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0AA63" w14:textId="77777777" w:rsidR="004B479E" w:rsidRPr="006817C6" w:rsidRDefault="004B479E" w:rsidP="00A55322">
      <w:pPr>
        <w:spacing w:after="160" w:line="259" w:lineRule="auto"/>
        <w:rPr>
          <w:rStyle w:val="ab"/>
          <w:rFonts w:ascii="Myriad Pro" w:eastAsia="Calibri" w:hAnsi="Myriad Pro"/>
        </w:rPr>
      </w:pPr>
    </w:p>
    <w:sdt>
      <w:sdtPr>
        <w:rPr>
          <w:rFonts w:ascii="Myriad Pro" w:eastAsia="Calibri" w:hAnsi="Myriad Pro"/>
          <w:i/>
          <w:color w:val="4F6228"/>
          <w:lang w:eastAsia="en-US"/>
        </w:rPr>
        <w:id w:val="1372342452"/>
        <w:docPartObj>
          <w:docPartGallery w:val="Cover Pages"/>
          <w:docPartUnique/>
        </w:docPartObj>
      </w:sdtPr>
      <w:sdtEndPr/>
      <w:sdtContent>
        <w:p w14:paraId="6DA59ADD" w14:textId="77777777" w:rsidR="00A55322" w:rsidRPr="006817C6" w:rsidRDefault="008F717B" w:rsidP="00A55322">
          <w:pPr>
            <w:spacing w:after="160" w:line="259" w:lineRule="auto"/>
            <w:rPr>
              <w:rFonts w:ascii="Myriad Pro" w:eastAsia="Calibri" w:hAnsi="Myriad Pro"/>
              <w:i/>
              <w:color w:val="4F6228"/>
              <w:lang w:eastAsia="en-US"/>
            </w:rPr>
          </w:pPr>
          <w:r>
            <w:rPr>
              <w:rFonts w:ascii="Myriad Pro" w:eastAsia="Calibri" w:hAnsi="Myriad Pro"/>
              <w:i/>
              <w:noProof/>
              <w:color w:val="4F6228"/>
              <w:lang w:eastAsia="ru-RU"/>
            </w:rPr>
            <w:pict w14:anchorId="14EF88BE">
              <v:group id="Группа 45" o:spid="_x0000_s1026" style="position:absolute;margin-left:358.05pt;margin-top:0;width:237.8pt;height:841.9pt;z-index:25167001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">
                <v:rect id="Прямоугольник 46" o:spid="_x0000_s1027" alt="Light vertical" style="position:absolute;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" filled="f" stroked="f">
                  <v:textbox>
                    <w:txbxContent>
                      <w:p w14:paraId="7293A107" w14:textId="77777777" w:rsidR="003F391F" w:rsidRDefault="003F391F" w:rsidP="00A55322">
                        <w:pPr>
                          <w:jc w:val="center"/>
                        </w:pPr>
                        <w:r>
                          <w:t>ё</w:t>
                        </w:r>
                      </w:p>
                    </w:txbxContent>
                  </v:textbox>
                </v:rect>
                <v:rect id="Прямоугольник 47" o:spid="_x0000_s1028" style="position:absolute;left:1246;width:29718;height:10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" fillcolor="#4f6228" stroked="f"/>
                <v:rect id="Прямоугольник 50" o:spid="_x0000_s1029" style="position:absolute;left:13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" filled="f" stroked="f">
                  <v:textbox inset="28.8pt,14.4pt,14.4pt,14.4pt">
                    <w:txbxContent>
                      <w:p w14:paraId="18874E10" w14:textId="77777777" w:rsidR="003F391F" w:rsidRPr="00DC2CC1" w:rsidRDefault="003F391F" w:rsidP="00A55322">
                        <w:pPr>
                          <w:pStyle w:val="af8"/>
                          <w:rPr>
                            <w:i/>
                            <w:sz w:val="96"/>
                            <w:szCs w:val="96"/>
                          </w:rPr>
                        </w:pPr>
                        <w:r w:rsidRPr="00A55322">
                          <w:rPr>
                            <w:rFonts w:ascii="Myriad Pro" w:hAnsi="Myriad Pro"/>
                            <w:i/>
                            <w:color w:val="FFFFFF"/>
                            <w:sz w:val="96"/>
                            <w:szCs w:val="96"/>
                            <w:lang w:val="en-US"/>
                          </w:rPr>
                          <w:t>2020</w:t>
                        </w:r>
                      </w:p>
                    </w:txbxContent>
                  </v:textbox>
                </v:rect>
                <v:rect id="Прямоугольник 9" o:spid="_x0000_s1030" style="position:absolute;top:67610;width:30895;height:28333;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" filled="f" stroked="f">
                  <v:textbox inset="28.8pt,14.4pt,14.4pt,14.4pt">
                    <w:txbxContent>
                      <w:p w14:paraId="0977B4E4" w14:textId="77777777" w:rsidR="003F391F" w:rsidRPr="00A55322" w:rsidRDefault="003F391F" w:rsidP="00A55322">
                        <w:pPr>
                          <w:pStyle w:val="af8"/>
                          <w:spacing w:line="360" w:lineRule="auto"/>
                          <w:rPr>
                            <w:color w:val="FFFFFF"/>
                          </w:rPr>
                        </w:pPr>
                      </w:p>
                    </w:txbxContent>
                  </v:textbox>
                </v:rect>
                <w10:wrap anchorx="page" anchory="page"/>
              </v:group>
            </w:pict>
          </w:r>
          <w:r w:rsidR="00A55322" w:rsidRPr="006817C6">
            <w:rPr>
              <w:rFonts w:ascii="Myriad Pro" w:eastAsia="Calibri" w:hAnsi="Myriad Pro"/>
              <w:i/>
              <w:noProof/>
              <w:color w:val="4F6228"/>
              <w:lang w:eastAsia="ru-RU"/>
            </w:rPr>
            <w:drawing>
              <wp:inline distT="0" distB="0" distL="0" distR="0" wp14:anchorId="445D8FEE" wp14:editId="54676C0F">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0532F6B7" w14:textId="77777777" w:rsidR="00A55322" w:rsidRPr="006817C6" w:rsidRDefault="008F717B" w:rsidP="00A55322">
          <w:pPr>
            <w:spacing w:after="160" w:line="259" w:lineRule="auto"/>
            <w:rPr>
              <w:rFonts w:ascii="Myriad Pro" w:eastAsia="Calibri" w:hAnsi="Myriad Pro"/>
              <w:i/>
              <w:color w:val="4F6228"/>
              <w:lang w:eastAsia="en-US"/>
            </w:rPr>
          </w:pPr>
          <w:r>
            <w:rPr>
              <w:rFonts w:ascii="Myriad Pro" w:eastAsiaTheme="minorHAnsi" w:hAnsi="Myriad Pro"/>
              <w:noProof/>
              <w:lang w:eastAsia="ru-RU"/>
            </w:rPr>
            <w:pict w14:anchorId="1EA96A0C">
              <v:rect id="Прямоугольник 1" o:spid="_x0000_s1031" style="position:absolute;margin-left:283.05pt;margin-top:404.15pt;width:235.75pt;height:237.15pt;z-index:251672064;visibility:visibl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" filled="f" stroked="f">
                <v:textbox inset="28.8pt,14.4pt,14.4pt,14.4pt">
                  <w:txbxContent>
                    <w:p w14:paraId="0A32E4AD" w14:textId="77777777" w:rsidR="003F391F" w:rsidRDefault="003F391F" w:rsidP="004B479E">
                      <w:pPr>
                        <w:pStyle w:val="af8"/>
                        <w:rPr>
                          <w:rFonts w:ascii="Myriad Pro" w:hAnsi="Myriad Pro"/>
                          <w:i/>
                          <w:color w:val="FFFFFF" w:themeColor="background1"/>
                          <w:sz w:val="96"/>
                          <w:szCs w:val="96"/>
                          <w:lang w:val="en-US"/>
                        </w:rPr>
                      </w:pPr>
                    </w:p>
                  </w:txbxContent>
                </v:textbox>
              </v:rect>
            </w:pict>
          </w:r>
          <w:r>
            <w:rPr>
              <w:rFonts w:ascii="Myriad Pro" w:eastAsia="Calibri" w:hAnsi="Myriad Pro"/>
              <w:i/>
              <w:noProof/>
              <w:color w:val="4F6228"/>
              <w:lang w:eastAsia="ru-RU"/>
            </w:rPr>
            <w:pict w14:anchorId="645605BB">
              <v:rect id="Прямоугольник 16" o:spid="_x0000_s1032" style="position:absolute;margin-left:0;margin-top:213pt;width:538.95pt;height:344.7pt;z-index:251671040;visibility:visible;mso-position-horizontal:left;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" o:allowincell="f" fillcolor="#c4bd97" stroked="f" strokeweight="1.5pt">
                <v:textbox inset="14.4pt,,14.4pt">
                  <w:txbxContent>
                    <w:p w14:paraId="653B7989" w14:textId="77777777" w:rsidR="003F391F" w:rsidRPr="00A55322" w:rsidRDefault="003F391F" w:rsidP="004035C7">
                      <w:pPr>
                        <w:pStyle w:val="af8"/>
                        <w:shd w:val="clear" w:color="auto" w:fill="C4BC96"/>
                        <w:ind w:left="284"/>
                        <w:jc w:val="center"/>
                        <w:rPr>
                          <w:rFonts w:ascii="Myriad Pro" w:hAnsi="Myriad Pro" w:cs="Times New Roman"/>
                          <w:b/>
                          <w:sz w:val="48"/>
                          <w:szCs w:val="48"/>
                          <w:shd w:val="clear" w:color="auto" w:fill="C4BC96"/>
                        </w:rPr>
                      </w:pPr>
                      <w:r w:rsidRPr="00A55322">
                        <w:rPr>
                          <w:rFonts w:ascii="Myriad Pro" w:hAnsi="Myriad Pro" w:cs="Times New Roman"/>
                          <w:b/>
                          <w:sz w:val="48"/>
                          <w:szCs w:val="48"/>
                          <w:shd w:val="clear" w:color="auto" w:fill="C4BC96"/>
                        </w:rPr>
                        <w:t>Отчет</w:t>
                      </w:r>
                    </w:p>
                    <w:p w14:paraId="35B274A8" w14:textId="4490B4D9" w:rsidR="003F391F" w:rsidRPr="00A55322" w:rsidRDefault="003F391F" w:rsidP="004035C7">
                      <w:pPr>
                        <w:pStyle w:val="af8"/>
                        <w:shd w:val="clear" w:color="auto" w:fill="C4BC96"/>
                        <w:ind w:left="284"/>
                        <w:jc w:val="center"/>
                        <w:rPr>
                          <w:rFonts w:ascii="Myriad Pro" w:hAnsi="Myriad Pro" w:cs="Times New Roman"/>
                          <w:b/>
                          <w:sz w:val="36"/>
                          <w:szCs w:val="36"/>
                          <w:shd w:val="clear" w:color="auto" w:fill="C4BC96"/>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sidRPr="000D3BA5">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A55322">
                        <w:rPr>
                          <w:rFonts w:ascii="Myriad Pro" w:hAnsi="Myriad Pro" w:cs="Times New Roman"/>
                          <w:b/>
                          <w:sz w:val="36"/>
                          <w:szCs w:val="36"/>
                          <w:shd w:val="clear" w:color="auto" w:fill="C4BC96"/>
                        </w:rPr>
                        <w:t xml:space="preserve">филиала </w:t>
                      </w:r>
                      <w:r w:rsidR="00EE129C">
                        <w:rPr>
                          <w:rFonts w:ascii="Myriad Pro" w:hAnsi="Myriad Pro" w:cs="Times New Roman"/>
                          <w:b/>
                          <w:sz w:val="36"/>
                          <w:szCs w:val="36"/>
                          <w:shd w:val="clear" w:color="auto" w:fill="C4BC96"/>
                        </w:rPr>
                        <w:t>ПАО </w:t>
                      </w:r>
                      <w:r w:rsidRPr="00A55322">
                        <w:rPr>
                          <w:rFonts w:ascii="Myriad Pro" w:hAnsi="Myriad Pro" w:cs="Times New Roman"/>
                          <w:b/>
                          <w:sz w:val="36"/>
                          <w:szCs w:val="36"/>
                          <w:shd w:val="clear" w:color="auto" w:fill="C4BC96"/>
                        </w:rPr>
                        <w:t>«</w:t>
                      </w:r>
                      <w:r>
                        <w:rPr>
                          <w:rFonts w:ascii="Myriad Pro" w:hAnsi="Myriad Pro" w:cs="Times New Roman"/>
                          <w:b/>
                          <w:sz w:val="36"/>
                          <w:szCs w:val="36"/>
                          <w:shd w:val="clear" w:color="auto" w:fill="C4BC96"/>
                        </w:rPr>
                        <w:t>Россети Сибирь</w:t>
                      </w:r>
                      <w:r w:rsidRPr="00A55322">
                        <w:rPr>
                          <w:rFonts w:ascii="Myriad Pro" w:hAnsi="Myriad Pro" w:cs="Times New Roman"/>
                          <w:b/>
                          <w:sz w:val="36"/>
                          <w:szCs w:val="36"/>
                          <w:shd w:val="clear" w:color="auto" w:fill="C4BC96"/>
                        </w:rPr>
                        <w:t>»-</w:t>
                      </w:r>
                      <w:r w:rsidRPr="00A55322">
                        <w:rPr>
                          <w:rFonts w:ascii="Myriad Pro" w:hAnsi="Myriad Pro" w:cs="Times New Roman"/>
                          <w:b/>
                          <w:sz w:val="36"/>
                          <w:szCs w:val="36"/>
                          <w:shd w:val="clear" w:color="auto" w:fill="C4BC96"/>
                        </w:rPr>
                        <w:br/>
                        <w:t>«</w:t>
                      </w:r>
                      <w:r w:rsidRPr="00A55322">
                        <w:t xml:space="preserve"> </w:t>
                      </w:r>
                      <w:r w:rsidRPr="00A55322">
                        <w:rPr>
                          <w:rFonts w:ascii="Myriad Pro" w:hAnsi="Myriad Pro" w:cs="Times New Roman"/>
                          <w:b/>
                          <w:sz w:val="36"/>
                          <w:szCs w:val="36"/>
                          <w:shd w:val="clear" w:color="auto" w:fill="C4BC96"/>
                        </w:rPr>
                        <w:t>Горно-Алтайские электрические сети»</w:t>
                      </w:r>
                    </w:p>
                    <w:p w14:paraId="1A321C7D" w14:textId="77777777" w:rsidR="003F391F" w:rsidRPr="00A55322" w:rsidRDefault="003F391F" w:rsidP="004035C7">
                      <w:pPr>
                        <w:pStyle w:val="af8"/>
                        <w:shd w:val="clear" w:color="auto" w:fill="C4BC96"/>
                        <w:ind w:left="284"/>
                        <w:jc w:val="center"/>
                        <w:rPr>
                          <w:rFonts w:ascii="Myriad Pro" w:hAnsi="Myriad Pro" w:cs="Times New Roman"/>
                          <w:b/>
                          <w:sz w:val="28"/>
                          <w:szCs w:val="28"/>
                          <w:shd w:val="clear" w:color="auto" w:fill="C4BC96"/>
                        </w:rPr>
                      </w:pPr>
                      <w:r w:rsidRPr="00A55322">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A55322">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A55322">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A55322">
                        <w:rPr>
                          <w:rFonts w:ascii="Myriad Pro" w:hAnsi="Myriad Pro" w:cs="Times New Roman"/>
                          <w:b/>
                          <w:sz w:val="28"/>
                          <w:szCs w:val="28"/>
                          <w:shd w:val="clear" w:color="auto" w:fill="C4BC96"/>
                        </w:rPr>
                        <w:t>за период 2017-2019</w:t>
                      </w:r>
                      <w:r>
                        <w:rPr>
                          <w:rFonts w:ascii="Myriad Pro" w:hAnsi="Myriad Pro" w:cs="Times New Roman"/>
                          <w:b/>
                          <w:sz w:val="28"/>
                          <w:szCs w:val="28"/>
                          <w:shd w:val="clear" w:color="auto" w:fill="C4BC96"/>
                        </w:rPr>
                        <w:t xml:space="preserve"> </w:t>
                      </w:r>
                      <w:r w:rsidRPr="00A55322">
                        <w:rPr>
                          <w:rFonts w:ascii="Myriad Pro" w:hAnsi="Myriad Pro" w:cs="Times New Roman"/>
                          <w:b/>
                          <w:sz w:val="28"/>
                          <w:szCs w:val="28"/>
                          <w:shd w:val="clear" w:color="auto" w:fill="C4BC96"/>
                        </w:rPr>
                        <w:t>гг.,</w:t>
                      </w:r>
                      <w:r>
                        <w:rPr>
                          <w:rFonts w:ascii="Myriad Pro" w:hAnsi="Myriad Pro" w:cs="Times New Roman"/>
                          <w:b/>
                          <w:sz w:val="28"/>
                          <w:szCs w:val="28"/>
                          <w:shd w:val="clear" w:color="auto" w:fill="C4BC96"/>
                        </w:rPr>
                        <w:t xml:space="preserve"> </w:t>
                      </w:r>
                      <w:r>
                        <w:rPr>
                          <w:rFonts w:ascii="Myriad Pro" w:hAnsi="Myriad Pro" w:cs="Times New Roman"/>
                          <w:b/>
                          <w:sz w:val="28"/>
                          <w:szCs w:val="28"/>
                          <w:shd w:val="clear" w:color="auto" w:fill="C4BC96"/>
                        </w:rPr>
                        <w:br/>
                      </w:r>
                      <w:r w:rsidRPr="00A55322">
                        <w:rPr>
                          <w:rFonts w:ascii="Myriad Pro" w:hAnsi="Myriad Pro" w:cs="Times New Roman"/>
                          <w:b/>
                          <w:sz w:val="28"/>
                          <w:szCs w:val="28"/>
                          <w:shd w:val="clear" w:color="auto" w:fill="C4BC96"/>
                        </w:rPr>
                        <w:t xml:space="preserve">№ </w:t>
                      </w:r>
                      <w:r>
                        <w:rPr>
                          <w:rFonts w:ascii="Myriad Pro" w:hAnsi="Myriad Pro" w:cs="Times New Roman"/>
                          <w:b/>
                          <w:sz w:val="28"/>
                          <w:szCs w:val="28"/>
                          <w:shd w:val="clear" w:color="auto" w:fill="C4BC96"/>
                        </w:rPr>
                        <w:t>18.4000.34.20</w:t>
                      </w:r>
                      <w:r w:rsidRPr="00A55322">
                        <w:rPr>
                          <w:rFonts w:ascii="Myriad Pro" w:hAnsi="Myriad Pro" w:cs="Times New Roman"/>
                          <w:b/>
                          <w:sz w:val="28"/>
                          <w:szCs w:val="28"/>
                          <w:shd w:val="clear" w:color="auto" w:fill="C4BC96"/>
                        </w:rPr>
                        <w:t xml:space="preserve"> от 29.01.2020 года</w:t>
                      </w:r>
                    </w:p>
                    <w:p w14:paraId="0F7B9784" w14:textId="77777777" w:rsidR="003F391F" w:rsidRPr="00963C82" w:rsidRDefault="003F391F" w:rsidP="004035C7">
                      <w:pPr>
                        <w:pStyle w:val="af8"/>
                        <w:shd w:val="clear" w:color="auto" w:fill="C4BC96"/>
                        <w:ind w:left="284"/>
                        <w:jc w:val="center"/>
                        <w:rPr>
                          <w:sz w:val="36"/>
                          <w:szCs w:val="36"/>
                        </w:rPr>
                      </w:pPr>
                      <w:r w:rsidRPr="00A55322">
                        <w:rPr>
                          <w:rFonts w:ascii="Myriad Pro" w:hAnsi="Myriad Pro" w:cs="Times New Roman"/>
                          <w:b/>
                          <w:sz w:val="36"/>
                          <w:szCs w:val="36"/>
                          <w:shd w:val="clear" w:color="auto" w:fill="C4BC96"/>
                        </w:rPr>
                        <w:t xml:space="preserve">Этап № </w:t>
                      </w:r>
                      <w:r>
                        <w:rPr>
                          <w:rFonts w:ascii="Myriad Pro" w:hAnsi="Myriad Pro" w:cs="Times New Roman"/>
                          <w:b/>
                          <w:sz w:val="36"/>
                          <w:szCs w:val="36"/>
                          <w:shd w:val="clear" w:color="auto" w:fill="C4BC96"/>
                        </w:rPr>
                        <w:t>2</w:t>
                      </w:r>
                      <w:r w:rsidRPr="00A55322">
                        <w:rPr>
                          <w:rFonts w:ascii="Myriad Pro" w:hAnsi="Myriad Pro" w:cs="Times New Roman"/>
                          <w:b/>
                          <w:sz w:val="36"/>
                          <w:szCs w:val="36"/>
                          <w:shd w:val="clear" w:color="auto" w:fill="C4BC96"/>
                        </w:rPr>
                        <w:t>.1.2.</w:t>
                      </w:r>
                    </w:p>
                  </w:txbxContent>
                </v:textbox>
                <w10:wrap anchorx="page" anchory="page"/>
              </v:rect>
            </w:pict>
          </w:r>
          <w:r w:rsidR="00A55322" w:rsidRPr="006817C6">
            <w:rPr>
              <w:rFonts w:ascii="Myriad Pro" w:eastAsia="Calibri" w:hAnsi="Myriad Pro"/>
              <w:i/>
              <w:color w:val="4F6228"/>
              <w:lang w:eastAsia="en-US"/>
            </w:rPr>
            <w:br w:type="page"/>
          </w:r>
        </w:p>
      </w:sdtContent>
    </w:sdt>
    <w:sdt>
      <w:sdtPr>
        <w:rPr>
          <w:rFonts w:ascii="Myriad Pro" w:eastAsia="Calibri" w:hAnsi="Myriad Pro"/>
          <w:b/>
          <w:bCs/>
          <w:iCs/>
          <w:color w:val="4F6228"/>
          <w:sz w:val="22"/>
          <w:szCs w:val="22"/>
          <w:lang w:eastAsia="en-US"/>
        </w:rPr>
        <w:id w:val="163989845"/>
        <w:docPartObj>
          <w:docPartGallery w:val="Table of Contents"/>
          <w:docPartUnique/>
        </w:docPartObj>
      </w:sdtPr>
      <w:sdtEndPr>
        <w:rPr>
          <w:b w:val="0"/>
          <w:i/>
          <w:iCs w:val="0"/>
          <w:sz w:val="24"/>
          <w:szCs w:val="24"/>
        </w:rPr>
      </w:sdtEndPr>
      <w:sdtContent>
        <w:bookmarkStart w:id="0" w:name="_GoBack" w:displacedByCustomXml="prev"/>
        <w:p w14:paraId="0F2F89A6" w14:textId="2F522248" w:rsidR="00A55322" w:rsidRDefault="00A55322" w:rsidP="008F717B">
          <w:pPr>
            <w:keepNext/>
            <w:keepLines/>
            <w:rPr>
              <w:rFonts w:ascii="Myriad Pro" w:hAnsi="Myriad Pro"/>
              <w:b/>
              <w:bCs/>
              <w:i/>
              <w:color w:val="4F6228"/>
              <w:lang w:eastAsia="ru-RU"/>
            </w:rPr>
          </w:pPr>
          <w:r w:rsidRPr="006817C6">
            <w:rPr>
              <w:rFonts w:ascii="Myriad Pro" w:hAnsi="Myriad Pro"/>
              <w:b/>
              <w:bCs/>
              <w:i/>
              <w:color w:val="4F6228"/>
              <w:lang w:eastAsia="ru-RU"/>
            </w:rPr>
            <w:t>Оглавление</w:t>
          </w:r>
        </w:p>
        <w:p w14:paraId="7CF9F41A" w14:textId="77777777" w:rsidR="00EC2221" w:rsidRPr="006817C6" w:rsidRDefault="00EC2221" w:rsidP="008F717B">
          <w:pPr>
            <w:keepNext/>
            <w:keepLines/>
            <w:rPr>
              <w:rFonts w:ascii="Myriad Pro" w:hAnsi="Myriad Pro"/>
              <w:b/>
              <w:bCs/>
              <w:i/>
              <w:color w:val="4F6228"/>
              <w:lang w:eastAsia="ru-RU"/>
            </w:rPr>
          </w:pPr>
        </w:p>
        <w:bookmarkEnd w:id="0"/>
        <w:p w14:paraId="2DC05D81" w14:textId="28ADBB84" w:rsidR="008D45AB" w:rsidRPr="00B27BAD" w:rsidRDefault="00A34E2F" w:rsidP="00B27BAD">
          <w:pPr>
            <w:pStyle w:val="32"/>
            <w:tabs>
              <w:tab w:val="left" w:pos="709"/>
            </w:tabs>
            <w:spacing w:after="0" w:line="240" w:lineRule="auto"/>
            <w:ind w:left="0"/>
            <w:rPr>
              <w:rFonts w:asciiTheme="minorHAnsi" w:eastAsiaTheme="minorEastAsia" w:hAnsiTheme="minorHAnsi" w:cstheme="minorBidi"/>
              <w:b w:val="0"/>
              <w:sz w:val="22"/>
              <w:szCs w:val="22"/>
            </w:rPr>
          </w:pPr>
          <w:r w:rsidRPr="008D45AB">
            <w:rPr>
              <w:rFonts w:eastAsia="Calibri"/>
              <w:i/>
              <w:color w:val="4F6228"/>
              <w:sz w:val="22"/>
              <w:szCs w:val="22"/>
              <w:lang w:eastAsia="en-US"/>
            </w:rPr>
            <w:fldChar w:fldCharType="begin"/>
          </w:r>
          <w:r w:rsidR="00A55322" w:rsidRPr="008D45AB">
            <w:rPr>
              <w:rFonts w:eastAsia="Calibri"/>
              <w:i/>
              <w:color w:val="4F6228"/>
              <w:sz w:val="22"/>
              <w:szCs w:val="22"/>
              <w:lang w:eastAsia="en-US"/>
            </w:rPr>
            <w:instrText xml:space="preserve"> TOC \o "1-3" \h \z \u </w:instrText>
          </w:r>
          <w:r w:rsidRPr="008D45AB">
            <w:rPr>
              <w:rFonts w:eastAsia="Calibri"/>
              <w:i/>
              <w:color w:val="4F6228"/>
              <w:sz w:val="22"/>
              <w:szCs w:val="22"/>
              <w:lang w:eastAsia="en-US"/>
            </w:rPr>
            <w:fldChar w:fldCharType="separate"/>
          </w:r>
          <w:hyperlink w:anchor="_Toc53421270" w:history="1">
            <w:r w:rsidR="008D45AB" w:rsidRPr="00B27BAD">
              <w:rPr>
                <w:rStyle w:val="ae"/>
                <w:sz w:val="22"/>
                <w:szCs w:val="22"/>
                <w:lang w:eastAsia="en-US"/>
              </w:rPr>
              <w:t>1.</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Вводная часть</w:t>
            </w:r>
            <w:r w:rsidR="008D45AB" w:rsidRPr="00B27BAD">
              <w:rPr>
                <w:webHidden/>
                <w:sz w:val="22"/>
                <w:szCs w:val="22"/>
              </w:rPr>
              <w:tab/>
            </w:r>
            <w:r w:rsidRPr="00B27BAD">
              <w:rPr>
                <w:webHidden/>
                <w:sz w:val="22"/>
                <w:szCs w:val="22"/>
              </w:rPr>
              <w:fldChar w:fldCharType="begin"/>
            </w:r>
            <w:r w:rsidR="008D45AB" w:rsidRPr="00B27BAD">
              <w:rPr>
                <w:webHidden/>
                <w:sz w:val="22"/>
                <w:szCs w:val="22"/>
              </w:rPr>
              <w:instrText xml:space="preserve"> PAGEREF _Toc53421270 \h </w:instrText>
            </w:r>
            <w:r w:rsidRPr="00B27BAD">
              <w:rPr>
                <w:webHidden/>
                <w:sz w:val="22"/>
                <w:szCs w:val="22"/>
              </w:rPr>
            </w:r>
            <w:r w:rsidRPr="00B27BAD">
              <w:rPr>
                <w:webHidden/>
                <w:sz w:val="22"/>
                <w:szCs w:val="22"/>
              </w:rPr>
              <w:fldChar w:fldCharType="separate"/>
            </w:r>
            <w:r w:rsidR="00D216BE">
              <w:rPr>
                <w:webHidden/>
                <w:sz w:val="22"/>
                <w:szCs w:val="22"/>
              </w:rPr>
              <w:t>6</w:t>
            </w:r>
            <w:r w:rsidRPr="00B27BAD">
              <w:rPr>
                <w:webHidden/>
                <w:sz w:val="22"/>
                <w:szCs w:val="22"/>
              </w:rPr>
              <w:fldChar w:fldCharType="end"/>
            </w:r>
          </w:hyperlink>
        </w:p>
        <w:p w14:paraId="47CFDA2E" w14:textId="40570B70"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71" w:history="1">
            <w:r w:rsidR="008D45AB" w:rsidRPr="00B27BAD">
              <w:rPr>
                <w:rStyle w:val="ae"/>
                <w:sz w:val="22"/>
                <w:szCs w:val="22"/>
                <w:lang w:eastAsia="en-US"/>
              </w:rPr>
              <w:t>1.1.</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Сведения о Заказчике</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_Toc53421271 \h </w:instrText>
            </w:r>
            <w:r w:rsidR="00A34E2F" w:rsidRPr="00B27BAD">
              <w:rPr>
                <w:webHidden/>
                <w:sz w:val="22"/>
                <w:szCs w:val="22"/>
              </w:rPr>
            </w:r>
            <w:r w:rsidR="00A34E2F" w:rsidRPr="00B27BAD">
              <w:rPr>
                <w:webHidden/>
                <w:sz w:val="22"/>
                <w:szCs w:val="22"/>
              </w:rPr>
              <w:fldChar w:fldCharType="separate"/>
            </w:r>
            <w:r w:rsidR="00D216BE">
              <w:rPr>
                <w:webHidden/>
                <w:sz w:val="22"/>
                <w:szCs w:val="22"/>
              </w:rPr>
              <w:t>6</w:t>
            </w:r>
            <w:r w:rsidR="00A34E2F" w:rsidRPr="00B27BAD">
              <w:rPr>
                <w:webHidden/>
                <w:sz w:val="22"/>
                <w:szCs w:val="22"/>
              </w:rPr>
              <w:fldChar w:fldCharType="end"/>
            </w:r>
          </w:hyperlink>
        </w:p>
        <w:p w14:paraId="0BF1F905" w14:textId="55F1DA87"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72" w:history="1">
            <w:r w:rsidR="008D45AB" w:rsidRPr="00B27BAD">
              <w:rPr>
                <w:rStyle w:val="ae"/>
                <w:sz w:val="22"/>
                <w:szCs w:val="22"/>
                <w:lang w:eastAsia="en-US"/>
              </w:rPr>
              <w:t>1.2.</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Сведения об Исполнителе</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_Toc53421272 \h </w:instrText>
            </w:r>
            <w:r w:rsidR="00A34E2F" w:rsidRPr="00B27BAD">
              <w:rPr>
                <w:webHidden/>
                <w:sz w:val="22"/>
                <w:szCs w:val="22"/>
              </w:rPr>
            </w:r>
            <w:r w:rsidR="00A34E2F" w:rsidRPr="00B27BAD">
              <w:rPr>
                <w:webHidden/>
                <w:sz w:val="22"/>
                <w:szCs w:val="22"/>
              </w:rPr>
              <w:fldChar w:fldCharType="separate"/>
            </w:r>
            <w:r w:rsidR="00D216BE">
              <w:rPr>
                <w:webHidden/>
                <w:sz w:val="22"/>
                <w:szCs w:val="22"/>
              </w:rPr>
              <w:t>6</w:t>
            </w:r>
            <w:r w:rsidR="00A34E2F" w:rsidRPr="00B27BAD">
              <w:rPr>
                <w:webHidden/>
                <w:sz w:val="22"/>
                <w:szCs w:val="22"/>
              </w:rPr>
              <w:fldChar w:fldCharType="end"/>
            </w:r>
          </w:hyperlink>
        </w:p>
        <w:p w14:paraId="5CEAF447" w14:textId="0DBC20E1"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73" w:history="1">
            <w:r w:rsidR="008D45AB" w:rsidRPr="00B27BAD">
              <w:rPr>
                <w:rStyle w:val="ae"/>
                <w:sz w:val="22"/>
                <w:szCs w:val="22"/>
                <w:lang w:eastAsia="en-US"/>
              </w:rPr>
              <w:t>1.3.</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Основание для оказания услуг</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_Toc53421273 \h </w:instrText>
            </w:r>
            <w:r w:rsidR="00A34E2F" w:rsidRPr="00B27BAD">
              <w:rPr>
                <w:webHidden/>
                <w:sz w:val="22"/>
                <w:szCs w:val="22"/>
              </w:rPr>
            </w:r>
            <w:r w:rsidR="00A34E2F" w:rsidRPr="00B27BAD">
              <w:rPr>
                <w:webHidden/>
                <w:sz w:val="22"/>
                <w:szCs w:val="22"/>
              </w:rPr>
              <w:fldChar w:fldCharType="separate"/>
            </w:r>
            <w:r w:rsidR="00D216BE">
              <w:rPr>
                <w:webHidden/>
                <w:sz w:val="22"/>
                <w:szCs w:val="22"/>
              </w:rPr>
              <w:t>7</w:t>
            </w:r>
            <w:r w:rsidR="00A34E2F" w:rsidRPr="00B27BAD">
              <w:rPr>
                <w:webHidden/>
                <w:sz w:val="22"/>
                <w:szCs w:val="22"/>
              </w:rPr>
              <w:fldChar w:fldCharType="end"/>
            </w:r>
          </w:hyperlink>
        </w:p>
        <w:p w14:paraId="3CAA423A" w14:textId="6E6AA925"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74" w:history="1">
            <w:r w:rsidR="008D45AB" w:rsidRPr="00B27BAD">
              <w:rPr>
                <w:rStyle w:val="ae"/>
                <w:sz w:val="22"/>
                <w:szCs w:val="22"/>
                <w:lang w:eastAsia="en-US"/>
              </w:rPr>
              <w:t>1.4.</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Цель оказания услуг</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_Toc53421274 \h </w:instrText>
            </w:r>
            <w:r w:rsidR="00A34E2F" w:rsidRPr="00B27BAD">
              <w:rPr>
                <w:webHidden/>
                <w:sz w:val="22"/>
                <w:szCs w:val="22"/>
              </w:rPr>
            </w:r>
            <w:r w:rsidR="00A34E2F" w:rsidRPr="00B27BAD">
              <w:rPr>
                <w:webHidden/>
                <w:sz w:val="22"/>
                <w:szCs w:val="22"/>
              </w:rPr>
              <w:fldChar w:fldCharType="separate"/>
            </w:r>
            <w:r w:rsidR="00D216BE">
              <w:rPr>
                <w:webHidden/>
                <w:sz w:val="22"/>
                <w:szCs w:val="22"/>
              </w:rPr>
              <w:t>7</w:t>
            </w:r>
            <w:r w:rsidR="00A34E2F" w:rsidRPr="00B27BAD">
              <w:rPr>
                <w:webHidden/>
                <w:sz w:val="22"/>
                <w:szCs w:val="22"/>
              </w:rPr>
              <w:fldChar w:fldCharType="end"/>
            </w:r>
          </w:hyperlink>
        </w:p>
        <w:p w14:paraId="6ABB7D44" w14:textId="3816468D"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75" w:history="1">
            <w:r w:rsidR="008D45AB" w:rsidRPr="00B27BAD">
              <w:rPr>
                <w:rStyle w:val="ae"/>
                <w:sz w:val="22"/>
                <w:szCs w:val="22"/>
                <w:lang w:eastAsia="en-US"/>
              </w:rPr>
              <w:t>1.5.</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Нормативно-правовая база</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_Toc53421275 \h </w:instrText>
            </w:r>
            <w:r w:rsidR="00A34E2F" w:rsidRPr="00B27BAD">
              <w:rPr>
                <w:webHidden/>
                <w:sz w:val="22"/>
                <w:szCs w:val="22"/>
              </w:rPr>
            </w:r>
            <w:r w:rsidR="00A34E2F" w:rsidRPr="00B27BAD">
              <w:rPr>
                <w:webHidden/>
                <w:sz w:val="22"/>
                <w:szCs w:val="22"/>
              </w:rPr>
              <w:fldChar w:fldCharType="separate"/>
            </w:r>
            <w:r w:rsidR="00D216BE">
              <w:rPr>
                <w:webHidden/>
                <w:sz w:val="22"/>
                <w:szCs w:val="22"/>
              </w:rPr>
              <w:t>9</w:t>
            </w:r>
            <w:r w:rsidR="00A34E2F" w:rsidRPr="00B27BAD">
              <w:rPr>
                <w:webHidden/>
                <w:sz w:val="22"/>
                <w:szCs w:val="22"/>
              </w:rPr>
              <w:fldChar w:fldCharType="end"/>
            </w:r>
          </w:hyperlink>
        </w:p>
        <w:p w14:paraId="35C17D82" w14:textId="37F0EFAF"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76" w:history="1">
            <w:r w:rsidR="008D45AB" w:rsidRPr="00B27BAD">
              <w:rPr>
                <w:rStyle w:val="ae"/>
                <w:sz w:val="22"/>
                <w:szCs w:val="22"/>
                <w:lang w:eastAsia="en-US"/>
              </w:rPr>
              <w:t>2.</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 xml:space="preserve">Краткая характеристика параметров регулирования филиала  </w:t>
            </w:r>
            <w:r w:rsidR="00EE129C">
              <w:rPr>
                <w:rStyle w:val="ae"/>
                <w:sz w:val="22"/>
                <w:szCs w:val="22"/>
                <w:lang w:eastAsia="en-US"/>
              </w:rPr>
              <w:t>ПАО </w:t>
            </w:r>
            <w:r w:rsidR="008D45AB" w:rsidRPr="00B27BAD">
              <w:rPr>
                <w:rStyle w:val="ae"/>
                <w:sz w:val="22"/>
                <w:szCs w:val="22"/>
                <w:lang w:eastAsia="en-US"/>
              </w:rPr>
              <w:t>«МРСК Сибири» - «Горно-Алтайские электрические сети» при принятии Комитетом по тарифам Республики Алтай тарифно – балансовых решений на 2017 год</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_Toc53421276 \h </w:instrText>
            </w:r>
            <w:r w:rsidR="00A34E2F" w:rsidRPr="00B27BAD">
              <w:rPr>
                <w:webHidden/>
                <w:sz w:val="22"/>
                <w:szCs w:val="22"/>
              </w:rPr>
            </w:r>
            <w:r w:rsidR="00A34E2F" w:rsidRPr="00B27BAD">
              <w:rPr>
                <w:webHidden/>
                <w:sz w:val="22"/>
                <w:szCs w:val="22"/>
              </w:rPr>
              <w:fldChar w:fldCharType="separate"/>
            </w:r>
            <w:r w:rsidR="00D216BE">
              <w:rPr>
                <w:webHidden/>
                <w:sz w:val="22"/>
                <w:szCs w:val="22"/>
              </w:rPr>
              <w:t>12</w:t>
            </w:r>
            <w:r w:rsidR="00A34E2F" w:rsidRPr="00B27BAD">
              <w:rPr>
                <w:webHidden/>
                <w:sz w:val="22"/>
                <w:szCs w:val="22"/>
              </w:rPr>
              <w:fldChar w:fldCharType="end"/>
            </w:r>
          </w:hyperlink>
        </w:p>
        <w:p w14:paraId="5AF8BBF7" w14:textId="5F07CCFC"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77" w:history="1">
            <w:r w:rsidR="008D45AB" w:rsidRPr="00B27BAD">
              <w:rPr>
                <w:rStyle w:val="ae"/>
                <w:sz w:val="22"/>
                <w:szCs w:val="22"/>
                <w:lang w:eastAsia="en-US"/>
              </w:rPr>
              <w:t>3.</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Анализ исполнения инвестиционных программ, учтенных Комитетом по тарифам Республики Алтай при принятии тарифно-балансовых решений на 2017</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_Toc53421277 \h </w:instrText>
            </w:r>
            <w:r w:rsidR="00A34E2F" w:rsidRPr="00B27BAD">
              <w:rPr>
                <w:webHidden/>
                <w:sz w:val="22"/>
                <w:szCs w:val="22"/>
              </w:rPr>
            </w:r>
            <w:r w:rsidR="00A34E2F" w:rsidRPr="00B27BAD">
              <w:rPr>
                <w:webHidden/>
                <w:sz w:val="22"/>
                <w:szCs w:val="22"/>
              </w:rPr>
              <w:fldChar w:fldCharType="separate"/>
            </w:r>
            <w:r w:rsidR="00D216BE">
              <w:rPr>
                <w:webHidden/>
                <w:sz w:val="22"/>
                <w:szCs w:val="22"/>
              </w:rPr>
              <w:t>14</w:t>
            </w:r>
            <w:r w:rsidR="00A34E2F" w:rsidRPr="00B27BAD">
              <w:rPr>
                <w:webHidden/>
                <w:sz w:val="22"/>
                <w:szCs w:val="22"/>
              </w:rPr>
              <w:fldChar w:fldCharType="end"/>
            </w:r>
          </w:hyperlink>
        </w:p>
        <w:p w14:paraId="134FE779" w14:textId="15A9D88F"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78" w:history="1">
            <w:r w:rsidR="008D45AB" w:rsidRPr="00B27BAD">
              <w:rPr>
                <w:rStyle w:val="ae"/>
                <w:sz w:val="22"/>
                <w:szCs w:val="22"/>
                <w:lang w:eastAsia="en-US"/>
              </w:rPr>
              <w:t>4.</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 xml:space="preserve">Экспертиза расчетов необходимой валовой выручки филиала </w:t>
            </w:r>
            <w:r w:rsidR="00EE129C">
              <w:rPr>
                <w:rStyle w:val="ae"/>
                <w:sz w:val="22"/>
                <w:szCs w:val="22"/>
                <w:lang w:eastAsia="en-US"/>
              </w:rPr>
              <w:t>ПАО </w:t>
            </w:r>
            <w:r w:rsidR="008D45AB" w:rsidRPr="00B27BAD">
              <w:rPr>
                <w:rStyle w:val="ae"/>
                <w:sz w:val="22"/>
                <w:szCs w:val="22"/>
                <w:lang w:eastAsia="en-US"/>
              </w:rPr>
              <w:t>«МРСК Сибири» - «Горно-Алтайские электрические сети»,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 год</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_Toc53421278 \h </w:instrText>
            </w:r>
            <w:r w:rsidR="00A34E2F" w:rsidRPr="00B27BAD">
              <w:rPr>
                <w:webHidden/>
                <w:sz w:val="22"/>
                <w:szCs w:val="22"/>
              </w:rPr>
            </w:r>
            <w:r w:rsidR="00A34E2F" w:rsidRPr="00B27BAD">
              <w:rPr>
                <w:webHidden/>
                <w:sz w:val="22"/>
                <w:szCs w:val="22"/>
              </w:rPr>
              <w:fldChar w:fldCharType="separate"/>
            </w:r>
            <w:r w:rsidR="00D216BE">
              <w:rPr>
                <w:webHidden/>
                <w:sz w:val="22"/>
                <w:szCs w:val="22"/>
              </w:rPr>
              <w:t>50</w:t>
            </w:r>
            <w:r w:rsidR="00A34E2F" w:rsidRPr="00B27BAD">
              <w:rPr>
                <w:webHidden/>
                <w:sz w:val="22"/>
                <w:szCs w:val="22"/>
              </w:rPr>
              <w:fldChar w:fldCharType="end"/>
            </w:r>
          </w:hyperlink>
        </w:p>
        <w:p w14:paraId="7B6FC048" w14:textId="16559B1C"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79" w:history="1">
            <w:r w:rsidR="008D45AB" w:rsidRPr="00B27BAD">
              <w:rPr>
                <w:rStyle w:val="ae"/>
                <w:sz w:val="22"/>
                <w:szCs w:val="22"/>
              </w:rPr>
              <w:t>4.1.</w:t>
            </w:r>
            <w:r w:rsidR="008D45AB" w:rsidRPr="00B27BAD">
              <w:rPr>
                <w:rFonts w:asciiTheme="minorHAnsi" w:eastAsiaTheme="minorEastAsia" w:hAnsiTheme="minorHAnsi" w:cstheme="minorBidi"/>
                <w:b w:val="0"/>
                <w:sz w:val="22"/>
                <w:szCs w:val="22"/>
              </w:rPr>
              <w:tab/>
            </w:r>
            <w:r w:rsidR="008D45AB" w:rsidRPr="00B27BAD">
              <w:rPr>
                <w:rStyle w:val="ae"/>
                <w:bCs/>
                <w:sz w:val="22"/>
                <w:szCs w:val="22"/>
              </w:rPr>
              <w:t xml:space="preserve">Экспертиза расчета необходимой валовой выручки филиала </w:t>
            </w:r>
            <w:r w:rsidR="00EE129C">
              <w:rPr>
                <w:rStyle w:val="ae"/>
                <w:bCs/>
                <w:sz w:val="22"/>
                <w:szCs w:val="22"/>
              </w:rPr>
              <w:t>ПАО </w:t>
            </w:r>
            <w:r w:rsidR="008D45AB" w:rsidRPr="00B27BAD">
              <w:rPr>
                <w:rStyle w:val="ae"/>
                <w:bCs/>
                <w:sz w:val="22"/>
                <w:szCs w:val="22"/>
              </w:rPr>
              <w:t>«МРСК Сибири» - «Горно-Алтайские электрические сети» на 2017 год, сформированной на основе долгосрочных параметров регулирования деятельности</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_Toc53421279 \h </w:instrText>
            </w:r>
            <w:r w:rsidR="00A34E2F" w:rsidRPr="00B27BAD">
              <w:rPr>
                <w:webHidden/>
                <w:sz w:val="22"/>
                <w:szCs w:val="22"/>
              </w:rPr>
            </w:r>
            <w:r w:rsidR="00A34E2F" w:rsidRPr="00B27BAD">
              <w:rPr>
                <w:webHidden/>
                <w:sz w:val="22"/>
                <w:szCs w:val="22"/>
              </w:rPr>
              <w:fldChar w:fldCharType="separate"/>
            </w:r>
            <w:r w:rsidR="00D216BE">
              <w:rPr>
                <w:webHidden/>
                <w:sz w:val="22"/>
                <w:szCs w:val="22"/>
              </w:rPr>
              <w:t>52</w:t>
            </w:r>
            <w:r w:rsidR="00A34E2F" w:rsidRPr="00B27BAD">
              <w:rPr>
                <w:webHidden/>
                <w:sz w:val="22"/>
                <w:szCs w:val="22"/>
              </w:rPr>
              <w:fldChar w:fldCharType="end"/>
            </w:r>
          </w:hyperlink>
        </w:p>
        <w:p w14:paraId="09307442" w14:textId="540C348E"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80" w:history="1">
            <w:r w:rsidR="008D45AB" w:rsidRPr="00B27BAD">
              <w:rPr>
                <w:rStyle w:val="ae"/>
                <w:sz w:val="22"/>
                <w:szCs w:val="22"/>
                <w:lang w:eastAsia="en-US"/>
              </w:rPr>
              <w:t>4.2.</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 xml:space="preserve">Анализ фактических расходов филиала </w:t>
            </w:r>
            <w:r w:rsidR="00EE129C">
              <w:rPr>
                <w:rStyle w:val="ae"/>
                <w:sz w:val="22"/>
                <w:szCs w:val="22"/>
                <w:lang w:eastAsia="en-US"/>
              </w:rPr>
              <w:t>ПАО </w:t>
            </w:r>
            <w:r w:rsidR="008D45AB" w:rsidRPr="00B27BAD">
              <w:rPr>
                <w:rStyle w:val="ae"/>
                <w:sz w:val="22"/>
                <w:szCs w:val="22"/>
                <w:lang w:eastAsia="en-US"/>
              </w:rPr>
              <w:t>«МРСК Сибири» - «Горно-Алтайские электрические сети» на оплату услуг ТСО с календарной разбивкой по полугодиям 2017 года.</w:t>
            </w:r>
            <w:r w:rsidR="008D45AB" w:rsidRPr="00B27BAD">
              <w:rPr>
                <w:webHidden/>
                <w:sz w:val="22"/>
                <w:szCs w:val="22"/>
              </w:rPr>
              <w:tab/>
            </w:r>
            <w:r w:rsidR="00C5711B">
              <w:rPr>
                <w:webHidden/>
                <w:sz w:val="22"/>
                <w:szCs w:val="22"/>
              </w:rPr>
              <w:tab/>
            </w:r>
            <w:r w:rsidR="00C5711B">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_Toc53421280 \h </w:instrText>
            </w:r>
            <w:r w:rsidR="00A34E2F" w:rsidRPr="00B27BAD">
              <w:rPr>
                <w:webHidden/>
                <w:sz w:val="22"/>
                <w:szCs w:val="22"/>
              </w:rPr>
            </w:r>
            <w:r w:rsidR="00A34E2F" w:rsidRPr="00B27BAD">
              <w:rPr>
                <w:webHidden/>
                <w:sz w:val="22"/>
                <w:szCs w:val="22"/>
              </w:rPr>
              <w:fldChar w:fldCharType="separate"/>
            </w:r>
            <w:r w:rsidR="00D216BE">
              <w:rPr>
                <w:webHidden/>
                <w:sz w:val="22"/>
                <w:szCs w:val="22"/>
              </w:rPr>
              <w:t>58</w:t>
            </w:r>
            <w:r w:rsidR="00A34E2F" w:rsidRPr="00B27BAD">
              <w:rPr>
                <w:webHidden/>
                <w:sz w:val="22"/>
                <w:szCs w:val="22"/>
              </w:rPr>
              <w:fldChar w:fldCharType="end"/>
            </w:r>
          </w:hyperlink>
        </w:p>
        <w:p w14:paraId="22E8C33F" w14:textId="524844F1"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81" w:history="1">
            <w:r w:rsidR="008D45AB" w:rsidRPr="00B27BAD">
              <w:rPr>
                <w:rStyle w:val="ae"/>
                <w:sz w:val="22"/>
                <w:szCs w:val="22"/>
              </w:rPr>
              <w:t>5.</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 xml:space="preserve">Экспертиза обоснованности корректировок необходимой валовой выручки филиала </w:t>
            </w:r>
            <w:r w:rsidR="00EE129C">
              <w:rPr>
                <w:rStyle w:val="ae"/>
                <w:sz w:val="22"/>
                <w:szCs w:val="22"/>
                <w:lang w:eastAsia="en-US"/>
              </w:rPr>
              <w:t>ПАО </w:t>
            </w:r>
            <w:r w:rsidR="008D45AB" w:rsidRPr="00B27BAD">
              <w:rPr>
                <w:rStyle w:val="ae"/>
                <w:sz w:val="22"/>
                <w:szCs w:val="22"/>
                <w:lang w:eastAsia="en-US"/>
              </w:rPr>
              <w:t>«МРСК Сибири» - «Горно-Алтайские электрические сети», проведенных Комитетом по тарифам Республики Алтай при определении необходимой валовой выручки на 2017 год</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_Toc53421281 \h </w:instrText>
            </w:r>
            <w:r w:rsidR="00A34E2F" w:rsidRPr="00B27BAD">
              <w:rPr>
                <w:webHidden/>
                <w:sz w:val="22"/>
                <w:szCs w:val="22"/>
              </w:rPr>
            </w:r>
            <w:r w:rsidR="00A34E2F" w:rsidRPr="00B27BAD">
              <w:rPr>
                <w:webHidden/>
                <w:sz w:val="22"/>
                <w:szCs w:val="22"/>
              </w:rPr>
              <w:fldChar w:fldCharType="separate"/>
            </w:r>
            <w:r w:rsidR="00D216BE">
              <w:rPr>
                <w:webHidden/>
                <w:sz w:val="22"/>
                <w:szCs w:val="22"/>
              </w:rPr>
              <w:t>64</w:t>
            </w:r>
            <w:r w:rsidR="00A34E2F" w:rsidRPr="00B27BAD">
              <w:rPr>
                <w:webHidden/>
                <w:sz w:val="22"/>
                <w:szCs w:val="22"/>
              </w:rPr>
              <w:fldChar w:fldCharType="end"/>
            </w:r>
          </w:hyperlink>
        </w:p>
        <w:p w14:paraId="5697155D" w14:textId="7477CADB"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82" w:history="1">
            <w:r w:rsidR="008D45AB" w:rsidRPr="00B27BAD">
              <w:rPr>
                <w:rStyle w:val="ae"/>
                <w:sz w:val="22"/>
                <w:szCs w:val="22"/>
                <w:lang w:eastAsia="en-US"/>
              </w:rPr>
              <w:t>5.1.</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Экспертиза обоснованности корректировки подконтрольных расходов в связи с изменением планируемых параметров расчета тарифов</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_Toc53421282 \h </w:instrText>
            </w:r>
            <w:r w:rsidR="00A34E2F" w:rsidRPr="00B27BAD">
              <w:rPr>
                <w:webHidden/>
                <w:sz w:val="22"/>
                <w:szCs w:val="22"/>
              </w:rPr>
            </w:r>
            <w:r w:rsidR="00A34E2F" w:rsidRPr="00B27BAD">
              <w:rPr>
                <w:webHidden/>
                <w:sz w:val="22"/>
                <w:szCs w:val="22"/>
              </w:rPr>
              <w:fldChar w:fldCharType="separate"/>
            </w:r>
            <w:r w:rsidR="00D216BE">
              <w:rPr>
                <w:webHidden/>
                <w:sz w:val="22"/>
                <w:szCs w:val="22"/>
              </w:rPr>
              <w:t>66</w:t>
            </w:r>
            <w:r w:rsidR="00A34E2F" w:rsidRPr="00B27BAD">
              <w:rPr>
                <w:webHidden/>
                <w:sz w:val="22"/>
                <w:szCs w:val="22"/>
              </w:rPr>
              <w:fldChar w:fldCharType="end"/>
            </w:r>
          </w:hyperlink>
        </w:p>
        <w:p w14:paraId="7D1B6394" w14:textId="5DE26A28"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83" w:history="1">
            <w:r w:rsidR="008D45AB" w:rsidRPr="00B27BAD">
              <w:rPr>
                <w:rStyle w:val="ae"/>
                <w:sz w:val="22"/>
                <w:szCs w:val="22"/>
              </w:rPr>
              <w:t>5.2.</w:t>
            </w:r>
            <w:r w:rsidR="008D45AB" w:rsidRPr="00B27BAD">
              <w:rPr>
                <w:rFonts w:asciiTheme="minorHAnsi" w:eastAsiaTheme="minorEastAsia" w:hAnsiTheme="minorHAnsi" w:cstheme="minorBidi"/>
                <w:b w:val="0"/>
                <w:sz w:val="22"/>
                <w:szCs w:val="22"/>
              </w:rPr>
              <w:tab/>
            </w:r>
            <w:r w:rsidR="008D45AB" w:rsidRPr="00B27BAD">
              <w:rPr>
                <w:rStyle w:val="ae"/>
                <w:bCs/>
                <w:sz w:val="22"/>
                <w:szCs w:val="22"/>
              </w:rPr>
              <w:t xml:space="preserve">Экспертиза </w:t>
            </w:r>
            <w:r w:rsidR="008D45AB" w:rsidRPr="00B27BAD">
              <w:rPr>
                <w:rStyle w:val="ae"/>
                <w:sz w:val="22"/>
                <w:szCs w:val="22"/>
                <w:lang w:eastAsia="en-US"/>
              </w:rPr>
              <w:t>обоснованности корректировки неподконтрольных расходов исходя из фактических значений указанного параметра</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_Toc53421283 \h </w:instrText>
            </w:r>
            <w:r w:rsidR="00A34E2F" w:rsidRPr="00B27BAD">
              <w:rPr>
                <w:webHidden/>
                <w:sz w:val="22"/>
                <w:szCs w:val="22"/>
              </w:rPr>
            </w:r>
            <w:r w:rsidR="00A34E2F" w:rsidRPr="00B27BAD">
              <w:rPr>
                <w:webHidden/>
                <w:sz w:val="22"/>
                <w:szCs w:val="22"/>
              </w:rPr>
              <w:fldChar w:fldCharType="separate"/>
            </w:r>
            <w:r w:rsidR="00D216BE">
              <w:rPr>
                <w:webHidden/>
                <w:sz w:val="22"/>
                <w:szCs w:val="22"/>
              </w:rPr>
              <w:t>68</w:t>
            </w:r>
            <w:r w:rsidR="00A34E2F" w:rsidRPr="00B27BAD">
              <w:rPr>
                <w:webHidden/>
                <w:sz w:val="22"/>
                <w:szCs w:val="22"/>
              </w:rPr>
              <w:fldChar w:fldCharType="end"/>
            </w:r>
          </w:hyperlink>
        </w:p>
        <w:p w14:paraId="1EC819F5" w14:textId="356079C6"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84" w:history="1">
            <w:r w:rsidR="008D45AB" w:rsidRPr="00B27BAD">
              <w:rPr>
                <w:rStyle w:val="ae"/>
                <w:sz w:val="22"/>
                <w:szCs w:val="22"/>
                <w:lang w:eastAsia="en-US"/>
              </w:rPr>
              <w:t>5.3.</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 xml:space="preserve">Экспертиза обоснованности определения корректировки необходимой валовой выручки филиала </w:t>
            </w:r>
            <w:r w:rsidR="00EE129C">
              <w:rPr>
                <w:rStyle w:val="ae"/>
                <w:sz w:val="22"/>
                <w:szCs w:val="22"/>
                <w:lang w:eastAsia="en-US"/>
              </w:rPr>
              <w:t>ПАО </w:t>
            </w:r>
            <w:r w:rsidR="008D45AB" w:rsidRPr="00B27BAD">
              <w:rPr>
                <w:rStyle w:val="ae"/>
                <w:sz w:val="22"/>
                <w:szCs w:val="22"/>
                <w:lang w:eastAsia="en-US"/>
              </w:rPr>
              <w:t>«МРСК Сибири» - «Горно-Алтайские электрические сети» с учетом изменения полезного отпуска и цен на электрическую энергию</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_Toc53421284 \h </w:instrText>
            </w:r>
            <w:r w:rsidR="00A34E2F" w:rsidRPr="00B27BAD">
              <w:rPr>
                <w:webHidden/>
                <w:sz w:val="22"/>
                <w:szCs w:val="22"/>
              </w:rPr>
            </w:r>
            <w:r w:rsidR="00A34E2F" w:rsidRPr="00B27BAD">
              <w:rPr>
                <w:webHidden/>
                <w:sz w:val="22"/>
                <w:szCs w:val="22"/>
              </w:rPr>
              <w:fldChar w:fldCharType="separate"/>
            </w:r>
            <w:r w:rsidR="00D216BE">
              <w:rPr>
                <w:webHidden/>
                <w:sz w:val="22"/>
                <w:szCs w:val="22"/>
              </w:rPr>
              <w:t>90</w:t>
            </w:r>
            <w:r w:rsidR="00A34E2F" w:rsidRPr="00B27BAD">
              <w:rPr>
                <w:webHidden/>
                <w:sz w:val="22"/>
                <w:szCs w:val="22"/>
              </w:rPr>
              <w:fldChar w:fldCharType="end"/>
            </w:r>
          </w:hyperlink>
        </w:p>
        <w:p w14:paraId="7D9882C6" w14:textId="32EA43AE"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85" w:history="1">
            <w:r w:rsidR="008D45AB" w:rsidRPr="00B27BAD">
              <w:rPr>
                <w:rStyle w:val="ae"/>
                <w:sz w:val="22"/>
                <w:szCs w:val="22"/>
                <w:lang w:eastAsia="en-US"/>
              </w:rPr>
              <w:t>5.4.</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_Toc53421285 \h </w:instrText>
            </w:r>
            <w:r w:rsidR="00A34E2F" w:rsidRPr="00B27BAD">
              <w:rPr>
                <w:webHidden/>
                <w:sz w:val="22"/>
                <w:szCs w:val="22"/>
              </w:rPr>
            </w:r>
            <w:r w:rsidR="00A34E2F" w:rsidRPr="00B27BAD">
              <w:rPr>
                <w:webHidden/>
                <w:sz w:val="22"/>
                <w:szCs w:val="22"/>
              </w:rPr>
              <w:fldChar w:fldCharType="separate"/>
            </w:r>
            <w:r w:rsidR="00D216BE">
              <w:rPr>
                <w:webHidden/>
                <w:sz w:val="22"/>
                <w:szCs w:val="22"/>
              </w:rPr>
              <w:t>94</w:t>
            </w:r>
            <w:r w:rsidR="00A34E2F" w:rsidRPr="00B27BAD">
              <w:rPr>
                <w:webHidden/>
                <w:sz w:val="22"/>
                <w:szCs w:val="22"/>
              </w:rPr>
              <w:fldChar w:fldCharType="end"/>
            </w:r>
          </w:hyperlink>
        </w:p>
        <w:p w14:paraId="5EDDDDAA" w14:textId="2626022B"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86" w:history="1">
            <w:r w:rsidR="008D45AB" w:rsidRPr="00B27BAD">
              <w:rPr>
                <w:rStyle w:val="ae"/>
                <w:sz w:val="22"/>
                <w:szCs w:val="22"/>
              </w:rPr>
              <w:t>5.5.</w:t>
            </w:r>
            <w:r w:rsidR="008D45AB" w:rsidRPr="00B27BAD">
              <w:rPr>
                <w:rFonts w:asciiTheme="minorHAnsi" w:eastAsiaTheme="minorEastAsia" w:hAnsiTheme="minorHAnsi" w:cstheme="minorBidi"/>
                <w:b w:val="0"/>
                <w:sz w:val="22"/>
                <w:szCs w:val="22"/>
              </w:rPr>
              <w:tab/>
            </w:r>
            <w:r w:rsidR="008D45AB" w:rsidRPr="00B27BAD">
              <w:rPr>
                <w:rStyle w:val="ae"/>
                <w:bCs/>
                <w:sz w:val="22"/>
                <w:szCs w:val="22"/>
              </w:rPr>
              <w:t>Экспертиза обоснованности корректировки необходимой валовой выручки в связи с изменением (неисполнением) инвестиционной программы 2015 года</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_Toc53421286 \h </w:instrText>
            </w:r>
            <w:r w:rsidR="00A34E2F" w:rsidRPr="00B27BAD">
              <w:rPr>
                <w:webHidden/>
                <w:sz w:val="22"/>
                <w:szCs w:val="22"/>
              </w:rPr>
            </w:r>
            <w:r w:rsidR="00A34E2F" w:rsidRPr="00B27BAD">
              <w:rPr>
                <w:webHidden/>
                <w:sz w:val="22"/>
                <w:szCs w:val="22"/>
              </w:rPr>
              <w:fldChar w:fldCharType="separate"/>
            </w:r>
            <w:r w:rsidR="00D216BE">
              <w:rPr>
                <w:webHidden/>
                <w:sz w:val="22"/>
                <w:szCs w:val="22"/>
              </w:rPr>
              <w:t>100</w:t>
            </w:r>
            <w:r w:rsidR="00A34E2F" w:rsidRPr="00B27BAD">
              <w:rPr>
                <w:webHidden/>
                <w:sz w:val="22"/>
                <w:szCs w:val="22"/>
              </w:rPr>
              <w:fldChar w:fldCharType="end"/>
            </w:r>
          </w:hyperlink>
        </w:p>
        <w:p w14:paraId="008DA6CB" w14:textId="4DC5865C"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87" w:history="1">
            <w:r w:rsidR="008D45AB" w:rsidRPr="00B27BAD">
              <w:rPr>
                <w:rStyle w:val="ae"/>
                <w:sz w:val="22"/>
                <w:szCs w:val="22"/>
              </w:rPr>
              <w:t>5.6.</w:t>
            </w:r>
            <w:r w:rsidR="008D45AB" w:rsidRPr="00B27BAD">
              <w:rPr>
                <w:rFonts w:asciiTheme="minorHAnsi" w:eastAsiaTheme="minorEastAsia" w:hAnsiTheme="minorHAnsi" w:cstheme="minorBidi"/>
                <w:b w:val="0"/>
                <w:sz w:val="22"/>
                <w:szCs w:val="22"/>
              </w:rPr>
              <w:tab/>
            </w:r>
            <w:r w:rsidR="008D45AB" w:rsidRPr="00B27BAD">
              <w:rPr>
                <w:rStyle w:val="ae"/>
                <w:bCs/>
                <w:sz w:val="22"/>
                <w:szCs w:val="22"/>
              </w:rPr>
              <w:t xml:space="preserve">Анализ величины исключения из расчетов экономически необоснованных расходов филиала </w:t>
            </w:r>
            <w:r w:rsidR="00EE129C">
              <w:rPr>
                <w:rStyle w:val="ae"/>
                <w:bCs/>
                <w:sz w:val="22"/>
                <w:szCs w:val="22"/>
              </w:rPr>
              <w:t>ПАО </w:t>
            </w:r>
            <w:r w:rsidR="008D45AB" w:rsidRPr="00B27BAD">
              <w:rPr>
                <w:rStyle w:val="ae"/>
                <w:bCs/>
                <w:sz w:val="22"/>
                <w:szCs w:val="22"/>
              </w:rPr>
              <w:t>«МРСК Сибири» - «Горно-Алтайские электрические сети» по п. 7 Основ ценообразования</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_Toc53421287 \h </w:instrText>
            </w:r>
            <w:r w:rsidR="00A34E2F" w:rsidRPr="00B27BAD">
              <w:rPr>
                <w:webHidden/>
                <w:sz w:val="22"/>
                <w:szCs w:val="22"/>
              </w:rPr>
            </w:r>
            <w:r w:rsidR="00A34E2F" w:rsidRPr="00B27BAD">
              <w:rPr>
                <w:webHidden/>
                <w:sz w:val="22"/>
                <w:szCs w:val="22"/>
              </w:rPr>
              <w:fldChar w:fldCharType="separate"/>
            </w:r>
            <w:r w:rsidR="00D216BE">
              <w:rPr>
                <w:webHidden/>
                <w:sz w:val="22"/>
                <w:szCs w:val="22"/>
              </w:rPr>
              <w:t>126</w:t>
            </w:r>
            <w:r w:rsidR="00A34E2F" w:rsidRPr="00B27BAD">
              <w:rPr>
                <w:webHidden/>
                <w:sz w:val="22"/>
                <w:szCs w:val="22"/>
              </w:rPr>
              <w:fldChar w:fldCharType="end"/>
            </w:r>
          </w:hyperlink>
        </w:p>
        <w:p w14:paraId="554459AA" w14:textId="479B1642"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88" w:history="1">
            <w:r w:rsidR="008D45AB" w:rsidRPr="00B27BAD">
              <w:rPr>
                <w:rStyle w:val="ae"/>
                <w:sz w:val="22"/>
                <w:szCs w:val="22"/>
              </w:rPr>
              <w:t>5.7.</w:t>
            </w:r>
            <w:r w:rsidR="008D45AB" w:rsidRPr="00B27BAD">
              <w:rPr>
                <w:rFonts w:asciiTheme="minorHAnsi" w:eastAsiaTheme="minorEastAsia" w:hAnsiTheme="minorHAnsi" w:cstheme="minorBidi"/>
                <w:b w:val="0"/>
                <w:sz w:val="22"/>
                <w:szCs w:val="22"/>
              </w:rPr>
              <w:tab/>
            </w:r>
            <w:r w:rsidR="008D45AB" w:rsidRPr="00B27BAD">
              <w:rPr>
                <w:rStyle w:val="ae"/>
                <w:bCs/>
                <w:sz w:val="22"/>
                <w:szCs w:val="22"/>
              </w:rPr>
              <w:t>Экспертиза иных корректировок, учтенных Комитетом по тарифам Республики Алтай в необходимой валовой выручке на 2017 год</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_Toc53421288 \h </w:instrText>
            </w:r>
            <w:r w:rsidR="00A34E2F" w:rsidRPr="00B27BAD">
              <w:rPr>
                <w:webHidden/>
                <w:sz w:val="22"/>
                <w:szCs w:val="22"/>
              </w:rPr>
            </w:r>
            <w:r w:rsidR="00A34E2F" w:rsidRPr="00B27BAD">
              <w:rPr>
                <w:webHidden/>
                <w:sz w:val="22"/>
                <w:szCs w:val="22"/>
              </w:rPr>
              <w:fldChar w:fldCharType="separate"/>
            </w:r>
            <w:r w:rsidR="00D216BE">
              <w:rPr>
                <w:webHidden/>
                <w:sz w:val="22"/>
                <w:szCs w:val="22"/>
              </w:rPr>
              <w:t>128</w:t>
            </w:r>
            <w:r w:rsidR="00A34E2F" w:rsidRPr="00B27BAD">
              <w:rPr>
                <w:webHidden/>
                <w:sz w:val="22"/>
                <w:szCs w:val="22"/>
              </w:rPr>
              <w:fldChar w:fldCharType="end"/>
            </w:r>
          </w:hyperlink>
        </w:p>
        <w:p w14:paraId="3A30B723" w14:textId="76DD974F"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89" w:history="1">
            <w:r w:rsidR="008D45AB" w:rsidRPr="00B27BAD">
              <w:rPr>
                <w:rStyle w:val="ae"/>
                <w:sz w:val="22"/>
                <w:szCs w:val="22"/>
                <w:lang w:eastAsia="en-US"/>
              </w:rPr>
              <w:t>5.8.</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 xml:space="preserve">Обобщенные данные по обоснованности корректировок необходимой валовой выручки филиала </w:t>
            </w:r>
            <w:r w:rsidR="00EE129C">
              <w:rPr>
                <w:rStyle w:val="ae"/>
                <w:sz w:val="22"/>
                <w:szCs w:val="22"/>
                <w:lang w:eastAsia="en-US"/>
              </w:rPr>
              <w:t>ПАО </w:t>
            </w:r>
            <w:r w:rsidR="008D45AB" w:rsidRPr="00B27BAD">
              <w:rPr>
                <w:rStyle w:val="ae"/>
                <w:sz w:val="22"/>
                <w:szCs w:val="22"/>
                <w:lang w:eastAsia="en-US"/>
              </w:rPr>
              <w:t>«МРСК Сибири» - «Горно-Алтайские электрические сети», проведенных Комитетом по тарифам Республики Алтай при определении необходимой валовой выручки на 2017 год</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_Toc53421289 \h </w:instrText>
            </w:r>
            <w:r w:rsidR="00A34E2F" w:rsidRPr="00B27BAD">
              <w:rPr>
                <w:webHidden/>
                <w:sz w:val="22"/>
                <w:szCs w:val="22"/>
              </w:rPr>
            </w:r>
            <w:r w:rsidR="00A34E2F" w:rsidRPr="00B27BAD">
              <w:rPr>
                <w:webHidden/>
                <w:sz w:val="22"/>
                <w:szCs w:val="22"/>
              </w:rPr>
              <w:fldChar w:fldCharType="separate"/>
            </w:r>
            <w:r w:rsidR="00D216BE">
              <w:rPr>
                <w:webHidden/>
                <w:sz w:val="22"/>
                <w:szCs w:val="22"/>
              </w:rPr>
              <w:t>133</w:t>
            </w:r>
            <w:r w:rsidR="00A34E2F" w:rsidRPr="00B27BAD">
              <w:rPr>
                <w:webHidden/>
                <w:sz w:val="22"/>
                <w:szCs w:val="22"/>
              </w:rPr>
              <w:fldChar w:fldCharType="end"/>
            </w:r>
          </w:hyperlink>
        </w:p>
        <w:p w14:paraId="79EE79A0" w14:textId="348A4978"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90" w:history="1">
            <w:r w:rsidR="008D45AB" w:rsidRPr="00B27BAD">
              <w:rPr>
                <w:rStyle w:val="ae"/>
                <w:sz w:val="22"/>
                <w:szCs w:val="22"/>
                <w:lang w:eastAsia="en-US"/>
              </w:rPr>
              <w:t>6.</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 xml:space="preserve">Экспертиза обоснованности величин изменения необходимой валовой выручки филиала </w:t>
            </w:r>
            <w:r w:rsidR="00EE129C">
              <w:rPr>
                <w:rStyle w:val="ae"/>
                <w:sz w:val="22"/>
                <w:szCs w:val="22"/>
                <w:lang w:eastAsia="en-US"/>
              </w:rPr>
              <w:t>ПАО </w:t>
            </w:r>
            <w:r w:rsidR="008D45AB" w:rsidRPr="00B27BAD">
              <w:rPr>
                <w:rStyle w:val="ae"/>
                <w:sz w:val="22"/>
                <w:szCs w:val="22"/>
                <w:lang w:eastAsia="en-US"/>
              </w:rPr>
              <w:t>«МРСК Сибири»-«Горно-Алтайские электрические сети» в целях сглаживания тарифов, определенных Комитетом по тарифам Республики Алтай на 2017 год</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_Toc53421290 \h </w:instrText>
            </w:r>
            <w:r w:rsidR="00A34E2F" w:rsidRPr="00B27BAD">
              <w:rPr>
                <w:webHidden/>
                <w:sz w:val="22"/>
                <w:szCs w:val="22"/>
              </w:rPr>
            </w:r>
            <w:r w:rsidR="00A34E2F" w:rsidRPr="00B27BAD">
              <w:rPr>
                <w:webHidden/>
                <w:sz w:val="22"/>
                <w:szCs w:val="22"/>
              </w:rPr>
              <w:fldChar w:fldCharType="separate"/>
            </w:r>
            <w:r w:rsidR="00D216BE">
              <w:rPr>
                <w:webHidden/>
                <w:sz w:val="22"/>
                <w:szCs w:val="22"/>
              </w:rPr>
              <w:t>135</w:t>
            </w:r>
            <w:r w:rsidR="00A34E2F" w:rsidRPr="00B27BAD">
              <w:rPr>
                <w:webHidden/>
                <w:sz w:val="22"/>
                <w:szCs w:val="22"/>
              </w:rPr>
              <w:fldChar w:fldCharType="end"/>
            </w:r>
          </w:hyperlink>
        </w:p>
        <w:p w14:paraId="4CBCED01" w14:textId="542B76C0"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91" w:history="1">
            <w:r w:rsidR="008D45AB" w:rsidRPr="00B27BAD">
              <w:rPr>
                <w:rStyle w:val="ae"/>
                <w:sz w:val="22"/>
                <w:szCs w:val="22"/>
                <w:lang w:eastAsia="en-US"/>
              </w:rPr>
              <w:t>7.</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 xml:space="preserve">Краткая характеристика параметров регулирования филиала  </w:t>
            </w:r>
            <w:r w:rsidR="00EE129C">
              <w:rPr>
                <w:rStyle w:val="ae"/>
                <w:sz w:val="22"/>
                <w:szCs w:val="22"/>
                <w:lang w:eastAsia="en-US"/>
              </w:rPr>
              <w:t>ПАО </w:t>
            </w:r>
            <w:r w:rsidR="008D45AB" w:rsidRPr="00B27BAD">
              <w:rPr>
                <w:rStyle w:val="ae"/>
                <w:sz w:val="22"/>
                <w:szCs w:val="22"/>
                <w:lang w:eastAsia="en-US"/>
              </w:rPr>
              <w:t>«МРСК Сибири» - «ГАЭС» при принятии Комитетом по тарифам Республики Алтай тарифно – балансовых решений на 2018 год</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_Toc53421291 \h </w:instrText>
            </w:r>
            <w:r w:rsidR="00A34E2F" w:rsidRPr="00B27BAD">
              <w:rPr>
                <w:webHidden/>
                <w:sz w:val="22"/>
                <w:szCs w:val="22"/>
              </w:rPr>
            </w:r>
            <w:r w:rsidR="00A34E2F" w:rsidRPr="00B27BAD">
              <w:rPr>
                <w:webHidden/>
                <w:sz w:val="22"/>
                <w:szCs w:val="22"/>
              </w:rPr>
              <w:fldChar w:fldCharType="separate"/>
            </w:r>
            <w:r w:rsidR="00D216BE">
              <w:rPr>
                <w:webHidden/>
                <w:sz w:val="22"/>
                <w:szCs w:val="22"/>
              </w:rPr>
              <w:t>137</w:t>
            </w:r>
            <w:r w:rsidR="00A34E2F" w:rsidRPr="00B27BAD">
              <w:rPr>
                <w:webHidden/>
                <w:sz w:val="22"/>
                <w:szCs w:val="22"/>
              </w:rPr>
              <w:fldChar w:fldCharType="end"/>
            </w:r>
          </w:hyperlink>
        </w:p>
        <w:p w14:paraId="06DD1F33" w14:textId="5FE59B53"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92" w:history="1">
            <w:r w:rsidR="008D45AB" w:rsidRPr="00B27BAD">
              <w:rPr>
                <w:rStyle w:val="ae"/>
                <w:sz w:val="22"/>
                <w:szCs w:val="22"/>
                <w:lang w:eastAsia="en-US"/>
              </w:rPr>
              <w:t>8.</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Анализ исполнения инвестиционных программ, учтенных Комитетом по тарифам Республики Алтай при принятии тарифно-балансовых решений на 2018 год</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_Toc53421292 \h </w:instrText>
            </w:r>
            <w:r w:rsidR="00A34E2F" w:rsidRPr="00B27BAD">
              <w:rPr>
                <w:webHidden/>
                <w:sz w:val="22"/>
                <w:szCs w:val="22"/>
              </w:rPr>
            </w:r>
            <w:r w:rsidR="00A34E2F" w:rsidRPr="00B27BAD">
              <w:rPr>
                <w:webHidden/>
                <w:sz w:val="22"/>
                <w:szCs w:val="22"/>
              </w:rPr>
              <w:fldChar w:fldCharType="separate"/>
            </w:r>
            <w:r w:rsidR="00D216BE">
              <w:rPr>
                <w:webHidden/>
                <w:sz w:val="22"/>
                <w:szCs w:val="22"/>
              </w:rPr>
              <w:t>139</w:t>
            </w:r>
            <w:r w:rsidR="00A34E2F" w:rsidRPr="00B27BAD">
              <w:rPr>
                <w:webHidden/>
                <w:sz w:val="22"/>
                <w:szCs w:val="22"/>
              </w:rPr>
              <w:fldChar w:fldCharType="end"/>
            </w:r>
          </w:hyperlink>
        </w:p>
        <w:p w14:paraId="6C02A737" w14:textId="294FAA0A"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93" w:history="1">
            <w:r w:rsidR="008D45AB" w:rsidRPr="00B27BAD">
              <w:rPr>
                <w:rStyle w:val="ae"/>
                <w:sz w:val="22"/>
                <w:szCs w:val="22"/>
                <w:lang w:eastAsia="en-US"/>
              </w:rPr>
              <w:t>9.</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 xml:space="preserve">Экспертиза расчетов необходимой валовой выручки филиала </w:t>
            </w:r>
            <w:r w:rsidR="00EE129C">
              <w:rPr>
                <w:rStyle w:val="ae"/>
                <w:sz w:val="22"/>
                <w:szCs w:val="22"/>
                <w:lang w:eastAsia="en-US"/>
              </w:rPr>
              <w:t>ПАО </w:t>
            </w:r>
            <w:r w:rsidR="008D45AB" w:rsidRPr="00B27BAD">
              <w:rPr>
                <w:rStyle w:val="ae"/>
                <w:sz w:val="22"/>
                <w:szCs w:val="22"/>
                <w:lang w:eastAsia="en-US"/>
              </w:rPr>
              <w:t>«МРСК Сибири»-«Горно-Алтайские электрические сети»,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2018 год</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_Toc53421293 \h </w:instrText>
            </w:r>
            <w:r w:rsidR="00A34E2F" w:rsidRPr="00B27BAD">
              <w:rPr>
                <w:webHidden/>
                <w:sz w:val="22"/>
                <w:szCs w:val="22"/>
              </w:rPr>
            </w:r>
            <w:r w:rsidR="00A34E2F" w:rsidRPr="00B27BAD">
              <w:rPr>
                <w:webHidden/>
                <w:sz w:val="22"/>
                <w:szCs w:val="22"/>
              </w:rPr>
              <w:fldChar w:fldCharType="separate"/>
            </w:r>
            <w:r w:rsidR="00D216BE">
              <w:rPr>
                <w:webHidden/>
                <w:sz w:val="22"/>
                <w:szCs w:val="22"/>
              </w:rPr>
              <w:t>175</w:t>
            </w:r>
            <w:r w:rsidR="00A34E2F" w:rsidRPr="00B27BAD">
              <w:rPr>
                <w:webHidden/>
                <w:sz w:val="22"/>
                <w:szCs w:val="22"/>
              </w:rPr>
              <w:fldChar w:fldCharType="end"/>
            </w:r>
          </w:hyperlink>
        </w:p>
        <w:p w14:paraId="3CD5D1F5" w14:textId="254F3181"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94" w:history="1">
            <w:r w:rsidR="008D45AB" w:rsidRPr="00B27BAD">
              <w:rPr>
                <w:rStyle w:val="ae"/>
                <w:sz w:val="22"/>
                <w:szCs w:val="22"/>
              </w:rPr>
              <w:t>9.1.</w:t>
            </w:r>
            <w:r w:rsidR="008D45AB" w:rsidRPr="00B27BAD">
              <w:rPr>
                <w:rFonts w:asciiTheme="minorHAnsi" w:eastAsiaTheme="minorEastAsia" w:hAnsiTheme="minorHAnsi" w:cstheme="minorBidi"/>
                <w:b w:val="0"/>
                <w:sz w:val="22"/>
                <w:szCs w:val="22"/>
              </w:rPr>
              <w:tab/>
            </w:r>
            <w:r w:rsidR="008D45AB" w:rsidRPr="00B27BAD">
              <w:rPr>
                <w:rStyle w:val="ae"/>
                <w:bCs/>
                <w:sz w:val="22"/>
                <w:szCs w:val="22"/>
              </w:rPr>
              <w:t xml:space="preserve">Экспертиза расчета необходимой валовой выручки филиала </w:t>
            </w:r>
            <w:r w:rsidR="00EE129C">
              <w:rPr>
                <w:rStyle w:val="ae"/>
                <w:bCs/>
                <w:sz w:val="22"/>
                <w:szCs w:val="22"/>
              </w:rPr>
              <w:t>ПАО </w:t>
            </w:r>
            <w:r w:rsidR="008D45AB" w:rsidRPr="00B27BAD">
              <w:rPr>
                <w:rStyle w:val="ae"/>
                <w:bCs/>
                <w:sz w:val="22"/>
                <w:szCs w:val="22"/>
              </w:rPr>
              <w:t>«МРСК Сибири» - «Горно-Алтайские электрические сети» на 2018 год, сформированной на основе долгосрочных параметров регулирования деятельности</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_Toc53421294 \h </w:instrText>
            </w:r>
            <w:r w:rsidR="00A34E2F" w:rsidRPr="00B27BAD">
              <w:rPr>
                <w:webHidden/>
                <w:sz w:val="22"/>
                <w:szCs w:val="22"/>
              </w:rPr>
            </w:r>
            <w:r w:rsidR="00A34E2F" w:rsidRPr="00B27BAD">
              <w:rPr>
                <w:webHidden/>
                <w:sz w:val="22"/>
                <w:szCs w:val="22"/>
              </w:rPr>
              <w:fldChar w:fldCharType="separate"/>
            </w:r>
            <w:r w:rsidR="00D216BE">
              <w:rPr>
                <w:webHidden/>
                <w:sz w:val="22"/>
                <w:szCs w:val="22"/>
              </w:rPr>
              <w:t>177</w:t>
            </w:r>
            <w:r w:rsidR="00A34E2F" w:rsidRPr="00B27BAD">
              <w:rPr>
                <w:webHidden/>
                <w:sz w:val="22"/>
                <w:szCs w:val="22"/>
              </w:rPr>
              <w:fldChar w:fldCharType="end"/>
            </w:r>
          </w:hyperlink>
        </w:p>
        <w:p w14:paraId="71E469E9" w14:textId="0A412585"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95" w:history="1">
            <w:r w:rsidR="008D45AB" w:rsidRPr="00B27BAD">
              <w:rPr>
                <w:rStyle w:val="ae"/>
                <w:sz w:val="22"/>
                <w:szCs w:val="22"/>
                <w:lang w:eastAsia="en-US"/>
              </w:rPr>
              <w:t>9.2.</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 xml:space="preserve">Анализ фактических расходов филиала </w:t>
            </w:r>
            <w:r w:rsidR="00EE129C">
              <w:rPr>
                <w:rStyle w:val="ae"/>
                <w:sz w:val="22"/>
                <w:szCs w:val="22"/>
                <w:lang w:eastAsia="en-US"/>
              </w:rPr>
              <w:t>ПАО </w:t>
            </w:r>
            <w:r w:rsidR="008D45AB" w:rsidRPr="00B27BAD">
              <w:rPr>
                <w:rStyle w:val="ae"/>
                <w:sz w:val="22"/>
                <w:szCs w:val="22"/>
                <w:lang w:eastAsia="en-US"/>
              </w:rPr>
              <w:t>«МРСК Сибири» - «Горно-Алтайские электрические сети» на оплату услуг ТСО с календарной разбивкой по полугодиям 2018 года</w:t>
            </w:r>
            <w:r w:rsidR="008D45AB" w:rsidRPr="00B27BAD">
              <w:rPr>
                <w:webHidden/>
                <w:sz w:val="22"/>
                <w:szCs w:val="22"/>
              </w:rPr>
              <w:tab/>
            </w:r>
            <w:r w:rsidR="00C5711B">
              <w:rPr>
                <w:webHidden/>
                <w:sz w:val="22"/>
                <w:szCs w:val="22"/>
              </w:rPr>
              <w:tab/>
            </w:r>
            <w:r w:rsidR="00C5711B">
              <w:rPr>
                <w:webHidden/>
                <w:sz w:val="22"/>
                <w:szCs w:val="22"/>
              </w:rPr>
              <w:tab/>
            </w:r>
            <w:r w:rsidR="00C5711B">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_Toc53421295 \h </w:instrText>
            </w:r>
            <w:r w:rsidR="00A34E2F" w:rsidRPr="00B27BAD">
              <w:rPr>
                <w:webHidden/>
                <w:sz w:val="22"/>
                <w:szCs w:val="22"/>
              </w:rPr>
            </w:r>
            <w:r w:rsidR="00A34E2F" w:rsidRPr="00B27BAD">
              <w:rPr>
                <w:webHidden/>
                <w:sz w:val="22"/>
                <w:szCs w:val="22"/>
              </w:rPr>
              <w:fldChar w:fldCharType="separate"/>
            </w:r>
            <w:r w:rsidR="00D216BE">
              <w:rPr>
                <w:webHidden/>
                <w:sz w:val="22"/>
                <w:szCs w:val="22"/>
              </w:rPr>
              <w:t>183</w:t>
            </w:r>
            <w:r w:rsidR="00A34E2F" w:rsidRPr="00B27BAD">
              <w:rPr>
                <w:webHidden/>
                <w:sz w:val="22"/>
                <w:szCs w:val="22"/>
              </w:rPr>
              <w:fldChar w:fldCharType="end"/>
            </w:r>
          </w:hyperlink>
        </w:p>
        <w:p w14:paraId="62BFFB8A" w14:textId="0EDB81FD"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96" w:history="1">
            <w:r w:rsidR="008D45AB" w:rsidRPr="00B27BAD">
              <w:rPr>
                <w:rStyle w:val="ae"/>
                <w:sz w:val="22"/>
                <w:szCs w:val="22"/>
                <w:lang w:eastAsia="en-US"/>
              </w:rPr>
              <w:t>10.</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 xml:space="preserve">Экспертиза обоснованности корректировок необходимой валовой выручки филиала </w:t>
            </w:r>
            <w:r w:rsidR="00EE129C">
              <w:rPr>
                <w:rStyle w:val="ae"/>
                <w:sz w:val="22"/>
                <w:szCs w:val="22"/>
                <w:lang w:eastAsia="en-US"/>
              </w:rPr>
              <w:t>ПАО </w:t>
            </w:r>
            <w:r w:rsidR="008D45AB" w:rsidRPr="00B27BAD">
              <w:rPr>
                <w:rStyle w:val="ae"/>
                <w:sz w:val="22"/>
                <w:szCs w:val="22"/>
                <w:lang w:eastAsia="en-US"/>
              </w:rPr>
              <w:t>«МРСК Сибири» - «Горно-Алтайские электрические сети», проведенных Комитетом по тарифам Республики Алтай при определении необходимой валовой выручки на 2018 год</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_Toc53421296 \h </w:instrText>
            </w:r>
            <w:r w:rsidR="00A34E2F" w:rsidRPr="00B27BAD">
              <w:rPr>
                <w:webHidden/>
                <w:sz w:val="22"/>
                <w:szCs w:val="22"/>
              </w:rPr>
            </w:r>
            <w:r w:rsidR="00A34E2F" w:rsidRPr="00B27BAD">
              <w:rPr>
                <w:webHidden/>
                <w:sz w:val="22"/>
                <w:szCs w:val="22"/>
              </w:rPr>
              <w:fldChar w:fldCharType="separate"/>
            </w:r>
            <w:r w:rsidR="00D216BE">
              <w:rPr>
                <w:webHidden/>
                <w:sz w:val="22"/>
                <w:szCs w:val="22"/>
              </w:rPr>
              <w:t>190</w:t>
            </w:r>
            <w:r w:rsidR="00A34E2F" w:rsidRPr="00B27BAD">
              <w:rPr>
                <w:webHidden/>
                <w:sz w:val="22"/>
                <w:szCs w:val="22"/>
              </w:rPr>
              <w:fldChar w:fldCharType="end"/>
            </w:r>
          </w:hyperlink>
        </w:p>
        <w:p w14:paraId="7A21CC8C" w14:textId="7A1F6872"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97" w:history="1">
            <w:r w:rsidR="008D45AB" w:rsidRPr="00B27BAD">
              <w:rPr>
                <w:rStyle w:val="ae"/>
                <w:sz w:val="22"/>
                <w:szCs w:val="22"/>
                <w:lang w:eastAsia="en-US"/>
              </w:rPr>
              <w:t>10.1.</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Экспертиза обоснованности корректировки подконтрольных расходов в связи с изменением планируемых параметров расчета тарифов</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_Toc53421297 \h </w:instrText>
            </w:r>
            <w:r w:rsidR="00A34E2F" w:rsidRPr="00B27BAD">
              <w:rPr>
                <w:webHidden/>
                <w:sz w:val="22"/>
                <w:szCs w:val="22"/>
              </w:rPr>
            </w:r>
            <w:r w:rsidR="00A34E2F" w:rsidRPr="00B27BAD">
              <w:rPr>
                <w:webHidden/>
                <w:sz w:val="22"/>
                <w:szCs w:val="22"/>
              </w:rPr>
              <w:fldChar w:fldCharType="separate"/>
            </w:r>
            <w:r w:rsidR="00D216BE">
              <w:rPr>
                <w:webHidden/>
                <w:sz w:val="22"/>
                <w:szCs w:val="22"/>
              </w:rPr>
              <w:t>193</w:t>
            </w:r>
            <w:r w:rsidR="00A34E2F" w:rsidRPr="00B27BAD">
              <w:rPr>
                <w:webHidden/>
                <w:sz w:val="22"/>
                <w:szCs w:val="22"/>
              </w:rPr>
              <w:fldChar w:fldCharType="end"/>
            </w:r>
          </w:hyperlink>
        </w:p>
        <w:p w14:paraId="7DB11AE1" w14:textId="15CE39A4"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98" w:history="1">
            <w:r w:rsidR="008D45AB" w:rsidRPr="00B27BAD">
              <w:rPr>
                <w:rStyle w:val="ae"/>
                <w:sz w:val="22"/>
                <w:szCs w:val="22"/>
                <w:lang w:eastAsia="en-US"/>
              </w:rPr>
              <w:t>10.2.</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Экспертиза обоснованности корректировки неподконтрольных расходов исходя из фактических значений указанного параметра</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_Toc53421298 \h </w:instrText>
            </w:r>
            <w:r w:rsidR="00A34E2F" w:rsidRPr="00B27BAD">
              <w:rPr>
                <w:webHidden/>
                <w:sz w:val="22"/>
                <w:szCs w:val="22"/>
              </w:rPr>
            </w:r>
            <w:r w:rsidR="00A34E2F" w:rsidRPr="00B27BAD">
              <w:rPr>
                <w:webHidden/>
                <w:sz w:val="22"/>
                <w:szCs w:val="22"/>
              </w:rPr>
              <w:fldChar w:fldCharType="separate"/>
            </w:r>
            <w:r w:rsidR="00D216BE">
              <w:rPr>
                <w:webHidden/>
                <w:sz w:val="22"/>
                <w:szCs w:val="22"/>
              </w:rPr>
              <w:t>196</w:t>
            </w:r>
            <w:r w:rsidR="00A34E2F" w:rsidRPr="00B27BAD">
              <w:rPr>
                <w:webHidden/>
                <w:sz w:val="22"/>
                <w:szCs w:val="22"/>
              </w:rPr>
              <w:fldChar w:fldCharType="end"/>
            </w:r>
          </w:hyperlink>
        </w:p>
        <w:p w14:paraId="0E612C0B" w14:textId="669F1132"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299" w:history="1">
            <w:r w:rsidR="008D45AB" w:rsidRPr="00B27BAD">
              <w:rPr>
                <w:rStyle w:val="ae"/>
                <w:sz w:val="22"/>
                <w:szCs w:val="22"/>
                <w:lang w:eastAsia="en-US"/>
              </w:rPr>
              <w:t>10.3.</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 xml:space="preserve">Экспертиза обоснованности определения корректировки необходимой валовой выручки филиала </w:t>
            </w:r>
            <w:r w:rsidR="00EE129C">
              <w:rPr>
                <w:rStyle w:val="ae"/>
                <w:sz w:val="22"/>
                <w:szCs w:val="22"/>
                <w:lang w:eastAsia="en-US"/>
              </w:rPr>
              <w:t>ПАО </w:t>
            </w:r>
            <w:r w:rsidR="008D45AB" w:rsidRPr="00B27BAD">
              <w:rPr>
                <w:rStyle w:val="ae"/>
                <w:sz w:val="22"/>
                <w:szCs w:val="22"/>
                <w:lang w:eastAsia="en-US"/>
              </w:rPr>
              <w:t>«МРСК Сибири» - «ГАЭС» с учетом изменения полезного отпуска и цен на электрическую энергию</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_Toc53421299 \h </w:instrText>
            </w:r>
            <w:r w:rsidR="00A34E2F" w:rsidRPr="00B27BAD">
              <w:rPr>
                <w:webHidden/>
                <w:sz w:val="22"/>
                <w:szCs w:val="22"/>
              </w:rPr>
            </w:r>
            <w:r w:rsidR="00A34E2F" w:rsidRPr="00B27BAD">
              <w:rPr>
                <w:webHidden/>
                <w:sz w:val="22"/>
                <w:szCs w:val="22"/>
              </w:rPr>
              <w:fldChar w:fldCharType="separate"/>
            </w:r>
            <w:r w:rsidR="00D216BE">
              <w:rPr>
                <w:webHidden/>
                <w:sz w:val="22"/>
                <w:szCs w:val="22"/>
              </w:rPr>
              <w:t>212</w:t>
            </w:r>
            <w:r w:rsidR="00A34E2F" w:rsidRPr="00B27BAD">
              <w:rPr>
                <w:webHidden/>
                <w:sz w:val="22"/>
                <w:szCs w:val="22"/>
              </w:rPr>
              <w:fldChar w:fldCharType="end"/>
            </w:r>
          </w:hyperlink>
        </w:p>
        <w:p w14:paraId="40E350AD" w14:textId="2A119098"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300" w:history="1">
            <w:r w:rsidR="008D45AB" w:rsidRPr="00B27BAD">
              <w:rPr>
                <w:rStyle w:val="ae"/>
                <w:sz w:val="22"/>
                <w:szCs w:val="22"/>
                <w:lang w:eastAsia="en-US"/>
              </w:rPr>
              <w:t>10.4.</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Экспертиза обоснованности корректировки необходимой валовой выручки, осуществляемой в связи с изменением (неисполнением) инвестиционной программы 2016 года</w:t>
            </w:r>
            <w:r w:rsidR="008D45AB" w:rsidRPr="00B27BAD">
              <w:rPr>
                <w:webHidden/>
                <w:sz w:val="22"/>
                <w:szCs w:val="22"/>
              </w:rPr>
              <w:tab/>
            </w:r>
            <w:r w:rsidR="00C5711B">
              <w:rPr>
                <w:webHidden/>
                <w:sz w:val="22"/>
                <w:szCs w:val="22"/>
              </w:rPr>
              <w:tab/>
            </w:r>
            <w:r w:rsidR="00C5711B">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_Toc53421300 \h </w:instrText>
            </w:r>
            <w:r w:rsidR="00A34E2F" w:rsidRPr="00B27BAD">
              <w:rPr>
                <w:webHidden/>
                <w:sz w:val="22"/>
                <w:szCs w:val="22"/>
              </w:rPr>
            </w:r>
            <w:r w:rsidR="00A34E2F" w:rsidRPr="00B27BAD">
              <w:rPr>
                <w:webHidden/>
                <w:sz w:val="22"/>
                <w:szCs w:val="22"/>
              </w:rPr>
              <w:fldChar w:fldCharType="separate"/>
            </w:r>
            <w:r w:rsidR="00D216BE">
              <w:rPr>
                <w:webHidden/>
                <w:sz w:val="22"/>
                <w:szCs w:val="22"/>
              </w:rPr>
              <w:t>216</w:t>
            </w:r>
            <w:r w:rsidR="00A34E2F" w:rsidRPr="00B27BAD">
              <w:rPr>
                <w:webHidden/>
                <w:sz w:val="22"/>
                <w:szCs w:val="22"/>
              </w:rPr>
              <w:fldChar w:fldCharType="end"/>
            </w:r>
          </w:hyperlink>
        </w:p>
        <w:p w14:paraId="6B9ADCE7" w14:textId="2E34B2D1"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301" w:history="1">
            <w:r w:rsidR="008D45AB" w:rsidRPr="00B27BAD">
              <w:rPr>
                <w:rStyle w:val="ae"/>
                <w:sz w:val="22"/>
                <w:szCs w:val="22"/>
              </w:rPr>
              <w:t>10.5.</w:t>
            </w:r>
            <w:r w:rsidR="008D45AB" w:rsidRPr="00B27BAD">
              <w:rPr>
                <w:rFonts w:asciiTheme="minorHAnsi" w:eastAsiaTheme="minorEastAsia" w:hAnsiTheme="minorHAnsi" w:cstheme="minorBidi"/>
                <w:b w:val="0"/>
                <w:sz w:val="22"/>
                <w:szCs w:val="22"/>
              </w:rPr>
              <w:tab/>
            </w:r>
            <w:r w:rsidR="008D45AB" w:rsidRPr="00B27BAD">
              <w:rPr>
                <w:rStyle w:val="ae"/>
                <w:sz w:val="22"/>
                <w:szCs w:val="22"/>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8D45AB" w:rsidRPr="00B27BAD">
              <w:rPr>
                <w:webHidden/>
                <w:sz w:val="22"/>
                <w:szCs w:val="22"/>
              </w:rPr>
              <w:tab/>
            </w:r>
            <w:r w:rsidR="00C5711B">
              <w:rPr>
                <w:webHidden/>
                <w:sz w:val="22"/>
                <w:szCs w:val="22"/>
              </w:rPr>
              <w:tab/>
            </w:r>
            <w:r w:rsidR="00C5711B">
              <w:rPr>
                <w:webHidden/>
                <w:sz w:val="22"/>
                <w:szCs w:val="22"/>
              </w:rPr>
              <w:tab/>
            </w:r>
            <w:r w:rsidR="00C5711B">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_Toc53421301 \h </w:instrText>
            </w:r>
            <w:r w:rsidR="00A34E2F" w:rsidRPr="00B27BAD">
              <w:rPr>
                <w:webHidden/>
                <w:sz w:val="22"/>
                <w:szCs w:val="22"/>
              </w:rPr>
            </w:r>
            <w:r w:rsidR="00A34E2F" w:rsidRPr="00B27BAD">
              <w:rPr>
                <w:webHidden/>
                <w:sz w:val="22"/>
                <w:szCs w:val="22"/>
              </w:rPr>
              <w:fldChar w:fldCharType="separate"/>
            </w:r>
            <w:r w:rsidR="00D216BE">
              <w:rPr>
                <w:webHidden/>
                <w:sz w:val="22"/>
                <w:szCs w:val="22"/>
              </w:rPr>
              <w:t>247</w:t>
            </w:r>
            <w:r w:rsidR="00A34E2F" w:rsidRPr="00B27BAD">
              <w:rPr>
                <w:webHidden/>
                <w:sz w:val="22"/>
                <w:szCs w:val="22"/>
              </w:rPr>
              <w:fldChar w:fldCharType="end"/>
            </w:r>
          </w:hyperlink>
        </w:p>
        <w:p w14:paraId="2F1984E0" w14:textId="00AA4832"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302" w:history="1">
            <w:r w:rsidR="008D45AB" w:rsidRPr="00B27BAD">
              <w:rPr>
                <w:rStyle w:val="ae"/>
                <w:sz w:val="22"/>
                <w:szCs w:val="22"/>
              </w:rPr>
              <w:t>10.6.</w:t>
            </w:r>
            <w:r w:rsidR="008D45AB" w:rsidRPr="00B27BAD">
              <w:rPr>
                <w:rFonts w:asciiTheme="minorHAnsi" w:eastAsiaTheme="minorEastAsia" w:hAnsiTheme="minorHAnsi" w:cstheme="minorBidi"/>
                <w:b w:val="0"/>
                <w:sz w:val="22"/>
                <w:szCs w:val="22"/>
              </w:rPr>
              <w:tab/>
            </w:r>
            <w:r w:rsidR="008D45AB" w:rsidRPr="00B27BAD">
              <w:rPr>
                <w:rStyle w:val="ae"/>
                <w:bCs/>
                <w:sz w:val="22"/>
                <w:szCs w:val="22"/>
              </w:rPr>
              <w:t>Экспертиза иных корректировок, учтенных Комитетом по тарифам Республики Алтай в необходимой валовой выручке на 2018 год</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_Toc53421302 \h </w:instrText>
            </w:r>
            <w:r w:rsidR="00A34E2F" w:rsidRPr="00B27BAD">
              <w:rPr>
                <w:webHidden/>
                <w:sz w:val="22"/>
                <w:szCs w:val="22"/>
              </w:rPr>
            </w:r>
            <w:r w:rsidR="00A34E2F" w:rsidRPr="00B27BAD">
              <w:rPr>
                <w:webHidden/>
                <w:sz w:val="22"/>
                <w:szCs w:val="22"/>
              </w:rPr>
              <w:fldChar w:fldCharType="separate"/>
            </w:r>
            <w:r w:rsidR="00D216BE">
              <w:rPr>
                <w:webHidden/>
                <w:sz w:val="22"/>
                <w:szCs w:val="22"/>
              </w:rPr>
              <w:t>251</w:t>
            </w:r>
            <w:r w:rsidR="00A34E2F" w:rsidRPr="00B27BAD">
              <w:rPr>
                <w:webHidden/>
                <w:sz w:val="22"/>
                <w:szCs w:val="22"/>
              </w:rPr>
              <w:fldChar w:fldCharType="end"/>
            </w:r>
          </w:hyperlink>
        </w:p>
        <w:p w14:paraId="010B6211" w14:textId="6636F344"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303" w:history="1">
            <w:r w:rsidR="008D45AB" w:rsidRPr="00B27BAD">
              <w:rPr>
                <w:rStyle w:val="ae"/>
                <w:sz w:val="22"/>
                <w:szCs w:val="22"/>
                <w:lang w:eastAsia="en-US"/>
              </w:rPr>
              <w:t>10.7.</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 xml:space="preserve">Обобщенные данные по обоснованности корректировок необходимой валовой выручки филиала </w:t>
            </w:r>
            <w:r w:rsidR="00EE129C">
              <w:rPr>
                <w:rStyle w:val="ae"/>
                <w:sz w:val="22"/>
                <w:szCs w:val="22"/>
                <w:lang w:eastAsia="en-US"/>
              </w:rPr>
              <w:t>ПАО </w:t>
            </w:r>
            <w:r w:rsidR="008D45AB" w:rsidRPr="00B27BAD">
              <w:rPr>
                <w:rStyle w:val="ae"/>
                <w:sz w:val="22"/>
                <w:szCs w:val="22"/>
                <w:lang w:eastAsia="en-US"/>
              </w:rPr>
              <w:t>«МРСК Сибири» - «Горно-Алтайские электрические сети», проведенных Комитетом по тарифам Республики Алтай при определении необходимой валовой выручки на 2018 год</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_Toc53421303 \h </w:instrText>
            </w:r>
            <w:r w:rsidR="00A34E2F" w:rsidRPr="00B27BAD">
              <w:rPr>
                <w:webHidden/>
                <w:sz w:val="22"/>
                <w:szCs w:val="22"/>
              </w:rPr>
            </w:r>
            <w:r w:rsidR="00A34E2F" w:rsidRPr="00B27BAD">
              <w:rPr>
                <w:webHidden/>
                <w:sz w:val="22"/>
                <w:szCs w:val="22"/>
              </w:rPr>
              <w:fldChar w:fldCharType="separate"/>
            </w:r>
            <w:r w:rsidR="00D216BE">
              <w:rPr>
                <w:webHidden/>
                <w:sz w:val="22"/>
                <w:szCs w:val="22"/>
              </w:rPr>
              <w:t>254</w:t>
            </w:r>
            <w:r w:rsidR="00A34E2F" w:rsidRPr="00B27BAD">
              <w:rPr>
                <w:webHidden/>
                <w:sz w:val="22"/>
                <w:szCs w:val="22"/>
              </w:rPr>
              <w:fldChar w:fldCharType="end"/>
            </w:r>
          </w:hyperlink>
        </w:p>
        <w:p w14:paraId="2CBDCDBD" w14:textId="005542F1"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304" w:history="1">
            <w:r w:rsidR="008D45AB" w:rsidRPr="00B27BAD">
              <w:rPr>
                <w:rStyle w:val="ae"/>
                <w:sz w:val="22"/>
                <w:szCs w:val="22"/>
                <w:lang w:eastAsia="en-US"/>
              </w:rPr>
              <w:t>11.</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 xml:space="preserve">Экспертиза обоснованности величин изменения необходимой валовой выручки филиала </w:t>
            </w:r>
            <w:r w:rsidR="00EE129C">
              <w:rPr>
                <w:rStyle w:val="ae"/>
                <w:sz w:val="22"/>
                <w:szCs w:val="22"/>
                <w:lang w:eastAsia="en-US"/>
              </w:rPr>
              <w:t>ПАО </w:t>
            </w:r>
            <w:r w:rsidR="008D45AB" w:rsidRPr="00B27BAD">
              <w:rPr>
                <w:rStyle w:val="ae"/>
                <w:sz w:val="22"/>
                <w:szCs w:val="22"/>
                <w:lang w:eastAsia="en-US"/>
              </w:rPr>
              <w:t>«МРСК Сибири»-«Горно-Алтайские электрические сети» в целях сглаживания тарифов, определенных Комитетом по тарифам Республики Алтай на период 2018 гг.</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_Toc53421304 \h </w:instrText>
            </w:r>
            <w:r w:rsidR="00A34E2F" w:rsidRPr="00B27BAD">
              <w:rPr>
                <w:webHidden/>
                <w:sz w:val="22"/>
                <w:szCs w:val="22"/>
              </w:rPr>
            </w:r>
            <w:r w:rsidR="00A34E2F" w:rsidRPr="00B27BAD">
              <w:rPr>
                <w:webHidden/>
                <w:sz w:val="22"/>
                <w:szCs w:val="22"/>
              </w:rPr>
              <w:fldChar w:fldCharType="separate"/>
            </w:r>
            <w:r w:rsidR="00D216BE">
              <w:rPr>
                <w:webHidden/>
                <w:sz w:val="22"/>
                <w:szCs w:val="22"/>
              </w:rPr>
              <w:t>256</w:t>
            </w:r>
            <w:r w:rsidR="00A34E2F" w:rsidRPr="00B27BAD">
              <w:rPr>
                <w:webHidden/>
                <w:sz w:val="22"/>
                <w:szCs w:val="22"/>
              </w:rPr>
              <w:fldChar w:fldCharType="end"/>
            </w:r>
          </w:hyperlink>
        </w:p>
        <w:p w14:paraId="088AA1E8" w14:textId="2F12CADA" w:rsidR="008D45AB" w:rsidRPr="00B27BAD"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305" w:history="1">
            <w:r w:rsidR="008D45AB" w:rsidRPr="00B27BAD">
              <w:rPr>
                <w:rStyle w:val="ae"/>
                <w:sz w:val="22"/>
                <w:szCs w:val="22"/>
                <w:lang w:eastAsia="en-US"/>
              </w:rPr>
              <w:t>12.</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 xml:space="preserve">Анализ экономически обоснованных выпадающих расходов/недополученных доходов, полученных филиалом </w:t>
            </w:r>
            <w:r w:rsidR="00EE129C">
              <w:rPr>
                <w:rStyle w:val="ae"/>
                <w:sz w:val="22"/>
                <w:szCs w:val="22"/>
                <w:lang w:eastAsia="en-US"/>
              </w:rPr>
              <w:t>ПАО </w:t>
            </w:r>
            <w:r w:rsidR="008D45AB" w:rsidRPr="00B27BAD">
              <w:rPr>
                <w:rStyle w:val="ae"/>
                <w:sz w:val="22"/>
                <w:szCs w:val="22"/>
                <w:lang w:eastAsia="en-US"/>
              </w:rPr>
              <w:t xml:space="preserve">«МРСК Сибири»-«Горно-Алтайские электрические сети» за 2015–2016 гг. в результате принятых Комитетом по тарифам Республики Алтай тарифно-балансовых решений, в том числе анализ соответствия фактической товарной выручки филиала </w:t>
            </w:r>
            <w:r w:rsidR="00EE129C">
              <w:rPr>
                <w:rStyle w:val="ae"/>
                <w:sz w:val="22"/>
                <w:szCs w:val="22"/>
                <w:lang w:eastAsia="en-US"/>
              </w:rPr>
              <w:t>ПАО </w:t>
            </w:r>
            <w:r w:rsidR="008D45AB" w:rsidRPr="00B27BAD">
              <w:rPr>
                <w:rStyle w:val="ae"/>
                <w:sz w:val="22"/>
                <w:szCs w:val="22"/>
                <w:lang w:eastAsia="en-US"/>
              </w:rPr>
              <w:t>«МРСК Сибири»-«Горно-Алтайские электрические сети» от передачи электрической энергии по единым (котловым) тарифам необходимой валовой выручке, утвержденной Комитетом по тарифам Республики Алтай.</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_Toc53421305 \h </w:instrText>
            </w:r>
            <w:r w:rsidR="00A34E2F" w:rsidRPr="00B27BAD">
              <w:rPr>
                <w:webHidden/>
                <w:sz w:val="22"/>
                <w:szCs w:val="22"/>
              </w:rPr>
            </w:r>
            <w:r w:rsidR="00A34E2F" w:rsidRPr="00B27BAD">
              <w:rPr>
                <w:webHidden/>
                <w:sz w:val="22"/>
                <w:szCs w:val="22"/>
              </w:rPr>
              <w:fldChar w:fldCharType="separate"/>
            </w:r>
            <w:r w:rsidR="00D216BE">
              <w:rPr>
                <w:webHidden/>
                <w:sz w:val="22"/>
                <w:szCs w:val="22"/>
              </w:rPr>
              <w:t>259</w:t>
            </w:r>
            <w:r w:rsidR="00A34E2F" w:rsidRPr="00B27BAD">
              <w:rPr>
                <w:webHidden/>
                <w:sz w:val="22"/>
                <w:szCs w:val="22"/>
              </w:rPr>
              <w:fldChar w:fldCharType="end"/>
            </w:r>
          </w:hyperlink>
        </w:p>
        <w:p w14:paraId="497202E1" w14:textId="47D90EB3" w:rsidR="008D45AB" w:rsidRPr="008D45AB" w:rsidRDefault="008F717B" w:rsidP="00B27BAD">
          <w:pPr>
            <w:pStyle w:val="32"/>
            <w:tabs>
              <w:tab w:val="left" w:pos="709"/>
            </w:tabs>
            <w:spacing w:after="0" w:line="240" w:lineRule="auto"/>
            <w:ind w:left="0"/>
            <w:rPr>
              <w:rFonts w:asciiTheme="minorHAnsi" w:eastAsiaTheme="minorEastAsia" w:hAnsiTheme="minorHAnsi" w:cstheme="minorBidi"/>
              <w:b w:val="0"/>
              <w:sz w:val="22"/>
              <w:szCs w:val="22"/>
            </w:rPr>
          </w:pPr>
          <w:hyperlink w:anchor="_Toc53421306" w:history="1">
            <w:r w:rsidR="008D45AB" w:rsidRPr="00B27BAD">
              <w:rPr>
                <w:rStyle w:val="ae"/>
                <w:sz w:val="22"/>
                <w:szCs w:val="22"/>
                <w:lang w:eastAsia="en-US"/>
              </w:rPr>
              <w:t>13.</w:t>
            </w:r>
            <w:r w:rsidR="008D45AB" w:rsidRPr="00B27BAD">
              <w:rPr>
                <w:rFonts w:asciiTheme="minorHAnsi" w:eastAsiaTheme="minorEastAsia" w:hAnsiTheme="minorHAnsi" w:cstheme="minorBidi"/>
                <w:b w:val="0"/>
                <w:sz w:val="22"/>
                <w:szCs w:val="22"/>
              </w:rPr>
              <w:tab/>
            </w:r>
            <w:r w:rsidR="008D45AB" w:rsidRPr="00B27BAD">
              <w:rPr>
                <w:rStyle w:val="ae"/>
                <w:sz w:val="22"/>
                <w:szCs w:val="22"/>
                <w:lang w:eastAsia="en-US"/>
              </w:rPr>
              <w:t xml:space="preserve">Экономическая оценка результатов деятельности филиала </w:t>
            </w:r>
            <w:r w:rsidR="00EE129C">
              <w:rPr>
                <w:rStyle w:val="ae"/>
                <w:sz w:val="22"/>
                <w:szCs w:val="22"/>
                <w:lang w:eastAsia="en-US"/>
              </w:rPr>
              <w:t>ПАО </w:t>
            </w:r>
            <w:r w:rsidR="008D45AB" w:rsidRPr="00B27BAD">
              <w:rPr>
                <w:rStyle w:val="ae"/>
                <w:sz w:val="22"/>
                <w:szCs w:val="22"/>
                <w:lang w:eastAsia="en-US"/>
              </w:rPr>
              <w:t>«МРСК Сибири» - «Горно-Алтайские электрические сети» за 2015 –2016 гг. по оказанию услуг по передаче электрической энергии</w:t>
            </w:r>
            <w:r w:rsidR="008D45AB" w:rsidRPr="00B27BAD">
              <w:rPr>
                <w:webHidden/>
                <w:sz w:val="22"/>
                <w:szCs w:val="22"/>
              </w:rPr>
              <w:tab/>
            </w:r>
            <w:r w:rsidR="00A34E2F" w:rsidRPr="00B27BAD">
              <w:rPr>
                <w:webHidden/>
                <w:sz w:val="22"/>
                <w:szCs w:val="22"/>
              </w:rPr>
              <w:fldChar w:fldCharType="begin"/>
            </w:r>
            <w:r w:rsidR="008D45AB" w:rsidRPr="00B27BAD">
              <w:rPr>
                <w:webHidden/>
                <w:sz w:val="22"/>
                <w:szCs w:val="22"/>
              </w:rPr>
              <w:instrText xml:space="preserve"> PAGEREF _Toc53421306 \h </w:instrText>
            </w:r>
            <w:r w:rsidR="00A34E2F" w:rsidRPr="00B27BAD">
              <w:rPr>
                <w:webHidden/>
                <w:sz w:val="22"/>
                <w:szCs w:val="22"/>
              </w:rPr>
            </w:r>
            <w:r w:rsidR="00A34E2F" w:rsidRPr="00B27BAD">
              <w:rPr>
                <w:webHidden/>
                <w:sz w:val="22"/>
                <w:szCs w:val="22"/>
              </w:rPr>
              <w:fldChar w:fldCharType="separate"/>
            </w:r>
            <w:r w:rsidR="00D216BE">
              <w:rPr>
                <w:webHidden/>
                <w:sz w:val="22"/>
                <w:szCs w:val="22"/>
              </w:rPr>
              <w:t>288</w:t>
            </w:r>
            <w:r w:rsidR="00A34E2F" w:rsidRPr="00B27BAD">
              <w:rPr>
                <w:webHidden/>
                <w:sz w:val="22"/>
                <w:szCs w:val="22"/>
              </w:rPr>
              <w:fldChar w:fldCharType="end"/>
            </w:r>
          </w:hyperlink>
        </w:p>
        <w:p w14:paraId="35E55FC5" w14:textId="77777777" w:rsidR="00A55322" w:rsidRPr="006817C6" w:rsidRDefault="00A34E2F" w:rsidP="008D45AB">
          <w:pPr>
            <w:tabs>
              <w:tab w:val="left" w:pos="1100"/>
              <w:tab w:val="right" w:leader="dot" w:pos="9338"/>
            </w:tabs>
            <w:rPr>
              <w:rFonts w:ascii="Myriad Pro" w:eastAsia="Calibri" w:hAnsi="Myriad Pro"/>
              <w:sz w:val="22"/>
              <w:szCs w:val="22"/>
              <w:lang w:eastAsia="en-US"/>
            </w:rPr>
          </w:pPr>
          <w:r w:rsidRPr="008D45AB">
            <w:rPr>
              <w:rFonts w:ascii="Myriad Pro" w:eastAsia="Calibri" w:hAnsi="Myriad Pro"/>
              <w:bCs/>
              <w:i/>
              <w:color w:val="4F6228"/>
              <w:sz w:val="22"/>
              <w:szCs w:val="22"/>
              <w:lang w:eastAsia="en-US"/>
            </w:rPr>
            <w:fldChar w:fldCharType="end"/>
          </w:r>
        </w:p>
      </w:sdtContent>
    </w:sdt>
    <w:p w14:paraId="3B97EB9F" w14:textId="77777777" w:rsidR="00A55322" w:rsidRPr="006817C6" w:rsidRDefault="00A55322" w:rsidP="00A55322">
      <w:pPr>
        <w:spacing w:after="160" w:line="360" w:lineRule="auto"/>
        <w:rPr>
          <w:rFonts w:ascii="Myriad Pro" w:eastAsia="Calibri" w:hAnsi="Myriad Pro"/>
          <w:b/>
          <w:color w:val="4F6228"/>
          <w:sz w:val="28"/>
          <w:szCs w:val="28"/>
          <w:lang w:eastAsia="en-US"/>
        </w:rPr>
      </w:pPr>
      <w:r w:rsidRPr="006817C6">
        <w:rPr>
          <w:rFonts w:ascii="Myriad Pro" w:eastAsia="Calibri" w:hAnsi="Myriad Pro"/>
          <w:b/>
          <w:color w:val="4F6228"/>
          <w:sz w:val="28"/>
          <w:szCs w:val="28"/>
          <w:lang w:eastAsia="en-US"/>
        </w:rPr>
        <w:br w:type="page"/>
      </w:r>
    </w:p>
    <w:p w14:paraId="4E37118C" w14:textId="70792848" w:rsidR="00A55322" w:rsidRPr="006817C6" w:rsidRDefault="00A55322" w:rsidP="00A55322">
      <w:pPr>
        <w:shd w:val="clear" w:color="auto" w:fill="FFFFFF"/>
        <w:spacing w:line="360" w:lineRule="auto"/>
        <w:ind w:firstLine="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lastRenderedPageBreak/>
        <w:t xml:space="preserve">Настоящий Отчет по результатам анализа принятых регулирующим органом тарифно-балансовых решений за </w:t>
      </w:r>
      <w:r w:rsidR="000D39C3" w:rsidRPr="006817C6">
        <w:rPr>
          <w:rFonts w:ascii="Myriad Pro" w:hAnsi="Myriad Pro"/>
          <w:sz w:val="26"/>
          <w:szCs w:val="26"/>
        </w:rPr>
        <w:t>2017-2018 г</w:t>
      </w:r>
      <w:r w:rsidR="006817C6" w:rsidRPr="006817C6">
        <w:rPr>
          <w:rFonts w:ascii="Myriad Pro" w:hAnsi="Myriad Pro"/>
          <w:sz w:val="26"/>
          <w:szCs w:val="26"/>
        </w:rPr>
        <w:t>оды</w:t>
      </w:r>
      <w:r w:rsidR="000D39C3" w:rsidRPr="006817C6">
        <w:rPr>
          <w:rFonts w:ascii="Myriad Pro" w:hAnsi="Myriad Pro"/>
          <w:sz w:val="26"/>
          <w:szCs w:val="26"/>
        </w:rPr>
        <w:t xml:space="preserve"> </w:t>
      </w:r>
      <w:r w:rsidRPr="006817C6">
        <w:rPr>
          <w:rFonts w:ascii="Myriad Pro" w:eastAsia="Calibri" w:hAnsi="Myriad Pro"/>
          <w:sz w:val="26"/>
          <w:szCs w:val="26"/>
          <w:lang w:eastAsia="en-US"/>
        </w:rPr>
        <w:t xml:space="preserve">в отношении </w:t>
      </w:r>
      <w:r w:rsidR="00EE129C">
        <w:rPr>
          <w:rFonts w:ascii="Myriad Pro" w:hAnsi="Myriad Pro"/>
          <w:color w:val="000000" w:themeColor="text1"/>
          <w:sz w:val="26"/>
          <w:szCs w:val="26"/>
        </w:rPr>
        <w:t>ПАО </w:t>
      </w:r>
      <w:r w:rsidR="001D7898" w:rsidRPr="006817C6">
        <w:rPr>
          <w:rFonts w:ascii="Myriad Pro" w:hAnsi="Myriad Pro"/>
          <w:color w:val="000000" w:themeColor="text1"/>
          <w:sz w:val="26"/>
          <w:szCs w:val="26"/>
        </w:rPr>
        <w:t>«Россети Сибирь»</w:t>
      </w:r>
      <w:r w:rsidR="001D7898" w:rsidRPr="006817C6">
        <w:rPr>
          <w:rFonts w:ascii="Myriad Pro" w:eastAsia="Calibri" w:hAnsi="Myriad Pro"/>
          <w:sz w:val="26"/>
          <w:szCs w:val="26"/>
          <w:lang w:eastAsia="en-US"/>
        </w:rPr>
        <w:t xml:space="preserve"> </w:t>
      </w:r>
      <w:r w:rsidRPr="006817C6">
        <w:rPr>
          <w:rFonts w:ascii="Myriad Pro" w:eastAsia="Calibri" w:hAnsi="Myriad Pro"/>
          <w:sz w:val="26"/>
          <w:szCs w:val="26"/>
          <w:lang w:eastAsia="en-US"/>
        </w:rPr>
        <w:t xml:space="preserve">(далее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w:t>
      </w:r>
      <w:r w:rsidR="00EE129C">
        <w:rPr>
          <w:rFonts w:ascii="Myriad Pro" w:eastAsia="Calibri" w:hAnsi="Myriad Pro"/>
          <w:sz w:val="26"/>
          <w:szCs w:val="26"/>
          <w:lang w:eastAsia="en-US"/>
        </w:rPr>
        <w:t>ПАО </w:t>
      </w:r>
      <w:r w:rsidRPr="006817C6">
        <w:rPr>
          <w:rFonts w:ascii="Myriad Pro" w:eastAsia="Calibri" w:hAnsi="Myriad Pro"/>
          <w:sz w:val="26"/>
          <w:szCs w:val="26"/>
          <w:lang w:eastAsia="en-US"/>
        </w:rPr>
        <w:t>«</w:t>
      </w:r>
      <w:r w:rsidR="0097295F" w:rsidRPr="006817C6">
        <w:rPr>
          <w:rFonts w:ascii="Myriad Pro" w:hAnsi="Myriad Pro"/>
          <w:color w:val="000000" w:themeColor="text1"/>
          <w:sz w:val="26"/>
          <w:szCs w:val="26"/>
        </w:rPr>
        <w:t>Россети Сибирь</w:t>
      </w:r>
      <w:r w:rsidRPr="006817C6">
        <w:rPr>
          <w:rFonts w:ascii="Myriad Pro" w:eastAsia="Calibri" w:hAnsi="Myriad Pro"/>
          <w:sz w:val="26"/>
          <w:szCs w:val="26"/>
          <w:lang w:eastAsia="en-US"/>
        </w:rPr>
        <w:t xml:space="preserve">»-«Горно-Алтайские электрические сети» (далее – </w:t>
      </w:r>
      <w:r w:rsidR="003F585B" w:rsidRPr="006817C6">
        <w:rPr>
          <w:rFonts w:ascii="Myriad Pro" w:eastAsia="Calibri" w:hAnsi="Myriad Pro"/>
          <w:sz w:val="26"/>
          <w:szCs w:val="26"/>
          <w:lang w:eastAsia="en-US"/>
        </w:rPr>
        <w:t>филиал</w:t>
      </w:r>
      <w:r w:rsidRPr="006817C6">
        <w:rPr>
          <w:rFonts w:ascii="Myriad Pro" w:eastAsia="Calibri" w:hAnsi="Myriad Pro"/>
          <w:sz w:val="26"/>
          <w:szCs w:val="26"/>
          <w:lang w:eastAsia="en-US"/>
        </w:rPr>
        <w:t>, филиал «</w:t>
      </w:r>
      <w:r w:rsidR="00EE129C">
        <w:rPr>
          <w:rFonts w:ascii="Myriad Pro" w:eastAsia="Calibri" w:hAnsi="Myriad Pro"/>
          <w:sz w:val="26"/>
          <w:szCs w:val="26"/>
          <w:lang w:eastAsia="en-US"/>
        </w:rPr>
        <w:t>ПАО </w:t>
      </w:r>
      <w:r w:rsidR="003F585B" w:rsidRPr="006817C6">
        <w:rPr>
          <w:rFonts w:ascii="Myriad Pro" w:eastAsia="Calibri" w:hAnsi="Myriad Pro"/>
          <w:sz w:val="26"/>
          <w:szCs w:val="26"/>
          <w:lang w:eastAsia="en-US"/>
        </w:rPr>
        <w:t>«</w:t>
      </w:r>
      <w:r w:rsidR="00BC33DC" w:rsidRPr="006817C6">
        <w:rPr>
          <w:rFonts w:ascii="Myriad Pro" w:eastAsia="Calibri" w:hAnsi="Myriad Pro"/>
          <w:sz w:val="26"/>
          <w:szCs w:val="26"/>
          <w:lang w:eastAsia="en-US"/>
        </w:rPr>
        <w:t>МРСК Сибири</w:t>
      </w:r>
      <w:r w:rsidR="0097295F" w:rsidRPr="006817C6">
        <w:rPr>
          <w:rFonts w:ascii="Myriad Pro" w:hAnsi="Myriad Pro"/>
          <w:color w:val="000000" w:themeColor="text1"/>
          <w:sz w:val="26"/>
          <w:szCs w:val="26"/>
        </w:rPr>
        <w:t xml:space="preserve"> Сибирь</w:t>
      </w:r>
      <w:r w:rsidR="003F585B" w:rsidRPr="006817C6">
        <w:rPr>
          <w:rFonts w:ascii="Myriad Pro" w:eastAsia="Calibri" w:hAnsi="Myriad Pro"/>
          <w:sz w:val="26"/>
          <w:szCs w:val="26"/>
          <w:lang w:eastAsia="en-US"/>
        </w:rPr>
        <w:t>»-«ГАЭС»</w:t>
      </w:r>
      <w:r w:rsidR="003D65B6" w:rsidRPr="006817C6">
        <w:rPr>
          <w:rFonts w:ascii="Myriad Pro" w:eastAsia="Calibri" w:hAnsi="Myriad Pro"/>
          <w:sz w:val="26"/>
          <w:szCs w:val="26"/>
          <w:lang w:eastAsia="en-US"/>
        </w:rPr>
        <w:t>, филиал «ГАЭС»</w:t>
      </w:r>
      <w:r w:rsidRPr="006817C6">
        <w:rPr>
          <w:rFonts w:ascii="Myriad Pro" w:eastAsia="Calibri" w:hAnsi="Myriad Pro"/>
          <w:sz w:val="26"/>
          <w:szCs w:val="26"/>
          <w:lang w:eastAsia="en-US"/>
        </w:rPr>
        <w:t>) при установлении тарифов на услуги по передаче электрической энергии</w:t>
      </w:r>
      <w:r w:rsidR="001319D0" w:rsidRPr="006817C6">
        <w:rPr>
          <w:rFonts w:ascii="Myriad Pro" w:eastAsia="Calibri" w:hAnsi="Myriad Pro"/>
          <w:sz w:val="26"/>
          <w:szCs w:val="26"/>
          <w:lang w:eastAsia="en-US"/>
        </w:rPr>
        <w:t xml:space="preserve"> с применением</w:t>
      </w:r>
      <w:r w:rsidRPr="006817C6">
        <w:rPr>
          <w:rFonts w:ascii="Myriad Pro" w:eastAsia="Calibri" w:hAnsi="Myriad Pro"/>
          <w:sz w:val="26"/>
          <w:szCs w:val="26"/>
          <w:lang w:eastAsia="en-US"/>
        </w:rPr>
        <w:t xml:space="preserve"> </w:t>
      </w:r>
      <w:r w:rsidR="000D39C3" w:rsidRPr="006817C6">
        <w:rPr>
          <w:rFonts w:ascii="Myriad Pro" w:hAnsi="Myriad Pro"/>
          <w:sz w:val="26"/>
          <w:szCs w:val="26"/>
        </w:rPr>
        <w:t>метода долгосрочной индексации необходимой валовой выручки на 2017-2018 г</w:t>
      </w:r>
      <w:r w:rsidR="006817C6" w:rsidRPr="006817C6">
        <w:rPr>
          <w:rFonts w:ascii="Myriad Pro" w:hAnsi="Myriad Pro"/>
          <w:sz w:val="26"/>
          <w:szCs w:val="26"/>
        </w:rPr>
        <w:t>оды</w:t>
      </w:r>
      <w:r w:rsidR="000D39C3" w:rsidRPr="006817C6">
        <w:rPr>
          <w:rFonts w:ascii="Myriad Pro" w:hAnsi="Myriad Pro"/>
          <w:sz w:val="26"/>
          <w:szCs w:val="26"/>
        </w:rPr>
        <w:t xml:space="preserve"> </w:t>
      </w:r>
      <w:r w:rsidRPr="006817C6">
        <w:rPr>
          <w:rFonts w:ascii="Myriad Pro" w:eastAsia="Calibri" w:hAnsi="Myriad Pro"/>
          <w:sz w:val="26"/>
          <w:szCs w:val="26"/>
          <w:lang w:eastAsia="en-US"/>
        </w:rPr>
        <w:t xml:space="preserve">на территории Республики Алтай, экспертизы обосновывающих материалов, представленных филиалом </w:t>
      </w:r>
      <w:r w:rsidR="00EE129C">
        <w:rPr>
          <w:rFonts w:ascii="Myriad Pro" w:eastAsia="Calibri" w:hAnsi="Myriad Pro"/>
          <w:sz w:val="26"/>
          <w:szCs w:val="26"/>
          <w:lang w:eastAsia="en-US"/>
        </w:rPr>
        <w:t>ПАО </w:t>
      </w:r>
      <w:r w:rsidR="00BC33DC" w:rsidRPr="006817C6">
        <w:rPr>
          <w:rFonts w:ascii="Myriad Pro" w:eastAsia="Calibri" w:hAnsi="Myriad Pro"/>
          <w:sz w:val="26"/>
          <w:szCs w:val="26"/>
          <w:lang w:eastAsia="en-US"/>
        </w:rPr>
        <w:t>МРСК Сибири</w:t>
      </w:r>
      <w:r w:rsidRPr="006817C6">
        <w:rPr>
          <w:rFonts w:ascii="Myriad Pro" w:eastAsia="Calibri" w:hAnsi="Myriad Pro"/>
          <w:sz w:val="26"/>
          <w:szCs w:val="26"/>
          <w:lang w:eastAsia="en-US"/>
        </w:rPr>
        <w:t>»</w:t>
      </w:r>
      <w:r w:rsidR="002D5E4F" w:rsidRPr="006817C6">
        <w:rPr>
          <w:rFonts w:ascii="Myriad Pro" w:eastAsia="Calibri" w:hAnsi="Myriad Pro"/>
          <w:sz w:val="26"/>
          <w:szCs w:val="26"/>
          <w:lang w:eastAsia="en-US"/>
        </w:rPr>
        <w:t xml:space="preserve"> </w:t>
      </w:r>
      <w:r w:rsidRPr="006817C6">
        <w:rPr>
          <w:rFonts w:ascii="Myriad Pro" w:eastAsia="Calibri" w:hAnsi="Myriad Pro"/>
          <w:sz w:val="26"/>
          <w:szCs w:val="26"/>
          <w:lang w:eastAsia="en-US"/>
        </w:rPr>
        <w:t>-</w:t>
      </w:r>
      <w:r w:rsidR="002D5E4F" w:rsidRPr="006817C6">
        <w:rPr>
          <w:rFonts w:ascii="Myriad Pro" w:eastAsia="Calibri" w:hAnsi="Myriad Pro"/>
          <w:sz w:val="26"/>
          <w:szCs w:val="26"/>
          <w:lang w:eastAsia="en-US"/>
        </w:rPr>
        <w:t xml:space="preserve"> </w:t>
      </w:r>
      <w:r w:rsidRPr="006817C6">
        <w:rPr>
          <w:rFonts w:ascii="Myriad Pro" w:eastAsia="Calibri" w:hAnsi="Myriad Pro"/>
          <w:sz w:val="26"/>
          <w:szCs w:val="26"/>
          <w:lang w:eastAsia="en-US"/>
        </w:rPr>
        <w:t xml:space="preserve">«Горно-Алтайские </w:t>
      </w:r>
      <w:r w:rsidR="002D5E4F" w:rsidRPr="006817C6">
        <w:rPr>
          <w:rFonts w:ascii="Myriad Pro" w:eastAsia="Calibri" w:hAnsi="Myriad Pro"/>
          <w:sz w:val="26"/>
          <w:szCs w:val="26"/>
          <w:lang w:eastAsia="en-US"/>
        </w:rPr>
        <w:t>э</w:t>
      </w:r>
      <w:r w:rsidRPr="006817C6">
        <w:rPr>
          <w:rFonts w:ascii="Myriad Pro" w:eastAsia="Calibri" w:hAnsi="Myriad Pro"/>
          <w:sz w:val="26"/>
          <w:szCs w:val="26"/>
          <w:lang w:eastAsia="en-US"/>
        </w:rPr>
        <w:t xml:space="preserve">лектрические сети» в </w:t>
      </w:r>
      <w:r w:rsidR="003F585B" w:rsidRPr="006817C6">
        <w:rPr>
          <w:rFonts w:ascii="Myriad Pro" w:eastAsia="Calibri" w:hAnsi="Myriad Pro"/>
          <w:sz w:val="26"/>
          <w:szCs w:val="26"/>
          <w:lang w:eastAsia="en-US"/>
        </w:rPr>
        <w:t>орган регулирования</w:t>
      </w:r>
      <w:r w:rsidRPr="006817C6">
        <w:rPr>
          <w:rFonts w:ascii="Myriad Pro" w:eastAsia="Calibri" w:hAnsi="Myriad Pro"/>
          <w:sz w:val="26"/>
          <w:szCs w:val="26"/>
          <w:lang w:eastAsia="en-US"/>
        </w:rPr>
        <w:t xml:space="preserve"> – Комитет по тарифам Республики Алтай</w:t>
      </w:r>
      <w:r w:rsidR="003D65B6" w:rsidRPr="006817C6">
        <w:rPr>
          <w:rFonts w:ascii="Myriad Pro" w:eastAsia="Calibri" w:hAnsi="Myriad Pro"/>
          <w:sz w:val="26"/>
          <w:szCs w:val="26"/>
          <w:lang w:eastAsia="en-US"/>
        </w:rPr>
        <w:t xml:space="preserve"> (далее –</w:t>
      </w:r>
      <w:r w:rsidR="003F585B" w:rsidRPr="006817C6">
        <w:rPr>
          <w:rFonts w:ascii="Myriad Pro" w:eastAsia="Calibri" w:hAnsi="Myriad Pro"/>
          <w:sz w:val="26"/>
          <w:szCs w:val="26"/>
          <w:lang w:eastAsia="en-US"/>
        </w:rPr>
        <w:t xml:space="preserve"> </w:t>
      </w:r>
      <w:r w:rsidR="003D65B6" w:rsidRPr="006817C6">
        <w:rPr>
          <w:rFonts w:ascii="Myriad Pro" w:eastAsia="Calibri" w:hAnsi="Myriad Pro"/>
          <w:sz w:val="26"/>
          <w:szCs w:val="26"/>
          <w:lang w:eastAsia="en-US"/>
        </w:rPr>
        <w:t>орган</w:t>
      </w:r>
      <w:r w:rsidR="003F585B" w:rsidRPr="006817C6">
        <w:rPr>
          <w:rFonts w:ascii="Myriad Pro" w:eastAsia="Calibri" w:hAnsi="Myriad Pro"/>
          <w:sz w:val="26"/>
          <w:szCs w:val="26"/>
          <w:lang w:eastAsia="en-US"/>
        </w:rPr>
        <w:t xml:space="preserve"> регулирования</w:t>
      </w:r>
      <w:r w:rsidR="003D65B6" w:rsidRPr="006817C6">
        <w:rPr>
          <w:rFonts w:ascii="Myriad Pro" w:eastAsia="Calibri" w:hAnsi="Myriad Pro"/>
          <w:sz w:val="26"/>
          <w:szCs w:val="26"/>
          <w:lang w:eastAsia="en-US"/>
        </w:rPr>
        <w:t>, Комитет</w:t>
      </w:r>
      <w:r w:rsidR="003F585B" w:rsidRPr="006817C6">
        <w:rPr>
          <w:rFonts w:ascii="Myriad Pro" w:eastAsia="Calibri" w:hAnsi="Myriad Pro"/>
          <w:sz w:val="26"/>
          <w:szCs w:val="26"/>
          <w:lang w:eastAsia="en-US"/>
        </w:rPr>
        <w:t xml:space="preserve"> по тарифам</w:t>
      </w:r>
      <w:r w:rsidR="003D65B6" w:rsidRPr="006817C6">
        <w:rPr>
          <w:rFonts w:ascii="Myriad Pro" w:eastAsia="Calibri" w:hAnsi="Myriad Pro"/>
          <w:sz w:val="26"/>
          <w:szCs w:val="26"/>
          <w:lang w:eastAsia="en-US"/>
        </w:rPr>
        <w:t>)</w:t>
      </w:r>
      <w:r w:rsidRPr="006817C6">
        <w:rPr>
          <w:rFonts w:ascii="Myriad Pro" w:eastAsia="Calibri" w:hAnsi="Myriad Pro"/>
          <w:sz w:val="26"/>
          <w:szCs w:val="26"/>
          <w:lang w:eastAsia="en-US"/>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Комитетом по тарифам Республики Алтай при определении необходимой валовой выручки (далее – НВВ) филиала </w:t>
      </w:r>
      <w:r w:rsidR="00B1688C" w:rsidRPr="006817C6">
        <w:rPr>
          <w:rFonts w:ascii="Myriad Pro" w:eastAsia="Calibri" w:hAnsi="Myriad Pro"/>
          <w:sz w:val="26"/>
          <w:szCs w:val="26"/>
          <w:lang w:eastAsia="en-US"/>
        </w:rPr>
        <w:br/>
      </w:r>
      <w:r w:rsidR="00EE129C">
        <w:rPr>
          <w:rFonts w:ascii="Myriad Pro" w:eastAsia="Calibri" w:hAnsi="Myriad Pro"/>
          <w:sz w:val="26"/>
          <w:szCs w:val="26"/>
          <w:lang w:eastAsia="en-US"/>
        </w:rPr>
        <w:t>ПАО </w:t>
      </w:r>
      <w:r w:rsidRPr="006817C6">
        <w:rPr>
          <w:rFonts w:ascii="Myriad Pro" w:eastAsia="Calibri" w:hAnsi="Myriad Pro"/>
          <w:sz w:val="26"/>
          <w:szCs w:val="26"/>
          <w:lang w:eastAsia="en-US"/>
        </w:rPr>
        <w:t>«</w:t>
      </w:r>
      <w:r w:rsidR="00BC33DC" w:rsidRPr="006817C6">
        <w:rPr>
          <w:rFonts w:ascii="Myriad Pro" w:eastAsia="Calibri" w:hAnsi="Myriad Pro"/>
          <w:sz w:val="26"/>
          <w:szCs w:val="26"/>
          <w:lang w:eastAsia="en-US"/>
        </w:rPr>
        <w:t>МРСК Сибири</w:t>
      </w:r>
      <w:r w:rsidRPr="006817C6">
        <w:rPr>
          <w:rFonts w:ascii="Myriad Pro" w:eastAsia="Calibri" w:hAnsi="Myriad Pro"/>
          <w:sz w:val="26"/>
          <w:szCs w:val="26"/>
          <w:lang w:eastAsia="en-US"/>
        </w:rPr>
        <w:t>»</w:t>
      </w:r>
      <w:r w:rsidR="00B1688C" w:rsidRPr="006817C6">
        <w:rPr>
          <w:rFonts w:ascii="Myriad Pro" w:eastAsia="Calibri" w:hAnsi="Myriad Pro"/>
          <w:sz w:val="26"/>
          <w:szCs w:val="26"/>
          <w:lang w:eastAsia="en-US"/>
        </w:rPr>
        <w:t xml:space="preserve"> </w:t>
      </w:r>
      <w:r w:rsidRPr="006817C6">
        <w:rPr>
          <w:rFonts w:ascii="Myriad Pro" w:eastAsia="Calibri" w:hAnsi="Myriad Pro"/>
          <w:sz w:val="26"/>
          <w:szCs w:val="26"/>
          <w:lang w:eastAsia="en-US"/>
        </w:rPr>
        <w:t>-</w:t>
      </w:r>
      <w:r w:rsidR="00B1688C" w:rsidRPr="006817C6">
        <w:rPr>
          <w:rFonts w:ascii="Myriad Pro" w:eastAsia="Calibri" w:hAnsi="Myriad Pro"/>
          <w:sz w:val="26"/>
          <w:szCs w:val="26"/>
          <w:lang w:eastAsia="en-US"/>
        </w:rPr>
        <w:t xml:space="preserve"> </w:t>
      </w:r>
      <w:r w:rsidRPr="006817C6">
        <w:rPr>
          <w:rFonts w:ascii="Myriad Pro" w:eastAsia="Calibri" w:hAnsi="Myriad Pro"/>
          <w:sz w:val="26"/>
          <w:szCs w:val="26"/>
          <w:lang w:eastAsia="en-US"/>
        </w:rPr>
        <w:t>«Горно-Алтайские электрические сети» при установлении тарифов на услуги по передаче электрической энергии, а именно:</w:t>
      </w:r>
    </w:p>
    <w:p w14:paraId="31A8F915" w14:textId="77777777" w:rsidR="000D39C3" w:rsidRPr="006817C6" w:rsidRDefault="000D39C3" w:rsidP="002518F7">
      <w:pPr>
        <w:pStyle w:val="a5"/>
        <w:widowControl w:val="0"/>
        <w:numPr>
          <w:ilvl w:val="1"/>
          <w:numId w:val="10"/>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6817C6">
        <w:rPr>
          <w:rFonts w:ascii="Myriad Pro" w:hAnsi="Myriad Pro"/>
          <w:sz w:val="26"/>
          <w:szCs w:val="26"/>
        </w:rPr>
        <w:t xml:space="preserve">Анализ исполнения инвестиционных программ, учтенных </w:t>
      </w:r>
      <w:r w:rsidRPr="006817C6">
        <w:rPr>
          <w:rFonts w:ascii="Myriad Pro" w:eastAsia="Calibri" w:hAnsi="Myriad Pro"/>
          <w:sz w:val="26"/>
          <w:szCs w:val="26"/>
          <w:lang w:eastAsia="en-US"/>
        </w:rPr>
        <w:t>Комитетом по тарифам Республики Алтай</w:t>
      </w:r>
      <w:r w:rsidRPr="006817C6">
        <w:rPr>
          <w:rFonts w:ascii="Myriad Pro" w:hAnsi="Myriad Pro"/>
          <w:sz w:val="26"/>
          <w:szCs w:val="26"/>
        </w:rPr>
        <w:t xml:space="preserve"> при принятии тарифно-балансовых решений на 2017-2018 гг.</w:t>
      </w:r>
    </w:p>
    <w:p w14:paraId="3A687093" w14:textId="13581146" w:rsidR="000D39C3" w:rsidRPr="006817C6" w:rsidRDefault="000D39C3" w:rsidP="002518F7">
      <w:pPr>
        <w:pStyle w:val="a5"/>
        <w:widowControl w:val="0"/>
        <w:numPr>
          <w:ilvl w:val="1"/>
          <w:numId w:val="10"/>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6817C6">
        <w:rPr>
          <w:rFonts w:ascii="Myriad Pro" w:hAnsi="Myriad Pro"/>
          <w:sz w:val="26"/>
          <w:szCs w:val="26"/>
        </w:rPr>
        <w:t xml:space="preserve">Экспертиза расчетов необходимой валовой выручки </w:t>
      </w:r>
      <w:r w:rsidRPr="006817C6">
        <w:rPr>
          <w:rFonts w:ascii="Myriad Pro" w:eastAsia="Calibri" w:hAnsi="Myriad Pro"/>
          <w:sz w:val="26"/>
          <w:szCs w:val="26"/>
        </w:rPr>
        <w:t xml:space="preserve">филиала </w:t>
      </w:r>
      <w:r w:rsidR="00EE129C">
        <w:rPr>
          <w:rFonts w:ascii="Myriad Pro" w:eastAsia="Calibri" w:hAnsi="Myriad Pro"/>
          <w:sz w:val="26"/>
          <w:szCs w:val="26"/>
          <w:lang w:eastAsia="en-US"/>
        </w:rPr>
        <w:t>ПАО </w:t>
      </w:r>
      <w:r w:rsidRPr="006817C6">
        <w:rPr>
          <w:rFonts w:ascii="Myriad Pro" w:eastAsia="Calibri" w:hAnsi="Myriad Pro"/>
          <w:sz w:val="26"/>
          <w:szCs w:val="26"/>
          <w:lang w:eastAsia="en-US"/>
        </w:rPr>
        <w:t>«МРСК Сибири»-«Горно-Алтайские электрические сети»</w:t>
      </w:r>
      <w:r w:rsidRPr="006817C6">
        <w:rPr>
          <w:rFonts w:ascii="Myriad Pro" w:hAnsi="Myriad Pro"/>
          <w:sz w:val="26"/>
          <w:szCs w:val="26"/>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2017–2018 гг.</w:t>
      </w:r>
    </w:p>
    <w:p w14:paraId="53B377FD" w14:textId="49684831" w:rsidR="000D39C3" w:rsidRPr="006817C6" w:rsidRDefault="000D39C3" w:rsidP="002518F7">
      <w:pPr>
        <w:pStyle w:val="a5"/>
        <w:widowControl w:val="0"/>
        <w:numPr>
          <w:ilvl w:val="1"/>
          <w:numId w:val="10"/>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6817C6">
        <w:rPr>
          <w:rFonts w:ascii="Myriad Pro" w:hAnsi="Myriad Pro"/>
          <w:sz w:val="26"/>
          <w:szCs w:val="26"/>
        </w:rPr>
        <w:t xml:space="preserve">Экспертиза обоснованности корректировок необходимой валовой выручки </w:t>
      </w:r>
      <w:r w:rsidRPr="006817C6">
        <w:rPr>
          <w:rFonts w:ascii="Myriad Pro" w:eastAsia="Calibri" w:hAnsi="Myriad Pro"/>
          <w:sz w:val="26"/>
          <w:szCs w:val="26"/>
        </w:rPr>
        <w:t xml:space="preserve">филиала </w:t>
      </w:r>
      <w:r w:rsidR="00EE129C">
        <w:rPr>
          <w:rFonts w:ascii="Myriad Pro" w:eastAsia="Calibri" w:hAnsi="Myriad Pro"/>
          <w:sz w:val="26"/>
          <w:szCs w:val="26"/>
          <w:lang w:eastAsia="en-US"/>
        </w:rPr>
        <w:t>ПАО </w:t>
      </w:r>
      <w:r w:rsidRPr="006817C6">
        <w:rPr>
          <w:rFonts w:ascii="Myriad Pro" w:eastAsia="Calibri" w:hAnsi="Myriad Pro"/>
          <w:sz w:val="26"/>
          <w:szCs w:val="26"/>
          <w:lang w:eastAsia="en-US"/>
        </w:rPr>
        <w:t>«МРСК Сибири»-«Горно-Алтайские электрические сети»</w:t>
      </w:r>
      <w:r w:rsidRPr="006817C6">
        <w:rPr>
          <w:rFonts w:ascii="Myriad Pro" w:hAnsi="Myriad Pro"/>
          <w:sz w:val="26"/>
          <w:szCs w:val="26"/>
        </w:rPr>
        <w:t xml:space="preserve">, проведенных </w:t>
      </w:r>
      <w:r w:rsidRPr="006817C6">
        <w:rPr>
          <w:rFonts w:ascii="Myriad Pro" w:eastAsia="Calibri" w:hAnsi="Myriad Pro"/>
          <w:sz w:val="26"/>
          <w:szCs w:val="26"/>
          <w:lang w:eastAsia="en-US"/>
        </w:rPr>
        <w:t>Комитетом по тарифам Республики Алтай</w:t>
      </w:r>
      <w:r w:rsidRPr="006817C6">
        <w:rPr>
          <w:rFonts w:ascii="Myriad Pro" w:hAnsi="Myriad Pro"/>
          <w:sz w:val="26"/>
          <w:szCs w:val="26"/>
        </w:rPr>
        <w:t xml:space="preserve"> при определении необходимой валовой выручки на 2017–2018 гг.</w:t>
      </w:r>
    </w:p>
    <w:p w14:paraId="270F14C8" w14:textId="494274D1" w:rsidR="000D39C3" w:rsidRPr="006817C6" w:rsidRDefault="000D39C3" w:rsidP="002518F7">
      <w:pPr>
        <w:pStyle w:val="a5"/>
        <w:widowControl w:val="0"/>
        <w:numPr>
          <w:ilvl w:val="1"/>
          <w:numId w:val="10"/>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6817C6">
        <w:rPr>
          <w:rFonts w:ascii="Myriad Pro" w:hAnsi="Myriad Pro"/>
          <w:sz w:val="26"/>
          <w:szCs w:val="26"/>
        </w:rPr>
        <w:t xml:space="preserve">Экспертиза обоснованности величин изменения необходимой валовой </w:t>
      </w:r>
      <w:r w:rsidRPr="006817C6">
        <w:rPr>
          <w:rFonts w:ascii="Myriad Pro" w:hAnsi="Myriad Pro"/>
          <w:sz w:val="26"/>
          <w:szCs w:val="26"/>
        </w:rPr>
        <w:lastRenderedPageBreak/>
        <w:t xml:space="preserve">выручки </w:t>
      </w:r>
      <w:r w:rsidRPr="006817C6">
        <w:rPr>
          <w:rFonts w:ascii="Myriad Pro" w:eastAsia="Calibri" w:hAnsi="Myriad Pro"/>
          <w:sz w:val="26"/>
          <w:szCs w:val="26"/>
        </w:rPr>
        <w:t xml:space="preserve">филиала </w:t>
      </w:r>
      <w:r w:rsidR="00EE129C">
        <w:rPr>
          <w:rFonts w:ascii="Myriad Pro" w:eastAsia="Calibri" w:hAnsi="Myriad Pro"/>
          <w:sz w:val="26"/>
          <w:szCs w:val="26"/>
          <w:lang w:eastAsia="en-US"/>
        </w:rPr>
        <w:t>ПАО </w:t>
      </w:r>
      <w:r w:rsidRPr="006817C6">
        <w:rPr>
          <w:rFonts w:ascii="Myriad Pro" w:eastAsia="Calibri" w:hAnsi="Myriad Pro"/>
          <w:sz w:val="26"/>
          <w:szCs w:val="26"/>
          <w:lang w:eastAsia="en-US"/>
        </w:rPr>
        <w:t>«МРСК Сибири»-«Горно-Алтайские электрические сети»</w:t>
      </w:r>
      <w:r w:rsidRPr="006817C6">
        <w:rPr>
          <w:rFonts w:ascii="Myriad Pro" w:eastAsia="Calibri" w:hAnsi="Myriad Pro"/>
          <w:sz w:val="26"/>
          <w:szCs w:val="26"/>
        </w:rPr>
        <w:t xml:space="preserve"> </w:t>
      </w:r>
      <w:r w:rsidRPr="006817C6">
        <w:rPr>
          <w:rFonts w:ascii="Myriad Pro" w:hAnsi="Myriad Pro"/>
          <w:sz w:val="26"/>
          <w:szCs w:val="26"/>
        </w:rPr>
        <w:t xml:space="preserve">в целях сглаживания тарифов, определенных </w:t>
      </w:r>
      <w:r w:rsidRPr="006817C6">
        <w:rPr>
          <w:rFonts w:ascii="Myriad Pro" w:eastAsia="Calibri" w:hAnsi="Myriad Pro"/>
          <w:sz w:val="26"/>
          <w:szCs w:val="26"/>
          <w:lang w:eastAsia="en-US"/>
        </w:rPr>
        <w:t>Комитетом по тарифам Республики Алтай</w:t>
      </w:r>
      <w:r w:rsidRPr="006817C6">
        <w:rPr>
          <w:rFonts w:ascii="Myriad Pro" w:eastAsia="Calibri" w:hAnsi="Myriad Pro"/>
          <w:sz w:val="26"/>
          <w:szCs w:val="26"/>
        </w:rPr>
        <w:t xml:space="preserve"> </w:t>
      </w:r>
      <w:r w:rsidRPr="006817C6">
        <w:rPr>
          <w:rFonts w:ascii="Myriad Pro" w:hAnsi="Myriad Pro"/>
          <w:sz w:val="26"/>
          <w:szCs w:val="26"/>
        </w:rPr>
        <w:t>на период 2017–2019 гг.</w:t>
      </w:r>
    </w:p>
    <w:p w14:paraId="089CF767" w14:textId="53705BE7" w:rsidR="000D39C3" w:rsidRPr="006817C6" w:rsidRDefault="000D39C3" w:rsidP="002518F7">
      <w:pPr>
        <w:pStyle w:val="a5"/>
        <w:widowControl w:val="0"/>
        <w:numPr>
          <w:ilvl w:val="1"/>
          <w:numId w:val="10"/>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6817C6">
        <w:rPr>
          <w:rFonts w:ascii="Myriad Pro" w:hAnsi="Myriad Pro"/>
          <w:sz w:val="26"/>
          <w:szCs w:val="26"/>
        </w:rPr>
        <w:t xml:space="preserve">Анализ экономически обоснованных выпадающих расходов/недополученных доходов, полученных </w:t>
      </w:r>
      <w:r w:rsidRPr="006817C6">
        <w:rPr>
          <w:rFonts w:ascii="Myriad Pro" w:eastAsia="Calibri" w:hAnsi="Myriad Pro"/>
          <w:sz w:val="26"/>
          <w:szCs w:val="26"/>
        </w:rPr>
        <w:t xml:space="preserve">филиалом </w:t>
      </w:r>
      <w:r w:rsidR="00EE129C">
        <w:rPr>
          <w:rFonts w:ascii="Myriad Pro" w:eastAsia="Calibri" w:hAnsi="Myriad Pro"/>
          <w:sz w:val="26"/>
          <w:szCs w:val="26"/>
          <w:lang w:eastAsia="en-US"/>
        </w:rPr>
        <w:t>ПАО </w:t>
      </w:r>
      <w:r w:rsidRPr="006817C6">
        <w:rPr>
          <w:rFonts w:ascii="Myriad Pro" w:eastAsia="Calibri" w:hAnsi="Myriad Pro"/>
          <w:sz w:val="26"/>
          <w:szCs w:val="26"/>
          <w:lang w:eastAsia="en-US"/>
        </w:rPr>
        <w:t>«МРСК Сибири»-«Горно-Алтайские электрические сети»</w:t>
      </w:r>
      <w:r w:rsidRPr="006817C6">
        <w:rPr>
          <w:rFonts w:ascii="Myriad Pro" w:hAnsi="Myriad Pro"/>
          <w:sz w:val="26"/>
          <w:szCs w:val="26"/>
        </w:rPr>
        <w:t xml:space="preserve"> за 2015–2016 гг. в результате принятых </w:t>
      </w:r>
      <w:r w:rsidRPr="006817C6">
        <w:rPr>
          <w:rFonts w:ascii="Myriad Pro" w:eastAsia="Calibri" w:hAnsi="Myriad Pro"/>
          <w:sz w:val="26"/>
          <w:szCs w:val="26"/>
          <w:lang w:eastAsia="en-US"/>
        </w:rPr>
        <w:t>Комитетом по тарифам Республики Алтай</w:t>
      </w:r>
      <w:r w:rsidRPr="006817C6">
        <w:rPr>
          <w:rFonts w:ascii="Myriad Pro" w:eastAsia="Calibri" w:hAnsi="Myriad Pro"/>
          <w:sz w:val="26"/>
          <w:szCs w:val="26"/>
        </w:rPr>
        <w:t xml:space="preserve"> </w:t>
      </w:r>
      <w:r w:rsidRPr="006817C6">
        <w:rPr>
          <w:rFonts w:ascii="Myriad Pro" w:hAnsi="Myriad Pro"/>
          <w:sz w:val="26"/>
          <w:szCs w:val="26"/>
        </w:rPr>
        <w:t xml:space="preserve">тарифно-балансовых решений, в том числе анализ соответствия фактической товарной выручки </w:t>
      </w:r>
      <w:r w:rsidRPr="006817C6">
        <w:rPr>
          <w:rFonts w:ascii="Myriad Pro" w:eastAsia="Calibri" w:hAnsi="Myriad Pro"/>
          <w:sz w:val="26"/>
          <w:szCs w:val="26"/>
        </w:rPr>
        <w:t xml:space="preserve">филиала </w:t>
      </w:r>
      <w:r w:rsidR="00EE129C">
        <w:rPr>
          <w:rFonts w:ascii="Myriad Pro" w:eastAsia="Calibri" w:hAnsi="Myriad Pro"/>
          <w:sz w:val="26"/>
          <w:szCs w:val="26"/>
          <w:lang w:eastAsia="en-US"/>
        </w:rPr>
        <w:t>ПАО </w:t>
      </w:r>
      <w:r w:rsidRPr="006817C6">
        <w:rPr>
          <w:rFonts w:ascii="Myriad Pro" w:eastAsia="Calibri" w:hAnsi="Myriad Pro"/>
          <w:sz w:val="26"/>
          <w:szCs w:val="26"/>
          <w:lang w:eastAsia="en-US"/>
        </w:rPr>
        <w:t>«МРСК Сибири»</w:t>
      </w:r>
      <w:r w:rsidR="00DE1E6A" w:rsidRPr="006817C6">
        <w:rPr>
          <w:rFonts w:ascii="Myriad Pro" w:eastAsia="Calibri" w:hAnsi="Myriad Pro"/>
          <w:sz w:val="26"/>
          <w:szCs w:val="26"/>
          <w:lang w:eastAsia="en-US"/>
        </w:rPr>
        <w:t xml:space="preserve"> </w:t>
      </w:r>
      <w:r w:rsidRPr="006817C6">
        <w:rPr>
          <w:rFonts w:ascii="Myriad Pro" w:eastAsia="Calibri" w:hAnsi="Myriad Pro"/>
          <w:sz w:val="26"/>
          <w:szCs w:val="26"/>
          <w:lang w:eastAsia="en-US"/>
        </w:rPr>
        <w:t>-</w:t>
      </w:r>
      <w:r w:rsidR="00DE1E6A" w:rsidRPr="006817C6">
        <w:rPr>
          <w:rFonts w:ascii="Myriad Pro" w:eastAsia="Calibri" w:hAnsi="Myriad Pro"/>
          <w:sz w:val="26"/>
          <w:szCs w:val="26"/>
          <w:lang w:eastAsia="en-US"/>
        </w:rPr>
        <w:t xml:space="preserve"> </w:t>
      </w:r>
      <w:r w:rsidRPr="006817C6">
        <w:rPr>
          <w:rFonts w:ascii="Myriad Pro" w:eastAsia="Calibri" w:hAnsi="Myriad Pro"/>
          <w:sz w:val="26"/>
          <w:szCs w:val="26"/>
          <w:lang w:eastAsia="en-US"/>
        </w:rPr>
        <w:t>«Горно-Алтайские электрические сети»</w:t>
      </w:r>
      <w:r w:rsidRPr="006817C6">
        <w:rPr>
          <w:rFonts w:ascii="Myriad Pro" w:eastAsia="Calibri" w:hAnsi="Myriad Pro"/>
          <w:sz w:val="26"/>
          <w:szCs w:val="26"/>
        </w:rPr>
        <w:t xml:space="preserve"> </w:t>
      </w:r>
      <w:r w:rsidRPr="006817C6">
        <w:rPr>
          <w:rFonts w:ascii="Myriad Pro" w:hAnsi="Myriad Pro"/>
          <w:sz w:val="26"/>
          <w:szCs w:val="26"/>
        </w:rPr>
        <w:t xml:space="preserve">от передачи электрической энергии по единым (котловым) тарифам необходимой валовой выручке, утвержденной </w:t>
      </w:r>
      <w:r w:rsidRPr="006817C6">
        <w:rPr>
          <w:rFonts w:ascii="Myriad Pro" w:eastAsia="Calibri" w:hAnsi="Myriad Pro"/>
          <w:sz w:val="26"/>
          <w:szCs w:val="26"/>
          <w:lang w:eastAsia="en-US"/>
        </w:rPr>
        <w:t>Комитетом по тарифам Республики Алтай</w:t>
      </w:r>
      <w:r w:rsidRPr="006817C6">
        <w:rPr>
          <w:rFonts w:ascii="Myriad Pro" w:hAnsi="Myriad Pro"/>
          <w:sz w:val="26"/>
          <w:szCs w:val="26"/>
        </w:rPr>
        <w:t>.</w:t>
      </w:r>
    </w:p>
    <w:p w14:paraId="08CBED7C" w14:textId="63D182A1" w:rsidR="000D39C3" w:rsidRPr="006817C6" w:rsidRDefault="000D39C3" w:rsidP="002518F7">
      <w:pPr>
        <w:pStyle w:val="a5"/>
        <w:widowControl w:val="0"/>
        <w:numPr>
          <w:ilvl w:val="1"/>
          <w:numId w:val="10"/>
        </w:numPr>
        <w:pBdr>
          <w:top w:val="nil"/>
          <w:left w:val="nil"/>
          <w:bottom w:val="nil"/>
          <w:right w:val="nil"/>
          <w:between w:val="nil"/>
        </w:pBdr>
        <w:tabs>
          <w:tab w:val="left" w:pos="567"/>
          <w:tab w:val="left" w:pos="1134"/>
        </w:tabs>
        <w:spacing w:line="360" w:lineRule="auto"/>
        <w:ind w:left="0" w:firstLine="567"/>
        <w:jc w:val="both"/>
        <w:rPr>
          <w:rFonts w:ascii="Myriad Pro" w:hAnsi="Myriad Pro"/>
          <w:sz w:val="26"/>
          <w:szCs w:val="26"/>
        </w:rPr>
      </w:pPr>
      <w:r w:rsidRPr="006817C6">
        <w:rPr>
          <w:rFonts w:ascii="Myriad Pro" w:hAnsi="Myriad Pro"/>
          <w:sz w:val="26"/>
          <w:szCs w:val="26"/>
        </w:rPr>
        <w:t xml:space="preserve">Экономическая оценка результатов деятельности </w:t>
      </w:r>
      <w:r w:rsidRPr="006817C6">
        <w:rPr>
          <w:rFonts w:ascii="Myriad Pro" w:eastAsia="Calibri" w:hAnsi="Myriad Pro"/>
          <w:sz w:val="26"/>
          <w:szCs w:val="26"/>
        </w:rPr>
        <w:t xml:space="preserve">филиала </w:t>
      </w:r>
      <w:r w:rsidR="00EE129C">
        <w:rPr>
          <w:rFonts w:ascii="Myriad Pro" w:eastAsia="Calibri" w:hAnsi="Myriad Pro"/>
          <w:sz w:val="26"/>
          <w:szCs w:val="26"/>
          <w:lang w:eastAsia="en-US"/>
        </w:rPr>
        <w:t>ПАО </w:t>
      </w:r>
      <w:r w:rsidRPr="006817C6">
        <w:rPr>
          <w:rFonts w:ascii="Myriad Pro" w:eastAsia="Calibri" w:hAnsi="Myriad Pro"/>
          <w:sz w:val="26"/>
          <w:szCs w:val="26"/>
          <w:lang w:eastAsia="en-US"/>
        </w:rPr>
        <w:t>«МРСК Сибири»</w:t>
      </w:r>
      <w:r w:rsidR="00DE1E6A" w:rsidRPr="006817C6">
        <w:rPr>
          <w:rFonts w:ascii="Myriad Pro" w:eastAsia="Calibri" w:hAnsi="Myriad Pro"/>
          <w:sz w:val="26"/>
          <w:szCs w:val="26"/>
          <w:lang w:eastAsia="en-US"/>
        </w:rPr>
        <w:t xml:space="preserve"> </w:t>
      </w:r>
      <w:r w:rsidRPr="006817C6">
        <w:rPr>
          <w:rFonts w:ascii="Myriad Pro" w:eastAsia="Calibri" w:hAnsi="Myriad Pro"/>
          <w:sz w:val="26"/>
          <w:szCs w:val="26"/>
          <w:lang w:eastAsia="en-US"/>
        </w:rPr>
        <w:t>-</w:t>
      </w:r>
      <w:r w:rsidR="00DE1E6A" w:rsidRPr="006817C6">
        <w:rPr>
          <w:rFonts w:ascii="Myriad Pro" w:eastAsia="Calibri" w:hAnsi="Myriad Pro"/>
          <w:sz w:val="26"/>
          <w:szCs w:val="26"/>
          <w:lang w:eastAsia="en-US"/>
        </w:rPr>
        <w:t xml:space="preserve"> </w:t>
      </w:r>
      <w:r w:rsidRPr="006817C6">
        <w:rPr>
          <w:rFonts w:ascii="Myriad Pro" w:eastAsia="Calibri" w:hAnsi="Myriad Pro"/>
          <w:sz w:val="26"/>
          <w:szCs w:val="26"/>
          <w:lang w:eastAsia="en-US"/>
        </w:rPr>
        <w:t>«Горно-Алтайские электрические сети»</w:t>
      </w:r>
      <w:r w:rsidRPr="006817C6">
        <w:rPr>
          <w:rFonts w:ascii="Myriad Pro" w:hAnsi="Myriad Pro"/>
          <w:sz w:val="26"/>
          <w:szCs w:val="26"/>
        </w:rPr>
        <w:t xml:space="preserve"> за 2015–2016 гг. по оказанию услуг по передаче электрической энергии.</w:t>
      </w:r>
    </w:p>
    <w:p w14:paraId="126250F7" w14:textId="77777777" w:rsidR="00A55322" w:rsidRPr="006817C6" w:rsidRDefault="00A55322" w:rsidP="00A55322">
      <w:pPr>
        <w:shd w:val="clear" w:color="auto" w:fill="FFFFFF"/>
        <w:spacing w:line="360" w:lineRule="auto"/>
        <w:ind w:firstLine="567"/>
        <w:jc w:val="both"/>
        <w:rPr>
          <w:rFonts w:ascii="Myriad Pro" w:eastAsia="Calibri" w:hAnsi="Myriad Pro"/>
          <w:sz w:val="26"/>
          <w:szCs w:val="26"/>
          <w:lang w:eastAsia="en-US"/>
        </w:rPr>
      </w:pPr>
      <w:r w:rsidRPr="006817C6">
        <w:rPr>
          <w:rFonts w:ascii="Myriad Pro" w:eastAsia="Calibri" w:hAnsi="Myriad Pro"/>
          <w:sz w:val="26"/>
          <w:szCs w:val="26"/>
          <w:lang w:eastAsia="en-US"/>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по тарифам Республики Алтай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60C8DFEE" w14:textId="77777777" w:rsidR="00A55322" w:rsidRPr="006817C6" w:rsidRDefault="00A55322" w:rsidP="00A55322">
      <w:pPr>
        <w:shd w:val="clear" w:color="auto" w:fill="FFFFFF"/>
        <w:spacing w:before="100" w:beforeAutospacing="1" w:after="100" w:afterAutospacing="1" w:line="360" w:lineRule="auto"/>
        <w:jc w:val="both"/>
        <w:rPr>
          <w:rFonts w:ascii="Myriad Pro" w:eastAsia="Calibri" w:hAnsi="Myriad Pro"/>
          <w:sz w:val="26"/>
          <w:szCs w:val="26"/>
          <w:lang w:eastAsia="en-US"/>
        </w:rPr>
      </w:pPr>
    </w:p>
    <w:p w14:paraId="1543A340" w14:textId="77777777" w:rsidR="00A55322" w:rsidRPr="006817C6" w:rsidRDefault="00A55322" w:rsidP="00A55322">
      <w:pPr>
        <w:shd w:val="clear" w:color="auto" w:fill="FFFFFF"/>
        <w:spacing w:before="100" w:beforeAutospacing="1" w:after="100" w:afterAutospacing="1" w:line="360" w:lineRule="auto"/>
        <w:jc w:val="center"/>
        <w:rPr>
          <w:rFonts w:ascii="Myriad Pro" w:eastAsia="Calibri" w:hAnsi="Myriad Pro"/>
          <w:sz w:val="26"/>
          <w:szCs w:val="26"/>
          <w:lang w:eastAsia="en-US"/>
        </w:rPr>
      </w:pPr>
      <w:r w:rsidRPr="006817C6">
        <w:rPr>
          <w:rFonts w:ascii="Myriad Pro" w:eastAsia="Calibri" w:hAnsi="Myriad Pro"/>
          <w:sz w:val="26"/>
          <w:szCs w:val="26"/>
          <w:lang w:eastAsia="en-US"/>
        </w:rPr>
        <w:t>Генеральный директор ООО «ЭК ЭПАР»</w:t>
      </w:r>
      <w:r w:rsidRPr="006817C6">
        <w:rPr>
          <w:rFonts w:ascii="Myriad Pro" w:eastAsia="Calibri" w:hAnsi="Myriad Pro"/>
          <w:sz w:val="26"/>
          <w:szCs w:val="26"/>
          <w:lang w:eastAsia="en-US"/>
        </w:rPr>
        <w:tab/>
      </w:r>
      <w:r w:rsidR="0097295F">
        <w:rPr>
          <w:rFonts w:ascii="Myriad Pro" w:eastAsia="Calibri" w:hAnsi="Myriad Pro"/>
          <w:sz w:val="26"/>
          <w:szCs w:val="26"/>
          <w:lang w:eastAsia="en-US"/>
        </w:rPr>
        <w:t xml:space="preserve">  </w:t>
      </w:r>
      <w:r w:rsidRPr="006817C6">
        <w:rPr>
          <w:rFonts w:ascii="Myriad Pro" w:eastAsia="Calibri" w:hAnsi="Myriad Pro"/>
          <w:sz w:val="26"/>
          <w:szCs w:val="26"/>
          <w:lang w:eastAsia="en-US"/>
        </w:rPr>
        <w:t>_______________</w:t>
      </w:r>
      <w:r w:rsidR="0097295F">
        <w:rPr>
          <w:rFonts w:ascii="Myriad Pro" w:eastAsia="Calibri" w:hAnsi="Myriad Pro"/>
          <w:sz w:val="26"/>
          <w:szCs w:val="26"/>
          <w:lang w:eastAsia="en-US"/>
        </w:rPr>
        <w:t xml:space="preserve">               </w:t>
      </w:r>
      <w:r w:rsidRPr="006817C6">
        <w:rPr>
          <w:rFonts w:ascii="Myriad Pro" w:eastAsia="Calibri" w:hAnsi="Myriad Pro"/>
          <w:sz w:val="26"/>
          <w:szCs w:val="26"/>
          <w:lang w:eastAsia="en-US"/>
        </w:rPr>
        <w:t>В. Н. Логинов</w:t>
      </w:r>
    </w:p>
    <w:p w14:paraId="5EDA9668" w14:textId="77777777" w:rsidR="00A55322" w:rsidRPr="006817C6" w:rsidRDefault="00A55322" w:rsidP="00A55322">
      <w:pPr>
        <w:shd w:val="clear" w:color="auto" w:fill="FFFFFF"/>
        <w:spacing w:before="100" w:beforeAutospacing="1" w:after="100" w:afterAutospacing="1" w:line="360" w:lineRule="auto"/>
        <w:jc w:val="both"/>
        <w:rPr>
          <w:rFonts w:ascii="Myriad Pro" w:eastAsia="Calibri" w:hAnsi="Myriad Pro"/>
          <w:sz w:val="25"/>
          <w:szCs w:val="25"/>
          <w:lang w:eastAsia="en-US"/>
        </w:rPr>
      </w:pPr>
      <w:r w:rsidRPr="006817C6">
        <w:rPr>
          <w:rFonts w:ascii="Myriad Pro" w:eastAsia="Calibri" w:hAnsi="Myriad Pro"/>
          <w:sz w:val="25"/>
          <w:szCs w:val="25"/>
          <w:lang w:eastAsia="en-US"/>
        </w:rPr>
        <w:br w:type="page"/>
      </w:r>
    </w:p>
    <w:p w14:paraId="02C8EA8D" w14:textId="77777777" w:rsidR="00A55322" w:rsidRPr="006817C6" w:rsidRDefault="00A55322" w:rsidP="002518F7">
      <w:pPr>
        <w:keepNext/>
        <w:keepLines/>
        <w:numPr>
          <w:ilvl w:val="0"/>
          <w:numId w:val="2"/>
        </w:numPr>
        <w:spacing w:before="40" w:after="160" w:line="360" w:lineRule="auto"/>
        <w:outlineLvl w:val="2"/>
        <w:rPr>
          <w:rFonts w:ascii="Myriad Pro" w:hAnsi="Myriad Pro"/>
          <w:b/>
          <w:color w:val="4F6228"/>
          <w:sz w:val="28"/>
          <w:szCs w:val="28"/>
          <w:lang w:eastAsia="en-US"/>
        </w:rPr>
      </w:pPr>
      <w:bookmarkStart w:id="1" w:name="_Toc53421270"/>
      <w:r w:rsidRPr="006817C6">
        <w:rPr>
          <w:rFonts w:ascii="Myriad Pro" w:hAnsi="Myriad Pro"/>
          <w:b/>
          <w:color w:val="4F6228"/>
          <w:sz w:val="28"/>
          <w:szCs w:val="28"/>
          <w:lang w:eastAsia="en-US"/>
        </w:rPr>
        <w:lastRenderedPageBreak/>
        <w:t>Вводная часть</w:t>
      </w:r>
      <w:bookmarkEnd w:id="1"/>
    </w:p>
    <w:p w14:paraId="70DAE3BC" w14:textId="77777777" w:rsidR="00A55322" w:rsidRPr="006817C6" w:rsidRDefault="00A55322" w:rsidP="002518F7">
      <w:pPr>
        <w:keepNext/>
        <w:keepLines/>
        <w:numPr>
          <w:ilvl w:val="1"/>
          <w:numId w:val="3"/>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2" w:name="_Toc53421271"/>
      <w:r w:rsidRPr="006817C6">
        <w:rPr>
          <w:rFonts w:ascii="Myriad Pro" w:hAnsi="Myriad Pro"/>
          <w:b/>
          <w:color w:val="4F6228"/>
          <w:sz w:val="28"/>
          <w:szCs w:val="28"/>
          <w:lang w:eastAsia="en-US"/>
        </w:rPr>
        <w:t>Сведения о Заказчике</w:t>
      </w:r>
      <w:bookmarkEnd w:id="2"/>
    </w:p>
    <w:tbl>
      <w:tblPr>
        <w:tblStyle w:val="14"/>
        <w:tblW w:w="9242" w:type="dxa"/>
        <w:tblInd w:w="-10" w:type="dxa"/>
        <w:tblLayout w:type="fixed"/>
        <w:tblLook w:val="04A0" w:firstRow="1" w:lastRow="0" w:firstColumn="1" w:lastColumn="0" w:noHBand="0" w:noVBand="1"/>
      </w:tblPr>
      <w:tblGrid>
        <w:gridCol w:w="3402"/>
        <w:gridCol w:w="5840"/>
      </w:tblGrid>
      <w:tr w:rsidR="00C101CB" w:rsidRPr="006817C6" w14:paraId="1D0C208C" w14:textId="77777777" w:rsidTr="00C10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85F8C34" w14:textId="77777777" w:rsidR="00C101CB" w:rsidRPr="006817C6" w:rsidRDefault="00C101CB" w:rsidP="006817C6">
            <w:pPr>
              <w:spacing w:line="360" w:lineRule="auto"/>
              <w:rPr>
                <w:rFonts w:ascii="Myriad Pro" w:hAnsi="Myriad Pro"/>
                <w:sz w:val="26"/>
                <w:szCs w:val="26"/>
              </w:rPr>
            </w:pPr>
            <w:r w:rsidRPr="006817C6">
              <w:rPr>
                <w:rFonts w:ascii="Myriad Pro" w:hAnsi="Myriad Pro"/>
                <w:sz w:val="26"/>
                <w:szCs w:val="26"/>
              </w:rPr>
              <w:t>Наименование</w:t>
            </w:r>
          </w:p>
        </w:tc>
        <w:tc>
          <w:tcPr>
            <w:tcW w:w="5840" w:type="dxa"/>
          </w:tcPr>
          <w:p w14:paraId="24925679" w14:textId="77777777" w:rsidR="00C101CB" w:rsidRPr="006817C6" w:rsidRDefault="00C101CB" w:rsidP="006817C6">
            <w:pPr>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sz w:val="26"/>
                <w:szCs w:val="26"/>
              </w:rPr>
            </w:pPr>
            <w:r w:rsidRPr="006817C6">
              <w:rPr>
                <w:rFonts w:ascii="Myriad Pro" w:hAnsi="Myriad Pro"/>
                <w:sz w:val="26"/>
                <w:szCs w:val="26"/>
              </w:rPr>
              <w:t>Информация</w:t>
            </w:r>
          </w:p>
        </w:tc>
      </w:tr>
      <w:tr w:rsidR="00032930" w:rsidRPr="006817C6" w14:paraId="50402840"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000000" w:themeColor="text1"/>
              <w:bottom w:val="single" w:sz="4" w:space="0" w:color="000000" w:themeColor="text1"/>
              <w:right w:val="single" w:sz="4" w:space="0" w:color="76923C" w:themeColor="accent3" w:themeShade="BF"/>
            </w:tcBorders>
          </w:tcPr>
          <w:p w14:paraId="7549645C" w14:textId="77777777" w:rsidR="00032930" w:rsidRPr="006817C6" w:rsidRDefault="00032930" w:rsidP="006817C6">
            <w:pPr>
              <w:contextualSpacing/>
              <w:rPr>
                <w:rFonts w:ascii="Myriad Pro" w:hAnsi="Myriad Pro"/>
                <w:b/>
                <w:sz w:val="26"/>
                <w:szCs w:val="26"/>
                <w:lang w:eastAsia="ru-RU"/>
              </w:rPr>
            </w:pPr>
            <w:r w:rsidRPr="006817C6">
              <w:rPr>
                <w:rFonts w:ascii="Myriad Pro" w:hAnsi="Myriad Pro"/>
                <w:sz w:val="26"/>
                <w:szCs w:val="26"/>
                <w:lang w:eastAsia="ru-RU"/>
              </w:rPr>
              <w:t>Организационно-правовая форма и полное наименование Заказчика</w:t>
            </w:r>
          </w:p>
        </w:tc>
        <w:tc>
          <w:tcPr>
            <w:tcW w:w="5840" w:type="dxa"/>
            <w:tcBorders>
              <w:top w:val="single" w:sz="4" w:space="0" w:color="000000" w:themeColor="text1"/>
              <w:left w:val="single" w:sz="4" w:space="0" w:color="76923C" w:themeColor="accent3" w:themeShade="BF"/>
              <w:bottom w:val="single" w:sz="4" w:space="0" w:color="000000" w:themeColor="text1"/>
            </w:tcBorders>
          </w:tcPr>
          <w:p w14:paraId="1B9C24E5" w14:textId="77777777" w:rsidR="00032930" w:rsidRPr="006817C6" w:rsidRDefault="00032930" w:rsidP="006817C6">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en-US"/>
              </w:rPr>
            </w:pPr>
            <w:r w:rsidRPr="006817C6">
              <w:rPr>
                <w:rFonts w:ascii="Myriad Pro" w:hAnsi="Myriad Pro"/>
                <w:sz w:val="26"/>
                <w:szCs w:val="26"/>
                <w:lang w:eastAsia="en-US"/>
              </w:rPr>
              <w:t>Публичное акционерное общество «Россети Сибирь»</w:t>
            </w:r>
          </w:p>
        </w:tc>
      </w:tr>
      <w:tr w:rsidR="00032930" w:rsidRPr="006817C6" w14:paraId="01A5791F"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000000" w:themeColor="text1"/>
            </w:tcBorders>
          </w:tcPr>
          <w:p w14:paraId="48550EE5" w14:textId="77777777" w:rsidR="00032930" w:rsidRPr="006817C6" w:rsidRDefault="00032930" w:rsidP="006817C6">
            <w:pPr>
              <w:contextualSpacing/>
              <w:rPr>
                <w:rFonts w:ascii="Myriad Pro" w:hAnsi="Myriad Pro"/>
                <w:sz w:val="26"/>
                <w:szCs w:val="26"/>
                <w:lang w:eastAsia="ru-RU"/>
              </w:rPr>
            </w:pPr>
            <w:r w:rsidRPr="006817C6">
              <w:rPr>
                <w:rFonts w:ascii="Myriad Pro" w:hAnsi="Myriad Pro"/>
                <w:sz w:val="26"/>
                <w:szCs w:val="26"/>
                <w:lang w:eastAsia="ru-RU"/>
              </w:rPr>
              <w:t>Краткое наименование Заказчика</w:t>
            </w:r>
          </w:p>
        </w:tc>
        <w:tc>
          <w:tcPr>
            <w:tcW w:w="5840" w:type="dxa"/>
            <w:tcBorders>
              <w:top w:val="single" w:sz="4" w:space="0" w:color="000000" w:themeColor="text1"/>
            </w:tcBorders>
          </w:tcPr>
          <w:p w14:paraId="02293366" w14:textId="7FAD05B8" w:rsidR="00032930" w:rsidRPr="006817C6" w:rsidRDefault="00EE129C" w:rsidP="006817C6">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en-US"/>
              </w:rPr>
            </w:pPr>
            <w:r>
              <w:rPr>
                <w:rFonts w:ascii="Myriad Pro" w:hAnsi="Myriad Pro"/>
                <w:sz w:val="26"/>
                <w:szCs w:val="26"/>
                <w:lang w:eastAsia="en-US"/>
              </w:rPr>
              <w:t>ПАО </w:t>
            </w:r>
            <w:r w:rsidR="00032930" w:rsidRPr="006817C6">
              <w:rPr>
                <w:rFonts w:ascii="Myriad Pro" w:hAnsi="Myriad Pro"/>
                <w:sz w:val="26"/>
                <w:szCs w:val="26"/>
                <w:lang w:eastAsia="en-US"/>
              </w:rPr>
              <w:t>«Россети Сибирь»</w:t>
            </w:r>
          </w:p>
        </w:tc>
      </w:tr>
      <w:tr w:rsidR="00032930" w:rsidRPr="006817C6" w14:paraId="2F45BFE6"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Pr>
          <w:p w14:paraId="44243C0F" w14:textId="77777777" w:rsidR="00032930" w:rsidRPr="006817C6" w:rsidRDefault="00032930" w:rsidP="006817C6">
            <w:pPr>
              <w:contextualSpacing/>
              <w:rPr>
                <w:rFonts w:ascii="Myriad Pro" w:hAnsi="Myriad Pro"/>
                <w:sz w:val="26"/>
                <w:szCs w:val="26"/>
                <w:lang w:eastAsia="ru-RU"/>
              </w:rPr>
            </w:pPr>
            <w:r w:rsidRPr="006817C6">
              <w:rPr>
                <w:rFonts w:ascii="Myriad Pro" w:hAnsi="Myriad Pro"/>
                <w:sz w:val="26"/>
                <w:szCs w:val="26"/>
                <w:lang w:eastAsia="ru-RU"/>
              </w:rPr>
              <w:t>ОГРН</w:t>
            </w:r>
          </w:p>
        </w:tc>
        <w:tc>
          <w:tcPr>
            <w:tcW w:w="5840" w:type="dxa"/>
          </w:tcPr>
          <w:p w14:paraId="3D20D2DA" w14:textId="77777777" w:rsidR="00032930" w:rsidRPr="006817C6" w:rsidRDefault="00032930" w:rsidP="006817C6">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en-US"/>
              </w:rPr>
            </w:pPr>
            <w:r w:rsidRPr="006817C6">
              <w:rPr>
                <w:rFonts w:ascii="Myriad Pro" w:hAnsi="Myriad Pro"/>
                <w:sz w:val="26"/>
                <w:szCs w:val="26"/>
                <w:lang w:eastAsia="en-US"/>
              </w:rPr>
              <w:t>1052460054327</w:t>
            </w:r>
          </w:p>
        </w:tc>
      </w:tr>
      <w:tr w:rsidR="00032930" w:rsidRPr="006817C6" w14:paraId="427D05D1"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Pr>
          <w:p w14:paraId="21DFB811" w14:textId="77777777" w:rsidR="00032930" w:rsidRPr="006817C6" w:rsidRDefault="00032930" w:rsidP="006817C6">
            <w:pPr>
              <w:contextualSpacing/>
              <w:rPr>
                <w:rFonts w:ascii="Myriad Pro" w:hAnsi="Myriad Pro"/>
                <w:sz w:val="26"/>
                <w:szCs w:val="26"/>
                <w:lang w:eastAsia="ru-RU"/>
              </w:rPr>
            </w:pPr>
            <w:r w:rsidRPr="006817C6">
              <w:rPr>
                <w:rFonts w:ascii="Myriad Pro" w:hAnsi="Myriad Pro"/>
                <w:sz w:val="26"/>
                <w:szCs w:val="26"/>
                <w:lang w:eastAsia="ru-RU"/>
              </w:rPr>
              <w:t>ИНН/КПП</w:t>
            </w:r>
          </w:p>
        </w:tc>
        <w:tc>
          <w:tcPr>
            <w:tcW w:w="5840" w:type="dxa"/>
          </w:tcPr>
          <w:p w14:paraId="1EA53207" w14:textId="77777777" w:rsidR="00032930" w:rsidRPr="006817C6" w:rsidRDefault="00032930" w:rsidP="006817C6">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en-US"/>
              </w:rPr>
            </w:pPr>
            <w:r w:rsidRPr="006817C6">
              <w:rPr>
                <w:rFonts w:ascii="Myriad Pro" w:hAnsi="Myriad Pro"/>
                <w:sz w:val="26"/>
                <w:szCs w:val="26"/>
                <w:lang w:eastAsia="en-US"/>
              </w:rPr>
              <w:t>2460069527/ 246001001</w:t>
            </w:r>
          </w:p>
        </w:tc>
      </w:tr>
      <w:tr w:rsidR="00A55322" w:rsidRPr="006817C6" w14:paraId="1F28F0ED"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Pr>
          <w:p w14:paraId="51550382" w14:textId="77777777" w:rsidR="00A55322" w:rsidRPr="006817C6" w:rsidRDefault="00A55322" w:rsidP="006817C6">
            <w:pPr>
              <w:contextualSpacing/>
              <w:rPr>
                <w:rFonts w:ascii="Myriad Pro" w:hAnsi="Myriad Pro"/>
                <w:sz w:val="26"/>
                <w:szCs w:val="26"/>
                <w:lang w:eastAsia="ru-RU"/>
              </w:rPr>
            </w:pPr>
            <w:r w:rsidRPr="006817C6">
              <w:rPr>
                <w:rFonts w:ascii="Myriad Pro" w:hAnsi="Myriad Pro"/>
                <w:sz w:val="26"/>
                <w:szCs w:val="26"/>
                <w:lang w:eastAsia="ru-RU"/>
              </w:rPr>
              <w:t>Юридический адрес Заказчика</w:t>
            </w:r>
          </w:p>
        </w:tc>
        <w:tc>
          <w:tcPr>
            <w:tcW w:w="5840" w:type="dxa"/>
          </w:tcPr>
          <w:p w14:paraId="4574713C" w14:textId="77777777" w:rsidR="00A55322" w:rsidRPr="006817C6" w:rsidRDefault="00A55322" w:rsidP="006817C6">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ru-RU"/>
              </w:rPr>
            </w:pPr>
            <w:r w:rsidRPr="006817C6">
              <w:rPr>
                <w:rFonts w:ascii="Myriad Pro" w:hAnsi="Myriad Pro"/>
                <w:sz w:val="26"/>
                <w:szCs w:val="26"/>
                <w:lang w:eastAsia="en-US"/>
              </w:rPr>
              <w:t>660 021, г. Красноярск, ул. Бограда, 144а</w:t>
            </w:r>
          </w:p>
        </w:tc>
      </w:tr>
      <w:tr w:rsidR="00A55322" w:rsidRPr="006817C6" w14:paraId="17D56C0B"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Pr>
          <w:p w14:paraId="00AF7DAE" w14:textId="77777777" w:rsidR="00A55322" w:rsidRPr="006817C6" w:rsidRDefault="00A55322" w:rsidP="006817C6">
            <w:pPr>
              <w:contextualSpacing/>
              <w:rPr>
                <w:rFonts w:ascii="Myriad Pro" w:hAnsi="Myriad Pro"/>
                <w:sz w:val="26"/>
                <w:szCs w:val="26"/>
                <w:lang w:eastAsia="ru-RU"/>
              </w:rPr>
            </w:pPr>
            <w:r w:rsidRPr="006817C6">
              <w:rPr>
                <w:rFonts w:ascii="Myriad Pro" w:hAnsi="Myriad Pro"/>
                <w:sz w:val="26"/>
                <w:szCs w:val="26"/>
                <w:lang w:eastAsia="ru-RU"/>
              </w:rPr>
              <w:t>Место нахождения Заказчика</w:t>
            </w:r>
          </w:p>
        </w:tc>
        <w:tc>
          <w:tcPr>
            <w:tcW w:w="5840" w:type="dxa"/>
          </w:tcPr>
          <w:p w14:paraId="67753DEC" w14:textId="77777777" w:rsidR="00A55322" w:rsidRPr="006817C6" w:rsidRDefault="00A55322" w:rsidP="006817C6">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ru-RU"/>
              </w:rPr>
            </w:pPr>
            <w:r w:rsidRPr="006817C6">
              <w:rPr>
                <w:rFonts w:ascii="Myriad Pro" w:hAnsi="Myriad Pro"/>
                <w:sz w:val="26"/>
                <w:szCs w:val="26"/>
                <w:lang w:eastAsia="en-US"/>
              </w:rPr>
              <w:t>660 021, г. Красноярск, ул. Бограда, 144а</w:t>
            </w:r>
          </w:p>
        </w:tc>
      </w:tr>
      <w:tr w:rsidR="00A55322" w:rsidRPr="006817C6" w14:paraId="74977503"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Pr>
          <w:p w14:paraId="719E90C0" w14:textId="77777777" w:rsidR="00A55322" w:rsidRPr="006817C6" w:rsidRDefault="00A55322" w:rsidP="006817C6">
            <w:pPr>
              <w:contextualSpacing/>
              <w:rPr>
                <w:rFonts w:ascii="Myriad Pro" w:hAnsi="Myriad Pro"/>
                <w:sz w:val="26"/>
                <w:szCs w:val="26"/>
                <w:lang w:eastAsia="ru-RU"/>
              </w:rPr>
            </w:pPr>
            <w:r w:rsidRPr="006817C6">
              <w:rPr>
                <w:rFonts w:ascii="Myriad Pro" w:hAnsi="Myriad Pro"/>
                <w:sz w:val="26"/>
                <w:szCs w:val="26"/>
                <w:lang w:eastAsia="ru-RU"/>
              </w:rPr>
              <w:t>Реквизиты Заказчика</w:t>
            </w:r>
          </w:p>
        </w:tc>
        <w:tc>
          <w:tcPr>
            <w:tcW w:w="5840" w:type="dxa"/>
          </w:tcPr>
          <w:p w14:paraId="6B23FCC6" w14:textId="77777777" w:rsidR="00A55322" w:rsidRPr="006817C6" w:rsidRDefault="00A55322" w:rsidP="006817C6">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6817C6">
              <w:rPr>
                <w:rFonts w:ascii="Myriad Pro" w:eastAsia="Calibri" w:hAnsi="Myriad Pro"/>
                <w:sz w:val="26"/>
                <w:szCs w:val="26"/>
                <w:lang w:eastAsia="en-US"/>
              </w:rPr>
              <w:t>р/с № 40702810031020004498</w:t>
            </w:r>
          </w:p>
          <w:p w14:paraId="5EA52ED7" w14:textId="32F48B75" w:rsidR="00A55322" w:rsidRPr="006817C6" w:rsidRDefault="00A55322" w:rsidP="006817C6">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6817C6">
              <w:rPr>
                <w:rFonts w:ascii="Myriad Pro" w:eastAsia="Calibri" w:hAnsi="Myriad Pro"/>
                <w:sz w:val="26"/>
                <w:szCs w:val="26"/>
                <w:lang w:eastAsia="en-US"/>
              </w:rPr>
              <w:t xml:space="preserve">Красноярское отделение № 8646 </w:t>
            </w:r>
            <w:r w:rsidR="00EE129C">
              <w:rPr>
                <w:rFonts w:ascii="Myriad Pro" w:eastAsia="Calibri" w:hAnsi="Myriad Pro"/>
                <w:sz w:val="26"/>
                <w:szCs w:val="26"/>
                <w:lang w:eastAsia="en-US"/>
              </w:rPr>
              <w:t>ПАО </w:t>
            </w:r>
            <w:r w:rsidRPr="006817C6">
              <w:rPr>
                <w:rFonts w:ascii="Myriad Pro" w:eastAsia="Calibri" w:hAnsi="Myriad Pro"/>
                <w:sz w:val="26"/>
                <w:szCs w:val="26"/>
                <w:lang w:eastAsia="en-US"/>
              </w:rPr>
              <w:t>Сбербанк г. Красноярск</w:t>
            </w:r>
          </w:p>
          <w:p w14:paraId="0202D224" w14:textId="77777777" w:rsidR="00A55322" w:rsidRPr="006817C6" w:rsidRDefault="00A55322" w:rsidP="006817C6">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6817C6">
              <w:rPr>
                <w:rFonts w:ascii="Myriad Pro" w:eastAsia="Calibri" w:hAnsi="Myriad Pro"/>
                <w:sz w:val="26"/>
                <w:szCs w:val="26"/>
                <w:lang w:eastAsia="en-US"/>
              </w:rPr>
              <w:t>БИК 040407627</w:t>
            </w:r>
          </w:p>
          <w:p w14:paraId="41444EFF" w14:textId="6BFDAD5A" w:rsidR="00A55322" w:rsidRPr="006817C6" w:rsidRDefault="00A55322" w:rsidP="006817C6">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6817C6">
              <w:rPr>
                <w:rFonts w:ascii="Myriad Pro" w:eastAsia="Calibri" w:hAnsi="Myriad Pro"/>
                <w:sz w:val="26"/>
                <w:szCs w:val="26"/>
                <w:lang w:eastAsia="en-US"/>
              </w:rPr>
              <w:t>к/с</w:t>
            </w:r>
            <w:r w:rsidR="00EC2221">
              <w:rPr>
                <w:rFonts w:ascii="Myriad Pro" w:eastAsia="Calibri" w:hAnsi="Myriad Pro"/>
                <w:sz w:val="26"/>
                <w:szCs w:val="26"/>
                <w:lang w:eastAsia="en-US"/>
              </w:rPr>
              <w:t xml:space="preserve"> </w:t>
            </w:r>
            <w:r w:rsidRPr="006817C6">
              <w:rPr>
                <w:rFonts w:ascii="Myriad Pro" w:eastAsia="Calibri" w:hAnsi="Myriad Pro"/>
                <w:sz w:val="26"/>
                <w:szCs w:val="26"/>
                <w:lang w:eastAsia="en-US"/>
              </w:rPr>
              <w:t>№</w:t>
            </w:r>
            <w:r w:rsidR="00EC2221">
              <w:rPr>
                <w:rFonts w:ascii="Myriad Pro" w:eastAsia="Calibri" w:hAnsi="Myriad Pro"/>
                <w:sz w:val="26"/>
                <w:szCs w:val="26"/>
                <w:lang w:eastAsia="en-US"/>
              </w:rPr>
              <w:t xml:space="preserve"> </w:t>
            </w:r>
            <w:r w:rsidRPr="006817C6">
              <w:rPr>
                <w:rFonts w:ascii="Myriad Pro" w:eastAsia="Calibri" w:hAnsi="Myriad Pro"/>
                <w:sz w:val="26"/>
                <w:szCs w:val="26"/>
                <w:lang w:eastAsia="en-US"/>
              </w:rPr>
              <w:t>30101810800000000627</w:t>
            </w:r>
          </w:p>
        </w:tc>
      </w:tr>
      <w:tr w:rsidR="00A55322" w:rsidRPr="006817C6" w14:paraId="52082FB3"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Pr>
          <w:p w14:paraId="7170E5E7" w14:textId="77777777" w:rsidR="00A55322" w:rsidRPr="006817C6" w:rsidRDefault="00A55322" w:rsidP="006817C6">
            <w:pPr>
              <w:contextualSpacing/>
              <w:rPr>
                <w:rFonts w:ascii="Myriad Pro" w:hAnsi="Myriad Pro"/>
                <w:sz w:val="26"/>
                <w:szCs w:val="26"/>
                <w:lang w:eastAsia="ru-RU"/>
              </w:rPr>
            </w:pPr>
            <w:r w:rsidRPr="006817C6">
              <w:rPr>
                <w:rFonts w:ascii="Myriad Pro" w:hAnsi="Myriad Pro"/>
                <w:sz w:val="26"/>
                <w:szCs w:val="26"/>
                <w:lang w:eastAsia="ru-RU"/>
              </w:rPr>
              <w:t xml:space="preserve">Получатель услуги </w:t>
            </w:r>
          </w:p>
        </w:tc>
        <w:tc>
          <w:tcPr>
            <w:tcW w:w="5840" w:type="dxa"/>
          </w:tcPr>
          <w:p w14:paraId="1330CBD4" w14:textId="34DA91FC" w:rsidR="00A55322" w:rsidRPr="006817C6" w:rsidRDefault="00A55322" w:rsidP="006817C6">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6817C6">
              <w:rPr>
                <w:rFonts w:ascii="Myriad Pro" w:eastAsia="Calibri" w:hAnsi="Myriad Pro"/>
                <w:sz w:val="26"/>
                <w:szCs w:val="26"/>
                <w:lang w:eastAsia="en-US"/>
              </w:rPr>
              <w:t xml:space="preserve">Филиал </w:t>
            </w:r>
            <w:r w:rsidR="00EE129C">
              <w:rPr>
                <w:rFonts w:ascii="Myriad Pro" w:eastAsia="Calibri" w:hAnsi="Myriad Pro"/>
                <w:sz w:val="26"/>
                <w:szCs w:val="26"/>
                <w:lang w:eastAsia="en-US"/>
              </w:rPr>
              <w:t>ПАО </w:t>
            </w:r>
            <w:r w:rsidRPr="006817C6">
              <w:rPr>
                <w:rFonts w:ascii="Myriad Pro" w:eastAsia="Calibri" w:hAnsi="Myriad Pro"/>
                <w:sz w:val="26"/>
                <w:szCs w:val="26"/>
                <w:lang w:eastAsia="en-US"/>
              </w:rPr>
              <w:t>«</w:t>
            </w:r>
            <w:r w:rsidR="006817C6" w:rsidRPr="006817C6">
              <w:rPr>
                <w:rFonts w:ascii="Myriad Pro" w:eastAsia="Calibri" w:hAnsi="Myriad Pro"/>
                <w:sz w:val="26"/>
                <w:szCs w:val="26"/>
                <w:lang w:eastAsia="en-US"/>
              </w:rPr>
              <w:t>Россети Сибирь</w:t>
            </w:r>
            <w:r w:rsidRPr="006817C6">
              <w:rPr>
                <w:rFonts w:ascii="Myriad Pro" w:eastAsia="Calibri" w:hAnsi="Myriad Pro"/>
                <w:sz w:val="26"/>
                <w:szCs w:val="26"/>
                <w:lang w:eastAsia="en-US"/>
              </w:rPr>
              <w:t>»-«Горно-Алтайские электрические сети»</w:t>
            </w:r>
          </w:p>
        </w:tc>
      </w:tr>
      <w:tr w:rsidR="00A55322" w:rsidRPr="006817C6" w14:paraId="298A2BFA"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Pr>
          <w:p w14:paraId="1F1ABBE6" w14:textId="77777777" w:rsidR="00A55322" w:rsidRPr="006817C6" w:rsidRDefault="00A55322" w:rsidP="006817C6">
            <w:pPr>
              <w:contextualSpacing/>
              <w:rPr>
                <w:rFonts w:ascii="Myriad Pro" w:hAnsi="Myriad Pro"/>
                <w:sz w:val="26"/>
                <w:szCs w:val="26"/>
                <w:lang w:eastAsia="ru-RU"/>
              </w:rPr>
            </w:pPr>
            <w:r w:rsidRPr="006817C6">
              <w:rPr>
                <w:rFonts w:ascii="Myriad Pro" w:hAnsi="Myriad Pro"/>
                <w:sz w:val="26"/>
                <w:szCs w:val="26"/>
                <w:lang w:eastAsia="ru-RU"/>
              </w:rPr>
              <w:t>Юридический и почтовый адрес</w:t>
            </w:r>
          </w:p>
        </w:tc>
        <w:tc>
          <w:tcPr>
            <w:tcW w:w="5840" w:type="dxa"/>
          </w:tcPr>
          <w:p w14:paraId="5FA7202C" w14:textId="77777777" w:rsidR="00A55322" w:rsidRPr="006817C6" w:rsidRDefault="00A55322" w:rsidP="006817C6">
            <w:pPr>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6817C6">
              <w:rPr>
                <w:rFonts w:ascii="Myriad Pro" w:eastAsia="Calibri" w:hAnsi="Myriad Pro"/>
                <w:sz w:val="26"/>
                <w:szCs w:val="26"/>
                <w:lang w:eastAsia="en-US"/>
              </w:rPr>
              <w:t>649 100, Республика Алтай, с. Майма, ул. Энергетиков,15</w:t>
            </w:r>
          </w:p>
        </w:tc>
      </w:tr>
    </w:tbl>
    <w:p w14:paraId="34C5D031" w14:textId="77777777" w:rsidR="00A55322" w:rsidRPr="006817C6" w:rsidRDefault="00A55322" w:rsidP="002518F7">
      <w:pPr>
        <w:keepNext/>
        <w:keepLines/>
        <w:numPr>
          <w:ilvl w:val="1"/>
          <w:numId w:val="3"/>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3" w:name="_Toc53421272"/>
      <w:r w:rsidRPr="006817C6">
        <w:rPr>
          <w:rFonts w:ascii="Myriad Pro" w:hAnsi="Myriad Pro"/>
          <w:b/>
          <w:color w:val="4F6228"/>
          <w:sz w:val="28"/>
          <w:szCs w:val="28"/>
          <w:lang w:eastAsia="en-US"/>
        </w:rPr>
        <w:t>Сведения об Исполнителе</w:t>
      </w:r>
      <w:bookmarkEnd w:id="3"/>
    </w:p>
    <w:tbl>
      <w:tblPr>
        <w:tblStyle w:val="14"/>
        <w:tblW w:w="9242" w:type="dxa"/>
        <w:tblInd w:w="5" w:type="dxa"/>
        <w:tblLayout w:type="fixed"/>
        <w:tblLook w:val="04A0" w:firstRow="1" w:lastRow="0" w:firstColumn="1" w:lastColumn="0" w:noHBand="0" w:noVBand="1"/>
      </w:tblPr>
      <w:tblGrid>
        <w:gridCol w:w="3402"/>
        <w:gridCol w:w="5840"/>
      </w:tblGrid>
      <w:tr w:rsidR="00C101CB" w:rsidRPr="006817C6" w14:paraId="0C5E5CBE" w14:textId="77777777" w:rsidTr="00C10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3D0AE63" w14:textId="77777777" w:rsidR="00C101CB" w:rsidRPr="006817C6" w:rsidRDefault="00C101CB" w:rsidP="00B353DC">
            <w:pPr>
              <w:spacing w:before="20" w:after="20" w:line="360" w:lineRule="auto"/>
              <w:rPr>
                <w:rFonts w:ascii="Myriad Pro" w:hAnsi="Myriad Pro"/>
                <w:sz w:val="26"/>
                <w:szCs w:val="26"/>
              </w:rPr>
            </w:pPr>
            <w:r w:rsidRPr="006817C6">
              <w:rPr>
                <w:rFonts w:ascii="Myriad Pro" w:hAnsi="Myriad Pro"/>
                <w:sz w:val="26"/>
                <w:szCs w:val="26"/>
              </w:rPr>
              <w:t>Наименование</w:t>
            </w:r>
          </w:p>
        </w:tc>
        <w:tc>
          <w:tcPr>
            <w:tcW w:w="5840" w:type="dxa"/>
          </w:tcPr>
          <w:p w14:paraId="17BEC37D" w14:textId="77777777" w:rsidR="00C101CB" w:rsidRPr="006817C6" w:rsidRDefault="00C101CB" w:rsidP="00B353DC">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hAnsi="Myriad Pro"/>
                <w:sz w:val="26"/>
                <w:szCs w:val="26"/>
              </w:rPr>
            </w:pPr>
            <w:r w:rsidRPr="006817C6">
              <w:rPr>
                <w:rFonts w:ascii="Myriad Pro" w:hAnsi="Myriad Pro"/>
                <w:sz w:val="26"/>
                <w:szCs w:val="26"/>
              </w:rPr>
              <w:t>Информация</w:t>
            </w:r>
          </w:p>
        </w:tc>
      </w:tr>
      <w:tr w:rsidR="00A55322" w:rsidRPr="006817C6" w14:paraId="66A27EE0"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4F6228" w:themeColor="accent3" w:themeShade="80"/>
              <w:bottom w:val="single" w:sz="4" w:space="0" w:color="4F6228"/>
              <w:right w:val="single" w:sz="4" w:space="0" w:color="4F6228" w:themeColor="accent3" w:themeShade="80"/>
            </w:tcBorders>
          </w:tcPr>
          <w:p w14:paraId="1B189FB2" w14:textId="77777777" w:rsidR="00A55322" w:rsidRPr="006817C6" w:rsidRDefault="00A55322" w:rsidP="00FA7EF5">
            <w:pPr>
              <w:contextualSpacing/>
              <w:rPr>
                <w:rFonts w:ascii="Myriad Pro" w:hAnsi="Myriad Pro"/>
                <w:b/>
                <w:sz w:val="26"/>
                <w:szCs w:val="26"/>
                <w:lang w:eastAsia="ru-RU"/>
              </w:rPr>
            </w:pPr>
            <w:r w:rsidRPr="006817C6">
              <w:rPr>
                <w:rFonts w:ascii="Myriad Pro" w:hAnsi="Myriad Pro"/>
                <w:sz w:val="26"/>
                <w:szCs w:val="26"/>
                <w:lang w:eastAsia="ru-RU"/>
              </w:rPr>
              <w:t>Организационно-правовая форма и полное наименование Исполнителя</w:t>
            </w:r>
          </w:p>
        </w:tc>
        <w:tc>
          <w:tcPr>
            <w:tcW w:w="5840" w:type="dxa"/>
            <w:tcBorders>
              <w:top w:val="single" w:sz="4" w:space="0" w:color="4F6228" w:themeColor="accent3" w:themeShade="80"/>
              <w:left w:val="single" w:sz="4" w:space="0" w:color="4F6228" w:themeColor="accent3" w:themeShade="80"/>
              <w:bottom w:val="single" w:sz="4" w:space="0" w:color="4F6228"/>
            </w:tcBorders>
          </w:tcPr>
          <w:p w14:paraId="1AB32BC2" w14:textId="77777777" w:rsidR="00A55322" w:rsidRPr="006817C6" w:rsidRDefault="00A55322" w:rsidP="00FA7EF5">
            <w:pPr>
              <w:contextualSpacing/>
              <w:cnfStyle w:val="000000000000" w:firstRow="0" w:lastRow="0" w:firstColumn="0" w:lastColumn="0" w:oddVBand="0" w:evenVBand="0" w:oddHBand="0" w:evenHBand="0" w:firstRowFirstColumn="0" w:firstRowLastColumn="0" w:lastRowFirstColumn="0" w:lastRowLastColumn="0"/>
              <w:rPr>
                <w:rFonts w:ascii="Myriad Pro" w:hAnsi="Myriad Pro"/>
                <w:b/>
                <w:sz w:val="26"/>
                <w:szCs w:val="26"/>
                <w:lang w:eastAsia="ru-RU"/>
              </w:rPr>
            </w:pPr>
            <w:r w:rsidRPr="006817C6">
              <w:rPr>
                <w:rFonts w:ascii="Myriad Pro" w:hAnsi="Myriad Pro"/>
                <w:sz w:val="26"/>
                <w:szCs w:val="26"/>
                <w:lang w:eastAsia="ru-RU"/>
              </w:rPr>
              <w:t xml:space="preserve">Общество с ограниченной ответственностью «Экспертная компания ЭПАР» </w:t>
            </w:r>
          </w:p>
        </w:tc>
      </w:tr>
      <w:tr w:rsidR="00A55322" w:rsidRPr="006817C6" w14:paraId="50783A86" w14:textId="77777777" w:rsidTr="00C101CB">
        <w:tblPrEx>
          <w:tblLook w:val="01E0" w:firstRow="1" w:lastRow="1" w:firstColumn="1" w:lastColumn="1" w:noHBand="0" w:noVBand="0"/>
        </w:tblPrEx>
        <w:trPr>
          <w:trHeight w:val="567"/>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4F6228"/>
              <w:right w:val="single" w:sz="4" w:space="0" w:color="4F6228" w:themeColor="accent3" w:themeShade="80"/>
            </w:tcBorders>
          </w:tcPr>
          <w:p w14:paraId="02EA4992" w14:textId="77777777" w:rsidR="00A55322" w:rsidRPr="006817C6" w:rsidRDefault="00A55322" w:rsidP="00A55322">
            <w:pPr>
              <w:contextualSpacing/>
              <w:rPr>
                <w:rFonts w:ascii="Myriad Pro" w:hAnsi="Myriad Pro"/>
                <w:sz w:val="26"/>
                <w:szCs w:val="26"/>
                <w:lang w:eastAsia="ru-RU"/>
              </w:rPr>
            </w:pPr>
            <w:r w:rsidRPr="006817C6">
              <w:rPr>
                <w:rFonts w:ascii="Myriad Pro" w:hAnsi="Myriad Pro"/>
                <w:sz w:val="26"/>
                <w:szCs w:val="26"/>
                <w:lang w:eastAsia="ru-RU"/>
              </w:rPr>
              <w:t>Краткое наименование Исполнителя</w:t>
            </w:r>
          </w:p>
        </w:tc>
        <w:tc>
          <w:tcPr>
            <w:tcW w:w="5840" w:type="dxa"/>
            <w:tcBorders>
              <w:top w:val="single" w:sz="4" w:space="0" w:color="4F6228"/>
              <w:left w:val="single" w:sz="4" w:space="0" w:color="4F6228" w:themeColor="accent3" w:themeShade="80"/>
            </w:tcBorders>
          </w:tcPr>
          <w:p w14:paraId="7115129E" w14:textId="77777777" w:rsidR="00A55322" w:rsidRPr="006817C6"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ru-RU"/>
              </w:rPr>
            </w:pPr>
            <w:r w:rsidRPr="006817C6">
              <w:rPr>
                <w:rFonts w:ascii="Myriad Pro" w:hAnsi="Myriad Pro"/>
                <w:sz w:val="26"/>
                <w:szCs w:val="26"/>
                <w:lang w:eastAsia="ru-RU"/>
              </w:rPr>
              <w:t>ООО «ЭК ЭПАР»</w:t>
            </w:r>
          </w:p>
        </w:tc>
      </w:tr>
      <w:tr w:rsidR="00A55322" w:rsidRPr="006817C6" w14:paraId="0D3C3FD8"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4F6228"/>
              <w:right w:val="single" w:sz="4" w:space="0" w:color="4F6228" w:themeColor="accent3" w:themeShade="80"/>
            </w:tcBorders>
          </w:tcPr>
          <w:p w14:paraId="2F6A12A7" w14:textId="77777777" w:rsidR="00A55322" w:rsidRPr="006817C6" w:rsidRDefault="00A55322" w:rsidP="00A55322">
            <w:pPr>
              <w:contextualSpacing/>
              <w:rPr>
                <w:rFonts w:ascii="Myriad Pro" w:hAnsi="Myriad Pro"/>
                <w:sz w:val="26"/>
                <w:szCs w:val="26"/>
                <w:lang w:eastAsia="ru-RU"/>
              </w:rPr>
            </w:pPr>
            <w:r w:rsidRPr="006817C6">
              <w:rPr>
                <w:rFonts w:ascii="Myriad Pro" w:hAnsi="Myriad Pro"/>
                <w:sz w:val="26"/>
                <w:szCs w:val="26"/>
                <w:lang w:eastAsia="ru-RU"/>
              </w:rPr>
              <w:t>ОГРН</w:t>
            </w:r>
          </w:p>
        </w:tc>
        <w:tc>
          <w:tcPr>
            <w:tcW w:w="5840" w:type="dxa"/>
            <w:tcBorders>
              <w:top w:val="single" w:sz="4" w:space="0" w:color="4F6228"/>
              <w:left w:val="single" w:sz="4" w:space="0" w:color="4F6228" w:themeColor="accent3" w:themeShade="80"/>
            </w:tcBorders>
          </w:tcPr>
          <w:p w14:paraId="135A60B2" w14:textId="77777777" w:rsidR="00A55322" w:rsidRPr="006817C6"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ru-RU"/>
              </w:rPr>
            </w:pPr>
            <w:r w:rsidRPr="006817C6">
              <w:rPr>
                <w:rFonts w:ascii="Myriad Pro" w:hAnsi="Myriad Pro"/>
                <w:sz w:val="26"/>
                <w:szCs w:val="26"/>
                <w:lang w:eastAsia="ru-RU"/>
              </w:rPr>
              <w:t>1027700164304</w:t>
            </w:r>
          </w:p>
        </w:tc>
      </w:tr>
      <w:tr w:rsidR="00A55322" w:rsidRPr="006817C6" w14:paraId="2AF15B7E"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4F6228"/>
              <w:right w:val="single" w:sz="4" w:space="0" w:color="4F6228" w:themeColor="accent3" w:themeShade="80"/>
            </w:tcBorders>
          </w:tcPr>
          <w:p w14:paraId="5B69F744" w14:textId="77777777" w:rsidR="00A55322" w:rsidRPr="006817C6" w:rsidRDefault="00A55322" w:rsidP="00A55322">
            <w:pPr>
              <w:contextualSpacing/>
              <w:rPr>
                <w:rFonts w:ascii="Myriad Pro" w:hAnsi="Myriad Pro"/>
                <w:sz w:val="26"/>
                <w:szCs w:val="26"/>
                <w:lang w:eastAsia="ru-RU"/>
              </w:rPr>
            </w:pPr>
            <w:r w:rsidRPr="006817C6">
              <w:rPr>
                <w:rFonts w:ascii="Myriad Pro" w:hAnsi="Myriad Pro"/>
                <w:sz w:val="26"/>
                <w:szCs w:val="26"/>
                <w:lang w:eastAsia="ru-RU"/>
              </w:rPr>
              <w:t>ИНН / КПП</w:t>
            </w:r>
          </w:p>
        </w:tc>
        <w:tc>
          <w:tcPr>
            <w:tcW w:w="5840" w:type="dxa"/>
            <w:tcBorders>
              <w:top w:val="single" w:sz="4" w:space="0" w:color="4F6228"/>
              <w:left w:val="single" w:sz="4" w:space="0" w:color="4F6228" w:themeColor="accent3" w:themeShade="80"/>
            </w:tcBorders>
          </w:tcPr>
          <w:p w14:paraId="0B3FD595" w14:textId="77777777" w:rsidR="00A55322" w:rsidRPr="006817C6"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ru-RU"/>
              </w:rPr>
            </w:pPr>
            <w:r w:rsidRPr="006817C6">
              <w:rPr>
                <w:rFonts w:ascii="Myriad Pro" w:hAnsi="Myriad Pro"/>
                <w:sz w:val="26"/>
                <w:szCs w:val="26"/>
                <w:lang w:eastAsia="ru-RU"/>
              </w:rPr>
              <w:t>7722184448 / 770401001</w:t>
            </w:r>
          </w:p>
        </w:tc>
      </w:tr>
      <w:tr w:rsidR="00A55322" w:rsidRPr="006817C6" w14:paraId="01338B26"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4F6228"/>
              <w:right w:val="single" w:sz="4" w:space="0" w:color="4F6228" w:themeColor="accent3" w:themeShade="80"/>
            </w:tcBorders>
          </w:tcPr>
          <w:p w14:paraId="084FCA9E" w14:textId="77777777" w:rsidR="00A55322" w:rsidRPr="006817C6" w:rsidRDefault="00A55322" w:rsidP="00A55322">
            <w:pPr>
              <w:contextualSpacing/>
              <w:rPr>
                <w:rFonts w:ascii="Myriad Pro" w:hAnsi="Myriad Pro"/>
                <w:sz w:val="26"/>
                <w:szCs w:val="26"/>
                <w:lang w:eastAsia="ru-RU"/>
              </w:rPr>
            </w:pPr>
            <w:r w:rsidRPr="006817C6">
              <w:rPr>
                <w:rFonts w:ascii="Myriad Pro" w:hAnsi="Myriad Pro"/>
                <w:sz w:val="26"/>
                <w:szCs w:val="26"/>
                <w:lang w:eastAsia="ru-RU"/>
              </w:rPr>
              <w:t>Юридический адрес Исполнителя</w:t>
            </w:r>
          </w:p>
        </w:tc>
        <w:tc>
          <w:tcPr>
            <w:tcW w:w="5840" w:type="dxa"/>
            <w:tcBorders>
              <w:top w:val="single" w:sz="4" w:space="0" w:color="4F6228"/>
              <w:left w:val="single" w:sz="4" w:space="0" w:color="4F6228" w:themeColor="accent3" w:themeShade="80"/>
            </w:tcBorders>
          </w:tcPr>
          <w:p w14:paraId="781CBAB4" w14:textId="7E76C2F8" w:rsidR="00A55322" w:rsidRPr="006817C6"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ru-RU"/>
              </w:rPr>
            </w:pPr>
            <w:r w:rsidRPr="006817C6">
              <w:rPr>
                <w:rFonts w:ascii="Myriad Pro" w:hAnsi="Myriad Pro" w:cs="Arial"/>
                <w:color w:val="000000"/>
                <w:sz w:val="26"/>
                <w:szCs w:val="26"/>
                <w:shd w:val="clear" w:color="auto" w:fill="FFFFFF"/>
                <w:lang w:eastAsia="ar-SA"/>
              </w:rPr>
              <w:t xml:space="preserve">119 121, г. Москва, 1-й пер. Тружеников, д. 14, </w:t>
            </w:r>
            <w:r w:rsidR="00EE129C">
              <w:rPr>
                <w:rFonts w:ascii="Myriad Pro" w:hAnsi="Myriad Pro" w:cs="Arial"/>
                <w:color w:val="000000"/>
                <w:sz w:val="26"/>
                <w:szCs w:val="26"/>
                <w:shd w:val="clear" w:color="auto" w:fill="FFFFFF"/>
                <w:lang w:eastAsia="ar-SA"/>
              </w:rPr>
              <w:br/>
            </w:r>
            <w:r w:rsidRPr="006817C6">
              <w:rPr>
                <w:rFonts w:ascii="Myriad Pro" w:hAnsi="Myriad Pro" w:cs="Arial"/>
                <w:color w:val="000000"/>
                <w:sz w:val="26"/>
                <w:szCs w:val="26"/>
                <w:shd w:val="clear" w:color="auto" w:fill="FFFFFF"/>
                <w:lang w:eastAsia="ar-SA"/>
              </w:rPr>
              <w:t xml:space="preserve">стр. 2, помещение № </w:t>
            </w:r>
            <w:r w:rsidRPr="006817C6">
              <w:rPr>
                <w:rFonts w:ascii="Myriad Pro" w:hAnsi="Myriad Pro" w:cs="Arial"/>
                <w:color w:val="000000"/>
                <w:sz w:val="26"/>
                <w:szCs w:val="26"/>
                <w:shd w:val="clear" w:color="auto" w:fill="FFFFFF"/>
                <w:lang w:val="en-US" w:eastAsia="ar-SA"/>
              </w:rPr>
              <w:t>I</w:t>
            </w:r>
            <w:r w:rsidRPr="006817C6">
              <w:rPr>
                <w:rFonts w:ascii="Myriad Pro" w:hAnsi="Myriad Pro" w:cs="Arial"/>
                <w:color w:val="000000"/>
                <w:sz w:val="26"/>
                <w:szCs w:val="26"/>
                <w:shd w:val="clear" w:color="auto" w:fill="FFFFFF"/>
                <w:lang w:eastAsia="ar-SA"/>
              </w:rPr>
              <w:t>, этаж – П, комната 8</w:t>
            </w:r>
          </w:p>
        </w:tc>
      </w:tr>
      <w:tr w:rsidR="00A55322" w:rsidRPr="006817C6" w14:paraId="2A0249BF"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4F6228"/>
              <w:right w:val="single" w:sz="4" w:space="0" w:color="4F6228" w:themeColor="accent3" w:themeShade="80"/>
            </w:tcBorders>
          </w:tcPr>
          <w:p w14:paraId="316DD8BE" w14:textId="77777777" w:rsidR="00A55322" w:rsidRPr="006817C6" w:rsidRDefault="00A55322" w:rsidP="00A55322">
            <w:pPr>
              <w:contextualSpacing/>
              <w:rPr>
                <w:rFonts w:ascii="Myriad Pro" w:hAnsi="Myriad Pro"/>
                <w:sz w:val="26"/>
                <w:szCs w:val="26"/>
                <w:lang w:eastAsia="ru-RU"/>
              </w:rPr>
            </w:pPr>
            <w:r w:rsidRPr="006817C6">
              <w:rPr>
                <w:rFonts w:ascii="Myriad Pro" w:hAnsi="Myriad Pro"/>
                <w:sz w:val="26"/>
                <w:szCs w:val="26"/>
                <w:lang w:eastAsia="ru-RU"/>
              </w:rPr>
              <w:t>Место нахождения Исполнителя</w:t>
            </w:r>
          </w:p>
        </w:tc>
        <w:tc>
          <w:tcPr>
            <w:tcW w:w="5840" w:type="dxa"/>
            <w:tcBorders>
              <w:top w:val="single" w:sz="4" w:space="0" w:color="4F6228"/>
              <w:left w:val="single" w:sz="4" w:space="0" w:color="4F6228" w:themeColor="accent3" w:themeShade="80"/>
            </w:tcBorders>
          </w:tcPr>
          <w:p w14:paraId="5E20C3BE" w14:textId="77777777" w:rsidR="00A55322" w:rsidRPr="006817C6"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ru-RU"/>
              </w:rPr>
            </w:pPr>
            <w:r w:rsidRPr="006817C6">
              <w:rPr>
                <w:rFonts w:ascii="Myriad Pro" w:hAnsi="Myriad Pro"/>
                <w:sz w:val="26"/>
                <w:szCs w:val="26"/>
                <w:lang w:eastAsia="ru-RU"/>
              </w:rPr>
              <w:t>123 557, г. Москва, Средний Тишинский переулок, д. 28</w:t>
            </w:r>
          </w:p>
        </w:tc>
      </w:tr>
      <w:tr w:rsidR="00A55322" w:rsidRPr="006817C6" w14:paraId="730C86BB" w14:textId="77777777" w:rsidTr="00C101CB">
        <w:tblPrEx>
          <w:tblLook w:val="01E0" w:firstRow="1" w:lastRow="1" w:firstColumn="1" w:lastColumn="1" w:noHBand="0" w:noVBand="0"/>
        </w:tblPrEx>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4F6228"/>
              <w:right w:val="single" w:sz="4" w:space="0" w:color="4F6228" w:themeColor="accent3" w:themeShade="80"/>
            </w:tcBorders>
          </w:tcPr>
          <w:p w14:paraId="34D3EDF8" w14:textId="77777777" w:rsidR="00A55322" w:rsidRPr="006817C6" w:rsidRDefault="00A55322" w:rsidP="00A55322">
            <w:pPr>
              <w:contextualSpacing/>
              <w:rPr>
                <w:rFonts w:ascii="Myriad Pro" w:hAnsi="Myriad Pro"/>
                <w:sz w:val="26"/>
                <w:szCs w:val="26"/>
                <w:lang w:eastAsia="ru-RU"/>
              </w:rPr>
            </w:pPr>
            <w:r w:rsidRPr="006817C6">
              <w:rPr>
                <w:rFonts w:ascii="Myriad Pro" w:hAnsi="Myriad Pro"/>
                <w:sz w:val="26"/>
                <w:szCs w:val="26"/>
                <w:lang w:eastAsia="ru-RU"/>
              </w:rPr>
              <w:t>Реквизиты</w:t>
            </w:r>
          </w:p>
        </w:tc>
        <w:tc>
          <w:tcPr>
            <w:tcW w:w="5840" w:type="dxa"/>
            <w:tcBorders>
              <w:top w:val="single" w:sz="4" w:space="0" w:color="4F6228"/>
              <w:left w:val="single" w:sz="4" w:space="0" w:color="4F6228" w:themeColor="accent3" w:themeShade="80"/>
            </w:tcBorders>
          </w:tcPr>
          <w:p w14:paraId="415D04CE" w14:textId="095C01D3" w:rsidR="00A55322" w:rsidRPr="006817C6"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ru-RU"/>
              </w:rPr>
            </w:pPr>
            <w:r w:rsidRPr="006817C6">
              <w:rPr>
                <w:rFonts w:ascii="Myriad Pro" w:hAnsi="Myriad Pro"/>
                <w:sz w:val="26"/>
                <w:szCs w:val="26"/>
                <w:lang w:eastAsia="ru-RU"/>
              </w:rPr>
              <w:t xml:space="preserve">р/с </w:t>
            </w:r>
            <w:r w:rsidRPr="006817C6">
              <w:rPr>
                <w:rFonts w:ascii="Myriad Pro" w:hAnsi="Myriad Pro" w:cs="Arial"/>
                <w:color w:val="000000"/>
                <w:sz w:val="26"/>
                <w:szCs w:val="26"/>
                <w:shd w:val="clear" w:color="auto" w:fill="FFFFFF"/>
                <w:lang w:eastAsia="ru-RU"/>
              </w:rPr>
              <w:t>40702810287060000071</w:t>
            </w:r>
            <w:r w:rsidRPr="006817C6">
              <w:rPr>
                <w:rFonts w:ascii="Myriad Pro" w:hAnsi="Myriad Pro"/>
                <w:sz w:val="26"/>
                <w:szCs w:val="26"/>
                <w:lang w:eastAsia="ru-RU"/>
              </w:rPr>
              <w:br/>
            </w:r>
            <w:r w:rsidR="00EE129C">
              <w:rPr>
                <w:rFonts w:ascii="Myriad Pro" w:hAnsi="Myriad Pro"/>
                <w:sz w:val="26"/>
                <w:szCs w:val="26"/>
                <w:lang w:eastAsia="ru-RU"/>
              </w:rPr>
              <w:t>ПАО </w:t>
            </w:r>
            <w:r w:rsidRPr="006817C6">
              <w:rPr>
                <w:rFonts w:ascii="Myriad Pro" w:hAnsi="Myriad Pro"/>
                <w:sz w:val="26"/>
                <w:szCs w:val="26"/>
                <w:lang w:eastAsia="ru-RU"/>
              </w:rPr>
              <w:t>РОСБАНК</w:t>
            </w:r>
            <w:r w:rsidRPr="006817C6">
              <w:rPr>
                <w:rFonts w:ascii="Myriad Pro" w:hAnsi="Myriad Pro"/>
                <w:sz w:val="26"/>
                <w:szCs w:val="26"/>
                <w:lang w:eastAsia="ru-RU"/>
              </w:rPr>
              <w:br/>
              <w:t>к/с 30101810000000000256</w:t>
            </w:r>
          </w:p>
          <w:p w14:paraId="288E3824" w14:textId="77777777" w:rsidR="00A55322" w:rsidRPr="006817C6" w:rsidRDefault="00A55322" w:rsidP="00A55322">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ru-RU"/>
              </w:rPr>
            </w:pPr>
            <w:r w:rsidRPr="006817C6">
              <w:rPr>
                <w:rFonts w:ascii="Myriad Pro" w:hAnsi="Myriad Pro"/>
                <w:sz w:val="26"/>
                <w:szCs w:val="26"/>
                <w:lang w:eastAsia="ru-RU"/>
              </w:rPr>
              <w:t>БИК 044525256</w:t>
            </w:r>
          </w:p>
        </w:tc>
      </w:tr>
    </w:tbl>
    <w:p w14:paraId="4299A2FA" w14:textId="77777777" w:rsidR="00A55322" w:rsidRPr="006817C6" w:rsidRDefault="00A55322" w:rsidP="002518F7">
      <w:pPr>
        <w:keepNext/>
        <w:keepLines/>
        <w:numPr>
          <w:ilvl w:val="1"/>
          <w:numId w:val="3"/>
        </w:numPr>
        <w:tabs>
          <w:tab w:val="left" w:pos="567"/>
        </w:tabs>
        <w:spacing w:before="40" w:after="160" w:line="360" w:lineRule="auto"/>
        <w:ind w:left="1134" w:hanging="1134"/>
        <w:outlineLvl w:val="2"/>
        <w:rPr>
          <w:rFonts w:ascii="Myriad Pro" w:hAnsi="Myriad Pro"/>
          <w:b/>
          <w:color w:val="4F6228"/>
          <w:sz w:val="28"/>
          <w:szCs w:val="28"/>
          <w:lang w:eastAsia="en-US"/>
        </w:rPr>
        <w:sectPr w:rsidR="00A55322" w:rsidRPr="006817C6" w:rsidSect="00EA35A6">
          <w:headerReference w:type="default" r:id="rId10"/>
          <w:footerReference w:type="default" r:id="rId11"/>
          <w:pgSz w:w="11906" w:h="16838"/>
          <w:pgMar w:top="1134" w:right="851" w:bottom="1134" w:left="1701" w:header="709" w:footer="709" w:gutter="0"/>
          <w:cols w:space="708"/>
          <w:titlePg/>
          <w:docGrid w:linePitch="360"/>
        </w:sectPr>
      </w:pPr>
      <w:bookmarkStart w:id="4" w:name="_Toc437621358"/>
    </w:p>
    <w:p w14:paraId="1B0E3228" w14:textId="77777777" w:rsidR="00A55322" w:rsidRPr="006817C6" w:rsidRDefault="00A55322" w:rsidP="002518F7">
      <w:pPr>
        <w:keepNext/>
        <w:keepLines/>
        <w:numPr>
          <w:ilvl w:val="1"/>
          <w:numId w:val="3"/>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5" w:name="_Toc53421273"/>
      <w:r w:rsidRPr="006817C6">
        <w:rPr>
          <w:rFonts w:ascii="Myriad Pro" w:hAnsi="Myriad Pro"/>
          <w:b/>
          <w:color w:val="4F6228"/>
          <w:sz w:val="28"/>
          <w:szCs w:val="28"/>
          <w:lang w:eastAsia="en-US"/>
        </w:rPr>
        <w:lastRenderedPageBreak/>
        <w:t xml:space="preserve">Основание для </w:t>
      </w:r>
      <w:bookmarkEnd w:id="4"/>
      <w:r w:rsidRPr="006817C6">
        <w:rPr>
          <w:rFonts w:ascii="Myriad Pro" w:hAnsi="Myriad Pro"/>
          <w:b/>
          <w:color w:val="4F6228"/>
          <w:sz w:val="28"/>
          <w:szCs w:val="28"/>
          <w:lang w:eastAsia="en-US"/>
        </w:rPr>
        <w:t>оказания услуг</w:t>
      </w:r>
      <w:bookmarkEnd w:id="5"/>
    </w:p>
    <w:p w14:paraId="0AA6DA23" w14:textId="7F308C84" w:rsidR="00032930" w:rsidRPr="006817C6" w:rsidRDefault="00A55322" w:rsidP="00032930">
      <w:pPr>
        <w:keepNext/>
        <w:spacing w:line="360" w:lineRule="auto"/>
        <w:ind w:firstLine="567"/>
        <w:jc w:val="both"/>
        <w:rPr>
          <w:rFonts w:ascii="Myriad Pro" w:hAnsi="Myriad Pro"/>
          <w:bCs/>
          <w:iCs/>
          <w:color w:val="000000" w:themeColor="text1"/>
          <w:sz w:val="26"/>
          <w:szCs w:val="26"/>
        </w:rPr>
      </w:pPr>
      <w:r w:rsidRPr="006817C6">
        <w:rPr>
          <w:rFonts w:ascii="Myriad Pro" w:eastAsia="Calibri" w:hAnsi="Myriad Pro"/>
          <w:sz w:val="26"/>
          <w:szCs w:val="26"/>
          <w:lang w:eastAsia="en-US"/>
        </w:rPr>
        <w:t>Основанием для оказания услуг является договор № </w:t>
      </w:r>
      <w:r w:rsidR="00843153" w:rsidRPr="006817C6">
        <w:rPr>
          <w:rFonts w:ascii="Myriad Pro" w:eastAsia="Calibri" w:hAnsi="Myriad Pro"/>
          <w:sz w:val="26"/>
          <w:szCs w:val="26"/>
          <w:lang w:eastAsia="en-US"/>
        </w:rPr>
        <w:t>18.4000.34.20</w:t>
      </w:r>
      <w:r w:rsidRPr="006817C6">
        <w:rPr>
          <w:rFonts w:ascii="Myriad Pro" w:eastAsia="Calibri" w:hAnsi="Myriad Pro"/>
          <w:sz w:val="26"/>
          <w:szCs w:val="26"/>
          <w:lang w:eastAsia="en-US"/>
        </w:rPr>
        <w:t xml:space="preserve">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w:t>
      </w:r>
      <w:r w:rsidR="00032930" w:rsidRPr="006817C6">
        <w:rPr>
          <w:rFonts w:ascii="Myriad Pro" w:hAnsi="Myriad Pro"/>
          <w:color w:val="000000" w:themeColor="text1"/>
          <w:sz w:val="26"/>
          <w:szCs w:val="26"/>
        </w:rPr>
        <w:t>и Публичным акционерным обществом «Россети Сибирь» (</w:t>
      </w:r>
      <w:r w:rsidR="00EE129C">
        <w:rPr>
          <w:rFonts w:ascii="Myriad Pro" w:hAnsi="Myriad Pro"/>
          <w:color w:val="000000" w:themeColor="text1"/>
          <w:sz w:val="26"/>
          <w:szCs w:val="26"/>
        </w:rPr>
        <w:t>ПАО </w:t>
      </w:r>
      <w:r w:rsidR="00032930" w:rsidRPr="006817C6">
        <w:rPr>
          <w:rFonts w:ascii="Myriad Pro" w:hAnsi="Myriad Pro"/>
          <w:color w:val="000000" w:themeColor="text1"/>
          <w:sz w:val="26"/>
          <w:szCs w:val="26"/>
        </w:rPr>
        <w:t xml:space="preserve">«Россети Сибирь»), в лице </w:t>
      </w:r>
      <w:r w:rsidR="00032930" w:rsidRPr="006817C6">
        <w:rPr>
          <w:rFonts w:ascii="Myriad Pro" w:eastAsia="Calibri" w:hAnsi="Myriad Pro"/>
          <w:bCs/>
          <w:iCs/>
          <w:color w:val="000000"/>
          <w:sz w:val="26"/>
          <w:szCs w:val="26"/>
        </w:rPr>
        <w:t>Исполняющего обязанности заместителя генерального директора по экономике и финансам Пермякова Дмитрия Юрьевича</w:t>
      </w:r>
      <w:r w:rsidR="00032930" w:rsidRPr="006817C6">
        <w:rPr>
          <w:rFonts w:ascii="Myriad Pro" w:hAnsi="Myriad Pro"/>
          <w:bCs/>
          <w:iCs/>
          <w:color w:val="000000" w:themeColor="text1"/>
          <w:sz w:val="26"/>
          <w:szCs w:val="26"/>
        </w:rPr>
        <w:t>.</w:t>
      </w:r>
    </w:p>
    <w:p w14:paraId="3E0B2DA2" w14:textId="77777777" w:rsidR="00A55322" w:rsidRPr="006817C6" w:rsidRDefault="00A55322" w:rsidP="00D94D6F">
      <w:pPr>
        <w:shd w:val="clear" w:color="auto" w:fill="FFFFFF"/>
        <w:spacing w:line="360" w:lineRule="auto"/>
        <w:ind w:firstLine="567"/>
        <w:jc w:val="both"/>
        <w:rPr>
          <w:rFonts w:ascii="Myriad Pro" w:eastAsia="Calibri" w:hAnsi="Myriad Pro"/>
          <w:sz w:val="26"/>
          <w:szCs w:val="26"/>
          <w:lang w:eastAsia="en-US"/>
        </w:rPr>
      </w:pPr>
    </w:p>
    <w:p w14:paraId="4DE26D2D" w14:textId="77777777" w:rsidR="00A55322" w:rsidRPr="006817C6" w:rsidRDefault="00A55322" w:rsidP="002518F7">
      <w:pPr>
        <w:keepNext/>
        <w:keepLines/>
        <w:numPr>
          <w:ilvl w:val="1"/>
          <w:numId w:val="3"/>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6" w:name="_Toc53421274"/>
      <w:r w:rsidRPr="006817C6">
        <w:rPr>
          <w:rFonts w:ascii="Myriad Pro" w:hAnsi="Myriad Pro"/>
          <w:b/>
          <w:color w:val="4F6228"/>
          <w:sz w:val="28"/>
          <w:szCs w:val="28"/>
          <w:lang w:eastAsia="en-US"/>
        </w:rPr>
        <w:t>Цель оказания услуг</w:t>
      </w:r>
      <w:bookmarkEnd w:id="6"/>
    </w:p>
    <w:p w14:paraId="02834293" w14:textId="77777777" w:rsidR="00A55322" w:rsidRPr="006817C6" w:rsidRDefault="00A55322" w:rsidP="00A55322">
      <w:pPr>
        <w:spacing w:line="360" w:lineRule="auto"/>
        <w:ind w:firstLine="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Экспертиза тарифно-балансовых решений, принятых Комитетом по тарифам Республики Алтай в отношении филиала «МРСК Сибири»</w:t>
      </w:r>
      <w:r w:rsidR="00DE1E6A" w:rsidRPr="006817C6">
        <w:rPr>
          <w:rFonts w:ascii="Myriad Pro" w:eastAsia="Calibri" w:hAnsi="Myriad Pro"/>
          <w:sz w:val="26"/>
          <w:szCs w:val="26"/>
          <w:lang w:eastAsia="en-US"/>
        </w:rPr>
        <w:t xml:space="preserve"> </w:t>
      </w:r>
      <w:r w:rsidRPr="006817C6">
        <w:rPr>
          <w:rFonts w:ascii="Myriad Pro" w:eastAsia="Calibri" w:hAnsi="Myriad Pro"/>
          <w:sz w:val="26"/>
          <w:szCs w:val="26"/>
          <w:lang w:eastAsia="en-US"/>
        </w:rPr>
        <w:t>- «Горно-Алтайские электрические сети» при установлении регулируемых тарифов</w:t>
      </w:r>
      <w:r w:rsidR="00E40DFB" w:rsidRPr="006817C6">
        <w:rPr>
          <w:rFonts w:ascii="Myriad Pro" w:eastAsia="Calibri" w:hAnsi="Myriad Pro"/>
          <w:sz w:val="26"/>
          <w:szCs w:val="26"/>
          <w:lang w:eastAsia="en-US"/>
        </w:rPr>
        <w:t>.</w:t>
      </w:r>
    </w:p>
    <w:p w14:paraId="009DB21C" w14:textId="7C985F1A" w:rsidR="00A55322" w:rsidRPr="006817C6" w:rsidRDefault="00A55322" w:rsidP="00A55322">
      <w:pPr>
        <w:spacing w:line="360" w:lineRule="auto"/>
        <w:ind w:firstLine="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 xml:space="preserve">Экспертиза обосновывающих материалов, предоставляемых филиалом </w:t>
      </w:r>
      <w:r w:rsidR="00EE129C">
        <w:rPr>
          <w:rFonts w:ascii="Myriad Pro" w:eastAsia="Calibri" w:hAnsi="Myriad Pro"/>
          <w:sz w:val="26"/>
          <w:szCs w:val="26"/>
          <w:lang w:eastAsia="en-US"/>
        </w:rPr>
        <w:t>ПАО </w:t>
      </w:r>
      <w:r w:rsidRPr="006817C6">
        <w:rPr>
          <w:rFonts w:ascii="Myriad Pro" w:eastAsia="Calibri" w:hAnsi="Myriad Pro"/>
          <w:sz w:val="26"/>
          <w:szCs w:val="26"/>
          <w:lang w:eastAsia="en-US"/>
        </w:rPr>
        <w:t>«МРСК Сибири»</w:t>
      </w:r>
      <w:r w:rsidR="00DE1E6A" w:rsidRPr="006817C6">
        <w:rPr>
          <w:rFonts w:ascii="Myriad Pro" w:eastAsia="Calibri" w:hAnsi="Myriad Pro"/>
          <w:sz w:val="26"/>
          <w:szCs w:val="26"/>
          <w:lang w:eastAsia="en-US"/>
        </w:rPr>
        <w:t xml:space="preserve"> </w:t>
      </w:r>
      <w:r w:rsidRPr="006817C6">
        <w:rPr>
          <w:rFonts w:ascii="Myriad Pro" w:eastAsia="Calibri" w:hAnsi="Myriad Pro"/>
          <w:sz w:val="26"/>
          <w:szCs w:val="26"/>
          <w:lang w:eastAsia="en-US"/>
        </w:rPr>
        <w:t>-</w:t>
      </w:r>
      <w:r w:rsidR="00DE1E6A" w:rsidRPr="006817C6">
        <w:rPr>
          <w:rFonts w:ascii="Myriad Pro" w:eastAsia="Calibri" w:hAnsi="Myriad Pro"/>
          <w:sz w:val="26"/>
          <w:szCs w:val="26"/>
          <w:lang w:eastAsia="en-US"/>
        </w:rPr>
        <w:t xml:space="preserve"> </w:t>
      </w:r>
      <w:r w:rsidRPr="006817C6">
        <w:rPr>
          <w:rFonts w:ascii="Myriad Pro" w:eastAsia="Calibri" w:hAnsi="Myriad Pro"/>
          <w:sz w:val="26"/>
          <w:szCs w:val="26"/>
          <w:lang w:eastAsia="en-US"/>
        </w:rPr>
        <w:t>«Горно-Алтайские электрические сети» в Комитет по тарифам Республики Алтай в рамках рассмотрения дел об установлении тарифов</w:t>
      </w:r>
      <w:r w:rsidR="00E40DFB" w:rsidRPr="006817C6">
        <w:rPr>
          <w:rFonts w:ascii="Myriad Pro" w:eastAsia="Calibri" w:hAnsi="Myriad Pro"/>
          <w:sz w:val="26"/>
          <w:szCs w:val="26"/>
          <w:lang w:eastAsia="en-US"/>
        </w:rPr>
        <w:t>.</w:t>
      </w:r>
    </w:p>
    <w:p w14:paraId="3CC69233" w14:textId="2451A289" w:rsidR="00A55322" w:rsidRPr="006817C6" w:rsidRDefault="00A55322" w:rsidP="00A55322">
      <w:pPr>
        <w:spacing w:line="360" w:lineRule="auto"/>
        <w:ind w:firstLine="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 xml:space="preserve">Экспертиза обоснованности решений, принятых Комитетом по тарифам Республики Алтай при определении необходимой валовой выручки филиала </w:t>
      </w:r>
      <w:r w:rsidR="00EE129C">
        <w:rPr>
          <w:rFonts w:ascii="Myriad Pro" w:eastAsia="Calibri" w:hAnsi="Myriad Pro"/>
          <w:sz w:val="26"/>
          <w:szCs w:val="26"/>
          <w:lang w:eastAsia="en-US"/>
        </w:rPr>
        <w:t>ПАО </w:t>
      </w:r>
      <w:r w:rsidRPr="006817C6">
        <w:rPr>
          <w:rFonts w:ascii="Myriad Pro" w:eastAsia="Calibri" w:hAnsi="Myriad Pro"/>
          <w:sz w:val="26"/>
          <w:szCs w:val="26"/>
          <w:lang w:eastAsia="en-US"/>
        </w:rPr>
        <w:t>«МРСК Сибири»</w:t>
      </w:r>
      <w:r w:rsidR="00DE1E6A" w:rsidRPr="006817C6">
        <w:rPr>
          <w:rFonts w:ascii="Myriad Pro" w:eastAsia="Calibri" w:hAnsi="Myriad Pro"/>
          <w:sz w:val="26"/>
          <w:szCs w:val="26"/>
          <w:lang w:eastAsia="en-US"/>
        </w:rPr>
        <w:t xml:space="preserve"> </w:t>
      </w:r>
      <w:r w:rsidRPr="006817C6">
        <w:rPr>
          <w:rFonts w:ascii="Myriad Pro" w:eastAsia="Calibri" w:hAnsi="Myriad Pro"/>
          <w:sz w:val="26"/>
          <w:szCs w:val="26"/>
          <w:lang w:eastAsia="en-US"/>
        </w:rPr>
        <w:t>-</w:t>
      </w:r>
      <w:r w:rsidR="00DE1E6A" w:rsidRPr="006817C6">
        <w:rPr>
          <w:rFonts w:ascii="Myriad Pro" w:eastAsia="Calibri" w:hAnsi="Myriad Pro"/>
          <w:sz w:val="26"/>
          <w:szCs w:val="26"/>
          <w:lang w:eastAsia="en-US"/>
        </w:rPr>
        <w:t xml:space="preserve"> </w:t>
      </w:r>
      <w:r w:rsidRPr="006817C6">
        <w:rPr>
          <w:rFonts w:ascii="Myriad Pro" w:eastAsia="Calibri" w:hAnsi="Myriad Pro"/>
          <w:sz w:val="26"/>
          <w:szCs w:val="26"/>
          <w:lang w:eastAsia="en-US"/>
        </w:rPr>
        <w:t>«Горно-Алтайские электрические сети» при установлении тарифов</w:t>
      </w:r>
      <w:r w:rsidR="00E40DFB" w:rsidRPr="006817C6">
        <w:rPr>
          <w:rFonts w:ascii="Myriad Pro" w:eastAsia="Calibri" w:hAnsi="Myriad Pro"/>
          <w:sz w:val="26"/>
          <w:szCs w:val="26"/>
          <w:lang w:eastAsia="en-US"/>
        </w:rPr>
        <w:t>.</w:t>
      </w:r>
    </w:p>
    <w:p w14:paraId="28E37794" w14:textId="77777777" w:rsidR="00A55322" w:rsidRPr="006817C6" w:rsidRDefault="00A55322" w:rsidP="00A55322">
      <w:pPr>
        <w:spacing w:line="360" w:lineRule="auto"/>
        <w:ind w:firstLine="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тарифам Республики Алтай.</w:t>
      </w:r>
    </w:p>
    <w:p w14:paraId="396F3352" w14:textId="77777777" w:rsidR="00D94D6F" w:rsidRPr="006817C6" w:rsidRDefault="00D94D6F">
      <w:pPr>
        <w:spacing w:after="200" w:line="276" w:lineRule="auto"/>
        <w:rPr>
          <w:rFonts w:ascii="Myriad Pro" w:eastAsia="Calibri" w:hAnsi="Myriad Pro"/>
          <w:sz w:val="26"/>
          <w:szCs w:val="26"/>
          <w:lang w:eastAsia="en-US"/>
        </w:rPr>
      </w:pPr>
      <w:r w:rsidRPr="006817C6">
        <w:rPr>
          <w:rFonts w:ascii="Myriad Pro" w:eastAsia="Calibri" w:hAnsi="Myriad Pro"/>
          <w:sz w:val="26"/>
          <w:szCs w:val="26"/>
          <w:lang w:eastAsia="en-US"/>
        </w:rPr>
        <w:br w:type="page"/>
      </w:r>
    </w:p>
    <w:p w14:paraId="7A10A05C" w14:textId="77777777" w:rsidR="00A55322" w:rsidRPr="006817C6" w:rsidRDefault="00A55322" w:rsidP="00A55322">
      <w:pPr>
        <w:tabs>
          <w:tab w:val="left" w:pos="993"/>
        </w:tabs>
        <w:spacing w:line="360" w:lineRule="auto"/>
        <w:jc w:val="both"/>
        <w:rPr>
          <w:rFonts w:ascii="Myriad Pro" w:eastAsia="Calibri" w:hAnsi="Myriad Pro"/>
          <w:b/>
          <w:sz w:val="26"/>
          <w:szCs w:val="26"/>
          <w:u w:val="single"/>
          <w:lang w:eastAsia="en-US"/>
        </w:rPr>
      </w:pPr>
      <w:r w:rsidRPr="006817C6">
        <w:rPr>
          <w:rFonts w:ascii="Myriad Pro" w:eastAsia="Calibri" w:hAnsi="Myriad Pro"/>
          <w:b/>
          <w:sz w:val="26"/>
          <w:szCs w:val="26"/>
          <w:u w:val="single"/>
          <w:lang w:eastAsia="en-US"/>
        </w:rPr>
        <w:lastRenderedPageBreak/>
        <w:t xml:space="preserve">Этап № </w:t>
      </w:r>
      <w:r w:rsidR="007B37F2" w:rsidRPr="006817C6">
        <w:rPr>
          <w:rFonts w:ascii="Myriad Pro" w:eastAsia="Calibri" w:hAnsi="Myriad Pro"/>
          <w:b/>
          <w:sz w:val="26"/>
          <w:szCs w:val="26"/>
          <w:u w:val="single"/>
          <w:lang w:eastAsia="en-US"/>
        </w:rPr>
        <w:t>2</w:t>
      </w:r>
      <w:r w:rsidRPr="006817C6">
        <w:rPr>
          <w:rFonts w:ascii="Myriad Pro" w:eastAsia="Calibri" w:hAnsi="Myriad Pro"/>
          <w:b/>
          <w:sz w:val="26"/>
          <w:szCs w:val="26"/>
          <w:u w:val="single"/>
          <w:lang w:eastAsia="en-US"/>
        </w:rPr>
        <w:t>.1.2.</w:t>
      </w:r>
      <w:r w:rsidRPr="006817C6">
        <w:rPr>
          <w:rFonts w:ascii="Myriad Pro" w:eastAsia="Calibri" w:hAnsi="Myriad Pro"/>
          <w:sz w:val="26"/>
          <w:szCs w:val="26"/>
          <w:u w:val="single"/>
          <w:lang w:eastAsia="en-US"/>
        </w:rPr>
        <w:t xml:space="preserve"> </w:t>
      </w:r>
    </w:p>
    <w:p w14:paraId="6AE4E5E0" w14:textId="77777777" w:rsidR="00C5711B" w:rsidRPr="00C5711B" w:rsidRDefault="00C5711B" w:rsidP="00C5711B">
      <w:pPr>
        <w:spacing w:line="360" w:lineRule="auto"/>
        <w:ind w:firstLine="567"/>
        <w:contextualSpacing/>
        <w:jc w:val="both"/>
        <w:rPr>
          <w:rFonts w:ascii="Myriad Pro" w:eastAsia="Calibri" w:hAnsi="Myriad Pro"/>
          <w:sz w:val="26"/>
          <w:szCs w:val="26"/>
          <w:lang w:eastAsia="en-US"/>
        </w:rPr>
      </w:pPr>
      <w:r w:rsidRPr="00C5711B">
        <w:rPr>
          <w:rFonts w:ascii="Myriad Pro" w:eastAsia="Calibri" w:hAnsi="Myriad Pro"/>
          <w:sz w:val="26"/>
          <w:szCs w:val="26"/>
          <w:lang w:eastAsia="en-US"/>
        </w:rPr>
        <w:t>1.2.1.</w:t>
      </w:r>
      <w:r w:rsidRPr="00C5711B">
        <w:rPr>
          <w:rFonts w:ascii="Myriad Pro" w:eastAsia="Calibri" w:hAnsi="Myriad Pro"/>
          <w:sz w:val="26"/>
          <w:szCs w:val="26"/>
          <w:lang w:eastAsia="en-US"/>
        </w:rPr>
        <w:tab/>
        <w:t>Анализ исполнения инвестиционных программ, учтенных Комитетом по тарифам Республики Алтай при принятии тарифно-балансовых решений на 2017-2018 гг.</w:t>
      </w:r>
    </w:p>
    <w:p w14:paraId="6A53B756" w14:textId="0D8B4D51" w:rsidR="00C5711B" w:rsidRPr="00C5711B" w:rsidRDefault="00C5711B" w:rsidP="00C5711B">
      <w:pPr>
        <w:spacing w:line="360" w:lineRule="auto"/>
        <w:ind w:firstLine="567"/>
        <w:contextualSpacing/>
        <w:jc w:val="both"/>
        <w:rPr>
          <w:rFonts w:ascii="Myriad Pro" w:eastAsia="Calibri" w:hAnsi="Myriad Pro"/>
          <w:sz w:val="26"/>
          <w:szCs w:val="26"/>
          <w:lang w:eastAsia="en-US"/>
        </w:rPr>
      </w:pPr>
      <w:r w:rsidRPr="00C5711B">
        <w:rPr>
          <w:rFonts w:ascii="Myriad Pro" w:eastAsia="Calibri" w:hAnsi="Myriad Pro"/>
          <w:sz w:val="26"/>
          <w:szCs w:val="26"/>
          <w:lang w:eastAsia="en-US"/>
        </w:rPr>
        <w:t>1.2.2.</w:t>
      </w:r>
      <w:r w:rsidRPr="00C5711B">
        <w:rPr>
          <w:rFonts w:ascii="Myriad Pro" w:eastAsia="Calibri" w:hAnsi="Myriad Pro"/>
          <w:sz w:val="26"/>
          <w:szCs w:val="26"/>
          <w:lang w:eastAsia="en-US"/>
        </w:rPr>
        <w:tab/>
        <w:t xml:space="preserve">Экспертиза расчетов необходимой валовой выручки филиала </w:t>
      </w:r>
      <w:r w:rsidR="00EE129C">
        <w:rPr>
          <w:rFonts w:ascii="Myriad Pro" w:eastAsia="Calibri" w:hAnsi="Myriad Pro"/>
          <w:sz w:val="26"/>
          <w:szCs w:val="26"/>
          <w:lang w:eastAsia="en-US"/>
        </w:rPr>
        <w:t>ПАО </w:t>
      </w:r>
      <w:r w:rsidRPr="00C5711B">
        <w:rPr>
          <w:rFonts w:ascii="Myriad Pro" w:eastAsia="Calibri" w:hAnsi="Myriad Pro"/>
          <w:sz w:val="26"/>
          <w:szCs w:val="26"/>
          <w:lang w:eastAsia="en-US"/>
        </w:rPr>
        <w:t>«МРСК Сибири» - «Горно-Алтайские электрические сети»,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2017–2018 гг.</w:t>
      </w:r>
    </w:p>
    <w:p w14:paraId="28AD4CEA" w14:textId="13288073" w:rsidR="00C5711B" w:rsidRPr="00C5711B" w:rsidRDefault="00C5711B" w:rsidP="00C5711B">
      <w:pPr>
        <w:spacing w:line="360" w:lineRule="auto"/>
        <w:ind w:firstLine="567"/>
        <w:contextualSpacing/>
        <w:jc w:val="both"/>
        <w:rPr>
          <w:rFonts w:ascii="Myriad Pro" w:eastAsia="Calibri" w:hAnsi="Myriad Pro"/>
          <w:sz w:val="26"/>
          <w:szCs w:val="26"/>
          <w:lang w:eastAsia="en-US"/>
        </w:rPr>
      </w:pPr>
      <w:r w:rsidRPr="00C5711B">
        <w:rPr>
          <w:rFonts w:ascii="Myriad Pro" w:eastAsia="Calibri" w:hAnsi="Myriad Pro"/>
          <w:sz w:val="26"/>
          <w:szCs w:val="26"/>
          <w:lang w:eastAsia="en-US"/>
        </w:rPr>
        <w:t>1.2.3.</w:t>
      </w:r>
      <w:r w:rsidRPr="00C5711B">
        <w:rPr>
          <w:rFonts w:ascii="Myriad Pro" w:eastAsia="Calibri" w:hAnsi="Myriad Pro"/>
          <w:sz w:val="26"/>
          <w:szCs w:val="26"/>
          <w:lang w:eastAsia="en-US"/>
        </w:rPr>
        <w:tab/>
        <w:t xml:space="preserve">Экспертиза обоснованности корректировок необходимой валовой выручки филиала </w:t>
      </w:r>
      <w:r w:rsidR="00EE129C">
        <w:rPr>
          <w:rFonts w:ascii="Myriad Pro" w:eastAsia="Calibri" w:hAnsi="Myriad Pro"/>
          <w:sz w:val="26"/>
          <w:szCs w:val="26"/>
          <w:lang w:eastAsia="en-US"/>
        </w:rPr>
        <w:t>ПАО </w:t>
      </w:r>
      <w:r w:rsidRPr="00C5711B">
        <w:rPr>
          <w:rFonts w:ascii="Myriad Pro" w:eastAsia="Calibri" w:hAnsi="Myriad Pro"/>
          <w:sz w:val="26"/>
          <w:szCs w:val="26"/>
          <w:lang w:eastAsia="en-US"/>
        </w:rPr>
        <w:t>«МРСК Сибири» - «Горно-Алтайские электрические сети», проведенных Комитетом по тарифам Республики Алтай при определении необходимой валовой выручки на 2017–2018 гг.</w:t>
      </w:r>
    </w:p>
    <w:p w14:paraId="1B6C6B5A" w14:textId="5B5A78A4" w:rsidR="00C5711B" w:rsidRPr="00C5711B" w:rsidRDefault="00C5711B" w:rsidP="00C5711B">
      <w:pPr>
        <w:spacing w:line="360" w:lineRule="auto"/>
        <w:ind w:firstLine="567"/>
        <w:contextualSpacing/>
        <w:jc w:val="both"/>
        <w:rPr>
          <w:rFonts w:ascii="Myriad Pro" w:eastAsia="Calibri" w:hAnsi="Myriad Pro"/>
          <w:sz w:val="26"/>
          <w:szCs w:val="26"/>
          <w:lang w:eastAsia="en-US"/>
        </w:rPr>
      </w:pPr>
      <w:r w:rsidRPr="00C5711B">
        <w:rPr>
          <w:rFonts w:ascii="Myriad Pro" w:eastAsia="Calibri" w:hAnsi="Myriad Pro"/>
          <w:sz w:val="26"/>
          <w:szCs w:val="26"/>
          <w:lang w:eastAsia="en-US"/>
        </w:rPr>
        <w:t>1.2.4.</w:t>
      </w:r>
      <w:r w:rsidRPr="00C5711B">
        <w:rPr>
          <w:rFonts w:ascii="Myriad Pro" w:eastAsia="Calibri" w:hAnsi="Myriad Pro"/>
          <w:sz w:val="26"/>
          <w:szCs w:val="26"/>
          <w:lang w:eastAsia="en-US"/>
        </w:rPr>
        <w:tab/>
        <w:t xml:space="preserve">Экспертиза обоснованности величин изменения необходимой валовой выручки филиала </w:t>
      </w:r>
      <w:r w:rsidR="00EE129C">
        <w:rPr>
          <w:rFonts w:ascii="Myriad Pro" w:eastAsia="Calibri" w:hAnsi="Myriad Pro"/>
          <w:sz w:val="26"/>
          <w:szCs w:val="26"/>
          <w:lang w:eastAsia="en-US"/>
        </w:rPr>
        <w:t>ПАО </w:t>
      </w:r>
      <w:r w:rsidRPr="00C5711B">
        <w:rPr>
          <w:rFonts w:ascii="Myriad Pro" w:eastAsia="Calibri" w:hAnsi="Myriad Pro"/>
          <w:sz w:val="26"/>
          <w:szCs w:val="26"/>
          <w:lang w:eastAsia="en-US"/>
        </w:rPr>
        <w:t>«МРСК Сибири» - «Горно-Алтайские электрические сети» в целях сглаживания тарифов, определенных Комитетом по тарифам Республики Алтай на период 2017–2018 гг.</w:t>
      </w:r>
    </w:p>
    <w:p w14:paraId="295F13F8" w14:textId="6A88D80D" w:rsidR="00C5711B" w:rsidRPr="00C5711B" w:rsidRDefault="00C5711B" w:rsidP="00C5711B">
      <w:pPr>
        <w:spacing w:line="360" w:lineRule="auto"/>
        <w:ind w:firstLine="567"/>
        <w:contextualSpacing/>
        <w:jc w:val="both"/>
        <w:rPr>
          <w:rFonts w:ascii="Myriad Pro" w:eastAsia="Calibri" w:hAnsi="Myriad Pro"/>
          <w:sz w:val="26"/>
          <w:szCs w:val="26"/>
          <w:lang w:eastAsia="en-US"/>
        </w:rPr>
      </w:pPr>
      <w:r w:rsidRPr="00C5711B">
        <w:rPr>
          <w:rFonts w:ascii="Myriad Pro" w:eastAsia="Calibri" w:hAnsi="Myriad Pro"/>
          <w:sz w:val="26"/>
          <w:szCs w:val="26"/>
          <w:lang w:eastAsia="en-US"/>
        </w:rPr>
        <w:t>1.2.5.</w:t>
      </w:r>
      <w:r w:rsidRPr="00C5711B">
        <w:rPr>
          <w:rFonts w:ascii="Myriad Pro" w:eastAsia="Calibri" w:hAnsi="Myriad Pro"/>
          <w:sz w:val="26"/>
          <w:szCs w:val="26"/>
          <w:lang w:eastAsia="en-US"/>
        </w:rPr>
        <w:tab/>
        <w:t xml:space="preserve">Анализ экономически обоснованных выпадающих расходов/недополученных доходов, полученных филиалом </w:t>
      </w:r>
      <w:r w:rsidR="00EE129C">
        <w:rPr>
          <w:rFonts w:ascii="Myriad Pro" w:eastAsia="Calibri" w:hAnsi="Myriad Pro"/>
          <w:sz w:val="26"/>
          <w:szCs w:val="26"/>
          <w:lang w:eastAsia="en-US"/>
        </w:rPr>
        <w:t>ПАО </w:t>
      </w:r>
      <w:r w:rsidRPr="00C5711B">
        <w:rPr>
          <w:rFonts w:ascii="Myriad Pro" w:eastAsia="Calibri" w:hAnsi="Myriad Pro"/>
          <w:sz w:val="26"/>
          <w:szCs w:val="26"/>
          <w:lang w:eastAsia="en-US"/>
        </w:rPr>
        <w:t xml:space="preserve">«МРСК Сибири»-«Горно-Алтайские электрические сети» за 2015–2016 гг. в результате принятых Комитетом по тарифам Республики Алтай тарифно-балансовых решений, в том числе анализ соответствия фактической товарной выручки филиала </w:t>
      </w:r>
      <w:r w:rsidR="00EE129C">
        <w:rPr>
          <w:rFonts w:ascii="Myriad Pro" w:eastAsia="Calibri" w:hAnsi="Myriad Pro"/>
          <w:sz w:val="26"/>
          <w:szCs w:val="26"/>
          <w:lang w:eastAsia="en-US"/>
        </w:rPr>
        <w:t>ПАО </w:t>
      </w:r>
      <w:r w:rsidRPr="00C5711B">
        <w:rPr>
          <w:rFonts w:ascii="Myriad Pro" w:eastAsia="Calibri" w:hAnsi="Myriad Pro"/>
          <w:sz w:val="26"/>
          <w:szCs w:val="26"/>
          <w:lang w:eastAsia="en-US"/>
        </w:rPr>
        <w:t>«МРСК Сибири» - «Горно-Алтайские электрические сети» от передачи электрической энергии по единым (котловым) тарифам необходимой валовой выручке, утвержденной Комитетом по тарифам Республики Алтай.</w:t>
      </w:r>
    </w:p>
    <w:p w14:paraId="3F8DD461" w14:textId="7BE9DDF9" w:rsidR="00C5711B" w:rsidRPr="00C5711B" w:rsidRDefault="00C5711B" w:rsidP="00C5711B">
      <w:pPr>
        <w:spacing w:line="360" w:lineRule="auto"/>
        <w:ind w:firstLine="567"/>
        <w:contextualSpacing/>
        <w:jc w:val="both"/>
        <w:rPr>
          <w:rFonts w:ascii="Myriad Pro" w:eastAsia="Calibri" w:hAnsi="Myriad Pro"/>
          <w:sz w:val="26"/>
          <w:szCs w:val="26"/>
          <w:lang w:eastAsia="en-US"/>
        </w:rPr>
      </w:pPr>
      <w:r w:rsidRPr="00C5711B">
        <w:rPr>
          <w:rFonts w:ascii="Myriad Pro" w:eastAsia="Calibri" w:hAnsi="Myriad Pro"/>
          <w:sz w:val="26"/>
          <w:szCs w:val="26"/>
          <w:lang w:eastAsia="en-US"/>
        </w:rPr>
        <w:t>1.2.6</w:t>
      </w:r>
      <w:r w:rsidRPr="00C5711B">
        <w:rPr>
          <w:rFonts w:ascii="Myriad Pro" w:eastAsia="Calibri" w:hAnsi="Myriad Pro"/>
          <w:sz w:val="26"/>
          <w:szCs w:val="26"/>
          <w:lang w:eastAsia="en-US"/>
        </w:rPr>
        <w:tab/>
        <w:t xml:space="preserve">Экономическая оценка результатов деятельности филиала </w:t>
      </w:r>
      <w:r w:rsidR="00EE129C">
        <w:rPr>
          <w:rFonts w:ascii="Myriad Pro" w:eastAsia="Calibri" w:hAnsi="Myriad Pro"/>
          <w:sz w:val="26"/>
          <w:szCs w:val="26"/>
          <w:lang w:eastAsia="en-US"/>
        </w:rPr>
        <w:t>ПАО </w:t>
      </w:r>
      <w:r w:rsidRPr="00C5711B">
        <w:rPr>
          <w:rFonts w:ascii="Myriad Pro" w:eastAsia="Calibri" w:hAnsi="Myriad Pro"/>
          <w:sz w:val="26"/>
          <w:szCs w:val="26"/>
          <w:lang w:eastAsia="en-US"/>
        </w:rPr>
        <w:t>«МРСК Сибири»-«Горно-Алтайские электрические сети» за 2015–2016 гг. по оказанию услуг по передаче электрической энергии.</w:t>
      </w:r>
    </w:p>
    <w:p w14:paraId="3F196B6C" w14:textId="77777777" w:rsidR="00C5711B" w:rsidRDefault="00C5711B" w:rsidP="00C5711B">
      <w:pPr>
        <w:widowControl w:val="0"/>
        <w:pBdr>
          <w:top w:val="nil"/>
          <w:left w:val="nil"/>
          <w:bottom w:val="nil"/>
          <w:right w:val="nil"/>
          <w:between w:val="nil"/>
        </w:pBdr>
        <w:spacing w:line="360" w:lineRule="auto"/>
        <w:jc w:val="both"/>
        <w:rPr>
          <w:rFonts w:ascii="Myriad Pro" w:hAnsi="Myriad Pro"/>
          <w:sz w:val="26"/>
          <w:szCs w:val="26"/>
        </w:rPr>
      </w:pPr>
    </w:p>
    <w:p w14:paraId="4D3AF470" w14:textId="77777777" w:rsidR="00C5711B" w:rsidRPr="00C5711B" w:rsidRDefault="00C5711B" w:rsidP="00C5711B">
      <w:pPr>
        <w:widowControl w:val="0"/>
        <w:pBdr>
          <w:top w:val="nil"/>
          <w:left w:val="nil"/>
          <w:bottom w:val="nil"/>
          <w:right w:val="nil"/>
          <w:between w:val="nil"/>
        </w:pBdr>
        <w:spacing w:line="360" w:lineRule="auto"/>
        <w:jc w:val="both"/>
        <w:rPr>
          <w:rFonts w:ascii="Myriad Pro" w:hAnsi="Myriad Pro"/>
          <w:sz w:val="26"/>
          <w:szCs w:val="26"/>
        </w:rPr>
      </w:pPr>
    </w:p>
    <w:p w14:paraId="69C03D3C" w14:textId="77777777" w:rsidR="00A55322" w:rsidRPr="006817C6" w:rsidRDefault="00A55322" w:rsidP="006817C6">
      <w:pPr>
        <w:pStyle w:val="a5"/>
        <w:widowControl w:val="0"/>
        <w:numPr>
          <w:ilvl w:val="2"/>
          <w:numId w:val="11"/>
        </w:numPr>
        <w:pBdr>
          <w:top w:val="nil"/>
          <w:left w:val="nil"/>
          <w:bottom w:val="nil"/>
          <w:right w:val="nil"/>
          <w:between w:val="nil"/>
        </w:pBdr>
        <w:spacing w:line="360" w:lineRule="auto"/>
        <w:ind w:left="0" w:firstLine="567"/>
        <w:jc w:val="both"/>
        <w:rPr>
          <w:rFonts w:ascii="Myriad Pro" w:hAnsi="Myriad Pro"/>
          <w:sz w:val="26"/>
          <w:szCs w:val="26"/>
        </w:rPr>
      </w:pPr>
      <w:r w:rsidRPr="006817C6">
        <w:rPr>
          <w:rFonts w:ascii="Myriad Pro" w:hAnsi="Myriad Pro"/>
          <w:sz w:val="26"/>
          <w:szCs w:val="26"/>
        </w:rPr>
        <w:br w:type="page"/>
      </w:r>
    </w:p>
    <w:p w14:paraId="0EFA0AC1" w14:textId="77777777" w:rsidR="00A55322" w:rsidRPr="006817C6" w:rsidRDefault="00A55322" w:rsidP="002518F7">
      <w:pPr>
        <w:keepNext/>
        <w:keepLines/>
        <w:numPr>
          <w:ilvl w:val="1"/>
          <w:numId w:val="3"/>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7" w:name="_Toc53421275"/>
      <w:r w:rsidRPr="006817C6">
        <w:rPr>
          <w:rFonts w:ascii="Myriad Pro" w:hAnsi="Myriad Pro"/>
          <w:b/>
          <w:color w:val="4F6228"/>
          <w:sz w:val="28"/>
          <w:szCs w:val="28"/>
          <w:lang w:eastAsia="en-US"/>
        </w:rPr>
        <w:lastRenderedPageBreak/>
        <w:t>Нормативно-правовая база</w:t>
      </w:r>
      <w:bookmarkEnd w:id="7"/>
    </w:p>
    <w:p w14:paraId="297B4D6E" w14:textId="77777777" w:rsidR="00A55322" w:rsidRPr="006817C6" w:rsidRDefault="00A55322" w:rsidP="00A55322">
      <w:pPr>
        <w:spacing w:line="360" w:lineRule="auto"/>
        <w:ind w:firstLine="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 </w:t>
      </w:r>
    </w:p>
    <w:p w14:paraId="7A563B17" w14:textId="77777777" w:rsidR="00A55322" w:rsidRPr="006817C6"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Налоговый кодекс Российской Федерации;</w:t>
      </w:r>
    </w:p>
    <w:p w14:paraId="5925E228" w14:textId="77777777" w:rsidR="00A55322" w:rsidRPr="006817C6"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Федеральный закон Российской Федерации от 26.03.2003 № 35-ФЗ «Об электроэнергетике»;</w:t>
      </w:r>
    </w:p>
    <w:p w14:paraId="1D61FBAA" w14:textId="77777777" w:rsidR="00A55322" w:rsidRPr="006817C6"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w:t>
      </w:r>
      <w:r w:rsidR="00B1688C" w:rsidRPr="006817C6">
        <w:rPr>
          <w:rFonts w:ascii="Myriad Pro" w:eastAsia="Calibri" w:hAnsi="Myriad Pro"/>
          <w:sz w:val="26"/>
          <w:szCs w:val="26"/>
          <w:lang w:eastAsia="en-US"/>
        </w:rPr>
        <w:t xml:space="preserve"> ») (далее – Основы ценообразования № 1178)</w:t>
      </w:r>
      <w:r w:rsidRPr="006817C6">
        <w:rPr>
          <w:rFonts w:ascii="Myriad Pro" w:eastAsia="Calibri" w:hAnsi="Myriad Pro"/>
          <w:sz w:val="26"/>
          <w:szCs w:val="26"/>
          <w:lang w:eastAsia="en-US"/>
        </w:rPr>
        <w:t xml:space="preserve">, «Правилами государственного регулирования (пересмотра, применения) цен (тарифов) в электроэнергетике») (далее – </w:t>
      </w:r>
      <w:r w:rsidR="00B1688C" w:rsidRPr="006817C6">
        <w:rPr>
          <w:rFonts w:ascii="Myriad Pro" w:eastAsia="Calibri" w:hAnsi="Myriad Pro"/>
          <w:sz w:val="26"/>
          <w:szCs w:val="26"/>
          <w:lang w:eastAsia="en-US"/>
        </w:rPr>
        <w:t>Правила</w:t>
      </w:r>
      <w:r w:rsidRPr="006817C6">
        <w:rPr>
          <w:rFonts w:ascii="Myriad Pro" w:eastAsia="Calibri" w:hAnsi="Myriad Pro"/>
          <w:sz w:val="26"/>
          <w:szCs w:val="26"/>
          <w:lang w:eastAsia="en-US"/>
        </w:rPr>
        <w:t xml:space="preserve"> № 1178);</w:t>
      </w:r>
    </w:p>
    <w:p w14:paraId="53006825" w14:textId="77777777" w:rsidR="00A55322" w:rsidRPr="006817C6"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51A846E8" w14:textId="77777777" w:rsidR="00A55322" w:rsidRPr="006817C6"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3FB50899" w14:textId="77777777" w:rsidR="00A55322" w:rsidRPr="006817C6"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1F17B904" w14:textId="77777777" w:rsidR="00A55322" w:rsidRPr="006817C6"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 xml:space="preserve">Приказ ФСТ России от 18.03.2015 № 421-э «Об утверждении Методических указаний по определению базового уровня </w:t>
      </w:r>
      <w:r w:rsidRPr="006817C6">
        <w:rPr>
          <w:rFonts w:ascii="Myriad Pro" w:eastAsia="Calibri" w:hAnsi="Myriad Pro"/>
          <w:sz w:val="26"/>
          <w:szCs w:val="26"/>
          <w:lang w:eastAsia="en-US"/>
        </w:rPr>
        <w:lastRenderedPageBreak/>
        <w:t>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C21835A" w14:textId="77777777" w:rsidR="00A55322" w:rsidRPr="006817C6"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Приказ ФСТ России от 11.09.2014 № 215-э/1</w:t>
      </w:r>
      <w:r w:rsidRPr="006817C6">
        <w:rPr>
          <w:rFonts w:ascii="Myriad Pro" w:eastAsia="Calibri" w:hAnsi="Myriad Pro"/>
          <w:sz w:val="22"/>
          <w:szCs w:val="22"/>
          <w:lang w:eastAsia="en-US"/>
        </w:rPr>
        <w:t xml:space="preserve"> </w:t>
      </w:r>
      <w:r w:rsidRPr="006817C6">
        <w:rPr>
          <w:rFonts w:ascii="Myriad Pro" w:eastAsia="Calibri" w:hAnsi="Myriad Pro"/>
          <w:sz w:val="26"/>
          <w:szCs w:val="26"/>
          <w:lang w:eastAsia="en-US"/>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5CB8F6AD" w14:textId="77777777" w:rsidR="00A55322" w:rsidRPr="006817C6"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3EDC22BD" w14:textId="77777777" w:rsidR="00A55322" w:rsidRPr="006817C6"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1E2D88F9" w14:textId="77777777" w:rsidR="00A55322" w:rsidRPr="006817C6"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53EC89E7" w14:textId="77777777" w:rsidR="007B4B73" w:rsidRPr="006817C6" w:rsidRDefault="007B4B73"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 xml:space="preserve">Методические указания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w:t>
      </w:r>
      <w:r w:rsidRPr="006817C6">
        <w:rPr>
          <w:rFonts w:ascii="Myriad Pro" w:eastAsia="Calibri" w:hAnsi="Myriad Pro"/>
          <w:sz w:val="26"/>
          <w:szCs w:val="26"/>
          <w:lang w:eastAsia="en-US"/>
        </w:rPr>
        <w:lastRenderedPageBreak/>
        <w:t>регулируемую деятельность, уровню надежности и качества поставляемых товаров и оказываемых услуг, утвержденные приказом ФСТ России от 26.10.2010 № 254-э/1 (далее – Методические указания № 254-э/1);</w:t>
      </w:r>
    </w:p>
    <w:p w14:paraId="34734DC4" w14:textId="77777777" w:rsidR="00A55322" w:rsidRPr="006817C6"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467B32CB" w14:textId="77777777" w:rsidR="00A55322" w:rsidRPr="006817C6" w:rsidRDefault="00A55322" w:rsidP="007975D6">
      <w:pPr>
        <w:numPr>
          <w:ilvl w:val="0"/>
          <w:numId w:val="1"/>
        </w:numPr>
        <w:spacing w:after="160" w:line="360" w:lineRule="auto"/>
        <w:ind w:left="1134" w:hanging="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Приказ Министерства энергетики Российской Федерации от 25.04.2018 № 320</w:t>
      </w:r>
      <w:r w:rsidRPr="006817C6">
        <w:rPr>
          <w:rFonts w:ascii="Myriad Pro" w:eastAsia="Calibri" w:hAnsi="Myriad Pro"/>
          <w:sz w:val="22"/>
          <w:szCs w:val="22"/>
          <w:lang w:eastAsia="en-US"/>
        </w:rPr>
        <w:t xml:space="preserve"> </w:t>
      </w:r>
      <w:r w:rsidRPr="006817C6">
        <w:rPr>
          <w:rFonts w:ascii="Myriad Pro" w:eastAsia="Calibri" w:hAnsi="Myriad Pro"/>
          <w:sz w:val="26"/>
          <w:szCs w:val="26"/>
          <w:lang w:eastAsia="en-US"/>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B1688C" w:rsidRPr="006817C6">
        <w:rPr>
          <w:rFonts w:ascii="Myriad Pro" w:eastAsia="Calibri" w:hAnsi="Myriad Pro"/>
          <w:sz w:val="26"/>
          <w:szCs w:val="26"/>
          <w:lang w:eastAsia="en-US"/>
        </w:rPr>
        <w:t>№</w:t>
      </w:r>
      <w:r w:rsidRPr="006817C6">
        <w:rPr>
          <w:rFonts w:ascii="Myriad Pro" w:eastAsia="Calibri" w:hAnsi="Myriad Pro"/>
          <w:sz w:val="26"/>
          <w:szCs w:val="26"/>
          <w:lang w:eastAsia="en-US"/>
        </w:rPr>
        <w:t xml:space="preserve">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7F58605F" w14:textId="77777777" w:rsidR="0000601C" w:rsidRPr="006817C6" w:rsidRDefault="003D65B6" w:rsidP="0000601C">
      <w:pPr>
        <w:numPr>
          <w:ilvl w:val="0"/>
          <w:numId w:val="1"/>
        </w:numPr>
        <w:spacing w:after="160" w:line="360" w:lineRule="auto"/>
        <w:ind w:left="1134" w:hanging="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н</w:t>
      </w:r>
      <w:r w:rsidR="00A55322" w:rsidRPr="006817C6">
        <w:rPr>
          <w:rFonts w:ascii="Myriad Pro" w:eastAsia="Calibri" w:hAnsi="Myriad Pro"/>
          <w:sz w:val="26"/>
          <w:szCs w:val="26"/>
          <w:lang w:eastAsia="en-US"/>
        </w:rPr>
        <w:t>ормативно-правовые акты Российской Федерации, регулирующие отношения в сфере бухгалтерского учета;</w:t>
      </w:r>
    </w:p>
    <w:p w14:paraId="7C76196A" w14:textId="77777777" w:rsidR="00C555E2" w:rsidRPr="006817C6" w:rsidRDefault="00A55322" w:rsidP="0000601C">
      <w:pPr>
        <w:numPr>
          <w:ilvl w:val="0"/>
          <w:numId w:val="1"/>
        </w:numPr>
        <w:spacing w:after="160" w:line="360" w:lineRule="auto"/>
        <w:ind w:left="1134" w:hanging="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иные нормативно-правовые акты Российской Федерации, необходимые для анализа.</w:t>
      </w:r>
    </w:p>
    <w:p w14:paraId="59B9EFEB" w14:textId="77777777" w:rsidR="00C555E2" w:rsidRPr="006817C6" w:rsidRDefault="00C555E2">
      <w:pPr>
        <w:spacing w:after="200" w:line="276" w:lineRule="auto"/>
        <w:rPr>
          <w:rFonts w:ascii="Myriad Pro" w:eastAsia="Calibri" w:hAnsi="Myriad Pro"/>
          <w:sz w:val="26"/>
          <w:szCs w:val="26"/>
          <w:lang w:eastAsia="en-US"/>
        </w:rPr>
      </w:pPr>
      <w:r w:rsidRPr="006817C6">
        <w:rPr>
          <w:rFonts w:ascii="Myriad Pro" w:eastAsia="Calibri" w:hAnsi="Myriad Pro"/>
          <w:sz w:val="26"/>
          <w:szCs w:val="26"/>
          <w:lang w:eastAsia="en-US"/>
        </w:rPr>
        <w:br w:type="page"/>
      </w:r>
    </w:p>
    <w:p w14:paraId="4D35E050" w14:textId="4AE97092" w:rsidR="00F364CC" w:rsidRPr="006817C6" w:rsidRDefault="002C7E11" w:rsidP="00C533A5">
      <w:pPr>
        <w:keepNext/>
        <w:keepLines/>
        <w:numPr>
          <w:ilvl w:val="0"/>
          <w:numId w:val="2"/>
        </w:numPr>
        <w:spacing w:before="40" w:after="160" w:line="360" w:lineRule="auto"/>
        <w:ind w:left="567" w:hanging="567"/>
        <w:jc w:val="both"/>
        <w:outlineLvl w:val="2"/>
        <w:rPr>
          <w:rFonts w:ascii="Myriad Pro" w:hAnsi="Myriad Pro"/>
          <w:b/>
          <w:color w:val="4F6228"/>
          <w:sz w:val="28"/>
          <w:szCs w:val="28"/>
          <w:lang w:eastAsia="en-US"/>
        </w:rPr>
      </w:pPr>
      <w:bookmarkStart w:id="8" w:name="_Toc40907203"/>
      <w:bookmarkStart w:id="9" w:name="_Toc53421276"/>
      <w:r w:rsidRPr="006817C6">
        <w:rPr>
          <w:rFonts w:ascii="Myriad Pro" w:hAnsi="Myriad Pro"/>
          <w:b/>
          <w:color w:val="4F6228"/>
          <w:sz w:val="28"/>
          <w:szCs w:val="28"/>
          <w:lang w:eastAsia="en-US"/>
        </w:rPr>
        <w:lastRenderedPageBreak/>
        <w:t xml:space="preserve">Краткая характеристика параметров регулирования филиала </w:t>
      </w:r>
      <w:r w:rsidRPr="006817C6">
        <w:rPr>
          <w:rFonts w:ascii="Myriad Pro" w:hAnsi="Myriad Pro"/>
          <w:b/>
          <w:color w:val="4F6228"/>
          <w:sz w:val="28"/>
          <w:szCs w:val="28"/>
          <w:lang w:eastAsia="en-US"/>
        </w:rPr>
        <w:br/>
      </w:r>
      <w:r w:rsidR="00EE129C">
        <w:rPr>
          <w:rFonts w:ascii="Myriad Pro" w:hAnsi="Myriad Pro"/>
          <w:b/>
          <w:color w:val="4F6228"/>
          <w:sz w:val="28"/>
          <w:szCs w:val="28"/>
          <w:lang w:eastAsia="en-US"/>
        </w:rPr>
        <w:t>ПАО </w:t>
      </w:r>
      <w:r w:rsidRPr="006817C6">
        <w:rPr>
          <w:rFonts w:ascii="Myriad Pro" w:hAnsi="Myriad Pro"/>
          <w:b/>
          <w:color w:val="4F6228"/>
          <w:sz w:val="28"/>
          <w:szCs w:val="28"/>
          <w:lang w:eastAsia="en-US"/>
        </w:rPr>
        <w:t>«МРСК Сибири» - «</w:t>
      </w:r>
      <w:r w:rsidR="0096113A" w:rsidRPr="006817C6">
        <w:rPr>
          <w:rFonts w:ascii="Myriad Pro" w:hAnsi="Myriad Pro"/>
          <w:b/>
          <w:color w:val="4F6228"/>
          <w:sz w:val="28"/>
          <w:szCs w:val="28"/>
          <w:lang w:eastAsia="en-US"/>
        </w:rPr>
        <w:t>Горно-Алтайские электрические сети</w:t>
      </w:r>
      <w:r w:rsidRPr="006817C6">
        <w:rPr>
          <w:rFonts w:ascii="Myriad Pro" w:hAnsi="Myriad Pro"/>
          <w:b/>
          <w:color w:val="4F6228"/>
          <w:sz w:val="28"/>
          <w:szCs w:val="28"/>
          <w:lang w:eastAsia="en-US"/>
        </w:rPr>
        <w:t>» при принятии Комитетом по тарифам Республики Алтай тарифно – балансовых решений на 201</w:t>
      </w:r>
      <w:bookmarkEnd w:id="8"/>
      <w:r w:rsidR="001337C4" w:rsidRPr="006817C6">
        <w:rPr>
          <w:rFonts w:ascii="Myriad Pro" w:hAnsi="Myriad Pro"/>
          <w:b/>
          <w:color w:val="4F6228"/>
          <w:sz w:val="28"/>
          <w:szCs w:val="28"/>
          <w:lang w:eastAsia="en-US"/>
        </w:rPr>
        <w:t>7 год</w:t>
      </w:r>
      <w:bookmarkEnd w:id="9"/>
    </w:p>
    <w:p w14:paraId="26EB4404" w14:textId="77777777" w:rsidR="00BA1DEA" w:rsidRPr="006817C6" w:rsidRDefault="00BA1DEA" w:rsidP="00BA1DEA">
      <w:pPr>
        <w:pStyle w:val="a5"/>
        <w:spacing w:line="360" w:lineRule="auto"/>
        <w:ind w:left="0" w:firstLine="567"/>
        <w:jc w:val="both"/>
        <w:rPr>
          <w:rFonts w:ascii="Myriad Pro" w:eastAsia="Calibri" w:hAnsi="Myriad Pro"/>
          <w:sz w:val="26"/>
          <w:szCs w:val="26"/>
        </w:rPr>
      </w:pPr>
      <w:r w:rsidRPr="006817C6">
        <w:rPr>
          <w:rFonts w:ascii="Myriad Pro" w:eastAsia="Calibri" w:hAnsi="Myriad Pro"/>
          <w:sz w:val="26"/>
          <w:szCs w:val="26"/>
        </w:rPr>
        <w:t>2017 год является шестым годом первого долгосрочного периода регулирования 2012-2017 гг. Тарифное регулирование филиала в первом долгосрочном периоде осуществля</w:t>
      </w:r>
      <w:r w:rsidR="006817C6" w:rsidRPr="006817C6">
        <w:rPr>
          <w:rFonts w:ascii="Myriad Pro" w:eastAsia="Calibri" w:hAnsi="Myriad Pro"/>
          <w:sz w:val="26"/>
          <w:szCs w:val="26"/>
        </w:rPr>
        <w:t>лось с применением</w:t>
      </w:r>
      <w:r w:rsidRPr="006817C6">
        <w:rPr>
          <w:rFonts w:ascii="Myriad Pro" w:eastAsia="Calibri" w:hAnsi="Myriad Pro"/>
          <w:sz w:val="26"/>
          <w:szCs w:val="26"/>
        </w:rPr>
        <w:t xml:space="preserve"> метод</w:t>
      </w:r>
      <w:r w:rsidR="006817C6" w:rsidRPr="006817C6">
        <w:rPr>
          <w:rFonts w:ascii="Myriad Pro" w:eastAsia="Calibri" w:hAnsi="Myriad Pro"/>
          <w:sz w:val="26"/>
          <w:szCs w:val="26"/>
        </w:rPr>
        <w:t>а</w:t>
      </w:r>
      <w:r w:rsidRPr="006817C6">
        <w:rPr>
          <w:rFonts w:ascii="Myriad Pro" w:eastAsia="Calibri" w:hAnsi="Myriad Pro"/>
          <w:sz w:val="26"/>
          <w:szCs w:val="26"/>
        </w:rPr>
        <w:t xml:space="preserve"> долгосрочной индексации необходимой валовой выручки.</w:t>
      </w:r>
    </w:p>
    <w:p w14:paraId="2A9D16F6" w14:textId="52FFC4D2" w:rsidR="00F364CC" w:rsidRPr="006817C6" w:rsidRDefault="00BA1DEA" w:rsidP="00BA1DEA">
      <w:pPr>
        <w:pStyle w:val="a5"/>
        <w:spacing w:line="360" w:lineRule="auto"/>
        <w:ind w:left="0" w:firstLine="567"/>
        <w:jc w:val="both"/>
        <w:rPr>
          <w:rFonts w:ascii="Myriad Pro" w:eastAsia="Calibri" w:hAnsi="Myriad Pro"/>
          <w:sz w:val="26"/>
          <w:szCs w:val="26"/>
        </w:rPr>
      </w:pPr>
      <w:r w:rsidRPr="006817C6">
        <w:rPr>
          <w:rFonts w:ascii="Myriad Pro" w:eastAsia="Calibri" w:hAnsi="Myriad Pro"/>
          <w:sz w:val="26"/>
          <w:szCs w:val="26"/>
        </w:rPr>
        <w:t xml:space="preserve">Долгосрочные параметры регулирования филиала </w:t>
      </w:r>
      <w:r w:rsidR="00EE129C">
        <w:rPr>
          <w:rFonts w:ascii="Myriad Pro" w:eastAsia="Calibri" w:hAnsi="Myriad Pro"/>
          <w:sz w:val="26"/>
          <w:szCs w:val="26"/>
        </w:rPr>
        <w:t>ПАО </w:t>
      </w:r>
      <w:r w:rsidRPr="006817C6">
        <w:rPr>
          <w:rFonts w:ascii="Myriad Pro" w:eastAsia="Calibri" w:hAnsi="Myriad Pro"/>
          <w:sz w:val="26"/>
          <w:szCs w:val="26"/>
        </w:rPr>
        <w:t>«МРСК Сибири» – «ГАЭС» на 2012-2017 годы были утверждены приказом Комитета по тарифам Республики Алтай от 30.10.2012 №14/1 «Об установлении долгосрочных параметров регулирования для сетевых организаций на услуги по передаче электрической энергии по распределительным сетям на территории Республики Алтай на 2012 – 2017 годы».</w:t>
      </w:r>
    </w:p>
    <w:p w14:paraId="6786961C" w14:textId="4B9CB1FA" w:rsidR="00F364CC" w:rsidRPr="006817C6" w:rsidRDefault="00F364CC" w:rsidP="00F364CC">
      <w:pPr>
        <w:pStyle w:val="a5"/>
        <w:spacing w:line="360" w:lineRule="auto"/>
        <w:ind w:left="0" w:firstLine="567"/>
        <w:jc w:val="both"/>
        <w:rPr>
          <w:rFonts w:ascii="Myriad Pro" w:eastAsia="Calibri" w:hAnsi="Myriad Pro"/>
          <w:sz w:val="26"/>
          <w:szCs w:val="26"/>
        </w:rPr>
      </w:pPr>
      <w:r w:rsidRPr="006817C6">
        <w:rPr>
          <w:rFonts w:ascii="Myriad Pro" w:eastAsia="Calibri" w:hAnsi="Myriad Pro"/>
          <w:sz w:val="26"/>
          <w:szCs w:val="26"/>
        </w:rPr>
        <w:t xml:space="preserve">Приказом </w:t>
      </w:r>
      <w:r w:rsidR="00BA1DEA" w:rsidRPr="006817C6">
        <w:rPr>
          <w:rFonts w:ascii="Myriad Pro" w:eastAsiaTheme="minorHAnsi" w:hAnsi="Myriad Pro" w:cs="Myriad Pro"/>
          <w:sz w:val="26"/>
          <w:szCs w:val="26"/>
          <w:lang w:eastAsia="en-US"/>
        </w:rPr>
        <w:t>ФСТ России от 12.10.2012 № 669-э «</w:t>
      </w:r>
      <w:r w:rsidR="00BA1DEA" w:rsidRPr="006817C6">
        <w:rPr>
          <w:rFonts w:ascii="Myriad Pro" w:hAnsi="Myriad Pro"/>
          <w:sz w:val="26"/>
          <w:szCs w:val="26"/>
        </w:rPr>
        <w:t>О согласовании (об отказе в согласовании) Федеральной службой по тарифам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w:t>
      </w:r>
      <w:r w:rsidR="00BA1DEA" w:rsidRPr="006817C6">
        <w:rPr>
          <w:rFonts w:ascii="Myriad Pro" w:eastAsiaTheme="minorHAnsi" w:hAnsi="Myriad Pro" w:cs="Myriad Pro"/>
          <w:sz w:val="26"/>
          <w:szCs w:val="26"/>
          <w:lang w:eastAsia="en-US"/>
        </w:rPr>
        <w:t xml:space="preserve">»  </w:t>
      </w:r>
      <w:r w:rsidRPr="006817C6">
        <w:rPr>
          <w:rFonts w:ascii="Myriad Pro" w:eastAsia="Calibri" w:hAnsi="Myriad Pro"/>
          <w:sz w:val="26"/>
          <w:szCs w:val="26"/>
        </w:rPr>
        <w:t xml:space="preserve">согласованы долгосрочные параметры регулирования деятельности филиала </w:t>
      </w:r>
      <w:r w:rsidR="00EE129C">
        <w:rPr>
          <w:rFonts w:ascii="Myriad Pro" w:eastAsia="Calibri" w:hAnsi="Myriad Pro"/>
          <w:sz w:val="26"/>
          <w:szCs w:val="26"/>
        </w:rPr>
        <w:t>ПАО </w:t>
      </w:r>
      <w:r w:rsidRPr="006817C6">
        <w:rPr>
          <w:rFonts w:ascii="Myriad Pro" w:eastAsia="Calibri" w:hAnsi="Myriad Pro"/>
          <w:sz w:val="26"/>
          <w:szCs w:val="26"/>
        </w:rPr>
        <w:t xml:space="preserve">«МРСК </w:t>
      </w:r>
      <w:r w:rsidR="00BA1DEA" w:rsidRPr="006817C6">
        <w:rPr>
          <w:rFonts w:ascii="Myriad Pro" w:eastAsia="Calibri" w:hAnsi="Myriad Pro"/>
          <w:sz w:val="26"/>
          <w:szCs w:val="26"/>
        </w:rPr>
        <w:t>Сибири</w:t>
      </w:r>
      <w:r w:rsidRPr="006817C6">
        <w:rPr>
          <w:rFonts w:ascii="Myriad Pro" w:eastAsia="Calibri" w:hAnsi="Myriad Pro"/>
          <w:sz w:val="26"/>
          <w:szCs w:val="26"/>
        </w:rPr>
        <w:t>» - «</w:t>
      </w:r>
      <w:r w:rsidR="00BA1DEA" w:rsidRPr="006817C6">
        <w:rPr>
          <w:rFonts w:ascii="Myriad Pro" w:eastAsia="Calibri" w:hAnsi="Myriad Pro"/>
          <w:sz w:val="26"/>
          <w:szCs w:val="26"/>
        </w:rPr>
        <w:t>ГАЭС</w:t>
      </w:r>
      <w:r w:rsidRPr="006817C6">
        <w:rPr>
          <w:rFonts w:ascii="Myriad Pro" w:eastAsia="Calibri" w:hAnsi="Myriad Pro"/>
          <w:sz w:val="26"/>
          <w:szCs w:val="26"/>
        </w:rPr>
        <w:t xml:space="preserve">» с применением </w:t>
      </w:r>
      <w:r w:rsidR="00BA1DEA" w:rsidRPr="006817C6">
        <w:rPr>
          <w:rFonts w:ascii="Myriad Pro" w:hAnsi="Myriad Pro"/>
          <w:sz w:val="26"/>
          <w:szCs w:val="26"/>
        </w:rPr>
        <w:t>метода долгосрочной индексации необходимой валовой выручки</w:t>
      </w:r>
      <w:r w:rsidRPr="006817C6">
        <w:rPr>
          <w:rFonts w:ascii="Myriad Pro" w:eastAsia="Calibri" w:hAnsi="Myriad Pro"/>
          <w:sz w:val="26"/>
          <w:szCs w:val="26"/>
        </w:rPr>
        <w:t xml:space="preserve"> на период 2012 - 2017 годов.</w:t>
      </w:r>
    </w:p>
    <w:p w14:paraId="31399999" w14:textId="0E1B63ED" w:rsidR="00F364CC" w:rsidRPr="006817C6" w:rsidRDefault="00BA1DEA" w:rsidP="00F364CC">
      <w:pPr>
        <w:pStyle w:val="a5"/>
        <w:spacing w:line="360" w:lineRule="auto"/>
        <w:ind w:left="0" w:firstLine="567"/>
        <w:jc w:val="both"/>
        <w:rPr>
          <w:rFonts w:ascii="Myriad Pro" w:eastAsia="Calibri" w:hAnsi="Myriad Pro"/>
          <w:sz w:val="26"/>
        </w:rPr>
      </w:pPr>
      <w:r w:rsidRPr="006817C6">
        <w:rPr>
          <w:rFonts w:ascii="Myriad Pro" w:eastAsia="Calibri" w:hAnsi="Myriad Pro"/>
          <w:sz w:val="26"/>
        </w:rPr>
        <w:t xml:space="preserve">Приказом Комитета по тарифам от 28.12.2016 №59/3 утверждены единые (котловые) тарифы на услуги по передаче электрической энергии по сетям на </w:t>
      </w:r>
      <w:r w:rsidRPr="006817C6">
        <w:rPr>
          <w:rFonts w:ascii="Myriad Pro" w:eastAsia="Calibri" w:hAnsi="Myriad Pro"/>
          <w:sz w:val="26"/>
          <w:szCs w:val="26"/>
        </w:rPr>
        <w:t>территории</w:t>
      </w:r>
      <w:r w:rsidRPr="006817C6">
        <w:rPr>
          <w:rFonts w:ascii="Myriad Pro" w:eastAsia="Calibri" w:hAnsi="Myriad Pro"/>
          <w:sz w:val="26"/>
        </w:rPr>
        <w:t xml:space="preserve"> Республики Алтай на 2017 год и необходимая валовая выручка </w:t>
      </w:r>
      <w:r w:rsidR="00AD75CA" w:rsidRPr="006817C6">
        <w:rPr>
          <w:rFonts w:ascii="Myriad Pro" w:eastAsia="Calibri" w:hAnsi="Myriad Pro"/>
          <w:sz w:val="26"/>
        </w:rPr>
        <w:t xml:space="preserve">(далее – НВВ) </w:t>
      </w:r>
      <w:r w:rsidRPr="006817C6">
        <w:rPr>
          <w:rFonts w:ascii="Myriad Pro" w:eastAsia="Calibri" w:hAnsi="Myriad Pro"/>
          <w:sz w:val="26"/>
        </w:rPr>
        <w:t xml:space="preserve">филиала </w:t>
      </w:r>
      <w:r w:rsidR="00EE129C">
        <w:rPr>
          <w:rFonts w:ascii="Myriad Pro" w:eastAsia="Calibri" w:hAnsi="Myriad Pro"/>
          <w:sz w:val="26"/>
        </w:rPr>
        <w:t>ПАО </w:t>
      </w:r>
      <w:r w:rsidRPr="006817C6">
        <w:rPr>
          <w:rFonts w:ascii="Myriad Pro" w:eastAsia="Calibri" w:hAnsi="Myriad Pro"/>
          <w:sz w:val="26"/>
        </w:rPr>
        <w:t>«МРСК Сибири» – «ГАЭС»  на 2017 год в размере 726 355,99 тыс. руб</w:t>
      </w:r>
      <w:r w:rsidR="00AD75CA" w:rsidRPr="006817C6">
        <w:rPr>
          <w:rFonts w:ascii="Myriad Pro" w:eastAsia="Calibri" w:hAnsi="Myriad Pro"/>
          <w:sz w:val="26"/>
        </w:rPr>
        <w:t>.</w:t>
      </w:r>
      <w:r w:rsidRPr="006817C6">
        <w:rPr>
          <w:rFonts w:ascii="Myriad Pro" w:eastAsia="Calibri" w:hAnsi="Myriad Pro"/>
          <w:sz w:val="26"/>
        </w:rPr>
        <w:t xml:space="preserve"> (без учета расходов на оплату  потерь и расходов на оплату услуг прочих ТСО).</w:t>
      </w:r>
    </w:p>
    <w:p w14:paraId="09C64BDE" w14:textId="77777777" w:rsidR="00F845A4" w:rsidRPr="006817C6" w:rsidRDefault="00F845A4" w:rsidP="00BA1DEA">
      <w:pPr>
        <w:spacing w:line="360" w:lineRule="auto"/>
        <w:ind w:firstLine="567"/>
        <w:contextualSpacing/>
        <w:jc w:val="both"/>
        <w:rPr>
          <w:rFonts w:ascii="Myriad Pro" w:eastAsia="Calibri" w:hAnsi="Myriad Pro"/>
          <w:sz w:val="26"/>
          <w:szCs w:val="26"/>
        </w:rPr>
      </w:pPr>
      <w:r w:rsidRPr="006817C6">
        <w:rPr>
          <w:rFonts w:ascii="Myriad Pro" w:eastAsia="Calibri" w:hAnsi="Myriad Pro"/>
          <w:sz w:val="26"/>
        </w:rPr>
        <w:t>Приказом Комитета по тарифам от 28.12.2016 №59/4 утверждены индивидуальные тарифы на услуги по передаче электрической энергии для взаиморасчетов между сетевыми организациям на 2017 год.</w:t>
      </w:r>
    </w:p>
    <w:p w14:paraId="1759297D" w14:textId="4D3A65A2" w:rsidR="00BA1DEA" w:rsidRPr="006817C6" w:rsidRDefault="00BA1DEA" w:rsidP="00BA1DEA">
      <w:pPr>
        <w:spacing w:line="360" w:lineRule="auto"/>
        <w:ind w:firstLine="567"/>
        <w:contextualSpacing/>
        <w:jc w:val="both"/>
        <w:rPr>
          <w:rFonts w:ascii="Myriad Pro" w:eastAsia="Calibri" w:hAnsi="Myriad Pro"/>
          <w:sz w:val="26"/>
          <w:szCs w:val="26"/>
        </w:rPr>
      </w:pPr>
      <w:r w:rsidRPr="006817C6">
        <w:rPr>
          <w:rFonts w:ascii="Myriad Pro" w:eastAsia="Calibri" w:hAnsi="Myriad Pro"/>
          <w:sz w:val="26"/>
          <w:szCs w:val="26"/>
        </w:rPr>
        <w:lastRenderedPageBreak/>
        <w:t xml:space="preserve">Инвестиционная программа на 2017 год для филиала «ГАЭС» утверждена Приказом Минэнерго РФ от 30.12.2016 №1471 «Об утверждении изменений, вносимых в инвестиционную программу </w:t>
      </w:r>
      <w:r w:rsidR="00EE129C">
        <w:rPr>
          <w:rFonts w:ascii="Myriad Pro" w:eastAsia="Calibri" w:hAnsi="Myriad Pro"/>
          <w:sz w:val="26"/>
          <w:szCs w:val="26"/>
        </w:rPr>
        <w:t>ПАО </w:t>
      </w:r>
      <w:r w:rsidRPr="006817C6">
        <w:rPr>
          <w:rFonts w:ascii="Myriad Pro" w:eastAsia="Calibri" w:hAnsi="Myriad Pro"/>
          <w:sz w:val="26"/>
          <w:szCs w:val="26"/>
        </w:rPr>
        <w:t>«МРСК Сибири», утвержденную Приказом Минэнерго РФ от 28.12.2015 №1043 (2016-2020 годы)».</w:t>
      </w:r>
    </w:p>
    <w:p w14:paraId="52996FD5" w14:textId="77777777" w:rsidR="00BA1DEA" w:rsidRPr="006817C6" w:rsidRDefault="00BA1DEA" w:rsidP="00F364CC">
      <w:pPr>
        <w:pStyle w:val="a5"/>
        <w:spacing w:line="360" w:lineRule="auto"/>
        <w:ind w:left="0" w:firstLine="567"/>
        <w:jc w:val="both"/>
        <w:rPr>
          <w:rFonts w:ascii="Myriad Pro" w:hAnsi="Myriad Pro"/>
          <w:color w:val="FF0000"/>
        </w:rPr>
      </w:pPr>
    </w:p>
    <w:p w14:paraId="63642CE5" w14:textId="77777777" w:rsidR="00F364CC" w:rsidRPr="006817C6" w:rsidRDefault="00F364CC" w:rsidP="00C533A5">
      <w:pPr>
        <w:keepNext/>
        <w:keepLines/>
        <w:numPr>
          <w:ilvl w:val="0"/>
          <w:numId w:val="2"/>
        </w:numPr>
        <w:spacing w:before="40" w:after="160" w:line="360" w:lineRule="auto"/>
        <w:ind w:left="567" w:hanging="567"/>
        <w:jc w:val="both"/>
        <w:outlineLvl w:val="2"/>
        <w:rPr>
          <w:rFonts w:ascii="Myriad Pro" w:hAnsi="Myriad Pro"/>
          <w:b/>
          <w:color w:val="4F6228"/>
          <w:sz w:val="28"/>
          <w:szCs w:val="28"/>
          <w:lang w:eastAsia="en-US"/>
        </w:rPr>
      </w:pPr>
      <w:bookmarkStart w:id="10" w:name="_Toc53421277"/>
      <w:r w:rsidRPr="006817C6">
        <w:rPr>
          <w:rFonts w:ascii="Myriad Pro" w:hAnsi="Myriad Pro"/>
          <w:b/>
          <w:color w:val="4F6228"/>
          <w:sz w:val="28"/>
          <w:szCs w:val="28"/>
          <w:lang w:eastAsia="en-US"/>
        </w:rPr>
        <w:lastRenderedPageBreak/>
        <w:t>Анализ исполнения инвестиционных программ, учтенных Комитетом по тарифам Республики Алтай при принятии тарифно-балансовых решений на 2017</w:t>
      </w:r>
      <w:bookmarkEnd w:id="10"/>
      <w:r w:rsidRPr="006817C6">
        <w:rPr>
          <w:rFonts w:ascii="Myriad Pro" w:hAnsi="Myriad Pro"/>
          <w:b/>
          <w:color w:val="4F6228"/>
          <w:sz w:val="28"/>
          <w:szCs w:val="28"/>
          <w:lang w:eastAsia="en-US"/>
        </w:rPr>
        <w:t xml:space="preserve"> </w:t>
      </w:r>
    </w:p>
    <w:p w14:paraId="151B4A53" w14:textId="77777777" w:rsidR="0027487D" w:rsidRPr="006817C6" w:rsidRDefault="0027487D" w:rsidP="006C1CF0">
      <w:pPr>
        <w:keepNext/>
        <w:keepLines/>
        <w:spacing w:before="40" w:line="360" w:lineRule="auto"/>
        <w:ind w:firstLine="567"/>
        <w:jc w:val="both"/>
        <w:rPr>
          <w:rFonts w:ascii="Myriad Pro" w:hAnsi="Myriad Pro"/>
          <w:b/>
          <w:color w:val="4F6228"/>
          <w:sz w:val="28"/>
          <w:szCs w:val="28"/>
          <w:lang w:eastAsia="en-US"/>
        </w:rPr>
      </w:pPr>
      <w:r w:rsidRPr="006817C6">
        <w:rPr>
          <w:rFonts w:ascii="Myriad Pro" w:eastAsia="Calibri" w:hAnsi="Myriad Pro"/>
          <w:color w:val="000000" w:themeColor="text1"/>
          <w:sz w:val="26"/>
          <w:szCs w:val="26"/>
        </w:rPr>
        <w:t xml:space="preserve">Согласно </w:t>
      </w:r>
      <w:r w:rsidR="00F364CC" w:rsidRPr="006817C6">
        <w:rPr>
          <w:rFonts w:ascii="Myriad Pro" w:eastAsia="Calibri" w:hAnsi="Myriad Pro"/>
          <w:color w:val="000000" w:themeColor="text1"/>
          <w:sz w:val="26"/>
          <w:szCs w:val="26"/>
        </w:rPr>
        <w:t>п</w:t>
      </w:r>
      <w:r w:rsidRPr="006817C6">
        <w:rPr>
          <w:rFonts w:ascii="Myriad Pro" w:eastAsia="Calibri" w:hAnsi="Myriad Pro"/>
          <w:color w:val="000000" w:themeColor="text1"/>
          <w:sz w:val="26"/>
          <w:szCs w:val="26"/>
        </w:rPr>
        <w:t xml:space="preserve">остановлению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w:t>
      </w:r>
      <w:hyperlink r:id="rId12" w:history="1">
        <w:r w:rsidRPr="006817C6">
          <w:rPr>
            <w:rStyle w:val="ae"/>
            <w:rFonts w:ascii="Myriad Pro" w:eastAsia="Calibri" w:hAnsi="Myriad Pro"/>
            <w:color w:val="000000" w:themeColor="text1"/>
            <w:sz w:val="26"/>
            <w:szCs w:val="26"/>
            <w:u w:val="none"/>
          </w:rPr>
          <w:t>приказ</w:t>
        </w:r>
      </w:hyperlink>
      <w:r w:rsidRPr="006817C6">
        <w:rPr>
          <w:rFonts w:ascii="Myriad Pro" w:eastAsia="Calibri" w:hAnsi="Myriad Pro"/>
          <w:color w:val="000000" w:themeColor="text1"/>
          <w:sz w:val="26"/>
          <w:szCs w:val="26"/>
        </w:rPr>
        <w:t>а ФСТ России от 20.02.2014 года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52FF12AA" w14:textId="77777777" w:rsidR="0027487D" w:rsidRPr="006817C6" w:rsidRDefault="0027487D" w:rsidP="0027487D">
      <w:pPr>
        <w:spacing w:line="360" w:lineRule="auto"/>
        <w:ind w:firstLine="539"/>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w:t>
      </w:r>
      <w:r w:rsidRPr="006817C6">
        <w:rPr>
          <w:rFonts w:ascii="Myriad Pro" w:eastAsia="Calibri" w:hAnsi="Myriad Pro"/>
          <w:color w:val="000000" w:themeColor="text1"/>
          <w:sz w:val="26"/>
          <w:szCs w:val="26"/>
        </w:rPr>
        <w:lastRenderedPageBreak/>
        <w:t>электроэнергетике, утвержденных постановлением Правительства Российской Федерации от 29.12.2011 № 1178.</w:t>
      </w:r>
    </w:p>
    <w:p w14:paraId="1E7BECA9" w14:textId="77777777" w:rsidR="0027487D" w:rsidRPr="006817C6" w:rsidRDefault="0027487D" w:rsidP="0027487D">
      <w:pPr>
        <w:spacing w:line="360" w:lineRule="auto"/>
        <w:ind w:firstLine="539"/>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1332CE43" w14:textId="77777777" w:rsidR="0027487D" w:rsidRPr="006817C6" w:rsidRDefault="0027487D" w:rsidP="0027487D">
      <w:pPr>
        <w:spacing w:line="360" w:lineRule="auto"/>
        <w:ind w:firstLine="539"/>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1F1FA307" w14:textId="77777777" w:rsidR="0027487D" w:rsidRPr="006817C6" w:rsidRDefault="0027487D" w:rsidP="0027487D">
      <w:pPr>
        <w:spacing w:line="360" w:lineRule="auto"/>
        <w:ind w:firstLine="539"/>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Таким образом, </w:t>
      </w:r>
      <w:r w:rsidR="001E6CFF" w:rsidRPr="006817C6">
        <w:rPr>
          <w:rFonts w:ascii="Myriad Pro" w:eastAsia="Calibri" w:hAnsi="Myriad Pro"/>
          <w:color w:val="000000" w:themeColor="text1"/>
          <w:sz w:val="26"/>
          <w:szCs w:val="26"/>
        </w:rPr>
        <w:t>органом регулирования</w:t>
      </w:r>
      <w:r w:rsidRPr="006817C6">
        <w:rPr>
          <w:rFonts w:ascii="Myriad Pro" w:eastAsia="Calibri" w:hAnsi="Myriad Pro"/>
          <w:color w:val="000000" w:themeColor="text1"/>
          <w:sz w:val="26"/>
          <w:szCs w:val="26"/>
        </w:rPr>
        <w:t xml:space="preserve">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 ИА/28440/18.</w:t>
      </w:r>
    </w:p>
    <w:p w14:paraId="1BBE1059" w14:textId="15A5DB47" w:rsidR="0027487D" w:rsidRPr="006817C6" w:rsidRDefault="0027487D" w:rsidP="0027487D">
      <w:pPr>
        <w:spacing w:line="360" w:lineRule="auto"/>
        <w:ind w:firstLine="539"/>
        <w:jc w:val="both"/>
        <w:rPr>
          <w:rFonts w:ascii="Myriad Pro" w:eastAsia="Calibri" w:hAnsi="Myriad Pro"/>
          <w:sz w:val="26"/>
          <w:szCs w:val="26"/>
        </w:rPr>
      </w:pPr>
      <w:r w:rsidRPr="006817C6">
        <w:rPr>
          <w:rFonts w:ascii="Myriad Pro" w:eastAsia="Calibri" w:hAnsi="Myriad Pro"/>
          <w:sz w:val="26"/>
          <w:szCs w:val="26"/>
        </w:rPr>
        <w:t xml:space="preserve">Приказом Минэнерго России от 30.12.2016 № 1471 утверждены изменения в инвестиционную программу </w:t>
      </w:r>
      <w:r w:rsidR="00EE129C">
        <w:rPr>
          <w:rFonts w:ascii="Myriad Pro" w:eastAsia="Calibri" w:hAnsi="Myriad Pro"/>
          <w:sz w:val="26"/>
          <w:szCs w:val="26"/>
        </w:rPr>
        <w:t>ПАО </w:t>
      </w:r>
      <w:r w:rsidRPr="006817C6">
        <w:rPr>
          <w:rFonts w:ascii="Myriad Pro" w:eastAsia="Calibri" w:hAnsi="Myriad Pro"/>
          <w:sz w:val="26"/>
          <w:szCs w:val="26"/>
        </w:rPr>
        <w:t>«МРСК Сибири» в части филиала «ГАЭС», утвержденную приказом Минэнерго России от 28.12.2015 № 1043, на период 2016-2020 гг.</w:t>
      </w:r>
    </w:p>
    <w:p w14:paraId="6585E0C6" w14:textId="3FFF1B44" w:rsidR="0027487D" w:rsidRPr="006817C6" w:rsidRDefault="0027487D" w:rsidP="006C1CF0">
      <w:pPr>
        <w:spacing w:after="240" w:line="360" w:lineRule="auto"/>
        <w:ind w:firstLine="539"/>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Источниками финансирования мероприятий инвестиционной программы, в редакции приказа Минэнерго России от 30.12.2016 № 1471,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«МРСК Сибири» в части филиала «ГАЭС» на 2017 год явля</w:t>
      </w:r>
      <w:r w:rsidR="00AD75CA" w:rsidRPr="006817C6">
        <w:rPr>
          <w:rFonts w:ascii="Myriad Pro" w:eastAsia="Calibri" w:hAnsi="Myriad Pro"/>
          <w:color w:val="000000" w:themeColor="text1"/>
          <w:sz w:val="26"/>
          <w:szCs w:val="26"/>
        </w:rPr>
        <w:t>е</w:t>
      </w:r>
      <w:r w:rsidRPr="006817C6">
        <w:rPr>
          <w:rFonts w:ascii="Myriad Pro" w:eastAsia="Calibri" w:hAnsi="Myriad Pro"/>
          <w:color w:val="000000" w:themeColor="text1"/>
          <w:sz w:val="26"/>
          <w:szCs w:val="26"/>
        </w:rPr>
        <w:t>тся</w:t>
      </w:r>
      <w:r w:rsidR="00AD75CA" w:rsidRPr="006817C6">
        <w:rPr>
          <w:rFonts w:ascii="Myriad Pro" w:eastAsia="Calibri" w:hAnsi="Myriad Pro"/>
          <w:color w:val="000000" w:themeColor="text1"/>
          <w:sz w:val="26"/>
          <w:szCs w:val="26"/>
        </w:rPr>
        <w:t xml:space="preserve"> </w:t>
      </w:r>
      <w:r w:rsidRPr="006817C6">
        <w:rPr>
          <w:rFonts w:ascii="Myriad Pro" w:eastAsia="Calibri" w:hAnsi="Myriad Pro"/>
          <w:color w:val="000000" w:themeColor="text1"/>
          <w:sz w:val="26"/>
          <w:szCs w:val="26"/>
        </w:rPr>
        <w:t xml:space="preserve">амортизация, учтенная в тарифе – </w:t>
      </w:r>
      <w:r w:rsidR="00AD75CA" w:rsidRPr="006817C6">
        <w:rPr>
          <w:rFonts w:ascii="Myriad Pro" w:eastAsia="Calibri" w:hAnsi="Myriad Pro"/>
          <w:color w:val="000000" w:themeColor="text1"/>
          <w:sz w:val="26"/>
          <w:szCs w:val="26"/>
        </w:rPr>
        <w:br/>
      </w:r>
      <w:r w:rsidRPr="006817C6">
        <w:rPr>
          <w:rFonts w:ascii="Myriad Pro" w:eastAsia="Calibri" w:hAnsi="Myriad Pro"/>
          <w:color w:val="000000" w:themeColor="text1"/>
          <w:sz w:val="26"/>
          <w:szCs w:val="26"/>
        </w:rPr>
        <w:t>231 710 тыс. руб.</w:t>
      </w:r>
    </w:p>
    <w:p w14:paraId="5C0CFFD8" w14:textId="77777777" w:rsidR="0027487D" w:rsidRPr="006817C6" w:rsidRDefault="0027487D" w:rsidP="006C1CF0">
      <w:pPr>
        <w:spacing w:before="240" w:line="360" w:lineRule="auto"/>
        <w:contextualSpacing/>
        <w:jc w:val="both"/>
        <w:rPr>
          <w:rFonts w:ascii="Myriad Pro" w:eastAsia="Calibri" w:hAnsi="Myriad Pro"/>
          <w:b/>
          <w:color w:val="000000" w:themeColor="text1"/>
          <w:sz w:val="26"/>
          <w:szCs w:val="26"/>
        </w:rPr>
      </w:pPr>
      <w:r w:rsidRPr="006817C6">
        <w:rPr>
          <w:rFonts w:ascii="Myriad Pro" w:eastAsia="Calibri" w:hAnsi="Myriad Pro"/>
          <w:b/>
          <w:color w:val="000000" w:themeColor="text1"/>
          <w:sz w:val="26"/>
          <w:szCs w:val="26"/>
        </w:rPr>
        <w:t>ПОЗИЦИЯ ТЕРРИТОРИАЛЬНОЙ СЕТЕВОЙ ОРГАНИЗАЦИИ</w:t>
      </w:r>
    </w:p>
    <w:p w14:paraId="79BFDB3B" w14:textId="17C4ABDB" w:rsidR="0027487D" w:rsidRPr="006817C6" w:rsidRDefault="0027487D" w:rsidP="0027487D">
      <w:pPr>
        <w:spacing w:line="360" w:lineRule="auto"/>
        <w:ind w:firstLine="567"/>
        <w:contextualSpacing/>
        <w:jc w:val="both"/>
        <w:rPr>
          <w:rFonts w:ascii="Myriad Pro" w:eastAsia="Calibri" w:hAnsi="Myriad Pro"/>
          <w:sz w:val="26"/>
          <w:szCs w:val="26"/>
        </w:rPr>
      </w:pPr>
      <w:bookmarkStart w:id="11" w:name="_Hlk52553145"/>
      <w:r w:rsidRPr="006817C6">
        <w:rPr>
          <w:rFonts w:ascii="Myriad Pro" w:eastAsia="Calibri" w:hAnsi="Myriad Pro"/>
          <w:sz w:val="26"/>
          <w:szCs w:val="26"/>
        </w:rPr>
        <w:t xml:space="preserve">Инвестиционная программа на 2017 год для регулируемой организации утверждена Приказом Минэнерго РФ от 30.12.2016 №1471 «Об утверждении изменений, вносимых в инвестиционную программу </w:t>
      </w:r>
      <w:r w:rsidR="00EE129C">
        <w:rPr>
          <w:rFonts w:ascii="Myriad Pro" w:eastAsia="Calibri" w:hAnsi="Myriad Pro"/>
          <w:sz w:val="26"/>
          <w:szCs w:val="26"/>
        </w:rPr>
        <w:t>ПАО </w:t>
      </w:r>
      <w:r w:rsidRPr="006817C6">
        <w:rPr>
          <w:rFonts w:ascii="Myriad Pro" w:eastAsia="Calibri" w:hAnsi="Myriad Pro"/>
          <w:sz w:val="26"/>
          <w:szCs w:val="26"/>
        </w:rPr>
        <w:t>«МРСК Сибири», утвержденную Приказом Минэнерго РФ от 28.12.2015 №1043 (2016-2020 годы)».</w:t>
      </w:r>
      <w:bookmarkEnd w:id="11"/>
    </w:p>
    <w:p w14:paraId="504A5780" w14:textId="4829E84B" w:rsidR="0027487D" w:rsidRPr="006817C6" w:rsidRDefault="0027487D" w:rsidP="0027487D">
      <w:pPr>
        <w:spacing w:line="360" w:lineRule="auto"/>
        <w:ind w:firstLine="567"/>
        <w:contextualSpacing/>
        <w:jc w:val="both"/>
        <w:rPr>
          <w:rFonts w:ascii="Myriad Pro" w:eastAsia="Calibri" w:hAnsi="Myriad Pro"/>
          <w:sz w:val="26"/>
          <w:szCs w:val="26"/>
        </w:rPr>
      </w:pPr>
      <w:r w:rsidRPr="006817C6">
        <w:rPr>
          <w:rFonts w:ascii="Myriad Pro" w:eastAsia="Calibri" w:hAnsi="Myriad Pro"/>
          <w:sz w:val="26"/>
          <w:szCs w:val="26"/>
        </w:rPr>
        <w:lastRenderedPageBreak/>
        <w:t xml:space="preserve">В соответствии с формулой 9 Методических указаний № 98-э филиалом </w:t>
      </w:r>
      <w:r w:rsidR="00EE129C">
        <w:rPr>
          <w:rFonts w:ascii="Myriad Pro" w:eastAsia="Calibri" w:hAnsi="Myriad Pro"/>
          <w:sz w:val="26"/>
          <w:szCs w:val="26"/>
        </w:rPr>
        <w:t>ПАО </w:t>
      </w:r>
      <w:r w:rsidRPr="006817C6">
        <w:rPr>
          <w:rFonts w:ascii="Myriad Pro" w:eastAsia="Calibri" w:hAnsi="Myriad Pro"/>
          <w:sz w:val="26"/>
          <w:szCs w:val="26"/>
        </w:rPr>
        <w:t xml:space="preserve">«МРСК Сибири» </w:t>
      </w:r>
      <w:r w:rsidR="00AD75CA" w:rsidRPr="006817C6">
        <w:rPr>
          <w:rFonts w:ascii="Myriad Pro" w:eastAsia="Calibri" w:hAnsi="Myriad Pro"/>
          <w:sz w:val="26"/>
          <w:szCs w:val="26"/>
        </w:rPr>
        <w:t xml:space="preserve">- </w:t>
      </w:r>
      <w:r w:rsidRPr="006817C6">
        <w:rPr>
          <w:rFonts w:ascii="Myriad Pro" w:eastAsia="Calibri" w:hAnsi="Myriad Pro"/>
          <w:sz w:val="26"/>
          <w:szCs w:val="26"/>
        </w:rPr>
        <w:t>«ГАЭС» на 2019 год была заявлена корректировка НВВ, связанная с изменением инвестиционной программы за 2017 год, в размере 64 078,73 тыс. руб.</w:t>
      </w:r>
    </w:p>
    <w:p w14:paraId="4F0BA716" w14:textId="77777777" w:rsidR="0027487D" w:rsidRPr="006817C6" w:rsidRDefault="0027487D" w:rsidP="0027487D">
      <w:pPr>
        <w:spacing w:line="360" w:lineRule="auto"/>
        <w:ind w:firstLine="567"/>
        <w:contextualSpacing/>
        <w:jc w:val="both"/>
        <w:rPr>
          <w:rFonts w:ascii="Myriad Pro" w:eastAsia="Calibri" w:hAnsi="Myriad Pro"/>
          <w:sz w:val="26"/>
          <w:szCs w:val="26"/>
        </w:rPr>
      </w:pPr>
      <w:r w:rsidRPr="006817C6">
        <w:rPr>
          <w:rFonts w:ascii="Myriad Pro" w:eastAsia="Calibri" w:hAnsi="Myriad Pro"/>
          <w:sz w:val="26"/>
          <w:szCs w:val="26"/>
        </w:rPr>
        <w:t>В обоснование корректировки регулируемой организацией были представлены следующие документы:</w:t>
      </w:r>
    </w:p>
    <w:p w14:paraId="0D15CBD0" w14:textId="77777777" w:rsidR="0027487D" w:rsidRPr="006817C6" w:rsidRDefault="0027487D" w:rsidP="002518F7">
      <w:pPr>
        <w:pStyle w:val="a5"/>
        <w:numPr>
          <w:ilvl w:val="0"/>
          <w:numId w:val="6"/>
        </w:numPr>
        <w:spacing w:line="360" w:lineRule="auto"/>
        <w:ind w:left="1134" w:hanging="567"/>
        <w:jc w:val="both"/>
        <w:rPr>
          <w:rFonts w:ascii="Myriad Pro" w:eastAsia="Calibri" w:hAnsi="Myriad Pro"/>
          <w:sz w:val="26"/>
          <w:szCs w:val="26"/>
          <w:lang w:val="en-US"/>
        </w:rPr>
      </w:pPr>
      <w:r w:rsidRPr="006817C6">
        <w:rPr>
          <w:rFonts w:ascii="Myriad Pro" w:eastAsia="Calibri" w:hAnsi="Myriad Pro"/>
          <w:sz w:val="26"/>
          <w:szCs w:val="26"/>
        </w:rPr>
        <w:t>Пояснительная записка</w:t>
      </w:r>
      <w:r w:rsidRPr="006817C6">
        <w:rPr>
          <w:rFonts w:ascii="Myriad Pro" w:eastAsia="Calibri" w:hAnsi="Myriad Pro"/>
          <w:sz w:val="26"/>
          <w:szCs w:val="26"/>
          <w:lang w:val="en-US"/>
        </w:rPr>
        <w:t>;</w:t>
      </w:r>
    </w:p>
    <w:p w14:paraId="1838B5B8" w14:textId="77777777" w:rsidR="0027487D" w:rsidRPr="006817C6" w:rsidRDefault="0027487D" w:rsidP="002518F7">
      <w:pPr>
        <w:pStyle w:val="a5"/>
        <w:numPr>
          <w:ilvl w:val="0"/>
          <w:numId w:val="6"/>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Отчет об исполнении инвестиционной программы филиала за 2017 год;</w:t>
      </w:r>
    </w:p>
    <w:p w14:paraId="52A00E70" w14:textId="77777777" w:rsidR="0027487D" w:rsidRPr="006817C6" w:rsidRDefault="0027487D" w:rsidP="002518F7">
      <w:pPr>
        <w:pStyle w:val="a5"/>
        <w:numPr>
          <w:ilvl w:val="0"/>
          <w:numId w:val="6"/>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Данные об исполнении инвестиционной программы филиала за 2015, 2016,2017 годы в формате шаблонов ЕИАС;</w:t>
      </w:r>
    </w:p>
    <w:p w14:paraId="6156BA2C" w14:textId="77777777" w:rsidR="0027487D" w:rsidRPr="006817C6" w:rsidRDefault="0027487D" w:rsidP="002518F7">
      <w:pPr>
        <w:pStyle w:val="a5"/>
        <w:numPr>
          <w:ilvl w:val="0"/>
          <w:numId w:val="6"/>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Расчет корректировки НВВ по исполнению инвестиционной программы в формате приложения (в материалах тарифного дела).</w:t>
      </w:r>
    </w:p>
    <w:p w14:paraId="573121DE" w14:textId="77777777" w:rsidR="0027487D" w:rsidRPr="006817C6" w:rsidRDefault="0027487D" w:rsidP="0027487D">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Данные по корректировке НВВ на 2019 год в связи с изменением инвестиционной программы за 2017 год представлены в таблице:</w:t>
      </w:r>
    </w:p>
    <w:tbl>
      <w:tblPr>
        <w:tblW w:w="9266" w:type="dxa"/>
        <w:tblInd w:w="95" w:type="dxa"/>
        <w:tblLook w:val="04A0" w:firstRow="1" w:lastRow="0" w:firstColumn="1" w:lastColumn="0" w:noHBand="0" w:noVBand="1"/>
      </w:tblPr>
      <w:tblGrid>
        <w:gridCol w:w="3399"/>
        <w:gridCol w:w="1204"/>
        <w:gridCol w:w="1008"/>
        <w:gridCol w:w="1573"/>
        <w:gridCol w:w="2082"/>
      </w:tblGrid>
      <w:tr w:rsidR="0027487D" w:rsidRPr="006817C6" w14:paraId="693178E0" w14:textId="77777777" w:rsidTr="0027487D">
        <w:trPr>
          <w:trHeight w:val="301"/>
          <w:tblHeader/>
        </w:trPr>
        <w:tc>
          <w:tcPr>
            <w:tcW w:w="33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ED3378" w14:textId="77777777" w:rsidR="0027487D" w:rsidRPr="006817C6" w:rsidRDefault="0027487D" w:rsidP="0027487D">
            <w:pPr>
              <w:jc w:val="center"/>
              <w:rPr>
                <w:rFonts w:ascii="Myriad Pro" w:eastAsia="Calibri" w:hAnsi="Myriad Pro"/>
                <w:b/>
                <w:color w:val="FFFFFF" w:themeColor="background1"/>
                <w:sz w:val="18"/>
                <w:szCs w:val="26"/>
              </w:rPr>
            </w:pPr>
            <w:r w:rsidRPr="006817C6">
              <w:rPr>
                <w:rFonts w:ascii="Myriad Pro" w:eastAsia="Calibri" w:hAnsi="Myriad Pro"/>
                <w:b/>
                <w:color w:val="FFFFFF" w:themeColor="background1"/>
                <w:sz w:val="18"/>
                <w:szCs w:val="26"/>
              </w:rPr>
              <w:t>Показатель</w:t>
            </w:r>
          </w:p>
        </w:tc>
        <w:tc>
          <w:tcPr>
            <w:tcW w:w="1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0DC32B3" w14:textId="77777777" w:rsidR="0027487D" w:rsidRPr="006817C6" w:rsidRDefault="0027487D" w:rsidP="0027487D">
            <w:pPr>
              <w:jc w:val="center"/>
              <w:rPr>
                <w:rFonts w:ascii="Myriad Pro" w:eastAsia="Calibri" w:hAnsi="Myriad Pro"/>
                <w:b/>
                <w:color w:val="FFFFFF" w:themeColor="background1"/>
                <w:sz w:val="18"/>
                <w:szCs w:val="26"/>
              </w:rPr>
            </w:pPr>
            <w:r w:rsidRPr="006817C6">
              <w:rPr>
                <w:rFonts w:ascii="Myriad Pro" w:eastAsia="Calibri" w:hAnsi="Myriad Pro"/>
                <w:b/>
                <w:color w:val="FFFFFF" w:themeColor="background1"/>
                <w:sz w:val="18"/>
                <w:szCs w:val="26"/>
              </w:rPr>
              <w:t>Обозначе</w:t>
            </w:r>
          </w:p>
          <w:p w14:paraId="0A91C809" w14:textId="77777777" w:rsidR="0027487D" w:rsidRPr="006817C6" w:rsidRDefault="0027487D" w:rsidP="0027487D">
            <w:pPr>
              <w:jc w:val="center"/>
              <w:rPr>
                <w:rFonts w:ascii="Myriad Pro" w:eastAsia="Calibri" w:hAnsi="Myriad Pro"/>
                <w:b/>
                <w:color w:val="FFFFFF" w:themeColor="background1"/>
                <w:sz w:val="18"/>
                <w:szCs w:val="26"/>
              </w:rPr>
            </w:pPr>
            <w:r w:rsidRPr="006817C6">
              <w:rPr>
                <w:rFonts w:ascii="Myriad Pro" w:eastAsia="Calibri" w:hAnsi="Myriad Pro"/>
                <w:b/>
                <w:color w:val="FFFFFF" w:themeColor="background1"/>
                <w:sz w:val="18"/>
                <w:szCs w:val="26"/>
              </w:rPr>
              <w:t>ние</w:t>
            </w:r>
          </w:p>
        </w:tc>
        <w:tc>
          <w:tcPr>
            <w:tcW w:w="10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5B3ADEE" w14:textId="77777777" w:rsidR="0027487D" w:rsidRPr="006817C6" w:rsidRDefault="0027487D" w:rsidP="0027487D">
            <w:pPr>
              <w:jc w:val="center"/>
              <w:rPr>
                <w:rFonts w:ascii="Myriad Pro" w:eastAsia="Calibri" w:hAnsi="Myriad Pro"/>
                <w:b/>
                <w:color w:val="FFFFFF" w:themeColor="background1"/>
                <w:sz w:val="18"/>
                <w:szCs w:val="26"/>
              </w:rPr>
            </w:pPr>
            <w:r w:rsidRPr="006817C6">
              <w:rPr>
                <w:rFonts w:ascii="Myriad Pro" w:eastAsia="Calibri" w:hAnsi="Myriad Pro"/>
                <w:b/>
                <w:color w:val="FFFFFF" w:themeColor="background1"/>
                <w:sz w:val="18"/>
                <w:szCs w:val="26"/>
              </w:rPr>
              <w:t>Ед. изм.</w:t>
            </w:r>
          </w:p>
        </w:tc>
        <w:tc>
          <w:tcPr>
            <w:tcW w:w="15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92440D4" w14:textId="77777777" w:rsidR="0027487D" w:rsidRPr="006817C6" w:rsidRDefault="0027487D" w:rsidP="0027487D">
            <w:pPr>
              <w:jc w:val="center"/>
              <w:rPr>
                <w:rFonts w:ascii="Myriad Pro" w:eastAsia="Calibri" w:hAnsi="Myriad Pro"/>
                <w:b/>
                <w:color w:val="FFFFFF" w:themeColor="background1"/>
                <w:sz w:val="18"/>
                <w:szCs w:val="26"/>
              </w:rPr>
            </w:pPr>
            <w:r w:rsidRPr="006817C6">
              <w:rPr>
                <w:rFonts w:ascii="Myriad Pro" w:eastAsia="Calibri" w:hAnsi="Myriad Pro"/>
                <w:b/>
                <w:color w:val="FFFFFF" w:themeColor="background1"/>
                <w:sz w:val="18"/>
                <w:szCs w:val="26"/>
              </w:rPr>
              <w:t>Установлено при тарифном регулировании</w:t>
            </w:r>
          </w:p>
        </w:tc>
        <w:tc>
          <w:tcPr>
            <w:tcW w:w="2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ED7D5C9" w14:textId="77777777" w:rsidR="0027487D" w:rsidRPr="006817C6" w:rsidRDefault="0027487D" w:rsidP="0027487D">
            <w:pPr>
              <w:jc w:val="center"/>
              <w:rPr>
                <w:rFonts w:ascii="Myriad Pro" w:eastAsia="Calibri" w:hAnsi="Myriad Pro"/>
                <w:b/>
                <w:color w:val="FFFFFF" w:themeColor="background1"/>
                <w:sz w:val="18"/>
                <w:szCs w:val="26"/>
              </w:rPr>
            </w:pPr>
            <w:r w:rsidRPr="006817C6">
              <w:rPr>
                <w:rFonts w:ascii="Myriad Pro" w:eastAsia="Calibri" w:hAnsi="Myriad Pro"/>
                <w:b/>
                <w:color w:val="FFFFFF" w:themeColor="background1"/>
                <w:sz w:val="18"/>
                <w:szCs w:val="26"/>
              </w:rPr>
              <w:t>Скорректированное (фактическое) значение</w:t>
            </w:r>
          </w:p>
        </w:tc>
      </w:tr>
      <w:tr w:rsidR="0027487D" w:rsidRPr="006817C6" w14:paraId="5DE89195" w14:textId="77777777" w:rsidTr="0027487D">
        <w:trPr>
          <w:trHeight w:val="301"/>
        </w:trPr>
        <w:tc>
          <w:tcPr>
            <w:tcW w:w="3399" w:type="dxa"/>
            <w:tcBorders>
              <w:top w:val="single" w:sz="4" w:space="0" w:color="FFFFFF" w:themeColor="background1"/>
              <w:left w:val="single" w:sz="4" w:space="0" w:color="auto"/>
              <w:bottom w:val="single" w:sz="4" w:space="0" w:color="auto"/>
              <w:right w:val="single" w:sz="4" w:space="0" w:color="auto"/>
            </w:tcBorders>
            <w:shd w:val="clear" w:color="auto" w:fill="FFFFFF"/>
            <w:vAlign w:val="bottom"/>
            <w:hideMark/>
          </w:tcPr>
          <w:p w14:paraId="29F72921" w14:textId="77777777" w:rsidR="0027487D" w:rsidRPr="006817C6" w:rsidRDefault="0027487D" w:rsidP="0027487D">
            <w:pPr>
              <w:jc w:val="both"/>
              <w:rPr>
                <w:rFonts w:ascii="Myriad Pro" w:eastAsia="Calibri" w:hAnsi="Myriad Pro"/>
                <w:color w:val="000000" w:themeColor="text1"/>
                <w:sz w:val="20"/>
                <w:szCs w:val="26"/>
              </w:rPr>
            </w:pPr>
            <w:r w:rsidRPr="006817C6">
              <w:rPr>
                <w:rFonts w:ascii="Myriad Pro" w:eastAsia="Calibri" w:hAnsi="Myriad Pro"/>
                <w:color w:val="000000" w:themeColor="text1"/>
                <w:sz w:val="20"/>
                <w:szCs w:val="26"/>
              </w:rPr>
              <w:t>Инвестиционная программа 2017 год</w:t>
            </w:r>
          </w:p>
        </w:tc>
        <w:tc>
          <w:tcPr>
            <w:tcW w:w="1204"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09F1A538" w14:textId="77777777" w:rsidR="0027487D" w:rsidRPr="006817C6" w:rsidRDefault="0027487D" w:rsidP="0027487D">
            <w:pPr>
              <w:jc w:val="center"/>
              <w:rPr>
                <w:rFonts w:ascii="Myriad Pro" w:eastAsia="Calibri" w:hAnsi="Myriad Pro"/>
                <w:color w:val="000000" w:themeColor="text1"/>
                <w:sz w:val="20"/>
                <w:szCs w:val="26"/>
              </w:rPr>
            </w:pPr>
            <w:r w:rsidRPr="006817C6">
              <w:rPr>
                <w:rFonts w:ascii="Myriad Pro" w:eastAsia="Calibri" w:hAnsi="Myriad Pro"/>
                <w:color w:val="000000" w:themeColor="text1"/>
                <w:sz w:val="20"/>
                <w:szCs w:val="26"/>
              </w:rPr>
              <w:t>ИП</w:t>
            </w:r>
            <w:r w:rsidRPr="006817C6">
              <w:rPr>
                <w:rFonts w:ascii="Myriad Pro" w:eastAsia="Calibri" w:hAnsi="Myriad Pro"/>
                <w:color w:val="000000" w:themeColor="text1"/>
                <w:sz w:val="20"/>
                <w:szCs w:val="26"/>
                <w:vertAlign w:val="subscript"/>
              </w:rPr>
              <w:t>2017</w:t>
            </w:r>
          </w:p>
        </w:tc>
        <w:tc>
          <w:tcPr>
            <w:tcW w:w="1008"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165BFABC" w14:textId="77777777" w:rsidR="0027487D" w:rsidRPr="006817C6" w:rsidRDefault="0027487D" w:rsidP="0027487D">
            <w:pPr>
              <w:jc w:val="center"/>
              <w:rPr>
                <w:rFonts w:ascii="Myriad Pro" w:eastAsia="Calibri" w:hAnsi="Myriad Pro"/>
                <w:color w:val="000000" w:themeColor="text1"/>
                <w:sz w:val="20"/>
                <w:szCs w:val="26"/>
              </w:rPr>
            </w:pPr>
            <w:r w:rsidRPr="006817C6">
              <w:rPr>
                <w:rFonts w:ascii="Myriad Pro" w:eastAsia="Calibri" w:hAnsi="Myriad Pro"/>
                <w:color w:val="000000" w:themeColor="text1"/>
                <w:sz w:val="20"/>
                <w:szCs w:val="26"/>
              </w:rPr>
              <w:t>тыс.руб.</w:t>
            </w:r>
          </w:p>
        </w:tc>
        <w:tc>
          <w:tcPr>
            <w:tcW w:w="1573" w:type="dxa"/>
            <w:tcBorders>
              <w:top w:val="single" w:sz="4" w:space="0" w:color="FFFFFF" w:themeColor="background1"/>
              <w:left w:val="nil"/>
              <w:bottom w:val="single" w:sz="4" w:space="0" w:color="auto"/>
              <w:right w:val="single" w:sz="4" w:space="0" w:color="auto"/>
            </w:tcBorders>
            <w:shd w:val="clear" w:color="auto" w:fill="FFFFFF"/>
            <w:noWrap/>
            <w:vAlign w:val="center"/>
          </w:tcPr>
          <w:p w14:paraId="61AECA46" w14:textId="77777777" w:rsidR="0027487D" w:rsidRPr="006817C6" w:rsidRDefault="0027487D" w:rsidP="0027487D">
            <w:pPr>
              <w:jc w:val="center"/>
              <w:rPr>
                <w:rFonts w:ascii="Myriad Pro" w:eastAsia="Calibri" w:hAnsi="Myriad Pro"/>
                <w:color w:val="000000" w:themeColor="text1"/>
                <w:sz w:val="20"/>
                <w:szCs w:val="26"/>
              </w:rPr>
            </w:pPr>
            <w:r w:rsidRPr="006817C6">
              <w:rPr>
                <w:rFonts w:ascii="Myriad Pro" w:eastAsia="Calibri" w:hAnsi="Myriad Pro"/>
                <w:color w:val="000000" w:themeColor="text1"/>
                <w:sz w:val="20"/>
                <w:szCs w:val="26"/>
              </w:rPr>
              <w:t>224 067,00</w:t>
            </w:r>
          </w:p>
        </w:tc>
        <w:tc>
          <w:tcPr>
            <w:tcW w:w="2082" w:type="dxa"/>
            <w:tcBorders>
              <w:top w:val="single" w:sz="4" w:space="0" w:color="FFFFFF" w:themeColor="background1"/>
              <w:left w:val="nil"/>
              <w:bottom w:val="single" w:sz="4" w:space="0" w:color="auto"/>
              <w:right w:val="single" w:sz="4" w:space="0" w:color="auto"/>
            </w:tcBorders>
            <w:shd w:val="clear" w:color="auto" w:fill="FFFFFF"/>
            <w:noWrap/>
            <w:vAlign w:val="center"/>
          </w:tcPr>
          <w:p w14:paraId="0992C051" w14:textId="77777777" w:rsidR="0027487D" w:rsidRPr="006817C6" w:rsidRDefault="0027487D" w:rsidP="0027487D">
            <w:pPr>
              <w:jc w:val="center"/>
              <w:rPr>
                <w:rFonts w:ascii="Myriad Pro" w:eastAsia="Calibri" w:hAnsi="Myriad Pro"/>
                <w:color w:val="000000" w:themeColor="text1"/>
                <w:sz w:val="20"/>
                <w:szCs w:val="26"/>
              </w:rPr>
            </w:pPr>
            <w:r w:rsidRPr="006817C6">
              <w:rPr>
                <w:rFonts w:ascii="Myriad Pro" w:eastAsia="Calibri" w:hAnsi="Myriad Pro"/>
                <w:color w:val="000000" w:themeColor="text1"/>
                <w:sz w:val="20"/>
                <w:szCs w:val="26"/>
              </w:rPr>
              <w:t>294 881,00</w:t>
            </w:r>
          </w:p>
        </w:tc>
      </w:tr>
      <w:tr w:rsidR="0027487D" w:rsidRPr="006817C6" w14:paraId="296729D7" w14:textId="77777777" w:rsidTr="0027487D">
        <w:trPr>
          <w:trHeight w:val="1161"/>
        </w:trPr>
        <w:tc>
          <w:tcPr>
            <w:tcW w:w="3399" w:type="dxa"/>
            <w:tcBorders>
              <w:top w:val="nil"/>
              <w:left w:val="single" w:sz="4" w:space="0" w:color="auto"/>
              <w:bottom w:val="single" w:sz="4" w:space="0" w:color="auto"/>
              <w:right w:val="single" w:sz="4" w:space="0" w:color="auto"/>
            </w:tcBorders>
            <w:shd w:val="clear" w:color="auto" w:fill="FFFFFF"/>
            <w:vAlign w:val="bottom"/>
            <w:hideMark/>
          </w:tcPr>
          <w:p w14:paraId="3E25D6C6" w14:textId="77777777" w:rsidR="0027487D" w:rsidRPr="006817C6" w:rsidRDefault="0027487D" w:rsidP="0027487D">
            <w:pPr>
              <w:rPr>
                <w:rFonts w:ascii="Myriad Pro" w:eastAsia="Calibri" w:hAnsi="Myriad Pro"/>
                <w:color w:val="000000" w:themeColor="text1"/>
                <w:sz w:val="20"/>
                <w:szCs w:val="26"/>
              </w:rPr>
            </w:pPr>
            <w:r w:rsidRPr="006817C6">
              <w:rPr>
                <w:rFonts w:ascii="Myriad Pro" w:eastAsia="Calibri" w:hAnsi="Myriad Pro"/>
                <w:color w:val="000000" w:themeColor="text1"/>
                <w:sz w:val="20"/>
                <w:szCs w:val="26"/>
              </w:rPr>
              <w:t>Расчетная величина собственных средств для финансирования инвестиционной программы, учтенная при установлении тарифов на 2017 год</w:t>
            </w:r>
          </w:p>
        </w:tc>
        <w:tc>
          <w:tcPr>
            <w:tcW w:w="1204" w:type="dxa"/>
            <w:tcBorders>
              <w:top w:val="nil"/>
              <w:left w:val="nil"/>
              <w:bottom w:val="single" w:sz="4" w:space="0" w:color="auto"/>
              <w:right w:val="single" w:sz="4" w:space="0" w:color="auto"/>
            </w:tcBorders>
            <w:shd w:val="clear" w:color="auto" w:fill="FFFFFF"/>
            <w:noWrap/>
            <w:vAlign w:val="center"/>
            <w:hideMark/>
          </w:tcPr>
          <w:p w14:paraId="4CAD3502" w14:textId="77777777" w:rsidR="0027487D" w:rsidRPr="006817C6" w:rsidRDefault="0027487D" w:rsidP="0027487D">
            <w:pPr>
              <w:jc w:val="center"/>
              <w:rPr>
                <w:rFonts w:ascii="Myriad Pro" w:eastAsia="Calibri" w:hAnsi="Myriad Pro"/>
                <w:color w:val="000000" w:themeColor="text1"/>
                <w:sz w:val="20"/>
                <w:szCs w:val="26"/>
              </w:rPr>
            </w:pPr>
            <w:r w:rsidRPr="006817C6">
              <w:rPr>
                <w:rFonts w:ascii="Myriad Pro" w:eastAsia="Calibri" w:hAnsi="Myriad Pro"/>
                <w:color w:val="000000" w:themeColor="text1"/>
                <w:sz w:val="20"/>
                <w:szCs w:val="26"/>
              </w:rPr>
              <w:t>НР</w:t>
            </w:r>
            <w:r w:rsidRPr="006817C6">
              <w:rPr>
                <w:rFonts w:ascii="Myriad Pro" w:eastAsia="Calibri" w:hAnsi="Myriad Pro"/>
                <w:color w:val="000000" w:themeColor="text1"/>
                <w:sz w:val="20"/>
                <w:szCs w:val="26"/>
                <w:vertAlign w:val="superscript"/>
              </w:rPr>
              <w:t>ип</w:t>
            </w:r>
            <w:r w:rsidRPr="006817C6">
              <w:rPr>
                <w:rFonts w:ascii="Myriad Pro" w:eastAsia="Calibri" w:hAnsi="Myriad Pro"/>
                <w:color w:val="000000" w:themeColor="text1"/>
                <w:sz w:val="20"/>
                <w:szCs w:val="26"/>
                <w:vertAlign w:val="subscript"/>
              </w:rPr>
              <w:t>2017</w:t>
            </w:r>
          </w:p>
        </w:tc>
        <w:tc>
          <w:tcPr>
            <w:tcW w:w="1008" w:type="dxa"/>
            <w:tcBorders>
              <w:top w:val="nil"/>
              <w:left w:val="nil"/>
              <w:bottom w:val="single" w:sz="4" w:space="0" w:color="auto"/>
              <w:right w:val="single" w:sz="4" w:space="0" w:color="auto"/>
            </w:tcBorders>
            <w:shd w:val="clear" w:color="auto" w:fill="FFFFFF"/>
            <w:noWrap/>
            <w:vAlign w:val="center"/>
            <w:hideMark/>
          </w:tcPr>
          <w:p w14:paraId="2BD767B8" w14:textId="77777777" w:rsidR="0027487D" w:rsidRPr="006817C6" w:rsidRDefault="0027487D" w:rsidP="0027487D">
            <w:pPr>
              <w:jc w:val="center"/>
              <w:rPr>
                <w:rFonts w:ascii="Myriad Pro" w:eastAsia="Calibri" w:hAnsi="Myriad Pro"/>
                <w:color w:val="000000" w:themeColor="text1"/>
                <w:sz w:val="20"/>
                <w:szCs w:val="26"/>
              </w:rPr>
            </w:pPr>
            <w:r w:rsidRPr="006817C6">
              <w:rPr>
                <w:rFonts w:ascii="Myriad Pro" w:eastAsia="Calibri" w:hAnsi="Myriad Pro"/>
                <w:color w:val="000000" w:themeColor="text1"/>
                <w:sz w:val="20"/>
                <w:szCs w:val="26"/>
              </w:rPr>
              <w:t>тыс.руб.</w:t>
            </w:r>
          </w:p>
        </w:tc>
        <w:tc>
          <w:tcPr>
            <w:tcW w:w="1573" w:type="dxa"/>
            <w:tcBorders>
              <w:top w:val="nil"/>
              <w:left w:val="nil"/>
              <w:bottom w:val="single" w:sz="4" w:space="0" w:color="auto"/>
              <w:right w:val="single" w:sz="4" w:space="0" w:color="auto"/>
            </w:tcBorders>
            <w:shd w:val="clear" w:color="auto" w:fill="FFFFFF"/>
            <w:noWrap/>
            <w:vAlign w:val="center"/>
          </w:tcPr>
          <w:p w14:paraId="01B2B718" w14:textId="77777777" w:rsidR="0027487D" w:rsidRPr="006817C6" w:rsidRDefault="0027487D" w:rsidP="0027487D">
            <w:pPr>
              <w:jc w:val="center"/>
              <w:rPr>
                <w:rFonts w:ascii="Myriad Pro" w:eastAsia="Calibri" w:hAnsi="Myriad Pro"/>
                <w:color w:val="000000" w:themeColor="text1"/>
                <w:sz w:val="20"/>
                <w:szCs w:val="26"/>
              </w:rPr>
            </w:pPr>
            <w:r w:rsidRPr="006817C6">
              <w:rPr>
                <w:rFonts w:ascii="Myriad Pro" w:eastAsia="Calibri" w:hAnsi="Myriad Pro"/>
                <w:color w:val="000000" w:themeColor="text1"/>
                <w:sz w:val="20"/>
                <w:szCs w:val="26"/>
              </w:rPr>
              <w:t>202 755,5</w:t>
            </w:r>
          </w:p>
        </w:tc>
        <w:tc>
          <w:tcPr>
            <w:tcW w:w="2082" w:type="dxa"/>
            <w:tcBorders>
              <w:top w:val="nil"/>
              <w:left w:val="nil"/>
              <w:bottom w:val="single" w:sz="4" w:space="0" w:color="auto"/>
              <w:right w:val="single" w:sz="4" w:space="0" w:color="auto"/>
            </w:tcBorders>
            <w:shd w:val="clear" w:color="auto" w:fill="FFFFFF"/>
            <w:noWrap/>
            <w:vAlign w:val="center"/>
          </w:tcPr>
          <w:p w14:paraId="4026BE81" w14:textId="77777777" w:rsidR="0027487D" w:rsidRPr="006817C6" w:rsidRDefault="0027487D" w:rsidP="0027487D">
            <w:pPr>
              <w:jc w:val="center"/>
              <w:rPr>
                <w:rFonts w:ascii="Myriad Pro" w:eastAsia="Calibri" w:hAnsi="Myriad Pro"/>
                <w:color w:val="000000" w:themeColor="text1"/>
                <w:sz w:val="20"/>
                <w:szCs w:val="26"/>
              </w:rPr>
            </w:pPr>
          </w:p>
        </w:tc>
      </w:tr>
      <w:tr w:rsidR="0027487D" w:rsidRPr="006817C6" w14:paraId="70B18DF2" w14:textId="77777777" w:rsidTr="0027487D">
        <w:trPr>
          <w:trHeight w:val="430"/>
        </w:trPr>
        <w:tc>
          <w:tcPr>
            <w:tcW w:w="3399" w:type="dxa"/>
            <w:tcBorders>
              <w:top w:val="nil"/>
              <w:left w:val="single" w:sz="4" w:space="0" w:color="auto"/>
              <w:bottom w:val="single" w:sz="4" w:space="0" w:color="auto"/>
              <w:right w:val="single" w:sz="4" w:space="0" w:color="auto"/>
            </w:tcBorders>
            <w:shd w:val="clear" w:color="auto" w:fill="FFFFFF"/>
            <w:vAlign w:val="bottom"/>
            <w:hideMark/>
          </w:tcPr>
          <w:p w14:paraId="75BCF8D1" w14:textId="77777777" w:rsidR="0027487D" w:rsidRPr="006817C6" w:rsidRDefault="0027487D" w:rsidP="0027487D">
            <w:pPr>
              <w:rPr>
                <w:rFonts w:ascii="Myriad Pro" w:eastAsia="Calibri" w:hAnsi="Myriad Pro"/>
                <w:color w:val="000000" w:themeColor="text1"/>
                <w:sz w:val="20"/>
                <w:szCs w:val="26"/>
              </w:rPr>
            </w:pPr>
            <w:r w:rsidRPr="006817C6">
              <w:rPr>
                <w:rFonts w:ascii="Myriad Pro" w:eastAsia="Calibri" w:hAnsi="Myriad Pro"/>
                <w:color w:val="000000" w:themeColor="text1"/>
                <w:sz w:val="20"/>
                <w:szCs w:val="26"/>
              </w:rPr>
              <w:t>Учтенная при расчете тарифов на 2017 год корректировка необходимой валовой выручки, осуществленная в связи с исполнением инвестиционной программы по результатам 9 месяцев 2017 года</w:t>
            </w:r>
          </w:p>
        </w:tc>
        <w:tc>
          <w:tcPr>
            <w:tcW w:w="1204" w:type="dxa"/>
            <w:tcBorders>
              <w:top w:val="nil"/>
              <w:left w:val="nil"/>
              <w:bottom w:val="single" w:sz="4" w:space="0" w:color="auto"/>
              <w:right w:val="single" w:sz="4" w:space="0" w:color="auto"/>
            </w:tcBorders>
            <w:shd w:val="clear" w:color="auto" w:fill="FFFFFF"/>
            <w:noWrap/>
            <w:vAlign w:val="center"/>
            <w:hideMark/>
          </w:tcPr>
          <w:p w14:paraId="6DA2505A" w14:textId="77777777" w:rsidR="0027487D" w:rsidRPr="006817C6" w:rsidRDefault="0027487D" w:rsidP="0027487D">
            <w:pPr>
              <w:jc w:val="center"/>
              <w:rPr>
                <w:rFonts w:ascii="Myriad Pro" w:eastAsia="Calibri" w:hAnsi="Myriad Pro"/>
                <w:color w:val="000000" w:themeColor="text1"/>
                <w:sz w:val="20"/>
                <w:szCs w:val="26"/>
              </w:rPr>
            </w:pPr>
            <w:r w:rsidRPr="006817C6">
              <w:rPr>
                <w:rFonts w:ascii="Myriad Pro" w:eastAsia="Calibri" w:hAnsi="Myriad Pro"/>
                <w:color w:val="000000" w:themeColor="text1"/>
                <w:sz w:val="20"/>
                <w:szCs w:val="26"/>
              </w:rPr>
              <w:t>В</w:t>
            </w:r>
            <w:r w:rsidRPr="006817C6">
              <w:rPr>
                <w:rFonts w:ascii="Myriad Pro" w:eastAsia="Calibri" w:hAnsi="Myriad Pro"/>
                <w:color w:val="000000" w:themeColor="text1"/>
                <w:sz w:val="20"/>
                <w:szCs w:val="26"/>
                <w:vertAlign w:val="superscript"/>
              </w:rPr>
              <w:t>коррИП</w:t>
            </w:r>
            <w:r w:rsidRPr="006817C6">
              <w:rPr>
                <w:rFonts w:ascii="Myriad Pro" w:eastAsia="Calibri" w:hAnsi="Myriad Pro"/>
                <w:color w:val="000000" w:themeColor="text1"/>
                <w:sz w:val="20"/>
                <w:szCs w:val="26"/>
                <w:vertAlign w:val="subscript"/>
              </w:rPr>
              <w:t>2017</w:t>
            </w:r>
          </w:p>
        </w:tc>
        <w:tc>
          <w:tcPr>
            <w:tcW w:w="1008" w:type="dxa"/>
            <w:tcBorders>
              <w:top w:val="nil"/>
              <w:left w:val="nil"/>
              <w:bottom w:val="single" w:sz="4" w:space="0" w:color="auto"/>
              <w:right w:val="single" w:sz="4" w:space="0" w:color="auto"/>
            </w:tcBorders>
            <w:shd w:val="clear" w:color="auto" w:fill="FFFFFF"/>
            <w:noWrap/>
            <w:vAlign w:val="center"/>
            <w:hideMark/>
          </w:tcPr>
          <w:p w14:paraId="06F1723A" w14:textId="77777777" w:rsidR="0027487D" w:rsidRPr="006817C6" w:rsidRDefault="0027487D" w:rsidP="0027487D">
            <w:pPr>
              <w:jc w:val="center"/>
              <w:rPr>
                <w:rFonts w:ascii="Myriad Pro" w:eastAsia="Calibri" w:hAnsi="Myriad Pro"/>
                <w:color w:val="000000" w:themeColor="text1"/>
                <w:sz w:val="20"/>
                <w:szCs w:val="26"/>
              </w:rPr>
            </w:pPr>
            <w:r w:rsidRPr="006817C6">
              <w:rPr>
                <w:rFonts w:ascii="Myriad Pro" w:eastAsia="Calibri" w:hAnsi="Myriad Pro"/>
                <w:color w:val="000000" w:themeColor="text1"/>
                <w:sz w:val="20"/>
                <w:szCs w:val="26"/>
              </w:rPr>
              <w:t>тыс.руб.</w:t>
            </w:r>
          </w:p>
        </w:tc>
        <w:tc>
          <w:tcPr>
            <w:tcW w:w="1573" w:type="dxa"/>
            <w:tcBorders>
              <w:top w:val="nil"/>
              <w:left w:val="nil"/>
              <w:bottom w:val="single" w:sz="4" w:space="0" w:color="auto"/>
              <w:right w:val="single" w:sz="4" w:space="0" w:color="auto"/>
            </w:tcBorders>
            <w:shd w:val="clear" w:color="auto" w:fill="FFFFFF"/>
            <w:noWrap/>
            <w:vAlign w:val="center"/>
          </w:tcPr>
          <w:p w14:paraId="77B7D357" w14:textId="77777777" w:rsidR="0027487D" w:rsidRPr="006817C6" w:rsidRDefault="0027487D" w:rsidP="0027487D">
            <w:pPr>
              <w:jc w:val="center"/>
              <w:rPr>
                <w:rFonts w:ascii="Myriad Pro" w:eastAsia="Calibri" w:hAnsi="Myriad Pro"/>
                <w:color w:val="000000" w:themeColor="text1"/>
                <w:sz w:val="20"/>
                <w:szCs w:val="26"/>
              </w:rPr>
            </w:pPr>
          </w:p>
        </w:tc>
        <w:tc>
          <w:tcPr>
            <w:tcW w:w="2082" w:type="dxa"/>
            <w:tcBorders>
              <w:top w:val="nil"/>
              <w:left w:val="nil"/>
              <w:bottom w:val="single" w:sz="4" w:space="0" w:color="auto"/>
              <w:right w:val="single" w:sz="4" w:space="0" w:color="auto"/>
            </w:tcBorders>
            <w:shd w:val="clear" w:color="auto" w:fill="FFFFFF"/>
            <w:noWrap/>
            <w:vAlign w:val="center"/>
          </w:tcPr>
          <w:p w14:paraId="62339A41" w14:textId="77777777" w:rsidR="0027487D" w:rsidRPr="006817C6" w:rsidRDefault="0027487D" w:rsidP="0027487D">
            <w:pPr>
              <w:jc w:val="center"/>
              <w:rPr>
                <w:rFonts w:ascii="Myriad Pro" w:eastAsia="Calibri" w:hAnsi="Myriad Pro"/>
                <w:color w:val="000000" w:themeColor="text1"/>
                <w:sz w:val="20"/>
                <w:szCs w:val="26"/>
              </w:rPr>
            </w:pPr>
            <w:r w:rsidRPr="006817C6">
              <w:rPr>
                <w:rFonts w:ascii="Myriad Pro" w:eastAsia="Calibri" w:hAnsi="Myriad Pro"/>
                <w:color w:val="000000" w:themeColor="text1"/>
                <w:sz w:val="20"/>
                <w:szCs w:val="26"/>
              </w:rPr>
              <w:t>0</w:t>
            </w:r>
          </w:p>
        </w:tc>
      </w:tr>
      <w:tr w:rsidR="0027487D" w:rsidRPr="006817C6" w14:paraId="2C3A6C95" w14:textId="77777777" w:rsidTr="0027487D">
        <w:trPr>
          <w:trHeight w:val="331"/>
        </w:trPr>
        <w:tc>
          <w:tcPr>
            <w:tcW w:w="3399" w:type="dxa"/>
            <w:tcBorders>
              <w:top w:val="nil"/>
              <w:left w:val="single" w:sz="4" w:space="0" w:color="auto"/>
              <w:bottom w:val="single" w:sz="4" w:space="0" w:color="auto"/>
              <w:right w:val="single" w:sz="4" w:space="0" w:color="auto"/>
            </w:tcBorders>
            <w:shd w:val="clear" w:color="auto" w:fill="FFFFFF"/>
            <w:noWrap/>
            <w:vAlign w:val="bottom"/>
            <w:hideMark/>
          </w:tcPr>
          <w:p w14:paraId="669F710D" w14:textId="77777777" w:rsidR="0027487D" w:rsidRPr="006817C6" w:rsidRDefault="0027487D" w:rsidP="0027487D">
            <w:pPr>
              <w:rPr>
                <w:rFonts w:ascii="Myriad Pro" w:eastAsia="Calibri" w:hAnsi="Myriad Pro"/>
                <w:color w:val="000000" w:themeColor="text1"/>
                <w:sz w:val="20"/>
                <w:szCs w:val="26"/>
              </w:rPr>
            </w:pPr>
            <w:r w:rsidRPr="006817C6">
              <w:rPr>
                <w:rFonts w:ascii="Myriad Pro" w:eastAsia="Calibri" w:hAnsi="Myriad Pro"/>
                <w:color w:val="000000" w:themeColor="text1"/>
                <w:sz w:val="20"/>
                <w:szCs w:val="26"/>
              </w:rPr>
              <w:t>Величина корректировки</w:t>
            </w:r>
          </w:p>
        </w:tc>
        <w:tc>
          <w:tcPr>
            <w:tcW w:w="1204" w:type="dxa"/>
            <w:tcBorders>
              <w:top w:val="nil"/>
              <w:left w:val="nil"/>
              <w:bottom w:val="single" w:sz="4" w:space="0" w:color="auto"/>
              <w:right w:val="single" w:sz="4" w:space="0" w:color="auto"/>
            </w:tcBorders>
            <w:shd w:val="clear" w:color="auto" w:fill="FFFFFF"/>
            <w:noWrap/>
            <w:vAlign w:val="bottom"/>
            <w:hideMark/>
          </w:tcPr>
          <w:p w14:paraId="0DC0EE8C" w14:textId="77777777" w:rsidR="0027487D" w:rsidRPr="006817C6" w:rsidRDefault="0027487D" w:rsidP="0027487D">
            <w:pPr>
              <w:jc w:val="center"/>
              <w:rPr>
                <w:rFonts w:ascii="Myriad Pro" w:eastAsia="Calibri" w:hAnsi="Myriad Pro"/>
                <w:color w:val="000000" w:themeColor="text1"/>
                <w:sz w:val="20"/>
                <w:szCs w:val="26"/>
              </w:rPr>
            </w:pPr>
            <w:r w:rsidRPr="006817C6">
              <w:rPr>
                <w:rFonts w:ascii="Myriad Pro" w:eastAsia="Calibri" w:hAnsi="Myriad Pro"/>
                <w:color w:val="000000" w:themeColor="text1"/>
                <w:sz w:val="20"/>
                <w:szCs w:val="26"/>
              </w:rPr>
              <w:t>В</w:t>
            </w:r>
            <w:r w:rsidRPr="006817C6">
              <w:rPr>
                <w:rFonts w:ascii="Myriad Pro" w:eastAsia="Calibri" w:hAnsi="Myriad Pro"/>
                <w:color w:val="000000" w:themeColor="text1"/>
                <w:sz w:val="20"/>
                <w:szCs w:val="26"/>
                <w:vertAlign w:val="superscript"/>
              </w:rPr>
              <w:t>коррИП</w:t>
            </w:r>
          </w:p>
        </w:tc>
        <w:tc>
          <w:tcPr>
            <w:tcW w:w="1008" w:type="dxa"/>
            <w:tcBorders>
              <w:top w:val="nil"/>
              <w:left w:val="nil"/>
              <w:bottom w:val="single" w:sz="4" w:space="0" w:color="auto"/>
              <w:right w:val="single" w:sz="4" w:space="0" w:color="auto"/>
            </w:tcBorders>
            <w:shd w:val="clear" w:color="auto" w:fill="FFFFFF"/>
            <w:noWrap/>
            <w:vAlign w:val="center"/>
            <w:hideMark/>
          </w:tcPr>
          <w:p w14:paraId="3D8C16C6" w14:textId="77777777" w:rsidR="0027487D" w:rsidRPr="006817C6" w:rsidRDefault="0027487D" w:rsidP="0027487D">
            <w:pPr>
              <w:jc w:val="center"/>
              <w:rPr>
                <w:rFonts w:ascii="Myriad Pro" w:eastAsia="Calibri" w:hAnsi="Myriad Pro"/>
                <w:color w:val="000000" w:themeColor="text1"/>
                <w:sz w:val="20"/>
                <w:szCs w:val="26"/>
              </w:rPr>
            </w:pPr>
            <w:r w:rsidRPr="006817C6">
              <w:rPr>
                <w:rFonts w:ascii="Myriad Pro" w:eastAsia="Calibri" w:hAnsi="Myriad Pro"/>
                <w:color w:val="000000" w:themeColor="text1"/>
                <w:sz w:val="20"/>
                <w:szCs w:val="26"/>
              </w:rPr>
              <w:t>тыс.руб.</w:t>
            </w:r>
          </w:p>
        </w:tc>
        <w:tc>
          <w:tcPr>
            <w:tcW w:w="1573" w:type="dxa"/>
            <w:tcBorders>
              <w:top w:val="nil"/>
              <w:left w:val="nil"/>
              <w:bottom w:val="single" w:sz="4" w:space="0" w:color="auto"/>
              <w:right w:val="single" w:sz="4" w:space="0" w:color="auto"/>
            </w:tcBorders>
            <w:shd w:val="clear" w:color="auto" w:fill="FFFFFF"/>
            <w:noWrap/>
            <w:vAlign w:val="center"/>
            <w:hideMark/>
          </w:tcPr>
          <w:p w14:paraId="42528052" w14:textId="77777777" w:rsidR="0027487D" w:rsidRPr="006817C6" w:rsidRDefault="0027487D" w:rsidP="0027487D">
            <w:pPr>
              <w:jc w:val="center"/>
              <w:rPr>
                <w:rFonts w:ascii="Myriad Pro" w:eastAsia="Calibri" w:hAnsi="Myriad Pro"/>
                <w:color w:val="000000" w:themeColor="text1"/>
                <w:sz w:val="20"/>
                <w:szCs w:val="26"/>
              </w:rPr>
            </w:pPr>
            <w:r w:rsidRPr="006817C6">
              <w:rPr>
                <w:rFonts w:ascii="Myriad Pro" w:eastAsia="Calibri" w:hAnsi="Myriad Pro"/>
                <w:color w:val="000000" w:themeColor="text1"/>
                <w:sz w:val="20"/>
                <w:szCs w:val="26"/>
              </w:rPr>
              <w:t>х</w:t>
            </w:r>
          </w:p>
        </w:tc>
        <w:tc>
          <w:tcPr>
            <w:tcW w:w="2082" w:type="dxa"/>
            <w:tcBorders>
              <w:top w:val="nil"/>
              <w:left w:val="nil"/>
              <w:bottom w:val="single" w:sz="4" w:space="0" w:color="auto"/>
              <w:right w:val="single" w:sz="4" w:space="0" w:color="auto"/>
            </w:tcBorders>
            <w:shd w:val="clear" w:color="auto" w:fill="FFFFFF"/>
            <w:noWrap/>
            <w:vAlign w:val="center"/>
            <w:hideMark/>
          </w:tcPr>
          <w:p w14:paraId="7211B42F" w14:textId="77777777" w:rsidR="0027487D" w:rsidRPr="006817C6" w:rsidRDefault="0027487D" w:rsidP="0027487D">
            <w:pPr>
              <w:jc w:val="center"/>
              <w:rPr>
                <w:rFonts w:ascii="Myriad Pro" w:eastAsia="Calibri" w:hAnsi="Myriad Pro"/>
                <w:color w:val="000000" w:themeColor="text1"/>
                <w:sz w:val="20"/>
                <w:szCs w:val="26"/>
              </w:rPr>
            </w:pPr>
            <w:r w:rsidRPr="006817C6">
              <w:rPr>
                <w:rFonts w:ascii="Myriad Pro" w:eastAsia="Calibri" w:hAnsi="Myriad Pro"/>
                <w:color w:val="000000" w:themeColor="text1"/>
                <w:sz w:val="20"/>
                <w:szCs w:val="26"/>
              </w:rPr>
              <w:t>64 078,73</w:t>
            </w:r>
          </w:p>
        </w:tc>
      </w:tr>
    </w:tbl>
    <w:p w14:paraId="58644D32" w14:textId="35055C36" w:rsidR="0027487D" w:rsidRPr="006817C6" w:rsidRDefault="0027487D" w:rsidP="0027487D">
      <w:pPr>
        <w:spacing w:line="360" w:lineRule="auto"/>
        <w:ind w:firstLine="709"/>
        <w:jc w:val="both"/>
        <w:rPr>
          <w:rFonts w:ascii="Myriad Pro" w:eastAsia="Calibri" w:hAnsi="Myriad Pro"/>
          <w:sz w:val="26"/>
          <w:szCs w:val="26"/>
        </w:rPr>
      </w:pPr>
      <w:r w:rsidRPr="006817C6">
        <w:rPr>
          <w:rFonts w:ascii="Myriad Pro" w:eastAsia="Calibri" w:hAnsi="Myriad Pro"/>
          <w:sz w:val="26"/>
          <w:szCs w:val="26"/>
        </w:rPr>
        <w:t xml:space="preserve">В отчете о реализации </w:t>
      </w:r>
      <w:r w:rsidR="006C1CF0" w:rsidRPr="006817C6">
        <w:rPr>
          <w:rFonts w:ascii="Myriad Pro" w:eastAsia="Calibri" w:hAnsi="Myriad Pro"/>
          <w:sz w:val="26"/>
          <w:szCs w:val="26"/>
        </w:rPr>
        <w:t>И</w:t>
      </w:r>
      <w:r w:rsidRPr="006817C6">
        <w:rPr>
          <w:rFonts w:ascii="Myriad Pro" w:eastAsia="Calibri" w:hAnsi="Myriad Pro"/>
          <w:sz w:val="26"/>
          <w:szCs w:val="26"/>
        </w:rPr>
        <w:t xml:space="preserve">нвестиционной программы за 2017 год филиала </w:t>
      </w:r>
      <w:r w:rsidRPr="006817C6">
        <w:rPr>
          <w:rFonts w:ascii="Myriad Pro" w:eastAsia="Calibri" w:hAnsi="Myriad Pro"/>
          <w:sz w:val="26"/>
          <w:szCs w:val="26"/>
        </w:rPr>
        <w:br/>
      </w:r>
      <w:r w:rsidR="00EE129C">
        <w:rPr>
          <w:rFonts w:ascii="Myriad Pro" w:eastAsia="Calibri" w:hAnsi="Myriad Pro"/>
          <w:sz w:val="26"/>
          <w:szCs w:val="26"/>
        </w:rPr>
        <w:t>ПАО </w:t>
      </w:r>
      <w:r w:rsidRPr="006817C6">
        <w:rPr>
          <w:rFonts w:ascii="Myriad Pro" w:eastAsia="Calibri" w:hAnsi="Myriad Pro"/>
          <w:sz w:val="26"/>
          <w:szCs w:val="26"/>
        </w:rPr>
        <w:t xml:space="preserve">«МРСК Сибири» </w:t>
      </w:r>
      <w:r w:rsidR="00AD75CA" w:rsidRPr="006817C6">
        <w:rPr>
          <w:rFonts w:ascii="Myriad Pro" w:eastAsia="Calibri" w:hAnsi="Myriad Pro"/>
          <w:sz w:val="26"/>
          <w:szCs w:val="26"/>
        </w:rPr>
        <w:t xml:space="preserve">- </w:t>
      </w:r>
      <w:r w:rsidRPr="006817C6">
        <w:rPr>
          <w:rFonts w:ascii="Myriad Pro" w:eastAsia="Calibri" w:hAnsi="Myriad Pro"/>
          <w:sz w:val="26"/>
          <w:szCs w:val="26"/>
        </w:rPr>
        <w:t>«ГАЭС» по форме раскрытия сетевой организацией информации в соответствии с приказом Министерства энергетики РФ от 25</w:t>
      </w:r>
      <w:r w:rsidR="00AD75CA" w:rsidRPr="006817C6">
        <w:rPr>
          <w:rFonts w:ascii="Myriad Pro" w:eastAsia="Calibri" w:hAnsi="Myriad Pro"/>
          <w:sz w:val="26"/>
          <w:szCs w:val="26"/>
        </w:rPr>
        <w:t>.04.</w:t>
      </w:r>
      <w:r w:rsidRPr="006817C6">
        <w:rPr>
          <w:rFonts w:ascii="Myriad Pro" w:eastAsia="Calibri" w:hAnsi="Myriad Pro"/>
          <w:sz w:val="26"/>
          <w:szCs w:val="26"/>
        </w:rPr>
        <w:t>2018 года № 320, плановый объем финансирования за счет средств полученных от оказания услуг, реализации товаров по регулируемым государством ценам (тарифам) составляет 224 067 тыс. руб. с НДС, фактический объем 294 881 тыс. руб. с НДС.</w:t>
      </w:r>
    </w:p>
    <w:p w14:paraId="1AF2526E" w14:textId="77777777" w:rsidR="006817C6" w:rsidRPr="006817C6" w:rsidRDefault="006817C6" w:rsidP="0027487D">
      <w:pPr>
        <w:spacing w:line="360" w:lineRule="auto"/>
        <w:jc w:val="both"/>
        <w:rPr>
          <w:rFonts w:ascii="Myriad Pro" w:eastAsia="Calibri" w:hAnsi="Myriad Pro"/>
          <w:b/>
          <w:color w:val="000000" w:themeColor="text1"/>
          <w:sz w:val="26"/>
          <w:szCs w:val="26"/>
        </w:rPr>
      </w:pPr>
    </w:p>
    <w:p w14:paraId="5D510294" w14:textId="77777777" w:rsidR="0027487D" w:rsidRPr="006817C6" w:rsidRDefault="0027487D" w:rsidP="0027487D">
      <w:pPr>
        <w:spacing w:line="360" w:lineRule="auto"/>
        <w:jc w:val="both"/>
        <w:rPr>
          <w:rFonts w:ascii="Myriad Pro" w:eastAsia="Calibri" w:hAnsi="Myriad Pro"/>
          <w:b/>
          <w:color w:val="000000" w:themeColor="text1"/>
          <w:sz w:val="26"/>
          <w:szCs w:val="26"/>
        </w:rPr>
      </w:pPr>
      <w:r w:rsidRPr="006817C6">
        <w:rPr>
          <w:rFonts w:ascii="Myriad Pro" w:eastAsia="Calibri" w:hAnsi="Myriad Pro"/>
          <w:b/>
          <w:color w:val="000000" w:themeColor="text1"/>
          <w:sz w:val="26"/>
          <w:szCs w:val="26"/>
        </w:rPr>
        <w:lastRenderedPageBreak/>
        <w:t>ПОЗИЦИЯ ОРГАНА РЕГУЛИРОВАНИЯ</w:t>
      </w:r>
    </w:p>
    <w:p w14:paraId="07DCBF96" w14:textId="46E08BD7" w:rsidR="0027487D" w:rsidRPr="006817C6" w:rsidRDefault="0027487D" w:rsidP="0027487D">
      <w:pPr>
        <w:spacing w:line="360" w:lineRule="auto"/>
        <w:ind w:firstLine="567"/>
        <w:contextualSpacing/>
        <w:jc w:val="both"/>
        <w:rPr>
          <w:rFonts w:ascii="Myriad Pro" w:eastAsia="Calibri" w:hAnsi="Myriad Pro"/>
          <w:sz w:val="26"/>
          <w:szCs w:val="26"/>
        </w:rPr>
      </w:pPr>
      <w:r w:rsidRPr="006817C6">
        <w:rPr>
          <w:rFonts w:ascii="Myriad Pro" w:eastAsia="Calibri" w:hAnsi="Myriad Pro"/>
          <w:sz w:val="26"/>
          <w:szCs w:val="26"/>
        </w:rPr>
        <w:t xml:space="preserve">Корректировка НВВ, осуществляемая в связи с изменением (неисполнением) инвестиционной программы, Комитетом по тарифам Республики Алтай проведена на основании данных отчета за 2017 год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в отношении филиала </w:t>
      </w:r>
      <w:r w:rsidR="00EE129C">
        <w:rPr>
          <w:rFonts w:ascii="Myriad Pro" w:eastAsia="Calibri" w:hAnsi="Myriad Pro"/>
          <w:sz w:val="26"/>
          <w:szCs w:val="26"/>
        </w:rPr>
        <w:t>ПАО </w:t>
      </w:r>
      <w:r w:rsidRPr="006817C6">
        <w:rPr>
          <w:rFonts w:ascii="Myriad Pro" w:eastAsia="Calibri" w:hAnsi="Myriad Pro"/>
          <w:sz w:val="26"/>
          <w:szCs w:val="26"/>
        </w:rPr>
        <w:t xml:space="preserve">«МРСК Сибири» </w:t>
      </w:r>
      <w:r w:rsidR="006C1CF0" w:rsidRPr="006817C6">
        <w:rPr>
          <w:rFonts w:ascii="Myriad Pro" w:eastAsia="Calibri" w:hAnsi="Myriad Pro"/>
          <w:sz w:val="26"/>
          <w:szCs w:val="26"/>
        </w:rPr>
        <w:t xml:space="preserve">- </w:t>
      </w:r>
      <w:r w:rsidRPr="006817C6">
        <w:rPr>
          <w:rFonts w:ascii="Myriad Pro" w:eastAsia="Calibri" w:hAnsi="Myriad Pro"/>
          <w:sz w:val="26"/>
          <w:szCs w:val="26"/>
        </w:rPr>
        <w:t>«ГАЭС», а также в строгом соответствии с формулой 9 Методических указаний №</w:t>
      </w:r>
      <w:r w:rsidR="006C1CF0" w:rsidRPr="006817C6">
        <w:rPr>
          <w:rFonts w:ascii="Myriad Pro" w:eastAsia="Calibri" w:hAnsi="Myriad Pro"/>
          <w:sz w:val="26"/>
          <w:szCs w:val="26"/>
        </w:rPr>
        <w:t xml:space="preserve"> </w:t>
      </w:r>
      <w:r w:rsidRPr="006817C6">
        <w:rPr>
          <w:rFonts w:ascii="Myriad Pro" w:eastAsia="Calibri" w:hAnsi="Myriad Pro"/>
          <w:sz w:val="26"/>
          <w:szCs w:val="26"/>
        </w:rPr>
        <w:t>98-э.</w:t>
      </w:r>
    </w:p>
    <w:p w14:paraId="3AAE8C79" w14:textId="77777777" w:rsidR="0027487D" w:rsidRPr="006817C6" w:rsidRDefault="0027487D" w:rsidP="0027487D">
      <w:pPr>
        <w:spacing w:line="360" w:lineRule="auto"/>
        <w:ind w:firstLine="567"/>
        <w:contextualSpacing/>
        <w:jc w:val="both"/>
        <w:rPr>
          <w:rFonts w:ascii="Myriad Pro" w:eastAsia="Calibri" w:hAnsi="Myriad Pro"/>
          <w:sz w:val="26"/>
          <w:szCs w:val="26"/>
        </w:rPr>
      </w:pPr>
      <w:r w:rsidRPr="006817C6">
        <w:rPr>
          <w:rFonts w:ascii="Myriad Pro" w:eastAsia="Calibri" w:hAnsi="Myriad Pro"/>
          <w:sz w:val="26"/>
          <w:szCs w:val="26"/>
        </w:rPr>
        <w:t>Принятые для расчетов значения, а также общий итог корректировки приведены в таблице:</w:t>
      </w:r>
    </w:p>
    <w:tbl>
      <w:tblPr>
        <w:tblW w:w="5000" w:type="pct"/>
        <w:tblLook w:val="04A0" w:firstRow="1" w:lastRow="0" w:firstColumn="1" w:lastColumn="0" w:noHBand="0" w:noVBand="1"/>
      </w:tblPr>
      <w:tblGrid>
        <w:gridCol w:w="5324"/>
        <w:gridCol w:w="1989"/>
        <w:gridCol w:w="2257"/>
      </w:tblGrid>
      <w:tr w:rsidR="0027487D" w:rsidRPr="006817C6" w14:paraId="1279F708" w14:textId="77777777" w:rsidTr="0027487D">
        <w:trPr>
          <w:tblHeader/>
        </w:trPr>
        <w:tc>
          <w:tcPr>
            <w:tcW w:w="27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4FD386" w14:textId="77777777" w:rsidR="0027487D" w:rsidRPr="006817C6" w:rsidRDefault="0027487D" w:rsidP="0027487D">
            <w:pPr>
              <w:jc w:val="center"/>
              <w:rPr>
                <w:rFonts w:ascii="Myriad Pro" w:eastAsia="Calibri" w:hAnsi="Myriad Pro"/>
                <w:b/>
                <w:color w:val="FFFFFF" w:themeColor="background1"/>
                <w:sz w:val="20"/>
                <w:szCs w:val="26"/>
              </w:rPr>
            </w:pPr>
            <w:r w:rsidRPr="006817C6">
              <w:rPr>
                <w:rFonts w:ascii="Myriad Pro" w:eastAsia="Calibri" w:hAnsi="Myriad Pro"/>
                <w:b/>
                <w:color w:val="FFFFFF" w:themeColor="background1"/>
                <w:sz w:val="20"/>
                <w:szCs w:val="26"/>
              </w:rPr>
              <w:t>Показатель</w:t>
            </w:r>
          </w:p>
        </w:tc>
        <w:tc>
          <w:tcPr>
            <w:tcW w:w="10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72A626" w14:textId="77777777" w:rsidR="0027487D" w:rsidRPr="006817C6" w:rsidRDefault="0027487D" w:rsidP="0027487D">
            <w:pPr>
              <w:ind w:left="34" w:hanging="34"/>
              <w:jc w:val="center"/>
              <w:rPr>
                <w:rFonts w:ascii="Myriad Pro" w:eastAsia="Calibri" w:hAnsi="Myriad Pro"/>
                <w:b/>
                <w:color w:val="FFFFFF" w:themeColor="background1"/>
                <w:sz w:val="20"/>
                <w:szCs w:val="26"/>
              </w:rPr>
            </w:pPr>
            <w:r w:rsidRPr="006817C6">
              <w:rPr>
                <w:rFonts w:ascii="Myriad Pro" w:eastAsia="Calibri" w:hAnsi="Myriad Pro"/>
                <w:b/>
                <w:color w:val="FFFFFF" w:themeColor="background1"/>
                <w:sz w:val="20"/>
                <w:szCs w:val="26"/>
              </w:rPr>
              <w:t>Значение</w:t>
            </w:r>
          </w:p>
        </w:tc>
        <w:tc>
          <w:tcPr>
            <w:tcW w:w="11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5D0447" w14:textId="77777777" w:rsidR="0027487D" w:rsidRPr="006817C6" w:rsidRDefault="0027487D" w:rsidP="0027487D">
            <w:pPr>
              <w:ind w:left="34" w:hanging="34"/>
              <w:jc w:val="center"/>
              <w:rPr>
                <w:rFonts w:ascii="Myriad Pro" w:eastAsia="Calibri" w:hAnsi="Myriad Pro"/>
                <w:b/>
                <w:color w:val="FFFFFF" w:themeColor="background1"/>
                <w:sz w:val="20"/>
                <w:szCs w:val="26"/>
              </w:rPr>
            </w:pPr>
            <w:r w:rsidRPr="006817C6">
              <w:rPr>
                <w:rFonts w:ascii="Myriad Pro" w:eastAsia="Calibri" w:hAnsi="Myriad Pro"/>
                <w:b/>
                <w:color w:val="FFFFFF" w:themeColor="background1"/>
                <w:sz w:val="20"/>
                <w:szCs w:val="26"/>
              </w:rPr>
              <w:t>Корректировка НВВ, тыс. руб.</w:t>
            </w:r>
          </w:p>
        </w:tc>
      </w:tr>
      <w:tr w:rsidR="0027487D" w:rsidRPr="006817C6" w14:paraId="589A3465" w14:textId="77777777" w:rsidTr="0027487D">
        <w:tc>
          <w:tcPr>
            <w:tcW w:w="2782" w:type="pct"/>
            <w:tcBorders>
              <w:top w:val="single" w:sz="4" w:space="0" w:color="FFFFFF" w:themeColor="background1"/>
              <w:left w:val="single" w:sz="4" w:space="0" w:color="auto"/>
              <w:bottom w:val="single" w:sz="4" w:space="0" w:color="auto"/>
              <w:right w:val="single" w:sz="4" w:space="0" w:color="auto"/>
            </w:tcBorders>
            <w:hideMark/>
          </w:tcPr>
          <w:p w14:paraId="6C069C36" w14:textId="77777777" w:rsidR="0027487D" w:rsidRPr="006817C6" w:rsidRDefault="0027487D" w:rsidP="0027487D">
            <w:pPr>
              <w:rPr>
                <w:rFonts w:ascii="Myriad Pro" w:eastAsia="Calibri" w:hAnsi="Myriad Pro"/>
                <w:sz w:val="26"/>
                <w:szCs w:val="26"/>
              </w:rPr>
            </w:pPr>
            <w:r w:rsidRPr="006817C6">
              <w:rPr>
                <w:rFonts w:ascii="Myriad Pro" w:eastAsia="Calibri" w:hAnsi="Myriad Pro"/>
                <w:sz w:val="20"/>
                <w:szCs w:val="26"/>
              </w:rPr>
              <w:t>Расчетная величина средств регулируемой организации для финансирования инвестиционной программы, учтенная при установлении тарифов в 2017 году, тыс. руб.</w:t>
            </w:r>
          </w:p>
        </w:tc>
        <w:tc>
          <w:tcPr>
            <w:tcW w:w="1039" w:type="pct"/>
            <w:tcBorders>
              <w:top w:val="single" w:sz="4" w:space="0" w:color="FFFFFF" w:themeColor="background1"/>
              <w:left w:val="single" w:sz="4" w:space="0" w:color="auto"/>
              <w:bottom w:val="single" w:sz="4" w:space="0" w:color="auto"/>
              <w:right w:val="single" w:sz="4" w:space="0" w:color="auto"/>
            </w:tcBorders>
            <w:vAlign w:val="center"/>
          </w:tcPr>
          <w:p w14:paraId="54A3A732" w14:textId="77777777" w:rsidR="0027487D" w:rsidRPr="006817C6" w:rsidRDefault="0027487D" w:rsidP="0027487D">
            <w:pPr>
              <w:spacing w:line="360" w:lineRule="auto"/>
              <w:ind w:left="34" w:hanging="34"/>
              <w:jc w:val="center"/>
              <w:rPr>
                <w:rFonts w:ascii="Myriad Pro" w:eastAsia="Calibri" w:hAnsi="Myriad Pro"/>
                <w:sz w:val="20"/>
                <w:szCs w:val="26"/>
              </w:rPr>
            </w:pPr>
            <w:r w:rsidRPr="006817C6">
              <w:rPr>
                <w:rFonts w:ascii="Myriad Pro" w:eastAsia="Calibri" w:hAnsi="Myriad Pro"/>
                <w:sz w:val="20"/>
                <w:szCs w:val="26"/>
              </w:rPr>
              <w:t>224 067</w:t>
            </w:r>
          </w:p>
        </w:tc>
        <w:tc>
          <w:tcPr>
            <w:tcW w:w="1179"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25521271" w14:textId="77777777" w:rsidR="0027487D" w:rsidRPr="006817C6" w:rsidRDefault="0027487D" w:rsidP="0027487D">
            <w:pPr>
              <w:spacing w:line="360" w:lineRule="auto"/>
              <w:ind w:left="34" w:hanging="34"/>
              <w:jc w:val="center"/>
              <w:rPr>
                <w:rFonts w:ascii="Myriad Pro" w:eastAsia="Calibri" w:hAnsi="Myriad Pro"/>
                <w:sz w:val="20"/>
                <w:szCs w:val="26"/>
              </w:rPr>
            </w:pPr>
            <w:r w:rsidRPr="006817C6">
              <w:rPr>
                <w:rFonts w:ascii="Myriad Pro" w:eastAsia="Calibri" w:hAnsi="Myriad Pro"/>
                <w:sz w:val="20"/>
                <w:szCs w:val="26"/>
              </w:rPr>
              <w:t>0</w:t>
            </w:r>
          </w:p>
        </w:tc>
      </w:tr>
      <w:tr w:rsidR="0027487D" w:rsidRPr="006817C6" w14:paraId="32754FA9" w14:textId="77777777" w:rsidTr="0027487D">
        <w:tc>
          <w:tcPr>
            <w:tcW w:w="2782" w:type="pct"/>
            <w:tcBorders>
              <w:top w:val="single" w:sz="4" w:space="0" w:color="auto"/>
              <w:left w:val="single" w:sz="4" w:space="0" w:color="auto"/>
              <w:bottom w:val="single" w:sz="4" w:space="0" w:color="auto"/>
              <w:right w:val="single" w:sz="4" w:space="0" w:color="auto"/>
            </w:tcBorders>
            <w:hideMark/>
          </w:tcPr>
          <w:p w14:paraId="2ED8DB23" w14:textId="77777777" w:rsidR="0027487D" w:rsidRPr="006817C6" w:rsidRDefault="0027487D" w:rsidP="0027487D">
            <w:pPr>
              <w:rPr>
                <w:rFonts w:ascii="Myriad Pro" w:eastAsia="Calibri" w:hAnsi="Myriad Pro"/>
                <w:sz w:val="20"/>
                <w:szCs w:val="26"/>
              </w:rPr>
            </w:pPr>
            <w:r w:rsidRPr="006817C6">
              <w:rPr>
                <w:rFonts w:ascii="Myriad Pro" w:eastAsia="Calibri" w:hAnsi="Myriad Pro"/>
                <w:sz w:val="20"/>
                <w:szCs w:val="26"/>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без НДС, тыс. руб.</w:t>
            </w:r>
          </w:p>
        </w:tc>
        <w:tc>
          <w:tcPr>
            <w:tcW w:w="1039" w:type="pct"/>
            <w:tcBorders>
              <w:top w:val="single" w:sz="4" w:space="0" w:color="auto"/>
              <w:left w:val="single" w:sz="4" w:space="0" w:color="auto"/>
              <w:bottom w:val="single" w:sz="4" w:space="0" w:color="auto"/>
              <w:right w:val="single" w:sz="4" w:space="0" w:color="auto"/>
            </w:tcBorders>
            <w:vAlign w:val="center"/>
          </w:tcPr>
          <w:p w14:paraId="505B9C64" w14:textId="77777777" w:rsidR="0027487D" w:rsidRPr="006817C6" w:rsidRDefault="0027487D" w:rsidP="0027487D">
            <w:pPr>
              <w:spacing w:line="360" w:lineRule="auto"/>
              <w:jc w:val="center"/>
              <w:rPr>
                <w:rFonts w:ascii="Myriad Pro" w:eastAsia="Calibri" w:hAnsi="Myriad Pro"/>
                <w:sz w:val="20"/>
                <w:szCs w:val="26"/>
              </w:rPr>
            </w:pPr>
            <w:r w:rsidRPr="006817C6">
              <w:rPr>
                <w:rFonts w:ascii="Myriad Pro" w:eastAsia="Calibri" w:hAnsi="Myriad Pro"/>
                <w:sz w:val="20"/>
                <w:szCs w:val="26"/>
              </w:rPr>
              <w:t>224 067</w:t>
            </w:r>
          </w:p>
        </w:tc>
        <w:tc>
          <w:tcPr>
            <w:tcW w:w="1179" w:type="pct"/>
            <w:vMerge/>
            <w:tcBorders>
              <w:top w:val="single" w:sz="4" w:space="0" w:color="auto"/>
              <w:left w:val="single" w:sz="4" w:space="0" w:color="auto"/>
              <w:bottom w:val="single" w:sz="4" w:space="0" w:color="auto"/>
              <w:right w:val="single" w:sz="4" w:space="0" w:color="auto"/>
            </w:tcBorders>
            <w:vAlign w:val="center"/>
            <w:hideMark/>
          </w:tcPr>
          <w:p w14:paraId="658B7786" w14:textId="77777777" w:rsidR="0027487D" w:rsidRPr="006817C6" w:rsidRDefault="0027487D" w:rsidP="0027487D">
            <w:pPr>
              <w:rPr>
                <w:rFonts w:ascii="Myriad Pro" w:eastAsia="Calibri" w:hAnsi="Myriad Pro"/>
                <w:sz w:val="20"/>
                <w:szCs w:val="26"/>
              </w:rPr>
            </w:pPr>
          </w:p>
        </w:tc>
      </w:tr>
      <w:tr w:rsidR="0027487D" w:rsidRPr="006817C6" w14:paraId="0E9BEE1A" w14:textId="77777777" w:rsidTr="0027487D">
        <w:tc>
          <w:tcPr>
            <w:tcW w:w="2782" w:type="pct"/>
            <w:tcBorders>
              <w:top w:val="single" w:sz="4" w:space="0" w:color="auto"/>
              <w:left w:val="single" w:sz="4" w:space="0" w:color="auto"/>
              <w:bottom w:val="single" w:sz="4" w:space="0" w:color="auto"/>
              <w:right w:val="single" w:sz="4" w:space="0" w:color="auto"/>
            </w:tcBorders>
            <w:hideMark/>
          </w:tcPr>
          <w:p w14:paraId="597DC329" w14:textId="77777777" w:rsidR="0027487D" w:rsidRPr="006817C6" w:rsidRDefault="0027487D" w:rsidP="0027487D">
            <w:pPr>
              <w:rPr>
                <w:rFonts w:ascii="Myriad Pro" w:eastAsia="Calibri" w:hAnsi="Myriad Pro"/>
                <w:sz w:val="20"/>
                <w:szCs w:val="26"/>
              </w:rPr>
            </w:pPr>
            <w:r w:rsidRPr="006817C6">
              <w:rPr>
                <w:rFonts w:ascii="Myriad Pro" w:eastAsia="Calibri" w:hAnsi="Myriad Pro"/>
                <w:sz w:val="20"/>
                <w:szCs w:val="26"/>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без НДС в 2017 году, тыс. руб.</w:t>
            </w:r>
          </w:p>
        </w:tc>
        <w:tc>
          <w:tcPr>
            <w:tcW w:w="1039" w:type="pct"/>
            <w:tcBorders>
              <w:top w:val="single" w:sz="4" w:space="0" w:color="auto"/>
              <w:left w:val="single" w:sz="4" w:space="0" w:color="auto"/>
              <w:bottom w:val="single" w:sz="4" w:space="0" w:color="auto"/>
              <w:right w:val="single" w:sz="4" w:space="0" w:color="auto"/>
            </w:tcBorders>
            <w:vAlign w:val="center"/>
          </w:tcPr>
          <w:p w14:paraId="48B4E1A6" w14:textId="77777777" w:rsidR="0027487D" w:rsidRPr="006817C6" w:rsidRDefault="0027487D" w:rsidP="0027487D">
            <w:pPr>
              <w:spacing w:line="360" w:lineRule="auto"/>
              <w:jc w:val="center"/>
              <w:rPr>
                <w:rFonts w:ascii="Myriad Pro" w:eastAsia="Calibri" w:hAnsi="Myriad Pro"/>
                <w:sz w:val="20"/>
                <w:szCs w:val="26"/>
              </w:rPr>
            </w:pPr>
            <w:r w:rsidRPr="006817C6">
              <w:rPr>
                <w:rFonts w:ascii="Myriad Pro" w:eastAsia="Calibri" w:hAnsi="Myriad Pro"/>
                <w:sz w:val="20"/>
                <w:szCs w:val="26"/>
              </w:rPr>
              <w:t>224 067</w:t>
            </w:r>
          </w:p>
        </w:tc>
        <w:tc>
          <w:tcPr>
            <w:tcW w:w="1179" w:type="pct"/>
            <w:vMerge/>
            <w:tcBorders>
              <w:top w:val="single" w:sz="4" w:space="0" w:color="auto"/>
              <w:left w:val="single" w:sz="4" w:space="0" w:color="auto"/>
              <w:bottom w:val="single" w:sz="4" w:space="0" w:color="auto"/>
              <w:right w:val="single" w:sz="4" w:space="0" w:color="auto"/>
            </w:tcBorders>
            <w:vAlign w:val="center"/>
            <w:hideMark/>
          </w:tcPr>
          <w:p w14:paraId="5E416A68" w14:textId="77777777" w:rsidR="0027487D" w:rsidRPr="006817C6" w:rsidRDefault="0027487D" w:rsidP="0027487D">
            <w:pPr>
              <w:rPr>
                <w:rFonts w:ascii="Myriad Pro" w:eastAsia="Calibri" w:hAnsi="Myriad Pro"/>
                <w:sz w:val="20"/>
                <w:szCs w:val="26"/>
              </w:rPr>
            </w:pPr>
          </w:p>
        </w:tc>
      </w:tr>
    </w:tbl>
    <w:p w14:paraId="0F0A1884" w14:textId="77777777" w:rsidR="0027487D" w:rsidRPr="006817C6" w:rsidRDefault="0027487D" w:rsidP="0027487D">
      <w:pPr>
        <w:pStyle w:val="a5"/>
        <w:spacing w:line="360" w:lineRule="auto"/>
        <w:ind w:left="0" w:firstLine="567"/>
        <w:jc w:val="both"/>
        <w:rPr>
          <w:rFonts w:ascii="Myriad Pro" w:eastAsia="Calibri" w:hAnsi="Myriad Pro"/>
          <w:sz w:val="26"/>
          <w:szCs w:val="26"/>
        </w:rPr>
      </w:pPr>
    </w:p>
    <w:p w14:paraId="115B34DB" w14:textId="358FB128" w:rsidR="0027487D" w:rsidRPr="006817C6" w:rsidRDefault="0027487D" w:rsidP="0027487D">
      <w:pPr>
        <w:pStyle w:val="a5"/>
        <w:spacing w:line="360" w:lineRule="auto"/>
        <w:ind w:left="0" w:firstLine="567"/>
        <w:jc w:val="both"/>
        <w:rPr>
          <w:rFonts w:ascii="Myriad Pro" w:eastAsia="Calibri" w:hAnsi="Myriad Pro"/>
          <w:sz w:val="26"/>
          <w:szCs w:val="26"/>
        </w:rPr>
      </w:pPr>
      <w:r w:rsidRPr="006817C6">
        <w:rPr>
          <w:rFonts w:ascii="Myriad Pro" w:eastAsia="Calibri" w:hAnsi="Myriad Pro"/>
          <w:sz w:val="26"/>
          <w:szCs w:val="26"/>
        </w:rPr>
        <w:t xml:space="preserve">Согласно Экспертному заключению по материалам рассмотрения дела об установлении тарифов на услуги по передаче электрической энергии по сетям филиала </w:t>
      </w:r>
      <w:r w:rsidR="00EE129C">
        <w:rPr>
          <w:rFonts w:ascii="Myriad Pro" w:eastAsia="Calibri" w:hAnsi="Myriad Pro"/>
          <w:sz w:val="26"/>
          <w:szCs w:val="26"/>
        </w:rPr>
        <w:t>ПАО </w:t>
      </w:r>
      <w:r w:rsidRPr="006817C6">
        <w:rPr>
          <w:rFonts w:ascii="Myriad Pro" w:eastAsia="Calibri" w:hAnsi="Myriad Pro"/>
          <w:sz w:val="26"/>
          <w:szCs w:val="26"/>
        </w:rPr>
        <w:t>«МРСК Сибири» «ГАЭС» на 2019</w:t>
      </w:r>
      <w:r w:rsidR="006C1CF0" w:rsidRPr="006817C6">
        <w:rPr>
          <w:rFonts w:ascii="Myriad Pro" w:eastAsia="Calibri" w:hAnsi="Myriad Pro"/>
          <w:sz w:val="26"/>
          <w:szCs w:val="26"/>
        </w:rPr>
        <w:t xml:space="preserve"> год (далее – Экспертное заключение на 2019 год)</w:t>
      </w:r>
      <w:r w:rsidRPr="006817C6">
        <w:rPr>
          <w:rFonts w:ascii="Myriad Pro" w:eastAsia="Calibri" w:hAnsi="Myriad Pro"/>
          <w:sz w:val="26"/>
          <w:szCs w:val="26"/>
        </w:rPr>
        <w:t xml:space="preserve"> Комитетом по тарифа</w:t>
      </w:r>
      <w:r w:rsidR="006C1CF0" w:rsidRPr="006817C6">
        <w:rPr>
          <w:rFonts w:ascii="Myriad Pro" w:eastAsia="Calibri" w:hAnsi="Myriad Pro"/>
          <w:sz w:val="26"/>
          <w:szCs w:val="26"/>
        </w:rPr>
        <w:t>м</w:t>
      </w:r>
      <w:r w:rsidRPr="006817C6">
        <w:rPr>
          <w:rFonts w:ascii="Myriad Pro" w:eastAsia="Calibri" w:hAnsi="Myriad Pro"/>
          <w:sz w:val="26"/>
          <w:szCs w:val="26"/>
        </w:rPr>
        <w:t xml:space="preserve"> Республики Алтай корректировка в связи с изменением (неисполнением) инвестиционной программы принята в нулевом размере в связи с полным исполнением инвестиционной программы в 2017 году и 9 месяцев 2018 года в соответствии с отчетом об исполнении инвестиционной программы сетевой организации за 2017 года, направленному в Минэнерго России. При этом, в Экспертном заключении </w:t>
      </w:r>
      <w:r w:rsidR="006C1CF0" w:rsidRPr="006817C6">
        <w:rPr>
          <w:rFonts w:ascii="Myriad Pro" w:eastAsia="Calibri" w:hAnsi="Myriad Pro"/>
          <w:sz w:val="26"/>
          <w:szCs w:val="26"/>
        </w:rPr>
        <w:t xml:space="preserve">от 28 декабря 2016 года по материалам рассмотрения дела об установлении тарифов на услуги по передачи </w:t>
      </w:r>
      <w:r w:rsidR="006C1CF0" w:rsidRPr="006817C6">
        <w:rPr>
          <w:rFonts w:ascii="Myriad Pro" w:eastAsia="Calibri" w:hAnsi="Myriad Pro"/>
          <w:sz w:val="26"/>
          <w:szCs w:val="26"/>
        </w:rPr>
        <w:lastRenderedPageBreak/>
        <w:t xml:space="preserve">электрической энергии по сетям </w:t>
      </w:r>
      <w:r w:rsidR="00EE129C">
        <w:rPr>
          <w:rFonts w:ascii="Myriad Pro" w:eastAsia="Calibri" w:hAnsi="Myriad Pro"/>
          <w:sz w:val="26"/>
          <w:szCs w:val="26"/>
        </w:rPr>
        <w:t>ПАО </w:t>
      </w:r>
      <w:r w:rsidR="006C1CF0" w:rsidRPr="006817C6">
        <w:rPr>
          <w:rFonts w:ascii="Myriad Pro" w:eastAsia="Calibri" w:hAnsi="Myriad Pro"/>
          <w:sz w:val="26"/>
          <w:szCs w:val="26"/>
        </w:rPr>
        <w:t xml:space="preserve">«МРСК Сибири» «ГАЭС» на 2017 год (далее – Экспертное заключение </w:t>
      </w:r>
      <w:r w:rsidR="00F845A4" w:rsidRPr="006817C6">
        <w:rPr>
          <w:rFonts w:ascii="Myriad Pro" w:eastAsia="Calibri" w:hAnsi="Myriad Pro"/>
          <w:sz w:val="26"/>
          <w:szCs w:val="26"/>
        </w:rPr>
        <w:t>на 2017 год</w:t>
      </w:r>
      <w:r w:rsidR="006C1CF0" w:rsidRPr="006817C6">
        <w:rPr>
          <w:rFonts w:ascii="Myriad Pro" w:eastAsia="Calibri" w:hAnsi="Myriad Pro"/>
          <w:sz w:val="26"/>
          <w:szCs w:val="26"/>
        </w:rPr>
        <w:t>)</w:t>
      </w:r>
      <w:r w:rsidRPr="006817C6">
        <w:rPr>
          <w:rFonts w:ascii="Myriad Pro" w:eastAsia="Calibri" w:hAnsi="Myriad Pro"/>
          <w:sz w:val="26"/>
          <w:szCs w:val="26"/>
        </w:rPr>
        <w:t xml:space="preserve"> по материалам рассмотрения дела об установлении тарифов на услуги по передачи электрической энергии по сетям </w:t>
      </w:r>
      <w:r w:rsidR="00EE129C">
        <w:rPr>
          <w:rFonts w:ascii="Myriad Pro" w:eastAsia="Calibri" w:hAnsi="Myriad Pro"/>
          <w:sz w:val="26"/>
          <w:szCs w:val="26"/>
        </w:rPr>
        <w:t>ПАО </w:t>
      </w:r>
      <w:r w:rsidRPr="006817C6">
        <w:rPr>
          <w:rFonts w:ascii="Myriad Pro" w:eastAsia="Calibri" w:hAnsi="Myriad Pro"/>
          <w:sz w:val="26"/>
          <w:szCs w:val="26"/>
        </w:rPr>
        <w:t>«МРСК Сибири» «ГАЭС» на 2017 год Комитетом по тарифам Республики Алтай отражено следующее:</w:t>
      </w:r>
    </w:p>
    <w:p w14:paraId="7307722C" w14:textId="77777777" w:rsidR="0027487D" w:rsidRPr="006817C6" w:rsidRDefault="0027487D" w:rsidP="002518F7">
      <w:pPr>
        <w:pStyle w:val="a5"/>
        <w:numPr>
          <w:ilvl w:val="0"/>
          <w:numId w:val="8"/>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Амортизация 202 755,48 тыс. руб. без НДС.</w:t>
      </w:r>
    </w:p>
    <w:p w14:paraId="7FB40029" w14:textId="77777777" w:rsidR="0027487D" w:rsidRPr="006817C6" w:rsidRDefault="0027487D" w:rsidP="002518F7">
      <w:pPr>
        <w:pStyle w:val="a5"/>
        <w:numPr>
          <w:ilvl w:val="0"/>
          <w:numId w:val="8"/>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Расходы на реализацию инвестиционной программы 202 755,48 руб. с «налогами».</w:t>
      </w:r>
    </w:p>
    <w:p w14:paraId="3777209A" w14:textId="77777777" w:rsidR="0027487D" w:rsidRPr="006817C6" w:rsidRDefault="0027487D" w:rsidP="0027487D">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При этом, согласно Отчету об исполнении инвестиционной программы </w:t>
      </w:r>
      <w:r w:rsidRPr="006817C6">
        <w:rPr>
          <w:rFonts w:ascii="Myriad Pro" w:eastAsia="Calibri" w:hAnsi="Myriad Pro"/>
          <w:sz w:val="26"/>
          <w:szCs w:val="26"/>
        </w:rPr>
        <w:br/>
        <w:t>за 12 месяцев 2017 года фактические средства, полученные от оказания услуг, реализации товаров по регулируемым государством ценам (тарифам) и направленные на финансирование инвестиционной программы составили 294 881 тыс. руб.</w:t>
      </w:r>
    </w:p>
    <w:p w14:paraId="702A8996" w14:textId="77777777" w:rsidR="0027487D" w:rsidRPr="006817C6" w:rsidRDefault="0027487D" w:rsidP="0027487D">
      <w:pPr>
        <w:spacing w:line="360" w:lineRule="auto"/>
        <w:jc w:val="both"/>
        <w:rPr>
          <w:rFonts w:ascii="Myriad Pro" w:eastAsia="Calibri" w:hAnsi="Myriad Pro"/>
          <w:b/>
          <w:color w:val="000000" w:themeColor="text1"/>
          <w:sz w:val="26"/>
          <w:szCs w:val="26"/>
        </w:rPr>
      </w:pPr>
    </w:p>
    <w:p w14:paraId="2AED30EF" w14:textId="77777777" w:rsidR="0027487D" w:rsidRPr="006817C6" w:rsidRDefault="0027487D" w:rsidP="0027487D">
      <w:pPr>
        <w:spacing w:line="360" w:lineRule="auto"/>
        <w:jc w:val="both"/>
        <w:rPr>
          <w:rFonts w:ascii="Myriad Pro" w:eastAsia="Calibri" w:hAnsi="Myriad Pro"/>
          <w:b/>
          <w:color w:val="000000" w:themeColor="text1"/>
          <w:sz w:val="26"/>
          <w:szCs w:val="26"/>
        </w:rPr>
      </w:pPr>
      <w:r w:rsidRPr="006817C6">
        <w:rPr>
          <w:rFonts w:ascii="Myriad Pro" w:eastAsia="Calibri" w:hAnsi="Myriad Pro"/>
          <w:b/>
          <w:color w:val="000000" w:themeColor="text1"/>
          <w:sz w:val="26"/>
          <w:szCs w:val="26"/>
        </w:rPr>
        <w:t>ПОЗИЦИЯ ИСПОЛНИТЕЛЯ</w:t>
      </w:r>
    </w:p>
    <w:p w14:paraId="687B1AF6" w14:textId="6E7CEAF3" w:rsidR="0027487D" w:rsidRPr="006817C6" w:rsidRDefault="0027487D" w:rsidP="008F12A0">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Филиал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 xml:space="preserve">«МРСК Сибири» </w:t>
      </w:r>
      <w:r w:rsidR="006C1CF0" w:rsidRPr="006817C6">
        <w:rPr>
          <w:rFonts w:ascii="Myriad Pro" w:eastAsia="Calibri" w:hAnsi="Myriad Pro"/>
          <w:color w:val="000000" w:themeColor="text1"/>
          <w:sz w:val="26"/>
          <w:szCs w:val="26"/>
        </w:rPr>
        <w:t xml:space="preserve">- </w:t>
      </w:r>
      <w:r w:rsidRPr="006817C6">
        <w:rPr>
          <w:rFonts w:ascii="Myriad Pro" w:eastAsia="Calibri" w:hAnsi="Myriad Pro"/>
          <w:color w:val="000000" w:themeColor="text1"/>
          <w:sz w:val="26"/>
          <w:szCs w:val="26"/>
        </w:rPr>
        <w:t>«ГАЭС» для расчета корректировки НВВ в связи с изменением (неисполнением) инвестиционной программы за 2017 год представил следующие отчеты:</w:t>
      </w:r>
    </w:p>
    <w:p w14:paraId="55C63CE9" w14:textId="77777777" w:rsidR="0027487D" w:rsidRPr="006817C6" w:rsidRDefault="0027487D" w:rsidP="002518F7">
      <w:pPr>
        <w:numPr>
          <w:ilvl w:val="0"/>
          <w:numId w:val="7"/>
        </w:numPr>
        <w:spacing w:line="360" w:lineRule="auto"/>
        <w:ind w:left="1134" w:hanging="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в соответствии с приказом ФСТ России от 20.02.2014 № 202-э.</w:t>
      </w:r>
    </w:p>
    <w:p w14:paraId="311BA5EA" w14:textId="77777777" w:rsidR="0027487D" w:rsidRPr="006817C6" w:rsidRDefault="0027487D" w:rsidP="002518F7">
      <w:pPr>
        <w:numPr>
          <w:ilvl w:val="0"/>
          <w:numId w:val="7"/>
        </w:numPr>
        <w:spacing w:line="360" w:lineRule="auto"/>
        <w:ind w:left="1134" w:hanging="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0CB8D1BC" w14:textId="77777777" w:rsidR="0027487D" w:rsidRPr="006817C6" w:rsidRDefault="0027487D" w:rsidP="002518F7">
      <w:pPr>
        <w:numPr>
          <w:ilvl w:val="0"/>
          <w:numId w:val="7"/>
        </w:numPr>
        <w:spacing w:line="360" w:lineRule="auto"/>
        <w:ind w:left="1134" w:hanging="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 апреля 2018 г. № 320.</w:t>
      </w:r>
    </w:p>
    <w:p w14:paraId="2952D6F7" w14:textId="77777777" w:rsidR="0027487D" w:rsidRPr="006817C6" w:rsidRDefault="0027487D" w:rsidP="008F12A0">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В соответствии со ст. 7, 9, 10 Федерального закона «О бухгалтерском учете» от 06.12.2011 № 402-ФЗ каждый факт хозяйственной жизни оформляется </w:t>
      </w:r>
      <w:r w:rsidRPr="006817C6">
        <w:rPr>
          <w:rFonts w:ascii="Myriad Pro" w:eastAsia="Calibri" w:hAnsi="Myriad Pro"/>
          <w:color w:val="000000" w:themeColor="text1"/>
          <w:sz w:val="26"/>
          <w:szCs w:val="26"/>
        </w:rPr>
        <w:lastRenderedPageBreak/>
        <w:t>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w:t>
      </w:r>
    </w:p>
    <w:p w14:paraId="6A0D8803" w14:textId="77777777" w:rsidR="0027487D" w:rsidRPr="006817C6" w:rsidRDefault="0027487D" w:rsidP="008F12A0">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В силу п. 6 Положения по ведению бухгалтерского учета и бухгалтерской отчетности в Российской Федерации, утвержденного приказом Минфина РФ от 29.07.1998 № 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2427C378" w14:textId="77777777" w:rsidR="0027487D" w:rsidRPr="006817C6" w:rsidRDefault="0027487D" w:rsidP="008F12A0">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Со стороны Комитета по тарифам Республики Алтай замечаний по достоверности отчетных документов не было.</w:t>
      </w:r>
    </w:p>
    <w:p w14:paraId="2482870C" w14:textId="5F48AC27" w:rsidR="0027487D" w:rsidRPr="006817C6" w:rsidRDefault="0027487D" w:rsidP="008F12A0">
      <w:pPr>
        <w:spacing w:line="360" w:lineRule="auto"/>
        <w:ind w:firstLine="567"/>
        <w:jc w:val="both"/>
        <w:rPr>
          <w:rFonts w:ascii="Myriad Pro" w:eastAsia="Calibri" w:hAnsi="Myriad Pro"/>
          <w:sz w:val="26"/>
          <w:szCs w:val="26"/>
        </w:rPr>
      </w:pPr>
      <w:r w:rsidRPr="006817C6">
        <w:rPr>
          <w:rFonts w:ascii="Myriad Pro" w:eastAsia="Calibri"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6817C6">
        <w:rPr>
          <w:rFonts w:ascii="Myriad Pro" w:eastAsia="Calibri" w:hAnsi="Myriad Pro"/>
          <w:color w:val="000000" w:themeColor="text1"/>
          <w:sz w:val="26"/>
          <w:szCs w:val="26"/>
          <w:lang w:val="en-US"/>
        </w:rPr>
        <w:t>i</w:t>
      </w:r>
      <w:r w:rsidRPr="006817C6">
        <w:rPr>
          <w:rFonts w:ascii="Myriad Pro" w:eastAsia="Calibri" w:hAnsi="Myriad Pro"/>
          <w:color w:val="000000" w:themeColor="text1"/>
          <w:sz w:val="26"/>
          <w:szCs w:val="26"/>
        </w:rPr>
        <w:t xml:space="preserve">-2) до его начала. В связи с этим оценка исполнения инвестиционной программы, учтенной при расчете корректировки </w:t>
      </w:r>
      <w:r w:rsidRPr="006817C6">
        <w:rPr>
          <w:rFonts w:ascii="Myriad Pro" w:eastAsia="Calibri" w:hAnsi="Myriad Pro"/>
          <w:bCs/>
          <w:color w:val="000000" w:themeColor="text1"/>
          <w:sz w:val="26"/>
          <w:szCs w:val="26"/>
        </w:rPr>
        <w:t>необходимой валовой выручки, осуществляемой в связи с изменением (неисполнением) инвестиционной программы</w:t>
      </w:r>
      <w:r w:rsidRPr="006817C6">
        <w:rPr>
          <w:rFonts w:ascii="Myriad Pro" w:eastAsia="Calibri" w:hAnsi="Myriad Pro"/>
          <w:color w:val="000000" w:themeColor="text1"/>
          <w:sz w:val="26"/>
          <w:szCs w:val="26"/>
        </w:rPr>
        <w:t xml:space="preserve"> за 2017 год, проводилась Исполнителем исходя из опубликованной Инвестиционной программы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 xml:space="preserve">«МРСК Сибири» в части филиала «ГАЭС», утвержденной приказом Минэнерго России </w:t>
      </w:r>
      <w:r w:rsidRPr="006817C6">
        <w:rPr>
          <w:rFonts w:ascii="Myriad Pro" w:eastAsia="Calibri" w:hAnsi="Myriad Pro"/>
          <w:iCs/>
          <w:color w:val="000000" w:themeColor="text1"/>
          <w:sz w:val="26"/>
          <w:szCs w:val="26"/>
        </w:rPr>
        <w:t>от 28.12.2015 № 1043</w:t>
      </w:r>
      <w:r w:rsidRPr="006817C6">
        <w:rPr>
          <w:rFonts w:ascii="Myriad Pro" w:eastAsia="Calibri" w:hAnsi="Myriad Pro"/>
          <w:color w:val="000000" w:themeColor="text1"/>
          <w:sz w:val="26"/>
          <w:szCs w:val="26"/>
        </w:rPr>
        <w:t>, с изменениями, утвержденными приказом Минэнерго России от 30.12.2016 № </w:t>
      </w:r>
      <w:r w:rsidRPr="006817C6">
        <w:rPr>
          <w:rFonts w:ascii="Myriad Pro" w:eastAsia="Calibri" w:hAnsi="Myriad Pro"/>
          <w:sz w:val="26"/>
          <w:szCs w:val="26"/>
        </w:rPr>
        <w:t>1471.</w:t>
      </w:r>
    </w:p>
    <w:p w14:paraId="3E839088" w14:textId="77777777" w:rsidR="0027487D" w:rsidRPr="006817C6" w:rsidRDefault="0027487D" w:rsidP="008F12A0">
      <w:pPr>
        <w:spacing w:line="360" w:lineRule="auto"/>
        <w:ind w:firstLine="567"/>
        <w:jc w:val="both"/>
        <w:rPr>
          <w:rFonts w:ascii="Myriad Pro" w:hAnsi="Myriad Pro"/>
          <w:sz w:val="26"/>
          <w:szCs w:val="26"/>
        </w:rPr>
      </w:pPr>
      <w:r w:rsidRPr="006817C6">
        <w:rPr>
          <w:rFonts w:ascii="Myriad Pro" w:hAnsi="Myriad Pro"/>
          <w:sz w:val="26"/>
          <w:szCs w:val="26"/>
        </w:rPr>
        <w:t>Вместе с тем, Исполнитель отмечает, что при оценке исполнения инвестиционной программы регулирующим органом во внимание может быть принята инвестиционная программа, скорректированная и утвержденная в течение периода регулирования (2017 года) Приказом Минэнерго от 28.12.2017 №30@.</w:t>
      </w:r>
    </w:p>
    <w:p w14:paraId="584C7B96" w14:textId="04515D41" w:rsidR="0027487D" w:rsidRPr="006817C6" w:rsidRDefault="0027487D" w:rsidP="008F12A0">
      <w:pPr>
        <w:spacing w:line="360" w:lineRule="auto"/>
        <w:ind w:firstLine="567"/>
        <w:jc w:val="both"/>
        <w:rPr>
          <w:rFonts w:ascii="Myriad Pro" w:eastAsia="Calibri" w:hAnsi="Myriad Pro"/>
          <w:sz w:val="26"/>
          <w:szCs w:val="26"/>
        </w:rPr>
      </w:pPr>
      <w:r w:rsidRPr="006817C6">
        <w:rPr>
          <w:rFonts w:ascii="Myriad Pro" w:hAnsi="Myriad Pro"/>
          <w:color w:val="000000" w:themeColor="text1"/>
          <w:sz w:val="26"/>
          <w:szCs w:val="26"/>
        </w:rPr>
        <w:t>В связи с этим</w:t>
      </w:r>
      <w:r w:rsidR="006C1CF0" w:rsidRPr="006817C6">
        <w:rPr>
          <w:rFonts w:ascii="Myriad Pro" w:hAnsi="Myriad Pro"/>
          <w:color w:val="000000" w:themeColor="text1"/>
          <w:sz w:val="26"/>
          <w:szCs w:val="26"/>
        </w:rPr>
        <w:t>,</w:t>
      </w:r>
      <w:r w:rsidRPr="006817C6">
        <w:rPr>
          <w:rFonts w:ascii="Myriad Pro" w:hAnsi="Myriad Pro"/>
          <w:color w:val="000000" w:themeColor="text1"/>
          <w:sz w:val="26"/>
          <w:szCs w:val="26"/>
        </w:rPr>
        <w:t xml:space="preserve"> в качестве плановых показателей в рамках анализа за 2017 год приняты параметры Инвестиционной программы </w:t>
      </w:r>
      <w:r w:rsidR="00EE129C">
        <w:rPr>
          <w:rFonts w:ascii="Myriad Pro" w:hAnsi="Myriad Pro"/>
          <w:color w:val="000000" w:themeColor="text1"/>
          <w:sz w:val="26"/>
          <w:szCs w:val="26"/>
        </w:rPr>
        <w:t>ПАО </w:t>
      </w:r>
      <w:r w:rsidRPr="006817C6">
        <w:rPr>
          <w:rFonts w:ascii="Myriad Pro" w:hAnsi="Myriad Pro"/>
          <w:color w:val="000000" w:themeColor="text1"/>
          <w:sz w:val="26"/>
          <w:szCs w:val="26"/>
        </w:rPr>
        <w:t>«МРСК Сибири»</w:t>
      </w:r>
      <w:r w:rsidRPr="006817C6">
        <w:rPr>
          <w:rFonts w:ascii="Myriad Pro" w:hAnsi="Myriad Pro"/>
          <w:sz w:val="26"/>
          <w:szCs w:val="26"/>
        </w:rPr>
        <w:t xml:space="preserve"> - «</w:t>
      </w:r>
      <w:r w:rsidRPr="006817C6">
        <w:rPr>
          <w:rFonts w:ascii="Myriad Pro" w:eastAsia="Calibri" w:hAnsi="Myriad Pro"/>
          <w:color w:val="000000" w:themeColor="text1"/>
          <w:sz w:val="26"/>
          <w:szCs w:val="26"/>
        </w:rPr>
        <w:t>ГАЭС</w:t>
      </w:r>
      <w:r w:rsidRPr="006817C6">
        <w:rPr>
          <w:rFonts w:ascii="Myriad Pro" w:hAnsi="Myriad Pro"/>
          <w:sz w:val="26"/>
          <w:szCs w:val="26"/>
        </w:rPr>
        <w:t>»</w:t>
      </w:r>
      <w:r w:rsidRPr="006817C6">
        <w:rPr>
          <w:rFonts w:ascii="Myriad Pro" w:hAnsi="Myriad Pro"/>
          <w:color w:val="000000" w:themeColor="text1"/>
          <w:sz w:val="26"/>
          <w:szCs w:val="26"/>
        </w:rPr>
        <w:t xml:space="preserve"> на 2016-2020 гг., утвержденной приказом Минэнерго России от 30.12.2016 № 1471, а также проведен </w:t>
      </w:r>
      <w:r w:rsidRPr="006817C6">
        <w:rPr>
          <w:rFonts w:ascii="Myriad Pro" w:hAnsi="Myriad Pro"/>
          <w:sz w:val="26"/>
          <w:szCs w:val="26"/>
        </w:rPr>
        <w:t>пообъектный</w:t>
      </w:r>
      <w:r w:rsidRPr="006817C6">
        <w:rPr>
          <w:rFonts w:ascii="Myriad Pro" w:hAnsi="Myriad Pro"/>
          <w:color w:val="000000" w:themeColor="text1"/>
          <w:sz w:val="26"/>
          <w:szCs w:val="26"/>
        </w:rPr>
        <w:t xml:space="preserve"> сравнительный анализ исполнения ИПР </w:t>
      </w:r>
      <w:r w:rsidRPr="006817C6">
        <w:rPr>
          <w:rFonts w:ascii="Myriad Pro" w:hAnsi="Myriad Pro"/>
          <w:color w:val="000000" w:themeColor="text1"/>
          <w:sz w:val="26"/>
          <w:szCs w:val="26"/>
        </w:rPr>
        <w:lastRenderedPageBreak/>
        <w:t xml:space="preserve">относительно плана корректировки, утвержденной </w:t>
      </w:r>
      <w:r w:rsidRPr="006817C6">
        <w:rPr>
          <w:rFonts w:ascii="Myriad Pro" w:hAnsi="Myriad Pro"/>
          <w:sz w:val="26"/>
          <w:szCs w:val="26"/>
        </w:rPr>
        <w:t>приказом Минэнерго России от 28.12.2017 №30@, в части тарифных источников.</w:t>
      </w:r>
    </w:p>
    <w:p w14:paraId="092DFC97" w14:textId="77777777" w:rsidR="0027487D" w:rsidRPr="006817C6" w:rsidRDefault="0027487D" w:rsidP="008F12A0">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В соответствии с Экспертн</w:t>
      </w:r>
      <w:r w:rsidR="006C1CF0" w:rsidRPr="006817C6">
        <w:rPr>
          <w:rFonts w:ascii="Myriad Pro" w:eastAsia="Calibri" w:hAnsi="Myriad Pro"/>
          <w:sz w:val="26"/>
          <w:szCs w:val="26"/>
        </w:rPr>
        <w:t>ы</w:t>
      </w:r>
      <w:r w:rsidRPr="006817C6">
        <w:rPr>
          <w:rFonts w:ascii="Myriad Pro" w:eastAsia="Calibri" w:hAnsi="Myriad Pro"/>
          <w:sz w:val="26"/>
          <w:szCs w:val="26"/>
        </w:rPr>
        <w:t>м заключени</w:t>
      </w:r>
      <w:r w:rsidR="006C1CF0" w:rsidRPr="006817C6">
        <w:rPr>
          <w:rFonts w:ascii="Myriad Pro" w:eastAsia="Calibri" w:hAnsi="Myriad Pro"/>
          <w:sz w:val="26"/>
          <w:szCs w:val="26"/>
        </w:rPr>
        <w:t>ем</w:t>
      </w:r>
      <w:r w:rsidRPr="006817C6">
        <w:rPr>
          <w:rFonts w:ascii="Myriad Pro" w:eastAsia="Calibri" w:hAnsi="Myriad Pro"/>
          <w:sz w:val="26"/>
          <w:szCs w:val="26"/>
        </w:rPr>
        <w:t xml:space="preserve"> на 2017 год</w:t>
      </w:r>
      <w:r w:rsidRPr="006817C6">
        <w:rPr>
          <w:rFonts w:ascii="Myriad Pro" w:hAnsi="Myriad Pro"/>
          <w:sz w:val="26"/>
          <w:szCs w:val="26"/>
        </w:rPr>
        <w:t>, при расчете НВВ Комитетом по тарифа</w:t>
      </w:r>
      <w:r w:rsidR="006C1CF0" w:rsidRPr="006817C6">
        <w:rPr>
          <w:rFonts w:ascii="Myriad Pro" w:hAnsi="Myriad Pro"/>
          <w:sz w:val="26"/>
          <w:szCs w:val="26"/>
        </w:rPr>
        <w:t>м</w:t>
      </w:r>
      <w:r w:rsidRPr="006817C6">
        <w:rPr>
          <w:rFonts w:ascii="Myriad Pro" w:hAnsi="Myriad Pro"/>
          <w:sz w:val="26"/>
          <w:szCs w:val="26"/>
        </w:rPr>
        <w:t xml:space="preserve"> Республики Алтай амортизация принята в размере 202 755,48 тыс. руб. (без НДС)</w:t>
      </w:r>
      <w:r w:rsidRPr="006817C6">
        <w:rPr>
          <w:rFonts w:ascii="Myriad Pro" w:eastAsia="Calibri" w:hAnsi="Myriad Pro"/>
          <w:sz w:val="26"/>
          <w:szCs w:val="26"/>
        </w:rPr>
        <w:t xml:space="preserve"> </w:t>
      </w:r>
    </w:p>
    <w:p w14:paraId="443FF131" w14:textId="77777777" w:rsidR="0027487D" w:rsidRPr="006817C6" w:rsidRDefault="0027487D" w:rsidP="0027487D">
      <w:pPr>
        <w:spacing w:line="360" w:lineRule="auto"/>
        <w:ind w:firstLine="709"/>
        <w:jc w:val="both"/>
        <w:rPr>
          <w:rFonts w:ascii="Myriad Pro" w:eastAsia="Calibri" w:hAnsi="Myriad Pro"/>
          <w:sz w:val="26"/>
          <w:szCs w:val="26"/>
        </w:rPr>
      </w:pPr>
    </w:p>
    <w:p w14:paraId="6414B173" w14:textId="77777777" w:rsidR="0027487D" w:rsidRPr="006817C6" w:rsidRDefault="0027487D" w:rsidP="0027487D">
      <w:pPr>
        <w:spacing w:line="360" w:lineRule="auto"/>
        <w:ind w:firstLine="709"/>
        <w:jc w:val="both"/>
        <w:rPr>
          <w:rFonts w:ascii="Myriad Pro" w:eastAsia="Calibri" w:hAnsi="Myriad Pro"/>
          <w:sz w:val="26"/>
          <w:szCs w:val="26"/>
        </w:rPr>
      </w:pPr>
    </w:p>
    <w:p w14:paraId="08E88204" w14:textId="77777777" w:rsidR="0027487D" w:rsidRPr="006817C6" w:rsidRDefault="0027487D" w:rsidP="0027487D">
      <w:pPr>
        <w:spacing w:line="360" w:lineRule="auto"/>
        <w:ind w:firstLine="709"/>
        <w:jc w:val="both"/>
        <w:rPr>
          <w:rFonts w:ascii="Myriad Pro" w:eastAsia="Calibri" w:hAnsi="Myriad Pro"/>
          <w:sz w:val="26"/>
          <w:szCs w:val="26"/>
        </w:rPr>
        <w:sectPr w:rsidR="0027487D" w:rsidRPr="006817C6" w:rsidSect="00EA35A6">
          <w:pgSz w:w="11906" w:h="16838"/>
          <w:pgMar w:top="1134" w:right="851" w:bottom="1134" w:left="1701" w:header="708" w:footer="708" w:gutter="0"/>
          <w:cols w:space="708"/>
          <w:docGrid w:linePitch="360"/>
        </w:sectPr>
      </w:pPr>
    </w:p>
    <w:p w14:paraId="5AD082E2" w14:textId="1E26DCEE" w:rsidR="0027487D" w:rsidRPr="006817C6" w:rsidRDefault="0027487D" w:rsidP="0027487D">
      <w:pPr>
        <w:jc w:val="center"/>
        <w:rPr>
          <w:rFonts w:ascii="Myriad Pro" w:hAnsi="Myriad Pro"/>
          <w:b/>
          <w:sz w:val="26"/>
          <w:szCs w:val="26"/>
        </w:rPr>
      </w:pPr>
      <w:r w:rsidRPr="006817C6">
        <w:rPr>
          <w:rFonts w:ascii="Myriad Pro" w:hAnsi="Myriad Pro"/>
          <w:b/>
          <w:sz w:val="26"/>
          <w:szCs w:val="26"/>
        </w:rPr>
        <w:lastRenderedPageBreak/>
        <w:t xml:space="preserve">Информация об утвержденном и фактическом финансировании инвестиционной программы </w:t>
      </w:r>
      <w:r w:rsidR="006817C6" w:rsidRPr="006817C6">
        <w:rPr>
          <w:rFonts w:ascii="Myriad Pro" w:hAnsi="Myriad Pro"/>
          <w:b/>
          <w:sz w:val="26"/>
          <w:szCs w:val="26"/>
        </w:rPr>
        <w:br/>
      </w:r>
      <w:r w:rsidR="00EE129C">
        <w:rPr>
          <w:rFonts w:ascii="Myriad Pro" w:hAnsi="Myriad Pro"/>
          <w:b/>
          <w:sz w:val="26"/>
          <w:szCs w:val="26"/>
        </w:rPr>
        <w:t>ПАО </w:t>
      </w:r>
      <w:r w:rsidRPr="006817C6">
        <w:rPr>
          <w:rFonts w:ascii="Myriad Pro" w:hAnsi="Myriad Pro"/>
          <w:b/>
          <w:sz w:val="26"/>
          <w:szCs w:val="26"/>
        </w:rPr>
        <w:t xml:space="preserve">«МРСК Сибири» </w:t>
      </w:r>
      <w:r w:rsidR="006817C6" w:rsidRPr="006817C6">
        <w:rPr>
          <w:rFonts w:ascii="Myriad Pro" w:hAnsi="Myriad Pro"/>
          <w:b/>
          <w:sz w:val="26"/>
          <w:szCs w:val="26"/>
        </w:rPr>
        <w:t>в части филиала</w:t>
      </w:r>
      <w:r w:rsidRPr="006817C6">
        <w:rPr>
          <w:rFonts w:ascii="Myriad Pro" w:hAnsi="Myriad Pro"/>
          <w:b/>
          <w:sz w:val="26"/>
          <w:szCs w:val="26"/>
        </w:rPr>
        <w:t xml:space="preserve"> «</w:t>
      </w:r>
      <w:r w:rsidRPr="006817C6">
        <w:rPr>
          <w:rFonts w:ascii="Myriad Pro" w:eastAsia="Calibri" w:hAnsi="Myriad Pro"/>
          <w:b/>
          <w:color w:val="000000" w:themeColor="text1"/>
          <w:sz w:val="26"/>
          <w:szCs w:val="26"/>
        </w:rPr>
        <w:t>ГАЭС</w:t>
      </w:r>
      <w:r w:rsidRPr="006817C6">
        <w:rPr>
          <w:rFonts w:ascii="Myriad Pro" w:hAnsi="Myriad Pro"/>
          <w:b/>
          <w:sz w:val="26"/>
          <w:szCs w:val="26"/>
        </w:rPr>
        <w:t>» на 2017 год</w:t>
      </w:r>
    </w:p>
    <w:tbl>
      <w:tblPr>
        <w:tblW w:w="14355" w:type="dxa"/>
        <w:jc w:val="center"/>
        <w:tblLook w:val="04A0" w:firstRow="1" w:lastRow="0" w:firstColumn="1" w:lastColumn="0" w:noHBand="0" w:noVBand="1"/>
      </w:tblPr>
      <w:tblGrid>
        <w:gridCol w:w="6091"/>
        <w:gridCol w:w="1423"/>
        <w:gridCol w:w="1916"/>
        <w:gridCol w:w="1652"/>
        <w:gridCol w:w="1402"/>
        <w:gridCol w:w="1871"/>
      </w:tblGrid>
      <w:tr w:rsidR="0027487D" w:rsidRPr="006817C6" w14:paraId="43170D26" w14:textId="77777777" w:rsidTr="008F12A0">
        <w:trPr>
          <w:trHeight w:val="486"/>
          <w:tblHeader/>
          <w:jc w:val="center"/>
        </w:trPr>
        <w:tc>
          <w:tcPr>
            <w:tcW w:w="60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39F11F" w14:textId="77777777" w:rsidR="0027487D" w:rsidRPr="006817C6" w:rsidRDefault="0027487D" w:rsidP="006817C6">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Наименование инвестиционного проекта</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E3DDA6"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План 2017 года, утвержденный  Приказом Минэнерго от 30.12.2016 №1471, млн. руб с НДС</w:t>
            </w:r>
          </w:p>
        </w:tc>
        <w:tc>
          <w:tcPr>
            <w:tcW w:w="191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31BAE34D"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Скорректированный план 2017 года, утвержденный приказом Минэнерго от 28.12.2017 №30@, млн. руб с НДС</w:t>
            </w:r>
          </w:p>
        </w:tc>
        <w:tc>
          <w:tcPr>
            <w:tcW w:w="165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9AECB13"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Фактический объем финансирования, млн. руб. с НДС</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B18A64"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Отклонение, млн. руб. с НДС</w:t>
            </w:r>
          </w:p>
        </w:tc>
      </w:tr>
      <w:tr w:rsidR="0027487D" w:rsidRPr="006817C6" w14:paraId="6D7F23DB" w14:textId="77777777" w:rsidTr="008F12A0">
        <w:trPr>
          <w:trHeight w:val="1130"/>
          <w:tblHeader/>
          <w:jc w:val="center"/>
        </w:trPr>
        <w:tc>
          <w:tcPr>
            <w:tcW w:w="60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603728" w14:textId="77777777" w:rsidR="0027487D" w:rsidRPr="006817C6" w:rsidRDefault="0027487D" w:rsidP="006817C6">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(группы инвестиционных проектов)</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30D6E5" w14:textId="77777777" w:rsidR="0027487D" w:rsidRPr="006817C6" w:rsidRDefault="0027487D" w:rsidP="0027487D">
            <w:pPr>
              <w:rPr>
                <w:rFonts w:ascii="Myriad Pro" w:hAnsi="Myriad Pro"/>
                <w:b/>
                <w:bCs/>
                <w:color w:val="FFFFFF" w:themeColor="background1"/>
                <w:sz w:val="18"/>
                <w:szCs w:val="18"/>
              </w:rPr>
            </w:pPr>
          </w:p>
        </w:tc>
        <w:tc>
          <w:tcPr>
            <w:tcW w:w="1916"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0B0CF1B" w14:textId="77777777" w:rsidR="0027487D" w:rsidRPr="006817C6" w:rsidRDefault="0027487D" w:rsidP="0027487D">
            <w:pPr>
              <w:rPr>
                <w:rFonts w:ascii="Myriad Pro" w:hAnsi="Myriad Pro"/>
                <w:b/>
                <w:bCs/>
                <w:color w:val="FFFFFF" w:themeColor="background1"/>
                <w:sz w:val="18"/>
                <w:szCs w:val="18"/>
              </w:rPr>
            </w:pPr>
          </w:p>
        </w:tc>
        <w:tc>
          <w:tcPr>
            <w:tcW w:w="1652"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061654" w14:textId="77777777" w:rsidR="0027487D" w:rsidRPr="006817C6" w:rsidRDefault="0027487D" w:rsidP="0027487D">
            <w:pPr>
              <w:rPr>
                <w:rFonts w:ascii="Myriad Pro" w:hAnsi="Myriad Pro"/>
                <w:b/>
                <w:bCs/>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934DFD"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ИП, утвержденной до начала периода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23A299"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скорректированной ИП в течение периода регулирования</w:t>
            </w:r>
          </w:p>
          <w:p w14:paraId="7E21B08E" w14:textId="77777777" w:rsidR="0027487D" w:rsidRPr="006817C6" w:rsidRDefault="0027487D" w:rsidP="0027487D">
            <w:pPr>
              <w:jc w:val="center"/>
              <w:rPr>
                <w:rFonts w:ascii="Myriad Pro" w:hAnsi="Myriad Pro"/>
                <w:b/>
                <w:bCs/>
                <w:color w:val="FFFFFF" w:themeColor="background1"/>
                <w:sz w:val="18"/>
                <w:szCs w:val="18"/>
              </w:rPr>
            </w:pPr>
          </w:p>
        </w:tc>
      </w:tr>
      <w:tr w:rsidR="0027487D" w:rsidRPr="006817C6" w14:paraId="1BC86C7E"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C2D69B"/>
            <w:vAlign w:val="center"/>
          </w:tcPr>
          <w:p w14:paraId="418F7488" w14:textId="77777777" w:rsidR="0027487D" w:rsidRPr="006817C6" w:rsidRDefault="0027487D" w:rsidP="006817C6">
            <w:pPr>
              <w:ind w:left="-109" w:right="-108" w:firstLine="109"/>
              <w:rPr>
                <w:rFonts w:ascii="Myriad Pro" w:hAnsi="Myriad Pro"/>
                <w:color w:val="000000"/>
                <w:sz w:val="18"/>
                <w:szCs w:val="18"/>
              </w:rPr>
            </w:pPr>
            <w:r w:rsidRPr="006817C6">
              <w:rPr>
                <w:rFonts w:ascii="Myriad Pro" w:hAnsi="Myriad Pro"/>
                <w:color w:val="000000"/>
                <w:sz w:val="18"/>
                <w:szCs w:val="18"/>
              </w:rPr>
              <w:t>Итого:</w:t>
            </w: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tcPr>
          <w:p w14:paraId="37765581" w14:textId="77777777" w:rsidR="0027487D" w:rsidRPr="006817C6" w:rsidRDefault="0027487D" w:rsidP="0027487D">
            <w:pPr>
              <w:jc w:val="center"/>
              <w:rPr>
                <w:rFonts w:ascii="Myriad Pro" w:hAnsi="Myriad Pro"/>
                <w:sz w:val="18"/>
                <w:szCs w:val="18"/>
              </w:rPr>
            </w:pPr>
            <w:r w:rsidRPr="006817C6">
              <w:rPr>
                <w:rFonts w:ascii="Myriad Pro" w:hAnsi="Myriad Pro"/>
                <w:b/>
                <w:bCs/>
                <w:sz w:val="18"/>
                <w:szCs w:val="18"/>
              </w:rPr>
              <w:t>231,714</w:t>
            </w:r>
          </w:p>
        </w:tc>
        <w:tc>
          <w:tcPr>
            <w:tcW w:w="1916" w:type="dxa"/>
            <w:tcBorders>
              <w:top w:val="single" w:sz="4" w:space="0" w:color="auto"/>
              <w:left w:val="nil"/>
              <w:bottom w:val="single" w:sz="4" w:space="0" w:color="auto"/>
              <w:right w:val="single" w:sz="4" w:space="0" w:color="auto"/>
            </w:tcBorders>
            <w:shd w:val="clear" w:color="auto" w:fill="C2D69B"/>
            <w:vAlign w:val="center"/>
          </w:tcPr>
          <w:p w14:paraId="51BB165F" w14:textId="77777777" w:rsidR="0027487D" w:rsidRPr="006817C6" w:rsidRDefault="0027487D" w:rsidP="0027487D">
            <w:pPr>
              <w:jc w:val="center"/>
              <w:rPr>
                <w:rFonts w:ascii="Myriad Pro" w:hAnsi="Myriad Pro"/>
                <w:sz w:val="18"/>
                <w:szCs w:val="18"/>
              </w:rPr>
            </w:pPr>
            <w:r w:rsidRPr="006817C6">
              <w:rPr>
                <w:rFonts w:ascii="Myriad Pro" w:hAnsi="Myriad Pro"/>
                <w:b/>
                <w:bCs/>
                <w:sz w:val="18"/>
                <w:szCs w:val="18"/>
              </w:rPr>
              <w:t>224,067</w:t>
            </w:r>
          </w:p>
        </w:tc>
        <w:tc>
          <w:tcPr>
            <w:tcW w:w="1652" w:type="dxa"/>
            <w:tcBorders>
              <w:top w:val="single" w:sz="4" w:space="0" w:color="auto"/>
              <w:left w:val="single" w:sz="4" w:space="0" w:color="auto"/>
              <w:bottom w:val="single" w:sz="4" w:space="0" w:color="auto"/>
              <w:right w:val="single" w:sz="4" w:space="0" w:color="auto"/>
            </w:tcBorders>
            <w:shd w:val="clear" w:color="auto" w:fill="C2D69B"/>
            <w:vAlign w:val="center"/>
          </w:tcPr>
          <w:p w14:paraId="1156128E" w14:textId="77777777" w:rsidR="0027487D" w:rsidRPr="006817C6" w:rsidRDefault="0027487D" w:rsidP="0027487D">
            <w:pPr>
              <w:jc w:val="center"/>
              <w:rPr>
                <w:rFonts w:ascii="Myriad Pro" w:hAnsi="Myriad Pro"/>
                <w:sz w:val="18"/>
                <w:szCs w:val="18"/>
              </w:rPr>
            </w:pPr>
            <w:r w:rsidRPr="006817C6">
              <w:rPr>
                <w:rFonts w:ascii="Myriad Pro" w:hAnsi="Myriad Pro"/>
                <w:b/>
                <w:bCs/>
                <w:sz w:val="18"/>
                <w:szCs w:val="18"/>
              </w:rPr>
              <w:t>294,881</w:t>
            </w:r>
          </w:p>
        </w:tc>
        <w:tc>
          <w:tcPr>
            <w:tcW w:w="0" w:type="auto"/>
            <w:tcBorders>
              <w:top w:val="single" w:sz="4" w:space="0" w:color="auto"/>
              <w:left w:val="nil"/>
              <w:bottom w:val="single" w:sz="4" w:space="0" w:color="auto"/>
              <w:right w:val="single" w:sz="4" w:space="0" w:color="auto"/>
            </w:tcBorders>
            <w:shd w:val="clear" w:color="auto" w:fill="C2D69B"/>
            <w:vAlign w:val="center"/>
          </w:tcPr>
          <w:p w14:paraId="2E129579" w14:textId="77777777" w:rsidR="0027487D" w:rsidRPr="006817C6" w:rsidRDefault="0027487D" w:rsidP="0027487D">
            <w:pPr>
              <w:jc w:val="center"/>
              <w:rPr>
                <w:rFonts w:ascii="Myriad Pro" w:hAnsi="Myriad Pro"/>
                <w:sz w:val="18"/>
                <w:szCs w:val="18"/>
              </w:rPr>
            </w:pPr>
            <w:r w:rsidRPr="006817C6">
              <w:rPr>
                <w:rFonts w:ascii="Myriad Pro" w:hAnsi="Myriad Pro"/>
                <w:b/>
                <w:bCs/>
                <w:sz w:val="18"/>
                <w:szCs w:val="18"/>
              </w:rPr>
              <w:t>63,167</w:t>
            </w: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tcPr>
          <w:p w14:paraId="19FD0C2A" w14:textId="77777777" w:rsidR="0027487D" w:rsidRPr="006817C6" w:rsidRDefault="0027487D" w:rsidP="0027487D">
            <w:pPr>
              <w:jc w:val="center"/>
              <w:rPr>
                <w:rFonts w:ascii="Myriad Pro" w:hAnsi="Myriad Pro"/>
                <w:sz w:val="18"/>
                <w:szCs w:val="18"/>
              </w:rPr>
            </w:pPr>
            <w:r w:rsidRPr="006817C6">
              <w:rPr>
                <w:rFonts w:ascii="Myriad Pro" w:hAnsi="Myriad Pro"/>
                <w:b/>
                <w:bCs/>
                <w:sz w:val="18"/>
                <w:szCs w:val="18"/>
              </w:rPr>
              <w:t>70,813</w:t>
            </w:r>
          </w:p>
        </w:tc>
      </w:tr>
      <w:tr w:rsidR="0027487D" w:rsidRPr="006817C6" w14:paraId="7A246857"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F6F151" w14:textId="77777777" w:rsidR="0027487D" w:rsidRPr="006817C6" w:rsidRDefault="0027487D" w:rsidP="006817C6">
            <w:pPr>
              <w:rPr>
                <w:rFonts w:ascii="Myriad Pro" w:hAnsi="Myriad Pro" w:cs="Calibri"/>
                <w:b/>
                <w:bCs/>
                <w:color w:val="000000"/>
                <w:sz w:val="18"/>
                <w:szCs w:val="18"/>
              </w:rPr>
            </w:pPr>
            <w:r w:rsidRPr="006817C6">
              <w:rPr>
                <w:rFonts w:ascii="Myriad Pro" w:hAnsi="Myriad Pro"/>
                <w:b/>
                <w:bCs/>
                <w:sz w:val="18"/>
                <w:szCs w:val="18"/>
              </w:rPr>
              <w:t>Технологическое присоединение,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6949E93" w14:textId="77777777" w:rsidR="0027487D" w:rsidRPr="006817C6" w:rsidRDefault="0027487D" w:rsidP="0027487D">
            <w:pPr>
              <w:jc w:val="center"/>
              <w:rPr>
                <w:rFonts w:ascii="Myriad Pro" w:hAnsi="Myriad Pro" w:cs="Calibri"/>
                <w:b/>
                <w:bCs/>
                <w:sz w:val="18"/>
                <w:szCs w:val="18"/>
              </w:rPr>
            </w:pPr>
            <w:r w:rsidRPr="006817C6">
              <w:rPr>
                <w:rFonts w:ascii="Myriad Pro" w:hAnsi="Myriad Pro"/>
                <w:b/>
                <w:bCs/>
                <w:sz w:val="18"/>
                <w:szCs w:val="18"/>
              </w:rPr>
              <w:t>27,476</w:t>
            </w:r>
          </w:p>
        </w:tc>
        <w:tc>
          <w:tcPr>
            <w:tcW w:w="1916" w:type="dxa"/>
            <w:tcBorders>
              <w:top w:val="single" w:sz="4" w:space="0" w:color="auto"/>
              <w:left w:val="nil"/>
              <w:bottom w:val="single" w:sz="4" w:space="0" w:color="auto"/>
              <w:right w:val="single" w:sz="4" w:space="0" w:color="auto"/>
            </w:tcBorders>
            <w:vAlign w:val="center"/>
          </w:tcPr>
          <w:p w14:paraId="0E94217B" w14:textId="77777777" w:rsidR="0027487D" w:rsidRPr="006817C6" w:rsidRDefault="0027487D" w:rsidP="0027487D">
            <w:pPr>
              <w:jc w:val="center"/>
              <w:rPr>
                <w:rFonts w:ascii="Myriad Pro" w:hAnsi="Myriad Pro" w:cs="Calibri"/>
                <w:b/>
                <w:bCs/>
                <w:sz w:val="18"/>
                <w:szCs w:val="18"/>
              </w:rPr>
            </w:pPr>
            <w:r w:rsidRPr="006817C6">
              <w:rPr>
                <w:rFonts w:ascii="Myriad Pro" w:hAnsi="Myriad Pro"/>
                <w:b/>
                <w:bCs/>
                <w:sz w:val="18"/>
                <w:szCs w:val="18"/>
              </w:rPr>
              <w:t>81,984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D52860" w14:textId="77777777" w:rsidR="0027487D" w:rsidRPr="006817C6" w:rsidRDefault="0027487D" w:rsidP="0027487D">
            <w:pPr>
              <w:jc w:val="center"/>
              <w:rPr>
                <w:rFonts w:ascii="Myriad Pro" w:hAnsi="Myriad Pro" w:cs="Calibri"/>
                <w:b/>
                <w:bCs/>
                <w:sz w:val="18"/>
                <w:szCs w:val="18"/>
              </w:rPr>
            </w:pPr>
            <w:r w:rsidRPr="006817C6">
              <w:rPr>
                <w:rFonts w:ascii="Myriad Pro" w:hAnsi="Myriad Pro"/>
                <w:b/>
                <w:bCs/>
                <w:sz w:val="18"/>
                <w:szCs w:val="18"/>
              </w:rPr>
              <w:t>126,814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37AC9AA" w14:textId="77777777" w:rsidR="0027487D" w:rsidRPr="006817C6" w:rsidRDefault="0027487D" w:rsidP="0027487D">
            <w:pPr>
              <w:jc w:val="center"/>
              <w:rPr>
                <w:rFonts w:ascii="Myriad Pro" w:hAnsi="Myriad Pro" w:cs="Calibri"/>
                <w:b/>
                <w:bCs/>
                <w:sz w:val="18"/>
                <w:szCs w:val="18"/>
              </w:rPr>
            </w:pPr>
            <w:r w:rsidRPr="006817C6">
              <w:rPr>
                <w:rFonts w:ascii="Myriad Pro" w:hAnsi="Myriad Pro"/>
                <w:b/>
                <w:bCs/>
                <w:sz w:val="18"/>
                <w:szCs w:val="18"/>
              </w:rPr>
              <w:t>99,338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897299F" w14:textId="77777777" w:rsidR="0027487D" w:rsidRPr="006817C6" w:rsidRDefault="0027487D" w:rsidP="0027487D">
            <w:pPr>
              <w:jc w:val="center"/>
              <w:rPr>
                <w:rFonts w:ascii="Myriad Pro" w:hAnsi="Myriad Pro" w:cs="Calibri"/>
                <w:b/>
                <w:bCs/>
                <w:sz w:val="18"/>
                <w:szCs w:val="18"/>
              </w:rPr>
            </w:pPr>
            <w:r w:rsidRPr="006817C6">
              <w:rPr>
                <w:rFonts w:ascii="Myriad Pro" w:hAnsi="Myriad Pro"/>
                <w:b/>
                <w:bCs/>
                <w:sz w:val="18"/>
                <w:szCs w:val="18"/>
              </w:rPr>
              <w:t>44,830</w:t>
            </w:r>
          </w:p>
        </w:tc>
      </w:tr>
      <w:tr w:rsidR="0027487D" w:rsidRPr="006817C6" w14:paraId="51714738"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C3B88E" w14:textId="77777777" w:rsidR="0027487D" w:rsidRPr="006817C6" w:rsidRDefault="0027487D" w:rsidP="006817C6">
            <w:pPr>
              <w:rPr>
                <w:rFonts w:ascii="Myriad Pro" w:hAnsi="Myriad Pro" w:cs="Calibri"/>
                <w:color w:val="000000"/>
                <w:sz w:val="18"/>
                <w:szCs w:val="18"/>
              </w:rPr>
            </w:pPr>
            <w:r w:rsidRPr="006817C6">
              <w:rPr>
                <w:rFonts w:ascii="Myriad Pro" w:hAnsi="Myriad Pro"/>
                <w:b/>
                <w:bCs/>
                <w:sz w:val="18"/>
                <w:szCs w:val="18"/>
              </w:rPr>
              <w:t>Технологическое присоединение энергопринимающих устройств потребителей максимальной мощностью до 15 кВт включительно, всего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8C0F9B"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27,476</w:t>
            </w:r>
          </w:p>
        </w:tc>
        <w:tc>
          <w:tcPr>
            <w:tcW w:w="1916" w:type="dxa"/>
            <w:tcBorders>
              <w:top w:val="single" w:sz="4" w:space="0" w:color="auto"/>
              <w:left w:val="nil"/>
              <w:bottom w:val="single" w:sz="4" w:space="0" w:color="auto"/>
              <w:right w:val="single" w:sz="4" w:space="0" w:color="auto"/>
            </w:tcBorders>
            <w:vAlign w:val="center"/>
          </w:tcPr>
          <w:p w14:paraId="143F75FE"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67,372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9E4C17"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110,491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0D9FEC0"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83,015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60ED0E9"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43,119</w:t>
            </w:r>
          </w:p>
        </w:tc>
      </w:tr>
      <w:tr w:rsidR="0027487D" w:rsidRPr="006817C6" w14:paraId="29FBFE70"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01C6219D" w14:textId="77777777" w:rsidR="0027487D" w:rsidRPr="006817C6" w:rsidRDefault="0027487D" w:rsidP="006817C6">
            <w:pPr>
              <w:rPr>
                <w:rFonts w:ascii="Myriad Pro" w:hAnsi="Myriad Pro" w:cs="Calibri"/>
                <w:b/>
                <w:bCs/>
                <w:color w:val="000000"/>
                <w:sz w:val="18"/>
                <w:szCs w:val="18"/>
              </w:rPr>
            </w:pPr>
            <w:r w:rsidRPr="006817C6">
              <w:rPr>
                <w:rFonts w:ascii="Myriad Pro" w:hAnsi="Myriad Pro"/>
                <w:color w:val="000000"/>
                <w:sz w:val="18"/>
                <w:szCs w:val="18"/>
              </w:rPr>
              <w:t>Технологическое присоединение энергопринимающих устройств потребителей максимальной мощностью до 15 кВт включительно</w:t>
            </w:r>
            <w:r w:rsidRPr="006817C6">
              <w:rPr>
                <w:rFonts w:ascii="Myriad Pro" w:hAnsi="Myriad Pro"/>
                <w:color w:val="000000"/>
                <w:sz w:val="18"/>
                <w:szCs w:val="18"/>
              </w:rPr>
              <w:br/>
              <w:t>(новое строительство)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043796" w14:textId="77777777" w:rsidR="0027487D" w:rsidRPr="006817C6" w:rsidRDefault="0027487D" w:rsidP="0027487D">
            <w:pPr>
              <w:jc w:val="center"/>
              <w:rPr>
                <w:rFonts w:ascii="Myriad Pro" w:hAnsi="Myriad Pro" w:cs="Calibri"/>
                <w:b/>
                <w:bCs/>
                <w:sz w:val="18"/>
                <w:szCs w:val="18"/>
              </w:rPr>
            </w:pPr>
            <w:r w:rsidRPr="006817C6">
              <w:rPr>
                <w:rFonts w:ascii="Myriad Pro" w:hAnsi="Myriad Pro"/>
                <w:sz w:val="18"/>
                <w:szCs w:val="18"/>
              </w:rPr>
              <w:t>27,476</w:t>
            </w:r>
          </w:p>
        </w:tc>
        <w:tc>
          <w:tcPr>
            <w:tcW w:w="1916" w:type="dxa"/>
            <w:tcBorders>
              <w:top w:val="single" w:sz="4" w:space="0" w:color="auto"/>
              <w:left w:val="nil"/>
              <w:bottom w:val="single" w:sz="4" w:space="0" w:color="auto"/>
              <w:right w:val="single" w:sz="4" w:space="0" w:color="auto"/>
            </w:tcBorders>
            <w:vAlign w:val="center"/>
          </w:tcPr>
          <w:p w14:paraId="21D54E23" w14:textId="77777777" w:rsidR="0027487D" w:rsidRPr="006817C6" w:rsidRDefault="0027487D" w:rsidP="0027487D">
            <w:pPr>
              <w:jc w:val="center"/>
              <w:rPr>
                <w:rFonts w:ascii="Myriad Pro" w:hAnsi="Myriad Pro" w:cs="Calibri"/>
                <w:b/>
                <w:bCs/>
                <w:sz w:val="18"/>
                <w:szCs w:val="18"/>
              </w:rPr>
            </w:pPr>
            <w:r w:rsidRPr="006817C6">
              <w:rPr>
                <w:rFonts w:ascii="Myriad Pro" w:hAnsi="Myriad Pro"/>
                <w:sz w:val="18"/>
                <w:szCs w:val="18"/>
              </w:rPr>
              <w:t>67,372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F235AA0" w14:textId="77777777" w:rsidR="0027487D" w:rsidRPr="006817C6" w:rsidRDefault="0027487D" w:rsidP="0027487D">
            <w:pPr>
              <w:jc w:val="center"/>
              <w:rPr>
                <w:rFonts w:ascii="Myriad Pro" w:hAnsi="Myriad Pro" w:cs="Calibri"/>
                <w:b/>
                <w:bCs/>
                <w:sz w:val="18"/>
                <w:szCs w:val="18"/>
              </w:rPr>
            </w:pPr>
            <w:r w:rsidRPr="006817C6">
              <w:rPr>
                <w:rFonts w:ascii="Myriad Pro" w:hAnsi="Myriad Pro"/>
                <w:sz w:val="18"/>
                <w:szCs w:val="18"/>
              </w:rPr>
              <w:t>110,491</w:t>
            </w:r>
          </w:p>
        </w:tc>
        <w:tc>
          <w:tcPr>
            <w:tcW w:w="0" w:type="auto"/>
            <w:tcBorders>
              <w:top w:val="single" w:sz="4" w:space="0" w:color="auto"/>
              <w:left w:val="nil"/>
              <w:bottom w:val="single" w:sz="4" w:space="0" w:color="auto"/>
              <w:right w:val="single" w:sz="4" w:space="0" w:color="auto"/>
            </w:tcBorders>
            <w:shd w:val="clear" w:color="auto" w:fill="auto"/>
            <w:vAlign w:val="center"/>
          </w:tcPr>
          <w:p w14:paraId="5A5871A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83,015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0D2974" w14:textId="77777777" w:rsidR="0027487D" w:rsidRPr="006817C6" w:rsidRDefault="0027487D" w:rsidP="0027487D">
            <w:pPr>
              <w:jc w:val="center"/>
              <w:rPr>
                <w:rFonts w:ascii="Myriad Pro" w:hAnsi="Myriad Pro" w:cs="Calibri"/>
                <w:b/>
                <w:bCs/>
                <w:sz w:val="18"/>
                <w:szCs w:val="18"/>
              </w:rPr>
            </w:pPr>
            <w:r w:rsidRPr="006817C6">
              <w:rPr>
                <w:rFonts w:ascii="Myriad Pro" w:hAnsi="Myriad Pro"/>
                <w:sz w:val="18"/>
                <w:szCs w:val="18"/>
              </w:rPr>
              <w:t>43,119</w:t>
            </w:r>
          </w:p>
        </w:tc>
      </w:tr>
      <w:tr w:rsidR="0027487D" w:rsidRPr="006817C6" w14:paraId="1F11F173"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435CEA7A" w14:textId="77777777" w:rsidR="0027487D" w:rsidRPr="006817C6" w:rsidRDefault="0027487D" w:rsidP="006817C6">
            <w:pPr>
              <w:rPr>
                <w:rFonts w:ascii="Myriad Pro" w:hAnsi="Myriad Pro" w:cs="Calibri"/>
                <w:sz w:val="18"/>
                <w:szCs w:val="18"/>
              </w:rPr>
            </w:pPr>
            <w:r w:rsidRPr="006817C6">
              <w:rPr>
                <w:rFonts w:ascii="Myriad Pro" w:hAnsi="Myriad Pro"/>
                <w:b/>
                <w:bCs/>
                <w:sz w:val="18"/>
                <w:szCs w:val="18"/>
              </w:rPr>
              <w:t>Технологическое присоединение энергопринимающих устройств потребителей максимальной мощностью до 150 кВт включительно, всего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9C115A"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0,000</w:t>
            </w:r>
          </w:p>
        </w:tc>
        <w:tc>
          <w:tcPr>
            <w:tcW w:w="1916" w:type="dxa"/>
            <w:tcBorders>
              <w:top w:val="single" w:sz="4" w:space="0" w:color="auto"/>
              <w:left w:val="nil"/>
              <w:bottom w:val="single" w:sz="4" w:space="0" w:color="auto"/>
              <w:right w:val="single" w:sz="4" w:space="0" w:color="auto"/>
            </w:tcBorders>
            <w:vAlign w:val="center"/>
          </w:tcPr>
          <w:p w14:paraId="24528B07"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14,612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DAC6383"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16,323</w:t>
            </w:r>
          </w:p>
        </w:tc>
        <w:tc>
          <w:tcPr>
            <w:tcW w:w="0" w:type="auto"/>
            <w:tcBorders>
              <w:top w:val="single" w:sz="4" w:space="0" w:color="auto"/>
              <w:left w:val="nil"/>
              <w:bottom w:val="single" w:sz="4" w:space="0" w:color="auto"/>
              <w:right w:val="single" w:sz="4" w:space="0" w:color="auto"/>
            </w:tcBorders>
            <w:shd w:val="clear" w:color="auto" w:fill="auto"/>
            <w:vAlign w:val="center"/>
          </w:tcPr>
          <w:p w14:paraId="29725582"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16,323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47298E"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1,711</w:t>
            </w:r>
          </w:p>
        </w:tc>
      </w:tr>
      <w:tr w:rsidR="0027487D" w:rsidRPr="006817C6" w14:paraId="08C134E2"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0E68797C" w14:textId="77777777" w:rsidR="0027487D" w:rsidRPr="006817C6" w:rsidRDefault="0027487D" w:rsidP="006817C6">
            <w:pPr>
              <w:rPr>
                <w:rFonts w:ascii="Myriad Pro" w:hAnsi="Myriad Pro" w:cs="Calibri"/>
                <w:b/>
                <w:bCs/>
                <w:sz w:val="18"/>
                <w:szCs w:val="18"/>
              </w:rPr>
            </w:pPr>
            <w:r w:rsidRPr="006817C6">
              <w:rPr>
                <w:rFonts w:ascii="Myriad Pro" w:hAnsi="Myriad Pro"/>
                <w:color w:val="000000"/>
                <w:sz w:val="18"/>
                <w:szCs w:val="18"/>
              </w:rPr>
              <w:t>Технологическое присоединение энергопринимающих устройств потребителей максимальной мощностью до 150 кВт включительно</w:t>
            </w:r>
            <w:r w:rsidRPr="006817C6">
              <w:rPr>
                <w:rFonts w:ascii="Myriad Pro" w:hAnsi="Myriad Pro"/>
                <w:color w:val="000000"/>
                <w:sz w:val="18"/>
                <w:szCs w:val="18"/>
              </w:rPr>
              <w:br/>
              <w:t>(новое строительство)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094012" w14:textId="77777777" w:rsidR="0027487D" w:rsidRPr="006817C6" w:rsidRDefault="0027487D" w:rsidP="0027487D">
            <w:pPr>
              <w:jc w:val="center"/>
              <w:rPr>
                <w:rFonts w:ascii="Myriad Pro" w:hAnsi="Myriad Pro" w:cs="Calibri"/>
                <w:b/>
                <w:bCs/>
                <w:sz w:val="18"/>
                <w:szCs w:val="18"/>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52EBCAF4" w14:textId="77777777" w:rsidR="0027487D" w:rsidRPr="006817C6" w:rsidRDefault="0027487D" w:rsidP="0027487D">
            <w:pPr>
              <w:jc w:val="center"/>
              <w:rPr>
                <w:rFonts w:ascii="Myriad Pro" w:hAnsi="Myriad Pro" w:cs="Calibri"/>
                <w:b/>
                <w:bCs/>
                <w:sz w:val="18"/>
                <w:szCs w:val="18"/>
              </w:rPr>
            </w:pPr>
            <w:r w:rsidRPr="006817C6">
              <w:rPr>
                <w:rFonts w:ascii="Myriad Pro" w:hAnsi="Myriad Pro"/>
                <w:sz w:val="18"/>
                <w:szCs w:val="18"/>
              </w:rPr>
              <w:t>14,612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AD5D95E" w14:textId="77777777" w:rsidR="0027487D" w:rsidRPr="006817C6" w:rsidRDefault="0027487D" w:rsidP="0027487D">
            <w:pPr>
              <w:jc w:val="center"/>
              <w:rPr>
                <w:rFonts w:ascii="Myriad Pro" w:hAnsi="Myriad Pro" w:cs="Calibri"/>
                <w:b/>
                <w:bCs/>
                <w:sz w:val="18"/>
                <w:szCs w:val="18"/>
              </w:rPr>
            </w:pPr>
            <w:r w:rsidRPr="006817C6">
              <w:rPr>
                <w:rFonts w:ascii="Myriad Pro" w:hAnsi="Myriad Pro"/>
                <w:sz w:val="18"/>
                <w:szCs w:val="18"/>
              </w:rPr>
              <w:t>16,323</w:t>
            </w:r>
          </w:p>
        </w:tc>
        <w:tc>
          <w:tcPr>
            <w:tcW w:w="0" w:type="auto"/>
            <w:tcBorders>
              <w:top w:val="single" w:sz="4" w:space="0" w:color="auto"/>
              <w:left w:val="nil"/>
              <w:bottom w:val="single" w:sz="4" w:space="0" w:color="auto"/>
              <w:right w:val="single" w:sz="4" w:space="0" w:color="auto"/>
            </w:tcBorders>
            <w:shd w:val="clear" w:color="auto" w:fill="auto"/>
            <w:vAlign w:val="center"/>
          </w:tcPr>
          <w:p w14:paraId="3900C61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16,323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BD0DA4" w14:textId="77777777" w:rsidR="0027487D" w:rsidRPr="006817C6" w:rsidRDefault="0027487D" w:rsidP="0027487D">
            <w:pPr>
              <w:jc w:val="center"/>
              <w:rPr>
                <w:rFonts w:ascii="Myriad Pro" w:hAnsi="Myriad Pro" w:cs="Calibri"/>
                <w:b/>
                <w:bCs/>
                <w:sz w:val="18"/>
                <w:szCs w:val="18"/>
              </w:rPr>
            </w:pPr>
            <w:r w:rsidRPr="006817C6">
              <w:rPr>
                <w:rFonts w:ascii="Myriad Pro" w:hAnsi="Myriad Pro"/>
                <w:sz w:val="18"/>
                <w:szCs w:val="18"/>
              </w:rPr>
              <w:t>1,711</w:t>
            </w:r>
          </w:p>
        </w:tc>
      </w:tr>
      <w:tr w:rsidR="0027487D" w:rsidRPr="006817C6" w14:paraId="29366615"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77166F94" w14:textId="77777777" w:rsidR="0027487D" w:rsidRPr="006817C6" w:rsidRDefault="0027487D" w:rsidP="006817C6">
            <w:pPr>
              <w:rPr>
                <w:rFonts w:ascii="Myriad Pro" w:hAnsi="Myriad Pro" w:cs="Calibri"/>
                <w:color w:val="000000"/>
                <w:sz w:val="18"/>
                <w:szCs w:val="18"/>
              </w:rPr>
            </w:pPr>
            <w:r w:rsidRPr="006817C6">
              <w:rPr>
                <w:rFonts w:ascii="Myriad Pro" w:hAnsi="Myriad Pro"/>
                <w:b/>
                <w:bCs/>
                <w:sz w:val="18"/>
                <w:szCs w:val="18"/>
              </w:rPr>
              <w:t>Технологическое присоединение энергопринимающих устройств потребителей свыше 150 кВт,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C38AC9"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0,000</w:t>
            </w:r>
          </w:p>
        </w:tc>
        <w:tc>
          <w:tcPr>
            <w:tcW w:w="1916" w:type="dxa"/>
            <w:tcBorders>
              <w:top w:val="single" w:sz="4" w:space="0" w:color="auto"/>
              <w:left w:val="nil"/>
              <w:bottom w:val="single" w:sz="4" w:space="0" w:color="auto"/>
              <w:right w:val="single" w:sz="4" w:space="0" w:color="auto"/>
            </w:tcBorders>
            <w:vAlign w:val="center"/>
          </w:tcPr>
          <w:p w14:paraId="12B00AFA"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6A1D704"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09C25ECB"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BB36EA"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0,000</w:t>
            </w:r>
          </w:p>
        </w:tc>
      </w:tr>
      <w:tr w:rsidR="0027487D" w:rsidRPr="006817C6" w14:paraId="5BB23820"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26F6FA84" w14:textId="77777777" w:rsidR="0027487D" w:rsidRPr="006817C6" w:rsidRDefault="0027487D" w:rsidP="006817C6">
            <w:pPr>
              <w:rPr>
                <w:rFonts w:ascii="Myriad Pro" w:hAnsi="Myriad Pro" w:cs="Calibri"/>
                <w:b/>
                <w:bCs/>
                <w:sz w:val="18"/>
                <w:szCs w:val="18"/>
              </w:rPr>
            </w:pPr>
            <w:r w:rsidRPr="006817C6">
              <w:rPr>
                <w:rFonts w:ascii="Myriad Pro" w:hAnsi="Myriad Pro"/>
                <w:b/>
                <w:bCs/>
                <w:sz w:val="18"/>
                <w:szCs w:val="18"/>
              </w:rPr>
              <w:t>Реконструкция, модернизация, техническое перевооружение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F5527C" w14:textId="77777777" w:rsidR="0027487D" w:rsidRPr="006817C6" w:rsidRDefault="0027487D" w:rsidP="0027487D">
            <w:pPr>
              <w:jc w:val="center"/>
              <w:rPr>
                <w:rFonts w:ascii="Myriad Pro" w:hAnsi="Myriad Pro" w:cs="Calibri"/>
                <w:b/>
                <w:bCs/>
                <w:sz w:val="18"/>
                <w:szCs w:val="18"/>
              </w:rPr>
            </w:pPr>
            <w:r w:rsidRPr="006817C6">
              <w:rPr>
                <w:rFonts w:ascii="Myriad Pro" w:hAnsi="Myriad Pro"/>
                <w:b/>
                <w:bCs/>
                <w:color w:val="000000"/>
                <w:sz w:val="18"/>
                <w:szCs w:val="18"/>
              </w:rPr>
              <w:t>159,602</w:t>
            </w:r>
          </w:p>
        </w:tc>
        <w:tc>
          <w:tcPr>
            <w:tcW w:w="1916" w:type="dxa"/>
            <w:tcBorders>
              <w:top w:val="single" w:sz="4" w:space="0" w:color="auto"/>
              <w:left w:val="nil"/>
              <w:bottom w:val="single" w:sz="4" w:space="0" w:color="auto"/>
              <w:right w:val="single" w:sz="4" w:space="0" w:color="auto"/>
            </w:tcBorders>
            <w:vAlign w:val="center"/>
          </w:tcPr>
          <w:p w14:paraId="3D6A4DE7" w14:textId="77777777" w:rsidR="0027487D" w:rsidRPr="006817C6" w:rsidRDefault="0027487D" w:rsidP="0027487D">
            <w:pPr>
              <w:jc w:val="center"/>
              <w:rPr>
                <w:rFonts w:ascii="Myriad Pro" w:hAnsi="Myriad Pro" w:cs="Calibri"/>
                <w:b/>
                <w:bCs/>
                <w:sz w:val="18"/>
                <w:szCs w:val="18"/>
              </w:rPr>
            </w:pPr>
            <w:r w:rsidRPr="006817C6">
              <w:rPr>
                <w:rFonts w:ascii="Myriad Pro" w:hAnsi="Myriad Pro"/>
                <w:b/>
                <w:bCs/>
                <w:color w:val="000000"/>
                <w:sz w:val="18"/>
                <w:szCs w:val="18"/>
              </w:rPr>
              <w:t>110,997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23B79E6" w14:textId="77777777" w:rsidR="0027487D" w:rsidRPr="006817C6" w:rsidRDefault="0027487D" w:rsidP="0027487D">
            <w:pPr>
              <w:jc w:val="center"/>
              <w:rPr>
                <w:rFonts w:ascii="Myriad Pro" w:hAnsi="Myriad Pro" w:cs="Calibri"/>
                <w:b/>
                <w:bCs/>
                <w:sz w:val="18"/>
                <w:szCs w:val="18"/>
              </w:rPr>
            </w:pPr>
            <w:r w:rsidRPr="006817C6">
              <w:rPr>
                <w:rFonts w:ascii="Myriad Pro" w:hAnsi="Myriad Pro"/>
                <w:b/>
                <w:bCs/>
                <w:color w:val="000000"/>
                <w:sz w:val="18"/>
                <w:szCs w:val="18"/>
              </w:rPr>
              <w:t>143,168</w:t>
            </w:r>
          </w:p>
        </w:tc>
        <w:tc>
          <w:tcPr>
            <w:tcW w:w="0" w:type="auto"/>
            <w:tcBorders>
              <w:top w:val="single" w:sz="4" w:space="0" w:color="auto"/>
              <w:left w:val="nil"/>
              <w:bottom w:val="single" w:sz="4" w:space="0" w:color="auto"/>
              <w:right w:val="single" w:sz="4" w:space="0" w:color="auto"/>
            </w:tcBorders>
            <w:shd w:val="clear" w:color="auto" w:fill="auto"/>
            <w:vAlign w:val="center"/>
          </w:tcPr>
          <w:p w14:paraId="2EC0445F"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-16,434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0BC5DB" w14:textId="77777777" w:rsidR="0027487D" w:rsidRPr="006817C6" w:rsidRDefault="0027487D" w:rsidP="0027487D">
            <w:pPr>
              <w:jc w:val="center"/>
              <w:rPr>
                <w:rFonts w:ascii="Myriad Pro" w:hAnsi="Myriad Pro" w:cs="Calibri"/>
                <w:b/>
                <w:bCs/>
                <w:sz w:val="18"/>
                <w:szCs w:val="18"/>
              </w:rPr>
            </w:pPr>
            <w:r w:rsidRPr="006817C6">
              <w:rPr>
                <w:rFonts w:ascii="Myriad Pro" w:hAnsi="Myriad Pro"/>
                <w:b/>
                <w:bCs/>
                <w:sz w:val="18"/>
                <w:szCs w:val="18"/>
              </w:rPr>
              <w:t>32,171</w:t>
            </w:r>
          </w:p>
        </w:tc>
      </w:tr>
      <w:tr w:rsidR="0027487D" w:rsidRPr="006817C6" w14:paraId="36016B6F"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5F200E19"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Реконструкция, модернизация, техническое перевооружение  трансформаторных и иных подстанций, распределительных пунктов,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C9B331" w14:textId="77777777" w:rsidR="0027487D" w:rsidRPr="006817C6" w:rsidRDefault="0027487D" w:rsidP="0027487D">
            <w:pPr>
              <w:jc w:val="center"/>
              <w:rPr>
                <w:rFonts w:ascii="Myriad Pro" w:hAnsi="Myriad Pro" w:cs="Calibri"/>
                <w:sz w:val="18"/>
                <w:szCs w:val="18"/>
              </w:rPr>
            </w:pPr>
            <w:r w:rsidRPr="006817C6">
              <w:rPr>
                <w:rFonts w:ascii="Myriad Pro" w:hAnsi="Myriad Pro"/>
                <w:color w:val="000000"/>
                <w:sz w:val="18"/>
                <w:szCs w:val="18"/>
              </w:rPr>
              <w:t>81,100</w:t>
            </w:r>
          </w:p>
        </w:tc>
        <w:tc>
          <w:tcPr>
            <w:tcW w:w="1916" w:type="dxa"/>
            <w:tcBorders>
              <w:top w:val="single" w:sz="4" w:space="0" w:color="auto"/>
              <w:left w:val="nil"/>
              <w:bottom w:val="single" w:sz="4" w:space="0" w:color="auto"/>
              <w:right w:val="single" w:sz="4" w:space="0" w:color="auto"/>
            </w:tcBorders>
            <w:vAlign w:val="center"/>
          </w:tcPr>
          <w:p w14:paraId="33EC3E09" w14:textId="77777777" w:rsidR="0027487D" w:rsidRPr="006817C6" w:rsidRDefault="0027487D" w:rsidP="0027487D">
            <w:pPr>
              <w:jc w:val="center"/>
              <w:rPr>
                <w:rFonts w:ascii="Myriad Pro" w:hAnsi="Myriad Pro" w:cs="Calibri"/>
                <w:sz w:val="18"/>
                <w:szCs w:val="18"/>
              </w:rPr>
            </w:pPr>
            <w:r w:rsidRPr="006817C6">
              <w:rPr>
                <w:rFonts w:ascii="Myriad Pro" w:hAnsi="Myriad Pro"/>
                <w:color w:val="000000"/>
                <w:sz w:val="18"/>
                <w:szCs w:val="18"/>
              </w:rPr>
              <w:t>32,888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914B404" w14:textId="77777777" w:rsidR="0027487D" w:rsidRPr="006817C6" w:rsidRDefault="0027487D" w:rsidP="0027487D">
            <w:pPr>
              <w:jc w:val="center"/>
              <w:rPr>
                <w:rFonts w:ascii="Myriad Pro" w:hAnsi="Myriad Pro" w:cs="Calibri"/>
                <w:sz w:val="18"/>
                <w:szCs w:val="18"/>
              </w:rPr>
            </w:pPr>
            <w:r w:rsidRPr="006817C6">
              <w:rPr>
                <w:rFonts w:ascii="Myriad Pro" w:hAnsi="Myriad Pro"/>
                <w:color w:val="000000"/>
                <w:sz w:val="18"/>
                <w:szCs w:val="18"/>
              </w:rPr>
              <w:t>41,135</w:t>
            </w:r>
          </w:p>
        </w:tc>
        <w:tc>
          <w:tcPr>
            <w:tcW w:w="0" w:type="auto"/>
            <w:tcBorders>
              <w:top w:val="single" w:sz="4" w:space="0" w:color="auto"/>
              <w:left w:val="nil"/>
              <w:bottom w:val="single" w:sz="4" w:space="0" w:color="auto"/>
              <w:right w:val="single" w:sz="4" w:space="0" w:color="auto"/>
            </w:tcBorders>
            <w:shd w:val="clear" w:color="auto" w:fill="auto"/>
            <w:vAlign w:val="center"/>
          </w:tcPr>
          <w:p w14:paraId="7A4AC1A2"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-39,965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F36F4C"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8,247</w:t>
            </w:r>
          </w:p>
        </w:tc>
      </w:tr>
      <w:tr w:rsidR="0027487D" w:rsidRPr="006817C6" w14:paraId="1685AB33"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6F835D55"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 xml:space="preserve">Реконструкция ПС 110/10кВ Шебалинская с заменой трансформаторов 2х2,5МВА на 2х6,3МВА; комплектного распределительного устройства на 18 ячеек; отделителя и короткозамыкателя 110кВ на элегазовые 2 шт.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A0882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329521C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0,260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E3CC92C"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0,307</w:t>
            </w:r>
          </w:p>
        </w:tc>
        <w:tc>
          <w:tcPr>
            <w:tcW w:w="0" w:type="auto"/>
            <w:tcBorders>
              <w:top w:val="single" w:sz="4" w:space="0" w:color="auto"/>
              <w:left w:val="nil"/>
              <w:bottom w:val="single" w:sz="4" w:space="0" w:color="auto"/>
              <w:right w:val="single" w:sz="4" w:space="0" w:color="auto"/>
            </w:tcBorders>
            <w:shd w:val="clear" w:color="auto" w:fill="auto"/>
            <w:vAlign w:val="center"/>
          </w:tcPr>
          <w:p w14:paraId="1CFE7195"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0,307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58176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0,047</w:t>
            </w:r>
          </w:p>
        </w:tc>
      </w:tr>
      <w:tr w:rsidR="0027487D" w:rsidRPr="006817C6" w14:paraId="5328783D"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21057788"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Реконструция ПС 110/10 кВ "Горно-Алтайская" с заменой трансформаторов  2х16МВА на 2х25МВА; замена элегазового выключателя 12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C7522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81,100</w:t>
            </w:r>
          </w:p>
        </w:tc>
        <w:tc>
          <w:tcPr>
            <w:tcW w:w="1916" w:type="dxa"/>
            <w:tcBorders>
              <w:top w:val="single" w:sz="4" w:space="0" w:color="auto"/>
              <w:left w:val="nil"/>
              <w:bottom w:val="single" w:sz="4" w:space="0" w:color="auto"/>
              <w:right w:val="single" w:sz="4" w:space="0" w:color="auto"/>
            </w:tcBorders>
            <w:vAlign w:val="center"/>
          </w:tcPr>
          <w:p w14:paraId="1EA69EE5"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32,628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92A880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40,828</w:t>
            </w:r>
          </w:p>
        </w:tc>
        <w:tc>
          <w:tcPr>
            <w:tcW w:w="0" w:type="auto"/>
            <w:tcBorders>
              <w:top w:val="single" w:sz="4" w:space="0" w:color="auto"/>
              <w:left w:val="nil"/>
              <w:bottom w:val="single" w:sz="4" w:space="0" w:color="auto"/>
              <w:right w:val="single" w:sz="4" w:space="0" w:color="auto"/>
            </w:tcBorders>
            <w:shd w:val="clear" w:color="auto" w:fill="auto"/>
            <w:vAlign w:val="center"/>
          </w:tcPr>
          <w:p w14:paraId="6FB1C11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-40,272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49B16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8,200</w:t>
            </w:r>
          </w:p>
        </w:tc>
      </w:tr>
      <w:tr w:rsidR="0027487D" w:rsidRPr="006817C6" w14:paraId="673B1EE6"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5299AD9A" w14:textId="77777777" w:rsidR="0027487D" w:rsidRPr="006817C6" w:rsidRDefault="0027487D" w:rsidP="006817C6">
            <w:pPr>
              <w:rPr>
                <w:rFonts w:ascii="Myriad Pro" w:hAnsi="Myriad Pro" w:cs="Calibri"/>
                <w:sz w:val="18"/>
                <w:szCs w:val="18"/>
              </w:rPr>
            </w:pPr>
            <w:r w:rsidRPr="006817C6">
              <w:rPr>
                <w:rFonts w:ascii="Myriad Pro" w:hAnsi="Myriad Pro"/>
                <w:color w:val="000000"/>
                <w:sz w:val="18"/>
                <w:szCs w:val="18"/>
              </w:rPr>
              <w:t>Реконструкция, модернизация, техническое перевооружение линий электропередачи,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A5C6EF" w14:textId="77777777" w:rsidR="0027487D" w:rsidRPr="006817C6" w:rsidRDefault="0027487D" w:rsidP="0027487D">
            <w:pPr>
              <w:jc w:val="center"/>
              <w:rPr>
                <w:rFonts w:ascii="Myriad Pro" w:hAnsi="Myriad Pro" w:cs="Calibri"/>
                <w:sz w:val="18"/>
                <w:szCs w:val="18"/>
              </w:rPr>
            </w:pPr>
            <w:r w:rsidRPr="006817C6">
              <w:rPr>
                <w:rFonts w:ascii="Myriad Pro" w:hAnsi="Myriad Pro"/>
                <w:color w:val="000000"/>
                <w:sz w:val="18"/>
                <w:szCs w:val="18"/>
              </w:rPr>
              <w:t>38,697</w:t>
            </w:r>
          </w:p>
        </w:tc>
        <w:tc>
          <w:tcPr>
            <w:tcW w:w="1916" w:type="dxa"/>
            <w:tcBorders>
              <w:top w:val="single" w:sz="4" w:space="0" w:color="auto"/>
              <w:left w:val="nil"/>
              <w:bottom w:val="single" w:sz="4" w:space="0" w:color="auto"/>
              <w:right w:val="single" w:sz="4" w:space="0" w:color="auto"/>
            </w:tcBorders>
            <w:vAlign w:val="center"/>
          </w:tcPr>
          <w:p w14:paraId="2ECD9E6F" w14:textId="77777777" w:rsidR="0027487D" w:rsidRPr="006817C6" w:rsidRDefault="0027487D" w:rsidP="0027487D">
            <w:pPr>
              <w:jc w:val="center"/>
              <w:rPr>
                <w:rFonts w:ascii="Myriad Pro" w:hAnsi="Myriad Pro" w:cs="Calibri"/>
                <w:sz w:val="18"/>
                <w:szCs w:val="18"/>
              </w:rPr>
            </w:pPr>
            <w:r w:rsidRPr="006817C6">
              <w:rPr>
                <w:rFonts w:ascii="Myriad Pro" w:hAnsi="Myriad Pro"/>
                <w:color w:val="000000"/>
                <w:sz w:val="18"/>
                <w:szCs w:val="18"/>
              </w:rPr>
              <w:t>14,324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143D979" w14:textId="77777777" w:rsidR="0027487D" w:rsidRPr="006817C6" w:rsidRDefault="0027487D" w:rsidP="0027487D">
            <w:pPr>
              <w:jc w:val="center"/>
              <w:rPr>
                <w:rFonts w:ascii="Myriad Pro" w:hAnsi="Myriad Pro" w:cs="Calibri"/>
                <w:sz w:val="18"/>
                <w:szCs w:val="18"/>
              </w:rPr>
            </w:pPr>
            <w:r w:rsidRPr="006817C6">
              <w:rPr>
                <w:rFonts w:ascii="Myriad Pro" w:hAnsi="Myriad Pro"/>
                <w:color w:val="000000"/>
                <w:sz w:val="18"/>
                <w:szCs w:val="18"/>
              </w:rPr>
              <w:t>17,651</w:t>
            </w:r>
          </w:p>
        </w:tc>
        <w:tc>
          <w:tcPr>
            <w:tcW w:w="0" w:type="auto"/>
            <w:tcBorders>
              <w:top w:val="single" w:sz="4" w:space="0" w:color="auto"/>
              <w:left w:val="nil"/>
              <w:bottom w:val="single" w:sz="4" w:space="0" w:color="auto"/>
              <w:right w:val="single" w:sz="4" w:space="0" w:color="auto"/>
            </w:tcBorders>
            <w:shd w:val="clear" w:color="auto" w:fill="auto"/>
            <w:vAlign w:val="center"/>
          </w:tcPr>
          <w:p w14:paraId="42FAC5E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-21,046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88268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3,327</w:t>
            </w:r>
          </w:p>
        </w:tc>
      </w:tr>
      <w:tr w:rsidR="0027487D" w:rsidRPr="006817C6" w14:paraId="7CD49759"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621D422E"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Реконструкция участка ВЛ 110кВ "Урсульская" в Онгудайском районе Республики Алтай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80DCB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45A12C6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33255C5"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1,515</w:t>
            </w:r>
          </w:p>
        </w:tc>
        <w:tc>
          <w:tcPr>
            <w:tcW w:w="0" w:type="auto"/>
            <w:tcBorders>
              <w:top w:val="single" w:sz="4" w:space="0" w:color="auto"/>
              <w:left w:val="nil"/>
              <w:bottom w:val="single" w:sz="4" w:space="0" w:color="auto"/>
              <w:right w:val="single" w:sz="4" w:space="0" w:color="auto"/>
            </w:tcBorders>
            <w:shd w:val="clear" w:color="auto" w:fill="auto"/>
            <w:vAlign w:val="center"/>
          </w:tcPr>
          <w:p w14:paraId="4D11504A"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1,515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420C0A"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1,515</w:t>
            </w:r>
          </w:p>
        </w:tc>
      </w:tr>
      <w:tr w:rsidR="0027487D" w:rsidRPr="006817C6" w14:paraId="72165AB2"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02BF289F"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lastRenderedPageBreak/>
              <w:t>Реконструкция ВЛ 110-35 кВ  с приведением просек к нормативным требованиям 144 га В Майминском, Шебалинском и Чойском районах Республики Алтай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8615D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3,122</w:t>
            </w:r>
          </w:p>
        </w:tc>
        <w:tc>
          <w:tcPr>
            <w:tcW w:w="1916" w:type="dxa"/>
            <w:tcBorders>
              <w:top w:val="single" w:sz="4" w:space="0" w:color="auto"/>
              <w:left w:val="nil"/>
              <w:bottom w:val="single" w:sz="4" w:space="0" w:color="auto"/>
              <w:right w:val="single" w:sz="4" w:space="0" w:color="auto"/>
            </w:tcBorders>
            <w:vAlign w:val="center"/>
          </w:tcPr>
          <w:p w14:paraId="05005D75"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2,215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A0E0A3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3,871</w:t>
            </w:r>
          </w:p>
        </w:tc>
        <w:tc>
          <w:tcPr>
            <w:tcW w:w="0" w:type="auto"/>
            <w:tcBorders>
              <w:top w:val="single" w:sz="4" w:space="0" w:color="auto"/>
              <w:left w:val="nil"/>
              <w:bottom w:val="single" w:sz="4" w:space="0" w:color="auto"/>
              <w:right w:val="single" w:sz="4" w:space="0" w:color="auto"/>
            </w:tcBorders>
            <w:shd w:val="clear" w:color="auto" w:fill="auto"/>
            <w:vAlign w:val="center"/>
          </w:tcPr>
          <w:p w14:paraId="07AB19C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0,749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09B94B"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1,656</w:t>
            </w:r>
          </w:p>
        </w:tc>
      </w:tr>
      <w:tr w:rsidR="0027487D" w:rsidRPr="006817C6" w14:paraId="1D963020"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5EA24072"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Реконструкция ВЛ-10 кВ  от ПС 110/10кв "Черно-Ануйская Усть-Канского района ("Усть-Мута")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8F30E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1,824</w:t>
            </w:r>
          </w:p>
        </w:tc>
        <w:tc>
          <w:tcPr>
            <w:tcW w:w="1916" w:type="dxa"/>
            <w:tcBorders>
              <w:top w:val="single" w:sz="4" w:space="0" w:color="auto"/>
              <w:left w:val="nil"/>
              <w:bottom w:val="single" w:sz="4" w:space="0" w:color="auto"/>
              <w:right w:val="single" w:sz="4" w:space="0" w:color="auto"/>
            </w:tcBorders>
            <w:vAlign w:val="center"/>
          </w:tcPr>
          <w:p w14:paraId="3D53DF71" w14:textId="77777777" w:rsidR="0027487D" w:rsidRPr="006817C6" w:rsidRDefault="0027487D" w:rsidP="0027487D">
            <w:pPr>
              <w:jc w:val="center"/>
              <w:rPr>
                <w:rFonts w:ascii="Myriad Pro" w:hAnsi="Myriad Pro" w:cs="Calibri"/>
                <w:color w:val="000000"/>
                <w:sz w:val="18"/>
                <w:szCs w:val="18"/>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5AFBD81" w14:textId="77777777" w:rsidR="0027487D" w:rsidRPr="006817C6" w:rsidRDefault="0027487D" w:rsidP="0027487D">
            <w:pPr>
              <w:jc w:val="center"/>
              <w:rPr>
                <w:rFonts w:ascii="Myriad Pro" w:hAnsi="Myriad Pro" w:cs="Calibri"/>
                <w:color w:val="000000"/>
                <w:sz w:val="18"/>
                <w:szCs w:val="18"/>
              </w:rPr>
            </w:pPr>
            <w:r w:rsidRPr="006817C6">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205D45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-1,824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AF8BE2"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0,000</w:t>
            </w:r>
          </w:p>
        </w:tc>
      </w:tr>
      <w:tr w:rsidR="0027487D" w:rsidRPr="006817C6" w14:paraId="0870E661"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25C0F8FE"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Реконструкция 34,621 км ВЛ-10кВ от ПС 110/10 кВ №14 "Майминская" Майминского района Республики Алтай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1CF90B"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3,249</w:t>
            </w:r>
          </w:p>
        </w:tc>
        <w:tc>
          <w:tcPr>
            <w:tcW w:w="1916" w:type="dxa"/>
            <w:tcBorders>
              <w:top w:val="single" w:sz="4" w:space="0" w:color="auto"/>
              <w:left w:val="nil"/>
              <w:bottom w:val="single" w:sz="4" w:space="0" w:color="auto"/>
              <w:right w:val="single" w:sz="4" w:space="0" w:color="auto"/>
            </w:tcBorders>
            <w:vAlign w:val="center"/>
          </w:tcPr>
          <w:p w14:paraId="2D8B13DB"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2,183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B8591F3"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1,176</w:t>
            </w:r>
          </w:p>
        </w:tc>
        <w:tc>
          <w:tcPr>
            <w:tcW w:w="0" w:type="auto"/>
            <w:tcBorders>
              <w:top w:val="single" w:sz="4" w:space="0" w:color="auto"/>
              <w:left w:val="nil"/>
              <w:bottom w:val="single" w:sz="4" w:space="0" w:color="auto"/>
              <w:right w:val="single" w:sz="4" w:space="0" w:color="auto"/>
            </w:tcBorders>
            <w:shd w:val="clear" w:color="auto" w:fill="auto"/>
            <w:vAlign w:val="center"/>
          </w:tcPr>
          <w:p w14:paraId="5E3CE58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-2,073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3D519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-1,007</w:t>
            </w:r>
          </w:p>
        </w:tc>
      </w:tr>
      <w:tr w:rsidR="0027487D" w:rsidRPr="006817C6" w14:paraId="0BBF12A4"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6E42D1C1"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Реконструкция 6 км ВЛ 10кВ Л12-3 "Озеро- Куреево" Турачакского района Республики Алтай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75D40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9,137</w:t>
            </w:r>
          </w:p>
        </w:tc>
        <w:tc>
          <w:tcPr>
            <w:tcW w:w="1916" w:type="dxa"/>
            <w:tcBorders>
              <w:top w:val="single" w:sz="4" w:space="0" w:color="auto"/>
              <w:left w:val="nil"/>
              <w:bottom w:val="single" w:sz="4" w:space="0" w:color="auto"/>
              <w:right w:val="single" w:sz="4" w:space="0" w:color="auto"/>
            </w:tcBorders>
            <w:vAlign w:val="center"/>
          </w:tcPr>
          <w:p w14:paraId="0752B34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5,599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AB49C3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5,285</w:t>
            </w:r>
          </w:p>
        </w:tc>
        <w:tc>
          <w:tcPr>
            <w:tcW w:w="0" w:type="auto"/>
            <w:tcBorders>
              <w:top w:val="single" w:sz="4" w:space="0" w:color="auto"/>
              <w:left w:val="nil"/>
              <w:bottom w:val="single" w:sz="4" w:space="0" w:color="auto"/>
              <w:right w:val="single" w:sz="4" w:space="0" w:color="auto"/>
            </w:tcBorders>
            <w:shd w:val="clear" w:color="auto" w:fill="auto"/>
            <w:vAlign w:val="center"/>
          </w:tcPr>
          <w:p w14:paraId="4DDA83C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-3,852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FE95A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-0,314</w:t>
            </w:r>
          </w:p>
        </w:tc>
      </w:tr>
      <w:tr w:rsidR="0027487D" w:rsidRPr="006817C6" w14:paraId="64F1FC37"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3C3AC631" w14:textId="77777777" w:rsidR="0027487D" w:rsidRPr="006817C6" w:rsidRDefault="0027487D" w:rsidP="006817C6">
            <w:pPr>
              <w:rPr>
                <w:rFonts w:ascii="Myriad Pro" w:hAnsi="Myriad Pro" w:cs="Calibri"/>
                <w:color w:val="000000"/>
                <w:sz w:val="18"/>
                <w:szCs w:val="18"/>
              </w:rPr>
            </w:pPr>
            <w:r w:rsidRPr="006817C6">
              <w:rPr>
                <w:rFonts w:ascii="Myriad Pro" w:hAnsi="Myriad Pro"/>
                <w:sz w:val="18"/>
                <w:szCs w:val="18"/>
              </w:rPr>
              <w:t>Реконструкция 15,800 км ВЛ-10 кВ Л 15-3 в с.Эликмонар Чемальского района Республики Алтай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D20A83"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7,169</w:t>
            </w:r>
          </w:p>
        </w:tc>
        <w:tc>
          <w:tcPr>
            <w:tcW w:w="1916" w:type="dxa"/>
            <w:tcBorders>
              <w:top w:val="single" w:sz="4" w:space="0" w:color="auto"/>
              <w:left w:val="nil"/>
              <w:bottom w:val="single" w:sz="4" w:space="0" w:color="auto"/>
              <w:right w:val="single" w:sz="4" w:space="0" w:color="auto"/>
            </w:tcBorders>
            <w:vAlign w:val="center"/>
          </w:tcPr>
          <w:p w14:paraId="55EA0CB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3,674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EF6D37A"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4,890</w:t>
            </w:r>
          </w:p>
        </w:tc>
        <w:tc>
          <w:tcPr>
            <w:tcW w:w="0" w:type="auto"/>
            <w:tcBorders>
              <w:top w:val="single" w:sz="4" w:space="0" w:color="auto"/>
              <w:left w:val="nil"/>
              <w:bottom w:val="single" w:sz="4" w:space="0" w:color="auto"/>
              <w:right w:val="single" w:sz="4" w:space="0" w:color="auto"/>
            </w:tcBorders>
            <w:shd w:val="clear" w:color="auto" w:fill="auto"/>
            <w:vAlign w:val="center"/>
          </w:tcPr>
          <w:p w14:paraId="2E1BA0A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-2,279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EDE187"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1,216</w:t>
            </w:r>
          </w:p>
        </w:tc>
      </w:tr>
      <w:tr w:rsidR="0027487D" w:rsidRPr="006817C6" w14:paraId="4C94C4EE"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3265B3B5"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Реконструкция 20,8 км ВЛ-10кВ л.20-11в с.Манжерок Майминского района Республики Алтай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ABE58C"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11,529</w:t>
            </w:r>
          </w:p>
        </w:tc>
        <w:tc>
          <w:tcPr>
            <w:tcW w:w="1916" w:type="dxa"/>
            <w:tcBorders>
              <w:top w:val="single" w:sz="4" w:space="0" w:color="auto"/>
              <w:left w:val="nil"/>
              <w:bottom w:val="single" w:sz="4" w:space="0" w:color="auto"/>
              <w:right w:val="single" w:sz="4" w:space="0" w:color="auto"/>
            </w:tcBorders>
            <w:vAlign w:val="center"/>
          </w:tcPr>
          <w:p w14:paraId="1791E79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36DE9B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AAAFC6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-11,529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A0B6E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0,000</w:t>
            </w:r>
          </w:p>
        </w:tc>
      </w:tr>
      <w:tr w:rsidR="0027487D" w:rsidRPr="006817C6" w14:paraId="074EB1B3"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3CD95"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Реконструкция 20 км ВЛ-10кВ от ПС 110/10 кВ "Теньгинская" Онгудайского района Республики Алтай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4028EEA"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1,849</w:t>
            </w:r>
          </w:p>
        </w:tc>
        <w:tc>
          <w:tcPr>
            <w:tcW w:w="1916" w:type="dxa"/>
            <w:tcBorders>
              <w:top w:val="single" w:sz="4" w:space="0" w:color="auto"/>
              <w:left w:val="nil"/>
              <w:bottom w:val="single" w:sz="4" w:space="0" w:color="auto"/>
              <w:right w:val="single" w:sz="4" w:space="0" w:color="auto"/>
            </w:tcBorders>
            <w:vAlign w:val="center"/>
          </w:tcPr>
          <w:p w14:paraId="5131934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0,424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EC0DB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0,653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BD625A6"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-1,196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16F564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0,229</w:t>
            </w:r>
          </w:p>
        </w:tc>
      </w:tr>
      <w:tr w:rsidR="0027487D" w:rsidRPr="006817C6" w14:paraId="1EEEAE8A"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03DED1"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Реконструкция 7 км ВЛ-10-0,4кВ от ПС 110/10 кВ №27 "Барагашская" Шебалинского района Республики Алтай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C87DA02"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0,818</w:t>
            </w:r>
          </w:p>
        </w:tc>
        <w:tc>
          <w:tcPr>
            <w:tcW w:w="1916" w:type="dxa"/>
            <w:tcBorders>
              <w:top w:val="single" w:sz="4" w:space="0" w:color="auto"/>
              <w:left w:val="nil"/>
              <w:bottom w:val="single" w:sz="4" w:space="0" w:color="auto"/>
              <w:right w:val="single" w:sz="4" w:space="0" w:color="auto"/>
            </w:tcBorders>
            <w:vAlign w:val="center"/>
          </w:tcPr>
          <w:p w14:paraId="42C34FB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0,229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D6539B"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0,261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E5254A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-0,557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7854682"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0,032</w:t>
            </w:r>
          </w:p>
        </w:tc>
      </w:tr>
      <w:tr w:rsidR="0027487D" w:rsidRPr="006817C6" w14:paraId="7C7157DE"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AA9848"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Развитие и модернизация учета электрической энергии (мощности),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CA0EC2E" w14:textId="77777777" w:rsidR="0027487D" w:rsidRPr="006817C6" w:rsidRDefault="0027487D" w:rsidP="0027487D">
            <w:pPr>
              <w:jc w:val="center"/>
              <w:rPr>
                <w:rFonts w:ascii="Myriad Pro" w:hAnsi="Myriad Pro" w:cs="Calibri"/>
                <w:sz w:val="18"/>
                <w:szCs w:val="18"/>
              </w:rPr>
            </w:pPr>
            <w:r w:rsidRPr="006817C6">
              <w:rPr>
                <w:rFonts w:ascii="Myriad Pro" w:hAnsi="Myriad Pro"/>
                <w:color w:val="000000"/>
                <w:sz w:val="18"/>
                <w:szCs w:val="18"/>
              </w:rPr>
              <w:t>14,195</w:t>
            </w:r>
          </w:p>
        </w:tc>
        <w:tc>
          <w:tcPr>
            <w:tcW w:w="1916" w:type="dxa"/>
            <w:tcBorders>
              <w:top w:val="single" w:sz="4" w:space="0" w:color="auto"/>
              <w:left w:val="nil"/>
              <w:bottom w:val="single" w:sz="4" w:space="0" w:color="auto"/>
              <w:right w:val="single" w:sz="4" w:space="0" w:color="auto"/>
            </w:tcBorders>
            <w:vAlign w:val="center"/>
          </w:tcPr>
          <w:p w14:paraId="04917B61" w14:textId="77777777" w:rsidR="0027487D" w:rsidRPr="006817C6" w:rsidRDefault="0027487D" w:rsidP="0027487D">
            <w:pPr>
              <w:jc w:val="center"/>
              <w:rPr>
                <w:rFonts w:ascii="Myriad Pro" w:hAnsi="Myriad Pro" w:cs="Calibri"/>
                <w:sz w:val="18"/>
                <w:szCs w:val="18"/>
              </w:rPr>
            </w:pPr>
            <w:r w:rsidRPr="006817C6">
              <w:rPr>
                <w:rFonts w:ascii="Myriad Pro" w:hAnsi="Myriad Pro"/>
                <w:color w:val="000000"/>
                <w:sz w:val="18"/>
                <w:szCs w:val="18"/>
              </w:rPr>
              <w:t>54,117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36E378" w14:textId="77777777" w:rsidR="0027487D" w:rsidRPr="006817C6" w:rsidRDefault="0027487D" w:rsidP="0027487D">
            <w:pPr>
              <w:jc w:val="center"/>
              <w:rPr>
                <w:rFonts w:ascii="Myriad Pro" w:hAnsi="Myriad Pro" w:cs="Calibri"/>
                <w:sz w:val="18"/>
                <w:szCs w:val="18"/>
              </w:rPr>
            </w:pPr>
            <w:r w:rsidRPr="006817C6">
              <w:rPr>
                <w:rFonts w:ascii="Myriad Pro" w:hAnsi="Myriad Pro"/>
                <w:color w:val="000000"/>
                <w:sz w:val="18"/>
                <w:szCs w:val="18"/>
              </w:rPr>
              <w:t>75,297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0C16B6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61,102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7413A95"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21,180</w:t>
            </w:r>
          </w:p>
        </w:tc>
      </w:tr>
      <w:tr w:rsidR="0027487D" w:rsidRPr="006817C6" w14:paraId="06E6B221"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44D583"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Модернизация систем учета розничного рынка электроэнергии 2670 шт (0,4 кВ)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2BFD1CB"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33E00C0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38,608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918C5"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38,608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A77FCF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38,608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830101C"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0,000</w:t>
            </w:r>
          </w:p>
        </w:tc>
      </w:tr>
      <w:tr w:rsidR="0027487D" w:rsidRPr="006817C6" w14:paraId="3E0D6E82"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5B4C590E" w14:textId="77777777" w:rsidR="0027487D" w:rsidRPr="006817C6" w:rsidRDefault="0027487D" w:rsidP="006817C6">
            <w:pPr>
              <w:rPr>
                <w:rFonts w:ascii="Myriad Pro" w:hAnsi="Myriad Pro" w:cs="Calibri"/>
                <w:b/>
                <w:bCs/>
                <w:sz w:val="18"/>
                <w:szCs w:val="18"/>
              </w:rPr>
            </w:pPr>
            <w:r w:rsidRPr="006817C6">
              <w:rPr>
                <w:rFonts w:ascii="Myriad Pro" w:hAnsi="Myriad Pro"/>
                <w:sz w:val="18"/>
                <w:szCs w:val="18"/>
              </w:rPr>
              <w:t xml:space="preserve">Модернизация  систем учета розничного рынка электроэнергии 6184 шт (0,4 кВ)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01495A" w14:textId="77777777" w:rsidR="0027487D" w:rsidRPr="006817C6" w:rsidRDefault="0027487D" w:rsidP="0027487D">
            <w:pPr>
              <w:jc w:val="center"/>
              <w:rPr>
                <w:rFonts w:ascii="Myriad Pro" w:hAnsi="Myriad Pro" w:cs="Calibri"/>
                <w:b/>
                <w:bCs/>
                <w:sz w:val="18"/>
                <w:szCs w:val="18"/>
              </w:rPr>
            </w:pPr>
            <w:r w:rsidRPr="006817C6">
              <w:rPr>
                <w:rFonts w:ascii="Myriad Pro" w:hAnsi="Myriad Pro"/>
                <w:sz w:val="18"/>
                <w:szCs w:val="18"/>
              </w:rPr>
              <w:t>14,195</w:t>
            </w:r>
          </w:p>
        </w:tc>
        <w:tc>
          <w:tcPr>
            <w:tcW w:w="1916" w:type="dxa"/>
            <w:tcBorders>
              <w:top w:val="single" w:sz="4" w:space="0" w:color="auto"/>
              <w:left w:val="nil"/>
              <w:bottom w:val="single" w:sz="4" w:space="0" w:color="auto"/>
              <w:right w:val="single" w:sz="4" w:space="0" w:color="auto"/>
            </w:tcBorders>
            <w:vAlign w:val="center"/>
          </w:tcPr>
          <w:p w14:paraId="1B67BE51" w14:textId="77777777" w:rsidR="0027487D" w:rsidRPr="006817C6" w:rsidRDefault="0027487D" w:rsidP="0027487D">
            <w:pPr>
              <w:jc w:val="center"/>
              <w:rPr>
                <w:rFonts w:ascii="Myriad Pro" w:hAnsi="Myriad Pro" w:cs="Calibri"/>
                <w:b/>
                <w:bCs/>
                <w:sz w:val="18"/>
                <w:szCs w:val="18"/>
              </w:rPr>
            </w:pPr>
            <w:r w:rsidRPr="006817C6">
              <w:rPr>
                <w:rFonts w:ascii="Myriad Pro" w:hAnsi="Myriad Pro"/>
                <w:sz w:val="18"/>
                <w:szCs w:val="18"/>
              </w:rPr>
              <w:t>15,508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5FCDAE0" w14:textId="77777777" w:rsidR="0027487D" w:rsidRPr="006817C6" w:rsidRDefault="0027487D" w:rsidP="0027487D">
            <w:pPr>
              <w:jc w:val="center"/>
              <w:rPr>
                <w:rFonts w:ascii="Myriad Pro" w:hAnsi="Myriad Pro" w:cs="Calibri"/>
                <w:b/>
                <w:bCs/>
                <w:sz w:val="18"/>
                <w:szCs w:val="18"/>
              </w:rPr>
            </w:pPr>
            <w:r w:rsidRPr="006817C6">
              <w:rPr>
                <w:rFonts w:ascii="Myriad Pro" w:hAnsi="Myriad Pro"/>
                <w:sz w:val="18"/>
                <w:szCs w:val="18"/>
              </w:rPr>
              <w:t>36,689</w:t>
            </w:r>
          </w:p>
        </w:tc>
        <w:tc>
          <w:tcPr>
            <w:tcW w:w="0" w:type="auto"/>
            <w:tcBorders>
              <w:top w:val="single" w:sz="4" w:space="0" w:color="auto"/>
              <w:left w:val="nil"/>
              <w:bottom w:val="single" w:sz="4" w:space="0" w:color="auto"/>
              <w:right w:val="single" w:sz="4" w:space="0" w:color="auto"/>
            </w:tcBorders>
            <w:shd w:val="clear" w:color="auto" w:fill="auto"/>
            <w:vAlign w:val="center"/>
          </w:tcPr>
          <w:p w14:paraId="0065BF16"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22,494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605E45" w14:textId="77777777" w:rsidR="0027487D" w:rsidRPr="006817C6" w:rsidRDefault="0027487D" w:rsidP="0027487D">
            <w:pPr>
              <w:jc w:val="center"/>
              <w:rPr>
                <w:rFonts w:ascii="Myriad Pro" w:hAnsi="Myriad Pro" w:cs="Calibri"/>
                <w:b/>
                <w:bCs/>
                <w:sz w:val="18"/>
                <w:szCs w:val="18"/>
              </w:rPr>
            </w:pPr>
            <w:r w:rsidRPr="006817C6">
              <w:rPr>
                <w:rFonts w:ascii="Myriad Pro" w:hAnsi="Myriad Pro"/>
                <w:sz w:val="18"/>
                <w:szCs w:val="18"/>
              </w:rPr>
              <w:t>21,181</w:t>
            </w:r>
          </w:p>
        </w:tc>
      </w:tr>
      <w:tr w:rsidR="0027487D" w:rsidRPr="006817C6" w14:paraId="5A001B12"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2455599B"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Реконструкция, модернизация, техническое перевооружение прочих объектов основных средств,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5B43C1" w14:textId="77777777" w:rsidR="0027487D" w:rsidRPr="006817C6" w:rsidRDefault="0027487D" w:rsidP="0027487D">
            <w:pPr>
              <w:jc w:val="center"/>
              <w:rPr>
                <w:rFonts w:ascii="Myriad Pro" w:hAnsi="Myriad Pro" w:cs="Calibri"/>
                <w:sz w:val="18"/>
                <w:szCs w:val="18"/>
              </w:rPr>
            </w:pPr>
            <w:r w:rsidRPr="006817C6">
              <w:rPr>
                <w:rFonts w:ascii="Myriad Pro" w:hAnsi="Myriad Pro"/>
                <w:color w:val="000000"/>
                <w:sz w:val="18"/>
                <w:szCs w:val="18"/>
              </w:rPr>
              <w:t>25,610</w:t>
            </w:r>
          </w:p>
        </w:tc>
        <w:tc>
          <w:tcPr>
            <w:tcW w:w="1916" w:type="dxa"/>
            <w:tcBorders>
              <w:top w:val="single" w:sz="4" w:space="0" w:color="auto"/>
              <w:left w:val="nil"/>
              <w:bottom w:val="single" w:sz="4" w:space="0" w:color="auto"/>
              <w:right w:val="single" w:sz="4" w:space="0" w:color="auto"/>
            </w:tcBorders>
            <w:vAlign w:val="center"/>
          </w:tcPr>
          <w:p w14:paraId="3D434903" w14:textId="77777777" w:rsidR="0027487D" w:rsidRPr="006817C6" w:rsidRDefault="0027487D" w:rsidP="0027487D">
            <w:pPr>
              <w:jc w:val="center"/>
              <w:rPr>
                <w:rFonts w:ascii="Myriad Pro" w:hAnsi="Myriad Pro" w:cs="Calibri"/>
                <w:sz w:val="18"/>
                <w:szCs w:val="18"/>
              </w:rPr>
            </w:pPr>
            <w:r w:rsidRPr="006817C6">
              <w:rPr>
                <w:rFonts w:ascii="Myriad Pro" w:hAnsi="Myriad Pro"/>
                <w:color w:val="000000"/>
                <w:sz w:val="18"/>
                <w:szCs w:val="18"/>
              </w:rPr>
              <w:t>9,669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954C258" w14:textId="77777777" w:rsidR="0027487D" w:rsidRPr="006817C6" w:rsidRDefault="0027487D" w:rsidP="0027487D">
            <w:pPr>
              <w:jc w:val="center"/>
              <w:rPr>
                <w:rFonts w:ascii="Myriad Pro" w:hAnsi="Myriad Pro" w:cs="Calibri"/>
                <w:sz w:val="18"/>
                <w:szCs w:val="18"/>
              </w:rPr>
            </w:pPr>
            <w:r w:rsidRPr="006817C6">
              <w:rPr>
                <w:rFonts w:ascii="Myriad Pro" w:hAnsi="Myriad Pro"/>
                <w:color w:val="000000"/>
                <w:sz w:val="18"/>
                <w:szCs w:val="18"/>
              </w:rPr>
              <w:t>9,085</w:t>
            </w:r>
          </w:p>
        </w:tc>
        <w:tc>
          <w:tcPr>
            <w:tcW w:w="0" w:type="auto"/>
            <w:tcBorders>
              <w:top w:val="single" w:sz="4" w:space="0" w:color="auto"/>
              <w:left w:val="nil"/>
              <w:bottom w:val="single" w:sz="4" w:space="0" w:color="auto"/>
              <w:right w:val="single" w:sz="4" w:space="0" w:color="auto"/>
            </w:tcBorders>
            <w:shd w:val="clear" w:color="auto" w:fill="auto"/>
            <w:vAlign w:val="center"/>
          </w:tcPr>
          <w:p w14:paraId="23B0840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-16,525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C60D7C"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-0,584</w:t>
            </w:r>
          </w:p>
        </w:tc>
      </w:tr>
      <w:tr w:rsidR="0027487D" w:rsidRPr="006817C6" w14:paraId="714CDE0B"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511B7740"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Реконструкция прочих объектов основных средств,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BAB9C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19,179</w:t>
            </w:r>
          </w:p>
        </w:tc>
        <w:tc>
          <w:tcPr>
            <w:tcW w:w="1916" w:type="dxa"/>
            <w:tcBorders>
              <w:top w:val="single" w:sz="4" w:space="0" w:color="auto"/>
              <w:left w:val="nil"/>
              <w:bottom w:val="single" w:sz="4" w:space="0" w:color="auto"/>
              <w:right w:val="single" w:sz="4" w:space="0" w:color="auto"/>
            </w:tcBorders>
            <w:vAlign w:val="center"/>
          </w:tcPr>
          <w:p w14:paraId="0776C85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1,442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2F157EC"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1,512</w:t>
            </w:r>
          </w:p>
        </w:tc>
        <w:tc>
          <w:tcPr>
            <w:tcW w:w="0" w:type="auto"/>
            <w:tcBorders>
              <w:top w:val="single" w:sz="4" w:space="0" w:color="auto"/>
              <w:left w:val="nil"/>
              <w:bottom w:val="single" w:sz="4" w:space="0" w:color="auto"/>
              <w:right w:val="single" w:sz="4" w:space="0" w:color="auto"/>
            </w:tcBorders>
            <w:shd w:val="clear" w:color="auto" w:fill="auto"/>
            <w:vAlign w:val="center"/>
          </w:tcPr>
          <w:p w14:paraId="2FC6E52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-17,667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520313"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0,070</w:t>
            </w:r>
          </w:p>
        </w:tc>
      </w:tr>
      <w:tr w:rsidR="0027487D" w:rsidRPr="006817C6" w14:paraId="5F3ECDC6"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2CEF4CCD"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Реконструкция ПС 110/10кВ №28 "Усть-Канская" в Усть-Канском районе Республики Алтай. Замена масляного выключателя на элегазовый (1 шт.), замена отделителя и короткозамыкателя 110кВ на элегазовые выключатели (2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62113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9,120</w:t>
            </w:r>
          </w:p>
        </w:tc>
        <w:tc>
          <w:tcPr>
            <w:tcW w:w="1916" w:type="dxa"/>
            <w:tcBorders>
              <w:top w:val="single" w:sz="4" w:space="0" w:color="auto"/>
              <w:left w:val="nil"/>
              <w:bottom w:val="single" w:sz="4" w:space="0" w:color="auto"/>
              <w:right w:val="single" w:sz="4" w:space="0" w:color="auto"/>
            </w:tcBorders>
            <w:vAlign w:val="center"/>
          </w:tcPr>
          <w:p w14:paraId="143C36EA"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0,382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5137C42"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0,451</w:t>
            </w:r>
          </w:p>
        </w:tc>
        <w:tc>
          <w:tcPr>
            <w:tcW w:w="0" w:type="auto"/>
            <w:tcBorders>
              <w:top w:val="single" w:sz="4" w:space="0" w:color="auto"/>
              <w:left w:val="nil"/>
              <w:bottom w:val="single" w:sz="4" w:space="0" w:color="auto"/>
              <w:right w:val="single" w:sz="4" w:space="0" w:color="auto"/>
            </w:tcBorders>
            <w:shd w:val="clear" w:color="auto" w:fill="auto"/>
            <w:vAlign w:val="center"/>
          </w:tcPr>
          <w:p w14:paraId="3792D43B"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-8,669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E4B6A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0,069</w:t>
            </w:r>
          </w:p>
        </w:tc>
      </w:tr>
      <w:tr w:rsidR="0027487D" w:rsidRPr="006817C6" w14:paraId="02B1FDD0"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076900DF"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Реконструкция ПС 110/10кВ №1 "Сигнал" в Майминском районе Республики Алтай. Замена отделителя и короткозамыкателя 110кВ на элегазовые выключатели. (2шт)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53199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9,120</w:t>
            </w:r>
          </w:p>
        </w:tc>
        <w:tc>
          <w:tcPr>
            <w:tcW w:w="1916" w:type="dxa"/>
            <w:tcBorders>
              <w:top w:val="single" w:sz="4" w:space="0" w:color="auto"/>
              <w:left w:val="nil"/>
              <w:bottom w:val="single" w:sz="4" w:space="0" w:color="auto"/>
              <w:right w:val="single" w:sz="4" w:space="0" w:color="auto"/>
            </w:tcBorders>
            <w:vAlign w:val="center"/>
          </w:tcPr>
          <w:p w14:paraId="290A9B7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0,382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6FBE32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0,451</w:t>
            </w:r>
          </w:p>
        </w:tc>
        <w:tc>
          <w:tcPr>
            <w:tcW w:w="0" w:type="auto"/>
            <w:tcBorders>
              <w:top w:val="single" w:sz="4" w:space="0" w:color="auto"/>
              <w:left w:val="nil"/>
              <w:bottom w:val="single" w:sz="4" w:space="0" w:color="auto"/>
              <w:right w:val="single" w:sz="4" w:space="0" w:color="auto"/>
            </w:tcBorders>
            <w:shd w:val="clear" w:color="auto" w:fill="auto"/>
            <w:vAlign w:val="center"/>
          </w:tcPr>
          <w:p w14:paraId="58451EDC"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-8,669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BDCEC3"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0,069</w:t>
            </w:r>
          </w:p>
        </w:tc>
      </w:tr>
      <w:tr w:rsidR="0027487D" w:rsidRPr="006817C6" w14:paraId="69F00CC7"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0162C87E"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lastRenderedPageBreak/>
              <w:t xml:space="preserve">Реконструкция ограждения ПС 110/6 кВ Рудничная филиала ГАЭС Республики Алтай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B2388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0,939</w:t>
            </w:r>
          </w:p>
        </w:tc>
        <w:tc>
          <w:tcPr>
            <w:tcW w:w="1916" w:type="dxa"/>
            <w:tcBorders>
              <w:top w:val="single" w:sz="4" w:space="0" w:color="auto"/>
              <w:left w:val="nil"/>
              <w:bottom w:val="single" w:sz="4" w:space="0" w:color="auto"/>
              <w:right w:val="single" w:sz="4" w:space="0" w:color="auto"/>
            </w:tcBorders>
            <w:vAlign w:val="center"/>
          </w:tcPr>
          <w:p w14:paraId="612F911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0,678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8DD13D6"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0,610</w:t>
            </w:r>
          </w:p>
        </w:tc>
        <w:tc>
          <w:tcPr>
            <w:tcW w:w="0" w:type="auto"/>
            <w:tcBorders>
              <w:top w:val="single" w:sz="4" w:space="0" w:color="auto"/>
              <w:left w:val="nil"/>
              <w:bottom w:val="single" w:sz="4" w:space="0" w:color="auto"/>
              <w:right w:val="single" w:sz="4" w:space="0" w:color="auto"/>
            </w:tcBorders>
            <w:shd w:val="clear" w:color="auto" w:fill="auto"/>
            <w:vAlign w:val="center"/>
          </w:tcPr>
          <w:p w14:paraId="544EF0B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-0,329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74FBE2"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-0,068</w:t>
            </w:r>
          </w:p>
        </w:tc>
      </w:tr>
      <w:tr w:rsidR="0027487D" w:rsidRPr="006817C6" w14:paraId="364E9C58"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39271BEA"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Модернизация, техническое перевооружение прочих объектов основных средств,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66AFE2"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6,431</w:t>
            </w:r>
          </w:p>
        </w:tc>
        <w:tc>
          <w:tcPr>
            <w:tcW w:w="1916" w:type="dxa"/>
            <w:tcBorders>
              <w:top w:val="single" w:sz="4" w:space="0" w:color="auto"/>
              <w:left w:val="nil"/>
              <w:bottom w:val="single" w:sz="4" w:space="0" w:color="auto"/>
              <w:right w:val="single" w:sz="4" w:space="0" w:color="auto"/>
            </w:tcBorders>
            <w:vAlign w:val="center"/>
          </w:tcPr>
          <w:p w14:paraId="7A763CB3"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8,226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503A9CC"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7,573</w:t>
            </w:r>
          </w:p>
        </w:tc>
        <w:tc>
          <w:tcPr>
            <w:tcW w:w="0" w:type="auto"/>
            <w:tcBorders>
              <w:top w:val="single" w:sz="4" w:space="0" w:color="auto"/>
              <w:left w:val="nil"/>
              <w:bottom w:val="single" w:sz="4" w:space="0" w:color="auto"/>
              <w:right w:val="single" w:sz="4" w:space="0" w:color="auto"/>
            </w:tcBorders>
            <w:shd w:val="clear" w:color="auto" w:fill="auto"/>
            <w:vAlign w:val="center"/>
          </w:tcPr>
          <w:p w14:paraId="1895B9E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1,142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0873C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-0,653</w:t>
            </w:r>
          </w:p>
        </w:tc>
      </w:tr>
      <w:tr w:rsidR="0027487D" w:rsidRPr="006817C6" w14:paraId="43308FED"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00D0A9E6"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Модернизация устройств электромагнитных блокировок (ПС  110/10 кВ Ининская; ПС 110/10 кВ Усть-Канская; ПС  110/10 кВ Акташская; ПС 110/10 кВ Сигнал; ПС 110/10 кВ Кош-Агачская.,ПС 110/10 кВ Кебезеньская; ПС 110/10 кВ Майминская; ПС 110/10 кВ Чойская; ПС 110/10 кВ Турочак; ПС 110/10 кВ Дмитриевская; ПС 110/10 кВ Усть-Коксинская)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128C6F"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3,976</w:t>
            </w:r>
          </w:p>
        </w:tc>
        <w:tc>
          <w:tcPr>
            <w:tcW w:w="1916" w:type="dxa"/>
            <w:tcBorders>
              <w:top w:val="single" w:sz="4" w:space="0" w:color="auto"/>
              <w:left w:val="nil"/>
              <w:bottom w:val="single" w:sz="4" w:space="0" w:color="auto"/>
              <w:right w:val="single" w:sz="4" w:space="0" w:color="auto"/>
            </w:tcBorders>
            <w:vAlign w:val="center"/>
          </w:tcPr>
          <w:p w14:paraId="42A25AC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4,758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981BBD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4,317</w:t>
            </w:r>
          </w:p>
        </w:tc>
        <w:tc>
          <w:tcPr>
            <w:tcW w:w="0" w:type="auto"/>
            <w:tcBorders>
              <w:top w:val="single" w:sz="4" w:space="0" w:color="auto"/>
              <w:left w:val="nil"/>
              <w:bottom w:val="single" w:sz="4" w:space="0" w:color="auto"/>
              <w:right w:val="single" w:sz="4" w:space="0" w:color="auto"/>
            </w:tcBorders>
            <w:shd w:val="clear" w:color="auto" w:fill="auto"/>
            <w:vAlign w:val="center"/>
          </w:tcPr>
          <w:p w14:paraId="31110E3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0,341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5C04C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-0,441</w:t>
            </w:r>
          </w:p>
        </w:tc>
      </w:tr>
      <w:tr w:rsidR="0027487D" w:rsidRPr="006817C6" w14:paraId="1DD099B7"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390E4925"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Модернизация систем телемеханики на ПС 110/6кВ Рудничная в Чойском районе в с. Сейка Республики Алтай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18E64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2,455</w:t>
            </w:r>
          </w:p>
        </w:tc>
        <w:tc>
          <w:tcPr>
            <w:tcW w:w="1916" w:type="dxa"/>
            <w:tcBorders>
              <w:top w:val="single" w:sz="4" w:space="0" w:color="auto"/>
              <w:left w:val="nil"/>
              <w:bottom w:val="single" w:sz="4" w:space="0" w:color="auto"/>
              <w:right w:val="single" w:sz="4" w:space="0" w:color="auto"/>
            </w:tcBorders>
            <w:vAlign w:val="center"/>
          </w:tcPr>
          <w:p w14:paraId="7A4844A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3,469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17FBB46"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3,256</w:t>
            </w:r>
          </w:p>
        </w:tc>
        <w:tc>
          <w:tcPr>
            <w:tcW w:w="0" w:type="auto"/>
            <w:tcBorders>
              <w:top w:val="single" w:sz="4" w:space="0" w:color="auto"/>
              <w:left w:val="nil"/>
              <w:bottom w:val="single" w:sz="4" w:space="0" w:color="auto"/>
              <w:right w:val="single" w:sz="4" w:space="0" w:color="auto"/>
            </w:tcBorders>
            <w:shd w:val="clear" w:color="auto" w:fill="auto"/>
            <w:vAlign w:val="center"/>
          </w:tcPr>
          <w:p w14:paraId="5C40543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0,801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EB3EAF"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-0,213</w:t>
            </w:r>
          </w:p>
        </w:tc>
      </w:tr>
      <w:tr w:rsidR="0027487D" w:rsidRPr="006817C6" w14:paraId="6EB87636"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66A5C8A9" w14:textId="77777777" w:rsidR="0027487D" w:rsidRPr="006817C6" w:rsidRDefault="0027487D" w:rsidP="006817C6">
            <w:pPr>
              <w:rPr>
                <w:rFonts w:ascii="Myriad Pro" w:hAnsi="Myriad Pro" w:cs="Calibri"/>
                <w:sz w:val="18"/>
                <w:szCs w:val="18"/>
              </w:rPr>
            </w:pPr>
            <w:r w:rsidRPr="006817C6">
              <w:rPr>
                <w:rFonts w:ascii="Myriad Pro" w:hAnsi="Myriad Pro"/>
                <w:b/>
                <w:bCs/>
                <w:sz w:val="18"/>
                <w:szCs w:val="18"/>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0FEAAB"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22,210</w:t>
            </w:r>
          </w:p>
        </w:tc>
        <w:tc>
          <w:tcPr>
            <w:tcW w:w="1916" w:type="dxa"/>
            <w:tcBorders>
              <w:top w:val="single" w:sz="4" w:space="0" w:color="auto"/>
              <w:left w:val="nil"/>
              <w:bottom w:val="single" w:sz="4" w:space="0" w:color="auto"/>
              <w:right w:val="single" w:sz="4" w:space="0" w:color="auto"/>
            </w:tcBorders>
            <w:vAlign w:val="center"/>
          </w:tcPr>
          <w:p w14:paraId="5AAA4B7B"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0,382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21E91B7"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0,451</w:t>
            </w:r>
          </w:p>
        </w:tc>
        <w:tc>
          <w:tcPr>
            <w:tcW w:w="0" w:type="auto"/>
            <w:tcBorders>
              <w:top w:val="single" w:sz="4" w:space="0" w:color="auto"/>
              <w:left w:val="nil"/>
              <w:bottom w:val="single" w:sz="4" w:space="0" w:color="auto"/>
              <w:right w:val="single" w:sz="4" w:space="0" w:color="auto"/>
            </w:tcBorders>
            <w:shd w:val="clear" w:color="auto" w:fill="auto"/>
            <w:vAlign w:val="center"/>
          </w:tcPr>
          <w:p w14:paraId="79C8EB39"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-21,759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F4F06E"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0,069</w:t>
            </w:r>
          </w:p>
        </w:tc>
      </w:tr>
      <w:tr w:rsidR="0027487D" w:rsidRPr="006817C6" w14:paraId="2FED7008"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359BF60C"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Реконструкция ПС 110/10кВ №30 "Усть-Коксинская" с заменой трансформаторов 2х6,3 МВА на 2х10МВА; замена элегазовый выключатель 10 кВ 4 шт, замена элегазовый выключатель 110 кВ 2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3AEAB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22,210</w:t>
            </w:r>
          </w:p>
        </w:tc>
        <w:tc>
          <w:tcPr>
            <w:tcW w:w="1916" w:type="dxa"/>
            <w:tcBorders>
              <w:top w:val="single" w:sz="4" w:space="0" w:color="auto"/>
              <w:left w:val="nil"/>
              <w:bottom w:val="single" w:sz="4" w:space="0" w:color="auto"/>
              <w:right w:val="single" w:sz="4" w:space="0" w:color="auto"/>
            </w:tcBorders>
            <w:vAlign w:val="center"/>
          </w:tcPr>
          <w:p w14:paraId="5E4B962B"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0,382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4CCDD1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0,451</w:t>
            </w:r>
          </w:p>
        </w:tc>
        <w:tc>
          <w:tcPr>
            <w:tcW w:w="0" w:type="auto"/>
            <w:tcBorders>
              <w:top w:val="single" w:sz="4" w:space="0" w:color="auto"/>
              <w:left w:val="nil"/>
              <w:bottom w:val="single" w:sz="4" w:space="0" w:color="auto"/>
              <w:right w:val="single" w:sz="4" w:space="0" w:color="auto"/>
            </w:tcBorders>
            <w:shd w:val="clear" w:color="auto" w:fill="auto"/>
            <w:vAlign w:val="center"/>
          </w:tcPr>
          <w:p w14:paraId="124AA3A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-21,759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7537E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0,069</w:t>
            </w:r>
          </w:p>
        </w:tc>
      </w:tr>
      <w:tr w:rsidR="0027487D" w:rsidRPr="006817C6" w14:paraId="61C6560C"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42EFACB6" w14:textId="77777777" w:rsidR="0027487D" w:rsidRPr="006817C6" w:rsidRDefault="0027487D" w:rsidP="006817C6">
            <w:pPr>
              <w:rPr>
                <w:rFonts w:ascii="Myriad Pro" w:hAnsi="Myriad Pro" w:cs="Calibri"/>
                <w:sz w:val="18"/>
                <w:szCs w:val="18"/>
              </w:rPr>
            </w:pPr>
            <w:r w:rsidRPr="006817C6">
              <w:rPr>
                <w:rFonts w:ascii="Myriad Pro" w:hAnsi="Myriad Pro"/>
                <w:b/>
                <w:bCs/>
                <w:sz w:val="18"/>
                <w:szCs w:val="18"/>
              </w:rPr>
              <w:t>Прочее новое строительство объектов электросетевого хозяйства,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C198BB"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0,000</w:t>
            </w:r>
          </w:p>
        </w:tc>
        <w:tc>
          <w:tcPr>
            <w:tcW w:w="1916" w:type="dxa"/>
            <w:tcBorders>
              <w:top w:val="single" w:sz="4" w:space="0" w:color="auto"/>
              <w:left w:val="nil"/>
              <w:bottom w:val="single" w:sz="4" w:space="0" w:color="auto"/>
              <w:right w:val="single" w:sz="4" w:space="0" w:color="auto"/>
            </w:tcBorders>
            <w:vAlign w:val="center"/>
          </w:tcPr>
          <w:p w14:paraId="410D3D3D"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3F31804"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0FED168A"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8671BE"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0,000</w:t>
            </w:r>
          </w:p>
        </w:tc>
      </w:tr>
      <w:tr w:rsidR="0027487D" w:rsidRPr="006817C6" w14:paraId="049227D1"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10DFE3E7" w14:textId="77777777" w:rsidR="0027487D" w:rsidRPr="006817C6" w:rsidRDefault="0027487D" w:rsidP="006817C6">
            <w:pPr>
              <w:rPr>
                <w:rFonts w:ascii="Myriad Pro" w:hAnsi="Myriad Pro" w:cs="Calibri"/>
                <w:sz w:val="18"/>
                <w:szCs w:val="18"/>
              </w:rPr>
            </w:pPr>
            <w:r w:rsidRPr="006817C6">
              <w:rPr>
                <w:rFonts w:ascii="Myriad Pro" w:hAnsi="Myriad Pro"/>
                <w:b/>
                <w:bCs/>
                <w:sz w:val="18"/>
                <w:szCs w:val="18"/>
              </w:rPr>
              <w:t>Покупка земельных участков для целей реализации инвестиционных проектов,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36CAB7"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0,000</w:t>
            </w:r>
          </w:p>
        </w:tc>
        <w:tc>
          <w:tcPr>
            <w:tcW w:w="1916" w:type="dxa"/>
            <w:tcBorders>
              <w:top w:val="single" w:sz="4" w:space="0" w:color="auto"/>
              <w:left w:val="nil"/>
              <w:bottom w:val="single" w:sz="4" w:space="0" w:color="auto"/>
              <w:right w:val="single" w:sz="4" w:space="0" w:color="auto"/>
            </w:tcBorders>
            <w:vAlign w:val="center"/>
          </w:tcPr>
          <w:p w14:paraId="690BB85A"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1AC47DD"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494DA3BB"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8F0A7D"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0,000</w:t>
            </w:r>
          </w:p>
        </w:tc>
      </w:tr>
      <w:tr w:rsidR="0027487D" w:rsidRPr="006817C6" w14:paraId="58FF26DD"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760E3E8F" w14:textId="77777777" w:rsidR="0027487D" w:rsidRPr="006817C6" w:rsidRDefault="0027487D" w:rsidP="006817C6">
            <w:pPr>
              <w:rPr>
                <w:rFonts w:ascii="Myriad Pro" w:hAnsi="Myriad Pro" w:cs="Calibri"/>
                <w:sz w:val="18"/>
                <w:szCs w:val="18"/>
              </w:rPr>
            </w:pPr>
            <w:r w:rsidRPr="006817C6">
              <w:rPr>
                <w:rFonts w:ascii="Myriad Pro" w:hAnsi="Myriad Pro"/>
                <w:b/>
                <w:bCs/>
                <w:sz w:val="18"/>
                <w:szCs w:val="18"/>
              </w:rPr>
              <w:t>Прочие инвестиционные проекты,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B82F8A6"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22,426</w:t>
            </w:r>
          </w:p>
        </w:tc>
        <w:tc>
          <w:tcPr>
            <w:tcW w:w="1916" w:type="dxa"/>
            <w:tcBorders>
              <w:top w:val="single" w:sz="4" w:space="0" w:color="auto"/>
              <w:left w:val="nil"/>
              <w:bottom w:val="single" w:sz="4" w:space="0" w:color="auto"/>
              <w:right w:val="single" w:sz="4" w:space="0" w:color="auto"/>
            </w:tcBorders>
            <w:vAlign w:val="center"/>
          </w:tcPr>
          <w:p w14:paraId="0A89C629"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30,704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283BBCE"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24,448</w:t>
            </w:r>
          </w:p>
        </w:tc>
        <w:tc>
          <w:tcPr>
            <w:tcW w:w="0" w:type="auto"/>
            <w:tcBorders>
              <w:top w:val="single" w:sz="4" w:space="0" w:color="auto"/>
              <w:left w:val="nil"/>
              <w:bottom w:val="single" w:sz="4" w:space="0" w:color="auto"/>
              <w:right w:val="single" w:sz="4" w:space="0" w:color="auto"/>
            </w:tcBorders>
            <w:shd w:val="clear" w:color="auto" w:fill="auto"/>
            <w:vAlign w:val="center"/>
          </w:tcPr>
          <w:p w14:paraId="72C8AE6A"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2,022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D81DE2" w14:textId="77777777" w:rsidR="0027487D" w:rsidRPr="006817C6" w:rsidRDefault="0027487D" w:rsidP="0027487D">
            <w:pPr>
              <w:jc w:val="center"/>
              <w:rPr>
                <w:rFonts w:ascii="Myriad Pro" w:hAnsi="Myriad Pro" w:cs="Calibri"/>
                <w:sz w:val="18"/>
                <w:szCs w:val="18"/>
              </w:rPr>
            </w:pPr>
            <w:r w:rsidRPr="006817C6">
              <w:rPr>
                <w:rFonts w:ascii="Myriad Pro" w:hAnsi="Myriad Pro"/>
                <w:b/>
                <w:bCs/>
                <w:sz w:val="18"/>
                <w:szCs w:val="18"/>
              </w:rPr>
              <w:t>-6,256</w:t>
            </w:r>
          </w:p>
        </w:tc>
      </w:tr>
      <w:tr w:rsidR="0027487D" w:rsidRPr="006817C6" w14:paraId="741BCEEF"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4F82DC3A"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 xml:space="preserve">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  64-канальный голосовой DSP модуль - 1 шт.;  4-портовый модуль 1000BASE-RJ45-L3 Ethernet - 1 шт.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478525"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54CBC1B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1,272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7D4860B"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F271CA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83FA0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-1,272</w:t>
            </w:r>
          </w:p>
        </w:tc>
      </w:tr>
      <w:tr w:rsidR="0027487D" w:rsidRPr="006817C6" w14:paraId="5AF12034"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69DE9258"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Модернизация автотранспортных средств с оснащением системой спутникового мониторинга в количестве 126 штук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A12CFC"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3447926B"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8C8E8AA"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0,418</w:t>
            </w:r>
          </w:p>
        </w:tc>
        <w:tc>
          <w:tcPr>
            <w:tcW w:w="0" w:type="auto"/>
            <w:tcBorders>
              <w:top w:val="single" w:sz="4" w:space="0" w:color="auto"/>
              <w:left w:val="nil"/>
              <w:bottom w:val="single" w:sz="4" w:space="0" w:color="auto"/>
              <w:right w:val="single" w:sz="4" w:space="0" w:color="auto"/>
            </w:tcBorders>
            <w:shd w:val="clear" w:color="auto" w:fill="auto"/>
            <w:vAlign w:val="center"/>
          </w:tcPr>
          <w:p w14:paraId="0E929AC7"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0,418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486FA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0,418</w:t>
            </w:r>
          </w:p>
        </w:tc>
      </w:tr>
      <w:tr w:rsidR="0027487D" w:rsidRPr="006817C6" w14:paraId="40F85D27"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6F6D5B5B"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Покупка бригадных автомобилей в количестве (ГАЭС) - 21 ед.: - автомобиль легковой 21 ед. техники</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56A48C"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2,832</w:t>
            </w:r>
          </w:p>
        </w:tc>
        <w:tc>
          <w:tcPr>
            <w:tcW w:w="1916" w:type="dxa"/>
            <w:tcBorders>
              <w:top w:val="single" w:sz="4" w:space="0" w:color="auto"/>
              <w:left w:val="nil"/>
              <w:bottom w:val="single" w:sz="4" w:space="0" w:color="auto"/>
              <w:right w:val="single" w:sz="4" w:space="0" w:color="auto"/>
            </w:tcBorders>
            <w:vAlign w:val="center"/>
          </w:tcPr>
          <w:p w14:paraId="03F37DAF"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7,017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F29487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11,108</w:t>
            </w:r>
          </w:p>
        </w:tc>
        <w:tc>
          <w:tcPr>
            <w:tcW w:w="0" w:type="auto"/>
            <w:tcBorders>
              <w:top w:val="single" w:sz="4" w:space="0" w:color="auto"/>
              <w:left w:val="nil"/>
              <w:bottom w:val="single" w:sz="4" w:space="0" w:color="auto"/>
              <w:right w:val="single" w:sz="4" w:space="0" w:color="auto"/>
            </w:tcBorders>
            <w:shd w:val="clear" w:color="auto" w:fill="auto"/>
            <w:vAlign w:val="center"/>
          </w:tcPr>
          <w:p w14:paraId="5DCEB9C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8,276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BAD7DF"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4,091</w:t>
            </w:r>
          </w:p>
        </w:tc>
      </w:tr>
      <w:tr w:rsidR="0027487D" w:rsidRPr="006817C6" w14:paraId="1CB01610"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131A8487"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 xml:space="preserve">Покупка электролабораторий и прочей спецтехники (ГАЭС) - 17 ед. : </w:t>
            </w:r>
            <w:r w:rsidRPr="006817C6">
              <w:rPr>
                <w:rFonts w:ascii="Myriad Pro" w:hAnsi="Myriad Pro"/>
                <w:sz w:val="18"/>
                <w:szCs w:val="18"/>
              </w:rPr>
              <w:lastRenderedPageBreak/>
              <w:t>прицеп для перевозки снегоходов-4ед.техники, снегоболотоход -1ед.техники; машина гусеничная грузовая - 1ед.техники, Гидромолот - 2 ед.техники, Раскатка - 1ед.техники, полуприцеп-4ед.техники, бульдозер-1 ед.техники, автокран- 1ед.техники, автовышка на базе автомобиля грузового-1 ед.техники, транспортер-тягач-1ед.техники</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5ADCF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lastRenderedPageBreak/>
              <w:t>9,388</w:t>
            </w:r>
          </w:p>
        </w:tc>
        <w:tc>
          <w:tcPr>
            <w:tcW w:w="1916" w:type="dxa"/>
            <w:tcBorders>
              <w:top w:val="single" w:sz="4" w:space="0" w:color="auto"/>
              <w:left w:val="nil"/>
              <w:bottom w:val="single" w:sz="4" w:space="0" w:color="auto"/>
              <w:right w:val="single" w:sz="4" w:space="0" w:color="auto"/>
            </w:tcBorders>
            <w:vAlign w:val="center"/>
          </w:tcPr>
          <w:p w14:paraId="67DC238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12,891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34CFC65"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3,974</w:t>
            </w:r>
          </w:p>
        </w:tc>
        <w:tc>
          <w:tcPr>
            <w:tcW w:w="0" w:type="auto"/>
            <w:tcBorders>
              <w:top w:val="single" w:sz="4" w:space="0" w:color="auto"/>
              <w:left w:val="nil"/>
              <w:bottom w:val="single" w:sz="4" w:space="0" w:color="auto"/>
              <w:right w:val="single" w:sz="4" w:space="0" w:color="auto"/>
            </w:tcBorders>
            <w:shd w:val="clear" w:color="auto" w:fill="auto"/>
            <w:vAlign w:val="center"/>
          </w:tcPr>
          <w:p w14:paraId="3B7B6132"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-5,414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4C7EFB"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-8,917</w:t>
            </w:r>
          </w:p>
        </w:tc>
      </w:tr>
      <w:tr w:rsidR="0027487D" w:rsidRPr="006817C6" w14:paraId="06A932C7"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2A4B241A"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Покупка электролабораторий и прочей спецтехники (ГАЭС) - 3 ед. : снегоболотоход типа Монтеро ПТС-М -1 ед. техники; прицеп двухосный с тормозной системой типа 9835-20 - 2 ед. техники.</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B4CD7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763A3347"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2,792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1CE12B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1,788</w:t>
            </w:r>
          </w:p>
        </w:tc>
        <w:tc>
          <w:tcPr>
            <w:tcW w:w="0" w:type="auto"/>
            <w:tcBorders>
              <w:top w:val="single" w:sz="4" w:space="0" w:color="auto"/>
              <w:left w:val="nil"/>
              <w:bottom w:val="single" w:sz="4" w:space="0" w:color="auto"/>
              <w:right w:val="single" w:sz="4" w:space="0" w:color="auto"/>
            </w:tcBorders>
            <w:shd w:val="clear" w:color="auto" w:fill="auto"/>
            <w:vAlign w:val="center"/>
          </w:tcPr>
          <w:p w14:paraId="49B0F44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986D63"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-1,004</w:t>
            </w:r>
          </w:p>
        </w:tc>
      </w:tr>
      <w:tr w:rsidR="0027487D" w:rsidRPr="006817C6" w14:paraId="544A20FC"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240DBE88"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Покупка генераторов, электрических двигателей и станций, прочего оборудования хозяйственных нужд в количестве 176 ед. (ГАЭС) :6 ед. Гидромолот к мини-экскаватору; 8 ед. Раскатка грузоподъем до 3 тонн; 1 ед. Кондиционер потолочного типа; 12 ед. Штанга универсальная изолирующая; 2 ед. Опора  быстровозводимая ; 4 ед. Хронометр; 6 ед. Измерительныйц прибор переходного напряжения; 15 ед. Беспилотный аппарат с видеокамерой для обследования воздушных линий; 20 ед. Набор Жулева; 24 ед. Шлемные экстрим камеры; 13 ед. Планшеты для организации ТОиЭ РП в SAPe; 1 ед. Косилка навесная для трактора; 1 ед. Навесное оборудование на трактор; 7 ед. Дизельная электростанция; 18 ед. Испытательный груз для ГПИ до 16 тонн; 7 ед. Автономный сварочный генератор; 3 ед. Пресс гидравлический Краб 50т с Насосом ручным, Краб с набором матриц; 1 ед. Автомобильный сканер; 3 ед. Устройство испытательное; 1 ед. Установка для измерения геометрии обмоток силовых тр-ов; 3 ед. Хроматограф; 3 ед. Установка для измерения частичных разрядов в кабелях из сшитого полиэтилена; 2 ед. Маслостаниция с электроприводом; 13 ед. Линейный измеритель состояния деревянных одностоечных опор универсальный; 2 ед. Дальномер, высотомер лазерный.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E5330C3"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8,405</w:t>
            </w:r>
          </w:p>
        </w:tc>
        <w:tc>
          <w:tcPr>
            <w:tcW w:w="1916" w:type="dxa"/>
            <w:tcBorders>
              <w:top w:val="single" w:sz="4" w:space="0" w:color="auto"/>
              <w:left w:val="nil"/>
              <w:bottom w:val="single" w:sz="4" w:space="0" w:color="auto"/>
              <w:right w:val="single" w:sz="4" w:space="0" w:color="auto"/>
            </w:tcBorders>
            <w:vAlign w:val="center"/>
          </w:tcPr>
          <w:p w14:paraId="18827C03"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2,636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0DC4A6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2,188</w:t>
            </w:r>
          </w:p>
        </w:tc>
        <w:tc>
          <w:tcPr>
            <w:tcW w:w="0" w:type="auto"/>
            <w:tcBorders>
              <w:top w:val="single" w:sz="4" w:space="0" w:color="auto"/>
              <w:left w:val="nil"/>
              <w:bottom w:val="single" w:sz="4" w:space="0" w:color="auto"/>
              <w:right w:val="single" w:sz="4" w:space="0" w:color="auto"/>
            </w:tcBorders>
            <w:shd w:val="clear" w:color="auto" w:fill="auto"/>
            <w:vAlign w:val="center"/>
          </w:tcPr>
          <w:p w14:paraId="7E1ECD3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-6,217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B3D6F3"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-0,448</w:t>
            </w:r>
          </w:p>
        </w:tc>
      </w:tr>
      <w:tr w:rsidR="0027487D" w:rsidRPr="006817C6" w14:paraId="3FF8A857"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3AE0555D"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 xml:space="preserve">ИА МРСК Покупка серверного оборудования для модернизации центра обработки данных - 53 ед. </w:t>
            </w:r>
            <w:r w:rsidRPr="006817C6">
              <w:rPr>
                <w:rFonts w:ascii="Myriad Pro" w:hAnsi="Myriad Pro"/>
                <w:sz w:val="18"/>
                <w:szCs w:val="18"/>
              </w:rPr>
              <w:br/>
              <w:t>(2016: 4 ед. Коммутатор, 5 ед. Сервер, 11 ед. Сервер хранения данных, 1 ед. Сервер-лезвие, 2 ед. Система хранения, 1 ед. Стойка</w:t>
            </w:r>
            <w:r w:rsidRPr="006817C6">
              <w:rPr>
                <w:rFonts w:ascii="Myriad Pro" w:hAnsi="Myriad Pro"/>
                <w:sz w:val="18"/>
                <w:szCs w:val="18"/>
              </w:rPr>
              <w:br/>
              <w:t xml:space="preserve">2017: 1 ед.  ИБП, создание инженерной инфраструктуры; </w:t>
            </w:r>
            <w:r w:rsidRPr="006817C6">
              <w:rPr>
                <w:rFonts w:ascii="Myriad Pro" w:hAnsi="Myriad Pro"/>
                <w:sz w:val="18"/>
                <w:szCs w:val="18"/>
              </w:rPr>
              <w:br/>
              <w:t xml:space="preserve">2018: 1ед СХД 40Тб, 5 ед.  Блейд северов; </w:t>
            </w:r>
            <w:r w:rsidRPr="006817C6">
              <w:rPr>
                <w:rFonts w:ascii="Myriad Pro" w:hAnsi="Myriad Pro"/>
                <w:sz w:val="18"/>
                <w:szCs w:val="18"/>
              </w:rPr>
              <w:br/>
              <w:t xml:space="preserve">2019: 1 ед. Система резервного копирования; </w:t>
            </w:r>
            <w:r w:rsidRPr="006817C6">
              <w:rPr>
                <w:rFonts w:ascii="Myriad Pro" w:hAnsi="Myriad Pro"/>
                <w:sz w:val="18"/>
                <w:szCs w:val="18"/>
              </w:rPr>
              <w:br/>
            </w:r>
            <w:r w:rsidRPr="006817C6">
              <w:rPr>
                <w:rFonts w:ascii="Myriad Pro" w:hAnsi="Myriad Pro"/>
                <w:sz w:val="18"/>
                <w:szCs w:val="18"/>
              </w:rPr>
              <w:lastRenderedPageBreak/>
              <w:t xml:space="preserve">2020: 4 ед. SAN коммутатора, 5 ед. Блейд северов; </w:t>
            </w:r>
            <w:r w:rsidRPr="006817C6">
              <w:rPr>
                <w:rFonts w:ascii="Myriad Pro" w:hAnsi="Myriad Pro"/>
                <w:sz w:val="18"/>
                <w:szCs w:val="18"/>
              </w:rPr>
              <w:br/>
              <w:t>2021: 2 ед. Сетевых коммутатора, 2ед. Сервера;</w:t>
            </w:r>
            <w:r w:rsidRPr="006817C6">
              <w:rPr>
                <w:rFonts w:ascii="Myriad Pro" w:hAnsi="Myriad Pro"/>
                <w:sz w:val="18"/>
                <w:szCs w:val="18"/>
              </w:rPr>
              <w:br/>
              <w:t>2022: 6 ед. ИБП, 2ед. Сервера)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37A74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lastRenderedPageBreak/>
              <w:t>1,801</w:t>
            </w:r>
          </w:p>
        </w:tc>
        <w:tc>
          <w:tcPr>
            <w:tcW w:w="1916" w:type="dxa"/>
            <w:tcBorders>
              <w:top w:val="single" w:sz="4" w:space="0" w:color="auto"/>
              <w:left w:val="nil"/>
              <w:bottom w:val="single" w:sz="4" w:space="0" w:color="auto"/>
              <w:right w:val="single" w:sz="4" w:space="0" w:color="auto"/>
            </w:tcBorders>
            <w:vAlign w:val="center"/>
          </w:tcPr>
          <w:p w14:paraId="3118339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0,986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881076C"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0,690</w:t>
            </w:r>
          </w:p>
        </w:tc>
        <w:tc>
          <w:tcPr>
            <w:tcW w:w="0" w:type="auto"/>
            <w:tcBorders>
              <w:top w:val="single" w:sz="4" w:space="0" w:color="auto"/>
              <w:left w:val="nil"/>
              <w:bottom w:val="single" w:sz="4" w:space="0" w:color="auto"/>
              <w:right w:val="single" w:sz="4" w:space="0" w:color="auto"/>
            </w:tcBorders>
            <w:shd w:val="clear" w:color="auto" w:fill="auto"/>
            <w:vAlign w:val="center"/>
          </w:tcPr>
          <w:p w14:paraId="5906779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-2,031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271FB7"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-0,296</w:t>
            </w:r>
          </w:p>
        </w:tc>
      </w:tr>
      <w:tr w:rsidR="0027487D" w:rsidRPr="006817C6" w14:paraId="00A605B5"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415EEAEC"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ИА МРСК Покупка компьютерной и оргтехники, мебели в количестве 24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6726F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1D4FAE26"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0,062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4D8B38F"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0,168</w:t>
            </w:r>
          </w:p>
        </w:tc>
        <w:tc>
          <w:tcPr>
            <w:tcW w:w="0" w:type="auto"/>
            <w:tcBorders>
              <w:top w:val="single" w:sz="4" w:space="0" w:color="auto"/>
              <w:left w:val="nil"/>
              <w:bottom w:val="single" w:sz="4" w:space="0" w:color="auto"/>
              <w:right w:val="single" w:sz="4" w:space="0" w:color="auto"/>
            </w:tcBorders>
            <w:shd w:val="clear" w:color="auto" w:fill="auto"/>
            <w:vAlign w:val="center"/>
          </w:tcPr>
          <w:p w14:paraId="586D40E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0,168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60A4FA"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0,106</w:t>
            </w:r>
          </w:p>
        </w:tc>
      </w:tr>
      <w:tr w:rsidR="0027487D" w:rsidRPr="006817C6" w14:paraId="495E882F"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7C35A008"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49445A"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05CFEFD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1,128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531A97C"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D3FB65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43F01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-1,128</w:t>
            </w:r>
          </w:p>
        </w:tc>
      </w:tr>
      <w:tr w:rsidR="0027487D" w:rsidRPr="006817C6" w14:paraId="58820D3E"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4A9B4725"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Покупка диагностического и измерительного оборудования, приборов Релейная Защита и Автоматика в количестве 1 ед.: тепловизор.</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053706"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5D1CC03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305D79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3,584</w:t>
            </w:r>
          </w:p>
        </w:tc>
        <w:tc>
          <w:tcPr>
            <w:tcW w:w="0" w:type="auto"/>
            <w:tcBorders>
              <w:top w:val="single" w:sz="4" w:space="0" w:color="auto"/>
              <w:left w:val="nil"/>
              <w:bottom w:val="single" w:sz="4" w:space="0" w:color="auto"/>
              <w:right w:val="single" w:sz="4" w:space="0" w:color="auto"/>
            </w:tcBorders>
            <w:shd w:val="clear" w:color="auto" w:fill="auto"/>
            <w:vAlign w:val="center"/>
          </w:tcPr>
          <w:p w14:paraId="022B9F42"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3,584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8968B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3,584</w:t>
            </w:r>
          </w:p>
        </w:tc>
      </w:tr>
      <w:tr w:rsidR="0027487D" w:rsidRPr="006817C6" w14:paraId="73E78461"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1042E42F"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ИА МРСК Покупка системы ВКС - 3 единиц: Видеотерминал  - 1 шт. Комплект конгресс-системы на 11 делегатов в составе базового центрального модуля управления  с дискуссионными пультами  и контроллером управления - 1 шт., Комплект аудиосистемы ВКС  1 шт. в составе: усилитель мощности  - 1 шт., набор потолочных громкоговорителей  - 1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389EB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242CA7F2"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1,771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033B8D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B48013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62F896"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-1,771</w:t>
            </w:r>
          </w:p>
        </w:tc>
      </w:tr>
      <w:tr w:rsidR="0027487D" w:rsidRPr="006817C6" w14:paraId="7B810301"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13CE810A"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ИА МРСК Создание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392396"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4F17323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0,149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7EE6A95"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0,149</w:t>
            </w:r>
          </w:p>
        </w:tc>
        <w:tc>
          <w:tcPr>
            <w:tcW w:w="0" w:type="auto"/>
            <w:tcBorders>
              <w:top w:val="single" w:sz="4" w:space="0" w:color="auto"/>
              <w:left w:val="nil"/>
              <w:bottom w:val="single" w:sz="4" w:space="0" w:color="auto"/>
              <w:right w:val="single" w:sz="4" w:space="0" w:color="auto"/>
            </w:tcBorders>
            <w:shd w:val="clear" w:color="auto" w:fill="auto"/>
            <w:vAlign w:val="center"/>
          </w:tcPr>
          <w:p w14:paraId="207BA09C"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0,149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CD4947"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0,000</w:t>
            </w:r>
          </w:p>
        </w:tc>
      </w:tr>
      <w:tr w:rsidR="0027487D" w:rsidRPr="006817C6" w14:paraId="4E0A0637"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1F5D31E1"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6-20кВ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4F499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5DC749A6"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16141B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0,225</w:t>
            </w:r>
          </w:p>
        </w:tc>
        <w:tc>
          <w:tcPr>
            <w:tcW w:w="0" w:type="auto"/>
            <w:tcBorders>
              <w:top w:val="single" w:sz="4" w:space="0" w:color="auto"/>
              <w:left w:val="nil"/>
              <w:bottom w:val="single" w:sz="4" w:space="0" w:color="auto"/>
              <w:right w:val="single" w:sz="4" w:space="0" w:color="auto"/>
            </w:tcBorders>
            <w:shd w:val="clear" w:color="auto" w:fill="auto"/>
            <w:vAlign w:val="center"/>
          </w:tcPr>
          <w:p w14:paraId="4B21FBB7"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0,225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C2823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0,225</w:t>
            </w:r>
          </w:p>
        </w:tc>
      </w:tr>
      <w:tr w:rsidR="0027487D" w:rsidRPr="006817C6" w14:paraId="25AB5145" w14:textId="77777777" w:rsidTr="008F12A0">
        <w:trPr>
          <w:trHeight w:val="20"/>
          <w:jc w:val="center"/>
        </w:trPr>
        <w:tc>
          <w:tcPr>
            <w:tcW w:w="6091" w:type="dxa"/>
            <w:tcBorders>
              <w:top w:val="single" w:sz="4" w:space="0" w:color="auto"/>
              <w:left w:val="single" w:sz="4" w:space="0" w:color="auto"/>
              <w:bottom w:val="single" w:sz="4" w:space="0" w:color="auto"/>
              <w:right w:val="single" w:sz="4" w:space="0" w:color="auto"/>
            </w:tcBorders>
            <w:shd w:val="clear" w:color="auto" w:fill="auto"/>
            <w:vAlign w:val="center"/>
          </w:tcPr>
          <w:p w14:paraId="719D5999"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ИА МРСК НИОКР Разработка унифицированных железобетонных грибовидных фундаментов повышенной долговечности для опор ВЛ35-110кВ по ПУЭ-9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8338D2"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11279C0B"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79A1DF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0,156</w:t>
            </w:r>
          </w:p>
        </w:tc>
        <w:tc>
          <w:tcPr>
            <w:tcW w:w="0" w:type="auto"/>
            <w:tcBorders>
              <w:top w:val="single" w:sz="4" w:space="0" w:color="auto"/>
              <w:left w:val="nil"/>
              <w:bottom w:val="single" w:sz="4" w:space="0" w:color="auto"/>
              <w:right w:val="single" w:sz="4" w:space="0" w:color="auto"/>
            </w:tcBorders>
            <w:shd w:val="clear" w:color="auto" w:fill="auto"/>
            <w:vAlign w:val="center"/>
          </w:tcPr>
          <w:p w14:paraId="2E7CBA57"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0,156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05702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0,156</w:t>
            </w:r>
          </w:p>
        </w:tc>
      </w:tr>
    </w:tbl>
    <w:p w14:paraId="38598F26" w14:textId="77777777" w:rsidR="0027487D" w:rsidRPr="006817C6" w:rsidRDefault="0027487D" w:rsidP="0027487D">
      <w:pPr>
        <w:spacing w:line="360" w:lineRule="auto"/>
        <w:ind w:firstLine="709"/>
        <w:jc w:val="both"/>
        <w:rPr>
          <w:rFonts w:ascii="Myriad Pro" w:eastAsia="Calibri" w:hAnsi="Myriad Pro"/>
          <w:sz w:val="26"/>
          <w:szCs w:val="26"/>
        </w:rPr>
        <w:sectPr w:rsidR="0027487D" w:rsidRPr="006817C6" w:rsidSect="00C5711B">
          <w:pgSz w:w="16838" w:h="11906" w:orient="landscape"/>
          <w:pgMar w:top="1134" w:right="851" w:bottom="1134" w:left="1701" w:header="1247" w:footer="708" w:gutter="0"/>
          <w:cols w:space="708"/>
          <w:docGrid w:linePitch="360"/>
        </w:sectPr>
      </w:pPr>
    </w:p>
    <w:p w14:paraId="5ED56F6F" w14:textId="2DC0E85B" w:rsidR="0027487D" w:rsidRPr="006817C6" w:rsidRDefault="0027487D" w:rsidP="0027487D">
      <w:pPr>
        <w:spacing w:line="360" w:lineRule="auto"/>
        <w:ind w:firstLine="709"/>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lastRenderedPageBreak/>
        <w:t xml:space="preserve">Исполнителем проведен сравнительный анализ фактического финансирования мероприятий с плановой величиной относительно инвестиционной программы, утвержденной приказом Минэнерго России от 30.12.2016 №1471, и плана корректировки,  утвержденного приказом Минэнерго от </w:t>
      </w:r>
      <w:bookmarkStart w:id="12" w:name="_Hlk48224699"/>
      <w:r w:rsidRPr="006817C6">
        <w:rPr>
          <w:rFonts w:ascii="Myriad Pro" w:eastAsia="Calibri" w:hAnsi="Myriad Pro"/>
          <w:color w:val="000000" w:themeColor="text1"/>
          <w:sz w:val="26"/>
          <w:szCs w:val="26"/>
        </w:rPr>
        <w:t>28.12.2017 №30</w:t>
      </w:r>
      <w:bookmarkEnd w:id="12"/>
      <w:r w:rsidRPr="006817C6">
        <w:rPr>
          <w:rFonts w:ascii="Myriad Pro" w:eastAsia="Calibri" w:hAnsi="Myriad Pro"/>
          <w:color w:val="000000" w:themeColor="text1"/>
          <w:sz w:val="26"/>
          <w:szCs w:val="26"/>
        </w:rPr>
        <w:t xml:space="preserve">@, по результатам которого выявлено финансирование 5 проектов на сумму 5 898,00 тыс. руб. (с НДС), отсутствующие в Инвестиционной программе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«МРСК Сибири» в части филиала «</w:t>
      </w:r>
      <w:r w:rsidRPr="006817C6">
        <w:rPr>
          <w:rFonts w:ascii="Myriad Pro" w:eastAsia="Calibri" w:hAnsi="Myriad Pro"/>
          <w:sz w:val="26"/>
          <w:szCs w:val="26"/>
        </w:rPr>
        <w:t>ГАЭС</w:t>
      </w:r>
      <w:r w:rsidRPr="006817C6">
        <w:rPr>
          <w:rFonts w:ascii="Myriad Pro" w:eastAsia="Calibri" w:hAnsi="Myriad Pro"/>
          <w:color w:val="000000" w:themeColor="text1"/>
          <w:sz w:val="26"/>
          <w:szCs w:val="26"/>
        </w:rPr>
        <w:t>».</w:t>
      </w:r>
    </w:p>
    <w:tbl>
      <w:tblPr>
        <w:tblW w:w="5000" w:type="pct"/>
        <w:tblLook w:val="04A0" w:firstRow="1" w:lastRow="0" w:firstColumn="1" w:lastColumn="0" w:noHBand="0" w:noVBand="1"/>
      </w:tblPr>
      <w:tblGrid>
        <w:gridCol w:w="536"/>
        <w:gridCol w:w="5706"/>
        <w:gridCol w:w="1399"/>
        <w:gridCol w:w="1929"/>
      </w:tblGrid>
      <w:tr w:rsidR="0027487D" w:rsidRPr="006817C6" w14:paraId="13D71702" w14:textId="77777777" w:rsidTr="0027487D">
        <w:trPr>
          <w:tblHeader/>
        </w:trPr>
        <w:tc>
          <w:tcPr>
            <w:tcW w:w="2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20CBDE" w14:textId="77777777" w:rsidR="0027487D" w:rsidRPr="006817C6" w:rsidRDefault="0027487D" w:rsidP="0027487D">
            <w:pPr>
              <w:jc w:val="center"/>
              <w:rPr>
                <w:rFonts w:ascii="Myriad Pro" w:eastAsia="Calibri" w:hAnsi="Myriad Pro"/>
                <w:sz w:val="20"/>
                <w:szCs w:val="26"/>
              </w:rPr>
            </w:pPr>
            <w:r w:rsidRPr="006817C6">
              <w:rPr>
                <w:rFonts w:ascii="Myriad Pro" w:eastAsia="Calibri" w:hAnsi="Myriad Pro"/>
                <w:b/>
                <w:color w:val="FFFFFF" w:themeColor="background1"/>
                <w:sz w:val="20"/>
                <w:szCs w:val="26"/>
              </w:rPr>
              <w:t>№ п/п</w:t>
            </w:r>
          </w:p>
        </w:tc>
        <w:tc>
          <w:tcPr>
            <w:tcW w:w="29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39D59F" w14:textId="77777777" w:rsidR="0027487D" w:rsidRPr="006817C6" w:rsidRDefault="0027487D" w:rsidP="0027487D">
            <w:pPr>
              <w:ind w:left="73" w:hanging="68"/>
              <w:jc w:val="center"/>
              <w:rPr>
                <w:rFonts w:ascii="Myriad Pro" w:eastAsia="Calibri" w:hAnsi="Myriad Pro"/>
                <w:b/>
                <w:color w:val="FFFFFF" w:themeColor="background1"/>
                <w:sz w:val="20"/>
                <w:szCs w:val="26"/>
              </w:rPr>
            </w:pPr>
            <w:r w:rsidRPr="006817C6">
              <w:rPr>
                <w:rFonts w:ascii="Myriad Pro" w:eastAsia="Calibri" w:hAnsi="Myriad Pro"/>
                <w:b/>
                <w:color w:val="FFFFFF" w:themeColor="background1"/>
                <w:sz w:val="20"/>
                <w:szCs w:val="26"/>
              </w:rPr>
              <w:t xml:space="preserve">Наименование инвестиционного проекта </w:t>
            </w:r>
            <w:r w:rsidRPr="006817C6">
              <w:rPr>
                <w:rFonts w:ascii="Myriad Pro" w:eastAsia="Calibri" w:hAnsi="Myriad Pro"/>
                <w:b/>
                <w:color w:val="FFFFFF" w:themeColor="background1"/>
                <w:sz w:val="20"/>
                <w:szCs w:val="26"/>
              </w:rPr>
              <w:br/>
              <w:t>(группы инвестиционных проектов)</w:t>
            </w:r>
          </w:p>
        </w:tc>
        <w:tc>
          <w:tcPr>
            <w:tcW w:w="7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BC503A8" w14:textId="77777777" w:rsidR="0027487D" w:rsidRPr="006817C6" w:rsidRDefault="0027487D" w:rsidP="0027487D">
            <w:pPr>
              <w:ind w:left="73" w:hanging="68"/>
              <w:jc w:val="center"/>
              <w:rPr>
                <w:rFonts w:ascii="Myriad Pro" w:eastAsia="Calibri" w:hAnsi="Myriad Pro"/>
                <w:b/>
                <w:color w:val="FFFFFF" w:themeColor="background1"/>
                <w:sz w:val="20"/>
                <w:szCs w:val="26"/>
              </w:rPr>
            </w:pPr>
            <w:r w:rsidRPr="006817C6">
              <w:rPr>
                <w:rFonts w:ascii="Myriad Pro" w:eastAsia="Calibri" w:hAnsi="Myriad Pro"/>
                <w:b/>
                <w:color w:val="FFFFFF" w:themeColor="background1"/>
                <w:sz w:val="20"/>
                <w:szCs w:val="26"/>
              </w:rPr>
              <w:t>Иденти-</w:t>
            </w:r>
          </w:p>
          <w:p w14:paraId="502A4E80" w14:textId="77777777" w:rsidR="0027487D" w:rsidRPr="006817C6" w:rsidRDefault="0027487D" w:rsidP="0027487D">
            <w:pPr>
              <w:ind w:left="73" w:hanging="68"/>
              <w:jc w:val="center"/>
              <w:rPr>
                <w:rFonts w:ascii="Myriad Pro" w:eastAsia="Calibri" w:hAnsi="Myriad Pro"/>
                <w:b/>
                <w:color w:val="FFFFFF" w:themeColor="background1"/>
                <w:sz w:val="20"/>
                <w:szCs w:val="26"/>
              </w:rPr>
            </w:pPr>
            <w:r w:rsidRPr="006817C6">
              <w:rPr>
                <w:rFonts w:ascii="Myriad Pro" w:eastAsia="Calibri" w:hAnsi="Myriad Pro"/>
                <w:b/>
                <w:color w:val="FFFFFF" w:themeColor="background1"/>
                <w:sz w:val="20"/>
                <w:szCs w:val="26"/>
              </w:rPr>
              <w:t>фикатор</w:t>
            </w:r>
          </w:p>
        </w:tc>
        <w:tc>
          <w:tcPr>
            <w:tcW w:w="10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1251C1" w14:textId="77777777" w:rsidR="0027487D" w:rsidRPr="006817C6" w:rsidRDefault="0027487D" w:rsidP="0027487D">
            <w:pPr>
              <w:ind w:left="73" w:hanging="68"/>
              <w:jc w:val="center"/>
              <w:rPr>
                <w:rFonts w:ascii="Myriad Pro" w:eastAsia="Calibri" w:hAnsi="Myriad Pro"/>
                <w:b/>
                <w:color w:val="FFFFFF" w:themeColor="background1"/>
                <w:sz w:val="20"/>
                <w:szCs w:val="26"/>
              </w:rPr>
            </w:pPr>
            <w:r w:rsidRPr="006817C6">
              <w:rPr>
                <w:rFonts w:ascii="Myriad Pro" w:eastAsia="Calibri" w:hAnsi="Myriad Pro"/>
                <w:b/>
                <w:color w:val="FFFFFF" w:themeColor="background1"/>
                <w:sz w:val="20"/>
                <w:szCs w:val="26"/>
              </w:rPr>
              <w:t>Объем фактического финансирования, млн.руб. с НДС</w:t>
            </w:r>
          </w:p>
        </w:tc>
      </w:tr>
      <w:tr w:rsidR="0027487D" w:rsidRPr="006817C6" w14:paraId="525E031E" w14:textId="77777777" w:rsidTr="0027487D">
        <w:tc>
          <w:tcPr>
            <w:tcW w:w="280" w:type="pct"/>
            <w:tcBorders>
              <w:top w:val="single" w:sz="4" w:space="0" w:color="auto"/>
              <w:left w:val="single" w:sz="4" w:space="0" w:color="auto"/>
              <w:bottom w:val="single" w:sz="4" w:space="0" w:color="auto"/>
              <w:right w:val="single" w:sz="4" w:space="0" w:color="auto"/>
            </w:tcBorders>
            <w:vAlign w:val="center"/>
            <w:hideMark/>
          </w:tcPr>
          <w:p w14:paraId="3D9A5C8E" w14:textId="77777777" w:rsidR="0027487D" w:rsidRPr="006817C6" w:rsidRDefault="0027487D" w:rsidP="0027487D">
            <w:pPr>
              <w:jc w:val="center"/>
              <w:rPr>
                <w:rFonts w:ascii="Myriad Pro" w:eastAsia="Calibri" w:hAnsi="Myriad Pro"/>
                <w:sz w:val="20"/>
                <w:szCs w:val="26"/>
              </w:rPr>
            </w:pPr>
            <w:r w:rsidRPr="006817C6">
              <w:rPr>
                <w:rFonts w:ascii="Myriad Pro" w:eastAsia="Calibri" w:hAnsi="Myriad Pro"/>
                <w:sz w:val="20"/>
                <w:szCs w:val="26"/>
              </w:rPr>
              <w:t>1</w:t>
            </w:r>
          </w:p>
        </w:tc>
        <w:tc>
          <w:tcPr>
            <w:tcW w:w="2981" w:type="pct"/>
            <w:tcBorders>
              <w:top w:val="nil"/>
              <w:left w:val="single" w:sz="4" w:space="0" w:color="auto"/>
              <w:bottom w:val="single" w:sz="4" w:space="0" w:color="auto"/>
              <w:right w:val="single" w:sz="4" w:space="0" w:color="auto"/>
            </w:tcBorders>
            <w:shd w:val="clear" w:color="auto" w:fill="FFFFFF"/>
            <w:vAlign w:val="center"/>
            <w:hideMark/>
          </w:tcPr>
          <w:p w14:paraId="65DD803C" w14:textId="77777777" w:rsidR="0027487D" w:rsidRPr="006817C6" w:rsidRDefault="0027487D" w:rsidP="0027487D">
            <w:pPr>
              <w:rPr>
                <w:rFonts w:ascii="Myriad Pro" w:eastAsia="Calibri" w:hAnsi="Myriad Pro"/>
                <w:sz w:val="20"/>
                <w:szCs w:val="26"/>
              </w:rPr>
            </w:pPr>
            <w:bookmarkStart w:id="13" w:name="_Toc40907214"/>
            <w:r w:rsidRPr="006817C6">
              <w:rPr>
                <w:rFonts w:ascii="Myriad Pro" w:eastAsia="Calibri" w:hAnsi="Myriad Pro"/>
                <w:sz w:val="20"/>
                <w:szCs w:val="26"/>
              </w:rPr>
              <w:t>Реконструкция участка ВЛ 110кВ «Урсульская» в Онгудайском районе Республики Алтай</w:t>
            </w:r>
            <w:bookmarkEnd w:id="13"/>
          </w:p>
        </w:tc>
        <w:tc>
          <w:tcPr>
            <w:tcW w:w="731" w:type="pct"/>
            <w:tcBorders>
              <w:top w:val="nil"/>
              <w:left w:val="single" w:sz="4" w:space="0" w:color="auto"/>
              <w:bottom w:val="single" w:sz="4" w:space="0" w:color="auto"/>
              <w:right w:val="single" w:sz="4" w:space="0" w:color="auto"/>
            </w:tcBorders>
            <w:vAlign w:val="center"/>
          </w:tcPr>
          <w:p w14:paraId="7D8D770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H_2_ГАЭС</w:t>
            </w:r>
          </w:p>
        </w:tc>
        <w:tc>
          <w:tcPr>
            <w:tcW w:w="1008" w:type="pct"/>
            <w:tcBorders>
              <w:top w:val="nil"/>
              <w:left w:val="single" w:sz="4" w:space="0" w:color="auto"/>
              <w:bottom w:val="single" w:sz="4" w:space="0" w:color="auto"/>
              <w:right w:val="single" w:sz="4" w:space="0" w:color="auto"/>
            </w:tcBorders>
            <w:vAlign w:val="center"/>
            <w:hideMark/>
          </w:tcPr>
          <w:p w14:paraId="371C43B3" w14:textId="77777777" w:rsidR="0027487D" w:rsidRPr="006817C6" w:rsidRDefault="0027487D" w:rsidP="0027487D">
            <w:pPr>
              <w:jc w:val="center"/>
              <w:rPr>
                <w:rFonts w:ascii="Myriad Pro" w:eastAsia="Calibri" w:hAnsi="Myriad Pro"/>
                <w:sz w:val="18"/>
                <w:szCs w:val="18"/>
              </w:rPr>
            </w:pPr>
            <w:r w:rsidRPr="006817C6">
              <w:rPr>
                <w:rFonts w:ascii="Myriad Pro" w:hAnsi="Myriad Pro"/>
                <w:sz w:val="18"/>
                <w:szCs w:val="18"/>
              </w:rPr>
              <w:t>1,515</w:t>
            </w:r>
          </w:p>
        </w:tc>
      </w:tr>
      <w:tr w:rsidR="0027487D" w:rsidRPr="006817C6" w14:paraId="42685E5B" w14:textId="77777777" w:rsidTr="0027487D">
        <w:tc>
          <w:tcPr>
            <w:tcW w:w="280" w:type="pct"/>
            <w:tcBorders>
              <w:top w:val="single" w:sz="4" w:space="0" w:color="auto"/>
              <w:left w:val="single" w:sz="4" w:space="0" w:color="auto"/>
              <w:bottom w:val="single" w:sz="4" w:space="0" w:color="auto"/>
              <w:right w:val="single" w:sz="4" w:space="0" w:color="auto"/>
            </w:tcBorders>
            <w:vAlign w:val="center"/>
            <w:hideMark/>
          </w:tcPr>
          <w:p w14:paraId="7BAA6E9C" w14:textId="77777777" w:rsidR="0027487D" w:rsidRPr="006817C6" w:rsidRDefault="0027487D" w:rsidP="0027487D">
            <w:pPr>
              <w:jc w:val="center"/>
              <w:rPr>
                <w:rFonts w:ascii="Myriad Pro" w:eastAsia="Calibri" w:hAnsi="Myriad Pro"/>
                <w:sz w:val="20"/>
                <w:szCs w:val="26"/>
              </w:rPr>
            </w:pPr>
            <w:r w:rsidRPr="006817C6">
              <w:rPr>
                <w:rFonts w:ascii="Myriad Pro" w:eastAsia="Calibri" w:hAnsi="Myriad Pro"/>
                <w:sz w:val="20"/>
                <w:szCs w:val="26"/>
              </w:rPr>
              <w:t>2</w:t>
            </w:r>
          </w:p>
        </w:tc>
        <w:tc>
          <w:tcPr>
            <w:tcW w:w="2981" w:type="pct"/>
            <w:tcBorders>
              <w:top w:val="nil"/>
              <w:left w:val="single" w:sz="4" w:space="0" w:color="auto"/>
              <w:bottom w:val="single" w:sz="4" w:space="0" w:color="auto"/>
              <w:right w:val="single" w:sz="4" w:space="0" w:color="auto"/>
            </w:tcBorders>
            <w:shd w:val="clear" w:color="auto" w:fill="FFFFFF"/>
            <w:vAlign w:val="center"/>
            <w:hideMark/>
          </w:tcPr>
          <w:p w14:paraId="54625945" w14:textId="77777777" w:rsidR="0027487D" w:rsidRPr="006817C6" w:rsidRDefault="0027487D" w:rsidP="0027487D">
            <w:pPr>
              <w:rPr>
                <w:rFonts w:ascii="Myriad Pro" w:eastAsia="Calibri" w:hAnsi="Myriad Pro"/>
                <w:sz w:val="20"/>
                <w:szCs w:val="26"/>
              </w:rPr>
            </w:pPr>
            <w:r w:rsidRPr="006817C6">
              <w:rPr>
                <w:rFonts w:ascii="Myriad Pro" w:eastAsia="Calibri" w:hAnsi="Myriad Pro"/>
                <w:sz w:val="20"/>
                <w:szCs w:val="26"/>
              </w:rPr>
              <w:t>Модернизация автотранспортных средств с оснащением системой спутникового мониторинга в количестве 126 штук</w:t>
            </w:r>
          </w:p>
        </w:tc>
        <w:tc>
          <w:tcPr>
            <w:tcW w:w="731" w:type="pct"/>
            <w:tcBorders>
              <w:top w:val="nil"/>
              <w:left w:val="single" w:sz="4" w:space="0" w:color="auto"/>
              <w:bottom w:val="single" w:sz="4" w:space="0" w:color="auto"/>
              <w:right w:val="single" w:sz="4" w:space="0" w:color="auto"/>
            </w:tcBorders>
            <w:vAlign w:val="center"/>
          </w:tcPr>
          <w:p w14:paraId="5C079CFB" w14:textId="77777777" w:rsidR="0027487D" w:rsidRPr="006817C6" w:rsidRDefault="0027487D" w:rsidP="0027487D">
            <w:pPr>
              <w:jc w:val="center"/>
              <w:rPr>
                <w:rFonts w:ascii="Myriad Pro" w:eastAsia="Calibri" w:hAnsi="Myriad Pro"/>
                <w:sz w:val="18"/>
                <w:szCs w:val="18"/>
              </w:rPr>
            </w:pPr>
            <w:r w:rsidRPr="006817C6">
              <w:rPr>
                <w:rFonts w:ascii="Myriad Pro" w:hAnsi="Myriad Pro"/>
                <w:sz w:val="18"/>
                <w:szCs w:val="18"/>
              </w:rPr>
              <w:t>H_61_ГАЭС (а)</w:t>
            </w:r>
          </w:p>
        </w:tc>
        <w:tc>
          <w:tcPr>
            <w:tcW w:w="1008" w:type="pct"/>
            <w:tcBorders>
              <w:top w:val="nil"/>
              <w:left w:val="single" w:sz="4" w:space="0" w:color="auto"/>
              <w:bottom w:val="single" w:sz="4" w:space="0" w:color="auto"/>
              <w:right w:val="single" w:sz="4" w:space="0" w:color="auto"/>
            </w:tcBorders>
            <w:vAlign w:val="center"/>
            <w:hideMark/>
          </w:tcPr>
          <w:p w14:paraId="2B1E3F1F" w14:textId="77777777" w:rsidR="0027487D" w:rsidRPr="006817C6" w:rsidRDefault="0027487D" w:rsidP="0027487D">
            <w:pPr>
              <w:jc w:val="center"/>
              <w:rPr>
                <w:rFonts w:ascii="Myriad Pro" w:eastAsia="Calibri" w:hAnsi="Myriad Pro"/>
                <w:sz w:val="18"/>
                <w:szCs w:val="18"/>
              </w:rPr>
            </w:pPr>
            <w:r w:rsidRPr="006817C6">
              <w:rPr>
                <w:rFonts w:ascii="Myriad Pro" w:hAnsi="Myriad Pro"/>
                <w:sz w:val="18"/>
                <w:szCs w:val="18"/>
              </w:rPr>
              <w:t>0,418</w:t>
            </w:r>
          </w:p>
        </w:tc>
      </w:tr>
      <w:tr w:rsidR="0027487D" w:rsidRPr="006817C6" w14:paraId="23BCCDC1" w14:textId="77777777" w:rsidTr="0027487D">
        <w:tc>
          <w:tcPr>
            <w:tcW w:w="280" w:type="pct"/>
            <w:tcBorders>
              <w:top w:val="single" w:sz="4" w:space="0" w:color="auto"/>
              <w:left w:val="single" w:sz="4" w:space="0" w:color="auto"/>
              <w:bottom w:val="single" w:sz="4" w:space="0" w:color="auto"/>
              <w:right w:val="single" w:sz="4" w:space="0" w:color="auto"/>
            </w:tcBorders>
            <w:vAlign w:val="center"/>
            <w:hideMark/>
          </w:tcPr>
          <w:p w14:paraId="38F89796" w14:textId="77777777" w:rsidR="0027487D" w:rsidRPr="006817C6" w:rsidRDefault="0027487D" w:rsidP="0027487D">
            <w:pPr>
              <w:jc w:val="center"/>
              <w:rPr>
                <w:rFonts w:ascii="Myriad Pro" w:eastAsia="Calibri" w:hAnsi="Myriad Pro"/>
                <w:sz w:val="20"/>
                <w:szCs w:val="26"/>
              </w:rPr>
            </w:pPr>
            <w:r w:rsidRPr="006817C6">
              <w:rPr>
                <w:rFonts w:ascii="Myriad Pro" w:eastAsia="Calibri" w:hAnsi="Myriad Pro"/>
                <w:sz w:val="20"/>
                <w:szCs w:val="26"/>
              </w:rPr>
              <w:t>3</w:t>
            </w:r>
          </w:p>
        </w:tc>
        <w:tc>
          <w:tcPr>
            <w:tcW w:w="2981" w:type="pct"/>
            <w:tcBorders>
              <w:top w:val="nil"/>
              <w:left w:val="single" w:sz="4" w:space="0" w:color="auto"/>
              <w:bottom w:val="single" w:sz="4" w:space="0" w:color="auto"/>
              <w:right w:val="single" w:sz="4" w:space="0" w:color="auto"/>
            </w:tcBorders>
            <w:shd w:val="clear" w:color="auto" w:fill="FFFFFF"/>
            <w:vAlign w:val="center"/>
            <w:hideMark/>
          </w:tcPr>
          <w:p w14:paraId="33DC16C1" w14:textId="77777777" w:rsidR="0027487D" w:rsidRPr="006817C6" w:rsidRDefault="0027487D" w:rsidP="0027487D">
            <w:pPr>
              <w:rPr>
                <w:rFonts w:ascii="Myriad Pro" w:eastAsia="Calibri" w:hAnsi="Myriad Pro"/>
                <w:sz w:val="20"/>
                <w:szCs w:val="26"/>
              </w:rPr>
            </w:pPr>
            <w:r w:rsidRPr="006817C6">
              <w:rPr>
                <w:rFonts w:ascii="Myriad Pro" w:eastAsia="Calibri" w:hAnsi="Myriad Pro"/>
                <w:sz w:val="20"/>
                <w:szCs w:val="26"/>
              </w:rPr>
              <w:t>Покупка диагностического и измерительного оборудования, приборов Релейная Защита и Автоматика в количестве 1 ед.: тепловизор.</w:t>
            </w:r>
          </w:p>
        </w:tc>
        <w:tc>
          <w:tcPr>
            <w:tcW w:w="731" w:type="pct"/>
            <w:tcBorders>
              <w:top w:val="nil"/>
              <w:left w:val="single" w:sz="4" w:space="0" w:color="auto"/>
              <w:bottom w:val="single" w:sz="4" w:space="0" w:color="auto"/>
              <w:right w:val="single" w:sz="4" w:space="0" w:color="auto"/>
            </w:tcBorders>
            <w:vAlign w:val="center"/>
          </w:tcPr>
          <w:p w14:paraId="1D61CBF9" w14:textId="77777777" w:rsidR="0027487D" w:rsidRPr="006817C6" w:rsidRDefault="0027487D" w:rsidP="0027487D">
            <w:pPr>
              <w:jc w:val="center"/>
              <w:rPr>
                <w:rFonts w:ascii="Myriad Pro" w:eastAsia="Calibri" w:hAnsi="Myriad Pro"/>
                <w:sz w:val="18"/>
                <w:szCs w:val="18"/>
              </w:rPr>
            </w:pPr>
            <w:r w:rsidRPr="006817C6">
              <w:rPr>
                <w:rFonts w:ascii="Myriad Pro" w:hAnsi="Myriad Pro"/>
                <w:sz w:val="18"/>
                <w:szCs w:val="18"/>
              </w:rPr>
              <w:t>H_56_ГАЭС (а)</w:t>
            </w:r>
          </w:p>
        </w:tc>
        <w:tc>
          <w:tcPr>
            <w:tcW w:w="1008" w:type="pct"/>
            <w:tcBorders>
              <w:top w:val="nil"/>
              <w:left w:val="single" w:sz="4" w:space="0" w:color="auto"/>
              <w:bottom w:val="single" w:sz="4" w:space="0" w:color="auto"/>
              <w:right w:val="single" w:sz="4" w:space="0" w:color="auto"/>
            </w:tcBorders>
            <w:vAlign w:val="center"/>
            <w:hideMark/>
          </w:tcPr>
          <w:p w14:paraId="4BDACB79" w14:textId="77777777" w:rsidR="0027487D" w:rsidRPr="006817C6" w:rsidRDefault="0027487D" w:rsidP="0027487D">
            <w:pPr>
              <w:jc w:val="center"/>
              <w:rPr>
                <w:rFonts w:ascii="Myriad Pro" w:eastAsia="Calibri" w:hAnsi="Myriad Pro"/>
                <w:sz w:val="18"/>
                <w:szCs w:val="18"/>
              </w:rPr>
            </w:pPr>
            <w:r w:rsidRPr="006817C6">
              <w:rPr>
                <w:rFonts w:ascii="Myriad Pro" w:hAnsi="Myriad Pro"/>
                <w:sz w:val="18"/>
                <w:szCs w:val="18"/>
              </w:rPr>
              <w:t>3,584</w:t>
            </w:r>
          </w:p>
        </w:tc>
      </w:tr>
      <w:tr w:rsidR="0027487D" w:rsidRPr="006817C6" w14:paraId="5BFAD331" w14:textId="77777777" w:rsidTr="0027487D">
        <w:tc>
          <w:tcPr>
            <w:tcW w:w="280" w:type="pct"/>
            <w:tcBorders>
              <w:top w:val="single" w:sz="4" w:space="0" w:color="auto"/>
              <w:left w:val="single" w:sz="4" w:space="0" w:color="auto"/>
              <w:bottom w:val="single" w:sz="4" w:space="0" w:color="auto"/>
              <w:right w:val="single" w:sz="4" w:space="0" w:color="auto"/>
            </w:tcBorders>
            <w:vAlign w:val="center"/>
            <w:hideMark/>
          </w:tcPr>
          <w:p w14:paraId="1D2E3510" w14:textId="77777777" w:rsidR="0027487D" w:rsidRPr="006817C6" w:rsidRDefault="0027487D" w:rsidP="0027487D">
            <w:pPr>
              <w:jc w:val="center"/>
              <w:rPr>
                <w:rFonts w:ascii="Myriad Pro" w:eastAsia="Calibri" w:hAnsi="Myriad Pro"/>
                <w:sz w:val="20"/>
                <w:szCs w:val="26"/>
              </w:rPr>
            </w:pPr>
            <w:r w:rsidRPr="006817C6">
              <w:rPr>
                <w:rFonts w:ascii="Myriad Pro" w:eastAsia="Calibri" w:hAnsi="Myriad Pro"/>
                <w:sz w:val="20"/>
                <w:szCs w:val="26"/>
              </w:rPr>
              <w:t>4</w:t>
            </w:r>
          </w:p>
        </w:tc>
        <w:tc>
          <w:tcPr>
            <w:tcW w:w="2981" w:type="pct"/>
            <w:tcBorders>
              <w:top w:val="nil"/>
              <w:left w:val="single" w:sz="4" w:space="0" w:color="auto"/>
              <w:bottom w:val="single" w:sz="4" w:space="0" w:color="auto"/>
              <w:right w:val="single" w:sz="4" w:space="0" w:color="auto"/>
            </w:tcBorders>
            <w:shd w:val="clear" w:color="auto" w:fill="FFFFFF"/>
            <w:vAlign w:val="center"/>
            <w:hideMark/>
          </w:tcPr>
          <w:p w14:paraId="10B67963" w14:textId="77777777" w:rsidR="0027487D" w:rsidRPr="006817C6" w:rsidRDefault="0027487D" w:rsidP="0027487D">
            <w:pPr>
              <w:rPr>
                <w:rFonts w:ascii="Myriad Pro" w:eastAsia="Calibri" w:hAnsi="Myriad Pro"/>
                <w:sz w:val="20"/>
                <w:szCs w:val="26"/>
              </w:rPr>
            </w:pPr>
            <w:r w:rsidRPr="006817C6">
              <w:rPr>
                <w:rFonts w:ascii="Myriad Pro" w:eastAsia="Calibri" w:hAnsi="Myriad Pro"/>
                <w:sz w:val="20"/>
                <w:szCs w:val="26"/>
              </w:rPr>
              <w:t>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6-20кВ</w:t>
            </w:r>
          </w:p>
        </w:tc>
        <w:tc>
          <w:tcPr>
            <w:tcW w:w="731" w:type="pct"/>
            <w:tcBorders>
              <w:top w:val="nil"/>
              <w:left w:val="single" w:sz="4" w:space="0" w:color="auto"/>
              <w:bottom w:val="single" w:sz="4" w:space="0" w:color="auto"/>
              <w:right w:val="single" w:sz="4" w:space="0" w:color="auto"/>
            </w:tcBorders>
            <w:vAlign w:val="center"/>
          </w:tcPr>
          <w:p w14:paraId="435B84E2" w14:textId="77777777" w:rsidR="0027487D" w:rsidRPr="006817C6" w:rsidRDefault="0027487D" w:rsidP="0027487D">
            <w:pPr>
              <w:jc w:val="center"/>
              <w:rPr>
                <w:rFonts w:ascii="Myriad Pro" w:eastAsia="Calibri" w:hAnsi="Myriad Pro"/>
                <w:sz w:val="18"/>
                <w:szCs w:val="18"/>
              </w:rPr>
            </w:pPr>
            <w:r w:rsidRPr="006817C6">
              <w:rPr>
                <w:rFonts w:ascii="Myriad Pro" w:hAnsi="Myriad Pro"/>
                <w:sz w:val="18"/>
                <w:szCs w:val="18"/>
              </w:rPr>
              <w:t>H_26_ГАЭС(б)</w:t>
            </w:r>
          </w:p>
        </w:tc>
        <w:tc>
          <w:tcPr>
            <w:tcW w:w="1008" w:type="pct"/>
            <w:tcBorders>
              <w:top w:val="nil"/>
              <w:left w:val="single" w:sz="4" w:space="0" w:color="auto"/>
              <w:bottom w:val="single" w:sz="4" w:space="0" w:color="auto"/>
              <w:right w:val="single" w:sz="4" w:space="0" w:color="auto"/>
            </w:tcBorders>
            <w:vAlign w:val="center"/>
            <w:hideMark/>
          </w:tcPr>
          <w:p w14:paraId="2905BB9A" w14:textId="77777777" w:rsidR="0027487D" w:rsidRPr="006817C6" w:rsidRDefault="0027487D" w:rsidP="0027487D">
            <w:pPr>
              <w:jc w:val="center"/>
              <w:rPr>
                <w:rFonts w:ascii="Myriad Pro" w:eastAsia="Calibri" w:hAnsi="Myriad Pro"/>
                <w:sz w:val="18"/>
                <w:szCs w:val="18"/>
              </w:rPr>
            </w:pPr>
            <w:r w:rsidRPr="006817C6">
              <w:rPr>
                <w:rFonts w:ascii="Myriad Pro" w:hAnsi="Myriad Pro"/>
                <w:sz w:val="18"/>
                <w:szCs w:val="18"/>
              </w:rPr>
              <w:t>0,225</w:t>
            </w:r>
          </w:p>
        </w:tc>
      </w:tr>
      <w:tr w:rsidR="0027487D" w:rsidRPr="006817C6" w14:paraId="253A8310" w14:textId="77777777" w:rsidTr="0027487D">
        <w:tc>
          <w:tcPr>
            <w:tcW w:w="280" w:type="pct"/>
            <w:tcBorders>
              <w:top w:val="single" w:sz="4" w:space="0" w:color="auto"/>
              <w:left w:val="single" w:sz="4" w:space="0" w:color="auto"/>
              <w:bottom w:val="single" w:sz="4" w:space="0" w:color="auto"/>
              <w:right w:val="single" w:sz="4" w:space="0" w:color="auto"/>
            </w:tcBorders>
            <w:vAlign w:val="center"/>
            <w:hideMark/>
          </w:tcPr>
          <w:p w14:paraId="4084ED3F" w14:textId="77777777" w:rsidR="0027487D" w:rsidRPr="006817C6" w:rsidRDefault="0027487D" w:rsidP="0027487D">
            <w:pPr>
              <w:jc w:val="center"/>
              <w:rPr>
                <w:rFonts w:ascii="Myriad Pro" w:eastAsia="Calibri" w:hAnsi="Myriad Pro"/>
                <w:sz w:val="20"/>
                <w:szCs w:val="26"/>
              </w:rPr>
            </w:pPr>
            <w:r w:rsidRPr="006817C6">
              <w:rPr>
                <w:rFonts w:ascii="Myriad Pro" w:eastAsia="Calibri" w:hAnsi="Myriad Pro"/>
                <w:sz w:val="20"/>
                <w:szCs w:val="26"/>
              </w:rPr>
              <w:t>5</w:t>
            </w:r>
          </w:p>
        </w:tc>
        <w:tc>
          <w:tcPr>
            <w:tcW w:w="2981" w:type="pct"/>
            <w:tcBorders>
              <w:top w:val="nil"/>
              <w:left w:val="single" w:sz="4" w:space="0" w:color="auto"/>
              <w:bottom w:val="single" w:sz="4" w:space="0" w:color="auto"/>
              <w:right w:val="single" w:sz="4" w:space="0" w:color="auto"/>
            </w:tcBorders>
            <w:shd w:val="clear" w:color="auto" w:fill="FFFFFF"/>
            <w:vAlign w:val="center"/>
            <w:hideMark/>
          </w:tcPr>
          <w:p w14:paraId="468E59AF" w14:textId="77777777" w:rsidR="0027487D" w:rsidRPr="006817C6" w:rsidRDefault="0027487D" w:rsidP="0027487D">
            <w:pPr>
              <w:rPr>
                <w:rFonts w:ascii="Myriad Pro" w:eastAsia="Calibri" w:hAnsi="Myriad Pro"/>
                <w:sz w:val="20"/>
                <w:szCs w:val="26"/>
              </w:rPr>
            </w:pPr>
            <w:r w:rsidRPr="006817C6">
              <w:rPr>
                <w:rFonts w:ascii="Myriad Pro" w:eastAsia="Calibri" w:hAnsi="Myriad Pro"/>
                <w:sz w:val="20"/>
                <w:szCs w:val="26"/>
              </w:rPr>
              <w:t>ИА МРСК НИОКР Разработка унифицированных железобетонных грибовидных фундаментов повышенной долговечности для опор ВЛ35-110кВ по ПУЭ-9</w:t>
            </w:r>
          </w:p>
        </w:tc>
        <w:tc>
          <w:tcPr>
            <w:tcW w:w="731" w:type="pct"/>
            <w:tcBorders>
              <w:top w:val="nil"/>
              <w:left w:val="single" w:sz="4" w:space="0" w:color="auto"/>
              <w:bottom w:val="single" w:sz="4" w:space="0" w:color="auto"/>
              <w:right w:val="single" w:sz="4" w:space="0" w:color="auto"/>
            </w:tcBorders>
            <w:vAlign w:val="center"/>
          </w:tcPr>
          <w:p w14:paraId="5E137992" w14:textId="77777777" w:rsidR="0027487D" w:rsidRPr="006817C6" w:rsidRDefault="0027487D" w:rsidP="0027487D">
            <w:pPr>
              <w:jc w:val="center"/>
              <w:rPr>
                <w:rFonts w:ascii="Myriad Pro" w:eastAsia="Calibri" w:hAnsi="Myriad Pro"/>
                <w:sz w:val="18"/>
                <w:szCs w:val="18"/>
              </w:rPr>
            </w:pPr>
            <w:r w:rsidRPr="006817C6">
              <w:rPr>
                <w:rFonts w:ascii="Myriad Pro" w:hAnsi="Myriad Pro"/>
                <w:sz w:val="18"/>
                <w:szCs w:val="18"/>
              </w:rPr>
              <w:t>H_1400_ГАЭС</w:t>
            </w:r>
          </w:p>
        </w:tc>
        <w:tc>
          <w:tcPr>
            <w:tcW w:w="1008" w:type="pct"/>
            <w:tcBorders>
              <w:top w:val="nil"/>
              <w:left w:val="single" w:sz="4" w:space="0" w:color="auto"/>
              <w:bottom w:val="single" w:sz="4" w:space="0" w:color="auto"/>
              <w:right w:val="single" w:sz="4" w:space="0" w:color="auto"/>
            </w:tcBorders>
            <w:vAlign w:val="center"/>
            <w:hideMark/>
          </w:tcPr>
          <w:p w14:paraId="2C2BBE91" w14:textId="77777777" w:rsidR="0027487D" w:rsidRPr="006817C6" w:rsidRDefault="0027487D" w:rsidP="0027487D">
            <w:pPr>
              <w:jc w:val="center"/>
              <w:rPr>
                <w:rFonts w:ascii="Myriad Pro" w:eastAsia="Calibri" w:hAnsi="Myriad Pro"/>
                <w:sz w:val="18"/>
                <w:szCs w:val="18"/>
              </w:rPr>
            </w:pPr>
            <w:r w:rsidRPr="006817C6">
              <w:rPr>
                <w:rFonts w:ascii="Myriad Pro" w:hAnsi="Myriad Pro"/>
                <w:sz w:val="18"/>
                <w:szCs w:val="18"/>
              </w:rPr>
              <w:t>0,156</w:t>
            </w:r>
          </w:p>
        </w:tc>
      </w:tr>
      <w:tr w:rsidR="0027487D" w:rsidRPr="006817C6" w14:paraId="62C6237D" w14:textId="77777777" w:rsidTr="0027487D">
        <w:tc>
          <w:tcPr>
            <w:tcW w:w="280" w:type="pct"/>
            <w:tcBorders>
              <w:top w:val="single" w:sz="4" w:space="0" w:color="auto"/>
              <w:left w:val="single" w:sz="4" w:space="0" w:color="auto"/>
              <w:bottom w:val="single" w:sz="4" w:space="0" w:color="auto"/>
              <w:right w:val="single" w:sz="4" w:space="0" w:color="auto"/>
            </w:tcBorders>
            <w:shd w:val="clear" w:color="auto" w:fill="C2D69B"/>
          </w:tcPr>
          <w:p w14:paraId="50C2D41A" w14:textId="77777777" w:rsidR="0027487D" w:rsidRPr="006817C6" w:rsidRDefault="0027487D" w:rsidP="0027487D">
            <w:pPr>
              <w:jc w:val="center"/>
              <w:rPr>
                <w:rFonts w:ascii="Myriad Pro" w:eastAsia="Calibri" w:hAnsi="Myriad Pro"/>
                <w:b/>
                <w:bCs/>
                <w:sz w:val="20"/>
                <w:szCs w:val="26"/>
              </w:rPr>
            </w:pPr>
          </w:p>
        </w:tc>
        <w:tc>
          <w:tcPr>
            <w:tcW w:w="2981" w:type="pct"/>
            <w:tcBorders>
              <w:top w:val="single" w:sz="4" w:space="0" w:color="auto"/>
              <w:left w:val="single" w:sz="4" w:space="0" w:color="auto"/>
              <w:bottom w:val="single" w:sz="4" w:space="0" w:color="auto"/>
              <w:right w:val="single" w:sz="4" w:space="0" w:color="auto"/>
            </w:tcBorders>
            <w:shd w:val="clear" w:color="auto" w:fill="C2D69B"/>
            <w:vAlign w:val="center"/>
          </w:tcPr>
          <w:p w14:paraId="5D4FDABC" w14:textId="77777777" w:rsidR="0027487D" w:rsidRPr="006817C6" w:rsidRDefault="0027487D" w:rsidP="0027487D">
            <w:pPr>
              <w:rPr>
                <w:rFonts w:ascii="Myriad Pro" w:eastAsia="Calibri" w:hAnsi="Myriad Pro"/>
                <w:b/>
                <w:bCs/>
                <w:sz w:val="20"/>
                <w:szCs w:val="26"/>
              </w:rPr>
            </w:pPr>
            <w:bookmarkStart w:id="14" w:name="_Toc40907217"/>
            <w:r w:rsidRPr="006817C6">
              <w:rPr>
                <w:rFonts w:ascii="Myriad Pro" w:eastAsia="Calibri" w:hAnsi="Myriad Pro"/>
                <w:b/>
                <w:bCs/>
                <w:sz w:val="20"/>
                <w:szCs w:val="26"/>
              </w:rPr>
              <w:t>Всего по инвестиционным проектам</w:t>
            </w:r>
            <w:bookmarkEnd w:id="14"/>
          </w:p>
        </w:tc>
        <w:tc>
          <w:tcPr>
            <w:tcW w:w="731" w:type="pct"/>
            <w:tcBorders>
              <w:top w:val="single" w:sz="4" w:space="0" w:color="auto"/>
              <w:left w:val="single" w:sz="4" w:space="0" w:color="auto"/>
              <w:bottom w:val="single" w:sz="4" w:space="0" w:color="auto"/>
              <w:right w:val="single" w:sz="4" w:space="0" w:color="auto"/>
            </w:tcBorders>
            <w:shd w:val="clear" w:color="auto" w:fill="C2D69B"/>
          </w:tcPr>
          <w:p w14:paraId="5B8750B6" w14:textId="77777777" w:rsidR="0027487D" w:rsidRPr="006817C6" w:rsidRDefault="0027487D" w:rsidP="0027487D">
            <w:pPr>
              <w:jc w:val="center"/>
              <w:rPr>
                <w:rFonts w:ascii="Myriad Pro" w:eastAsia="Calibri" w:hAnsi="Myriad Pro"/>
                <w:b/>
                <w:bCs/>
                <w:sz w:val="20"/>
                <w:szCs w:val="26"/>
              </w:rPr>
            </w:pPr>
          </w:p>
        </w:tc>
        <w:tc>
          <w:tcPr>
            <w:tcW w:w="1008" w:type="pct"/>
            <w:tcBorders>
              <w:top w:val="single" w:sz="4" w:space="0" w:color="auto"/>
              <w:left w:val="single" w:sz="4" w:space="0" w:color="auto"/>
              <w:bottom w:val="single" w:sz="4" w:space="0" w:color="auto"/>
              <w:right w:val="single" w:sz="4" w:space="0" w:color="auto"/>
            </w:tcBorders>
            <w:shd w:val="clear" w:color="auto" w:fill="C2D69B"/>
            <w:vAlign w:val="center"/>
          </w:tcPr>
          <w:p w14:paraId="71303DF7" w14:textId="77777777" w:rsidR="0027487D" w:rsidRPr="006817C6" w:rsidRDefault="0027487D" w:rsidP="0027487D">
            <w:pPr>
              <w:jc w:val="center"/>
              <w:rPr>
                <w:rFonts w:ascii="Myriad Pro" w:eastAsia="Calibri" w:hAnsi="Myriad Pro"/>
                <w:b/>
                <w:bCs/>
                <w:sz w:val="20"/>
                <w:szCs w:val="26"/>
              </w:rPr>
            </w:pPr>
            <w:bookmarkStart w:id="15" w:name="_Toc40907218"/>
            <w:r w:rsidRPr="006817C6">
              <w:rPr>
                <w:rFonts w:ascii="Myriad Pro" w:eastAsia="Calibri" w:hAnsi="Myriad Pro"/>
                <w:b/>
                <w:bCs/>
                <w:sz w:val="20"/>
                <w:szCs w:val="26"/>
              </w:rPr>
              <w:t>5,898</w:t>
            </w:r>
            <w:bookmarkEnd w:id="15"/>
          </w:p>
        </w:tc>
      </w:tr>
    </w:tbl>
    <w:p w14:paraId="664C6EDD" w14:textId="77777777" w:rsidR="0027487D" w:rsidRPr="006817C6" w:rsidRDefault="0027487D" w:rsidP="0027487D">
      <w:pPr>
        <w:spacing w:line="360" w:lineRule="auto"/>
        <w:ind w:firstLine="709"/>
        <w:jc w:val="both"/>
        <w:rPr>
          <w:rFonts w:ascii="Myriad Pro" w:hAnsi="Myriad Pro"/>
          <w:sz w:val="26"/>
          <w:szCs w:val="26"/>
        </w:rPr>
      </w:pPr>
    </w:p>
    <w:p w14:paraId="1D46092D" w14:textId="77777777" w:rsidR="0027487D" w:rsidRPr="006817C6" w:rsidRDefault="0027487D" w:rsidP="0027487D">
      <w:pPr>
        <w:spacing w:line="360" w:lineRule="auto"/>
        <w:ind w:firstLine="709"/>
        <w:jc w:val="both"/>
        <w:rPr>
          <w:rFonts w:ascii="Myriad Pro" w:eastAsia="Calibri" w:hAnsi="Myriad Pro"/>
          <w:color w:val="000000" w:themeColor="text1"/>
          <w:sz w:val="26"/>
          <w:szCs w:val="26"/>
        </w:rPr>
      </w:pPr>
      <w:r w:rsidRPr="006817C6">
        <w:rPr>
          <w:rFonts w:ascii="Myriad Pro" w:hAnsi="Myriad Pro"/>
          <w:sz w:val="26"/>
          <w:szCs w:val="26"/>
        </w:rPr>
        <w:t xml:space="preserve">Исполнителем в ходе проверки </w:t>
      </w:r>
      <w:r w:rsidRPr="006817C6">
        <w:rPr>
          <w:rFonts w:ascii="Myriad Pro" w:eastAsia="Calibri" w:hAnsi="Myriad Pro"/>
          <w:color w:val="000000" w:themeColor="text1"/>
          <w:sz w:val="26"/>
          <w:szCs w:val="26"/>
        </w:rPr>
        <w:t>обнаружено превышение фактического финансирования по 4 мероприятиям свыше величины средств, предусмотренных Инвестиционной программой, утвержденной до начала периода (2017 года), и скорректированной инвестиционной программой в течение периода регулирования (2017 года) на сумму 114 534,00 тыс. руб. (с НДС) и 70 046,22 тыс. руб. (с НДС) соответственно.</w:t>
      </w:r>
    </w:p>
    <w:p w14:paraId="22DAC49D" w14:textId="77777777" w:rsidR="0027487D" w:rsidRPr="006817C6" w:rsidRDefault="0027487D" w:rsidP="0027487D">
      <w:pPr>
        <w:spacing w:line="360" w:lineRule="auto"/>
        <w:ind w:firstLine="709"/>
        <w:jc w:val="both"/>
        <w:rPr>
          <w:rFonts w:ascii="Myriad Pro" w:eastAsia="Calibri" w:hAnsi="Myriad Pro"/>
          <w:color w:val="000000" w:themeColor="text1"/>
          <w:sz w:val="26"/>
          <w:szCs w:val="26"/>
        </w:rPr>
        <w:sectPr w:rsidR="0027487D" w:rsidRPr="006817C6" w:rsidSect="00EA35A6">
          <w:pgSz w:w="11906" w:h="16838"/>
          <w:pgMar w:top="1134" w:right="851" w:bottom="1134" w:left="1701" w:header="708" w:footer="708" w:gutter="0"/>
          <w:cols w:space="708"/>
          <w:docGrid w:linePitch="360"/>
        </w:sectPr>
      </w:pPr>
    </w:p>
    <w:tbl>
      <w:tblPr>
        <w:tblW w:w="5107" w:type="pct"/>
        <w:jc w:val="center"/>
        <w:tblLook w:val="04A0" w:firstRow="1" w:lastRow="0" w:firstColumn="1" w:lastColumn="0" w:noHBand="0" w:noVBand="1"/>
      </w:tblPr>
      <w:tblGrid>
        <w:gridCol w:w="589"/>
        <w:gridCol w:w="3798"/>
        <w:gridCol w:w="1792"/>
        <w:gridCol w:w="1540"/>
        <w:gridCol w:w="2047"/>
        <w:gridCol w:w="1652"/>
        <w:gridCol w:w="1523"/>
        <w:gridCol w:w="1871"/>
      </w:tblGrid>
      <w:tr w:rsidR="0027487D" w:rsidRPr="006817C6" w14:paraId="02F9F1EE" w14:textId="77777777" w:rsidTr="0027487D">
        <w:trPr>
          <w:trHeight w:val="20"/>
          <w:tblHeader/>
          <w:jc w:val="cent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B57687"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lastRenderedPageBreak/>
              <w:t>№ п/п</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90FB6C"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Наименование инвестиционного проекта</w:t>
            </w:r>
          </w:p>
        </w:tc>
        <w:tc>
          <w:tcPr>
            <w:tcW w:w="60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560A4B07"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ED41DA"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План 2017 года, утвержденный  Приказом Минэнерго от 30.12.2016 №1471, млн. руб. с НДС</w:t>
            </w:r>
          </w:p>
        </w:tc>
        <w:tc>
          <w:tcPr>
            <w:tcW w:w="6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cPr>
          <w:p w14:paraId="20044122"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Скорректированный план 2017 года, утвержденный  Приказом Минэнерго от 28.12.2017 №30@, млн. руб. с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436F45"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Фактический объем финансирования, млн. руб. с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5C109390"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Отклонение , млн. руб. с НДС</w:t>
            </w:r>
          </w:p>
        </w:tc>
      </w:tr>
      <w:tr w:rsidR="0027487D" w:rsidRPr="006817C6" w14:paraId="112CB6B3" w14:textId="77777777" w:rsidTr="0041004D">
        <w:trPr>
          <w:trHeight w:val="20"/>
          <w:tblHeader/>
          <w:jc w:val="cent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C2D92E" w14:textId="77777777" w:rsidR="0027487D" w:rsidRPr="006817C6" w:rsidRDefault="0027487D" w:rsidP="0027487D">
            <w:pPr>
              <w:rPr>
                <w:rFonts w:ascii="Myriad Pro" w:hAnsi="Myriad Pro"/>
                <w:b/>
                <w:bCs/>
                <w:color w:val="FFFFFF" w:themeColor="background1"/>
                <w:sz w:val="18"/>
                <w:szCs w:val="18"/>
              </w:rPr>
            </w:pP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128983"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(группы инвестиционных проектов)</w:t>
            </w:r>
          </w:p>
        </w:tc>
        <w:tc>
          <w:tcPr>
            <w:tcW w:w="60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0932423B" w14:textId="77777777" w:rsidR="0027487D" w:rsidRPr="006817C6" w:rsidRDefault="0027487D" w:rsidP="0027487D">
            <w:pPr>
              <w:rPr>
                <w:rFonts w:ascii="Myriad Pro" w:hAnsi="Myriad Pro"/>
                <w:b/>
                <w:bCs/>
                <w:color w:val="FFFFFF" w:themeColor="background1"/>
                <w:sz w:val="18"/>
                <w:szCs w:val="18"/>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238A87" w14:textId="77777777" w:rsidR="0027487D" w:rsidRPr="006817C6" w:rsidRDefault="0027487D" w:rsidP="0027487D">
            <w:pPr>
              <w:rPr>
                <w:rFonts w:ascii="Myriad Pro" w:hAnsi="Myriad Pro"/>
                <w:b/>
                <w:bCs/>
                <w:color w:val="FFFFFF" w:themeColor="background1"/>
                <w:sz w:val="18"/>
                <w:szCs w:val="18"/>
              </w:rPr>
            </w:pPr>
          </w:p>
        </w:tc>
        <w:tc>
          <w:tcPr>
            <w:tcW w:w="6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3686469E" w14:textId="77777777" w:rsidR="0027487D" w:rsidRPr="006817C6" w:rsidRDefault="0027487D" w:rsidP="0027487D">
            <w:pPr>
              <w:rPr>
                <w:rFonts w:ascii="Myriad Pro" w:hAnsi="Myriad Pro"/>
                <w:b/>
                <w:bCs/>
                <w:color w:val="FFFFFF" w:themeColor="background1"/>
                <w:sz w:val="18"/>
                <w:szCs w:val="18"/>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4FF29D" w14:textId="77777777" w:rsidR="0027487D" w:rsidRPr="006817C6" w:rsidRDefault="0027487D" w:rsidP="0027487D">
            <w:pPr>
              <w:rPr>
                <w:rFonts w:ascii="Myriad Pro" w:hAnsi="Myriad Pro"/>
                <w:b/>
                <w:bCs/>
                <w:color w:val="FFFFFF" w:themeColor="background1"/>
                <w:sz w:val="18"/>
                <w:szCs w:val="18"/>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1B5B5D"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8CA898"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скорректированной ИП в течение периода регулирования</w:t>
            </w:r>
          </w:p>
        </w:tc>
      </w:tr>
      <w:tr w:rsidR="0027487D" w:rsidRPr="006817C6" w14:paraId="01CF764B" w14:textId="77777777" w:rsidTr="0041004D">
        <w:trPr>
          <w:trHeight w:val="20"/>
          <w:jc w:val="center"/>
        </w:trPr>
        <w:tc>
          <w:tcPr>
            <w:tcW w:w="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B699E95"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DF5A4C1" w14:textId="77777777" w:rsidR="0027487D" w:rsidRPr="006817C6" w:rsidRDefault="0027487D" w:rsidP="0027487D">
            <w:pPr>
              <w:ind w:left="-109" w:right="-108" w:firstLine="109"/>
              <w:jc w:val="center"/>
              <w:rPr>
                <w:rFonts w:ascii="Myriad Pro" w:hAnsi="Myriad Pro"/>
                <w:color w:val="FFFFFF"/>
                <w:sz w:val="18"/>
                <w:szCs w:val="18"/>
              </w:rPr>
            </w:pPr>
            <w:r w:rsidRPr="006817C6">
              <w:rPr>
                <w:rFonts w:ascii="Myriad Pro" w:hAnsi="Myriad Pro"/>
                <w:color w:val="FFFFFF"/>
                <w:sz w:val="18"/>
                <w:szCs w:val="18"/>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3BE45DE"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58B59F8"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E0776E8"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F6966C3"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99847CB"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2070174"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6-5</w:t>
            </w:r>
          </w:p>
        </w:tc>
      </w:tr>
      <w:tr w:rsidR="0027487D" w:rsidRPr="006817C6" w14:paraId="4EC8FE34" w14:textId="77777777" w:rsidTr="0041004D">
        <w:trPr>
          <w:trHeight w:val="20"/>
          <w:jc w:val="center"/>
        </w:trPr>
        <w:tc>
          <w:tcPr>
            <w:tcW w:w="2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EF9C2BD"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w:t>
            </w:r>
          </w:p>
        </w:tc>
        <w:tc>
          <w:tcPr>
            <w:tcW w:w="128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EB07593" w14:textId="77777777" w:rsidR="0027487D" w:rsidRPr="006817C6" w:rsidRDefault="0027487D" w:rsidP="006817C6">
            <w:pPr>
              <w:rPr>
                <w:rFonts w:ascii="Myriad Pro" w:hAnsi="Myriad Pro" w:cs="Calibri"/>
                <w:sz w:val="18"/>
                <w:szCs w:val="18"/>
              </w:rPr>
            </w:pPr>
            <w:r w:rsidRPr="006817C6">
              <w:rPr>
                <w:rFonts w:ascii="Myriad Pro" w:hAnsi="Myriad Pro"/>
                <w:color w:val="000000"/>
                <w:sz w:val="18"/>
                <w:szCs w:val="18"/>
              </w:rPr>
              <w:t>Технологическое присоединение энергопринимающих устройств потребителей максимальной мощностью до 15 кВт включительно</w:t>
            </w:r>
            <w:r w:rsidRPr="006817C6">
              <w:rPr>
                <w:rFonts w:ascii="Myriad Pro" w:hAnsi="Myriad Pro"/>
                <w:color w:val="000000"/>
                <w:sz w:val="18"/>
                <w:szCs w:val="18"/>
              </w:rPr>
              <w:br/>
              <w:t>(новое строительство)</w:t>
            </w:r>
          </w:p>
        </w:tc>
        <w:tc>
          <w:tcPr>
            <w:tcW w:w="606" w:type="pct"/>
            <w:tcBorders>
              <w:top w:val="single" w:sz="4" w:space="0" w:color="FFFFFF" w:themeColor="background1"/>
              <w:left w:val="nil"/>
              <w:bottom w:val="single" w:sz="4" w:space="0" w:color="auto"/>
              <w:right w:val="single" w:sz="4" w:space="0" w:color="auto"/>
            </w:tcBorders>
            <w:shd w:val="clear" w:color="auto" w:fill="auto"/>
            <w:vAlign w:val="center"/>
          </w:tcPr>
          <w:p w14:paraId="729B599F"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Г</w:t>
            </w:r>
          </w:p>
        </w:tc>
        <w:tc>
          <w:tcPr>
            <w:tcW w:w="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CCA251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27,476</w:t>
            </w:r>
          </w:p>
        </w:tc>
        <w:tc>
          <w:tcPr>
            <w:tcW w:w="692" w:type="pct"/>
            <w:tcBorders>
              <w:top w:val="single" w:sz="4" w:space="0" w:color="FFFFFF" w:themeColor="background1"/>
              <w:left w:val="nil"/>
              <w:bottom w:val="single" w:sz="4" w:space="0" w:color="auto"/>
              <w:right w:val="single" w:sz="4" w:space="0" w:color="auto"/>
            </w:tcBorders>
            <w:vAlign w:val="center"/>
          </w:tcPr>
          <w:p w14:paraId="01FCE435"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67,372</w:t>
            </w:r>
          </w:p>
        </w:tc>
        <w:tc>
          <w:tcPr>
            <w:tcW w:w="5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DCB6F5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110,491</w:t>
            </w:r>
          </w:p>
        </w:tc>
        <w:tc>
          <w:tcPr>
            <w:tcW w:w="5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07C1FC6"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83,015</w:t>
            </w:r>
          </w:p>
        </w:tc>
        <w:tc>
          <w:tcPr>
            <w:tcW w:w="62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4DBC95F"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43,119</w:t>
            </w:r>
          </w:p>
        </w:tc>
      </w:tr>
      <w:tr w:rsidR="0027487D" w:rsidRPr="006817C6" w14:paraId="4BEE6AB0" w14:textId="77777777" w:rsidTr="0027487D">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CCEFAE" w14:textId="77777777" w:rsidR="0027487D" w:rsidRPr="006817C6" w:rsidRDefault="0027487D" w:rsidP="0027487D">
            <w:pPr>
              <w:ind w:right="-126"/>
              <w:jc w:val="center"/>
              <w:rPr>
                <w:rFonts w:ascii="Myriad Pro" w:hAnsi="Myriad Pro"/>
                <w:sz w:val="18"/>
                <w:szCs w:val="18"/>
              </w:rPr>
            </w:pPr>
            <w:r w:rsidRPr="006817C6">
              <w:rPr>
                <w:rFonts w:ascii="Myriad Pro" w:hAnsi="Myriad Pro"/>
                <w:sz w:val="18"/>
                <w:szCs w:val="18"/>
              </w:rPr>
              <w:t>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139112"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Реконструкция ВЛ 110-35 кВ  с приведением просек к нормативным требованиям 144 га В Майминском, Шебалинском и Чойском районах Республики Алтай</w:t>
            </w:r>
          </w:p>
        </w:tc>
        <w:tc>
          <w:tcPr>
            <w:tcW w:w="606" w:type="pct"/>
            <w:tcBorders>
              <w:top w:val="single" w:sz="4" w:space="0" w:color="auto"/>
              <w:left w:val="nil"/>
              <w:bottom w:val="single" w:sz="4" w:space="0" w:color="auto"/>
              <w:right w:val="single" w:sz="4" w:space="0" w:color="auto"/>
            </w:tcBorders>
            <w:shd w:val="clear" w:color="auto" w:fill="auto"/>
            <w:vAlign w:val="center"/>
          </w:tcPr>
          <w:p w14:paraId="3DB1357B"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F_1_ГАЭС</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5D96A2"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3,122</w:t>
            </w:r>
          </w:p>
        </w:tc>
        <w:tc>
          <w:tcPr>
            <w:tcW w:w="692" w:type="pct"/>
            <w:tcBorders>
              <w:top w:val="single" w:sz="4" w:space="0" w:color="auto"/>
              <w:left w:val="nil"/>
              <w:bottom w:val="single" w:sz="4" w:space="0" w:color="auto"/>
              <w:right w:val="single" w:sz="4" w:space="0" w:color="auto"/>
            </w:tcBorders>
            <w:vAlign w:val="center"/>
          </w:tcPr>
          <w:p w14:paraId="6B68B4B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2,215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E9D7F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3,871</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680E6EB3"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0,749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B9B8A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1,656</w:t>
            </w:r>
          </w:p>
        </w:tc>
      </w:tr>
      <w:tr w:rsidR="0027487D" w:rsidRPr="006817C6" w14:paraId="32705BF5" w14:textId="77777777" w:rsidTr="0027487D">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147FB15D" w14:textId="77777777" w:rsidR="0027487D" w:rsidRPr="006817C6" w:rsidRDefault="0027487D" w:rsidP="0027487D">
            <w:pPr>
              <w:ind w:right="-126"/>
              <w:jc w:val="center"/>
              <w:rPr>
                <w:rFonts w:ascii="Myriad Pro" w:hAnsi="Myriad Pro"/>
                <w:sz w:val="18"/>
                <w:szCs w:val="18"/>
              </w:rPr>
            </w:pPr>
            <w:r w:rsidRPr="006817C6">
              <w:rPr>
                <w:rFonts w:ascii="Myriad Pro" w:hAnsi="Myriad Pro"/>
                <w:sz w:val="18"/>
                <w:szCs w:val="18"/>
              </w:rPr>
              <w:t>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01C404F2"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 xml:space="preserve">Модернизация  систем учета розничного рынка электроэнергии 6184 шт (0,4 кВ) </w:t>
            </w:r>
          </w:p>
        </w:tc>
        <w:tc>
          <w:tcPr>
            <w:tcW w:w="606" w:type="pct"/>
            <w:tcBorders>
              <w:top w:val="single" w:sz="4" w:space="0" w:color="auto"/>
              <w:left w:val="nil"/>
              <w:bottom w:val="single" w:sz="4" w:space="0" w:color="auto"/>
              <w:right w:val="single" w:sz="4" w:space="0" w:color="auto"/>
            </w:tcBorders>
            <w:shd w:val="clear" w:color="auto" w:fill="auto"/>
            <w:vAlign w:val="center"/>
          </w:tcPr>
          <w:p w14:paraId="57FE685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F_42_ГАЭС</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5F4D24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14,195</w:t>
            </w:r>
          </w:p>
        </w:tc>
        <w:tc>
          <w:tcPr>
            <w:tcW w:w="692" w:type="pct"/>
            <w:tcBorders>
              <w:top w:val="single" w:sz="4" w:space="0" w:color="auto"/>
              <w:left w:val="nil"/>
              <w:bottom w:val="single" w:sz="4" w:space="0" w:color="auto"/>
              <w:right w:val="single" w:sz="4" w:space="0" w:color="auto"/>
            </w:tcBorders>
            <w:vAlign w:val="center"/>
          </w:tcPr>
          <w:p w14:paraId="2C34D3E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15,508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1B1148A"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36,689</w:t>
            </w:r>
          </w:p>
        </w:tc>
        <w:tc>
          <w:tcPr>
            <w:tcW w:w="515" w:type="pct"/>
            <w:tcBorders>
              <w:top w:val="single" w:sz="4" w:space="0" w:color="auto"/>
              <w:left w:val="nil"/>
              <w:bottom w:val="single" w:sz="4" w:space="0" w:color="auto"/>
              <w:right w:val="single" w:sz="4" w:space="0" w:color="auto"/>
            </w:tcBorders>
            <w:shd w:val="clear" w:color="auto" w:fill="auto"/>
            <w:vAlign w:val="center"/>
          </w:tcPr>
          <w:p w14:paraId="016DB5A6"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22,494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8DE47AB"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21,181</w:t>
            </w:r>
          </w:p>
        </w:tc>
      </w:tr>
      <w:tr w:rsidR="0027487D" w:rsidRPr="006817C6" w14:paraId="75D69F2D" w14:textId="77777777" w:rsidTr="0027487D">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1B84A1DE" w14:textId="77777777" w:rsidR="0027487D" w:rsidRPr="006817C6" w:rsidRDefault="0027487D" w:rsidP="0027487D">
            <w:pPr>
              <w:ind w:right="-126"/>
              <w:jc w:val="center"/>
              <w:rPr>
                <w:rFonts w:ascii="Myriad Pro" w:hAnsi="Myriad Pro"/>
                <w:sz w:val="18"/>
                <w:szCs w:val="18"/>
              </w:rPr>
            </w:pPr>
            <w:r w:rsidRPr="006817C6">
              <w:rPr>
                <w:rFonts w:ascii="Myriad Pro" w:hAnsi="Myriad Pro"/>
                <w:sz w:val="18"/>
                <w:szCs w:val="18"/>
              </w:rPr>
              <w:t>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A428FA6"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Покупка бригадных автомобилей в количестве (ГАЭС) - 21 ед.: - автомобиль легковой 21 ед. техники</w:t>
            </w:r>
          </w:p>
        </w:tc>
        <w:tc>
          <w:tcPr>
            <w:tcW w:w="606" w:type="pct"/>
            <w:tcBorders>
              <w:top w:val="single" w:sz="4" w:space="0" w:color="auto"/>
              <w:left w:val="nil"/>
              <w:bottom w:val="single" w:sz="4" w:space="0" w:color="auto"/>
              <w:right w:val="single" w:sz="4" w:space="0" w:color="auto"/>
            </w:tcBorders>
            <w:shd w:val="clear" w:color="auto" w:fill="auto"/>
            <w:vAlign w:val="center"/>
          </w:tcPr>
          <w:p w14:paraId="768DB083"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F_55_ГАЭС (в)</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4B9904B"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2,832</w:t>
            </w:r>
          </w:p>
        </w:tc>
        <w:tc>
          <w:tcPr>
            <w:tcW w:w="692" w:type="pct"/>
            <w:tcBorders>
              <w:top w:val="single" w:sz="4" w:space="0" w:color="auto"/>
              <w:left w:val="nil"/>
              <w:bottom w:val="single" w:sz="4" w:space="0" w:color="auto"/>
              <w:right w:val="single" w:sz="4" w:space="0" w:color="auto"/>
            </w:tcBorders>
            <w:vAlign w:val="center"/>
          </w:tcPr>
          <w:p w14:paraId="4DE16D1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7,017</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C227E5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11,108</w:t>
            </w:r>
          </w:p>
        </w:tc>
        <w:tc>
          <w:tcPr>
            <w:tcW w:w="515" w:type="pct"/>
            <w:tcBorders>
              <w:top w:val="single" w:sz="4" w:space="0" w:color="auto"/>
              <w:left w:val="nil"/>
              <w:bottom w:val="single" w:sz="4" w:space="0" w:color="auto"/>
              <w:right w:val="single" w:sz="4" w:space="0" w:color="auto"/>
            </w:tcBorders>
            <w:shd w:val="clear" w:color="auto" w:fill="auto"/>
            <w:vAlign w:val="center"/>
          </w:tcPr>
          <w:p w14:paraId="3254D267"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8,276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B187F3F"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4,091</w:t>
            </w:r>
          </w:p>
        </w:tc>
      </w:tr>
      <w:tr w:rsidR="0027487D" w:rsidRPr="006817C6" w14:paraId="4AA104B1" w14:textId="77777777" w:rsidTr="0027487D">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C2D69B"/>
            <w:noWrap/>
            <w:vAlign w:val="center"/>
            <w:hideMark/>
          </w:tcPr>
          <w:p w14:paraId="45A574F6" w14:textId="77777777" w:rsidR="0027487D" w:rsidRPr="006817C6" w:rsidRDefault="0027487D" w:rsidP="0027487D">
            <w:pPr>
              <w:jc w:val="center"/>
              <w:rPr>
                <w:rFonts w:ascii="Myriad Pro" w:hAnsi="Myriad Pro"/>
                <w:color w:val="000000"/>
                <w:sz w:val="18"/>
                <w:szCs w:val="18"/>
              </w:rPr>
            </w:pPr>
          </w:p>
        </w:tc>
        <w:tc>
          <w:tcPr>
            <w:tcW w:w="1283" w:type="pct"/>
            <w:tcBorders>
              <w:top w:val="single" w:sz="4" w:space="0" w:color="auto"/>
              <w:left w:val="nil"/>
              <w:bottom w:val="single" w:sz="4" w:space="0" w:color="auto"/>
              <w:right w:val="single" w:sz="4" w:space="0" w:color="auto"/>
            </w:tcBorders>
            <w:shd w:val="clear" w:color="auto" w:fill="C2D69B"/>
            <w:noWrap/>
            <w:vAlign w:val="bottom"/>
            <w:hideMark/>
          </w:tcPr>
          <w:p w14:paraId="7784E5B1"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Итого</w:t>
            </w:r>
          </w:p>
        </w:tc>
        <w:tc>
          <w:tcPr>
            <w:tcW w:w="606" w:type="pct"/>
            <w:tcBorders>
              <w:top w:val="single" w:sz="4" w:space="0" w:color="auto"/>
              <w:left w:val="nil"/>
              <w:bottom w:val="single" w:sz="4" w:space="0" w:color="auto"/>
              <w:right w:val="single" w:sz="4" w:space="0" w:color="auto"/>
            </w:tcBorders>
            <w:shd w:val="clear" w:color="auto" w:fill="C2D69B"/>
          </w:tcPr>
          <w:p w14:paraId="406CBFD2" w14:textId="77777777" w:rsidR="0027487D" w:rsidRPr="006817C6" w:rsidRDefault="0027487D" w:rsidP="0027487D">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2707B355"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47,625</w:t>
            </w:r>
          </w:p>
        </w:tc>
        <w:tc>
          <w:tcPr>
            <w:tcW w:w="692" w:type="pct"/>
            <w:tcBorders>
              <w:top w:val="single" w:sz="4" w:space="0" w:color="auto"/>
              <w:left w:val="nil"/>
              <w:bottom w:val="single" w:sz="4" w:space="0" w:color="auto"/>
              <w:right w:val="single" w:sz="4" w:space="0" w:color="auto"/>
            </w:tcBorders>
            <w:shd w:val="clear" w:color="auto" w:fill="C2D69B"/>
          </w:tcPr>
          <w:p w14:paraId="6D7787C3"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92,113</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1DA03369"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162,159</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25E10875"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114,534</w:t>
            </w:r>
          </w:p>
        </w:tc>
        <w:tc>
          <w:tcPr>
            <w:tcW w:w="629" w:type="pct"/>
            <w:tcBorders>
              <w:top w:val="single" w:sz="4" w:space="0" w:color="auto"/>
              <w:left w:val="nil"/>
              <w:bottom w:val="single" w:sz="4" w:space="0" w:color="auto"/>
              <w:right w:val="single" w:sz="4" w:space="0" w:color="auto"/>
            </w:tcBorders>
            <w:shd w:val="clear" w:color="auto" w:fill="C2D69B"/>
            <w:vAlign w:val="center"/>
            <w:hideMark/>
          </w:tcPr>
          <w:p w14:paraId="450E24A7"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70,046</w:t>
            </w:r>
          </w:p>
        </w:tc>
      </w:tr>
    </w:tbl>
    <w:p w14:paraId="1E3DD4F7" w14:textId="77777777" w:rsidR="0027487D" w:rsidRPr="006817C6" w:rsidRDefault="0027487D" w:rsidP="0027487D">
      <w:pPr>
        <w:spacing w:line="360" w:lineRule="auto"/>
        <w:ind w:firstLine="709"/>
        <w:jc w:val="both"/>
        <w:rPr>
          <w:rFonts w:ascii="Myriad Pro" w:eastAsia="Calibri" w:hAnsi="Myriad Pro"/>
          <w:color w:val="000000" w:themeColor="text1"/>
          <w:sz w:val="26"/>
          <w:szCs w:val="26"/>
        </w:rPr>
        <w:sectPr w:rsidR="0027487D" w:rsidRPr="006817C6" w:rsidSect="00C5711B">
          <w:pgSz w:w="16838" w:h="11906" w:orient="landscape"/>
          <w:pgMar w:top="1418" w:right="851" w:bottom="1134" w:left="1701" w:header="1247" w:footer="708" w:gutter="0"/>
          <w:cols w:space="708"/>
          <w:docGrid w:linePitch="360"/>
        </w:sectPr>
      </w:pPr>
    </w:p>
    <w:p w14:paraId="451FD954" w14:textId="77777777" w:rsidR="0027487D" w:rsidRPr="006817C6" w:rsidRDefault="0027487D" w:rsidP="0027487D">
      <w:pPr>
        <w:spacing w:line="360" w:lineRule="auto"/>
        <w:ind w:firstLine="567"/>
        <w:jc w:val="both"/>
        <w:rPr>
          <w:rFonts w:ascii="Myriad Pro" w:hAnsi="Myriad Pro"/>
          <w:sz w:val="26"/>
          <w:szCs w:val="26"/>
        </w:rPr>
      </w:pPr>
      <w:r w:rsidRPr="006817C6">
        <w:rPr>
          <w:rFonts w:ascii="Myriad Pro" w:hAnsi="Myriad Pro"/>
          <w:sz w:val="26"/>
          <w:szCs w:val="26"/>
        </w:rPr>
        <w:lastRenderedPageBreak/>
        <w:t>Выявлено 3 мероприятия, отсутствующи</w:t>
      </w:r>
      <w:r w:rsidR="006817C6">
        <w:rPr>
          <w:rFonts w:ascii="Myriad Pro" w:hAnsi="Myriad Pro"/>
          <w:sz w:val="26"/>
          <w:szCs w:val="26"/>
        </w:rPr>
        <w:t>е</w:t>
      </w:r>
      <w:r w:rsidRPr="006817C6">
        <w:rPr>
          <w:rFonts w:ascii="Myriad Pro" w:hAnsi="Myriad Pro"/>
          <w:sz w:val="26"/>
          <w:szCs w:val="26"/>
        </w:rPr>
        <w:t xml:space="preserve"> в Инвестиционной программе, утвержденной до начала периода регулирования (2017 год), по которым фактическое финансирование составило 16 797,50 тыс. руб. (с НДС). В</w:t>
      </w:r>
      <w:r w:rsidRPr="006817C6">
        <w:rPr>
          <w:rFonts w:ascii="Myriad Pro" w:eastAsia="Calibri" w:hAnsi="Myriad Pro"/>
          <w:color w:val="000000" w:themeColor="text1"/>
          <w:sz w:val="26"/>
          <w:szCs w:val="26"/>
        </w:rPr>
        <w:t xml:space="preserve">се проекты, при этом, учтены в </w:t>
      </w:r>
      <w:r w:rsidRPr="006817C6">
        <w:rPr>
          <w:rFonts w:ascii="Myriad Pro" w:hAnsi="Myriad Pro"/>
          <w:sz w:val="26"/>
          <w:szCs w:val="26"/>
        </w:rPr>
        <w:t>скорректированной инвестиционной программе, утвержденной приказом Минэнерго от 28.12.2017 №30@.</w:t>
      </w:r>
    </w:p>
    <w:p w14:paraId="71E13DEF" w14:textId="77777777" w:rsidR="0027487D" w:rsidRPr="006817C6" w:rsidRDefault="0027487D" w:rsidP="0041004D">
      <w:pPr>
        <w:spacing w:line="360" w:lineRule="auto"/>
        <w:ind w:firstLine="567"/>
        <w:jc w:val="both"/>
        <w:rPr>
          <w:rFonts w:ascii="Myriad Pro" w:eastAsia="Calibri" w:hAnsi="Myriad Pro"/>
          <w:color w:val="000000" w:themeColor="text1"/>
          <w:sz w:val="26"/>
          <w:szCs w:val="26"/>
        </w:rPr>
      </w:pPr>
      <w:r w:rsidRPr="006817C6">
        <w:rPr>
          <w:rFonts w:ascii="Myriad Pro" w:hAnsi="Myriad Pro"/>
          <w:sz w:val="26"/>
          <w:szCs w:val="26"/>
        </w:rPr>
        <w:t>Относительно плана</w:t>
      </w:r>
      <w:r w:rsidRPr="006817C6">
        <w:rPr>
          <w:rFonts w:ascii="Myriad Pro" w:eastAsia="Calibri" w:hAnsi="Myriad Pro"/>
          <w:color w:val="000000" w:themeColor="text1"/>
          <w:sz w:val="26"/>
          <w:szCs w:val="26"/>
        </w:rPr>
        <w:t xml:space="preserve"> Инвестиционной программы</w:t>
      </w:r>
      <w:r w:rsidRPr="006817C6">
        <w:rPr>
          <w:rFonts w:ascii="Myriad Pro" w:hAnsi="Myriad Pro"/>
          <w:sz w:val="26"/>
          <w:szCs w:val="26"/>
        </w:rPr>
        <w:t xml:space="preserve">, </w:t>
      </w:r>
      <w:r w:rsidRPr="006817C6">
        <w:rPr>
          <w:rFonts w:ascii="Myriad Pro" w:eastAsia="Calibri" w:hAnsi="Myriad Pro"/>
          <w:color w:val="000000" w:themeColor="text1"/>
          <w:sz w:val="26"/>
          <w:szCs w:val="26"/>
        </w:rPr>
        <w:t xml:space="preserve">скорректированного в течение периода регулирования (2017 года), </w:t>
      </w:r>
      <w:r w:rsidRPr="006817C6">
        <w:rPr>
          <w:rFonts w:ascii="Myriad Pro" w:hAnsi="Myriad Pro"/>
          <w:sz w:val="26"/>
          <w:szCs w:val="26"/>
        </w:rPr>
        <w:t>фактическое финансирование оказалось выше</w:t>
      </w:r>
      <w:r w:rsidRPr="006817C6">
        <w:rPr>
          <w:rFonts w:ascii="Myriad Pro" w:eastAsia="Calibri" w:hAnsi="Myriad Pro"/>
          <w:color w:val="000000" w:themeColor="text1"/>
          <w:sz w:val="26"/>
          <w:szCs w:val="26"/>
        </w:rPr>
        <w:t xml:space="preserve"> на 1 863,60</w:t>
      </w:r>
      <w:r w:rsidRPr="006817C6">
        <w:rPr>
          <w:rFonts w:ascii="Myriad Pro" w:hAnsi="Myriad Pro"/>
          <w:sz w:val="26"/>
          <w:szCs w:val="26"/>
        </w:rPr>
        <w:t xml:space="preserve"> тыс. руб. (с НДС).</w:t>
      </w:r>
      <w:r w:rsidRPr="006817C6">
        <w:rPr>
          <w:rFonts w:ascii="Myriad Pro" w:eastAsia="Calibri" w:hAnsi="Myriad Pro"/>
          <w:color w:val="000000" w:themeColor="text1"/>
          <w:sz w:val="26"/>
          <w:szCs w:val="26"/>
        </w:rPr>
        <w:t xml:space="preserve"> </w:t>
      </w:r>
    </w:p>
    <w:p w14:paraId="6911F288" w14:textId="77777777" w:rsidR="0027487D" w:rsidRPr="006817C6" w:rsidRDefault="0027487D" w:rsidP="0041004D">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Данные отражены в таблице.</w:t>
      </w:r>
    </w:p>
    <w:p w14:paraId="70923D38" w14:textId="77777777" w:rsidR="0027487D" w:rsidRPr="006817C6" w:rsidRDefault="0027487D" w:rsidP="0027487D">
      <w:pPr>
        <w:spacing w:line="360" w:lineRule="auto"/>
        <w:ind w:firstLine="709"/>
        <w:jc w:val="both"/>
        <w:rPr>
          <w:rFonts w:ascii="Myriad Pro" w:eastAsia="Calibri" w:hAnsi="Myriad Pro"/>
          <w:color w:val="000000" w:themeColor="text1"/>
          <w:sz w:val="26"/>
          <w:szCs w:val="26"/>
        </w:rPr>
        <w:sectPr w:rsidR="0027487D" w:rsidRPr="006817C6" w:rsidSect="00EA35A6">
          <w:pgSz w:w="11906" w:h="16838"/>
          <w:pgMar w:top="1134" w:right="851" w:bottom="1134" w:left="1701" w:header="708" w:footer="708" w:gutter="0"/>
          <w:cols w:space="708"/>
          <w:docGrid w:linePitch="360"/>
        </w:sectPr>
      </w:pPr>
    </w:p>
    <w:tbl>
      <w:tblPr>
        <w:tblW w:w="5107" w:type="pct"/>
        <w:jc w:val="center"/>
        <w:tblLook w:val="04A0" w:firstRow="1" w:lastRow="0" w:firstColumn="1" w:lastColumn="0" w:noHBand="0" w:noVBand="1"/>
      </w:tblPr>
      <w:tblGrid>
        <w:gridCol w:w="589"/>
        <w:gridCol w:w="3798"/>
        <w:gridCol w:w="1792"/>
        <w:gridCol w:w="1540"/>
        <w:gridCol w:w="2047"/>
        <w:gridCol w:w="1652"/>
        <w:gridCol w:w="1523"/>
        <w:gridCol w:w="1871"/>
      </w:tblGrid>
      <w:tr w:rsidR="0027487D" w:rsidRPr="006817C6" w14:paraId="181F179A" w14:textId="77777777" w:rsidTr="0027487D">
        <w:trPr>
          <w:trHeight w:val="20"/>
          <w:tblHeader/>
          <w:jc w:val="cent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438A2D" w14:textId="77777777" w:rsidR="0027487D" w:rsidRPr="006817C6" w:rsidRDefault="0027487D" w:rsidP="0027487D">
            <w:pPr>
              <w:jc w:val="center"/>
              <w:rPr>
                <w:rFonts w:ascii="Myriad Pro" w:hAnsi="Myriad Pro"/>
                <w:b/>
                <w:bCs/>
                <w:color w:val="FFFFFF" w:themeColor="background1"/>
                <w:sz w:val="18"/>
                <w:szCs w:val="18"/>
              </w:rPr>
            </w:pPr>
            <w:bookmarkStart w:id="16" w:name="_Hlk48558889"/>
            <w:r w:rsidRPr="006817C6">
              <w:rPr>
                <w:rFonts w:ascii="Myriad Pro" w:hAnsi="Myriad Pro"/>
                <w:b/>
                <w:bCs/>
                <w:color w:val="FFFFFF" w:themeColor="background1"/>
                <w:sz w:val="18"/>
                <w:szCs w:val="18"/>
              </w:rPr>
              <w:lastRenderedPageBreak/>
              <w:t>№ п/п</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18AB7F"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Наименование инвестиционного проекта</w:t>
            </w:r>
          </w:p>
        </w:tc>
        <w:tc>
          <w:tcPr>
            <w:tcW w:w="60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C782E74"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9B1A25"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План 2017 года, утвержденный  Приказом Минэнерго от 30.12.2016 №1471, млн. руб. с НДС</w:t>
            </w:r>
          </w:p>
        </w:tc>
        <w:tc>
          <w:tcPr>
            <w:tcW w:w="6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cPr>
          <w:p w14:paraId="3E46B69D"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Скорректированный план 2017 года, утвержденный  Приказом Минэнерго от 28.12.2017 №30@, млн. руб. с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D86F37"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Фактический объем финансирования, млн. руб. с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3F2F6414"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Отклонение , млн. руб. с НДС</w:t>
            </w:r>
          </w:p>
        </w:tc>
      </w:tr>
      <w:tr w:rsidR="0027487D" w:rsidRPr="006817C6" w14:paraId="0247A6BB" w14:textId="77777777" w:rsidTr="0041004D">
        <w:trPr>
          <w:trHeight w:val="20"/>
          <w:tblHeader/>
          <w:jc w:val="cent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D93B98" w14:textId="77777777" w:rsidR="0027487D" w:rsidRPr="006817C6" w:rsidRDefault="0027487D" w:rsidP="0027487D">
            <w:pPr>
              <w:rPr>
                <w:rFonts w:ascii="Myriad Pro" w:hAnsi="Myriad Pro"/>
                <w:b/>
                <w:bCs/>
                <w:color w:val="FFFFFF" w:themeColor="background1"/>
                <w:sz w:val="18"/>
                <w:szCs w:val="18"/>
              </w:rPr>
            </w:pP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D02F74"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(группы инвестиционных проектов)</w:t>
            </w:r>
          </w:p>
        </w:tc>
        <w:tc>
          <w:tcPr>
            <w:tcW w:w="60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68B94B15" w14:textId="77777777" w:rsidR="0027487D" w:rsidRPr="006817C6" w:rsidRDefault="0027487D" w:rsidP="0027487D">
            <w:pPr>
              <w:rPr>
                <w:rFonts w:ascii="Myriad Pro" w:hAnsi="Myriad Pro"/>
                <w:b/>
                <w:bCs/>
                <w:color w:val="FFFFFF" w:themeColor="background1"/>
                <w:sz w:val="18"/>
                <w:szCs w:val="18"/>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824B95" w14:textId="77777777" w:rsidR="0027487D" w:rsidRPr="006817C6" w:rsidRDefault="0027487D" w:rsidP="0027487D">
            <w:pPr>
              <w:rPr>
                <w:rFonts w:ascii="Myriad Pro" w:hAnsi="Myriad Pro"/>
                <w:b/>
                <w:bCs/>
                <w:color w:val="FFFFFF" w:themeColor="background1"/>
                <w:sz w:val="18"/>
                <w:szCs w:val="18"/>
              </w:rPr>
            </w:pPr>
          </w:p>
        </w:tc>
        <w:tc>
          <w:tcPr>
            <w:tcW w:w="6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4C9A5CA2" w14:textId="77777777" w:rsidR="0027487D" w:rsidRPr="006817C6" w:rsidRDefault="0027487D" w:rsidP="0027487D">
            <w:pPr>
              <w:rPr>
                <w:rFonts w:ascii="Myriad Pro" w:hAnsi="Myriad Pro"/>
                <w:b/>
                <w:bCs/>
                <w:color w:val="FFFFFF" w:themeColor="background1"/>
                <w:sz w:val="18"/>
                <w:szCs w:val="18"/>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E093F5" w14:textId="77777777" w:rsidR="0027487D" w:rsidRPr="006817C6" w:rsidRDefault="0027487D" w:rsidP="0027487D">
            <w:pPr>
              <w:rPr>
                <w:rFonts w:ascii="Myriad Pro" w:hAnsi="Myriad Pro"/>
                <w:b/>
                <w:bCs/>
                <w:color w:val="FFFFFF" w:themeColor="background1"/>
                <w:sz w:val="18"/>
                <w:szCs w:val="18"/>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99076E"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BED03E"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скорректированной ИП в течение периода регулирования</w:t>
            </w:r>
          </w:p>
        </w:tc>
      </w:tr>
      <w:tr w:rsidR="0027487D" w:rsidRPr="006817C6" w14:paraId="34998EDA" w14:textId="77777777" w:rsidTr="0041004D">
        <w:trPr>
          <w:trHeight w:val="20"/>
          <w:jc w:val="center"/>
        </w:trPr>
        <w:tc>
          <w:tcPr>
            <w:tcW w:w="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1D3FCFF"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C9D8ACC" w14:textId="77777777" w:rsidR="0027487D" w:rsidRPr="006817C6" w:rsidRDefault="0027487D" w:rsidP="0027487D">
            <w:pPr>
              <w:ind w:left="-109" w:right="-108" w:firstLine="109"/>
              <w:jc w:val="center"/>
              <w:rPr>
                <w:rFonts w:ascii="Myriad Pro" w:hAnsi="Myriad Pro"/>
                <w:color w:val="FFFFFF"/>
                <w:sz w:val="18"/>
                <w:szCs w:val="18"/>
              </w:rPr>
            </w:pPr>
            <w:r w:rsidRPr="006817C6">
              <w:rPr>
                <w:rFonts w:ascii="Myriad Pro" w:hAnsi="Myriad Pro"/>
                <w:color w:val="FFFFFF"/>
                <w:sz w:val="18"/>
                <w:szCs w:val="18"/>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2E27B85"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5A954C4"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C25A691"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B73C777"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3B80250"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53D880F"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6-5</w:t>
            </w:r>
          </w:p>
        </w:tc>
      </w:tr>
      <w:tr w:rsidR="0027487D" w:rsidRPr="006817C6" w14:paraId="2E8E3423" w14:textId="77777777" w:rsidTr="0041004D">
        <w:trPr>
          <w:trHeight w:val="20"/>
          <w:jc w:val="center"/>
        </w:trPr>
        <w:tc>
          <w:tcPr>
            <w:tcW w:w="2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20A0E27"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w:t>
            </w:r>
          </w:p>
        </w:tc>
        <w:tc>
          <w:tcPr>
            <w:tcW w:w="128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6CD902F" w14:textId="77777777" w:rsidR="0027487D" w:rsidRPr="006817C6" w:rsidRDefault="0027487D" w:rsidP="006817C6">
            <w:pPr>
              <w:rPr>
                <w:rFonts w:ascii="Myriad Pro" w:hAnsi="Myriad Pro" w:cs="Calibri"/>
                <w:sz w:val="18"/>
                <w:szCs w:val="18"/>
              </w:rPr>
            </w:pPr>
            <w:r w:rsidRPr="006817C6">
              <w:rPr>
                <w:rFonts w:ascii="Myriad Pro" w:hAnsi="Myriad Pro"/>
                <w:color w:val="000000"/>
                <w:sz w:val="18"/>
                <w:szCs w:val="18"/>
              </w:rPr>
              <w:t>Технологическое присоединение энергопринимающих устройств потребителей максимальной мощностью до 150 кВт включительно</w:t>
            </w:r>
            <w:r w:rsidRPr="006817C6">
              <w:rPr>
                <w:rFonts w:ascii="Myriad Pro" w:hAnsi="Myriad Pro"/>
                <w:color w:val="000000"/>
                <w:sz w:val="18"/>
                <w:szCs w:val="18"/>
              </w:rPr>
              <w:br/>
              <w:t>(новое строительство)</w:t>
            </w:r>
          </w:p>
        </w:tc>
        <w:tc>
          <w:tcPr>
            <w:tcW w:w="606" w:type="pct"/>
            <w:tcBorders>
              <w:top w:val="single" w:sz="4" w:space="0" w:color="FFFFFF" w:themeColor="background1"/>
              <w:left w:val="nil"/>
              <w:bottom w:val="single" w:sz="4" w:space="0" w:color="auto"/>
              <w:right w:val="single" w:sz="4" w:space="0" w:color="auto"/>
            </w:tcBorders>
            <w:shd w:val="clear" w:color="auto" w:fill="auto"/>
            <w:vAlign w:val="center"/>
          </w:tcPr>
          <w:p w14:paraId="272146C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Г</w:t>
            </w:r>
          </w:p>
        </w:tc>
        <w:tc>
          <w:tcPr>
            <w:tcW w:w="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2A3FEE7"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692" w:type="pct"/>
            <w:tcBorders>
              <w:top w:val="single" w:sz="4" w:space="0" w:color="FFFFFF" w:themeColor="background1"/>
              <w:left w:val="nil"/>
              <w:bottom w:val="single" w:sz="4" w:space="0" w:color="auto"/>
              <w:right w:val="single" w:sz="4" w:space="0" w:color="auto"/>
            </w:tcBorders>
            <w:vAlign w:val="center"/>
          </w:tcPr>
          <w:p w14:paraId="2876C4E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14,612</w:t>
            </w:r>
          </w:p>
        </w:tc>
        <w:tc>
          <w:tcPr>
            <w:tcW w:w="5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F6BA0DC"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16,323</w:t>
            </w:r>
          </w:p>
        </w:tc>
        <w:tc>
          <w:tcPr>
            <w:tcW w:w="5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F070FCF"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16,323</w:t>
            </w:r>
          </w:p>
        </w:tc>
        <w:tc>
          <w:tcPr>
            <w:tcW w:w="62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CF643A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1,711</w:t>
            </w:r>
          </w:p>
        </w:tc>
      </w:tr>
      <w:tr w:rsidR="0027487D" w:rsidRPr="006817C6" w14:paraId="4B5DF0BD" w14:textId="77777777" w:rsidTr="0027487D">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72EDB8"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167EDD"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Реконструкция ПС 110/10кВ Шебалинская с заменой трансформаторов 2х2,5МВА на 2х6,3МВА; комплектного распределительного устройства на 18 ячеек; отделителя и короткозамыкателя 110кВ на элегазовые 2 шт.</w:t>
            </w:r>
          </w:p>
        </w:tc>
        <w:tc>
          <w:tcPr>
            <w:tcW w:w="606" w:type="pct"/>
            <w:tcBorders>
              <w:top w:val="single" w:sz="4" w:space="0" w:color="auto"/>
              <w:left w:val="nil"/>
              <w:bottom w:val="single" w:sz="4" w:space="0" w:color="auto"/>
              <w:right w:val="single" w:sz="4" w:space="0" w:color="auto"/>
            </w:tcBorders>
            <w:shd w:val="clear" w:color="auto" w:fill="auto"/>
            <w:vAlign w:val="center"/>
          </w:tcPr>
          <w:p w14:paraId="1E0DC80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F_4_ГАЭС</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BF124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6A2DED6F"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0,260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FAB6E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0,307</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7346C3BB"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0,307</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CFCFA5"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0,047</w:t>
            </w:r>
          </w:p>
        </w:tc>
      </w:tr>
      <w:tr w:rsidR="0027487D" w:rsidRPr="006817C6" w14:paraId="5E21635A" w14:textId="77777777" w:rsidTr="0027487D">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6DE96FFA"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2F79CA8C" w14:textId="77777777" w:rsidR="0027487D" w:rsidRPr="006817C6" w:rsidRDefault="0027487D" w:rsidP="006817C6">
            <w:pPr>
              <w:rPr>
                <w:rFonts w:ascii="Myriad Pro" w:hAnsi="Myriad Pro" w:cs="Calibri"/>
                <w:color w:val="000000"/>
                <w:sz w:val="18"/>
                <w:szCs w:val="18"/>
              </w:rPr>
            </w:pPr>
            <w:r w:rsidRPr="006817C6">
              <w:rPr>
                <w:rFonts w:ascii="Myriad Pro" w:hAnsi="Myriad Pro"/>
                <w:sz w:val="18"/>
                <w:szCs w:val="18"/>
              </w:rPr>
              <w:t>ИА МРСК Покупка компьютерной и оргтехники, мебели в количестве 24 шт.</w:t>
            </w:r>
          </w:p>
        </w:tc>
        <w:tc>
          <w:tcPr>
            <w:tcW w:w="606" w:type="pct"/>
            <w:tcBorders>
              <w:top w:val="single" w:sz="4" w:space="0" w:color="auto"/>
              <w:left w:val="nil"/>
              <w:bottom w:val="single" w:sz="4" w:space="0" w:color="auto"/>
              <w:right w:val="single" w:sz="4" w:space="0" w:color="auto"/>
            </w:tcBorders>
            <w:shd w:val="clear" w:color="auto" w:fill="auto"/>
            <w:vAlign w:val="center"/>
          </w:tcPr>
          <w:p w14:paraId="6E5C391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F_302_ГАЭС</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3073E8F"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27F7E312"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0,062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BCEEB53"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0,168</w:t>
            </w:r>
          </w:p>
        </w:tc>
        <w:tc>
          <w:tcPr>
            <w:tcW w:w="515" w:type="pct"/>
            <w:tcBorders>
              <w:top w:val="single" w:sz="4" w:space="0" w:color="auto"/>
              <w:left w:val="nil"/>
              <w:bottom w:val="single" w:sz="4" w:space="0" w:color="auto"/>
              <w:right w:val="single" w:sz="4" w:space="0" w:color="auto"/>
            </w:tcBorders>
            <w:shd w:val="clear" w:color="auto" w:fill="auto"/>
            <w:vAlign w:val="center"/>
          </w:tcPr>
          <w:p w14:paraId="7C26BB6C"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0,168</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4F10A3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0,106</w:t>
            </w:r>
          </w:p>
        </w:tc>
      </w:tr>
      <w:tr w:rsidR="0027487D" w:rsidRPr="006817C6" w14:paraId="5936679B" w14:textId="77777777" w:rsidTr="0027487D">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41ED5447" w14:textId="77777777" w:rsidR="0027487D" w:rsidRPr="006817C6" w:rsidRDefault="0027487D" w:rsidP="0027487D">
            <w:pPr>
              <w:rPr>
                <w:rFonts w:ascii="Myriad Pro" w:hAnsi="Myriad Pro"/>
                <w:color w:val="000000"/>
                <w:sz w:val="18"/>
                <w:szCs w:val="18"/>
              </w:rPr>
            </w:pPr>
            <w:r w:rsidRPr="006817C6">
              <w:rPr>
                <w:rFonts w:ascii="Myriad Pro" w:hAnsi="Myriad Pro"/>
                <w:color w:val="000000"/>
                <w:sz w:val="18"/>
                <w:szCs w:val="18"/>
              </w:rPr>
              <w:t> </w:t>
            </w:r>
          </w:p>
        </w:tc>
        <w:tc>
          <w:tcPr>
            <w:tcW w:w="1283" w:type="pct"/>
            <w:tcBorders>
              <w:top w:val="single" w:sz="4" w:space="0" w:color="auto"/>
              <w:left w:val="nil"/>
              <w:bottom w:val="single" w:sz="4" w:space="0" w:color="auto"/>
              <w:right w:val="single" w:sz="4" w:space="0" w:color="auto"/>
            </w:tcBorders>
            <w:shd w:val="clear" w:color="auto" w:fill="C2D69B"/>
            <w:noWrap/>
            <w:vAlign w:val="bottom"/>
            <w:hideMark/>
          </w:tcPr>
          <w:p w14:paraId="48C706CD"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Итого</w:t>
            </w:r>
          </w:p>
        </w:tc>
        <w:tc>
          <w:tcPr>
            <w:tcW w:w="606" w:type="pct"/>
            <w:tcBorders>
              <w:top w:val="single" w:sz="4" w:space="0" w:color="auto"/>
              <w:left w:val="nil"/>
              <w:bottom w:val="single" w:sz="4" w:space="0" w:color="auto"/>
              <w:right w:val="single" w:sz="4" w:space="0" w:color="auto"/>
            </w:tcBorders>
            <w:shd w:val="clear" w:color="auto" w:fill="C2D69B"/>
          </w:tcPr>
          <w:p w14:paraId="165CCC9A" w14:textId="77777777" w:rsidR="0027487D" w:rsidRPr="006817C6" w:rsidRDefault="0027487D" w:rsidP="0027487D">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0121F987"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0,000</w:t>
            </w:r>
          </w:p>
        </w:tc>
        <w:tc>
          <w:tcPr>
            <w:tcW w:w="692" w:type="pct"/>
            <w:tcBorders>
              <w:top w:val="single" w:sz="4" w:space="0" w:color="auto"/>
              <w:left w:val="nil"/>
              <w:bottom w:val="single" w:sz="4" w:space="0" w:color="auto"/>
              <w:right w:val="single" w:sz="4" w:space="0" w:color="auto"/>
            </w:tcBorders>
            <w:shd w:val="clear" w:color="auto" w:fill="C2D69B"/>
          </w:tcPr>
          <w:p w14:paraId="0F6E71C2"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14,934</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1B0EDE6C"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16,798</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24778407"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16,798</w:t>
            </w:r>
          </w:p>
        </w:tc>
        <w:tc>
          <w:tcPr>
            <w:tcW w:w="629" w:type="pct"/>
            <w:tcBorders>
              <w:top w:val="single" w:sz="4" w:space="0" w:color="auto"/>
              <w:left w:val="nil"/>
              <w:bottom w:val="single" w:sz="4" w:space="0" w:color="auto"/>
              <w:right w:val="single" w:sz="4" w:space="0" w:color="auto"/>
            </w:tcBorders>
            <w:shd w:val="clear" w:color="auto" w:fill="C2D69B"/>
            <w:vAlign w:val="center"/>
            <w:hideMark/>
          </w:tcPr>
          <w:p w14:paraId="1810D7E0"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1,864</w:t>
            </w:r>
          </w:p>
        </w:tc>
      </w:tr>
      <w:bookmarkEnd w:id="16"/>
    </w:tbl>
    <w:p w14:paraId="1731827C" w14:textId="77777777" w:rsidR="0027487D" w:rsidRPr="006817C6" w:rsidRDefault="0027487D" w:rsidP="0027487D">
      <w:pPr>
        <w:spacing w:line="360" w:lineRule="auto"/>
        <w:ind w:firstLine="709"/>
        <w:jc w:val="both"/>
        <w:rPr>
          <w:rFonts w:ascii="Myriad Pro" w:eastAsia="Calibri" w:hAnsi="Myriad Pro"/>
          <w:color w:val="000000" w:themeColor="text1"/>
          <w:sz w:val="26"/>
          <w:szCs w:val="26"/>
        </w:rPr>
        <w:sectPr w:rsidR="0027487D" w:rsidRPr="006817C6" w:rsidSect="00C5711B">
          <w:pgSz w:w="16838" w:h="11906" w:orient="landscape"/>
          <w:pgMar w:top="1418" w:right="851" w:bottom="1134" w:left="1701" w:header="1247" w:footer="708" w:gutter="0"/>
          <w:cols w:space="708"/>
          <w:docGrid w:linePitch="360"/>
        </w:sectPr>
      </w:pPr>
    </w:p>
    <w:p w14:paraId="616790AF" w14:textId="77777777" w:rsidR="0027487D" w:rsidRPr="006817C6" w:rsidRDefault="0027487D" w:rsidP="0041004D">
      <w:pPr>
        <w:spacing w:line="360" w:lineRule="auto"/>
        <w:ind w:firstLine="567"/>
        <w:jc w:val="both"/>
        <w:rPr>
          <w:rFonts w:ascii="Myriad Pro" w:eastAsia="Calibri" w:hAnsi="Myriad Pro"/>
          <w:color w:val="000000" w:themeColor="text1"/>
          <w:sz w:val="26"/>
          <w:szCs w:val="26"/>
        </w:rPr>
      </w:pPr>
      <w:r w:rsidRPr="006817C6">
        <w:rPr>
          <w:rFonts w:ascii="Myriad Pro" w:hAnsi="Myriad Pro"/>
          <w:sz w:val="26"/>
          <w:szCs w:val="26"/>
        </w:rPr>
        <w:lastRenderedPageBreak/>
        <w:t>По результатам анализа Исполнителем определено 8 инвестиционных проектов,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sidRPr="006817C6">
        <w:rPr>
          <w:rFonts w:ascii="Myriad Pro" w:eastAsia="Calibri" w:hAnsi="Myriad Pro"/>
          <w:color w:val="000000" w:themeColor="text1"/>
          <w:sz w:val="26"/>
          <w:szCs w:val="26"/>
        </w:rPr>
        <w:t xml:space="preserve">, в том числе 2 проекта на сумму 13 353,00  тыс. руб. были исключены из плана финансирования на 2017 год при корректировке Инвестиционной программы, утвержденной Приказом Минэнерго от 28.12.2017 №30@. При сопоставлении фактической величины финансирования с плановой, предусмотренной Инвестиционной программой, утвержденной до начала периода (2017 года), и скорректированной Инвестиционной программой в течение периода регулирования (2017 года), отклонение по указанным объектам составило (- 33 269,00) тыс. руб. (с НДС) и (- 11 049,24) тыс. руб. (с НДС) соответственно. </w:t>
      </w:r>
    </w:p>
    <w:p w14:paraId="5D2667E8" w14:textId="77777777" w:rsidR="0027487D" w:rsidRPr="006817C6" w:rsidRDefault="0027487D" w:rsidP="0041004D">
      <w:pPr>
        <w:spacing w:line="360" w:lineRule="auto"/>
        <w:ind w:firstLine="567"/>
        <w:jc w:val="both"/>
        <w:rPr>
          <w:rFonts w:ascii="Myriad Pro" w:hAnsi="Myriad Pro"/>
          <w:sz w:val="26"/>
          <w:szCs w:val="26"/>
        </w:rPr>
      </w:pPr>
      <w:r w:rsidRPr="006817C6">
        <w:rPr>
          <w:rFonts w:ascii="Myriad Pro" w:eastAsia="Calibri" w:hAnsi="Myriad Pro"/>
          <w:color w:val="000000" w:themeColor="text1"/>
          <w:sz w:val="26"/>
          <w:szCs w:val="26"/>
        </w:rPr>
        <w:t>Данные отражены в таблице.</w:t>
      </w:r>
    </w:p>
    <w:p w14:paraId="256D236C" w14:textId="77777777" w:rsidR="0027487D" w:rsidRPr="006817C6" w:rsidRDefault="0027487D" w:rsidP="0027487D">
      <w:pPr>
        <w:spacing w:line="360" w:lineRule="auto"/>
        <w:ind w:firstLine="709"/>
        <w:jc w:val="both"/>
        <w:rPr>
          <w:rFonts w:ascii="Myriad Pro" w:eastAsia="Calibri" w:hAnsi="Myriad Pro"/>
          <w:color w:val="000000" w:themeColor="text1"/>
          <w:sz w:val="26"/>
          <w:szCs w:val="26"/>
        </w:rPr>
      </w:pPr>
    </w:p>
    <w:p w14:paraId="66F4AE8A" w14:textId="77777777" w:rsidR="0027487D" w:rsidRPr="006817C6" w:rsidRDefault="0027487D" w:rsidP="0027487D">
      <w:pPr>
        <w:spacing w:line="360" w:lineRule="auto"/>
        <w:ind w:firstLine="708"/>
        <w:contextualSpacing/>
        <w:jc w:val="both"/>
        <w:rPr>
          <w:rFonts w:ascii="Myriad Pro" w:eastAsia="Calibri" w:hAnsi="Myriad Pro"/>
          <w:sz w:val="26"/>
          <w:szCs w:val="26"/>
        </w:rPr>
        <w:sectPr w:rsidR="0027487D" w:rsidRPr="006817C6" w:rsidSect="00EA35A6">
          <w:pgSz w:w="11906" w:h="16838"/>
          <w:pgMar w:top="1134" w:right="851" w:bottom="1134" w:left="1701" w:header="708" w:footer="708" w:gutter="0"/>
          <w:cols w:space="708"/>
          <w:docGrid w:linePitch="360"/>
        </w:sectPr>
      </w:pPr>
    </w:p>
    <w:tbl>
      <w:tblPr>
        <w:tblW w:w="5198" w:type="pct"/>
        <w:jc w:val="center"/>
        <w:tblLook w:val="04A0" w:firstRow="1" w:lastRow="0" w:firstColumn="1" w:lastColumn="0" w:noHBand="0" w:noVBand="1"/>
      </w:tblPr>
      <w:tblGrid>
        <w:gridCol w:w="588"/>
        <w:gridCol w:w="4059"/>
        <w:gridCol w:w="1792"/>
        <w:gridCol w:w="1542"/>
        <w:gridCol w:w="2048"/>
        <w:gridCol w:w="1652"/>
        <w:gridCol w:w="1524"/>
        <w:gridCol w:w="1871"/>
      </w:tblGrid>
      <w:tr w:rsidR="0027487D" w:rsidRPr="006817C6" w14:paraId="7EB88BAE" w14:textId="77777777" w:rsidTr="000A2873">
        <w:trPr>
          <w:trHeight w:val="20"/>
          <w:tblHeader/>
          <w:jc w:val="center"/>
        </w:trPr>
        <w:tc>
          <w:tcPr>
            <w:tcW w:w="1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D8C8D6"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lastRenderedPageBreak/>
              <w:t>№ п/п</w:t>
            </w:r>
          </w:p>
        </w:tc>
        <w:tc>
          <w:tcPr>
            <w:tcW w:w="1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9D9861" w14:textId="77777777" w:rsidR="0027487D" w:rsidRPr="006817C6" w:rsidRDefault="0027487D" w:rsidP="006817C6">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Наименование инвестиционного проекта</w:t>
            </w:r>
          </w:p>
        </w:tc>
        <w:tc>
          <w:tcPr>
            <w:tcW w:w="59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3EEB8486"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Идентификатор инвестиционного проекта</w:t>
            </w:r>
          </w:p>
        </w:tc>
        <w:tc>
          <w:tcPr>
            <w:tcW w:w="5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47E6DD"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План 2017 года, утвержденный  Приказом Минэнерго от 30.12.2016 №1471, млн. руб. с НДС</w:t>
            </w:r>
          </w:p>
        </w:tc>
        <w:tc>
          <w:tcPr>
            <w:tcW w:w="68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cPr>
          <w:p w14:paraId="1D70927D"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Скорректированный план 2017 года, утвержденный  Приказом Минэнерго от 28.12.2017 №30@, млн. руб. с НДС</w:t>
            </w:r>
          </w:p>
        </w:tc>
        <w:tc>
          <w:tcPr>
            <w:tcW w:w="54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B095F6"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Фактический объем финансирования, млн. руб. с НДС</w:t>
            </w:r>
          </w:p>
        </w:tc>
        <w:tc>
          <w:tcPr>
            <w:tcW w:w="112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4B75BBF5"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Отклонение , млн. руб. с НДС</w:t>
            </w:r>
          </w:p>
        </w:tc>
      </w:tr>
      <w:tr w:rsidR="0027487D" w:rsidRPr="006817C6" w14:paraId="3684751E" w14:textId="77777777" w:rsidTr="000A2873">
        <w:trPr>
          <w:trHeight w:val="20"/>
          <w:tblHeader/>
          <w:jc w:val="center"/>
        </w:trPr>
        <w:tc>
          <w:tcPr>
            <w:tcW w:w="1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D395B7" w14:textId="77777777" w:rsidR="0027487D" w:rsidRPr="006817C6" w:rsidRDefault="0027487D" w:rsidP="0027487D">
            <w:pPr>
              <w:rPr>
                <w:rFonts w:ascii="Myriad Pro" w:hAnsi="Myriad Pro"/>
                <w:b/>
                <w:bCs/>
                <w:color w:val="FFFFFF" w:themeColor="background1"/>
                <w:sz w:val="18"/>
                <w:szCs w:val="18"/>
              </w:rPr>
            </w:pPr>
          </w:p>
        </w:tc>
        <w:tc>
          <w:tcPr>
            <w:tcW w:w="1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233891" w14:textId="77777777" w:rsidR="0027487D" w:rsidRPr="006817C6" w:rsidRDefault="0027487D" w:rsidP="006817C6">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(группы инвестиционных проектов)</w:t>
            </w:r>
          </w:p>
        </w:tc>
        <w:tc>
          <w:tcPr>
            <w:tcW w:w="59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3A3DD729" w14:textId="77777777" w:rsidR="0027487D" w:rsidRPr="006817C6" w:rsidRDefault="0027487D" w:rsidP="0027487D">
            <w:pPr>
              <w:rPr>
                <w:rFonts w:ascii="Myriad Pro" w:hAnsi="Myriad Pro"/>
                <w:b/>
                <w:bCs/>
                <w:color w:val="FFFFFF" w:themeColor="background1"/>
                <w:sz w:val="18"/>
                <w:szCs w:val="18"/>
              </w:rPr>
            </w:pPr>
          </w:p>
        </w:tc>
        <w:tc>
          <w:tcPr>
            <w:tcW w:w="5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741A7B" w14:textId="77777777" w:rsidR="0027487D" w:rsidRPr="006817C6" w:rsidRDefault="0027487D" w:rsidP="0027487D">
            <w:pPr>
              <w:rPr>
                <w:rFonts w:ascii="Myriad Pro" w:hAnsi="Myriad Pro"/>
                <w:b/>
                <w:bCs/>
                <w:color w:val="FFFFFF" w:themeColor="background1"/>
                <w:sz w:val="18"/>
                <w:szCs w:val="18"/>
              </w:rPr>
            </w:pPr>
          </w:p>
        </w:tc>
        <w:tc>
          <w:tcPr>
            <w:tcW w:w="680"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0E28D1AE" w14:textId="77777777" w:rsidR="0027487D" w:rsidRPr="006817C6" w:rsidRDefault="0027487D" w:rsidP="0027487D">
            <w:pPr>
              <w:rPr>
                <w:rFonts w:ascii="Myriad Pro" w:hAnsi="Myriad Pro"/>
                <w:b/>
                <w:bCs/>
                <w:color w:val="FFFFFF" w:themeColor="background1"/>
                <w:sz w:val="18"/>
                <w:szCs w:val="18"/>
              </w:rPr>
            </w:pPr>
          </w:p>
        </w:tc>
        <w:tc>
          <w:tcPr>
            <w:tcW w:w="54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00B064" w14:textId="77777777" w:rsidR="0027487D" w:rsidRPr="006817C6" w:rsidRDefault="0027487D" w:rsidP="0027487D">
            <w:pPr>
              <w:rPr>
                <w:rFonts w:ascii="Myriad Pro" w:hAnsi="Myriad Pro"/>
                <w:b/>
                <w:bCs/>
                <w:color w:val="FFFFFF" w:themeColor="background1"/>
                <w:sz w:val="18"/>
                <w:szCs w:val="18"/>
              </w:rPr>
            </w:pP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7BBE4C"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ИП, утвержденной до начала периода регулирования</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405EDF"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скорректированной ИП в течение периода регулирования</w:t>
            </w:r>
          </w:p>
        </w:tc>
      </w:tr>
      <w:tr w:rsidR="0027487D" w:rsidRPr="006817C6" w14:paraId="61B65E40" w14:textId="77777777" w:rsidTr="000A2873">
        <w:trPr>
          <w:trHeight w:val="20"/>
          <w:tblHeader/>
          <w:jc w:val="center"/>
        </w:trPr>
        <w:tc>
          <w:tcPr>
            <w:tcW w:w="1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28DCD27"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1</w:t>
            </w:r>
          </w:p>
        </w:tc>
        <w:tc>
          <w:tcPr>
            <w:tcW w:w="1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5040F0F" w14:textId="77777777" w:rsidR="0027487D" w:rsidRPr="006817C6" w:rsidRDefault="0027487D" w:rsidP="006817C6">
            <w:pPr>
              <w:ind w:left="-109" w:right="-108" w:firstLine="109"/>
              <w:jc w:val="center"/>
              <w:rPr>
                <w:rFonts w:ascii="Myriad Pro" w:hAnsi="Myriad Pro"/>
                <w:color w:val="FFFFFF"/>
                <w:sz w:val="18"/>
                <w:szCs w:val="18"/>
              </w:rPr>
            </w:pPr>
            <w:r w:rsidRPr="006817C6">
              <w:rPr>
                <w:rFonts w:ascii="Myriad Pro" w:hAnsi="Myriad Pro"/>
                <w:color w:val="FFFFFF"/>
                <w:sz w:val="18"/>
                <w:szCs w:val="18"/>
              </w:rPr>
              <w:t>2</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7C28DA3"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3</w:t>
            </w:r>
          </w:p>
        </w:tc>
        <w:tc>
          <w:tcPr>
            <w:tcW w:w="5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DC0823A"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4</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D50C702"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5</w:t>
            </w:r>
          </w:p>
        </w:tc>
        <w:tc>
          <w:tcPr>
            <w:tcW w:w="5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EEF6CB2"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6</w:t>
            </w: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229C1C1"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6-4</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6FAE1D5"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6-5</w:t>
            </w:r>
          </w:p>
        </w:tc>
      </w:tr>
      <w:tr w:rsidR="0027487D" w:rsidRPr="006817C6" w14:paraId="3FD5D153" w14:textId="77777777" w:rsidTr="000A2873">
        <w:trPr>
          <w:trHeight w:val="20"/>
          <w:jc w:val="center"/>
        </w:trPr>
        <w:tc>
          <w:tcPr>
            <w:tcW w:w="19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C4AAE18"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w:t>
            </w:r>
          </w:p>
        </w:tc>
        <w:tc>
          <w:tcPr>
            <w:tcW w:w="134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8059753" w14:textId="77777777" w:rsidR="0027487D" w:rsidRPr="006817C6" w:rsidRDefault="0027487D" w:rsidP="006817C6">
            <w:pPr>
              <w:rPr>
                <w:rFonts w:ascii="Myriad Pro" w:hAnsi="Myriad Pro" w:cs="Calibri"/>
                <w:color w:val="000000"/>
                <w:sz w:val="18"/>
                <w:szCs w:val="18"/>
              </w:rPr>
            </w:pPr>
            <w:r w:rsidRPr="006817C6">
              <w:rPr>
                <w:rFonts w:ascii="Myriad Pro" w:hAnsi="Myriad Pro"/>
                <w:sz w:val="18"/>
                <w:szCs w:val="18"/>
              </w:rPr>
              <w:t>Реконструкция ВЛ-10 кВ  от ПС 110/10кв "Черно-Ануйская Усть-Канского района ("Усть-Мута")</w:t>
            </w:r>
          </w:p>
        </w:tc>
        <w:tc>
          <w:tcPr>
            <w:tcW w:w="595" w:type="pct"/>
            <w:tcBorders>
              <w:top w:val="single" w:sz="4" w:space="0" w:color="FFFFFF" w:themeColor="background1"/>
              <w:left w:val="nil"/>
              <w:bottom w:val="single" w:sz="4" w:space="0" w:color="auto"/>
              <w:right w:val="single" w:sz="4" w:space="0" w:color="auto"/>
            </w:tcBorders>
            <w:shd w:val="clear" w:color="auto" w:fill="auto"/>
            <w:vAlign w:val="center"/>
          </w:tcPr>
          <w:p w14:paraId="198B255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F_18_ГАЭС</w:t>
            </w:r>
          </w:p>
        </w:tc>
        <w:tc>
          <w:tcPr>
            <w:tcW w:w="51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A25554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1,824</w:t>
            </w:r>
          </w:p>
        </w:tc>
        <w:tc>
          <w:tcPr>
            <w:tcW w:w="680" w:type="pct"/>
            <w:tcBorders>
              <w:top w:val="single" w:sz="4" w:space="0" w:color="FFFFFF" w:themeColor="background1"/>
              <w:left w:val="nil"/>
              <w:bottom w:val="single" w:sz="4" w:space="0" w:color="auto"/>
              <w:right w:val="single" w:sz="4" w:space="0" w:color="auto"/>
            </w:tcBorders>
            <w:vAlign w:val="center"/>
          </w:tcPr>
          <w:p w14:paraId="55462FC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54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0A2F59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50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6B3E8EA"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-1,824</w:t>
            </w:r>
          </w:p>
        </w:tc>
        <w:tc>
          <w:tcPr>
            <w:tcW w:w="61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EFB0AB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0,000</w:t>
            </w:r>
          </w:p>
        </w:tc>
      </w:tr>
      <w:tr w:rsidR="0027487D" w:rsidRPr="006817C6" w14:paraId="01A7D7AB" w14:textId="77777777" w:rsidTr="000A2873">
        <w:trPr>
          <w:trHeight w:val="20"/>
          <w:jc w:val="center"/>
        </w:trPr>
        <w:tc>
          <w:tcPr>
            <w:tcW w:w="19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CC34F9" w14:textId="77777777" w:rsidR="0027487D" w:rsidRPr="006817C6" w:rsidRDefault="0027487D" w:rsidP="0027487D">
            <w:pPr>
              <w:ind w:right="-126"/>
              <w:jc w:val="center"/>
              <w:rPr>
                <w:rFonts w:ascii="Myriad Pro" w:hAnsi="Myriad Pro"/>
                <w:sz w:val="18"/>
                <w:szCs w:val="18"/>
              </w:rPr>
            </w:pPr>
            <w:r w:rsidRPr="006817C6">
              <w:rPr>
                <w:rFonts w:ascii="Myriad Pro" w:hAnsi="Myriad Pro"/>
                <w:sz w:val="18"/>
                <w:szCs w:val="18"/>
              </w:rPr>
              <w:t>2</w:t>
            </w:r>
          </w:p>
        </w:tc>
        <w:tc>
          <w:tcPr>
            <w:tcW w:w="134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18E371" w14:textId="77777777" w:rsidR="0027487D" w:rsidRPr="006817C6" w:rsidRDefault="0027487D" w:rsidP="006817C6">
            <w:pPr>
              <w:rPr>
                <w:rFonts w:ascii="Myriad Pro" w:hAnsi="Myriad Pro" w:cs="Calibri"/>
                <w:color w:val="000000"/>
                <w:sz w:val="18"/>
                <w:szCs w:val="18"/>
              </w:rPr>
            </w:pPr>
            <w:r w:rsidRPr="006817C6">
              <w:rPr>
                <w:rFonts w:ascii="Myriad Pro" w:hAnsi="Myriad Pro"/>
                <w:sz w:val="18"/>
                <w:szCs w:val="18"/>
              </w:rPr>
              <w:t>Реконструкция 34,621 км ВЛ-10кВ от ПС 110/10 кВ №14 "Майминская" Майминского района Республики Алтай</w:t>
            </w:r>
          </w:p>
        </w:tc>
        <w:tc>
          <w:tcPr>
            <w:tcW w:w="595" w:type="pct"/>
            <w:tcBorders>
              <w:top w:val="single" w:sz="4" w:space="0" w:color="auto"/>
              <w:left w:val="nil"/>
              <w:bottom w:val="single" w:sz="4" w:space="0" w:color="auto"/>
              <w:right w:val="single" w:sz="4" w:space="0" w:color="auto"/>
            </w:tcBorders>
            <w:shd w:val="clear" w:color="auto" w:fill="auto"/>
            <w:vAlign w:val="center"/>
          </w:tcPr>
          <w:p w14:paraId="5EDA154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F_101_ГАЭС</w:t>
            </w:r>
          </w:p>
        </w:tc>
        <w:tc>
          <w:tcPr>
            <w:tcW w:w="5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6E4915"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3,249</w:t>
            </w:r>
          </w:p>
        </w:tc>
        <w:tc>
          <w:tcPr>
            <w:tcW w:w="680" w:type="pct"/>
            <w:tcBorders>
              <w:top w:val="single" w:sz="4" w:space="0" w:color="auto"/>
              <w:left w:val="nil"/>
              <w:bottom w:val="single" w:sz="4" w:space="0" w:color="auto"/>
              <w:right w:val="single" w:sz="4" w:space="0" w:color="auto"/>
            </w:tcBorders>
            <w:vAlign w:val="center"/>
          </w:tcPr>
          <w:p w14:paraId="74F6AF1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2,183</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A857A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1,176</w:t>
            </w:r>
          </w:p>
        </w:tc>
        <w:tc>
          <w:tcPr>
            <w:tcW w:w="506" w:type="pct"/>
            <w:tcBorders>
              <w:top w:val="single" w:sz="4" w:space="0" w:color="auto"/>
              <w:left w:val="nil"/>
              <w:bottom w:val="single" w:sz="4" w:space="0" w:color="auto"/>
              <w:right w:val="single" w:sz="4" w:space="0" w:color="auto"/>
            </w:tcBorders>
            <w:shd w:val="clear" w:color="auto" w:fill="auto"/>
            <w:vAlign w:val="center"/>
            <w:hideMark/>
          </w:tcPr>
          <w:p w14:paraId="733882F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-2,073</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04B53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-1,007</w:t>
            </w:r>
          </w:p>
        </w:tc>
      </w:tr>
      <w:tr w:rsidR="0027487D" w:rsidRPr="006817C6" w14:paraId="5CE699BB" w14:textId="77777777" w:rsidTr="000A2873">
        <w:trPr>
          <w:trHeight w:val="20"/>
          <w:jc w:val="center"/>
        </w:trPr>
        <w:tc>
          <w:tcPr>
            <w:tcW w:w="196" w:type="pct"/>
            <w:tcBorders>
              <w:top w:val="single" w:sz="4" w:space="0" w:color="auto"/>
              <w:left w:val="single" w:sz="4" w:space="0" w:color="auto"/>
              <w:bottom w:val="single" w:sz="4" w:space="0" w:color="auto"/>
              <w:right w:val="single" w:sz="4" w:space="0" w:color="auto"/>
            </w:tcBorders>
            <w:shd w:val="clear" w:color="auto" w:fill="auto"/>
            <w:vAlign w:val="center"/>
          </w:tcPr>
          <w:p w14:paraId="1F097DCF" w14:textId="77777777" w:rsidR="0027487D" w:rsidRPr="006817C6" w:rsidRDefault="0027487D" w:rsidP="0027487D">
            <w:pPr>
              <w:ind w:right="-126"/>
              <w:jc w:val="center"/>
              <w:rPr>
                <w:rFonts w:ascii="Myriad Pro" w:hAnsi="Myriad Pro"/>
                <w:sz w:val="18"/>
                <w:szCs w:val="18"/>
              </w:rPr>
            </w:pPr>
            <w:r w:rsidRPr="006817C6">
              <w:rPr>
                <w:rFonts w:ascii="Myriad Pro" w:hAnsi="Myriad Pro"/>
                <w:sz w:val="18"/>
                <w:szCs w:val="18"/>
              </w:rPr>
              <w:t>3</w:t>
            </w:r>
          </w:p>
        </w:tc>
        <w:tc>
          <w:tcPr>
            <w:tcW w:w="1347" w:type="pct"/>
            <w:tcBorders>
              <w:top w:val="single" w:sz="4" w:space="0" w:color="auto"/>
              <w:left w:val="single" w:sz="4" w:space="0" w:color="auto"/>
              <w:bottom w:val="single" w:sz="4" w:space="0" w:color="auto"/>
              <w:right w:val="single" w:sz="4" w:space="0" w:color="auto"/>
            </w:tcBorders>
            <w:shd w:val="clear" w:color="auto" w:fill="auto"/>
            <w:vAlign w:val="center"/>
          </w:tcPr>
          <w:p w14:paraId="4A2C3B00"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Реконструкция 6 км ВЛ 10кВ Л12-3 "Озеро- Куреево" Турачакского района Республики Алтай</w:t>
            </w:r>
          </w:p>
        </w:tc>
        <w:tc>
          <w:tcPr>
            <w:tcW w:w="595" w:type="pct"/>
            <w:tcBorders>
              <w:top w:val="single" w:sz="4" w:space="0" w:color="auto"/>
              <w:left w:val="nil"/>
              <w:bottom w:val="single" w:sz="4" w:space="0" w:color="auto"/>
              <w:right w:val="single" w:sz="4" w:space="0" w:color="auto"/>
            </w:tcBorders>
            <w:shd w:val="clear" w:color="auto" w:fill="auto"/>
            <w:vAlign w:val="center"/>
          </w:tcPr>
          <w:p w14:paraId="1DE05B5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F_10_ГАЭС</w:t>
            </w:r>
          </w:p>
        </w:tc>
        <w:tc>
          <w:tcPr>
            <w:tcW w:w="512" w:type="pct"/>
            <w:tcBorders>
              <w:top w:val="single" w:sz="4" w:space="0" w:color="auto"/>
              <w:left w:val="single" w:sz="4" w:space="0" w:color="auto"/>
              <w:bottom w:val="single" w:sz="4" w:space="0" w:color="auto"/>
              <w:right w:val="single" w:sz="4" w:space="0" w:color="auto"/>
            </w:tcBorders>
            <w:shd w:val="clear" w:color="auto" w:fill="auto"/>
            <w:vAlign w:val="center"/>
          </w:tcPr>
          <w:p w14:paraId="431BC1DC"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9,137</w:t>
            </w:r>
          </w:p>
        </w:tc>
        <w:tc>
          <w:tcPr>
            <w:tcW w:w="680" w:type="pct"/>
            <w:tcBorders>
              <w:top w:val="single" w:sz="4" w:space="0" w:color="auto"/>
              <w:left w:val="nil"/>
              <w:bottom w:val="single" w:sz="4" w:space="0" w:color="auto"/>
              <w:right w:val="single" w:sz="4" w:space="0" w:color="auto"/>
            </w:tcBorders>
            <w:vAlign w:val="center"/>
          </w:tcPr>
          <w:p w14:paraId="1AE8FECC"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5,599</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14:paraId="7783A4D5"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5,285</w:t>
            </w:r>
          </w:p>
        </w:tc>
        <w:tc>
          <w:tcPr>
            <w:tcW w:w="506" w:type="pct"/>
            <w:tcBorders>
              <w:top w:val="single" w:sz="4" w:space="0" w:color="auto"/>
              <w:left w:val="nil"/>
              <w:bottom w:val="single" w:sz="4" w:space="0" w:color="auto"/>
              <w:right w:val="single" w:sz="4" w:space="0" w:color="auto"/>
            </w:tcBorders>
            <w:shd w:val="clear" w:color="auto" w:fill="auto"/>
            <w:vAlign w:val="center"/>
          </w:tcPr>
          <w:p w14:paraId="10577F96"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-3,852</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7C648E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-0,314</w:t>
            </w:r>
          </w:p>
        </w:tc>
      </w:tr>
      <w:tr w:rsidR="0027487D" w:rsidRPr="006817C6" w14:paraId="1D6C5BE5" w14:textId="77777777" w:rsidTr="000A2873">
        <w:trPr>
          <w:trHeight w:val="20"/>
          <w:jc w:val="center"/>
        </w:trPr>
        <w:tc>
          <w:tcPr>
            <w:tcW w:w="196" w:type="pct"/>
            <w:tcBorders>
              <w:top w:val="single" w:sz="4" w:space="0" w:color="auto"/>
              <w:left w:val="single" w:sz="4" w:space="0" w:color="auto"/>
              <w:bottom w:val="single" w:sz="4" w:space="0" w:color="auto"/>
              <w:right w:val="single" w:sz="4" w:space="0" w:color="auto"/>
            </w:tcBorders>
            <w:shd w:val="clear" w:color="auto" w:fill="auto"/>
            <w:vAlign w:val="center"/>
          </w:tcPr>
          <w:p w14:paraId="15A48B67" w14:textId="77777777" w:rsidR="0027487D" w:rsidRPr="006817C6" w:rsidRDefault="0027487D" w:rsidP="0027487D">
            <w:pPr>
              <w:ind w:right="-126"/>
              <w:jc w:val="center"/>
              <w:rPr>
                <w:rFonts w:ascii="Myriad Pro" w:hAnsi="Myriad Pro"/>
                <w:sz w:val="18"/>
                <w:szCs w:val="18"/>
              </w:rPr>
            </w:pPr>
            <w:r w:rsidRPr="006817C6">
              <w:rPr>
                <w:rFonts w:ascii="Myriad Pro" w:hAnsi="Myriad Pro"/>
                <w:sz w:val="18"/>
                <w:szCs w:val="18"/>
              </w:rPr>
              <w:t>4</w:t>
            </w:r>
          </w:p>
        </w:tc>
        <w:tc>
          <w:tcPr>
            <w:tcW w:w="1347" w:type="pct"/>
            <w:tcBorders>
              <w:top w:val="single" w:sz="4" w:space="0" w:color="auto"/>
              <w:left w:val="single" w:sz="4" w:space="0" w:color="auto"/>
              <w:bottom w:val="single" w:sz="4" w:space="0" w:color="auto"/>
              <w:right w:val="single" w:sz="4" w:space="0" w:color="auto"/>
            </w:tcBorders>
            <w:shd w:val="clear" w:color="auto" w:fill="auto"/>
            <w:vAlign w:val="center"/>
          </w:tcPr>
          <w:p w14:paraId="6484BA8B"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Реконструкция 20,8 км ВЛ-10кВ л.20-11в с.Манжерок Майминского района Республики Алтай</w:t>
            </w:r>
          </w:p>
        </w:tc>
        <w:tc>
          <w:tcPr>
            <w:tcW w:w="595" w:type="pct"/>
            <w:tcBorders>
              <w:top w:val="single" w:sz="4" w:space="0" w:color="auto"/>
              <w:left w:val="nil"/>
              <w:bottom w:val="single" w:sz="4" w:space="0" w:color="auto"/>
              <w:right w:val="single" w:sz="4" w:space="0" w:color="auto"/>
            </w:tcBorders>
            <w:shd w:val="clear" w:color="auto" w:fill="auto"/>
            <w:vAlign w:val="center"/>
          </w:tcPr>
          <w:p w14:paraId="52F5555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F_15_ГАЭС</w:t>
            </w:r>
          </w:p>
        </w:tc>
        <w:tc>
          <w:tcPr>
            <w:tcW w:w="512" w:type="pct"/>
            <w:tcBorders>
              <w:top w:val="single" w:sz="4" w:space="0" w:color="auto"/>
              <w:left w:val="single" w:sz="4" w:space="0" w:color="auto"/>
              <w:bottom w:val="single" w:sz="4" w:space="0" w:color="auto"/>
              <w:right w:val="single" w:sz="4" w:space="0" w:color="auto"/>
            </w:tcBorders>
            <w:shd w:val="clear" w:color="auto" w:fill="auto"/>
            <w:vAlign w:val="center"/>
          </w:tcPr>
          <w:p w14:paraId="28D6D0B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11,529</w:t>
            </w:r>
          </w:p>
        </w:tc>
        <w:tc>
          <w:tcPr>
            <w:tcW w:w="680" w:type="pct"/>
            <w:tcBorders>
              <w:top w:val="single" w:sz="4" w:space="0" w:color="auto"/>
              <w:left w:val="nil"/>
              <w:bottom w:val="single" w:sz="4" w:space="0" w:color="auto"/>
              <w:right w:val="single" w:sz="4" w:space="0" w:color="auto"/>
            </w:tcBorders>
            <w:vAlign w:val="center"/>
          </w:tcPr>
          <w:p w14:paraId="54115FC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14:paraId="3994660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506" w:type="pct"/>
            <w:tcBorders>
              <w:top w:val="single" w:sz="4" w:space="0" w:color="auto"/>
              <w:left w:val="nil"/>
              <w:bottom w:val="single" w:sz="4" w:space="0" w:color="auto"/>
              <w:right w:val="single" w:sz="4" w:space="0" w:color="auto"/>
            </w:tcBorders>
            <w:shd w:val="clear" w:color="auto" w:fill="auto"/>
            <w:vAlign w:val="center"/>
          </w:tcPr>
          <w:p w14:paraId="0D1BFE3B"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-11,529</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5F4DA6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0,000</w:t>
            </w:r>
          </w:p>
        </w:tc>
      </w:tr>
      <w:tr w:rsidR="0027487D" w:rsidRPr="006817C6" w14:paraId="3B3E3CE3" w14:textId="77777777" w:rsidTr="000A2873">
        <w:trPr>
          <w:trHeight w:val="20"/>
          <w:jc w:val="center"/>
        </w:trPr>
        <w:tc>
          <w:tcPr>
            <w:tcW w:w="196" w:type="pct"/>
            <w:tcBorders>
              <w:top w:val="single" w:sz="4" w:space="0" w:color="auto"/>
              <w:left w:val="single" w:sz="4" w:space="0" w:color="auto"/>
              <w:bottom w:val="single" w:sz="4" w:space="0" w:color="auto"/>
              <w:right w:val="single" w:sz="4" w:space="0" w:color="auto"/>
            </w:tcBorders>
            <w:shd w:val="clear" w:color="auto" w:fill="auto"/>
            <w:vAlign w:val="center"/>
          </w:tcPr>
          <w:p w14:paraId="610E20EE" w14:textId="77777777" w:rsidR="0027487D" w:rsidRPr="006817C6" w:rsidRDefault="0027487D" w:rsidP="0027487D">
            <w:pPr>
              <w:ind w:right="-126"/>
              <w:jc w:val="center"/>
              <w:rPr>
                <w:rFonts w:ascii="Myriad Pro" w:hAnsi="Myriad Pro"/>
                <w:sz w:val="18"/>
                <w:szCs w:val="18"/>
              </w:rPr>
            </w:pPr>
            <w:r w:rsidRPr="006817C6">
              <w:rPr>
                <w:rFonts w:ascii="Myriad Pro" w:hAnsi="Myriad Pro"/>
                <w:sz w:val="18"/>
                <w:szCs w:val="18"/>
              </w:rPr>
              <w:t>5</w:t>
            </w:r>
          </w:p>
        </w:tc>
        <w:tc>
          <w:tcPr>
            <w:tcW w:w="1347" w:type="pct"/>
            <w:tcBorders>
              <w:top w:val="single" w:sz="4" w:space="0" w:color="auto"/>
              <w:left w:val="single" w:sz="4" w:space="0" w:color="auto"/>
              <w:bottom w:val="single" w:sz="4" w:space="0" w:color="auto"/>
              <w:right w:val="single" w:sz="4" w:space="0" w:color="auto"/>
            </w:tcBorders>
            <w:shd w:val="clear" w:color="auto" w:fill="auto"/>
            <w:vAlign w:val="center"/>
          </w:tcPr>
          <w:p w14:paraId="761221E6"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Реконструкция ограждения ПС 110/6 кВ Рудничная филиала ГАЭС Республики Алтай</w:t>
            </w:r>
          </w:p>
        </w:tc>
        <w:tc>
          <w:tcPr>
            <w:tcW w:w="595" w:type="pct"/>
            <w:tcBorders>
              <w:top w:val="single" w:sz="4" w:space="0" w:color="auto"/>
              <w:left w:val="nil"/>
              <w:bottom w:val="single" w:sz="4" w:space="0" w:color="auto"/>
              <w:right w:val="single" w:sz="4" w:space="0" w:color="auto"/>
            </w:tcBorders>
            <w:shd w:val="clear" w:color="auto" w:fill="auto"/>
            <w:vAlign w:val="center"/>
          </w:tcPr>
          <w:p w14:paraId="30AB73C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F_45_ГАЭС</w:t>
            </w:r>
          </w:p>
        </w:tc>
        <w:tc>
          <w:tcPr>
            <w:tcW w:w="512" w:type="pct"/>
            <w:tcBorders>
              <w:top w:val="single" w:sz="4" w:space="0" w:color="auto"/>
              <w:left w:val="single" w:sz="4" w:space="0" w:color="auto"/>
              <w:bottom w:val="single" w:sz="4" w:space="0" w:color="auto"/>
              <w:right w:val="single" w:sz="4" w:space="0" w:color="auto"/>
            </w:tcBorders>
            <w:shd w:val="clear" w:color="auto" w:fill="auto"/>
            <w:vAlign w:val="center"/>
          </w:tcPr>
          <w:p w14:paraId="3C85A9FB"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0,939</w:t>
            </w:r>
          </w:p>
        </w:tc>
        <w:tc>
          <w:tcPr>
            <w:tcW w:w="680" w:type="pct"/>
            <w:tcBorders>
              <w:top w:val="single" w:sz="4" w:space="0" w:color="auto"/>
              <w:left w:val="nil"/>
              <w:bottom w:val="single" w:sz="4" w:space="0" w:color="auto"/>
              <w:right w:val="single" w:sz="4" w:space="0" w:color="auto"/>
            </w:tcBorders>
            <w:vAlign w:val="center"/>
          </w:tcPr>
          <w:p w14:paraId="6ED6D25B"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0,678</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14:paraId="4250D48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0,610</w:t>
            </w:r>
          </w:p>
        </w:tc>
        <w:tc>
          <w:tcPr>
            <w:tcW w:w="506" w:type="pct"/>
            <w:tcBorders>
              <w:top w:val="single" w:sz="4" w:space="0" w:color="auto"/>
              <w:left w:val="nil"/>
              <w:bottom w:val="single" w:sz="4" w:space="0" w:color="auto"/>
              <w:right w:val="single" w:sz="4" w:space="0" w:color="auto"/>
            </w:tcBorders>
            <w:shd w:val="clear" w:color="auto" w:fill="auto"/>
            <w:vAlign w:val="center"/>
          </w:tcPr>
          <w:p w14:paraId="31F65FC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-0,329</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3C4AD6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-0,068</w:t>
            </w:r>
          </w:p>
        </w:tc>
      </w:tr>
      <w:tr w:rsidR="0027487D" w:rsidRPr="006817C6" w14:paraId="1E3E1027" w14:textId="77777777" w:rsidTr="000A2873">
        <w:trPr>
          <w:trHeight w:val="20"/>
          <w:jc w:val="center"/>
        </w:trPr>
        <w:tc>
          <w:tcPr>
            <w:tcW w:w="196" w:type="pct"/>
            <w:tcBorders>
              <w:top w:val="single" w:sz="4" w:space="0" w:color="auto"/>
              <w:left w:val="single" w:sz="4" w:space="0" w:color="auto"/>
              <w:bottom w:val="single" w:sz="4" w:space="0" w:color="auto"/>
              <w:right w:val="single" w:sz="4" w:space="0" w:color="auto"/>
            </w:tcBorders>
            <w:shd w:val="clear" w:color="auto" w:fill="auto"/>
            <w:vAlign w:val="center"/>
          </w:tcPr>
          <w:p w14:paraId="5DB2A7D4" w14:textId="77777777" w:rsidR="0027487D" w:rsidRPr="006817C6" w:rsidRDefault="0027487D" w:rsidP="0027487D">
            <w:pPr>
              <w:ind w:right="-126"/>
              <w:jc w:val="center"/>
              <w:rPr>
                <w:rFonts w:ascii="Myriad Pro" w:hAnsi="Myriad Pro"/>
                <w:sz w:val="18"/>
                <w:szCs w:val="18"/>
              </w:rPr>
            </w:pPr>
            <w:r w:rsidRPr="006817C6">
              <w:rPr>
                <w:rFonts w:ascii="Myriad Pro" w:hAnsi="Myriad Pro"/>
                <w:sz w:val="18"/>
                <w:szCs w:val="18"/>
              </w:rPr>
              <w:t>6</w:t>
            </w:r>
          </w:p>
        </w:tc>
        <w:tc>
          <w:tcPr>
            <w:tcW w:w="1347" w:type="pct"/>
            <w:tcBorders>
              <w:top w:val="single" w:sz="4" w:space="0" w:color="auto"/>
              <w:left w:val="single" w:sz="4" w:space="0" w:color="auto"/>
              <w:bottom w:val="single" w:sz="4" w:space="0" w:color="auto"/>
              <w:right w:val="single" w:sz="4" w:space="0" w:color="auto"/>
            </w:tcBorders>
            <w:shd w:val="clear" w:color="auto" w:fill="auto"/>
            <w:vAlign w:val="center"/>
          </w:tcPr>
          <w:p w14:paraId="29DD6847"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Покупка электролабораторий и прочей спецтехники (ГАЭС) - 17 ед. : прицеп для перевозки снегоходов-4ед.техники, снегоболотоход -1ед.техники; машина гусеничная грузовая - 1ед.техники, Гидромолот - 2 ед.техники, Раскатка - 1ед.техники, полуприцеп-4ед.техники, бульдозер-1 ед.техники, автокран- 1ед.техники, автовышка на базе автомобиля грузового-1 ед.техники, транспортер-тягач-1ед.техники</w:t>
            </w:r>
          </w:p>
        </w:tc>
        <w:tc>
          <w:tcPr>
            <w:tcW w:w="595" w:type="pct"/>
            <w:tcBorders>
              <w:top w:val="single" w:sz="4" w:space="0" w:color="auto"/>
              <w:left w:val="nil"/>
              <w:bottom w:val="single" w:sz="4" w:space="0" w:color="auto"/>
              <w:right w:val="single" w:sz="4" w:space="0" w:color="auto"/>
            </w:tcBorders>
            <w:shd w:val="clear" w:color="auto" w:fill="auto"/>
            <w:vAlign w:val="center"/>
          </w:tcPr>
          <w:p w14:paraId="2DF633BA"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F_55_ГАЭС (г)</w:t>
            </w:r>
          </w:p>
        </w:tc>
        <w:tc>
          <w:tcPr>
            <w:tcW w:w="512" w:type="pct"/>
            <w:tcBorders>
              <w:top w:val="single" w:sz="4" w:space="0" w:color="auto"/>
              <w:left w:val="single" w:sz="4" w:space="0" w:color="auto"/>
              <w:bottom w:val="single" w:sz="4" w:space="0" w:color="auto"/>
              <w:right w:val="single" w:sz="4" w:space="0" w:color="auto"/>
            </w:tcBorders>
            <w:shd w:val="clear" w:color="auto" w:fill="auto"/>
            <w:vAlign w:val="center"/>
          </w:tcPr>
          <w:p w14:paraId="592B286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9,388</w:t>
            </w:r>
          </w:p>
        </w:tc>
        <w:tc>
          <w:tcPr>
            <w:tcW w:w="680" w:type="pct"/>
            <w:tcBorders>
              <w:top w:val="single" w:sz="4" w:space="0" w:color="auto"/>
              <w:left w:val="nil"/>
              <w:bottom w:val="single" w:sz="4" w:space="0" w:color="auto"/>
              <w:right w:val="single" w:sz="4" w:space="0" w:color="auto"/>
            </w:tcBorders>
            <w:vAlign w:val="center"/>
          </w:tcPr>
          <w:p w14:paraId="67BAF733"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12,891</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14:paraId="0AAA474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3,974</w:t>
            </w:r>
          </w:p>
        </w:tc>
        <w:tc>
          <w:tcPr>
            <w:tcW w:w="506" w:type="pct"/>
            <w:tcBorders>
              <w:top w:val="single" w:sz="4" w:space="0" w:color="auto"/>
              <w:left w:val="nil"/>
              <w:bottom w:val="single" w:sz="4" w:space="0" w:color="auto"/>
              <w:right w:val="single" w:sz="4" w:space="0" w:color="auto"/>
            </w:tcBorders>
            <w:shd w:val="clear" w:color="auto" w:fill="auto"/>
            <w:vAlign w:val="center"/>
          </w:tcPr>
          <w:p w14:paraId="417E44C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-5,414</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420ED5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-8,917</w:t>
            </w:r>
          </w:p>
        </w:tc>
      </w:tr>
      <w:tr w:rsidR="0027487D" w:rsidRPr="006817C6" w14:paraId="277E393F" w14:textId="77777777" w:rsidTr="000A2873">
        <w:trPr>
          <w:trHeight w:val="20"/>
          <w:jc w:val="center"/>
        </w:trPr>
        <w:tc>
          <w:tcPr>
            <w:tcW w:w="196" w:type="pct"/>
            <w:tcBorders>
              <w:top w:val="single" w:sz="4" w:space="0" w:color="auto"/>
              <w:left w:val="single" w:sz="4" w:space="0" w:color="auto"/>
              <w:bottom w:val="single" w:sz="4" w:space="0" w:color="auto"/>
              <w:right w:val="single" w:sz="4" w:space="0" w:color="auto"/>
            </w:tcBorders>
            <w:shd w:val="clear" w:color="auto" w:fill="auto"/>
            <w:vAlign w:val="center"/>
          </w:tcPr>
          <w:p w14:paraId="4DFE7113" w14:textId="77777777" w:rsidR="0027487D" w:rsidRPr="006817C6" w:rsidRDefault="0027487D" w:rsidP="0027487D">
            <w:pPr>
              <w:ind w:right="-126"/>
              <w:jc w:val="center"/>
              <w:rPr>
                <w:rFonts w:ascii="Myriad Pro" w:hAnsi="Myriad Pro"/>
                <w:sz w:val="18"/>
                <w:szCs w:val="18"/>
              </w:rPr>
            </w:pPr>
            <w:r w:rsidRPr="006817C6">
              <w:rPr>
                <w:rFonts w:ascii="Myriad Pro" w:hAnsi="Myriad Pro"/>
                <w:sz w:val="18"/>
                <w:szCs w:val="18"/>
              </w:rPr>
              <w:t>7</w:t>
            </w:r>
          </w:p>
        </w:tc>
        <w:tc>
          <w:tcPr>
            <w:tcW w:w="1347" w:type="pct"/>
            <w:tcBorders>
              <w:top w:val="single" w:sz="4" w:space="0" w:color="auto"/>
              <w:left w:val="single" w:sz="4" w:space="0" w:color="auto"/>
              <w:bottom w:val="single" w:sz="4" w:space="0" w:color="auto"/>
              <w:right w:val="single" w:sz="4" w:space="0" w:color="auto"/>
            </w:tcBorders>
            <w:shd w:val="clear" w:color="auto" w:fill="auto"/>
            <w:vAlign w:val="center"/>
          </w:tcPr>
          <w:p w14:paraId="3544B5A1" w14:textId="77777777" w:rsidR="0027487D" w:rsidRPr="006817C6" w:rsidRDefault="0027487D" w:rsidP="006817C6">
            <w:pPr>
              <w:rPr>
                <w:rFonts w:ascii="Myriad Pro" w:hAnsi="Myriad Pro"/>
                <w:sz w:val="18"/>
                <w:szCs w:val="18"/>
              </w:rPr>
            </w:pPr>
            <w:r w:rsidRPr="006817C6">
              <w:rPr>
                <w:rFonts w:ascii="Myriad Pro" w:hAnsi="Myriad Pro"/>
                <w:sz w:val="18"/>
                <w:szCs w:val="18"/>
              </w:rPr>
              <w:t xml:space="preserve">Покупка генераторов, электрических двигателей и станций, прочего оборудования хозяйственных нужд в количестве 176 ед. (ГАЭС) :6 ед. Гидромолот к мини-экскаватору; 8 ед. Раскатка грузоподъем до 3 тонн; 1 ед. Кондиционер потолочного типа; 12 ед. Штанга универсальная изолирующая; 2 ед. Опора  быстровозводимая ; 4 ед. Хронометр; 6 ед. Измерительныйц прибор переходного напряжения; 15 ед. Беспилотный аппарат с видеокамерой для обследования воздушных </w:t>
            </w:r>
            <w:r w:rsidRPr="006817C6">
              <w:rPr>
                <w:rFonts w:ascii="Myriad Pro" w:hAnsi="Myriad Pro"/>
                <w:sz w:val="18"/>
                <w:szCs w:val="18"/>
              </w:rPr>
              <w:lastRenderedPageBreak/>
              <w:t>линий; 20 ед. Набор Жулева; 24 ед. Шлемные экстрим камеры; 13 ед. Планшеты для организации ТОиЭ РП в SAPe; 1 ед. Косилка навесная для трактора; 1 ед. Навесное оборудование на трактор; 7 ед. Дизельная электростанция; 18 ед. Испытательный груз для ГПИ до 16 тонн; 7 ед. Автономный сварочный генератор; 3 ед. Пресс гидравлический Краб 50т с Насосом ручным, Краб с набором матриц; 1 ед. Автомобильный сканер; 3 ед. Устройство испытательное; 1 ед. Установка для измерения геометрии обмоток силовых тр-ов; 3 ед. Хроматограф; 3 ед. Установка для измерения частичных разрядов в кабелях из сшитого полиэтилена; 2 ед. Маслостаниция с электроприводом; 13 ед. Линейный измеритель состояния деревянных одностоечных опор универсальный; 2 ед. Дальномер, высотомер лазерный.</w:t>
            </w:r>
          </w:p>
        </w:tc>
        <w:tc>
          <w:tcPr>
            <w:tcW w:w="595" w:type="pct"/>
            <w:tcBorders>
              <w:top w:val="single" w:sz="4" w:space="0" w:color="auto"/>
              <w:left w:val="nil"/>
              <w:bottom w:val="single" w:sz="4" w:space="0" w:color="auto"/>
              <w:right w:val="single" w:sz="4" w:space="0" w:color="auto"/>
            </w:tcBorders>
            <w:shd w:val="clear" w:color="auto" w:fill="auto"/>
            <w:vAlign w:val="center"/>
          </w:tcPr>
          <w:p w14:paraId="27F89F28"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lastRenderedPageBreak/>
              <w:t>F_56_ГАЭС (в)</w:t>
            </w:r>
          </w:p>
        </w:tc>
        <w:tc>
          <w:tcPr>
            <w:tcW w:w="512" w:type="pct"/>
            <w:tcBorders>
              <w:top w:val="single" w:sz="4" w:space="0" w:color="auto"/>
              <w:left w:val="single" w:sz="4" w:space="0" w:color="auto"/>
              <w:bottom w:val="single" w:sz="4" w:space="0" w:color="auto"/>
              <w:right w:val="single" w:sz="4" w:space="0" w:color="auto"/>
            </w:tcBorders>
            <w:shd w:val="clear" w:color="auto" w:fill="auto"/>
            <w:vAlign w:val="center"/>
          </w:tcPr>
          <w:p w14:paraId="07FE87D1"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8,405</w:t>
            </w:r>
          </w:p>
        </w:tc>
        <w:tc>
          <w:tcPr>
            <w:tcW w:w="680" w:type="pct"/>
            <w:tcBorders>
              <w:top w:val="single" w:sz="4" w:space="0" w:color="auto"/>
              <w:left w:val="nil"/>
              <w:bottom w:val="single" w:sz="4" w:space="0" w:color="auto"/>
              <w:right w:val="single" w:sz="4" w:space="0" w:color="auto"/>
            </w:tcBorders>
            <w:vAlign w:val="center"/>
          </w:tcPr>
          <w:p w14:paraId="4AAD1EF0"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2,636</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14:paraId="6E88B800"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2,188</w:t>
            </w:r>
          </w:p>
        </w:tc>
        <w:tc>
          <w:tcPr>
            <w:tcW w:w="506" w:type="pct"/>
            <w:tcBorders>
              <w:top w:val="single" w:sz="4" w:space="0" w:color="auto"/>
              <w:left w:val="nil"/>
              <w:bottom w:val="single" w:sz="4" w:space="0" w:color="auto"/>
              <w:right w:val="single" w:sz="4" w:space="0" w:color="auto"/>
            </w:tcBorders>
            <w:shd w:val="clear" w:color="auto" w:fill="auto"/>
            <w:vAlign w:val="center"/>
          </w:tcPr>
          <w:p w14:paraId="0E07B789"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-6,217</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918CD06"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-0,448</w:t>
            </w:r>
          </w:p>
        </w:tc>
      </w:tr>
      <w:tr w:rsidR="0027487D" w:rsidRPr="006817C6" w14:paraId="53B97799" w14:textId="77777777" w:rsidTr="000A2873">
        <w:trPr>
          <w:trHeight w:val="20"/>
          <w:jc w:val="center"/>
        </w:trPr>
        <w:tc>
          <w:tcPr>
            <w:tcW w:w="196" w:type="pct"/>
            <w:tcBorders>
              <w:top w:val="single" w:sz="4" w:space="0" w:color="auto"/>
              <w:left w:val="single" w:sz="4" w:space="0" w:color="auto"/>
              <w:bottom w:val="single" w:sz="4" w:space="0" w:color="auto"/>
              <w:right w:val="single" w:sz="4" w:space="0" w:color="auto"/>
            </w:tcBorders>
            <w:shd w:val="clear" w:color="auto" w:fill="auto"/>
            <w:vAlign w:val="center"/>
          </w:tcPr>
          <w:p w14:paraId="3066E61A" w14:textId="77777777" w:rsidR="0027487D" w:rsidRPr="006817C6" w:rsidRDefault="0027487D" w:rsidP="0027487D">
            <w:pPr>
              <w:ind w:right="-126"/>
              <w:jc w:val="center"/>
              <w:rPr>
                <w:rFonts w:ascii="Myriad Pro" w:hAnsi="Myriad Pro"/>
                <w:sz w:val="18"/>
                <w:szCs w:val="18"/>
              </w:rPr>
            </w:pPr>
            <w:r w:rsidRPr="006817C6">
              <w:rPr>
                <w:rFonts w:ascii="Myriad Pro" w:hAnsi="Myriad Pro"/>
                <w:sz w:val="18"/>
                <w:szCs w:val="18"/>
              </w:rPr>
              <w:t>8</w:t>
            </w:r>
          </w:p>
        </w:tc>
        <w:tc>
          <w:tcPr>
            <w:tcW w:w="1347" w:type="pct"/>
            <w:tcBorders>
              <w:top w:val="single" w:sz="4" w:space="0" w:color="auto"/>
              <w:left w:val="single" w:sz="4" w:space="0" w:color="auto"/>
              <w:bottom w:val="single" w:sz="4" w:space="0" w:color="auto"/>
              <w:right w:val="single" w:sz="4" w:space="0" w:color="auto"/>
            </w:tcBorders>
            <w:shd w:val="clear" w:color="auto" w:fill="auto"/>
            <w:vAlign w:val="center"/>
          </w:tcPr>
          <w:p w14:paraId="76964078" w14:textId="77777777" w:rsidR="0027487D" w:rsidRPr="006817C6" w:rsidRDefault="0027487D" w:rsidP="006817C6">
            <w:pPr>
              <w:rPr>
                <w:rFonts w:ascii="Myriad Pro" w:hAnsi="Myriad Pro"/>
                <w:sz w:val="18"/>
                <w:szCs w:val="18"/>
              </w:rPr>
            </w:pPr>
            <w:r w:rsidRPr="006817C6">
              <w:rPr>
                <w:rFonts w:ascii="Myriad Pro" w:hAnsi="Myriad Pro"/>
                <w:sz w:val="18"/>
                <w:szCs w:val="18"/>
              </w:rPr>
              <w:t xml:space="preserve">ИА МРСК Покупка серверного оборудования для модернизации центра обработки данных - 53 ед. </w:t>
            </w:r>
            <w:r w:rsidRPr="006817C6">
              <w:rPr>
                <w:rFonts w:ascii="Myriad Pro" w:hAnsi="Myriad Pro"/>
                <w:sz w:val="18"/>
                <w:szCs w:val="18"/>
              </w:rPr>
              <w:br/>
              <w:t>(2016: 4 ед. Коммутатор, 5 ед. Сервер, 11 ед. Сервер хранения данных, 1 ед. Сервер-лезвие, 2 ед. Система хранения, 1 ед. Стойка</w:t>
            </w:r>
            <w:r w:rsidRPr="006817C6">
              <w:rPr>
                <w:rFonts w:ascii="Myriad Pro" w:hAnsi="Myriad Pro"/>
                <w:sz w:val="18"/>
                <w:szCs w:val="18"/>
              </w:rPr>
              <w:br/>
              <w:t xml:space="preserve">2017: 1 ед.  ИБП, создание инженерной инфраструктуры; </w:t>
            </w:r>
            <w:r w:rsidRPr="006817C6">
              <w:rPr>
                <w:rFonts w:ascii="Myriad Pro" w:hAnsi="Myriad Pro"/>
                <w:sz w:val="18"/>
                <w:szCs w:val="18"/>
              </w:rPr>
              <w:br/>
              <w:t xml:space="preserve">2018: 1ед СХД 40Тб, 5 ед.  Блейд северов; </w:t>
            </w:r>
            <w:r w:rsidRPr="006817C6">
              <w:rPr>
                <w:rFonts w:ascii="Myriad Pro" w:hAnsi="Myriad Pro"/>
                <w:sz w:val="18"/>
                <w:szCs w:val="18"/>
              </w:rPr>
              <w:br/>
              <w:t xml:space="preserve">2019: 1 ед. Система резервного копирования; </w:t>
            </w:r>
            <w:r w:rsidRPr="006817C6">
              <w:rPr>
                <w:rFonts w:ascii="Myriad Pro" w:hAnsi="Myriad Pro"/>
                <w:sz w:val="18"/>
                <w:szCs w:val="18"/>
              </w:rPr>
              <w:br/>
              <w:t xml:space="preserve">2020: 4 ед. SAN коммутатора, 5 ед. Блейд северов; </w:t>
            </w:r>
            <w:r w:rsidRPr="006817C6">
              <w:rPr>
                <w:rFonts w:ascii="Myriad Pro" w:hAnsi="Myriad Pro"/>
                <w:sz w:val="18"/>
                <w:szCs w:val="18"/>
              </w:rPr>
              <w:br/>
              <w:t>2021: 2 ед. Сетевых коммутатора, 2ед. Сервера;</w:t>
            </w:r>
            <w:r w:rsidRPr="006817C6">
              <w:rPr>
                <w:rFonts w:ascii="Myriad Pro" w:hAnsi="Myriad Pro"/>
                <w:sz w:val="18"/>
                <w:szCs w:val="18"/>
              </w:rPr>
              <w:br/>
              <w:t>2022: 6 ед. ИБП, 2ед. Сервера)</w:t>
            </w:r>
          </w:p>
        </w:tc>
        <w:tc>
          <w:tcPr>
            <w:tcW w:w="595" w:type="pct"/>
            <w:tcBorders>
              <w:top w:val="single" w:sz="4" w:space="0" w:color="auto"/>
              <w:left w:val="nil"/>
              <w:bottom w:val="single" w:sz="4" w:space="0" w:color="auto"/>
              <w:right w:val="single" w:sz="4" w:space="0" w:color="auto"/>
            </w:tcBorders>
            <w:shd w:val="clear" w:color="auto" w:fill="auto"/>
            <w:vAlign w:val="center"/>
          </w:tcPr>
          <w:p w14:paraId="7D34314D"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F_57_ГАЭС</w:t>
            </w:r>
          </w:p>
        </w:tc>
        <w:tc>
          <w:tcPr>
            <w:tcW w:w="512" w:type="pct"/>
            <w:tcBorders>
              <w:top w:val="single" w:sz="4" w:space="0" w:color="auto"/>
              <w:left w:val="single" w:sz="4" w:space="0" w:color="auto"/>
              <w:bottom w:val="single" w:sz="4" w:space="0" w:color="auto"/>
              <w:right w:val="single" w:sz="4" w:space="0" w:color="auto"/>
            </w:tcBorders>
            <w:shd w:val="clear" w:color="auto" w:fill="auto"/>
            <w:vAlign w:val="center"/>
          </w:tcPr>
          <w:p w14:paraId="565464F6"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1,801</w:t>
            </w:r>
          </w:p>
        </w:tc>
        <w:tc>
          <w:tcPr>
            <w:tcW w:w="680" w:type="pct"/>
            <w:tcBorders>
              <w:top w:val="single" w:sz="4" w:space="0" w:color="auto"/>
              <w:left w:val="nil"/>
              <w:bottom w:val="single" w:sz="4" w:space="0" w:color="auto"/>
              <w:right w:val="single" w:sz="4" w:space="0" w:color="auto"/>
            </w:tcBorders>
            <w:vAlign w:val="center"/>
          </w:tcPr>
          <w:p w14:paraId="7EB2134C"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0,986</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14:paraId="109B33F6"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0,690</w:t>
            </w:r>
          </w:p>
        </w:tc>
        <w:tc>
          <w:tcPr>
            <w:tcW w:w="506" w:type="pct"/>
            <w:tcBorders>
              <w:top w:val="single" w:sz="4" w:space="0" w:color="auto"/>
              <w:left w:val="nil"/>
              <w:bottom w:val="single" w:sz="4" w:space="0" w:color="auto"/>
              <w:right w:val="single" w:sz="4" w:space="0" w:color="auto"/>
            </w:tcBorders>
            <w:shd w:val="clear" w:color="auto" w:fill="auto"/>
            <w:vAlign w:val="center"/>
          </w:tcPr>
          <w:p w14:paraId="2D2526D4"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-2,031</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54F7148"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-0,296</w:t>
            </w:r>
          </w:p>
        </w:tc>
      </w:tr>
      <w:tr w:rsidR="0027487D" w:rsidRPr="006817C6" w14:paraId="1AEC8346" w14:textId="77777777" w:rsidTr="000A2873">
        <w:trPr>
          <w:trHeight w:val="20"/>
          <w:jc w:val="center"/>
        </w:trPr>
        <w:tc>
          <w:tcPr>
            <w:tcW w:w="196"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0D2E1B60" w14:textId="77777777" w:rsidR="0027487D" w:rsidRPr="006817C6" w:rsidRDefault="0027487D" w:rsidP="0027487D">
            <w:pPr>
              <w:rPr>
                <w:rFonts w:ascii="Myriad Pro" w:hAnsi="Myriad Pro"/>
                <w:color w:val="000000"/>
                <w:sz w:val="18"/>
                <w:szCs w:val="18"/>
              </w:rPr>
            </w:pPr>
            <w:r w:rsidRPr="006817C6">
              <w:rPr>
                <w:rFonts w:ascii="Myriad Pro" w:hAnsi="Myriad Pro"/>
                <w:color w:val="000000"/>
                <w:sz w:val="18"/>
                <w:szCs w:val="18"/>
              </w:rPr>
              <w:t> </w:t>
            </w:r>
          </w:p>
        </w:tc>
        <w:tc>
          <w:tcPr>
            <w:tcW w:w="1347" w:type="pct"/>
            <w:tcBorders>
              <w:top w:val="single" w:sz="4" w:space="0" w:color="auto"/>
              <w:left w:val="nil"/>
              <w:bottom w:val="single" w:sz="4" w:space="0" w:color="auto"/>
              <w:right w:val="single" w:sz="4" w:space="0" w:color="auto"/>
            </w:tcBorders>
            <w:shd w:val="clear" w:color="auto" w:fill="C2D69B"/>
            <w:noWrap/>
            <w:vAlign w:val="bottom"/>
            <w:hideMark/>
          </w:tcPr>
          <w:p w14:paraId="3CDCEFD7" w14:textId="77777777" w:rsidR="0027487D" w:rsidRPr="006817C6" w:rsidRDefault="0027487D" w:rsidP="006817C6">
            <w:pPr>
              <w:rPr>
                <w:rFonts w:ascii="Myriad Pro" w:hAnsi="Myriad Pro"/>
                <w:sz w:val="18"/>
                <w:szCs w:val="18"/>
              </w:rPr>
            </w:pPr>
            <w:r w:rsidRPr="006817C6">
              <w:rPr>
                <w:rFonts w:ascii="Myriad Pro" w:hAnsi="Myriad Pro"/>
                <w:sz w:val="18"/>
                <w:szCs w:val="18"/>
              </w:rPr>
              <w:t>Итого</w:t>
            </w:r>
          </w:p>
        </w:tc>
        <w:tc>
          <w:tcPr>
            <w:tcW w:w="595" w:type="pct"/>
            <w:tcBorders>
              <w:top w:val="single" w:sz="4" w:space="0" w:color="auto"/>
              <w:left w:val="nil"/>
              <w:bottom w:val="single" w:sz="4" w:space="0" w:color="auto"/>
              <w:right w:val="single" w:sz="4" w:space="0" w:color="auto"/>
            </w:tcBorders>
            <w:shd w:val="clear" w:color="auto" w:fill="C2D69B"/>
          </w:tcPr>
          <w:p w14:paraId="02E9ED44" w14:textId="77777777" w:rsidR="0027487D" w:rsidRPr="006817C6" w:rsidRDefault="0027487D" w:rsidP="0027487D">
            <w:pPr>
              <w:jc w:val="center"/>
              <w:rPr>
                <w:rFonts w:ascii="Myriad Pro" w:hAnsi="Myriad Pro"/>
                <w:sz w:val="18"/>
                <w:szCs w:val="18"/>
              </w:rPr>
            </w:pPr>
          </w:p>
        </w:tc>
        <w:tc>
          <w:tcPr>
            <w:tcW w:w="51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633FFB3B"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46,272</w:t>
            </w:r>
          </w:p>
        </w:tc>
        <w:tc>
          <w:tcPr>
            <w:tcW w:w="680" w:type="pct"/>
            <w:tcBorders>
              <w:top w:val="single" w:sz="4" w:space="0" w:color="auto"/>
              <w:left w:val="nil"/>
              <w:bottom w:val="single" w:sz="4" w:space="0" w:color="auto"/>
              <w:right w:val="single" w:sz="4" w:space="0" w:color="auto"/>
            </w:tcBorders>
            <w:shd w:val="clear" w:color="auto" w:fill="C2D69B"/>
          </w:tcPr>
          <w:p w14:paraId="2895E2C0"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24,972</w:t>
            </w:r>
          </w:p>
        </w:tc>
        <w:tc>
          <w:tcPr>
            <w:tcW w:w="546"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1928A1D7"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13,923</w:t>
            </w:r>
          </w:p>
        </w:tc>
        <w:tc>
          <w:tcPr>
            <w:tcW w:w="506" w:type="pct"/>
            <w:tcBorders>
              <w:top w:val="single" w:sz="4" w:space="0" w:color="auto"/>
              <w:left w:val="nil"/>
              <w:bottom w:val="single" w:sz="4" w:space="0" w:color="auto"/>
              <w:right w:val="single" w:sz="4" w:space="0" w:color="auto"/>
            </w:tcBorders>
            <w:shd w:val="clear" w:color="auto" w:fill="C2D69B"/>
            <w:vAlign w:val="center"/>
            <w:hideMark/>
          </w:tcPr>
          <w:p w14:paraId="46D57086"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-33,269</w:t>
            </w:r>
          </w:p>
        </w:tc>
        <w:tc>
          <w:tcPr>
            <w:tcW w:w="618" w:type="pct"/>
            <w:tcBorders>
              <w:top w:val="single" w:sz="4" w:space="0" w:color="auto"/>
              <w:left w:val="nil"/>
              <w:bottom w:val="single" w:sz="4" w:space="0" w:color="auto"/>
              <w:right w:val="single" w:sz="4" w:space="0" w:color="auto"/>
            </w:tcBorders>
            <w:shd w:val="clear" w:color="auto" w:fill="C2D69B"/>
            <w:vAlign w:val="center"/>
            <w:hideMark/>
          </w:tcPr>
          <w:p w14:paraId="054AA019"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-11,049</w:t>
            </w:r>
          </w:p>
        </w:tc>
      </w:tr>
    </w:tbl>
    <w:p w14:paraId="7E74E400" w14:textId="77777777" w:rsidR="0027487D" w:rsidRPr="006817C6" w:rsidRDefault="0027487D" w:rsidP="0027487D">
      <w:pPr>
        <w:spacing w:line="360" w:lineRule="auto"/>
        <w:ind w:firstLine="708"/>
        <w:contextualSpacing/>
        <w:jc w:val="both"/>
        <w:rPr>
          <w:rFonts w:ascii="Myriad Pro" w:eastAsia="Calibri" w:hAnsi="Myriad Pro"/>
          <w:sz w:val="26"/>
          <w:szCs w:val="26"/>
        </w:rPr>
        <w:sectPr w:rsidR="0027487D" w:rsidRPr="006817C6" w:rsidSect="00C5711B">
          <w:pgSz w:w="16838" w:h="11906" w:orient="landscape"/>
          <w:pgMar w:top="1418" w:right="851" w:bottom="1134" w:left="1701" w:header="1247" w:footer="708" w:gutter="0"/>
          <w:cols w:space="708"/>
          <w:docGrid w:linePitch="360"/>
        </w:sectPr>
      </w:pPr>
    </w:p>
    <w:p w14:paraId="655BD074" w14:textId="77777777" w:rsidR="0027487D" w:rsidRPr="006817C6" w:rsidRDefault="0027487D" w:rsidP="0027487D">
      <w:pPr>
        <w:spacing w:line="360" w:lineRule="auto"/>
        <w:ind w:firstLine="567"/>
        <w:jc w:val="both"/>
        <w:rPr>
          <w:rFonts w:ascii="Myriad Pro" w:hAnsi="Myriad Pro"/>
          <w:sz w:val="26"/>
          <w:szCs w:val="26"/>
        </w:rPr>
      </w:pPr>
      <w:bookmarkStart w:id="17" w:name="_Hlk48559595"/>
      <w:r w:rsidRPr="006817C6">
        <w:rPr>
          <w:rFonts w:ascii="Myriad Pro" w:hAnsi="Myriad Pro"/>
          <w:sz w:val="26"/>
          <w:szCs w:val="26"/>
        </w:rPr>
        <w:lastRenderedPageBreak/>
        <w:t>Также, выявлены 6 мероприятий, отсутствующие в Инвестиционной программе, утвержденной до начала периода регулирования (2017 год), на сумму 38 757,00 тыс. руб. с НДС. В</w:t>
      </w:r>
      <w:r w:rsidRPr="006817C6">
        <w:rPr>
          <w:rFonts w:ascii="Myriad Pro" w:eastAsia="Calibri" w:hAnsi="Myriad Pro"/>
          <w:color w:val="000000" w:themeColor="text1"/>
          <w:sz w:val="26"/>
          <w:szCs w:val="26"/>
        </w:rPr>
        <w:t xml:space="preserve">се проекты, при этом, учтены в </w:t>
      </w:r>
      <w:r w:rsidRPr="006817C6">
        <w:rPr>
          <w:rFonts w:ascii="Myriad Pro" w:hAnsi="Myriad Pro"/>
          <w:sz w:val="26"/>
          <w:szCs w:val="26"/>
        </w:rPr>
        <w:t>скорректированной Инвестиционной программе, утвержденной Приказом Минэнерго от 28.12.2017 №30@.</w:t>
      </w:r>
    </w:p>
    <w:p w14:paraId="0E58E71B" w14:textId="77777777" w:rsidR="0027487D" w:rsidRPr="006817C6" w:rsidRDefault="0027487D" w:rsidP="0027487D">
      <w:pPr>
        <w:spacing w:line="360" w:lineRule="auto"/>
        <w:ind w:firstLine="567"/>
        <w:jc w:val="both"/>
        <w:rPr>
          <w:rFonts w:ascii="Myriad Pro" w:eastAsia="Calibri" w:hAnsi="Myriad Pro"/>
          <w:color w:val="000000" w:themeColor="text1"/>
          <w:sz w:val="26"/>
          <w:szCs w:val="26"/>
        </w:rPr>
      </w:pPr>
      <w:r w:rsidRPr="006817C6">
        <w:rPr>
          <w:rFonts w:ascii="Myriad Pro" w:hAnsi="Myriad Pro"/>
          <w:sz w:val="26"/>
          <w:szCs w:val="26"/>
        </w:rPr>
        <w:t xml:space="preserve">Относительно плана, утвержденного </w:t>
      </w:r>
      <w:r w:rsidRPr="006817C6">
        <w:rPr>
          <w:rFonts w:ascii="Myriad Pro" w:eastAsia="Calibri" w:hAnsi="Myriad Pro"/>
          <w:color w:val="000000" w:themeColor="text1"/>
          <w:sz w:val="26"/>
          <w:szCs w:val="26"/>
        </w:rPr>
        <w:t xml:space="preserve">в течение периода регулирования (2017 года), </w:t>
      </w:r>
      <w:r w:rsidRPr="006817C6">
        <w:rPr>
          <w:rFonts w:ascii="Myriad Pro" w:hAnsi="Myriad Pro"/>
          <w:sz w:val="26"/>
          <w:szCs w:val="26"/>
        </w:rPr>
        <w:t>фактическое финансирование оказалось меньше</w:t>
      </w:r>
      <w:r w:rsidRPr="006817C6">
        <w:rPr>
          <w:rFonts w:ascii="Myriad Pro" w:eastAsia="Calibri" w:hAnsi="Myriad Pro"/>
          <w:color w:val="000000" w:themeColor="text1"/>
          <w:sz w:val="26"/>
          <w:szCs w:val="26"/>
        </w:rPr>
        <w:t xml:space="preserve"> на (-5 176,19)</w:t>
      </w:r>
      <w:r w:rsidRPr="006817C6">
        <w:rPr>
          <w:rFonts w:ascii="Myriad Pro" w:hAnsi="Myriad Pro"/>
          <w:sz w:val="26"/>
          <w:szCs w:val="26"/>
        </w:rPr>
        <w:t xml:space="preserve"> тыс. руб. с НДС.</w:t>
      </w:r>
      <w:r w:rsidRPr="006817C6">
        <w:rPr>
          <w:rFonts w:ascii="Myriad Pro" w:eastAsia="Calibri" w:hAnsi="Myriad Pro"/>
          <w:color w:val="000000" w:themeColor="text1"/>
          <w:sz w:val="26"/>
          <w:szCs w:val="26"/>
        </w:rPr>
        <w:t xml:space="preserve"> Данные отражены в таблице.</w:t>
      </w:r>
      <w:bookmarkEnd w:id="17"/>
    </w:p>
    <w:p w14:paraId="03A6BF0B" w14:textId="77777777" w:rsidR="0027487D" w:rsidRPr="006817C6" w:rsidRDefault="0027487D" w:rsidP="0027487D">
      <w:pPr>
        <w:spacing w:line="360" w:lineRule="auto"/>
        <w:ind w:firstLine="708"/>
        <w:contextualSpacing/>
        <w:jc w:val="both"/>
        <w:rPr>
          <w:rFonts w:ascii="Myriad Pro" w:eastAsia="Calibri" w:hAnsi="Myriad Pro"/>
          <w:sz w:val="26"/>
          <w:szCs w:val="26"/>
        </w:rPr>
        <w:sectPr w:rsidR="0027487D" w:rsidRPr="006817C6" w:rsidSect="00EA35A6">
          <w:pgSz w:w="11906" w:h="16838"/>
          <w:pgMar w:top="1134" w:right="851" w:bottom="1134" w:left="1701" w:header="708" w:footer="708" w:gutter="0"/>
          <w:cols w:space="708"/>
          <w:docGrid w:linePitch="360"/>
        </w:sectPr>
      </w:pPr>
    </w:p>
    <w:tbl>
      <w:tblPr>
        <w:tblW w:w="5038" w:type="pct"/>
        <w:jc w:val="center"/>
        <w:tblLook w:val="04A0" w:firstRow="1" w:lastRow="0" w:firstColumn="1" w:lastColumn="0" w:noHBand="0" w:noVBand="1"/>
      </w:tblPr>
      <w:tblGrid>
        <w:gridCol w:w="583"/>
        <w:gridCol w:w="3590"/>
        <w:gridCol w:w="1780"/>
        <w:gridCol w:w="1528"/>
        <w:gridCol w:w="2037"/>
        <w:gridCol w:w="1677"/>
        <w:gridCol w:w="1517"/>
        <w:gridCol w:w="1900"/>
      </w:tblGrid>
      <w:tr w:rsidR="0027487D" w:rsidRPr="006817C6" w14:paraId="406F1A55" w14:textId="77777777" w:rsidTr="008F12A0">
        <w:trPr>
          <w:trHeight w:val="20"/>
          <w:tblHeader/>
          <w:jc w:val="center"/>
        </w:trPr>
        <w:tc>
          <w:tcPr>
            <w:tcW w:w="1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FBC05F"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lastRenderedPageBreak/>
              <w:t>№ п/п</w:t>
            </w:r>
          </w:p>
        </w:tc>
        <w:tc>
          <w:tcPr>
            <w:tcW w:w="12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0FB8E8"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Наименование инвестиционного проекта</w:t>
            </w:r>
          </w:p>
        </w:tc>
        <w:tc>
          <w:tcPr>
            <w:tcW w:w="60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5355F30"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Идентификатор инвестиционного проекта</w:t>
            </w:r>
          </w:p>
        </w:tc>
        <w:tc>
          <w:tcPr>
            <w:tcW w:w="5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91BC83"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План 2017 года, утвержденный  Приказом Минэнерго от 30.12.2016 №1471, млн. руб. с НДС</w:t>
            </w:r>
          </w:p>
        </w:tc>
        <w:tc>
          <w:tcPr>
            <w:tcW w:w="69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cPr>
          <w:p w14:paraId="40F99BAC"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Скорректированный план 2017 года, утвержденный  Приказом Минэнерго от 28.12.2017 №30@, млн. руб. с НДС</w:t>
            </w:r>
          </w:p>
        </w:tc>
        <w:tc>
          <w:tcPr>
            <w:tcW w:w="5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D5E429"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Фактический объем финансирования, млн. руб. с НДС</w:t>
            </w:r>
          </w:p>
        </w:tc>
        <w:tc>
          <w:tcPr>
            <w:tcW w:w="116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229EC819"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Отклонение , млн. руб. с НДС</w:t>
            </w:r>
          </w:p>
        </w:tc>
      </w:tr>
      <w:tr w:rsidR="0027487D" w:rsidRPr="006817C6" w14:paraId="62B682FF" w14:textId="77777777" w:rsidTr="008F12A0">
        <w:trPr>
          <w:trHeight w:val="20"/>
          <w:tblHeader/>
          <w:jc w:val="center"/>
        </w:trPr>
        <w:tc>
          <w:tcPr>
            <w:tcW w:w="1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521203" w14:textId="77777777" w:rsidR="0027487D" w:rsidRPr="006817C6" w:rsidRDefault="0027487D" w:rsidP="0027487D">
            <w:pPr>
              <w:rPr>
                <w:rFonts w:ascii="Myriad Pro" w:hAnsi="Myriad Pro"/>
                <w:b/>
                <w:bCs/>
                <w:color w:val="FFFFFF" w:themeColor="background1"/>
                <w:sz w:val="18"/>
                <w:szCs w:val="18"/>
              </w:rPr>
            </w:pPr>
          </w:p>
        </w:tc>
        <w:tc>
          <w:tcPr>
            <w:tcW w:w="12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89BC7B"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(группы инвестиционных проектов)</w:t>
            </w:r>
          </w:p>
        </w:tc>
        <w:tc>
          <w:tcPr>
            <w:tcW w:w="60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731087C8" w14:textId="77777777" w:rsidR="0027487D" w:rsidRPr="006817C6" w:rsidRDefault="0027487D" w:rsidP="0027487D">
            <w:pPr>
              <w:rPr>
                <w:rFonts w:ascii="Myriad Pro" w:hAnsi="Myriad Pro"/>
                <w:b/>
                <w:bCs/>
                <w:color w:val="FFFFFF" w:themeColor="background1"/>
                <w:sz w:val="18"/>
                <w:szCs w:val="18"/>
              </w:rPr>
            </w:pPr>
          </w:p>
        </w:tc>
        <w:tc>
          <w:tcPr>
            <w:tcW w:w="5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360BCD" w14:textId="77777777" w:rsidR="0027487D" w:rsidRPr="006817C6" w:rsidRDefault="0027487D" w:rsidP="0027487D">
            <w:pPr>
              <w:rPr>
                <w:rFonts w:ascii="Myriad Pro" w:hAnsi="Myriad Pro"/>
                <w:b/>
                <w:bCs/>
                <w:color w:val="FFFFFF" w:themeColor="background1"/>
                <w:sz w:val="18"/>
                <w:szCs w:val="18"/>
              </w:rPr>
            </w:pPr>
          </w:p>
        </w:tc>
        <w:tc>
          <w:tcPr>
            <w:tcW w:w="69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206F92F6" w14:textId="77777777" w:rsidR="0027487D" w:rsidRPr="006817C6" w:rsidRDefault="0027487D" w:rsidP="0027487D">
            <w:pPr>
              <w:rPr>
                <w:rFonts w:ascii="Myriad Pro" w:hAnsi="Myriad Pro"/>
                <w:b/>
                <w:bCs/>
                <w:color w:val="FFFFFF" w:themeColor="background1"/>
                <w:sz w:val="18"/>
                <w:szCs w:val="18"/>
              </w:rPr>
            </w:pPr>
          </w:p>
        </w:tc>
        <w:tc>
          <w:tcPr>
            <w:tcW w:w="5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65B8E3" w14:textId="77777777" w:rsidR="0027487D" w:rsidRPr="006817C6" w:rsidRDefault="0027487D" w:rsidP="0027487D">
            <w:pPr>
              <w:rPr>
                <w:rFonts w:ascii="Myriad Pro" w:hAnsi="Myriad Pro"/>
                <w:b/>
                <w:bCs/>
                <w:color w:val="FFFFFF" w:themeColor="background1"/>
                <w:sz w:val="18"/>
                <w:szCs w:val="18"/>
              </w:rPr>
            </w:pP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72CE48"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ИП, утвержденной до начала периода регулирования</w:t>
            </w:r>
          </w:p>
        </w:tc>
        <w:tc>
          <w:tcPr>
            <w:tcW w:w="6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6076B2"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скорректированной ИП в течение периода регулирования</w:t>
            </w:r>
          </w:p>
        </w:tc>
      </w:tr>
      <w:tr w:rsidR="0027487D" w:rsidRPr="006817C6" w14:paraId="4B50E0C0" w14:textId="77777777" w:rsidTr="008F12A0">
        <w:trPr>
          <w:trHeight w:val="20"/>
          <w:jc w:val="center"/>
        </w:trPr>
        <w:tc>
          <w:tcPr>
            <w:tcW w:w="1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ECC660D"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1</w:t>
            </w:r>
          </w:p>
        </w:tc>
        <w:tc>
          <w:tcPr>
            <w:tcW w:w="12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73CC66" w14:textId="77777777" w:rsidR="0027487D" w:rsidRPr="006817C6" w:rsidRDefault="0027487D" w:rsidP="0027487D">
            <w:pPr>
              <w:ind w:left="-109" w:right="-108" w:firstLine="109"/>
              <w:jc w:val="center"/>
              <w:rPr>
                <w:rFonts w:ascii="Myriad Pro" w:hAnsi="Myriad Pro"/>
                <w:color w:val="FFFFFF"/>
                <w:sz w:val="18"/>
                <w:szCs w:val="18"/>
              </w:rPr>
            </w:pPr>
            <w:r w:rsidRPr="006817C6">
              <w:rPr>
                <w:rFonts w:ascii="Myriad Pro" w:hAnsi="Myriad Pro"/>
                <w:color w:val="FFFFFF"/>
                <w:sz w:val="18"/>
                <w:szCs w:val="18"/>
              </w:rPr>
              <w:t>2</w:t>
            </w: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F75506D"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3</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29B4A9B"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4</w:t>
            </w: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A89CA16"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31AAD85"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6</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17FA6FF"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6-4</w:t>
            </w:r>
          </w:p>
        </w:tc>
        <w:tc>
          <w:tcPr>
            <w:tcW w:w="6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936831E"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6-5</w:t>
            </w:r>
          </w:p>
        </w:tc>
      </w:tr>
      <w:tr w:rsidR="0027487D" w:rsidRPr="006817C6" w14:paraId="2A379D09" w14:textId="77777777" w:rsidTr="008F12A0">
        <w:trPr>
          <w:trHeight w:val="20"/>
          <w:jc w:val="center"/>
        </w:trPr>
        <w:tc>
          <w:tcPr>
            <w:tcW w:w="19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8CB1132"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w:t>
            </w:r>
          </w:p>
        </w:tc>
        <w:tc>
          <w:tcPr>
            <w:tcW w:w="122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15F9723" w14:textId="77777777" w:rsidR="0027487D" w:rsidRPr="006817C6" w:rsidRDefault="0027487D" w:rsidP="006817C6">
            <w:pPr>
              <w:rPr>
                <w:rFonts w:ascii="Myriad Pro" w:hAnsi="Myriad Pro" w:cs="Calibri"/>
                <w:color w:val="000000"/>
                <w:sz w:val="18"/>
                <w:szCs w:val="18"/>
              </w:rPr>
            </w:pPr>
            <w:r w:rsidRPr="006817C6">
              <w:rPr>
                <w:rFonts w:ascii="Myriad Pro" w:hAnsi="Myriad Pro"/>
                <w:sz w:val="18"/>
                <w:szCs w:val="18"/>
              </w:rPr>
              <w:t>Модернизация систем учета розничного рынка электроэнергии 2670 шт (0,4 кВ)</w:t>
            </w:r>
          </w:p>
        </w:tc>
        <w:tc>
          <w:tcPr>
            <w:tcW w:w="609" w:type="pct"/>
            <w:tcBorders>
              <w:top w:val="single" w:sz="4" w:space="0" w:color="FFFFFF" w:themeColor="background1"/>
              <w:left w:val="nil"/>
              <w:bottom w:val="single" w:sz="4" w:space="0" w:color="auto"/>
              <w:right w:val="single" w:sz="4" w:space="0" w:color="auto"/>
            </w:tcBorders>
            <w:shd w:val="clear" w:color="auto" w:fill="auto"/>
            <w:vAlign w:val="center"/>
          </w:tcPr>
          <w:p w14:paraId="6B35E9D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F_41_ГАЭС</w:t>
            </w:r>
          </w:p>
        </w:tc>
        <w:tc>
          <w:tcPr>
            <w:tcW w:w="5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E57B113"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697" w:type="pct"/>
            <w:tcBorders>
              <w:top w:val="single" w:sz="4" w:space="0" w:color="FFFFFF" w:themeColor="background1"/>
              <w:left w:val="nil"/>
              <w:bottom w:val="single" w:sz="4" w:space="0" w:color="auto"/>
              <w:right w:val="single" w:sz="4" w:space="0" w:color="auto"/>
            </w:tcBorders>
            <w:vAlign w:val="center"/>
          </w:tcPr>
          <w:p w14:paraId="5530D79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38,608</w:t>
            </w:r>
          </w:p>
        </w:tc>
        <w:tc>
          <w:tcPr>
            <w:tcW w:w="57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DCB3303"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38,608</w:t>
            </w:r>
          </w:p>
        </w:tc>
        <w:tc>
          <w:tcPr>
            <w:tcW w:w="5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770E9A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38,608</w:t>
            </w:r>
          </w:p>
        </w:tc>
        <w:tc>
          <w:tcPr>
            <w:tcW w:w="65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1C0BDA2"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0,000</w:t>
            </w:r>
          </w:p>
        </w:tc>
      </w:tr>
      <w:tr w:rsidR="0027487D" w:rsidRPr="006817C6" w14:paraId="47BFDCD5" w14:textId="77777777" w:rsidTr="008F12A0">
        <w:trPr>
          <w:trHeight w:val="20"/>
          <w:jc w:val="center"/>
        </w:trPr>
        <w:tc>
          <w:tcPr>
            <w:tcW w:w="19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902A0D" w14:textId="77777777" w:rsidR="0027487D" w:rsidRPr="006817C6" w:rsidRDefault="0027487D" w:rsidP="0027487D">
            <w:pPr>
              <w:ind w:right="-126"/>
              <w:jc w:val="center"/>
              <w:rPr>
                <w:rFonts w:ascii="Myriad Pro" w:hAnsi="Myriad Pro"/>
                <w:sz w:val="18"/>
                <w:szCs w:val="18"/>
              </w:rPr>
            </w:pPr>
            <w:r w:rsidRPr="006817C6">
              <w:rPr>
                <w:rFonts w:ascii="Myriad Pro" w:hAnsi="Myriad Pro"/>
                <w:sz w:val="18"/>
                <w:szCs w:val="18"/>
              </w:rPr>
              <w:t>2</w:t>
            </w:r>
          </w:p>
        </w:tc>
        <w:tc>
          <w:tcPr>
            <w:tcW w:w="12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AA0F02" w14:textId="77777777" w:rsidR="0027487D" w:rsidRPr="006817C6" w:rsidRDefault="0027487D" w:rsidP="006817C6">
            <w:pPr>
              <w:rPr>
                <w:rFonts w:ascii="Myriad Pro" w:hAnsi="Myriad Pro" w:cs="Calibri"/>
                <w:color w:val="000000"/>
                <w:sz w:val="18"/>
                <w:szCs w:val="18"/>
              </w:rPr>
            </w:pPr>
            <w:r w:rsidRPr="006817C6">
              <w:rPr>
                <w:rFonts w:ascii="Myriad Pro" w:hAnsi="Myriad Pro"/>
                <w:sz w:val="18"/>
                <w:szCs w:val="18"/>
              </w:rPr>
              <w:t>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  64-канальный голосовой DSP модуль - 1 шт.;  4-портовый модуль 1000BASE-RJ45-L3 Ethernet - 1 шт.</w:t>
            </w:r>
          </w:p>
        </w:tc>
        <w:tc>
          <w:tcPr>
            <w:tcW w:w="609" w:type="pct"/>
            <w:tcBorders>
              <w:top w:val="single" w:sz="4" w:space="0" w:color="auto"/>
              <w:left w:val="nil"/>
              <w:bottom w:val="single" w:sz="4" w:space="0" w:color="auto"/>
              <w:right w:val="single" w:sz="4" w:space="0" w:color="auto"/>
            </w:tcBorders>
            <w:shd w:val="clear" w:color="auto" w:fill="auto"/>
            <w:vAlign w:val="center"/>
          </w:tcPr>
          <w:p w14:paraId="1A0EBB36"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H_92_ГАЭС</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30C74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697" w:type="pct"/>
            <w:tcBorders>
              <w:top w:val="single" w:sz="4" w:space="0" w:color="auto"/>
              <w:left w:val="nil"/>
              <w:bottom w:val="single" w:sz="4" w:space="0" w:color="auto"/>
              <w:right w:val="single" w:sz="4" w:space="0" w:color="auto"/>
            </w:tcBorders>
            <w:vAlign w:val="center"/>
          </w:tcPr>
          <w:p w14:paraId="6459E5A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1,272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CB2E7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519" w:type="pct"/>
            <w:tcBorders>
              <w:top w:val="single" w:sz="4" w:space="0" w:color="auto"/>
              <w:left w:val="nil"/>
              <w:bottom w:val="single" w:sz="4" w:space="0" w:color="auto"/>
              <w:right w:val="single" w:sz="4" w:space="0" w:color="auto"/>
            </w:tcBorders>
            <w:shd w:val="clear" w:color="auto" w:fill="auto"/>
            <w:vAlign w:val="center"/>
            <w:hideMark/>
          </w:tcPr>
          <w:p w14:paraId="78C2C1C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0,000</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8FF53C"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-1,272</w:t>
            </w:r>
          </w:p>
        </w:tc>
      </w:tr>
      <w:tr w:rsidR="0027487D" w:rsidRPr="006817C6" w14:paraId="0BC19EE4" w14:textId="77777777" w:rsidTr="008F12A0">
        <w:trPr>
          <w:trHeight w:val="20"/>
          <w:jc w:val="center"/>
        </w:trPr>
        <w:tc>
          <w:tcPr>
            <w:tcW w:w="199" w:type="pct"/>
            <w:tcBorders>
              <w:top w:val="single" w:sz="4" w:space="0" w:color="auto"/>
              <w:left w:val="single" w:sz="4" w:space="0" w:color="auto"/>
              <w:bottom w:val="single" w:sz="4" w:space="0" w:color="auto"/>
              <w:right w:val="single" w:sz="4" w:space="0" w:color="auto"/>
            </w:tcBorders>
            <w:shd w:val="clear" w:color="auto" w:fill="auto"/>
            <w:vAlign w:val="center"/>
          </w:tcPr>
          <w:p w14:paraId="2687AFA5" w14:textId="77777777" w:rsidR="0027487D" w:rsidRPr="006817C6" w:rsidRDefault="0027487D" w:rsidP="0027487D">
            <w:pPr>
              <w:ind w:right="-126"/>
              <w:jc w:val="center"/>
              <w:rPr>
                <w:rFonts w:ascii="Myriad Pro" w:hAnsi="Myriad Pro"/>
                <w:sz w:val="18"/>
                <w:szCs w:val="18"/>
              </w:rPr>
            </w:pPr>
            <w:r w:rsidRPr="006817C6">
              <w:rPr>
                <w:rFonts w:ascii="Myriad Pro" w:hAnsi="Myriad Pro"/>
                <w:sz w:val="18"/>
                <w:szCs w:val="18"/>
              </w:rPr>
              <w:t>3</w:t>
            </w:r>
          </w:p>
        </w:tc>
        <w:tc>
          <w:tcPr>
            <w:tcW w:w="1228" w:type="pct"/>
            <w:tcBorders>
              <w:top w:val="single" w:sz="4" w:space="0" w:color="auto"/>
              <w:left w:val="single" w:sz="4" w:space="0" w:color="auto"/>
              <w:bottom w:val="single" w:sz="4" w:space="0" w:color="auto"/>
              <w:right w:val="single" w:sz="4" w:space="0" w:color="auto"/>
            </w:tcBorders>
            <w:shd w:val="clear" w:color="auto" w:fill="auto"/>
            <w:vAlign w:val="center"/>
          </w:tcPr>
          <w:p w14:paraId="3E6A25BB"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Покупка электролабораторий и прочей спецтехники (ГАЭС) - 3 ед. : снегоболотоход типа Монтеро ПТС-М -1 ед. техники; прицеп двухосный с тормозной системой типа 9835-20 - 2 ед. техники.</w:t>
            </w:r>
          </w:p>
        </w:tc>
        <w:tc>
          <w:tcPr>
            <w:tcW w:w="609" w:type="pct"/>
            <w:tcBorders>
              <w:top w:val="single" w:sz="4" w:space="0" w:color="auto"/>
              <w:left w:val="nil"/>
              <w:bottom w:val="single" w:sz="4" w:space="0" w:color="auto"/>
              <w:right w:val="single" w:sz="4" w:space="0" w:color="auto"/>
            </w:tcBorders>
            <w:shd w:val="clear" w:color="auto" w:fill="auto"/>
            <w:vAlign w:val="center"/>
          </w:tcPr>
          <w:p w14:paraId="09365A2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H_55_ГАЭС (г1)</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052CDD7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697" w:type="pct"/>
            <w:tcBorders>
              <w:top w:val="single" w:sz="4" w:space="0" w:color="auto"/>
              <w:left w:val="nil"/>
              <w:bottom w:val="single" w:sz="4" w:space="0" w:color="auto"/>
              <w:right w:val="single" w:sz="4" w:space="0" w:color="auto"/>
            </w:tcBorders>
            <w:vAlign w:val="center"/>
          </w:tcPr>
          <w:p w14:paraId="2537DAAB"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2,792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ACCA8D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1,788</w:t>
            </w:r>
          </w:p>
        </w:tc>
        <w:tc>
          <w:tcPr>
            <w:tcW w:w="519" w:type="pct"/>
            <w:tcBorders>
              <w:top w:val="single" w:sz="4" w:space="0" w:color="auto"/>
              <w:left w:val="nil"/>
              <w:bottom w:val="single" w:sz="4" w:space="0" w:color="auto"/>
              <w:right w:val="single" w:sz="4" w:space="0" w:color="auto"/>
            </w:tcBorders>
            <w:shd w:val="clear" w:color="auto" w:fill="auto"/>
            <w:vAlign w:val="center"/>
          </w:tcPr>
          <w:p w14:paraId="4875137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0,000</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4E78CF9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-1,004</w:t>
            </w:r>
          </w:p>
        </w:tc>
      </w:tr>
      <w:tr w:rsidR="0027487D" w:rsidRPr="006817C6" w14:paraId="505E3E2D" w14:textId="77777777" w:rsidTr="008F12A0">
        <w:trPr>
          <w:trHeight w:val="20"/>
          <w:jc w:val="center"/>
        </w:trPr>
        <w:tc>
          <w:tcPr>
            <w:tcW w:w="199" w:type="pct"/>
            <w:tcBorders>
              <w:top w:val="single" w:sz="4" w:space="0" w:color="auto"/>
              <w:left w:val="single" w:sz="4" w:space="0" w:color="auto"/>
              <w:bottom w:val="single" w:sz="4" w:space="0" w:color="auto"/>
              <w:right w:val="single" w:sz="4" w:space="0" w:color="auto"/>
            </w:tcBorders>
            <w:shd w:val="clear" w:color="auto" w:fill="auto"/>
            <w:vAlign w:val="center"/>
          </w:tcPr>
          <w:p w14:paraId="1DF9570A" w14:textId="77777777" w:rsidR="0027487D" w:rsidRPr="006817C6" w:rsidRDefault="0027487D" w:rsidP="0027487D">
            <w:pPr>
              <w:ind w:right="-126"/>
              <w:jc w:val="center"/>
              <w:rPr>
                <w:rFonts w:ascii="Myriad Pro" w:hAnsi="Myriad Pro"/>
                <w:sz w:val="18"/>
                <w:szCs w:val="18"/>
              </w:rPr>
            </w:pPr>
            <w:r w:rsidRPr="006817C6">
              <w:rPr>
                <w:rFonts w:ascii="Myriad Pro" w:hAnsi="Myriad Pro"/>
                <w:sz w:val="18"/>
                <w:szCs w:val="18"/>
              </w:rPr>
              <w:t>4</w:t>
            </w:r>
          </w:p>
        </w:tc>
        <w:tc>
          <w:tcPr>
            <w:tcW w:w="1228" w:type="pct"/>
            <w:tcBorders>
              <w:top w:val="single" w:sz="4" w:space="0" w:color="auto"/>
              <w:left w:val="single" w:sz="4" w:space="0" w:color="auto"/>
              <w:bottom w:val="single" w:sz="4" w:space="0" w:color="auto"/>
              <w:right w:val="single" w:sz="4" w:space="0" w:color="auto"/>
            </w:tcBorders>
            <w:shd w:val="clear" w:color="auto" w:fill="auto"/>
            <w:vAlign w:val="center"/>
          </w:tcPr>
          <w:p w14:paraId="018CD5AE"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609" w:type="pct"/>
            <w:tcBorders>
              <w:top w:val="single" w:sz="4" w:space="0" w:color="auto"/>
              <w:left w:val="nil"/>
              <w:bottom w:val="single" w:sz="4" w:space="0" w:color="auto"/>
              <w:right w:val="single" w:sz="4" w:space="0" w:color="auto"/>
            </w:tcBorders>
            <w:shd w:val="clear" w:color="auto" w:fill="auto"/>
            <w:vAlign w:val="center"/>
          </w:tcPr>
          <w:p w14:paraId="12EE2CC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H_301_ГАЭС</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5638D3D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697" w:type="pct"/>
            <w:tcBorders>
              <w:top w:val="single" w:sz="4" w:space="0" w:color="auto"/>
              <w:left w:val="nil"/>
              <w:bottom w:val="single" w:sz="4" w:space="0" w:color="auto"/>
              <w:right w:val="single" w:sz="4" w:space="0" w:color="auto"/>
            </w:tcBorders>
            <w:vAlign w:val="center"/>
          </w:tcPr>
          <w:p w14:paraId="5D22D22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1,128</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BE40C0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519" w:type="pct"/>
            <w:tcBorders>
              <w:top w:val="single" w:sz="4" w:space="0" w:color="auto"/>
              <w:left w:val="nil"/>
              <w:bottom w:val="single" w:sz="4" w:space="0" w:color="auto"/>
              <w:right w:val="single" w:sz="4" w:space="0" w:color="auto"/>
            </w:tcBorders>
            <w:shd w:val="clear" w:color="auto" w:fill="auto"/>
            <w:vAlign w:val="center"/>
          </w:tcPr>
          <w:p w14:paraId="16ADA8A2"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0,000</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1F2B04A7"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-1,128</w:t>
            </w:r>
          </w:p>
        </w:tc>
      </w:tr>
      <w:tr w:rsidR="0027487D" w:rsidRPr="006817C6" w14:paraId="1D6540EF" w14:textId="77777777" w:rsidTr="008F12A0">
        <w:trPr>
          <w:trHeight w:val="20"/>
          <w:jc w:val="center"/>
        </w:trPr>
        <w:tc>
          <w:tcPr>
            <w:tcW w:w="199" w:type="pct"/>
            <w:tcBorders>
              <w:top w:val="single" w:sz="4" w:space="0" w:color="auto"/>
              <w:left w:val="single" w:sz="4" w:space="0" w:color="auto"/>
              <w:bottom w:val="single" w:sz="4" w:space="0" w:color="auto"/>
              <w:right w:val="single" w:sz="4" w:space="0" w:color="auto"/>
            </w:tcBorders>
            <w:shd w:val="clear" w:color="auto" w:fill="auto"/>
            <w:vAlign w:val="center"/>
          </w:tcPr>
          <w:p w14:paraId="4A843770" w14:textId="77777777" w:rsidR="0027487D" w:rsidRPr="006817C6" w:rsidRDefault="0027487D" w:rsidP="0027487D">
            <w:pPr>
              <w:ind w:right="-126"/>
              <w:jc w:val="center"/>
              <w:rPr>
                <w:rFonts w:ascii="Myriad Pro" w:hAnsi="Myriad Pro"/>
                <w:sz w:val="18"/>
                <w:szCs w:val="18"/>
              </w:rPr>
            </w:pPr>
            <w:r w:rsidRPr="006817C6">
              <w:rPr>
                <w:rFonts w:ascii="Myriad Pro" w:hAnsi="Myriad Pro"/>
                <w:sz w:val="18"/>
                <w:szCs w:val="18"/>
              </w:rPr>
              <w:t>5</w:t>
            </w:r>
          </w:p>
        </w:tc>
        <w:tc>
          <w:tcPr>
            <w:tcW w:w="1228" w:type="pct"/>
            <w:tcBorders>
              <w:top w:val="single" w:sz="4" w:space="0" w:color="auto"/>
              <w:left w:val="single" w:sz="4" w:space="0" w:color="auto"/>
              <w:bottom w:val="single" w:sz="4" w:space="0" w:color="auto"/>
              <w:right w:val="single" w:sz="4" w:space="0" w:color="auto"/>
            </w:tcBorders>
            <w:shd w:val="clear" w:color="auto" w:fill="auto"/>
            <w:vAlign w:val="center"/>
          </w:tcPr>
          <w:p w14:paraId="4D4F9D87"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 xml:space="preserve">ИА МРСК Покупка системы ВКС - 3 единиц: Видеотерминал  - 1 шт. Комплект конгресс-системы на 11 делегатов в составе базового центрального модуля управления  с дискуссионными пультами  </w:t>
            </w:r>
            <w:r w:rsidRPr="006817C6">
              <w:rPr>
                <w:rFonts w:ascii="Myriad Pro" w:hAnsi="Myriad Pro"/>
                <w:sz w:val="18"/>
                <w:szCs w:val="18"/>
              </w:rPr>
              <w:lastRenderedPageBreak/>
              <w:t>и контроллером управления - 1 шт., Комплект аудиосистемы ВКС  1 шт. в составе: усилитель мощности  - 1 шт., набор потолочных громкоговорителей  - 1 шт.</w:t>
            </w:r>
          </w:p>
        </w:tc>
        <w:tc>
          <w:tcPr>
            <w:tcW w:w="609" w:type="pct"/>
            <w:tcBorders>
              <w:top w:val="single" w:sz="4" w:space="0" w:color="auto"/>
              <w:left w:val="nil"/>
              <w:bottom w:val="single" w:sz="4" w:space="0" w:color="auto"/>
              <w:right w:val="single" w:sz="4" w:space="0" w:color="auto"/>
            </w:tcBorders>
            <w:shd w:val="clear" w:color="auto" w:fill="auto"/>
            <w:vAlign w:val="center"/>
          </w:tcPr>
          <w:p w14:paraId="025B15B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lastRenderedPageBreak/>
              <w:t>H_58_ГАЭС</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7B5CE6D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697" w:type="pct"/>
            <w:tcBorders>
              <w:top w:val="single" w:sz="4" w:space="0" w:color="auto"/>
              <w:left w:val="nil"/>
              <w:bottom w:val="single" w:sz="4" w:space="0" w:color="auto"/>
              <w:right w:val="single" w:sz="4" w:space="0" w:color="auto"/>
            </w:tcBorders>
            <w:vAlign w:val="center"/>
          </w:tcPr>
          <w:p w14:paraId="3611C73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1,771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31551F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519" w:type="pct"/>
            <w:tcBorders>
              <w:top w:val="single" w:sz="4" w:space="0" w:color="auto"/>
              <w:left w:val="nil"/>
              <w:bottom w:val="single" w:sz="4" w:space="0" w:color="auto"/>
              <w:right w:val="single" w:sz="4" w:space="0" w:color="auto"/>
            </w:tcBorders>
            <w:shd w:val="clear" w:color="auto" w:fill="auto"/>
            <w:vAlign w:val="center"/>
          </w:tcPr>
          <w:p w14:paraId="43F74727"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0,000</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007180C2"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-1,771</w:t>
            </w:r>
          </w:p>
        </w:tc>
      </w:tr>
      <w:tr w:rsidR="0027487D" w:rsidRPr="006817C6" w14:paraId="186BA896" w14:textId="77777777" w:rsidTr="008F12A0">
        <w:trPr>
          <w:trHeight w:val="20"/>
          <w:jc w:val="center"/>
        </w:trPr>
        <w:tc>
          <w:tcPr>
            <w:tcW w:w="199" w:type="pct"/>
            <w:tcBorders>
              <w:top w:val="single" w:sz="4" w:space="0" w:color="auto"/>
              <w:left w:val="single" w:sz="4" w:space="0" w:color="auto"/>
              <w:bottom w:val="single" w:sz="4" w:space="0" w:color="auto"/>
              <w:right w:val="single" w:sz="4" w:space="0" w:color="auto"/>
            </w:tcBorders>
            <w:shd w:val="clear" w:color="auto" w:fill="auto"/>
            <w:vAlign w:val="center"/>
          </w:tcPr>
          <w:p w14:paraId="5078DBFA" w14:textId="77777777" w:rsidR="0027487D" w:rsidRPr="006817C6" w:rsidRDefault="0027487D" w:rsidP="0027487D">
            <w:pPr>
              <w:ind w:right="-126"/>
              <w:jc w:val="center"/>
              <w:rPr>
                <w:rFonts w:ascii="Myriad Pro" w:hAnsi="Myriad Pro"/>
                <w:sz w:val="18"/>
                <w:szCs w:val="18"/>
              </w:rPr>
            </w:pPr>
            <w:r w:rsidRPr="006817C6">
              <w:rPr>
                <w:rFonts w:ascii="Myriad Pro" w:hAnsi="Myriad Pro"/>
                <w:sz w:val="18"/>
                <w:szCs w:val="18"/>
              </w:rPr>
              <w:t>6</w:t>
            </w:r>
          </w:p>
        </w:tc>
        <w:tc>
          <w:tcPr>
            <w:tcW w:w="1228" w:type="pct"/>
            <w:tcBorders>
              <w:top w:val="single" w:sz="4" w:space="0" w:color="auto"/>
              <w:left w:val="single" w:sz="4" w:space="0" w:color="auto"/>
              <w:bottom w:val="single" w:sz="4" w:space="0" w:color="auto"/>
              <w:right w:val="single" w:sz="4" w:space="0" w:color="auto"/>
            </w:tcBorders>
            <w:shd w:val="clear" w:color="auto" w:fill="auto"/>
            <w:vAlign w:val="center"/>
          </w:tcPr>
          <w:p w14:paraId="479BF247"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ИА МРСК Создание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609" w:type="pct"/>
            <w:tcBorders>
              <w:top w:val="single" w:sz="4" w:space="0" w:color="auto"/>
              <w:left w:val="nil"/>
              <w:bottom w:val="single" w:sz="4" w:space="0" w:color="auto"/>
              <w:right w:val="single" w:sz="4" w:space="0" w:color="auto"/>
            </w:tcBorders>
            <w:shd w:val="clear" w:color="auto" w:fill="auto"/>
            <w:vAlign w:val="center"/>
          </w:tcPr>
          <w:p w14:paraId="44AA77E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F_59_ГАЭС</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5AC64775"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w:t>
            </w:r>
          </w:p>
        </w:tc>
        <w:tc>
          <w:tcPr>
            <w:tcW w:w="697" w:type="pct"/>
            <w:tcBorders>
              <w:top w:val="single" w:sz="4" w:space="0" w:color="auto"/>
              <w:left w:val="nil"/>
              <w:bottom w:val="single" w:sz="4" w:space="0" w:color="auto"/>
              <w:right w:val="single" w:sz="4" w:space="0" w:color="auto"/>
            </w:tcBorders>
            <w:vAlign w:val="center"/>
          </w:tcPr>
          <w:p w14:paraId="03B0475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0,149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CADCDC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0,149</w:t>
            </w:r>
          </w:p>
        </w:tc>
        <w:tc>
          <w:tcPr>
            <w:tcW w:w="519" w:type="pct"/>
            <w:tcBorders>
              <w:top w:val="single" w:sz="4" w:space="0" w:color="auto"/>
              <w:left w:val="nil"/>
              <w:bottom w:val="single" w:sz="4" w:space="0" w:color="auto"/>
              <w:right w:val="single" w:sz="4" w:space="0" w:color="auto"/>
            </w:tcBorders>
            <w:shd w:val="clear" w:color="auto" w:fill="auto"/>
            <w:vAlign w:val="center"/>
          </w:tcPr>
          <w:p w14:paraId="52BBA707"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0,149</w:t>
            </w:r>
          </w:p>
        </w:tc>
        <w:tc>
          <w:tcPr>
            <w:tcW w:w="650" w:type="pct"/>
            <w:tcBorders>
              <w:top w:val="single" w:sz="4" w:space="0" w:color="auto"/>
              <w:left w:val="single" w:sz="4" w:space="0" w:color="auto"/>
              <w:bottom w:val="single" w:sz="4" w:space="0" w:color="auto"/>
              <w:right w:val="single" w:sz="4" w:space="0" w:color="auto"/>
            </w:tcBorders>
            <w:shd w:val="clear" w:color="auto" w:fill="auto"/>
            <w:vAlign w:val="center"/>
          </w:tcPr>
          <w:p w14:paraId="040394AF"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0,000</w:t>
            </w:r>
          </w:p>
        </w:tc>
      </w:tr>
      <w:tr w:rsidR="0027487D" w:rsidRPr="006817C6" w14:paraId="021D3E4E" w14:textId="77777777" w:rsidTr="008F12A0">
        <w:trPr>
          <w:trHeight w:val="20"/>
          <w:jc w:val="center"/>
        </w:trPr>
        <w:tc>
          <w:tcPr>
            <w:tcW w:w="199"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752F4001" w14:textId="77777777" w:rsidR="0027487D" w:rsidRPr="006817C6" w:rsidRDefault="0027487D" w:rsidP="0027487D">
            <w:pPr>
              <w:rPr>
                <w:rFonts w:ascii="Myriad Pro" w:hAnsi="Myriad Pro"/>
                <w:color w:val="000000"/>
                <w:sz w:val="18"/>
                <w:szCs w:val="18"/>
              </w:rPr>
            </w:pPr>
            <w:r w:rsidRPr="006817C6">
              <w:rPr>
                <w:rFonts w:ascii="Myriad Pro" w:hAnsi="Myriad Pro"/>
                <w:color w:val="000000"/>
                <w:sz w:val="18"/>
                <w:szCs w:val="18"/>
              </w:rPr>
              <w:t> </w:t>
            </w:r>
          </w:p>
        </w:tc>
        <w:tc>
          <w:tcPr>
            <w:tcW w:w="1228" w:type="pct"/>
            <w:tcBorders>
              <w:top w:val="single" w:sz="4" w:space="0" w:color="auto"/>
              <w:left w:val="nil"/>
              <w:bottom w:val="single" w:sz="4" w:space="0" w:color="auto"/>
              <w:right w:val="single" w:sz="4" w:space="0" w:color="auto"/>
            </w:tcBorders>
            <w:shd w:val="clear" w:color="auto" w:fill="C2D69B"/>
            <w:noWrap/>
            <w:vAlign w:val="bottom"/>
            <w:hideMark/>
          </w:tcPr>
          <w:p w14:paraId="30B76B70"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Итого</w:t>
            </w:r>
          </w:p>
        </w:tc>
        <w:tc>
          <w:tcPr>
            <w:tcW w:w="609" w:type="pct"/>
            <w:tcBorders>
              <w:top w:val="single" w:sz="4" w:space="0" w:color="auto"/>
              <w:left w:val="nil"/>
              <w:bottom w:val="single" w:sz="4" w:space="0" w:color="auto"/>
              <w:right w:val="single" w:sz="4" w:space="0" w:color="auto"/>
            </w:tcBorders>
            <w:shd w:val="clear" w:color="auto" w:fill="C2D69B"/>
          </w:tcPr>
          <w:p w14:paraId="07A171F2" w14:textId="77777777" w:rsidR="0027487D" w:rsidRPr="006817C6" w:rsidRDefault="0027487D" w:rsidP="0027487D">
            <w:pPr>
              <w:jc w:val="center"/>
              <w:rPr>
                <w:rFonts w:ascii="Myriad Pro" w:hAnsi="Myriad Pro"/>
                <w:sz w:val="18"/>
                <w:szCs w:val="18"/>
              </w:rPr>
            </w:pPr>
          </w:p>
        </w:tc>
        <w:tc>
          <w:tcPr>
            <w:tcW w:w="523"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79D049D"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0,000</w:t>
            </w:r>
          </w:p>
        </w:tc>
        <w:tc>
          <w:tcPr>
            <w:tcW w:w="697" w:type="pct"/>
            <w:tcBorders>
              <w:top w:val="single" w:sz="4" w:space="0" w:color="auto"/>
              <w:left w:val="nil"/>
              <w:bottom w:val="single" w:sz="4" w:space="0" w:color="auto"/>
              <w:right w:val="single" w:sz="4" w:space="0" w:color="auto"/>
            </w:tcBorders>
            <w:shd w:val="clear" w:color="auto" w:fill="C2D69B"/>
          </w:tcPr>
          <w:p w14:paraId="3DC6E19D"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45,721</w:t>
            </w:r>
          </w:p>
        </w:tc>
        <w:tc>
          <w:tcPr>
            <w:tcW w:w="574"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11CA1111"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40,545</w:t>
            </w:r>
          </w:p>
        </w:tc>
        <w:tc>
          <w:tcPr>
            <w:tcW w:w="519" w:type="pct"/>
            <w:tcBorders>
              <w:top w:val="single" w:sz="4" w:space="0" w:color="auto"/>
              <w:left w:val="nil"/>
              <w:bottom w:val="single" w:sz="4" w:space="0" w:color="auto"/>
              <w:right w:val="single" w:sz="4" w:space="0" w:color="auto"/>
            </w:tcBorders>
            <w:shd w:val="clear" w:color="auto" w:fill="C2D69B"/>
            <w:vAlign w:val="center"/>
            <w:hideMark/>
          </w:tcPr>
          <w:p w14:paraId="0FFD622A"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38,757</w:t>
            </w:r>
          </w:p>
        </w:tc>
        <w:tc>
          <w:tcPr>
            <w:tcW w:w="650" w:type="pct"/>
            <w:tcBorders>
              <w:top w:val="single" w:sz="4" w:space="0" w:color="auto"/>
              <w:left w:val="nil"/>
              <w:bottom w:val="single" w:sz="4" w:space="0" w:color="auto"/>
              <w:right w:val="single" w:sz="4" w:space="0" w:color="auto"/>
            </w:tcBorders>
            <w:shd w:val="clear" w:color="auto" w:fill="C2D69B"/>
            <w:vAlign w:val="center"/>
            <w:hideMark/>
          </w:tcPr>
          <w:p w14:paraId="06ABA673"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-5,176</w:t>
            </w:r>
          </w:p>
        </w:tc>
      </w:tr>
    </w:tbl>
    <w:p w14:paraId="36EBF67A" w14:textId="77777777" w:rsidR="0027487D" w:rsidRPr="006817C6" w:rsidRDefault="0027487D" w:rsidP="0027487D">
      <w:pPr>
        <w:spacing w:line="360" w:lineRule="auto"/>
        <w:ind w:firstLine="708"/>
        <w:contextualSpacing/>
        <w:jc w:val="both"/>
        <w:rPr>
          <w:rFonts w:ascii="Myriad Pro" w:eastAsia="Calibri" w:hAnsi="Myriad Pro"/>
          <w:sz w:val="26"/>
          <w:szCs w:val="26"/>
        </w:rPr>
        <w:sectPr w:rsidR="0027487D" w:rsidRPr="006817C6" w:rsidSect="00C5711B">
          <w:pgSz w:w="16838" w:h="11906" w:orient="landscape"/>
          <w:pgMar w:top="1418" w:right="851" w:bottom="1134" w:left="1701" w:header="1247" w:footer="708" w:gutter="0"/>
          <w:cols w:space="708"/>
          <w:docGrid w:linePitch="360"/>
        </w:sectPr>
      </w:pPr>
    </w:p>
    <w:p w14:paraId="155B6C62" w14:textId="77777777" w:rsidR="0027487D" w:rsidRPr="006817C6" w:rsidRDefault="0027487D" w:rsidP="0027487D">
      <w:pPr>
        <w:spacing w:line="360" w:lineRule="auto"/>
        <w:ind w:firstLine="567"/>
        <w:jc w:val="both"/>
        <w:rPr>
          <w:rFonts w:ascii="Myriad Pro" w:hAnsi="Myriad Pro"/>
          <w:sz w:val="26"/>
          <w:szCs w:val="26"/>
        </w:rPr>
        <w:sectPr w:rsidR="0027487D" w:rsidRPr="006817C6" w:rsidSect="00EA35A6">
          <w:pgSz w:w="11906" w:h="16838"/>
          <w:pgMar w:top="1134" w:right="851" w:bottom="1134" w:left="1701" w:header="708" w:footer="708" w:gutter="0"/>
          <w:cols w:space="708"/>
          <w:docGrid w:linePitch="360"/>
        </w:sectPr>
      </w:pPr>
      <w:r w:rsidRPr="006817C6">
        <w:rPr>
          <w:rFonts w:ascii="Myriad Pro" w:hAnsi="Myriad Pro"/>
          <w:sz w:val="26"/>
          <w:szCs w:val="26"/>
        </w:rPr>
        <w:lastRenderedPageBreak/>
        <w:t>В ходе анализа недофинансированных мероприятий Исполнителем определено 7 инвестиционных проект</w:t>
      </w:r>
      <w:r w:rsidR="006817C6">
        <w:rPr>
          <w:rFonts w:ascii="Myriad Pro" w:hAnsi="Myriad Pro"/>
          <w:sz w:val="26"/>
          <w:szCs w:val="26"/>
        </w:rPr>
        <w:t>ов</w:t>
      </w:r>
      <w:r w:rsidRPr="006817C6">
        <w:rPr>
          <w:rFonts w:ascii="Myriad Pro" w:hAnsi="Myriad Pro"/>
          <w:sz w:val="26"/>
          <w:szCs w:val="26"/>
        </w:rPr>
        <w:t xml:space="preserve">, в отношении которых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83 401,00 тыс. руб. с НДС, относительно плана, утвержденного в период регулирования, фактическое финансирование превысило плановую величину на 9 884,15 тыс. руб. с НДС. </w:t>
      </w:r>
    </w:p>
    <w:tbl>
      <w:tblPr>
        <w:tblW w:w="5107" w:type="pct"/>
        <w:jc w:val="center"/>
        <w:tblLook w:val="04A0" w:firstRow="1" w:lastRow="0" w:firstColumn="1" w:lastColumn="0" w:noHBand="0" w:noVBand="1"/>
      </w:tblPr>
      <w:tblGrid>
        <w:gridCol w:w="589"/>
        <w:gridCol w:w="3798"/>
        <w:gridCol w:w="1792"/>
        <w:gridCol w:w="1540"/>
        <w:gridCol w:w="2047"/>
        <w:gridCol w:w="1652"/>
        <w:gridCol w:w="1523"/>
        <w:gridCol w:w="1871"/>
      </w:tblGrid>
      <w:tr w:rsidR="0027487D" w:rsidRPr="006817C6" w14:paraId="683FC4DD" w14:textId="77777777" w:rsidTr="0027487D">
        <w:trPr>
          <w:trHeight w:val="20"/>
          <w:tblHeader/>
          <w:jc w:val="cent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59AFB5"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lastRenderedPageBreak/>
              <w:t>№ п/п</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B6B73A"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Наименование инвестиционного проекта</w:t>
            </w:r>
          </w:p>
        </w:tc>
        <w:tc>
          <w:tcPr>
            <w:tcW w:w="60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22A00B4E"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DE8401"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План 2017 года, утвержденный  Приказом Минэнерго от 30.12.2016 №1471, млн. руб. с НДС</w:t>
            </w:r>
          </w:p>
        </w:tc>
        <w:tc>
          <w:tcPr>
            <w:tcW w:w="6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cPr>
          <w:p w14:paraId="237AFDF2"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Скорректированный план 2017 года, утвержденный  Приказом Минэнерго от 28.12.2017 №30@, млн. руб. с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6CEFD3"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Фактический объем финансирования, млн. руб. с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2E39535C"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Отклонение , млн. руб. с НДС</w:t>
            </w:r>
          </w:p>
        </w:tc>
      </w:tr>
      <w:tr w:rsidR="0027487D" w:rsidRPr="006817C6" w14:paraId="712C1FF6" w14:textId="77777777" w:rsidTr="000A2873">
        <w:trPr>
          <w:trHeight w:val="20"/>
          <w:tblHeader/>
          <w:jc w:val="cent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704752" w14:textId="77777777" w:rsidR="0027487D" w:rsidRPr="006817C6" w:rsidRDefault="0027487D" w:rsidP="0027487D">
            <w:pPr>
              <w:rPr>
                <w:rFonts w:ascii="Myriad Pro" w:hAnsi="Myriad Pro"/>
                <w:b/>
                <w:bCs/>
                <w:color w:val="FFFFFF" w:themeColor="background1"/>
                <w:sz w:val="18"/>
                <w:szCs w:val="18"/>
              </w:rPr>
            </w:pP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6D0A59"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(группы инвестиционных проектов)</w:t>
            </w:r>
          </w:p>
        </w:tc>
        <w:tc>
          <w:tcPr>
            <w:tcW w:w="60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2132F863" w14:textId="77777777" w:rsidR="0027487D" w:rsidRPr="006817C6" w:rsidRDefault="0027487D" w:rsidP="0027487D">
            <w:pPr>
              <w:rPr>
                <w:rFonts w:ascii="Myriad Pro" w:hAnsi="Myriad Pro"/>
                <w:b/>
                <w:bCs/>
                <w:color w:val="FFFFFF" w:themeColor="background1"/>
                <w:sz w:val="18"/>
                <w:szCs w:val="18"/>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6FB1C7" w14:textId="77777777" w:rsidR="0027487D" w:rsidRPr="006817C6" w:rsidRDefault="0027487D" w:rsidP="0027487D">
            <w:pPr>
              <w:rPr>
                <w:rFonts w:ascii="Myriad Pro" w:hAnsi="Myriad Pro"/>
                <w:b/>
                <w:bCs/>
                <w:color w:val="FFFFFF" w:themeColor="background1"/>
                <w:sz w:val="18"/>
                <w:szCs w:val="18"/>
              </w:rPr>
            </w:pPr>
          </w:p>
        </w:tc>
        <w:tc>
          <w:tcPr>
            <w:tcW w:w="6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4703E188" w14:textId="77777777" w:rsidR="0027487D" w:rsidRPr="006817C6" w:rsidRDefault="0027487D" w:rsidP="0027487D">
            <w:pPr>
              <w:rPr>
                <w:rFonts w:ascii="Myriad Pro" w:hAnsi="Myriad Pro"/>
                <w:b/>
                <w:bCs/>
                <w:color w:val="FFFFFF" w:themeColor="background1"/>
                <w:sz w:val="18"/>
                <w:szCs w:val="18"/>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EFE7C2" w14:textId="77777777" w:rsidR="0027487D" w:rsidRPr="006817C6" w:rsidRDefault="0027487D" w:rsidP="0027487D">
            <w:pPr>
              <w:rPr>
                <w:rFonts w:ascii="Myriad Pro" w:hAnsi="Myriad Pro"/>
                <w:b/>
                <w:bCs/>
                <w:color w:val="FFFFFF" w:themeColor="background1"/>
                <w:sz w:val="18"/>
                <w:szCs w:val="18"/>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9AF702"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02F98B"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скорректированной ИП в течение периода регулирования</w:t>
            </w:r>
          </w:p>
        </w:tc>
      </w:tr>
      <w:tr w:rsidR="0027487D" w:rsidRPr="006817C6" w14:paraId="4E456132" w14:textId="77777777" w:rsidTr="000A2873">
        <w:trPr>
          <w:trHeight w:val="20"/>
          <w:jc w:val="center"/>
        </w:trPr>
        <w:tc>
          <w:tcPr>
            <w:tcW w:w="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4D311BC"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05C2C64" w14:textId="77777777" w:rsidR="0027487D" w:rsidRPr="006817C6" w:rsidRDefault="0027487D" w:rsidP="0027487D">
            <w:pPr>
              <w:ind w:left="-109" w:right="-108" w:firstLine="109"/>
              <w:jc w:val="center"/>
              <w:rPr>
                <w:rFonts w:ascii="Myriad Pro" w:hAnsi="Myriad Pro"/>
                <w:color w:val="FFFFFF"/>
                <w:sz w:val="18"/>
                <w:szCs w:val="18"/>
              </w:rPr>
            </w:pPr>
            <w:r w:rsidRPr="006817C6">
              <w:rPr>
                <w:rFonts w:ascii="Myriad Pro" w:hAnsi="Myriad Pro"/>
                <w:color w:val="FFFFFF"/>
                <w:sz w:val="18"/>
                <w:szCs w:val="18"/>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B1FE307"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1555032"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0F26109"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D816C10"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91B7AD4"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E43E8C3"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6-5</w:t>
            </w:r>
          </w:p>
        </w:tc>
      </w:tr>
      <w:tr w:rsidR="0027487D" w:rsidRPr="006817C6" w14:paraId="697F68FF" w14:textId="77777777" w:rsidTr="000A2873">
        <w:trPr>
          <w:trHeight w:val="20"/>
          <w:jc w:val="center"/>
        </w:trPr>
        <w:tc>
          <w:tcPr>
            <w:tcW w:w="2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6AEABA1"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w:t>
            </w:r>
          </w:p>
        </w:tc>
        <w:tc>
          <w:tcPr>
            <w:tcW w:w="128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5FB31FC" w14:textId="77777777" w:rsidR="0027487D" w:rsidRPr="006817C6" w:rsidRDefault="0027487D" w:rsidP="006817C6">
            <w:pPr>
              <w:rPr>
                <w:rFonts w:ascii="Myriad Pro" w:hAnsi="Myriad Pro" w:cs="Calibri"/>
                <w:color w:val="000000"/>
                <w:sz w:val="18"/>
                <w:szCs w:val="18"/>
              </w:rPr>
            </w:pPr>
            <w:r w:rsidRPr="006817C6">
              <w:rPr>
                <w:rFonts w:ascii="Myriad Pro" w:hAnsi="Myriad Pro"/>
                <w:sz w:val="18"/>
                <w:szCs w:val="18"/>
              </w:rPr>
              <w:t>Реконструция ПС 110/10 кВ "Горно-Алтайская" с заменой трансформаторов  2х16МВА на 2х25МВА; замена элегазового выключателя 12 шт.</w:t>
            </w:r>
          </w:p>
        </w:tc>
        <w:tc>
          <w:tcPr>
            <w:tcW w:w="606" w:type="pct"/>
            <w:tcBorders>
              <w:top w:val="single" w:sz="4" w:space="0" w:color="FFFFFF" w:themeColor="background1"/>
              <w:left w:val="nil"/>
              <w:bottom w:val="single" w:sz="4" w:space="0" w:color="auto"/>
              <w:right w:val="single" w:sz="4" w:space="0" w:color="auto"/>
            </w:tcBorders>
            <w:shd w:val="clear" w:color="auto" w:fill="auto"/>
            <w:vAlign w:val="center"/>
          </w:tcPr>
          <w:p w14:paraId="10B932A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F_7_ГАЭС</w:t>
            </w:r>
          </w:p>
        </w:tc>
        <w:tc>
          <w:tcPr>
            <w:tcW w:w="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BD889DB"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81,100</w:t>
            </w:r>
          </w:p>
        </w:tc>
        <w:tc>
          <w:tcPr>
            <w:tcW w:w="692" w:type="pct"/>
            <w:tcBorders>
              <w:top w:val="single" w:sz="4" w:space="0" w:color="FFFFFF" w:themeColor="background1"/>
              <w:left w:val="nil"/>
              <w:bottom w:val="single" w:sz="4" w:space="0" w:color="auto"/>
              <w:right w:val="single" w:sz="4" w:space="0" w:color="auto"/>
            </w:tcBorders>
            <w:vAlign w:val="center"/>
          </w:tcPr>
          <w:p w14:paraId="2D2D6CF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32,628</w:t>
            </w:r>
          </w:p>
        </w:tc>
        <w:tc>
          <w:tcPr>
            <w:tcW w:w="5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2B990A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40,828</w:t>
            </w:r>
          </w:p>
        </w:tc>
        <w:tc>
          <w:tcPr>
            <w:tcW w:w="5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3F013F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-40,272</w:t>
            </w:r>
          </w:p>
        </w:tc>
        <w:tc>
          <w:tcPr>
            <w:tcW w:w="62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C3BB445"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8,200</w:t>
            </w:r>
          </w:p>
        </w:tc>
      </w:tr>
      <w:tr w:rsidR="0027487D" w:rsidRPr="006817C6" w14:paraId="18A9BB5F" w14:textId="77777777" w:rsidTr="0027487D">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EBE5BD" w14:textId="77777777" w:rsidR="0027487D" w:rsidRPr="006817C6" w:rsidRDefault="0027487D" w:rsidP="0027487D">
            <w:pPr>
              <w:ind w:right="-126"/>
              <w:jc w:val="center"/>
              <w:rPr>
                <w:rFonts w:ascii="Myriad Pro" w:hAnsi="Myriad Pro"/>
                <w:sz w:val="18"/>
                <w:szCs w:val="18"/>
              </w:rPr>
            </w:pPr>
            <w:r w:rsidRPr="006817C6">
              <w:rPr>
                <w:rFonts w:ascii="Myriad Pro" w:hAnsi="Myriad Pro"/>
                <w:sz w:val="18"/>
                <w:szCs w:val="18"/>
              </w:rPr>
              <w:t>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D95B1B" w14:textId="77777777" w:rsidR="0027487D" w:rsidRPr="006817C6" w:rsidRDefault="0027487D" w:rsidP="006817C6">
            <w:pPr>
              <w:rPr>
                <w:rFonts w:ascii="Myriad Pro" w:hAnsi="Myriad Pro" w:cs="Calibri"/>
                <w:color w:val="000000"/>
                <w:sz w:val="18"/>
                <w:szCs w:val="18"/>
              </w:rPr>
            </w:pPr>
            <w:r w:rsidRPr="006817C6">
              <w:rPr>
                <w:rFonts w:ascii="Myriad Pro" w:hAnsi="Myriad Pro"/>
                <w:sz w:val="18"/>
                <w:szCs w:val="18"/>
              </w:rPr>
              <w:t>Реконструкция 15,800 км ВЛ-10 кВ Л 15-3 в с.Эликмонар Чемальского района Республики Алтай</w:t>
            </w:r>
          </w:p>
        </w:tc>
        <w:tc>
          <w:tcPr>
            <w:tcW w:w="606" w:type="pct"/>
            <w:tcBorders>
              <w:top w:val="single" w:sz="4" w:space="0" w:color="auto"/>
              <w:left w:val="nil"/>
              <w:bottom w:val="single" w:sz="4" w:space="0" w:color="auto"/>
              <w:right w:val="single" w:sz="4" w:space="0" w:color="auto"/>
            </w:tcBorders>
            <w:shd w:val="clear" w:color="auto" w:fill="auto"/>
            <w:vAlign w:val="center"/>
          </w:tcPr>
          <w:p w14:paraId="2088CD5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F_11_ГАЭС</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3939E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7,169</w:t>
            </w:r>
          </w:p>
        </w:tc>
        <w:tc>
          <w:tcPr>
            <w:tcW w:w="692" w:type="pct"/>
            <w:tcBorders>
              <w:top w:val="single" w:sz="4" w:space="0" w:color="auto"/>
              <w:left w:val="nil"/>
              <w:bottom w:val="single" w:sz="4" w:space="0" w:color="auto"/>
              <w:right w:val="single" w:sz="4" w:space="0" w:color="auto"/>
            </w:tcBorders>
            <w:vAlign w:val="center"/>
          </w:tcPr>
          <w:p w14:paraId="1D6E089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3,674</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4D386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4,890</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2A79278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-2,279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ED24CF"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1,216</w:t>
            </w:r>
          </w:p>
        </w:tc>
      </w:tr>
      <w:tr w:rsidR="0027487D" w:rsidRPr="006817C6" w14:paraId="01677B55" w14:textId="77777777" w:rsidTr="0027487D">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285D865" w14:textId="77777777" w:rsidR="0027487D" w:rsidRPr="006817C6" w:rsidRDefault="0027487D" w:rsidP="0027487D">
            <w:pPr>
              <w:ind w:right="-126"/>
              <w:jc w:val="center"/>
              <w:rPr>
                <w:rFonts w:ascii="Myriad Pro" w:hAnsi="Myriad Pro"/>
                <w:sz w:val="18"/>
                <w:szCs w:val="18"/>
              </w:rPr>
            </w:pPr>
            <w:r w:rsidRPr="006817C6">
              <w:rPr>
                <w:rFonts w:ascii="Myriad Pro" w:hAnsi="Myriad Pro"/>
                <w:sz w:val="18"/>
                <w:szCs w:val="18"/>
              </w:rPr>
              <w:t>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23CB6CF7"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Реконструкция 20 км ВЛ-10кВ от ПС 110/10 кВ "Теньгинская" Онгудайского района Республики Алтай</w:t>
            </w:r>
          </w:p>
        </w:tc>
        <w:tc>
          <w:tcPr>
            <w:tcW w:w="606" w:type="pct"/>
            <w:tcBorders>
              <w:top w:val="single" w:sz="4" w:space="0" w:color="auto"/>
              <w:left w:val="nil"/>
              <w:bottom w:val="single" w:sz="4" w:space="0" w:color="auto"/>
              <w:right w:val="single" w:sz="4" w:space="0" w:color="auto"/>
            </w:tcBorders>
            <w:shd w:val="clear" w:color="auto" w:fill="auto"/>
            <w:vAlign w:val="center"/>
          </w:tcPr>
          <w:p w14:paraId="4E20042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F_16_ГАЭС</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D4BACB3"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1,849</w:t>
            </w:r>
          </w:p>
        </w:tc>
        <w:tc>
          <w:tcPr>
            <w:tcW w:w="692" w:type="pct"/>
            <w:tcBorders>
              <w:top w:val="single" w:sz="4" w:space="0" w:color="auto"/>
              <w:left w:val="nil"/>
              <w:bottom w:val="single" w:sz="4" w:space="0" w:color="auto"/>
              <w:right w:val="single" w:sz="4" w:space="0" w:color="auto"/>
            </w:tcBorders>
            <w:vAlign w:val="center"/>
          </w:tcPr>
          <w:p w14:paraId="1B2D1DC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0,424</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CDC3176"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0,653</w:t>
            </w:r>
          </w:p>
        </w:tc>
        <w:tc>
          <w:tcPr>
            <w:tcW w:w="515" w:type="pct"/>
            <w:tcBorders>
              <w:top w:val="single" w:sz="4" w:space="0" w:color="auto"/>
              <w:left w:val="nil"/>
              <w:bottom w:val="single" w:sz="4" w:space="0" w:color="auto"/>
              <w:right w:val="single" w:sz="4" w:space="0" w:color="auto"/>
            </w:tcBorders>
            <w:shd w:val="clear" w:color="auto" w:fill="auto"/>
            <w:vAlign w:val="center"/>
          </w:tcPr>
          <w:p w14:paraId="1662515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-1,196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4D819E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0,229</w:t>
            </w:r>
          </w:p>
        </w:tc>
      </w:tr>
      <w:tr w:rsidR="0027487D" w:rsidRPr="006817C6" w14:paraId="5C5003F5" w14:textId="77777777" w:rsidTr="0027487D">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79F3245F" w14:textId="77777777" w:rsidR="0027487D" w:rsidRPr="006817C6" w:rsidRDefault="0027487D" w:rsidP="0027487D">
            <w:pPr>
              <w:ind w:right="-126"/>
              <w:jc w:val="center"/>
              <w:rPr>
                <w:rFonts w:ascii="Myriad Pro" w:hAnsi="Myriad Pro"/>
                <w:sz w:val="18"/>
                <w:szCs w:val="18"/>
              </w:rPr>
            </w:pPr>
            <w:r w:rsidRPr="006817C6">
              <w:rPr>
                <w:rFonts w:ascii="Myriad Pro" w:hAnsi="Myriad Pro"/>
                <w:sz w:val="18"/>
                <w:szCs w:val="18"/>
              </w:rPr>
              <w:t>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7FC74F10"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Реконструкция 7 км ВЛ-10-0,4кВ от ПС 110/10 кВ №27 "Барагашская" Шебалинского района Республики Алтай</w:t>
            </w:r>
          </w:p>
        </w:tc>
        <w:tc>
          <w:tcPr>
            <w:tcW w:w="606" w:type="pct"/>
            <w:tcBorders>
              <w:top w:val="single" w:sz="4" w:space="0" w:color="auto"/>
              <w:left w:val="nil"/>
              <w:bottom w:val="single" w:sz="4" w:space="0" w:color="auto"/>
              <w:right w:val="single" w:sz="4" w:space="0" w:color="auto"/>
            </w:tcBorders>
            <w:shd w:val="clear" w:color="auto" w:fill="auto"/>
            <w:vAlign w:val="center"/>
          </w:tcPr>
          <w:p w14:paraId="1C311C9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F_17_ГАЭС</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32379FF"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0,818</w:t>
            </w:r>
          </w:p>
        </w:tc>
        <w:tc>
          <w:tcPr>
            <w:tcW w:w="692" w:type="pct"/>
            <w:tcBorders>
              <w:top w:val="single" w:sz="4" w:space="0" w:color="auto"/>
              <w:left w:val="nil"/>
              <w:bottom w:val="single" w:sz="4" w:space="0" w:color="auto"/>
              <w:right w:val="single" w:sz="4" w:space="0" w:color="auto"/>
            </w:tcBorders>
            <w:vAlign w:val="center"/>
          </w:tcPr>
          <w:p w14:paraId="230BDFA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0,229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98F4C4E"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0,261</w:t>
            </w:r>
          </w:p>
        </w:tc>
        <w:tc>
          <w:tcPr>
            <w:tcW w:w="515" w:type="pct"/>
            <w:tcBorders>
              <w:top w:val="single" w:sz="4" w:space="0" w:color="auto"/>
              <w:left w:val="nil"/>
              <w:bottom w:val="single" w:sz="4" w:space="0" w:color="auto"/>
              <w:right w:val="single" w:sz="4" w:space="0" w:color="auto"/>
            </w:tcBorders>
            <w:shd w:val="clear" w:color="auto" w:fill="auto"/>
            <w:vAlign w:val="center"/>
          </w:tcPr>
          <w:p w14:paraId="296F08E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-0,557</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23B47097"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0,032</w:t>
            </w:r>
          </w:p>
        </w:tc>
      </w:tr>
      <w:tr w:rsidR="0027487D" w:rsidRPr="006817C6" w14:paraId="6CDEEBF3" w14:textId="77777777" w:rsidTr="0027487D">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04B4A334" w14:textId="77777777" w:rsidR="0027487D" w:rsidRPr="006817C6" w:rsidRDefault="0027487D" w:rsidP="0027487D">
            <w:pPr>
              <w:ind w:right="-126"/>
              <w:jc w:val="center"/>
              <w:rPr>
                <w:rFonts w:ascii="Myriad Pro" w:hAnsi="Myriad Pro"/>
                <w:sz w:val="18"/>
                <w:szCs w:val="18"/>
              </w:rPr>
            </w:pPr>
            <w:r w:rsidRPr="006817C6">
              <w:rPr>
                <w:rFonts w:ascii="Myriad Pro" w:hAnsi="Myriad Pro"/>
                <w:sz w:val="18"/>
                <w:szCs w:val="18"/>
              </w:rPr>
              <w:t>5</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20E5A329"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Реконструкция ПС 110/10кВ №28 "Усть-Канская" в Усть-Канском районе Республики Алтай. Замена масляного выключателя на элегазовый (1 шт.), замена отделителя и короткозамыкателя 110кВ на элегазовые выключатели (2 шт.)</w:t>
            </w:r>
          </w:p>
        </w:tc>
        <w:tc>
          <w:tcPr>
            <w:tcW w:w="606" w:type="pct"/>
            <w:tcBorders>
              <w:top w:val="single" w:sz="4" w:space="0" w:color="auto"/>
              <w:left w:val="nil"/>
              <w:bottom w:val="single" w:sz="4" w:space="0" w:color="auto"/>
              <w:right w:val="single" w:sz="4" w:space="0" w:color="auto"/>
            </w:tcBorders>
            <w:shd w:val="clear" w:color="auto" w:fill="auto"/>
            <w:vAlign w:val="center"/>
          </w:tcPr>
          <w:p w14:paraId="24B12840"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F_5_ГАЭС</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B61D63F"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9,120</w:t>
            </w:r>
          </w:p>
        </w:tc>
        <w:tc>
          <w:tcPr>
            <w:tcW w:w="692" w:type="pct"/>
            <w:tcBorders>
              <w:top w:val="single" w:sz="4" w:space="0" w:color="auto"/>
              <w:left w:val="nil"/>
              <w:bottom w:val="single" w:sz="4" w:space="0" w:color="auto"/>
              <w:right w:val="single" w:sz="4" w:space="0" w:color="auto"/>
            </w:tcBorders>
            <w:vAlign w:val="center"/>
          </w:tcPr>
          <w:p w14:paraId="3365152A"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0,382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7E9C3C6"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0,451</w:t>
            </w:r>
          </w:p>
        </w:tc>
        <w:tc>
          <w:tcPr>
            <w:tcW w:w="515" w:type="pct"/>
            <w:tcBorders>
              <w:top w:val="single" w:sz="4" w:space="0" w:color="auto"/>
              <w:left w:val="nil"/>
              <w:bottom w:val="single" w:sz="4" w:space="0" w:color="auto"/>
              <w:right w:val="single" w:sz="4" w:space="0" w:color="auto"/>
            </w:tcBorders>
            <w:shd w:val="clear" w:color="auto" w:fill="auto"/>
            <w:vAlign w:val="center"/>
          </w:tcPr>
          <w:p w14:paraId="6E0862C3"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-8,669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2C1B8E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0,069</w:t>
            </w:r>
          </w:p>
        </w:tc>
      </w:tr>
      <w:tr w:rsidR="0027487D" w:rsidRPr="006817C6" w14:paraId="501E30C3" w14:textId="77777777" w:rsidTr="0027487D">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F0EC369" w14:textId="77777777" w:rsidR="0027487D" w:rsidRPr="006817C6" w:rsidRDefault="0027487D" w:rsidP="0027487D">
            <w:pPr>
              <w:ind w:right="-126"/>
              <w:jc w:val="center"/>
              <w:rPr>
                <w:rFonts w:ascii="Myriad Pro" w:hAnsi="Myriad Pro"/>
                <w:sz w:val="18"/>
                <w:szCs w:val="18"/>
              </w:rPr>
            </w:pPr>
            <w:r w:rsidRPr="006817C6">
              <w:rPr>
                <w:rFonts w:ascii="Myriad Pro" w:hAnsi="Myriad Pro"/>
                <w:sz w:val="18"/>
                <w:szCs w:val="18"/>
              </w:rPr>
              <w:t>6</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46B6FFB"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Реконструкция ПС 110/10кВ №1 "Сигнал" в Майминском районе Республики Алтай. Замена отделителя и короткозамыкателя 110кВ на элегазовые выключатели. (2шт)</w:t>
            </w:r>
          </w:p>
        </w:tc>
        <w:tc>
          <w:tcPr>
            <w:tcW w:w="606" w:type="pct"/>
            <w:tcBorders>
              <w:top w:val="single" w:sz="4" w:space="0" w:color="auto"/>
              <w:left w:val="nil"/>
              <w:bottom w:val="single" w:sz="4" w:space="0" w:color="auto"/>
              <w:right w:val="single" w:sz="4" w:space="0" w:color="auto"/>
            </w:tcBorders>
            <w:shd w:val="clear" w:color="auto" w:fill="auto"/>
            <w:vAlign w:val="center"/>
          </w:tcPr>
          <w:p w14:paraId="18B3CC0C"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F_6_ГАЭС</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4A7B65C"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9,120</w:t>
            </w:r>
          </w:p>
        </w:tc>
        <w:tc>
          <w:tcPr>
            <w:tcW w:w="692" w:type="pct"/>
            <w:tcBorders>
              <w:top w:val="single" w:sz="4" w:space="0" w:color="auto"/>
              <w:left w:val="nil"/>
              <w:bottom w:val="single" w:sz="4" w:space="0" w:color="auto"/>
              <w:right w:val="single" w:sz="4" w:space="0" w:color="auto"/>
            </w:tcBorders>
            <w:vAlign w:val="center"/>
          </w:tcPr>
          <w:p w14:paraId="710BC4A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0,382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B835331"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0,451</w:t>
            </w:r>
          </w:p>
        </w:tc>
        <w:tc>
          <w:tcPr>
            <w:tcW w:w="515" w:type="pct"/>
            <w:tcBorders>
              <w:top w:val="single" w:sz="4" w:space="0" w:color="auto"/>
              <w:left w:val="nil"/>
              <w:bottom w:val="single" w:sz="4" w:space="0" w:color="auto"/>
              <w:right w:val="single" w:sz="4" w:space="0" w:color="auto"/>
            </w:tcBorders>
            <w:shd w:val="clear" w:color="auto" w:fill="auto"/>
            <w:vAlign w:val="center"/>
          </w:tcPr>
          <w:p w14:paraId="281B5EA3"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-8,669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D0A52FB"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0,069</w:t>
            </w:r>
          </w:p>
        </w:tc>
      </w:tr>
      <w:tr w:rsidR="0027487D" w:rsidRPr="006817C6" w14:paraId="43F15171" w14:textId="77777777" w:rsidTr="0027487D">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14190EB" w14:textId="77777777" w:rsidR="0027487D" w:rsidRPr="006817C6" w:rsidRDefault="0027487D" w:rsidP="0027487D">
            <w:pPr>
              <w:ind w:right="-126"/>
              <w:jc w:val="center"/>
              <w:rPr>
                <w:rFonts w:ascii="Myriad Pro" w:hAnsi="Myriad Pro"/>
                <w:sz w:val="18"/>
                <w:szCs w:val="18"/>
              </w:rPr>
            </w:pPr>
            <w:r w:rsidRPr="006817C6">
              <w:rPr>
                <w:rFonts w:ascii="Myriad Pro" w:hAnsi="Myriad Pro"/>
                <w:sz w:val="18"/>
                <w:szCs w:val="18"/>
              </w:rPr>
              <w:t>7</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B614650" w14:textId="77777777" w:rsidR="0027487D" w:rsidRPr="006817C6" w:rsidRDefault="0027487D" w:rsidP="006817C6">
            <w:pPr>
              <w:rPr>
                <w:rFonts w:ascii="Myriad Pro" w:hAnsi="Myriad Pro"/>
                <w:sz w:val="18"/>
                <w:szCs w:val="18"/>
              </w:rPr>
            </w:pPr>
            <w:r w:rsidRPr="006817C6">
              <w:rPr>
                <w:rFonts w:ascii="Myriad Pro" w:hAnsi="Myriad Pro"/>
                <w:sz w:val="18"/>
                <w:szCs w:val="18"/>
              </w:rPr>
              <w:t>Реконструкция ПС 110/10кВ №30 "Усть-Коксинская" с заменой трансформаторов 2х6,3 МВА на 2х10МВА; замена элегазовый выключатель 10 кВ 4 шт, замена элегазовый выключатель 110 кВ 2 шт.</w:t>
            </w:r>
          </w:p>
        </w:tc>
        <w:tc>
          <w:tcPr>
            <w:tcW w:w="606" w:type="pct"/>
            <w:tcBorders>
              <w:top w:val="single" w:sz="4" w:space="0" w:color="auto"/>
              <w:left w:val="nil"/>
              <w:bottom w:val="single" w:sz="4" w:space="0" w:color="auto"/>
              <w:right w:val="single" w:sz="4" w:space="0" w:color="auto"/>
            </w:tcBorders>
            <w:shd w:val="clear" w:color="auto" w:fill="auto"/>
            <w:vAlign w:val="center"/>
          </w:tcPr>
          <w:p w14:paraId="1DD334B8"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F_8_ГАЭС</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4A9A3F86"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22,210</w:t>
            </w:r>
          </w:p>
        </w:tc>
        <w:tc>
          <w:tcPr>
            <w:tcW w:w="692" w:type="pct"/>
            <w:tcBorders>
              <w:top w:val="single" w:sz="4" w:space="0" w:color="auto"/>
              <w:left w:val="nil"/>
              <w:bottom w:val="single" w:sz="4" w:space="0" w:color="auto"/>
              <w:right w:val="single" w:sz="4" w:space="0" w:color="auto"/>
            </w:tcBorders>
            <w:vAlign w:val="center"/>
          </w:tcPr>
          <w:p w14:paraId="1A83D8DD"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0,382</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F236050"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0,451</w:t>
            </w:r>
          </w:p>
        </w:tc>
        <w:tc>
          <w:tcPr>
            <w:tcW w:w="515" w:type="pct"/>
            <w:tcBorders>
              <w:top w:val="single" w:sz="4" w:space="0" w:color="auto"/>
              <w:left w:val="nil"/>
              <w:bottom w:val="single" w:sz="4" w:space="0" w:color="auto"/>
              <w:right w:val="single" w:sz="4" w:space="0" w:color="auto"/>
            </w:tcBorders>
            <w:shd w:val="clear" w:color="auto" w:fill="auto"/>
            <w:vAlign w:val="center"/>
          </w:tcPr>
          <w:p w14:paraId="1B32C896"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-21,759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0645EF13"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0,069</w:t>
            </w:r>
          </w:p>
        </w:tc>
      </w:tr>
      <w:tr w:rsidR="0027487D" w:rsidRPr="006817C6" w14:paraId="5F74C5FB" w14:textId="77777777" w:rsidTr="0027487D">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1BCE35F8" w14:textId="77777777" w:rsidR="0027487D" w:rsidRPr="006817C6" w:rsidRDefault="0027487D" w:rsidP="0027487D">
            <w:pPr>
              <w:rPr>
                <w:rFonts w:ascii="Myriad Pro" w:hAnsi="Myriad Pro"/>
                <w:color w:val="000000"/>
                <w:sz w:val="18"/>
                <w:szCs w:val="18"/>
              </w:rPr>
            </w:pPr>
            <w:r w:rsidRPr="006817C6">
              <w:rPr>
                <w:rFonts w:ascii="Myriad Pro" w:hAnsi="Myriad Pro"/>
                <w:color w:val="000000"/>
                <w:sz w:val="18"/>
                <w:szCs w:val="18"/>
              </w:rPr>
              <w:t> </w:t>
            </w:r>
          </w:p>
        </w:tc>
        <w:tc>
          <w:tcPr>
            <w:tcW w:w="1283" w:type="pct"/>
            <w:tcBorders>
              <w:top w:val="single" w:sz="4" w:space="0" w:color="auto"/>
              <w:left w:val="nil"/>
              <w:bottom w:val="single" w:sz="4" w:space="0" w:color="auto"/>
              <w:right w:val="single" w:sz="4" w:space="0" w:color="auto"/>
            </w:tcBorders>
            <w:shd w:val="clear" w:color="auto" w:fill="C2D69B"/>
            <w:noWrap/>
            <w:vAlign w:val="bottom"/>
            <w:hideMark/>
          </w:tcPr>
          <w:p w14:paraId="50F91D5F"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Итого</w:t>
            </w:r>
          </w:p>
        </w:tc>
        <w:tc>
          <w:tcPr>
            <w:tcW w:w="606" w:type="pct"/>
            <w:tcBorders>
              <w:top w:val="single" w:sz="4" w:space="0" w:color="auto"/>
              <w:left w:val="nil"/>
              <w:bottom w:val="single" w:sz="4" w:space="0" w:color="auto"/>
              <w:right w:val="single" w:sz="4" w:space="0" w:color="auto"/>
            </w:tcBorders>
            <w:shd w:val="clear" w:color="auto" w:fill="C2D69B"/>
          </w:tcPr>
          <w:p w14:paraId="7FE89AC7" w14:textId="77777777" w:rsidR="0027487D" w:rsidRPr="006817C6" w:rsidRDefault="0027487D" w:rsidP="0027487D">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1986B942"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131,386</w:t>
            </w:r>
          </w:p>
        </w:tc>
        <w:tc>
          <w:tcPr>
            <w:tcW w:w="692" w:type="pct"/>
            <w:tcBorders>
              <w:top w:val="single" w:sz="4" w:space="0" w:color="auto"/>
              <w:left w:val="nil"/>
              <w:bottom w:val="single" w:sz="4" w:space="0" w:color="auto"/>
              <w:right w:val="single" w:sz="4" w:space="0" w:color="auto"/>
            </w:tcBorders>
            <w:shd w:val="clear" w:color="auto" w:fill="C2D69B"/>
          </w:tcPr>
          <w:p w14:paraId="607DE148"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38,101</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8386BDC"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47,985</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078EB58F"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-83,401</w:t>
            </w:r>
          </w:p>
        </w:tc>
        <w:tc>
          <w:tcPr>
            <w:tcW w:w="629" w:type="pct"/>
            <w:tcBorders>
              <w:top w:val="single" w:sz="4" w:space="0" w:color="auto"/>
              <w:left w:val="nil"/>
              <w:bottom w:val="single" w:sz="4" w:space="0" w:color="auto"/>
              <w:right w:val="single" w:sz="4" w:space="0" w:color="auto"/>
            </w:tcBorders>
            <w:shd w:val="clear" w:color="auto" w:fill="C2D69B"/>
            <w:vAlign w:val="center"/>
            <w:hideMark/>
          </w:tcPr>
          <w:p w14:paraId="08D7F23D"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9,884</w:t>
            </w:r>
          </w:p>
        </w:tc>
      </w:tr>
    </w:tbl>
    <w:p w14:paraId="1DDC1463" w14:textId="77777777" w:rsidR="0027487D" w:rsidRPr="006817C6" w:rsidRDefault="0027487D" w:rsidP="0027487D">
      <w:pPr>
        <w:spacing w:line="360" w:lineRule="auto"/>
        <w:ind w:firstLine="567"/>
        <w:jc w:val="both"/>
        <w:rPr>
          <w:rFonts w:ascii="Myriad Pro" w:hAnsi="Myriad Pro"/>
          <w:sz w:val="26"/>
          <w:szCs w:val="26"/>
        </w:rPr>
        <w:sectPr w:rsidR="0027487D" w:rsidRPr="006817C6" w:rsidSect="00C5711B">
          <w:pgSz w:w="16838" w:h="11906" w:orient="landscape"/>
          <w:pgMar w:top="1418" w:right="851" w:bottom="1134" w:left="1701" w:header="1247" w:footer="708" w:gutter="0"/>
          <w:cols w:space="708"/>
          <w:docGrid w:linePitch="360"/>
        </w:sectPr>
      </w:pPr>
    </w:p>
    <w:p w14:paraId="1F06EA84" w14:textId="77777777" w:rsidR="0027487D" w:rsidRPr="006817C6" w:rsidRDefault="0027487D" w:rsidP="008F12A0">
      <w:pPr>
        <w:spacing w:line="360" w:lineRule="auto"/>
        <w:ind w:firstLine="567"/>
        <w:jc w:val="both"/>
        <w:rPr>
          <w:rFonts w:ascii="Myriad Pro" w:hAnsi="Myriad Pro"/>
          <w:sz w:val="26"/>
          <w:szCs w:val="26"/>
        </w:rPr>
      </w:pPr>
      <w:r w:rsidRPr="006817C6">
        <w:rPr>
          <w:rFonts w:ascii="Myriad Pro" w:hAnsi="Myriad Pro"/>
          <w:sz w:val="26"/>
          <w:szCs w:val="26"/>
        </w:rPr>
        <w:lastRenderedPageBreak/>
        <w:t>По</w:t>
      </w:r>
      <w:r w:rsidRPr="006817C6">
        <w:rPr>
          <w:rFonts w:ascii="Myriad Pro" w:hAnsi="Myriad Pro"/>
          <w:sz w:val="18"/>
          <w:szCs w:val="18"/>
        </w:rPr>
        <w:t xml:space="preserve"> </w:t>
      </w:r>
      <w:r w:rsidRPr="006817C6">
        <w:rPr>
          <w:rFonts w:ascii="Myriad Pro" w:hAnsi="Myriad Pro"/>
          <w:sz w:val="26"/>
          <w:szCs w:val="26"/>
        </w:rPr>
        <w:t xml:space="preserve">2 проектам, выявлено превышение фактического финансирования над плановым, утвержденным до начала периода регулирования (2017 года), на 1 142,00 тыс. руб. с НДС.  </w:t>
      </w:r>
    </w:p>
    <w:p w14:paraId="675F878B" w14:textId="77777777" w:rsidR="0027487D" w:rsidRPr="006817C6" w:rsidRDefault="0027487D" w:rsidP="008F12A0">
      <w:pPr>
        <w:spacing w:line="360" w:lineRule="auto"/>
        <w:ind w:firstLine="567"/>
        <w:jc w:val="both"/>
        <w:rPr>
          <w:rFonts w:ascii="Myriad Pro" w:hAnsi="Myriad Pro"/>
          <w:sz w:val="26"/>
          <w:szCs w:val="26"/>
        </w:rPr>
      </w:pPr>
      <w:r w:rsidRPr="006817C6">
        <w:rPr>
          <w:rFonts w:ascii="Myriad Pro" w:hAnsi="Myriad Pro"/>
          <w:sz w:val="26"/>
          <w:szCs w:val="26"/>
        </w:rPr>
        <w:t xml:space="preserve">Относительно плана, утвержденного корректировкой в течение периода регулирования, фактическая величина финансирования оказалась ниже на 653,27 тыс. руб. </w:t>
      </w:r>
    </w:p>
    <w:p w14:paraId="56DFC52C" w14:textId="77777777" w:rsidR="0027487D" w:rsidRPr="006817C6" w:rsidRDefault="0027487D" w:rsidP="008F12A0">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Данные отражены в таблице.</w:t>
      </w:r>
    </w:p>
    <w:p w14:paraId="619C157B" w14:textId="77777777" w:rsidR="0027487D" w:rsidRPr="006817C6" w:rsidRDefault="0027487D" w:rsidP="0027487D">
      <w:pPr>
        <w:spacing w:line="360" w:lineRule="auto"/>
        <w:ind w:firstLine="567"/>
        <w:jc w:val="both"/>
        <w:rPr>
          <w:rFonts w:ascii="Myriad Pro" w:hAnsi="Myriad Pro"/>
          <w:sz w:val="26"/>
          <w:szCs w:val="26"/>
        </w:rPr>
        <w:sectPr w:rsidR="0027487D" w:rsidRPr="006817C6" w:rsidSect="00EA35A6">
          <w:pgSz w:w="11906" w:h="16838"/>
          <w:pgMar w:top="1134" w:right="851" w:bottom="1134" w:left="1701" w:header="708" w:footer="708" w:gutter="0"/>
          <w:cols w:space="708"/>
          <w:docGrid w:linePitch="360"/>
        </w:sectPr>
      </w:pPr>
    </w:p>
    <w:tbl>
      <w:tblPr>
        <w:tblW w:w="5107" w:type="pct"/>
        <w:jc w:val="center"/>
        <w:tblLook w:val="04A0" w:firstRow="1" w:lastRow="0" w:firstColumn="1" w:lastColumn="0" w:noHBand="0" w:noVBand="1"/>
      </w:tblPr>
      <w:tblGrid>
        <w:gridCol w:w="589"/>
        <w:gridCol w:w="3798"/>
        <w:gridCol w:w="1792"/>
        <w:gridCol w:w="1540"/>
        <w:gridCol w:w="2047"/>
        <w:gridCol w:w="1652"/>
        <w:gridCol w:w="1523"/>
        <w:gridCol w:w="1871"/>
      </w:tblGrid>
      <w:tr w:rsidR="0027487D" w:rsidRPr="006817C6" w14:paraId="2E4116C9" w14:textId="77777777" w:rsidTr="0027487D">
        <w:trPr>
          <w:trHeight w:val="20"/>
          <w:tblHeader/>
          <w:jc w:val="cent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F0EA1F"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lastRenderedPageBreak/>
              <w:t>№ п/п</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528A52"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Наименование инвестиционного проекта</w:t>
            </w:r>
          </w:p>
        </w:tc>
        <w:tc>
          <w:tcPr>
            <w:tcW w:w="60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0D912437"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26FCD8"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План 2017 года, утвержденный  Приказом Минэнерго от 30.12.2016 №1471, млн. руб. с НДС</w:t>
            </w:r>
          </w:p>
        </w:tc>
        <w:tc>
          <w:tcPr>
            <w:tcW w:w="6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cPr>
          <w:p w14:paraId="36BE9A0D"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Скорректированный план 2017 года, утвержденный  Приказом Минэнерго от 28.12.2017 №30@, млн. руб. с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28A550"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Фактический объем финансирования, млн. руб. с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375AB791"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Отклонение , млн. руб. без НДС</w:t>
            </w:r>
          </w:p>
        </w:tc>
      </w:tr>
      <w:tr w:rsidR="0027487D" w:rsidRPr="006817C6" w14:paraId="099D75E6" w14:textId="77777777" w:rsidTr="000A2873">
        <w:trPr>
          <w:trHeight w:val="20"/>
          <w:tblHeader/>
          <w:jc w:val="cent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13E015" w14:textId="77777777" w:rsidR="0027487D" w:rsidRPr="006817C6" w:rsidRDefault="0027487D" w:rsidP="0027487D">
            <w:pPr>
              <w:rPr>
                <w:rFonts w:ascii="Myriad Pro" w:hAnsi="Myriad Pro"/>
                <w:b/>
                <w:bCs/>
                <w:color w:val="FFFFFF" w:themeColor="background1"/>
                <w:sz w:val="18"/>
                <w:szCs w:val="18"/>
              </w:rPr>
            </w:pP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884EE9"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(группы инвестиционных проектов)</w:t>
            </w:r>
          </w:p>
        </w:tc>
        <w:tc>
          <w:tcPr>
            <w:tcW w:w="60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4B480CD9" w14:textId="77777777" w:rsidR="0027487D" w:rsidRPr="006817C6" w:rsidRDefault="0027487D" w:rsidP="0027487D">
            <w:pPr>
              <w:rPr>
                <w:rFonts w:ascii="Myriad Pro" w:hAnsi="Myriad Pro"/>
                <w:b/>
                <w:bCs/>
                <w:color w:val="FFFFFF" w:themeColor="background1"/>
                <w:sz w:val="18"/>
                <w:szCs w:val="18"/>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21B042" w14:textId="77777777" w:rsidR="0027487D" w:rsidRPr="006817C6" w:rsidRDefault="0027487D" w:rsidP="0027487D">
            <w:pPr>
              <w:rPr>
                <w:rFonts w:ascii="Myriad Pro" w:hAnsi="Myriad Pro"/>
                <w:b/>
                <w:bCs/>
                <w:color w:val="FFFFFF" w:themeColor="background1"/>
                <w:sz w:val="18"/>
                <w:szCs w:val="18"/>
              </w:rPr>
            </w:pPr>
          </w:p>
        </w:tc>
        <w:tc>
          <w:tcPr>
            <w:tcW w:w="6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75739C21" w14:textId="77777777" w:rsidR="0027487D" w:rsidRPr="006817C6" w:rsidRDefault="0027487D" w:rsidP="0027487D">
            <w:pPr>
              <w:rPr>
                <w:rFonts w:ascii="Myriad Pro" w:hAnsi="Myriad Pro"/>
                <w:b/>
                <w:bCs/>
                <w:color w:val="FFFFFF" w:themeColor="background1"/>
                <w:sz w:val="18"/>
                <w:szCs w:val="18"/>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399B1E" w14:textId="77777777" w:rsidR="0027487D" w:rsidRPr="006817C6" w:rsidRDefault="0027487D" w:rsidP="0027487D">
            <w:pPr>
              <w:rPr>
                <w:rFonts w:ascii="Myriad Pro" w:hAnsi="Myriad Pro"/>
                <w:b/>
                <w:bCs/>
                <w:color w:val="FFFFFF" w:themeColor="background1"/>
                <w:sz w:val="18"/>
                <w:szCs w:val="18"/>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00B4EE"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29B8A6" w14:textId="77777777" w:rsidR="0027487D" w:rsidRPr="006817C6" w:rsidRDefault="0027487D" w:rsidP="0027487D">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скорректированной ИП в течение периода регулирования</w:t>
            </w:r>
          </w:p>
        </w:tc>
      </w:tr>
      <w:tr w:rsidR="0027487D" w:rsidRPr="006817C6" w14:paraId="51098874" w14:textId="77777777" w:rsidTr="000A2873">
        <w:trPr>
          <w:trHeight w:val="20"/>
          <w:jc w:val="center"/>
        </w:trPr>
        <w:tc>
          <w:tcPr>
            <w:tcW w:w="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8C0B7DE"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45AAC26" w14:textId="77777777" w:rsidR="0027487D" w:rsidRPr="006817C6" w:rsidRDefault="0027487D" w:rsidP="0027487D">
            <w:pPr>
              <w:ind w:left="-109" w:right="-108" w:firstLine="109"/>
              <w:jc w:val="center"/>
              <w:rPr>
                <w:rFonts w:ascii="Myriad Pro" w:hAnsi="Myriad Pro"/>
                <w:color w:val="FFFFFF"/>
                <w:sz w:val="18"/>
                <w:szCs w:val="18"/>
              </w:rPr>
            </w:pPr>
            <w:r w:rsidRPr="006817C6">
              <w:rPr>
                <w:rFonts w:ascii="Myriad Pro" w:hAnsi="Myriad Pro"/>
                <w:color w:val="FFFFFF"/>
                <w:sz w:val="18"/>
                <w:szCs w:val="18"/>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58AE1E0"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C0857CB"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71CE5AF"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AA42372"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5F0A116"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B608635" w14:textId="77777777" w:rsidR="0027487D" w:rsidRPr="006817C6" w:rsidRDefault="0027487D" w:rsidP="0027487D">
            <w:pPr>
              <w:jc w:val="center"/>
              <w:rPr>
                <w:rFonts w:ascii="Myriad Pro" w:hAnsi="Myriad Pro"/>
                <w:color w:val="FFFFFF"/>
                <w:sz w:val="18"/>
                <w:szCs w:val="18"/>
              </w:rPr>
            </w:pPr>
            <w:r w:rsidRPr="006817C6">
              <w:rPr>
                <w:rFonts w:ascii="Myriad Pro" w:hAnsi="Myriad Pro"/>
                <w:color w:val="FFFFFF"/>
                <w:sz w:val="18"/>
                <w:szCs w:val="18"/>
              </w:rPr>
              <w:t>6-5</w:t>
            </w:r>
          </w:p>
        </w:tc>
      </w:tr>
      <w:tr w:rsidR="0027487D" w:rsidRPr="006817C6" w14:paraId="6AD8F34F" w14:textId="77777777" w:rsidTr="000A2873">
        <w:trPr>
          <w:trHeight w:val="20"/>
          <w:jc w:val="center"/>
        </w:trPr>
        <w:tc>
          <w:tcPr>
            <w:tcW w:w="2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5C4A4E0"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w:t>
            </w:r>
          </w:p>
        </w:tc>
        <w:tc>
          <w:tcPr>
            <w:tcW w:w="128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3F6244E"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Модернизация устройств электромагнитных блокировок (ПС  110/10 кВ Ининская; ПС 110/10 кВ Усть-Канская; ПС  110/10 кВ Акташская; ПС 110/10 кВ Сигнал; ПС 110/10 кВ Кош-Агачская.,ПС 110/10 кВ Кебезеньская; ПС 110/10 кВ Майминская; ПС 110/10 кВ Чойская; ПС 110/10 кВ Турочак; ПС 110/10 кВ Дмитриевская; ПС 110/10 кВ Усть-Коксинская)</w:t>
            </w:r>
          </w:p>
        </w:tc>
        <w:tc>
          <w:tcPr>
            <w:tcW w:w="606" w:type="pct"/>
            <w:tcBorders>
              <w:top w:val="single" w:sz="4" w:space="0" w:color="FFFFFF" w:themeColor="background1"/>
              <w:left w:val="nil"/>
              <w:bottom w:val="single" w:sz="4" w:space="0" w:color="auto"/>
              <w:right w:val="single" w:sz="4" w:space="0" w:color="auto"/>
            </w:tcBorders>
            <w:shd w:val="clear" w:color="auto" w:fill="auto"/>
            <w:vAlign w:val="center"/>
          </w:tcPr>
          <w:p w14:paraId="64DB92C9"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F_25_ГАЭС</w:t>
            </w:r>
          </w:p>
        </w:tc>
        <w:tc>
          <w:tcPr>
            <w:tcW w:w="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69B09A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3,976</w:t>
            </w:r>
          </w:p>
        </w:tc>
        <w:tc>
          <w:tcPr>
            <w:tcW w:w="692" w:type="pct"/>
            <w:tcBorders>
              <w:top w:val="single" w:sz="4" w:space="0" w:color="FFFFFF" w:themeColor="background1"/>
              <w:left w:val="nil"/>
              <w:bottom w:val="single" w:sz="4" w:space="0" w:color="auto"/>
              <w:right w:val="single" w:sz="4" w:space="0" w:color="auto"/>
            </w:tcBorders>
            <w:vAlign w:val="center"/>
          </w:tcPr>
          <w:p w14:paraId="14CF17D4"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4,758</w:t>
            </w:r>
          </w:p>
        </w:tc>
        <w:tc>
          <w:tcPr>
            <w:tcW w:w="5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7D1DBA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4,317</w:t>
            </w:r>
          </w:p>
        </w:tc>
        <w:tc>
          <w:tcPr>
            <w:tcW w:w="5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8E4AC58"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0,341</w:t>
            </w:r>
          </w:p>
        </w:tc>
        <w:tc>
          <w:tcPr>
            <w:tcW w:w="62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7B4B6E2"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-0,441</w:t>
            </w:r>
          </w:p>
        </w:tc>
      </w:tr>
      <w:tr w:rsidR="0027487D" w:rsidRPr="006817C6" w14:paraId="4ED83DD1" w14:textId="77777777" w:rsidTr="0027487D">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FB1D9B" w14:textId="77777777" w:rsidR="0027487D" w:rsidRPr="006817C6" w:rsidRDefault="0027487D" w:rsidP="0027487D">
            <w:pPr>
              <w:ind w:right="-126"/>
              <w:rPr>
                <w:rFonts w:ascii="Myriad Pro" w:hAnsi="Myriad Pro"/>
                <w:sz w:val="18"/>
                <w:szCs w:val="18"/>
              </w:rPr>
            </w:pPr>
            <w:r w:rsidRPr="006817C6">
              <w:rPr>
                <w:rFonts w:ascii="Myriad Pro" w:hAnsi="Myriad Pro"/>
                <w:sz w:val="18"/>
                <w:szCs w:val="18"/>
              </w:rPr>
              <w:t xml:space="preserve">    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AB792E" w14:textId="77777777" w:rsidR="0027487D" w:rsidRPr="006817C6" w:rsidRDefault="0027487D" w:rsidP="006817C6">
            <w:pPr>
              <w:rPr>
                <w:rFonts w:ascii="Myriad Pro" w:hAnsi="Myriad Pro" w:cs="Calibri"/>
                <w:sz w:val="18"/>
                <w:szCs w:val="18"/>
              </w:rPr>
            </w:pPr>
            <w:r w:rsidRPr="006817C6">
              <w:rPr>
                <w:rFonts w:ascii="Myriad Pro" w:hAnsi="Myriad Pro"/>
                <w:sz w:val="18"/>
                <w:szCs w:val="18"/>
              </w:rPr>
              <w:t>Модернизация систем телемеханики на ПС 110/6кВ Рудничная в Чойском районе в с. Сейка Республики Алтай</w:t>
            </w:r>
          </w:p>
        </w:tc>
        <w:tc>
          <w:tcPr>
            <w:tcW w:w="606" w:type="pct"/>
            <w:tcBorders>
              <w:top w:val="single" w:sz="4" w:space="0" w:color="auto"/>
              <w:left w:val="nil"/>
              <w:bottom w:val="single" w:sz="4" w:space="0" w:color="auto"/>
              <w:right w:val="single" w:sz="4" w:space="0" w:color="auto"/>
            </w:tcBorders>
            <w:shd w:val="clear" w:color="auto" w:fill="auto"/>
            <w:vAlign w:val="center"/>
          </w:tcPr>
          <w:p w14:paraId="7054CA8D"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G_28а_ГАЭС</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EB7256"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2,455</w:t>
            </w:r>
          </w:p>
        </w:tc>
        <w:tc>
          <w:tcPr>
            <w:tcW w:w="692" w:type="pct"/>
            <w:tcBorders>
              <w:top w:val="single" w:sz="4" w:space="0" w:color="auto"/>
              <w:left w:val="nil"/>
              <w:bottom w:val="single" w:sz="4" w:space="0" w:color="auto"/>
              <w:right w:val="single" w:sz="4" w:space="0" w:color="auto"/>
            </w:tcBorders>
            <w:vAlign w:val="center"/>
          </w:tcPr>
          <w:p w14:paraId="068E5BD6"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3,469</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65C755"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3,256</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419CD043"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0,801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EE5FA6" w14:textId="77777777" w:rsidR="0027487D" w:rsidRPr="006817C6" w:rsidRDefault="0027487D" w:rsidP="0027487D">
            <w:pPr>
              <w:jc w:val="center"/>
              <w:rPr>
                <w:rFonts w:ascii="Myriad Pro" w:hAnsi="Myriad Pro" w:cs="Calibri"/>
                <w:sz w:val="18"/>
                <w:szCs w:val="18"/>
              </w:rPr>
            </w:pPr>
            <w:r w:rsidRPr="006817C6">
              <w:rPr>
                <w:rFonts w:ascii="Myriad Pro" w:hAnsi="Myriad Pro"/>
                <w:sz w:val="18"/>
                <w:szCs w:val="18"/>
              </w:rPr>
              <w:t>-0,213</w:t>
            </w:r>
          </w:p>
        </w:tc>
      </w:tr>
      <w:tr w:rsidR="0027487D" w:rsidRPr="006817C6" w14:paraId="0E135806" w14:textId="77777777" w:rsidTr="0027487D">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58C864F3" w14:textId="77777777" w:rsidR="0027487D" w:rsidRPr="006817C6" w:rsidRDefault="0027487D" w:rsidP="0027487D">
            <w:pPr>
              <w:rPr>
                <w:rFonts w:ascii="Myriad Pro" w:hAnsi="Myriad Pro"/>
                <w:color w:val="000000"/>
                <w:sz w:val="18"/>
                <w:szCs w:val="18"/>
              </w:rPr>
            </w:pPr>
            <w:r w:rsidRPr="006817C6">
              <w:rPr>
                <w:rFonts w:ascii="Myriad Pro" w:hAnsi="Myriad Pro"/>
                <w:color w:val="000000"/>
                <w:sz w:val="18"/>
                <w:szCs w:val="18"/>
              </w:rPr>
              <w:t> </w:t>
            </w:r>
          </w:p>
        </w:tc>
        <w:tc>
          <w:tcPr>
            <w:tcW w:w="1283" w:type="pct"/>
            <w:tcBorders>
              <w:top w:val="single" w:sz="4" w:space="0" w:color="auto"/>
              <w:left w:val="nil"/>
              <w:bottom w:val="single" w:sz="4" w:space="0" w:color="auto"/>
              <w:right w:val="single" w:sz="4" w:space="0" w:color="auto"/>
            </w:tcBorders>
            <w:shd w:val="clear" w:color="auto" w:fill="C2D69B"/>
            <w:noWrap/>
            <w:vAlign w:val="bottom"/>
            <w:hideMark/>
          </w:tcPr>
          <w:p w14:paraId="1AD598F1"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Итого</w:t>
            </w:r>
          </w:p>
        </w:tc>
        <w:tc>
          <w:tcPr>
            <w:tcW w:w="606" w:type="pct"/>
            <w:tcBorders>
              <w:top w:val="single" w:sz="4" w:space="0" w:color="auto"/>
              <w:left w:val="nil"/>
              <w:bottom w:val="single" w:sz="4" w:space="0" w:color="auto"/>
              <w:right w:val="single" w:sz="4" w:space="0" w:color="auto"/>
            </w:tcBorders>
            <w:shd w:val="clear" w:color="auto" w:fill="C2D69B"/>
          </w:tcPr>
          <w:p w14:paraId="0F592727" w14:textId="77777777" w:rsidR="0027487D" w:rsidRPr="006817C6" w:rsidRDefault="0027487D" w:rsidP="0027487D">
            <w:pPr>
              <w:jc w:val="center"/>
              <w:rPr>
                <w:rFonts w:ascii="Myriad Pro" w:hAnsi="Myriad Pro"/>
                <w:sz w:val="18"/>
                <w:szCs w:val="18"/>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6A3FAF39"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6,431</w:t>
            </w:r>
          </w:p>
        </w:tc>
        <w:tc>
          <w:tcPr>
            <w:tcW w:w="692" w:type="pct"/>
            <w:tcBorders>
              <w:top w:val="single" w:sz="4" w:space="0" w:color="auto"/>
              <w:left w:val="nil"/>
              <w:bottom w:val="single" w:sz="4" w:space="0" w:color="auto"/>
              <w:right w:val="single" w:sz="4" w:space="0" w:color="auto"/>
            </w:tcBorders>
            <w:shd w:val="clear" w:color="auto" w:fill="C2D69B"/>
          </w:tcPr>
          <w:p w14:paraId="2832166B"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8,226</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2492D240"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7,573</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2F98B0C0"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1,142</w:t>
            </w:r>
          </w:p>
        </w:tc>
        <w:tc>
          <w:tcPr>
            <w:tcW w:w="629" w:type="pct"/>
            <w:tcBorders>
              <w:top w:val="single" w:sz="4" w:space="0" w:color="auto"/>
              <w:left w:val="nil"/>
              <w:bottom w:val="single" w:sz="4" w:space="0" w:color="auto"/>
              <w:right w:val="single" w:sz="4" w:space="0" w:color="auto"/>
            </w:tcBorders>
            <w:shd w:val="clear" w:color="auto" w:fill="C2D69B"/>
            <w:vAlign w:val="center"/>
            <w:hideMark/>
          </w:tcPr>
          <w:p w14:paraId="0FC184E1" w14:textId="77777777" w:rsidR="0027487D" w:rsidRPr="006817C6" w:rsidRDefault="0027487D" w:rsidP="0027487D">
            <w:pPr>
              <w:jc w:val="center"/>
              <w:rPr>
                <w:rFonts w:ascii="Myriad Pro" w:hAnsi="Myriad Pro"/>
                <w:b/>
                <w:bCs/>
                <w:sz w:val="18"/>
                <w:szCs w:val="18"/>
              </w:rPr>
            </w:pPr>
            <w:r w:rsidRPr="006817C6">
              <w:rPr>
                <w:rFonts w:ascii="Myriad Pro" w:hAnsi="Myriad Pro"/>
                <w:b/>
                <w:bCs/>
                <w:sz w:val="18"/>
                <w:szCs w:val="18"/>
              </w:rPr>
              <w:t>-0,653</w:t>
            </w:r>
          </w:p>
        </w:tc>
      </w:tr>
    </w:tbl>
    <w:p w14:paraId="17249F12" w14:textId="77777777" w:rsidR="0027487D" w:rsidRPr="006817C6" w:rsidRDefault="0027487D" w:rsidP="0027487D">
      <w:pPr>
        <w:spacing w:line="360" w:lineRule="auto"/>
        <w:ind w:firstLine="567"/>
        <w:jc w:val="both"/>
        <w:rPr>
          <w:rFonts w:ascii="Myriad Pro" w:hAnsi="Myriad Pro"/>
          <w:sz w:val="26"/>
          <w:szCs w:val="26"/>
        </w:rPr>
        <w:sectPr w:rsidR="0027487D" w:rsidRPr="006817C6" w:rsidSect="00C5711B">
          <w:pgSz w:w="16838" w:h="11906" w:orient="landscape"/>
          <w:pgMar w:top="1418" w:right="851" w:bottom="1134" w:left="1701" w:header="1247" w:footer="708" w:gutter="0"/>
          <w:cols w:space="708"/>
          <w:docGrid w:linePitch="360"/>
        </w:sectPr>
      </w:pPr>
    </w:p>
    <w:p w14:paraId="72F7348D" w14:textId="77777777" w:rsidR="0027487D" w:rsidRPr="006817C6" w:rsidRDefault="0027487D" w:rsidP="008F12A0">
      <w:pPr>
        <w:spacing w:line="360" w:lineRule="auto"/>
        <w:ind w:firstLine="567"/>
        <w:jc w:val="both"/>
        <w:rPr>
          <w:rFonts w:ascii="Myriad Pro" w:hAnsi="Myriad Pro"/>
          <w:sz w:val="26"/>
          <w:szCs w:val="26"/>
        </w:rPr>
      </w:pPr>
      <w:bookmarkStart w:id="18" w:name="_Hlk48560587"/>
      <w:r w:rsidRPr="006817C6">
        <w:rPr>
          <w:rFonts w:ascii="Myriad Pro" w:hAnsi="Myriad Pro"/>
          <w:sz w:val="26"/>
          <w:szCs w:val="26"/>
        </w:rPr>
        <w:lastRenderedPageBreak/>
        <w:t>Таким образом, по результатам пообъектного анализа фактического исполнения инвестиционной программы за 2017 год относительно инвестиционной программы, утвержденной до начала периода регулирования (2017 года) выявлено 14 мероприятий, отсутствующи</w:t>
      </w:r>
      <w:r w:rsidR="006817C6">
        <w:rPr>
          <w:rFonts w:ascii="Myriad Pro" w:hAnsi="Myriad Pro"/>
          <w:sz w:val="26"/>
          <w:szCs w:val="26"/>
        </w:rPr>
        <w:t>е</w:t>
      </w:r>
      <w:r w:rsidRPr="006817C6">
        <w:rPr>
          <w:rFonts w:ascii="Myriad Pro" w:hAnsi="Myriad Pro"/>
          <w:sz w:val="26"/>
          <w:szCs w:val="26"/>
        </w:rPr>
        <w:t xml:space="preserve"> в утвержденном плане, отклонения по которым составили 61 452,50 тыс. руб. с НДС (5 898,00+16 797,50+38 757,00). Выявлены 6 мероприятий, факт финансирования по которым превысил утвержденный план на 115 676,00 тыс. руб. с НДС (114 534,00+1 142,00). Обнаружено 15 мероприятий, по которым факт финансирования ниже утвержденного плана на 116 670,00 тыс. руб. с НДС (33 269,00+83 401,00).</w:t>
      </w:r>
    </w:p>
    <w:p w14:paraId="10A7FC36" w14:textId="77777777" w:rsidR="0027487D" w:rsidRPr="006817C6" w:rsidRDefault="0027487D" w:rsidP="008F12A0">
      <w:pPr>
        <w:spacing w:line="360" w:lineRule="auto"/>
        <w:ind w:firstLine="567"/>
        <w:jc w:val="both"/>
        <w:rPr>
          <w:rFonts w:ascii="Myriad Pro" w:hAnsi="Myriad Pro"/>
          <w:sz w:val="26"/>
          <w:szCs w:val="26"/>
        </w:rPr>
      </w:pPr>
      <w:r w:rsidRPr="006817C6">
        <w:rPr>
          <w:rFonts w:ascii="Myriad Pro" w:hAnsi="Myriad Pro"/>
          <w:sz w:val="26"/>
          <w:szCs w:val="26"/>
        </w:rPr>
        <w:t>По результатам пообъектного анализа фактического исполнения инвестиционной программы за 2017 год относительно инвестиционной программы, утвержденной в течение периода регулирования (2017 года) выявлены 5 мероприятий, отсутствующие в утвержденном плане, отклонения по которым составило 5 898,00 тыс. руб. с НДС.  Выявлено 14 мероприятий, факт финансирования по которым превысил утвержденный план на 81 793,97 тыс. руб. с НДС (1 863,60+70 046,22+9 884,15). 14 мероприятие, по которым факт финансирования ниже утвержденного плана на 16 878,70 тыс. руб. с НДС (5 176,19+653,27+11 049,24).</w:t>
      </w:r>
      <w:bookmarkEnd w:id="18"/>
    </w:p>
    <w:p w14:paraId="1783682E" w14:textId="77777777" w:rsidR="0027487D" w:rsidRPr="006817C6" w:rsidRDefault="0027487D" w:rsidP="008F12A0">
      <w:pPr>
        <w:spacing w:line="360" w:lineRule="auto"/>
        <w:ind w:right="-6" w:firstLine="567"/>
        <w:contextualSpacing/>
        <w:jc w:val="both"/>
        <w:rPr>
          <w:rFonts w:ascii="Myriad Pro" w:eastAsia="Calibri" w:hAnsi="Myriad Pro"/>
          <w:color w:val="000000"/>
          <w:sz w:val="26"/>
          <w:szCs w:val="26"/>
          <w:lang w:eastAsia="ru-RU"/>
        </w:rPr>
      </w:pPr>
      <w:r w:rsidRPr="006817C6">
        <w:rPr>
          <w:rFonts w:ascii="Myriad Pro" w:eastAsia="Calibri" w:hAnsi="Myriad Pro"/>
          <w:sz w:val="26"/>
          <w:szCs w:val="26"/>
        </w:rPr>
        <w:t>Корректировка</w:t>
      </w:r>
      <w:r w:rsidRPr="006817C6">
        <w:rPr>
          <w:rFonts w:ascii="Myriad Pro" w:eastAsia="Calibri" w:hAnsi="Myriad Pro"/>
          <w:color w:val="FF0000"/>
          <w:sz w:val="26"/>
          <w:szCs w:val="26"/>
        </w:rPr>
        <w:t xml:space="preserve"> </w:t>
      </w:r>
      <w:r w:rsidRPr="006817C6">
        <w:rPr>
          <w:rFonts w:ascii="Myriad Pro" w:eastAsia="Calibri" w:hAnsi="Myriad Pro"/>
          <w:sz w:val="26"/>
          <w:szCs w:val="26"/>
        </w:rPr>
        <w:t>НВВ в долгосрочном периоде регулирования, связанная с изменением (неисполнением) инвестиционной программы осуществляется по формуле 9 в соответствии с пунктом 11 Методических указаний №98-э.</w:t>
      </w:r>
      <w:r w:rsidRPr="006817C6">
        <w:rPr>
          <w:rFonts w:ascii="Myriad Pro" w:eastAsia="Calibri" w:hAnsi="Myriad Pro"/>
          <w:color w:val="000000"/>
          <w:sz w:val="26"/>
          <w:szCs w:val="26"/>
          <w:lang w:eastAsia="ru-RU"/>
        </w:rPr>
        <w:t>На основе отчетных данных о реализации инвестиционной программы за 2017 год и с учетом требований действующего законодательства Исполнителем определено предполагаемое отклонение фактического объема финансирования инвестиционной программы с учетом пообъектного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и в течение 2017 года,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2017 год согласно формуле пункта 11 Методических указаний № 98-э приведена ниже.</w:t>
      </w:r>
    </w:p>
    <w:p w14:paraId="274067E8" w14:textId="77777777" w:rsidR="0027487D" w:rsidRPr="006817C6" w:rsidRDefault="0027487D" w:rsidP="008F12A0">
      <w:pPr>
        <w:spacing w:line="360" w:lineRule="auto"/>
        <w:ind w:firstLine="567"/>
        <w:jc w:val="both"/>
        <w:rPr>
          <w:rFonts w:ascii="Myriad Pro" w:eastAsia="Calibri" w:hAnsi="Myriad Pro"/>
          <w:color w:val="000000" w:themeColor="text1"/>
          <w:sz w:val="26"/>
          <w:szCs w:val="26"/>
        </w:rPr>
      </w:pPr>
      <w:r w:rsidRPr="006817C6">
        <w:rPr>
          <w:rFonts w:ascii="Myriad Pro" w:hAnsi="Myriad Pro"/>
          <w:sz w:val="26"/>
          <w:szCs w:val="26"/>
          <w:lang w:eastAsia="ru-RU"/>
        </w:rPr>
        <w:t>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w:t>
      </w:r>
    </w:p>
    <w:p w14:paraId="6CDEF5C9" w14:textId="77777777" w:rsidR="0027487D" w:rsidRPr="006817C6" w:rsidRDefault="0027487D" w:rsidP="008F12A0">
      <w:pPr>
        <w:spacing w:line="360" w:lineRule="auto"/>
        <w:ind w:right="-6" w:firstLine="567"/>
        <w:contextualSpacing/>
        <w:jc w:val="both"/>
        <w:rPr>
          <w:rFonts w:ascii="Myriad Pro" w:hAnsi="Myriad Pro"/>
          <w:sz w:val="26"/>
          <w:szCs w:val="26"/>
          <w:lang w:eastAsia="ru-RU"/>
        </w:rPr>
      </w:pPr>
      <w:r w:rsidRPr="006817C6">
        <w:rPr>
          <w:rFonts w:ascii="Myriad Pro" w:hAnsi="Myriad Pro"/>
          <w:sz w:val="26"/>
          <w:szCs w:val="26"/>
          <w:lang w:eastAsia="ru-RU"/>
        </w:rPr>
        <w:t>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инвестиционным проектам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11 Методических указаний № 98-э с применением расчетной величины с учетом ставки налога на добавленную стоимость 18%.</w:t>
      </w:r>
    </w:p>
    <w:p w14:paraId="40881D4D" w14:textId="77777777" w:rsidR="0027487D" w:rsidRPr="006817C6" w:rsidRDefault="0027487D" w:rsidP="0027487D">
      <w:pPr>
        <w:autoSpaceDE w:val="0"/>
        <w:autoSpaceDN w:val="0"/>
        <w:adjustRightInd w:val="0"/>
        <w:spacing w:line="360" w:lineRule="auto"/>
        <w:ind w:firstLine="567"/>
        <w:jc w:val="center"/>
        <w:rPr>
          <w:rFonts w:ascii="Myriad Pro" w:hAnsi="Myriad Pro"/>
          <w:sz w:val="26"/>
          <w:szCs w:val="26"/>
        </w:rPr>
      </w:pPr>
    </w:p>
    <w:p w14:paraId="40D8E16C" w14:textId="77777777" w:rsidR="0027487D" w:rsidRPr="006817C6" w:rsidRDefault="0027487D" w:rsidP="0027487D">
      <w:pPr>
        <w:autoSpaceDE w:val="0"/>
        <w:autoSpaceDN w:val="0"/>
        <w:adjustRightInd w:val="0"/>
        <w:spacing w:line="360" w:lineRule="auto"/>
        <w:ind w:firstLine="567"/>
        <w:jc w:val="center"/>
        <w:rPr>
          <w:rFonts w:ascii="Myriad Pro" w:hAnsi="Myriad Pro"/>
          <w:b/>
          <w:bCs/>
          <w:sz w:val="26"/>
          <w:szCs w:val="26"/>
        </w:rPr>
      </w:pPr>
      <w:r w:rsidRPr="006817C6">
        <w:rPr>
          <w:rFonts w:ascii="Myriad Pro" w:hAnsi="Myriad Pro"/>
          <w:b/>
          <w:bCs/>
          <w:sz w:val="26"/>
          <w:szCs w:val="26"/>
        </w:rPr>
        <w:t xml:space="preserve">Расчет величины корректировки необходимой валовой выручки по результатам исполнения (неисполнения) </w:t>
      </w:r>
      <w:r w:rsidR="0096113A">
        <w:rPr>
          <w:rFonts w:ascii="Myriad Pro" w:hAnsi="Myriad Pro"/>
          <w:b/>
          <w:bCs/>
          <w:sz w:val="26"/>
          <w:szCs w:val="26"/>
        </w:rPr>
        <w:br/>
      </w:r>
      <w:r w:rsidRPr="006817C6">
        <w:rPr>
          <w:rFonts w:ascii="Myriad Pro" w:hAnsi="Myriad Pro"/>
          <w:b/>
          <w:bCs/>
          <w:sz w:val="26"/>
          <w:szCs w:val="26"/>
        </w:rPr>
        <w:t>инвестиционной программы за 2017 год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3702"/>
        <w:gridCol w:w="1464"/>
        <w:gridCol w:w="1751"/>
        <w:gridCol w:w="2128"/>
      </w:tblGrid>
      <w:tr w:rsidR="0027487D" w:rsidRPr="0096113A" w14:paraId="7529113A" w14:textId="77777777" w:rsidTr="0027487D">
        <w:trPr>
          <w:trHeight w:val="880"/>
          <w:tblHeader/>
          <w:jc w:val="center"/>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4CCCE4" w14:textId="77777777" w:rsidR="0027487D" w:rsidRPr="0096113A" w:rsidRDefault="0027487D" w:rsidP="0096113A">
            <w:pPr>
              <w:jc w:val="center"/>
              <w:rPr>
                <w:rFonts w:ascii="Myriad Pro" w:hAnsi="Myriad Pro"/>
                <w:b/>
                <w:color w:val="FFFFFF" w:themeColor="background1"/>
                <w:sz w:val="18"/>
                <w:szCs w:val="18"/>
              </w:rPr>
            </w:pPr>
            <w:r w:rsidRPr="0096113A">
              <w:rPr>
                <w:rFonts w:ascii="Myriad Pro" w:hAnsi="Myriad Pro"/>
                <w:b/>
                <w:color w:val="FFFFFF" w:themeColor="background1"/>
                <w:sz w:val="18"/>
                <w:szCs w:val="18"/>
              </w:rPr>
              <w:t>№ п/п</w:t>
            </w:r>
          </w:p>
        </w:tc>
        <w:tc>
          <w:tcPr>
            <w:tcW w:w="1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5D2CCF" w14:textId="77777777" w:rsidR="0027487D" w:rsidRPr="0096113A" w:rsidRDefault="0027487D" w:rsidP="0096113A">
            <w:pPr>
              <w:jc w:val="center"/>
              <w:rPr>
                <w:rFonts w:ascii="Myriad Pro" w:hAnsi="Myriad Pro"/>
                <w:b/>
                <w:color w:val="FFFFFF" w:themeColor="background1"/>
                <w:sz w:val="18"/>
                <w:szCs w:val="18"/>
              </w:rPr>
            </w:pPr>
            <w:r w:rsidRPr="0096113A">
              <w:rPr>
                <w:rFonts w:ascii="Myriad Pro" w:hAnsi="Myriad Pro"/>
                <w:b/>
                <w:color w:val="FFFFFF" w:themeColor="background1"/>
                <w:sz w:val="18"/>
                <w:szCs w:val="18"/>
              </w:rPr>
              <w:t>Наименование показателя</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8CBCD8" w14:textId="77777777" w:rsidR="0027487D" w:rsidRPr="0096113A" w:rsidRDefault="0027487D" w:rsidP="0096113A">
            <w:pPr>
              <w:jc w:val="center"/>
              <w:rPr>
                <w:rFonts w:ascii="Myriad Pro" w:hAnsi="Myriad Pro"/>
                <w:b/>
                <w:color w:val="FFFFFF" w:themeColor="background1"/>
                <w:sz w:val="18"/>
                <w:szCs w:val="18"/>
              </w:rPr>
            </w:pPr>
            <w:r w:rsidRPr="0096113A">
              <w:rPr>
                <w:rFonts w:ascii="Myriad Pro" w:hAnsi="Myriad Pro"/>
                <w:b/>
                <w:color w:val="FFFFFF" w:themeColor="background1"/>
                <w:sz w:val="18"/>
                <w:szCs w:val="18"/>
              </w:rPr>
              <w:t>Обозначение</w:t>
            </w:r>
          </w:p>
        </w:tc>
        <w:tc>
          <w:tcPr>
            <w:tcW w:w="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B35746C" w14:textId="77777777" w:rsidR="0027487D" w:rsidRPr="0096113A" w:rsidRDefault="0027487D" w:rsidP="0096113A">
            <w:pPr>
              <w:jc w:val="center"/>
              <w:rPr>
                <w:rFonts w:ascii="Myriad Pro" w:hAnsi="Myriad Pro"/>
                <w:b/>
                <w:color w:val="FFFFFF" w:themeColor="background1"/>
                <w:sz w:val="18"/>
                <w:szCs w:val="18"/>
              </w:rPr>
            </w:pPr>
            <w:r w:rsidRPr="0096113A">
              <w:rPr>
                <w:rFonts w:ascii="Myriad Pro" w:hAnsi="Myriad Pro"/>
                <w:b/>
                <w:color w:val="FFFFFF" w:themeColor="background1"/>
                <w:sz w:val="18"/>
                <w:szCs w:val="18"/>
              </w:rPr>
              <w:t xml:space="preserve">Значение (план, до начала периода регулирования), </w:t>
            </w:r>
            <w:r w:rsidRPr="0096113A">
              <w:rPr>
                <w:rFonts w:ascii="Myriad Pro" w:hAnsi="Myriad Pro"/>
                <w:b/>
                <w:color w:val="FFFFFF" w:themeColor="background1"/>
                <w:sz w:val="18"/>
                <w:szCs w:val="18"/>
              </w:rPr>
              <w:br/>
              <w:t>тыс. руб. без НДС</w:t>
            </w:r>
          </w:p>
        </w:tc>
        <w:tc>
          <w:tcPr>
            <w:tcW w:w="11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C037C9" w14:textId="77777777" w:rsidR="0027487D" w:rsidRPr="0096113A" w:rsidRDefault="0027487D" w:rsidP="0096113A">
            <w:pPr>
              <w:jc w:val="center"/>
              <w:rPr>
                <w:rFonts w:ascii="Myriad Pro" w:hAnsi="Myriad Pro"/>
                <w:b/>
                <w:color w:val="FFFFFF" w:themeColor="background1"/>
                <w:sz w:val="18"/>
                <w:szCs w:val="18"/>
              </w:rPr>
            </w:pPr>
            <w:r w:rsidRPr="0096113A">
              <w:rPr>
                <w:rFonts w:ascii="Myriad Pro" w:hAnsi="Myriad Pro"/>
                <w:b/>
                <w:color w:val="FFFFFF" w:themeColor="background1"/>
                <w:sz w:val="18"/>
                <w:szCs w:val="18"/>
              </w:rPr>
              <w:t xml:space="preserve">Значение (план, скорректированный в течение периода регулирования), </w:t>
            </w:r>
            <w:r w:rsidRPr="0096113A">
              <w:rPr>
                <w:rFonts w:ascii="Myriad Pro" w:hAnsi="Myriad Pro"/>
                <w:b/>
                <w:color w:val="FFFFFF" w:themeColor="background1"/>
                <w:sz w:val="18"/>
                <w:szCs w:val="18"/>
              </w:rPr>
              <w:br/>
              <w:t>тыс. руб. без НДС</w:t>
            </w:r>
          </w:p>
        </w:tc>
      </w:tr>
      <w:tr w:rsidR="0027487D" w:rsidRPr="0096113A" w14:paraId="2B0EEF8E" w14:textId="77777777" w:rsidTr="0027487D">
        <w:trPr>
          <w:trHeight w:val="807"/>
          <w:jc w:val="center"/>
        </w:trPr>
        <w:tc>
          <w:tcPr>
            <w:tcW w:w="274" w:type="pct"/>
            <w:tcBorders>
              <w:top w:val="single" w:sz="4" w:space="0" w:color="FFFFFF" w:themeColor="background1"/>
            </w:tcBorders>
            <w:shd w:val="clear" w:color="auto" w:fill="auto"/>
            <w:vAlign w:val="center"/>
            <w:hideMark/>
          </w:tcPr>
          <w:p w14:paraId="4386DDF9"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1</w:t>
            </w:r>
          </w:p>
        </w:tc>
        <w:tc>
          <w:tcPr>
            <w:tcW w:w="1934" w:type="pct"/>
            <w:tcBorders>
              <w:top w:val="single" w:sz="4" w:space="0" w:color="FFFFFF" w:themeColor="background1"/>
            </w:tcBorders>
            <w:shd w:val="clear" w:color="auto" w:fill="auto"/>
            <w:vAlign w:val="center"/>
            <w:hideMark/>
          </w:tcPr>
          <w:p w14:paraId="27FE75B2" w14:textId="77777777" w:rsidR="0027487D" w:rsidRPr="0096113A" w:rsidRDefault="0027487D" w:rsidP="0096113A">
            <w:pPr>
              <w:rPr>
                <w:rFonts w:ascii="Myriad Pro" w:hAnsi="Myriad Pro"/>
                <w:color w:val="000000"/>
                <w:sz w:val="18"/>
                <w:szCs w:val="18"/>
              </w:rPr>
            </w:pPr>
            <w:r w:rsidRPr="0096113A">
              <w:rPr>
                <w:rFonts w:ascii="Myriad Pro" w:hAnsi="Myriad Pro"/>
                <w:color w:val="000000"/>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765" w:type="pct"/>
            <w:tcBorders>
              <w:top w:val="single" w:sz="4" w:space="0" w:color="FFFFFF" w:themeColor="background1"/>
            </w:tcBorders>
            <w:shd w:val="clear" w:color="auto" w:fill="auto"/>
            <w:vAlign w:val="center"/>
            <w:hideMark/>
          </w:tcPr>
          <w:p w14:paraId="67F5F824" w14:textId="77777777" w:rsidR="0027487D" w:rsidRPr="0096113A" w:rsidRDefault="0027487D" w:rsidP="0096113A">
            <w:pPr>
              <w:jc w:val="center"/>
              <w:rPr>
                <w:rFonts w:ascii="Myriad Pro" w:hAnsi="Myriad Pro"/>
                <w:color w:val="000000"/>
                <w:sz w:val="18"/>
                <w:szCs w:val="18"/>
              </w:rPr>
            </w:pPr>
            <w:r w:rsidRPr="0096113A">
              <w:rPr>
                <w:rFonts w:ascii="Myriad Pro" w:hAnsi="Myriad Pro"/>
                <w:noProof/>
                <w:color w:val="000000"/>
                <w:sz w:val="18"/>
                <w:szCs w:val="18"/>
                <w:lang w:eastAsia="ru-RU"/>
              </w:rPr>
              <w:drawing>
                <wp:anchor distT="0" distB="0" distL="114300" distR="114300" simplePos="0" relativeHeight="251653632" behindDoc="0" locked="0" layoutInCell="1" allowOverlap="1" wp14:anchorId="5326B9B0" wp14:editId="0FAE7E37">
                  <wp:simplePos x="0" y="0"/>
                  <wp:positionH relativeFrom="column">
                    <wp:posOffset>86360</wp:posOffset>
                  </wp:positionH>
                  <wp:positionV relativeFrom="paragraph">
                    <wp:posOffset>-108585</wp:posOffset>
                  </wp:positionV>
                  <wp:extent cx="461010" cy="277495"/>
                  <wp:effectExtent l="0" t="0" r="0" b="0"/>
                  <wp:wrapNone/>
                  <wp:docPr id="2"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tcBorders>
              <w:top w:val="single" w:sz="4" w:space="0" w:color="FFFFFF" w:themeColor="background1"/>
            </w:tcBorders>
            <w:vAlign w:val="center"/>
          </w:tcPr>
          <w:p w14:paraId="623D6C0C"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202 755,48</w:t>
            </w:r>
          </w:p>
        </w:tc>
        <w:tc>
          <w:tcPr>
            <w:tcW w:w="1112" w:type="pct"/>
            <w:tcBorders>
              <w:top w:val="single" w:sz="4" w:space="0" w:color="FFFFFF" w:themeColor="background1"/>
            </w:tcBorders>
            <w:shd w:val="clear" w:color="auto" w:fill="auto"/>
            <w:vAlign w:val="center"/>
            <w:hideMark/>
          </w:tcPr>
          <w:p w14:paraId="6966E292"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202 755,48</w:t>
            </w:r>
          </w:p>
        </w:tc>
      </w:tr>
      <w:tr w:rsidR="0027487D" w:rsidRPr="0096113A" w14:paraId="7E492967" w14:textId="77777777" w:rsidTr="0027487D">
        <w:trPr>
          <w:trHeight w:val="1272"/>
          <w:jc w:val="center"/>
        </w:trPr>
        <w:tc>
          <w:tcPr>
            <w:tcW w:w="274" w:type="pct"/>
            <w:shd w:val="clear" w:color="auto" w:fill="auto"/>
            <w:vAlign w:val="center"/>
            <w:hideMark/>
          </w:tcPr>
          <w:p w14:paraId="7708DF5E"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2</w:t>
            </w:r>
          </w:p>
        </w:tc>
        <w:tc>
          <w:tcPr>
            <w:tcW w:w="1934" w:type="pct"/>
            <w:shd w:val="clear" w:color="auto" w:fill="auto"/>
            <w:vAlign w:val="center"/>
            <w:hideMark/>
          </w:tcPr>
          <w:p w14:paraId="2A6E0F9D" w14:textId="77777777" w:rsidR="0027487D" w:rsidRPr="0096113A" w:rsidRDefault="0027487D" w:rsidP="0096113A">
            <w:pPr>
              <w:rPr>
                <w:rFonts w:ascii="Myriad Pro" w:hAnsi="Myriad Pro"/>
                <w:color w:val="000000"/>
                <w:sz w:val="18"/>
                <w:szCs w:val="18"/>
              </w:rPr>
            </w:pPr>
            <w:r w:rsidRPr="0096113A">
              <w:rPr>
                <w:rFonts w:ascii="Myriad Pro" w:hAnsi="Myriad Pro"/>
                <w:color w:val="000000"/>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5B59B441" w14:textId="77777777" w:rsidR="0027487D" w:rsidRPr="0096113A" w:rsidRDefault="0027487D" w:rsidP="0096113A">
            <w:pPr>
              <w:jc w:val="center"/>
              <w:rPr>
                <w:rFonts w:ascii="Myriad Pro" w:hAnsi="Myriad Pro"/>
                <w:color w:val="000000"/>
                <w:sz w:val="18"/>
                <w:szCs w:val="18"/>
              </w:rPr>
            </w:pPr>
            <w:r w:rsidRPr="0096113A">
              <w:rPr>
                <w:rFonts w:ascii="Myriad Pro" w:hAnsi="Myriad Pro"/>
                <w:noProof/>
                <w:color w:val="000000"/>
                <w:sz w:val="18"/>
                <w:szCs w:val="18"/>
                <w:lang w:eastAsia="ru-RU"/>
              </w:rPr>
              <w:drawing>
                <wp:anchor distT="0" distB="0" distL="114300" distR="114300" simplePos="0" relativeHeight="251654656" behindDoc="0" locked="0" layoutInCell="1" allowOverlap="1" wp14:anchorId="342CBF53" wp14:editId="33B4A799">
                  <wp:simplePos x="0" y="0"/>
                  <wp:positionH relativeFrom="column">
                    <wp:posOffset>94615</wp:posOffset>
                  </wp:positionH>
                  <wp:positionV relativeFrom="paragraph">
                    <wp:posOffset>9525</wp:posOffset>
                  </wp:positionV>
                  <wp:extent cx="508000" cy="277495"/>
                  <wp:effectExtent l="0" t="0" r="6350" b="0"/>
                  <wp:wrapNone/>
                  <wp:docPr id="35"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1B6500A0"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196 367,80</w:t>
            </w:r>
          </w:p>
        </w:tc>
        <w:tc>
          <w:tcPr>
            <w:tcW w:w="1112" w:type="pct"/>
            <w:shd w:val="clear" w:color="auto" w:fill="auto"/>
            <w:vAlign w:val="center"/>
            <w:hideMark/>
          </w:tcPr>
          <w:p w14:paraId="0CD5B9E4"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189 887,47</w:t>
            </w:r>
          </w:p>
        </w:tc>
      </w:tr>
      <w:tr w:rsidR="0027487D" w:rsidRPr="0096113A" w14:paraId="6BB58FCB" w14:textId="77777777" w:rsidTr="0027487D">
        <w:trPr>
          <w:trHeight w:val="273"/>
          <w:jc w:val="center"/>
        </w:trPr>
        <w:tc>
          <w:tcPr>
            <w:tcW w:w="274" w:type="pct"/>
            <w:shd w:val="clear" w:color="auto" w:fill="auto"/>
            <w:vAlign w:val="center"/>
            <w:hideMark/>
          </w:tcPr>
          <w:p w14:paraId="57C662DB"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3</w:t>
            </w:r>
          </w:p>
        </w:tc>
        <w:tc>
          <w:tcPr>
            <w:tcW w:w="1934" w:type="pct"/>
            <w:shd w:val="clear" w:color="auto" w:fill="auto"/>
            <w:vAlign w:val="center"/>
            <w:hideMark/>
          </w:tcPr>
          <w:p w14:paraId="70CB50EF" w14:textId="77777777" w:rsidR="0027487D" w:rsidRPr="0096113A" w:rsidRDefault="0027487D" w:rsidP="0096113A">
            <w:pPr>
              <w:rPr>
                <w:rFonts w:ascii="Myriad Pro" w:hAnsi="Myriad Pro"/>
                <w:color w:val="000000"/>
                <w:sz w:val="18"/>
                <w:szCs w:val="18"/>
              </w:rPr>
            </w:pPr>
            <w:r w:rsidRPr="0096113A">
              <w:rPr>
                <w:rFonts w:ascii="Myriad Pro" w:hAnsi="Myriad Pro"/>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765" w:type="pct"/>
            <w:shd w:val="clear" w:color="auto" w:fill="auto"/>
            <w:vAlign w:val="center"/>
            <w:hideMark/>
          </w:tcPr>
          <w:p w14:paraId="42ECD7CF" w14:textId="77777777" w:rsidR="0027487D" w:rsidRPr="0096113A" w:rsidRDefault="0027487D" w:rsidP="0096113A">
            <w:pPr>
              <w:jc w:val="center"/>
              <w:rPr>
                <w:rFonts w:ascii="Myriad Pro" w:hAnsi="Myriad Pro"/>
                <w:color w:val="000000"/>
                <w:sz w:val="18"/>
                <w:szCs w:val="18"/>
              </w:rPr>
            </w:pPr>
            <w:r w:rsidRPr="0096113A">
              <w:rPr>
                <w:rFonts w:ascii="Myriad Pro" w:hAnsi="Myriad Pro"/>
                <w:noProof/>
                <w:color w:val="000000"/>
                <w:sz w:val="18"/>
                <w:szCs w:val="18"/>
                <w:lang w:eastAsia="ru-RU"/>
              </w:rPr>
              <w:drawing>
                <wp:anchor distT="0" distB="0" distL="114300" distR="114300" simplePos="0" relativeHeight="251655680" behindDoc="0" locked="0" layoutInCell="1" allowOverlap="1" wp14:anchorId="348E6742" wp14:editId="561C1E2D">
                  <wp:simplePos x="0" y="0"/>
                  <wp:positionH relativeFrom="column">
                    <wp:posOffset>102870</wp:posOffset>
                  </wp:positionH>
                  <wp:positionV relativeFrom="paragraph">
                    <wp:posOffset>6985</wp:posOffset>
                  </wp:positionV>
                  <wp:extent cx="587375" cy="269875"/>
                  <wp:effectExtent l="0" t="0" r="0" b="0"/>
                  <wp:wrapNone/>
                  <wp:docPr id="4"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13200B20"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249 898,73</w:t>
            </w:r>
          </w:p>
        </w:tc>
        <w:tc>
          <w:tcPr>
            <w:tcW w:w="1112" w:type="pct"/>
            <w:shd w:val="clear" w:color="auto" w:fill="auto"/>
            <w:vAlign w:val="center"/>
            <w:hideMark/>
          </w:tcPr>
          <w:p w14:paraId="4F5785D1"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249 898,73</w:t>
            </w:r>
          </w:p>
        </w:tc>
      </w:tr>
      <w:tr w:rsidR="0027487D" w:rsidRPr="0096113A" w14:paraId="46561E9F" w14:textId="77777777" w:rsidTr="0027487D">
        <w:trPr>
          <w:trHeight w:val="1506"/>
          <w:jc w:val="center"/>
        </w:trPr>
        <w:tc>
          <w:tcPr>
            <w:tcW w:w="274" w:type="pct"/>
            <w:shd w:val="clear" w:color="auto" w:fill="auto"/>
            <w:vAlign w:val="center"/>
            <w:hideMark/>
          </w:tcPr>
          <w:p w14:paraId="2F5A5C07"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4</w:t>
            </w:r>
          </w:p>
        </w:tc>
        <w:tc>
          <w:tcPr>
            <w:tcW w:w="1934" w:type="pct"/>
            <w:shd w:val="clear" w:color="auto" w:fill="auto"/>
            <w:vAlign w:val="center"/>
            <w:hideMark/>
          </w:tcPr>
          <w:p w14:paraId="388946FE" w14:textId="77777777" w:rsidR="0027487D" w:rsidRPr="0096113A" w:rsidRDefault="0027487D" w:rsidP="0096113A">
            <w:pPr>
              <w:rPr>
                <w:rFonts w:ascii="Myriad Pro" w:hAnsi="Myriad Pro"/>
                <w:color w:val="000000"/>
                <w:sz w:val="18"/>
                <w:szCs w:val="18"/>
              </w:rPr>
            </w:pPr>
            <w:r w:rsidRPr="0096113A">
              <w:rPr>
                <w:rFonts w:ascii="Myriad Pro" w:hAnsi="Myriad Pro"/>
                <w:color w:val="000000"/>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05755EEF"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 </w:t>
            </w:r>
          </w:p>
        </w:tc>
        <w:tc>
          <w:tcPr>
            <w:tcW w:w="915" w:type="pct"/>
            <w:vAlign w:val="center"/>
          </w:tcPr>
          <w:p w14:paraId="02C7B671"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98 030,51</w:t>
            </w:r>
          </w:p>
        </w:tc>
        <w:tc>
          <w:tcPr>
            <w:tcW w:w="1112" w:type="pct"/>
            <w:shd w:val="clear" w:color="auto" w:fill="auto"/>
            <w:vAlign w:val="center"/>
            <w:hideMark/>
          </w:tcPr>
          <w:p w14:paraId="42AEC8B2"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69 316,92</w:t>
            </w:r>
          </w:p>
        </w:tc>
      </w:tr>
      <w:tr w:rsidR="0027487D" w:rsidRPr="0096113A" w14:paraId="6A843E1D" w14:textId="77777777" w:rsidTr="0027487D">
        <w:trPr>
          <w:trHeight w:val="273"/>
          <w:jc w:val="center"/>
        </w:trPr>
        <w:tc>
          <w:tcPr>
            <w:tcW w:w="274" w:type="pct"/>
            <w:shd w:val="clear" w:color="auto" w:fill="auto"/>
            <w:vAlign w:val="center"/>
            <w:hideMark/>
          </w:tcPr>
          <w:p w14:paraId="70E18EF4"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5</w:t>
            </w:r>
          </w:p>
        </w:tc>
        <w:tc>
          <w:tcPr>
            <w:tcW w:w="1934" w:type="pct"/>
            <w:shd w:val="clear" w:color="auto" w:fill="auto"/>
            <w:vAlign w:val="center"/>
            <w:hideMark/>
          </w:tcPr>
          <w:p w14:paraId="183614A3" w14:textId="77777777" w:rsidR="0027487D" w:rsidRPr="0096113A" w:rsidRDefault="0027487D" w:rsidP="0096113A">
            <w:pPr>
              <w:rPr>
                <w:rFonts w:ascii="Myriad Pro" w:hAnsi="Myriad Pro"/>
                <w:color w:val="000000"/>
                <w:sz w:val="18"/>
                <w:szCs w:val="18"/>
              </w:rPr>
            </w:pPr>
            <w:r w:rsidRPr="0096113A">
              <w:rPr>
                <w:rFonts w:ascii="Myriad Pro" w:hAnsi="Myriad Pro"/>
                <w:color w:val="000000"/>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6DC27D90"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 </w:t>
            </w:r>
          </w:p>
        </w:tc>
        <w:tc>
          <w:tcPr>
            <w:tcW w:w="915" w:type="pct"/>
            <w:vAlign w:val="center"/>
          </w:tcPr>
          <w:p w14:paraId="59580109"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52 078,39</w:t>
            </w:r>
          </w:p>
        </w:tc>
        <w:tc>
          <w:tcPr>
            <w:tcW w:w="1112" w:type="pct"/>
            <w:shd w:val="clear" w:color="auto" w:fill="auto"/>
            <w:vAlign w:val="center"/>
            <w:hideMark/>
          </w:tcPr>
          <w:p w14:paraId="202C9CB3"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4 998,31</w:t>
            </w:r>
          </w:p>
        </w:tc>
      </w:tr>
      <w:tr w:rsidR="0027487D" w:rsidRPr="0096113A" w14:paraId="0A5A1EDD" w14:textId="77777777" w:rsidTr="0027487D">
        <w:trPr>
          <w:trHeight w:val="286"/>
          <w:jc w:val="center"/>
        </w:trPr>
        <w:tc>
          <w:tcPr>
            <w:tcW w:w="274" w:type="pct"/>
            <w:shd w:val="clear" w:color="auto" w:fill="auto"/>
            <w:vAlign w:val="center"/>
            <w:hideMark/>
          </w:tcPr>
          <w:p w14:paraId="6E4FDC7D"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6</w:t>
            </w:r>
          </w:p>
        </w:tc>
        <w:tc>
          <w:tcPr>
            <w:tcW w:w="1934" w:type="pct"/>
            <w:shd w:val="clear" w:color="auto" w:fill="auto"/>
            <w:vAlign w:val="center"/>
            <w:hideMark/>
          </w:tcPr>
          <w:p w14:paraId="08CA8E37" w14:textId="77777777" w:rsidR="0027487D" w:rsidRPr="0096113A" w:rsidRDefault="0027487D" w:rsidP="0096113A">
            <w:pPr>
              <w:rPr>
                <w:rFonts w:ascii="Myriad Pro" w:hAnsi="Myriad Pro"/>
                <w:color w:val="000000"/>
                <w:sz w:val="18"/>
                <w:szCs w:val="18"/>
              </w:rPr>
            </w:pPr>
            <w:r w:rsidRPr="0096113A">
              <w:rPr>
                <w:rFonts w:ascii="Myriad Pro" w:hAnsi="Myriad Pro"/>
                <w:color w:val="000000"/>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за счет собственных средств выручки от реализации товаров (услуг) по регулируемым ценам (тарифам))</w:t>
            </w:r>
          </w:p>
        </w:tc>
        <w:tc>
          <w:tcPr>
            <w:tcW w:w="765" w:type="pct"/>
            <w:shd w:val="clear" w:color="auto" w:fill="auto"/>
            <w:vAlign w:val="center"/>
            <w:hideMark/>
          </w:tcPr>
          <w:p w14:paraId="5DBE8F8C"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 </w:t>
            </w:r>
          </w:p>
        </w:tc>
        <w:tc>
          <w:tcPr>
            <w:tcW w:w="915" w:type="pct"/>
            <w:vAlign w:val="center"/>
          </w:tcPr>
          <w:p w14:paraId="7295D735"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98 872,88</w:t>
            </w:r>
          </w:p>
        </w:tc>
        <w:tc>
          <w:tcPr>
            <w:tcW w:w="1112" w:type="pct"/>
            <w:shd w:val="clear" w:color="auto" w:fill="auto"/>
            <w:vAlign w:val="center"/>
            <w:hideMark/>
          </w:tcPr>
          <w:p w14:paraId="796DF4ED"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14 303,98</w:t>
            </w:r>
          </w:p>
        </w:tc>
      </w:tr>
      <w:tr w:rsidR="0027487D" w:rsidRPr="0096113A" w14:paraId="6F903736" w14:textId="77777777" w:rsidTr="003072E0">
        <w:trPr>
          <w:trHeight w:val="600"/>
          <w:jc w:val="center"/>
        </w:trPr>
        <w:tc>
          <w:tcPr>
            <w:tcW w:w="274" w:type="pct"/>
            <w:shd w:val="clear" w:color="auto" w:fill="auto"/>
            <w:vAlign w:val="center"/>
            <w:hideMark/>
          </w:tcPr>
          <w:p w14:paraId="3E5EB404"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7</w:t>
            </w:r>
          </w:p>
        </w:tc>
        <w:tc>
          <w:tcPr>
            <w:tcW w:w="1934" w:type="pct"/>
            <w:shd w:val="clear" w:color="auto" w:fill="auto"/>
            <w:vAlign w:val="center"/>
            <w:hideMark/>
          </w:tcPr>
          <w:p w14:paraId="522CCBFA" w14:textId="77777777" w:rsidR="0027487D" w:rsidRPr="0096113A" w:rsidRDefault="0027487D" w:rsidP="0096113A">
            <w:pPr>
              <w:rPr>
                <w:rFonts w:ascii="Myriad Pro" w:hAnsi="Myriad Pro"/>
                <w:color w:val="000000"/>
                <w:sz w:val="18"/>
                <w:szCs w:val="18"/>
              </w:rPr>
            </w:pPr>
            <w:r w:rsidRPr="0096113A">
              <w:rPr>
                <w:rFonts w:ascii="Myriad Pro" w:hAnsi="Myriad Pro"/>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765" w:type="pct"/>
            <w:shd w:val="clear" w:color="auto" w:fill="auto"/>
            <w:vAlign w:val="center"/>
            <w:hideMark/>
          </w:tcPr>
          <w:p w14:paraId="1B9A1D73" w14:textId="77777777" w:rsidR="0027487D" w:rsidRPr="0096113A" w:rsidRDefault="0027487D" w:rsidP="0096113A">
            <w:pPr>
              <w:jc w:val="center"/>
              <w:rPr>
                <w:rFonts w:ascii="Myriad Pro" w:hAnsi="Myriad Pro"/>
                <w:color w:val="000000"/>
                <w:sz w:val="18"/>
                <w:szCs w:val="18"/>
              </w:rPr>
            </w:pPr>
            <w:r w:rsidRPr="0096113A">
              <w:rPr>
                <w:rFonts w:ascii="Myriad Pro" w:hAnsi="Myriad Pro"/>
                <w:noProof/>
                <w:color w:val="000000"/>
                <w:sz w:val="18"/>
                <w:szCs w:val="18"/>
                <w:lang w:eastAsia="ru-RU"/>
              </w:rPr>
              <w:drawing>
                <wp:anchor distT="0" distB="0" distL="114300" distR="114300" simplePos="0" relativeHeight="251656704" behindDoc="0" locked="0" layoutInCell="1" allowOverlap="1" wp14:anchorId="0FBE7DF7" wp14:editId="19F32980">
                  <wp:simplePos x="0" y="0"/>
                  <wp:positionH relativeFrom="column">
                    <wp:posOffset>94615</wp:posOffset>
                  </wp:positionH>
                  <wp:positionV relativeFrom="paragraph">
                    <wp:posOffset>29845</wp:posOffset>
                  </wp:positionV>
                  <wp:extent cx="596265" cy="309245"/>
                  <wp:effectExtent l="0" t="0" r="0" b="0"/>
                  <wp:wrapNone/>
                  <wp:docPr id="36" name="Рисунок 36"/>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02688046"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99 789,83</w:t>
            </w:r>
          </w:p>
        </w:tc>
        <w:tc>
          <w:tcPr>
            <w:tcW w:w="1112" w:type="pct"/>
            <w:shd w:val="clear" w:color="auto" w:fill="auto"/>
            <w:vAlign w:val="center"/>
            <w:hideMark/>
          </w:tcPr>
          <w:p w14:paraId="7E0DB972"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175 583,50</w:t>
            </w:r>
          </w:p>
        </w:tc>
      </w:tr>
      <w:tr w:rsidR="0027487D" w:rsidRPr="0096113A" w14:paraId="154E8019" w14:textId="77777777" w:rsidTr="003072E0">
        <w:trPr>
          <w:trHeight w:val="126"/>
          <w:jc w:val="center"/>
        </w:trPr>
        <w:tc>
          <w:tcPr>
            <w:tcW w:w="274" w:type="pct"/>
            <w:shd w:val="clear" w:color="auto" w:fill="auto"/>
            <w:vAlign w:val="center"/>
            <w:hideMark/>
          </w:tcPr>
          <w:p w14:paraId="0AA2F9A6"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8</w:t>
            </w:r>
          </w:p>
        </w:tc>
        <w:tc>
          <w:tcPr>
            <w:tcW w:w="1934" w:type="pct"/>
            <w:shd w:val="clear" w:color="auto" w:fill="auto"/>
            <w:vAlign w:val="center"/>
            <w:hideMark/>
          </w:tcPr>
          <w:p w14:paraId="294FFF7E" w14:textId="77777777" w:rsidR="0027487D" w:rsidRPr="0096113A" w:rsidRDefault="0027487D" w:rsidP="0096113A">
            <w:pPr>
              <w:rPr>
                <w:rFonts w:ascii="Myriad Pro" w:hAnsi="Myriad Pro"/>
                <w:color w:val="000000"/>
                <w:sz w:val="18"/>
                <w:szCs w:val="18"/>
              </w:rPr>
            </w:pPr>
            <w:r w:rsidRPr="0096113A">
              <w:rPr>
                <w:rFonts w:ascii="Myriad Pro" w:hAnsi="Myriad Pro"/>
                <w:color w:val="000000"/>
                <w:sz w:val="18"/>
                <w:szCs w:val="18"/>
              </w:rPr>
              <w:t>Корректировка необходимой валовой выручки на 2019 год долгосрочного периода регулирования, осуществляемая в связи с изменением (неисполнением) инвестиционной программы на 2017 год</w:t>
            </w:r>
          </w:p>
        </w:tc>
        <w:tc>
          <w:tcPr>
            <w:tcW w:w="765" w:type="pct"/>
            <w:shd w:val="clear" w:color="auto" w:fill="auto"/>
            <w:vAlign w:val="center"/>
            <w:hideMark/>
          </w:tcPr>
          <w:p w14:paraId="7D09425C"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 </w:t>
            </w:r>
          </w:p>
        </w:tc>
        <w:tc>
          <w:tcPr>
            <w:tcW w:w="915" w:type="pct"/>
            <w:vAlign w:val="center"/>
          </w:tcPr>
          <w:p w14:paraId="6743CF76"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55 272,25</w:t>
            </w:r>
          </w:p>
        </w:tc>
        <w:tc>
          <w:tcPr>
            <w:tcW w:w="1112" w:type="pct"/>
            <w:shd w:val="clear" w:color="auto" w:fill="auto"/>
            <w:vAlign w:val="center"/>
            <w:hideMark/>
          </w:tcPr>
          <w:p w14:paraId="2F7ACE71"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64 078,01</w:t>
            </w:r>
          </w:p>
        </w:tc>
      </w:tr>
      <w:tr w:rsidR="0027487D" w:rsidRPr="0096113A" w14:paraId="4A55ED6F" w14:textId="77777777" w:rsidTr="0027487D">
        <w:trPr>
          <w:trHeight w:val="1242"/>
          <w:jc w:val="center"/>
        </w:trPr>
        <w:tc>
          <w:tcPr>
            <w:tcW w:w="274" w:type="pct"/>
            <w:shd w:val="clear" w:color="auto" w:fill="auto"/>
            <w:vAlign w:val="center"/>
            <w:hideMark/>
          </w:tcPr>
          <w:p w14:paraId="7F94F7A6"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9</w:t>
            </w:r>
          </w:p>
        </w:tc>
        <w:tc>
          <w:tcPr>
            <w:tcW w:w="1934" w:type="pct"/>
            <w:shd w:val="clear" w:color="auto" w:fill="auto"/>
            <w:vAlign w:val="center"/>
            <w:hideMark/>
          </w:tcPr>
          <w:p w14:paraId="10EDA0D5" w14:textId="77777777" w:rsidR="0027487D" w:rsidRPr="0096113A" w:rsidRDefault="0027487D" w:rsidP="0096113A">
            <w:pPr>
              <w:rPr>
                <w:rFonts w:ascii="Myriad Pro" w:hAnsi="Myriad Pro"/>
                <w:color w:val="000000"/>
                <w:sz w:val="18"/>
                <w:szCs w:val="18"/>
              </w:rPr>
            </w:pPr>
            <w:r w:rsidRPr="0096113A">
              <w:rPr>
                <w:rFonts w:ascii="Myriad Pro" w:hAnsi="Myriad Pro"/>
                <w:color w:val="000000"/>
                <w:sz w:val="18"/>
                <w:szCs w:val="18"/>
              </w:rPr>
              <w:t>Корректировка необходимой валовой выручки на 2019 год долгосрочного периода регулирования, осуществляемая в связи с изменением (неисполнением) инвестиционной программы на 2017 год с учетом пообъектного анализа</w:t>
            </w:r>
          </w:p>
        </w:tc>
        <w:tc>
          <w:tcPr>
            <w:tcW w:w="765" w:type="pct"/>
            <w:shd w:val="clear" w:color="auto" w:fill="auto"/>
            <w:vAlign w:val="center"/>
            <w:hideMark/>
          </w:tcPr>
          <w:p w14:paraId="073FB2DF" w14:textId="77777777" w:rsidR="0027487D" w:rsidRPr="0096113A" w:rsidRDefault="0027487D" w:rsidP="0096113A">
            <w:pPr>
              <w:jc w:val="center"/>
              <w:rPr>
                <w:rFonts w:ascii="Myriad Pro" w:hAnsi="Myriad Pro"/>
                <w:color w:val="000000"/>
                <w:sz w:val="18"/>
                <w:szCs w:val="18"/>
              </w:rPr>
            </w:pPr>
          </w:p>
        </w:tc>
        <w:tc>
          <w:tcPr>
            <w:tcW w:w="915" w:type="pct"/>
            <w:vAlign w:val="center"/>
          </w:tcPr>
          <w:p w14:paraId="31BDBDEC"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-99 719,57</w:t>
            </w:r>
          </w:p>
        </w:tc>
        <w:tc>
          <w:tcPr>
            <w:tcW w:w="1112" w:type="pct"/>
            <w:shd w:val="clear" w:color="auto" w:fill="auto"/>
            <w:vAlign w:val="center"/>
            <w:hideMark/>
          </w:tcPr>
          <w:p w14:paraId="572BE751" w14:textId="77777777" w:rsidR="0027487D" w:rsidRPr="0096113A" w:rsidRDefault="0027487D" w:rsidP="0096113A">
            <w:pPr>
              <w:jc w:val="center"/>
              <w:rPr>
                <w:rFonts w:ascii="Myriad Pro" w:hAnsi="Myriad Pro"/>
                <w:color w:val="000000"/>
                <w:sz w:val="18"/>
                <w:szCs w:val="18"/>
              </w:rPr>
            </w:pPr>
            <w:r w:rsidRPr="0096113A">
              <w:rPr>
                <w:rFonts w:ascii="Myriad Pro" w:hAnsi="Myriad Pro"/>
                <w:color w:val="000000"/>
                <w:sz w:val="18"/>
                <w:szCs w:val="18"/>
              </w:rPr>
              <w:t>-15 273,30</w:t>
            </w:r>
          </w:p>
        </w:tc>
      </w:tr>
    </w:tbl>
    <w:p w14:paraId="5D82A173" w14:textId="77777777" w:rsidR="0027487D" w:rsidRPr="006817C6" w:rsidRDefault="0027487D" w:rsidP="0027487D">
      <w:pPr>
        <w:spacing w:line="360" w:lineRule="auto"/>
        <w:ind w:right="-6" w:firstLine="567"/>
        <w:contextualSpacing/>
        <w:jc w:val="both"/>
        <w:rPr>
          <w:rFonts w:ascii="Myriad Pro" w:hAnsi="Myriad Pro"/>
          <w:sz w:val="26"/>
          <w:szCs w:val="26"/>
          <w:lang w:eastAsia="ru-RU"/>
        </w:rPr>
      </w:pPr>
    </w:p>
    <w:p w14:paraId="7778A8B8" w14:textId="77777777" w:rsidR="0027487D" w:rsidRPr="006817C6" w:rsidRDefault="0027487D" w:rsidP="008F12A0">
      <w:pPr>
        <w:autoSpaceDE w:val="0"/>
        <w:autoSpaceDN w:val="0"/>
        <w:adjustRightInd w:val="0"/>
        <w:spacing w:line="360" w:lineRule="auto"/>
        <w:ind w:firstLine="567"/>
        <w:jc w:val="both"/>
        <w:rPr>
          <w:rFonts w:ascii="Myriad Pro" w:hAnsi="Myriad Pro" w:cs="Arial"/>
          <w:sz w:val="26"/>
          <w:szCs w:val="26"/>
        </w:rPr>
      </w:pPr>
      <w:r w:rsidRPr="006817C6">
        <w:rPr>
          <w:rFonts w:ascii="Myriad Pro" w:hAnsi="Myriad Pro" w:cs="Arial"/>
          <w:sz w:val="26"/>
          <w:szCs w:val="26"/>
        </w:rPr>
        <w:t>Согласно пункту 8 Методических указаний № 1135/17, инвестиционная составляющая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6AED82EB" w14:textId="77777777" w:rsidR="0027487D" w:rsidRPr="006817C6" w:rsidRDefault="0027487D" w:rsidP="008F12A0">
      <w:pPr>
        <w:autoSpaceDE w:val="0"/>
        <w:autoSpaceDN w:val="0"/>
        <w:adjustRightInd w:val="0"/>
        <w:spacing w:line="360" w:lineRule="auto"/>
        <w:ind w:firstLine="567"/>
        <w:jc w:val="both"/>
        <w:rPr>
          <w:rFonts w:ascii="Myriad Pro" w:hAnsi="Myriad Pro" w:cs="Arial"/>
          <w:sz w:val="26"/>
          <w:szCs w:val="26"/>
        </w:rPr>
      </w:pPr>
      <w:r w:rsidRPr="006817C6">
        <w:rPr>
          <w:rFonts w:ascii="Myriad Pro" w:hAnsi="Myriad Pro" w:cs="Arial"/>
          <w:sz w:val="26"/>
          <w:szCs w:val="26"/>
        </w:rPr>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расходы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34C456C0" w14:textId="51030817" w:rsidR="00B667B2" w:rsidRPr="003072E0" w:rsidRDefault="0027487D" w:rsidP="003072E0">
      <w:pPr>
        <w:spacing w:line="360" w:lineRule="auto"/>
        <w:ind w:firstLine="567"/>
        <w:jc w:val="both"/>
        <w:rPr>
          <w:rFonts w:ascii="Myriad Pro" w:hAnsi="Myriad Pro" w:cs="Arial"/>
          <w:sz w:val="26"/>
          <w:szCs w:val="26"/>
        </w:rPr>
      </w:pPr>
      <w:r w:rsidRPr="006817C6">
        <w:rPr>
          <w:rFonts w:ascii="Myriad Pro" w:hAnsi="Myriad Pro" w:cs="Arial"/>
          <w:sz w:val="26"/>
          <w:szCs w:val="26"/>
        </w:rPr>
        <w:t xml:space="preserve">Исполнитель отмечает, что выполнение мероприятий </w:t>
      </w:r>
      <w:r w:rsidR="006C1CF0" w:rsidRPr="006817C6">
        <w:rPr>
          <w:rFonts w:ascii="Myriad Pro" w:hAnsi="Myriad Pro" w:cs="Arial"/>
          <w:sz w:val="26"/>
          <w:szCs w:val="26"/>
        </w:rPr>
        <w:t>И</w:t>
      </w:r>
      <w:r w:rsidRPr="006817C6">
        <w:rPr>
          <w:rFonts w:ascii="Myriad Pro" w:hAnsi="Myriad Pro" w:cs="Arial"/>
          <w:sz w:val="26"/>
          <w:szCs w:val="26"/>
        </w:rPr>
        <w:t xml:space="preserve">нвестиционной программы </w:t>
      </w:r>
      <w:r w:rsidR="00EE129C">
        <w:rPr>
          <w:rFonts w:ascii="Myriad Pro" w:hAnsi="Myriad Pro" w:cs="Arial"/>
          <w:sz w:val="26"/>
          <w:szCs w:val="26"/>
        </w:rPr>
        <w:t>ПАО </w:t>
      </w:r>
      <w:r w:rsidRPr="006817C6">
        <w:rPr>
          <w:rFonts w:ascii="Myriad Pro" w:hAnsi="Myriad Pro" w:cs="Arial"/>
          <w:sz w:val="26"/>
          <w:szCs w:val="26"/>
        </w:rPr>
        <w:t>«МРСК Сибири» в части филиала «ГАЭС»</w:t>
      </w:r>
      <w:r w:rsidRPr="006817C6">
        <w:rPr>
          <w:rFonts w:ascii="Myriad Pro" w:hAnsi="Myriad Pro"/>
        </w:rPr>
        <w:t xml:space="preserve"> </w:t>
      </w:r>
      <w:r w:rsidRPr="006817C6">
        <w:rPr>
          <w:rFonts w:ascii="Myriad Pro" w:hAnsi="Myriad Pro" w:cs="Arial"/>
          <w:sz w:val="26"/>
          <w:szCs w:val="26"/>
        </w:rPr>
        <w:t xml:space="preserve">направлено на перспективное развитие электрических сетей и энергопринимающих устройств потребителей электрической энергии, а также направлены на достижение целевых показателей надежности и качества оказываемых услуг. </w:t>
      </w:r>
    </w:p>
    <w:p w14:paraId="6B40D472" w14:textId="77777777" w:rsidR="003072E0" w:rsidRPr="008863DF" w:rsidRDefault="003072E0" w:rsidP="003072E0">
      <w:pPr>
        <w:pStyle w:val="a5"/>
        <w:tabs>
          <w:tab w:val="left" w:pos="993"/>
        </w:tabs>
        <w:autoSpaceDE w:val="0"/>
        <w:autoSpaceDN w:val="0"/>
        <w:adjustRightInd w:val="0"/>
        <w:spacing w:line="360" w:lineRule="auto"/>
        <w:ind w:left="0" w:firstLine="567"/>
        <w:jc w:val="both"/>
        <w:rPr>
          <w:rFonts w:ascii="Myriad Pro" w:hAnsi="Myriad Pro"/>
          <w:sz w:val="26"/>
          <w:szCs w:val="26"/>
        </w:rPr>
      </w:pPr>
      <w:r w:rsidRPr="008863DF">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следующих мероприятий:</w:t>
      </w:r>
    </w:p>
    <w:p w14:paraId="31230B4E" w14:textId="77777777" w:rsidR="003072E0" w:rsidRDefault="003072E0" w:rsidP="003072E0">
      <w:pPr>
        <w:pStyle w:val="a5"/>
        <w:numPr>
          <w:ilvl w:val="0"/>
          <w:numId w:val="41"/>
        </w:numPr>
        <w:tabs>
          <w:tab w:val="left" w:pos="993"/>
        </w:tabs>
        <w:autoSpaceDE w:val="0"/>
        <w:autoSpaceDN w:val="0"/>
        <w:adjustRightInd w:val="0"/>
        <w:spacing w:line="360" w:lineRule="auto"/>
        <w:jc w:val="both"/>
        <w:rPr>
          <w:rFonts w:ascii="Myriad Pro" w:hAnsi="Myriad Pro"/>
          <w:sz w:val="26"/>
          <w:szCs w:val="26"/>
        </w:rPr>
      </w:pPr>
      <w:r w:rsidRPr="008863DF">
        <w:rPr>
          <w:rFonts w:ascii="Myriad Pro" w:hAnsi="Myriad Pro"/>
          <w:sz w:val="26"/>
          <w:szCs w:val="26"/>
        </w:rPr>
        <w:t>отсутствующих в инвестиционной программе, утвержденной до начала периода регулирования (замещающих);</w:t>
      </w:r>
    </w:p>
    <w:p w14:paraId="28758CC6" w14:textId="77777777" w:rsidR="0096113A" w:rsidRDefault="003072E0" w:rsidP="00391CC2">
      <w:pPr>
        <w:pStyle w:val="a5"/>
        <w:numPr>
          <w:ilvl w:val="0"/>
          <w:numId w:val="41"/>
        </w:numPr>
        <w:tabs>
          <w:tab w:val="left" w:pos="993"/>
        </w:tabs>
        <w:autoSpaceDE w:val="0"/>
        <w:autoSpaceDN w:val="0"/>
        <w:adjustRightInd w:val="0"/>
        <w:spacing w:line="360" w:lineRule="auto"/>
        <w:jc w:val="both"/>
        <w:rPr>
          <w:rFonts w:ascii="Myriad Pro" w:hAnsi="Myriad Pro"/>
          <w:sz w:val="26"/>
          <w:szCs w:val="26"/>
        </w:rPr>
      </w:pPr>
      <w:r w:rsidRPr="003072E0">
        <w:rPr>
          <w:rFonts w:ascii="Myriad Pro" w:hAnsi="Myriad Pro"/>
          <w:sz w:val="26"/>
          <w:szCs w:val="26"/>
        </w:rPr>
        <w:t>превышающих объемы финансирования, предусмотренные инвестиционной программой утвержденной (скорректированной) в установленном законом порядке.</w:t>
      </w:r>
    </w:p>
    <w:p w14:paraId="40A64ED0" w14:textId="77777777" w:rsidR="00391CC2" w:rsidRDefault="00391CC2" w:rsidP="00391CC2">
      <w:pPr>
        <w:tabs>
          <w:tab w:val="left" w:pos="993"/>
        </w:tabs>
        <w:autoSpaceDE w:val="0"/>
        <w:autoSpaceDN w:val="0"/>
        <w:adjustRightInd w:val="0"/>
        <w:spacing w:line="360" w:lineRule="auto"/>
        <w:jc w:val="both"/>
        <w:rPr>
          <w:rFonts w:ascii="Myriad Pro" w:hAnsi="Myriad Pro"/>
          <w:sz w:val="26"/>
          <w:szCs w:val="26"/>
        </w:rPr>
      </w:pPr>
    </w:p>
    <w:p w14:paraId="472A54F5" w14:textId="77777777" w:rsidR="00391CC2" w:rsidRDefault="00391CC2" w:rsidP="00391CC2">
      <w:pPr>
        <w:tabs>
          <w:tab w:val="left" w:pos="993"/>
        </w:tabs>
        <w:autoSpaceDE w:val="0"/>
        <w:autoSpaceDN w:val="0"/>
        <w:adjustRightInd w:val="0"/>
        <w:spacing w:line="360" w:lineRule="auto"/>
        <w:jc w:val="both"/>
        <w:rPr>
          <w:rFonts w:ascii="Myriad Pro" w:hAnsi="Myriad Pro"/>
          <w:sz w:val="26"/>
          <w:szCs w:val="26"/>
        </w:rPr>
      </w:pPr>
    </w:p>
    <w:p w14:paraId="3E0A1B36" w14:textId="77777777" w:rsidR="00391CC2" w:rsidRPr="003E6709" w:rsidRDefault="00391CC2" w:rsidP="00391CC2">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Вместе с тем Исполнитель отмечает, что Основами ценообразования № 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24C2C926" w14:textId="77777777" w:rsidR="00391CC2" w:rsidRPr="003E6709" w:rsidRDefault="00391CC2" w:rsidP="00391CC2">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1.</w:t>
      </w:r>
      <w:r w:rsidRPr="003E6709">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5FAB8B2C" w14:textId="77777777" w:rsidR="00391CC2" w:rsidRPr="003E6709" w:rsidRDefault="00391CC2" w:rsidP="00391CC2">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2.</w:t>
      </w:r>
      <w:r w:rsidRPr="003E6709">
        <w:rPr>
          <w:rFonts w:ascii="Myriad Pro" w:hAnsi="Myriad Pro"/>
          <w:sz w:val="26"/>
          <w:szCs w:val="26"/>
        </w:rPr>
        <w:tab/>
        <w:t xml:space="preserve">Пунктом 67 Постановление Правительства РФ от 01.12.2009 № 977 «Об инвестиционных программах субъектов электроэнергетики» (вместе с «Правилами утверждения инвестиционных программ субъектов электроэнергетики», «Правилами осуществления контроля за реализацией инвестиционных программ субъектов электроэнергетики») (далее - Правила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5307050E" w14:textId="77777777" w:rsidR="00391CC2" w:rsidRPr="003E6709" w:rsidRDefault="00391CC2" w:rsidP="00391CC2">
      <w:pPr>
        <w:numPr>
          <w:ilvl w:val="0"/>
          <w:numId w:val="18"/>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4F59BD68" w14:textId="77777777" w:rsidR="00391CC2" w:rsidRPr="003E6709" w:rsidRDefault="00391CC2" w:rsidP="00391CC2">
      <w:pPr>
        <w:numPr>
          <w:ilvl w:val="0"/>
          <w:numId w:val="18"/>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40C41805" w14:textId="77777777" w:rsidR="00391CC2" w:rsidRPr="003E6709" w:rsidRDefault="00391CC2" w:rsidP="00391CC2">
      <w:pPr>
        <w:numPr>
          <w:ilvl w:val="0"/>
          <w:numId w:val="18"/>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3DDA5E78" w14:textId="77777777" w:rsidR="00391CC2" w:rsidRPr="003E6709" w:rsidRDefault="00391CC2" w:rsidP="00391CC2">
      <w:pPr>
        <w:numPr>
          <w:ilvl w:val="0"/>
          <w:numId w:val="19"/>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7D66F596" w14:textId="77777777" w:rsidR="00391CC2" w:rsidRPr="003E6709" w:rsidRDefault="00391CC2" w:rsidP="00391CC2">
      <w:pPr>
        <w:numPr>
          <w:ilvl w:val="0"/>
          <w:numId w:val="19"/>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эффективность использования направляемых в рамках инвестиционной программы на капитальные вложения средств федерального бюджета;</w:t>
      </w:r>
    </w:p>
    <w:p w14:paraId="71E86D15" w14:textId="77777777" w:rsidR="00391CC2" w:rsidRPr="003E6709" w:rsidRDefault="00391CC2" w:rsidP="00391CC2">
      <w:pPr>
        <w:numPr>
          <w:ilvl w:val="0"/>
          <w:numId w:val="19"/>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7CADA68D" w14:textId="77777777" w:rsidR="00391CC2" w:rsidRPr="003E6709" w:rsidRDefault="00391CC2" w:rsidP="00391CC2">
      <w:pPr>
        <w:numPr>
          <w:ilvl w:val="0"/>
          <w:numId w:val="19"/>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2CDB6D07" w14:textId="77777777" w:rsidR="00391CC2" w:rsidRPr="003E6709" w:rsidRDefault="00391CC2" w:rsidP="00391CC2">
      <w:pPr>
        <w:numPr>
          <w:ilvl w:val="0"/>
          <w:numId w:val="20"/>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размещение объектов электроэнергетики на территориях соответствующих субъектов Российской Федерации;</w:t>
      </w:r>
    </w:p>
    <w:p w14:paraId="78F27E7B" w14:textId="77777777" w:rsidR="00391CC2" w:rsidRPr="003E6709" w:rsidRDefault="00391CC2" w:rsidP="00391CC2">
      <w:pPr>
        <w:numPr>
          <w:ilvl w:val="0"/>
          <w:numId w:val="20"/>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09EB25D4" w14:textId="2BA27310" w:rsidR="00391CC2" w:rsidRPr="003E6709" w:rsidRDefault="00391CC2" w:rsidP="00391CC2">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На основании вышеизложенного и с целью исключения риска отрицательной корректировки необходимой валовой выручки будущих периодов Исполнитель рекомендует </w:t>
      </w:r>
      <w:r>
        <w:rPr>
          <w:rFonts w:ascii="Myriad Pro" w:hAnsi="Myriad Pro"/>
          <w:sz w:val="26"/>
          <w:szCs w:val="26"/>
        </w:rPr>
        <w:t xml:space="preserve">филиалу </w:t>
      </w:r>
      <w:r w:rsidR="00EE129C">
        <w:rPr>
          <w:rFonts w:ascii="Myriad Pro" w:eastAsiaTheme="minorHAnsi" w:hAnsi="Myriad Pro" w:cs="Myriad Pro"/>
          <w:sz w:val="26"/>
          <w:szCs w:val="26"/>
          <w:lang w:eastAsia="en-US"/>
        </w:rPr>
        <w:t>ПАО </w:t>
      </w:r>
      <w:r w:rsidRPr="006817C6">
        <w:rPr>
          <w:rFonts w:ascii="Myriad Pro" w:eastAsiaTheme="minorHAnsi" w:hAnsi="Myriad Pro" w:cs="Myriad Pro"/>
          <w:sz w:val="26"/>
          <w:szCs w:val="26"/>
          <w:lang w:eastAsia="en-US"/>
        </w:rPr>
        <w:t>«МРСК Сибири» – «ГАЭС»</w:t>
      </w:r>
      <w:r w:rsidRPr="003E6709">
        <w:rPr>
          <w:rFonts w:ascii="Myriad Pro" w:hAnsi="Myriad Pro"/>
          <w:sz w:val="26"/>
          <w:szCs w:val="26"/>
        </w:rPr>
        <w:t xml:space="preserve"> предоставлять регулирующему органу подтверждение обоснованности использования тарифных источников, учтенных в рамках тарифно-балансовых решений будущий периодов,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1D16F449" w14:textId="77777777" w:rsidR="00391CC2" w:rsidRPr="003E6709" w:rsidRDefault="00391CC2" w:rsidP="00391CC2">
      <w:pPr>
        <w:autoSpaceDE w:val="0"/>
        <w:autoSpaceDN w:val="0"/>
        <w:adjustRightInd w:val="0"/>
        <w:spacing w:line="360" w:lineRule="auto"/>
        <w:ind w:firstLine="567"/>
        <w:jc w:val="both"/>
        <w:rPr>
          <w:rFonts w:ascii="Myriad Pro" w:hAnsi="Myriad Pro"/>
          <w:color w:val="000000" w:themeColor="text1"/>
          <w:sz w:val="26"/>
          <w:szCs w:val="26"/>
        </w:rPr>
      </w:pPr>
      <w:r w:rsidRPr="003E6709">
        <w:rPr>
          <w:rFonts w:ascii="Myriad Pro" w:hAnsi="Myriad Pro"/>
          <w:color w:val="000000" w:themeColor="text1"/>
          <w:sz w:val="26"/>
          <w:szCs w:val="26"/>
        </w:rPr>
        <w:t>В целях минимизации риска отрицательной корректировки НВВ по результатам исполнения (неисполнения) инвестиционной программы Исполнитель рекомендует:</w:t>
      </w:r>
    </w:p>
    <w:p w14:paraId="14A645D3" w14:textId="77777777" w:rsidR="00391CC2" w:rsidRPr="003E6709" w:rsidRDefault="00391CC2" w:rsidP="00391CC2">
      <w:pPr>
        <w:numPr>
          <w:ilvl w:val="0"/>
          <w:numId w:val="5"/>
        </w:numPr>
        <w:spacing w:line="360" w:lineRule="auto"/>
        <w:ind w:left="851" w:hanging="284"/>
        <w:jc w:val="both"/>
        <w:rPr>
          <w:rFonts w:ascii="Myriad Pro" w:hAnsi="Myriad Pro"/>
          <w:color w:val="000000" w:themeColor="text1"/>
          <w:sz w:val="26"/>
          <w:szCs w:val="26"/>
        </w:rPr>
      </w:pPr>
      <w:r w:rsidRPr="003E6709">
        <w:rPr>
          <w:rFonts w:ascii="Myriad Pro" w:hAnsi="Myriad Pro"/>
          <w:color w:val="000000" w:themeColor="text1"/>
          <w:sz w:val="26"/>
          <w:szCs w:val="26"/>
        </w:rPr>
        <w:t>проводить своевременную корректировку параметров инвестиционной программы;</w:t>
      </w:r>
    </w:p>
    <w:p w14:paraId="49D1770F" w14:textId="77777777" w:rsidR="00391CC2" w:rsidRPr="003E6709" w:rsidRDefault="00391CC2" w:rsidP="00391CC2">
      <w:pPr>
        <w:numPr>
          <w:ilvl w:val="0"/>
          <w:numId w:val="5"/>
        </w:numPr>
        <w:spacing w:line="360" w:lineRule="auto"/>
        <w:ind w:left="851" w:hanging="284"/>
        <w:jc w:val="both"/>
        <w:rPr>
          <w:rFonts w:ascii="Myriad Pro" w:hAnsi="Myriad Pro"/>
          <w:color w:val="000000" w:themeColor="text1"/>
          <w:sz w:val="26"/>
          <w:szCs w:val="26"/>
        </w:rPr>
      </w:pPr>
      <w:r w:rsidRPr="003E6709">
        <w:rPr>
          <w:rFonts w:ascii="Myriad Pro" w:hAnsi="Myriad Pro"/>
          <w:color w:val="000000" w:themeColor="text1"/>
          <w:sz w:val="26"/>
          <w:szCs w:val="26"/>
        </w:rPr>
        <w:t>усилить контроль за соблюдением графиков реализации инвестиционных проектов;</w:t>
      </w:r>
    </w:p>
    <w:p w14:paraId="03D15843" w14:textId="77777777" w:rsidR="00391CC2" w:rsidRPr="003E6709" w:rsidRDefault="00391CC2" w:rsidP="00391CC2">
      <w:pPr>
        <w:numPr>
          <w:ilvl w:val="0"/>
          <w:numId w:val="5"/>
        </w:numPr>
        <w:spacing w:line="360" w:lineRule="auto"/>
        <w:ind w:left="851" w:hanging="284"/>
        <w:jc w:val="both"/>
        <w:rPr>
          <w:rFonts w:ascii="Myriad Pro" w:hAnsi="Myriad Pro"/>
          <w:color w:val="000000" w:themeColor="text1"/>
          <w:sz w:val="26"/>
          <w:szCs w:val="26"/>
        </w:rPr>
      </w:pPr>
      <w:r w:rsidRPr="003E6709">
        <w:rPr>
          <w:rFonts w:ascii="Myriad Pro" w:hAnsi="Myriad Pro"/>
          <w:color w:val="000000" w:themeColor="text1"/>
          <w:sz w:val="26"/>
          <w:szCs w:val="26"/>
        </w:rPr>
        <w:t>в составе заявки об установлении тарифов на услуги по передаче электрической энергии будущих периодов прикладывать документы, подтверждающие факт финансирования и освоения капитальных вложений по инвестиционным проектам:</w:t>
      </w:r>
    </w:p>
    <w:p w14:paraId="1133C5B4" w14:textId="77777777" w:rsidR="00391CC2" w:rsidRPr="003E6709" w:rsidRDefault="00391CC2" w:rsidP="00391CC2">
      <w:pPr>
        <w:numPr>
          <w:ilvl w:val="0"/>
          <w:numId w:val="42"/>
        </w:numPr>
        <w:autoSpaceDE w:val="0"/>
        <w:autoSpaceDN w:val="0"/>
        <w:adjustRightInd w:val="0"/>
        <w:spacing w:line="360" w:lineRule="auto"/>
        <w:ind w:left="1134" w:hanging="283"/>
        <w:jc w:val="both"/>
        <w:rPr>
          <w:rFonts w:ascii="Myriad Pro" w:eastAsia="Calibri" w:hAnsi="Myriad Pro"/>
          <w:color w:val="000000" w:themeColor="text1"/>
          <w:sz w:val="26"/>
          <w:szCs w:val="26"/>
          <w:lang w:eastAsia="en-US"/>
        </w:rPr>
      </w:pPr>
      <w:r w:rsidRPr="003E6709">
        <w:rPr>
          <w:rFonts w:ascii="Myriad Pro" w:eastAsia="Calibri" w:hAnsi="Myriad Pro"/>
          <w:color w:val="000000" w:themeColor="text1"/>
          <w:sz w:val="26"/>
          <w:szCs w:val="26"/>
          <w:lang w:eastAsia="en-US"/>
        </w:rPr>
        <w:t>копии платежных поручений со статусом «Оплачено»;</w:t>
      </w:r>
    </w:p>
    <w:p w14:paraId="0A34492F" w14:textId="77777777" w:rsidR="00391CC2" w:rsidRPr="003E6709" w:rsidRDefault="00391CC2" w:rsidP="00391CC2">
      <w:pPr>
        <w:numPr>
          <w:ilvl w:val="0"/>
          <w:numId w:val="42"/>
        </w:numPr>
        <w:autoSpaceDE w:val="0"/>
        <w:autoSpaceDN w:val="0"/>
        <w:adjustRightInd w:val="0"/>
        <w:spacing w:line="360" w:lineRule="auto"/>
        <w:ind w:left="1134" w:hanging="283"/>
        <w:jc w:val="both"/>
        <w:rPr>
          <w:rFonts w:ascii="Myriad Pro" w:eastAsia="Calibri" w:hAnsi="Myriad Pro"/>
          <w:color w:val="000000" w:themeColor="text1"/>
          <w:sz w:val="26"/>
          <w:szCs w:val="26"/>
          <w:lang w:eastAsia="en-US"/>
        </w:rPr>
      </w:pPr>
      <w:r w:rsidRPr="003E6709">
        <w:rPr>
          <w:rFonts w:ascii="Myriad Pro" w:eastAsia="Calibri" w:hAnsi="Myriad Pro"/>
          <w:color w:val="000000" w:themeColor="text1"/>
          <w:sz w:val="26"/>
          <w:szCs w:val="26"/>
          <w:lang w:eastAsia="en-US"/>
        </w:rPr>
        <w:t>выписки из оборотно-сальдовой ведомости по счету (в т.ч в случае выполнения работ хоз. способом);</w:t>
      </w:r>
    </w:p>
    <w:p w14:paraId="12E84BCC" w14:textId="77777777" w:rsidR="00391CC2" w:rsidRPr="003E6709" w:rsidRDefault="00391CC2" w:rsidP="00391CC2">
      <w:pPr>
        <w:numPr>
          <w:ilvl w:val="0"/>
          <w:numId w:val="42"/>
        </w:numPr>
        <w:autoSpaceDE w:val="0"/>
        <w:autoSpaceDN w:val="0"/>
        <w:adjustRightInd w:val="0"/>
        <w:spacing w:line="360" w:lineRule="auto"/>
        <w:ind w:left="1134" w:hanging="283"/>
        <w:contextualSpacing/>
        <w:jc w:val="both"/>
        <w:rPr>
          <w:rFonts w:ascii="Myriad Pro" w:eastAsia="Calibri" w:hAnsi="Myriad Pro"/>
          <w:color w:val="000000" w:themeColor="text1"/>
          <w:sz w:val="26"/>
          <w:szCs w:val="26"/>
          <w:lang w:eastAsia="en-US"/>
        </w:rPr>
      </w:pPr>
      <w:r w:rsidRPr="003E6709">
        <w:rPr>
          <w:rFonts w:ascii="Myriad Pro" w:eastAsia="Calibri" w:hAnsi="Myriad Pro"/>
          <w:color w:val="000000" w:themeColor="text1"/>
          <w:sz w:val="26"/>
          <w:szCs w:val="26"/>
          <w:lang w:eastAsia="en-US"/>
        </w:rPr>
        <w:t>акты о приемке выполненных работ (по форме КС-2);</w:t>
      </w:r>
    </w:p>
    <w:p w14:paraId="74B07BAA" w14:textId="77777777" w:rsidR="00391CC2" w:rsidRPr="003E6709" w:rsidRDefault="00391CC2" w:rsidP="00391CC2">
      <w:pPr>
        <w:numPr>
          <w:ilvl w:val="0"/>
          <w:numId w:val="42"/>
        </w:numPr>
        <w:autoSpaceDE w:val="0"/>
        <w:autoSpaceDN w:val="0"/>
        <w:adjustRightInd w:val="0"/>
        <w:spacing w:line="360" w:lineRule="auto"/>
        <w:ind w:left="1134" w:hanging="283"/>
        <w:contextualSpacing/>
        <w:jc w:val="both"/>
        <w:rPr>
          <w:rFonts w:ascii="Myriad Pro" w:eastAsia="Calibri" w:hAnsi="Myriad Pro"/>
          <w:color w:val="000000" w:themeColor="text1"/>
          <w:sz w:val="26"/>
          <w:szCs w:val="26"/>
          <w:lang w:eastAsia="en-US"/>
        </w:rPr>
      </w:pPr>
      <w:r w:rsidRPr="003E6709">
        <w:rPr>
          <w:rFonts w:ascii="Myriad Pro" w:eastAsia="Calibri" w:hAnsi="Myriad Pro"/>
          <w:color w:val="000000" w:themeColor="text1"/>
          <w:sz w:val="26"/>
          <w:szCs w:val="26"/>
          <w:lang w:eastAsia="en-US"/>
        </w:rPr>
        <w:t>справка о стоимости выполненных работ (по форме КС-3);</w:t>
      </w:r>
    </w:p>
    <w:p w14:paraId="31852F8E" w14:textId="77777777" w:rsidR="00391CC2" w:rsidRPr="003E6709" w:rsidRDefault="00391CC2" w:rsidP="00391CC2">
      <w:pPr>
        <w:numPr>
          <w:ilvl w:val="0"/>
          <w:numId w:val="42"/>
        </w:numPr>
        <w:autoSpaceDE w:val="0"/>
        <w:autoSpaceDN w:val="0"/>
        <w:adjustRightInd w:val="0"/>
        <w:spacing w:line="360" w:lineRule="auto"/>
        <w:ind w:left="1134" w:hanging="283"/>
        <w:contextualSpacing/>
        <w:jc w:val="both"/>
        <w:rPr>
          <w:rFonts w:ascii="Myriad Pro" w:eastAsia="Calibri" w:hAnsi="Myriad Pro"/>
          <w:color w:val="000000" w:themeColor="text1"/>
          <w:sz w:val="26"/>
          <w:szCs w:val="26"/>
          <w:lang w:eastAsia="en-US"/>
        </w:rPr>
      </w:pPr>
      <w:r w:rsidRPr="003E6709">
        <w:rPr>
          <w:rFonts w:ascii="Myriad Pro" w:eastAsia="Calibri" w:hAnsi="Myriad Pro"/>
          <w:color w:val="000000" w:themeColor="text1"/>
          <w:sz w:val="26"/>
          <w:szCs w:val="26"/>
          <w:lang w:eastAsia="en-US"/>
        </w:rPr>
        <w:t>товарные накладные;</w:t>
      </w:r>
    </w:p>
    <w:p w14:paraId="5D7E2BBB" w14:textId="77777777" w:rsidR="00391CC2" w:rsidRPr="003E6709" w:rsidRDefault="00391CC2" w:rsidP="00391CC2">
      <w:pPr>
        <w:numPr>
          <w:ilvl w:val="0"/>
          <w:numId w:val="42"/>
        </w:numPr>
        <w:autoSpaceDE w:val="0"/>
        <w:autoSpaceDN w:val="0"/>
        <w:adjustRightInd w:val="0"/>
        <w:spacing w:line="360" w:lineRule="auto"/>
        <w:ind w:left="1134" w:hanging="283"/>
        <w:contextualSpacing/>
        <w:jc w:val="both"/>
        <w:rPr>
          <w:rFonts w:ascii="Myriad Pro" w:eastAsia="Calibri" w:hAnsi="Myriad Pro"/>
          <w:color w:val="000000" w:themeColor="text1"/>
          <w:sz w:val="26"/>
          <w:szCs w:val="26"/>
          <w:lang w:eastAsia="en-US"/>
        </w:rPr>
      </w:pPr>
      <w:r w:rsidRPr="003E6709">
        <w:rPr>
          <w:rFonts w:ascii="Myriad Pro" w:eastAsia="Calibri" w:hAnsi="Myriad Pro"/>
          <w:color w:val="000000" w:themeColor="text1"/>
          <w:sz w:val="26"/>
          <w:szCs w:val="26"/>
          <w:lang w:eastAsia="en-US"/>
        </w:rPr>
        <w:t>справки по распределению косвенных затрат;</w:t>
      </w:r>
    </w:p>
    <w:p w14:paraId="4C609A45" w14:textId="77777777" w:rsidR="00391CC2" w:rsidRPr="003E6709" w:rsidRDefault="00391CC2" w:rsidP="00391CC2">
      <w:pPr>
        <w:numPr>
          <w:ilvl w:val="0"/>
          <w:numId w:val="5"/>
        </w:numPr>
        <w:spacing w:line="360" w:lineRule="auto"/>
        <w:ind w:left="851" w:hanging="284"/>
        <w:jc w:val="both"/>
        <w:rPr>
          <w:rFonts w:ascii="Myriad Pro" w:hAnsi="Myriad Pro"/>
          <w:color w:val="000000" w:themeColor="text1"/>
          <w:sz w:val="26"/>
          <w:szCs w:val="26"/>
        </w:rPr>
      </w:pPr>
      <w:r w:rsidRPr="003E6709">
        <w:rPr>
          <w:rFonts w:ascii="Myriad Pro" w:hAnsi="Myriad Pro"/>
          <w:color w:val="000000" w:themeColor="text1"/>
          <w:sz w:val="26"/>
          <w:szCs w:val="26"/>
        </w:rPr>
        <w:t>в составе заявки об установлении тарифов на услуги по передаче электрической энергии будущих периодов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310B3424" w14:textId="77777777" w:rsidR="00391CC2" w:rsidRPr="003E6709" w:rsidRDefault="00391CC2" w:rsidP="00391CC2">
      <w:pPr>
        <w:numPr>
          <w:ilvl w:val="0"/>
          <w:numId w:val="42"/>
        </w:numPr>
        <w:autoSpaceDE w:val="0"/>
        <w:autoSpaceDN w:val="0"/>
        <w:adjustRightInd w:val="0"/>
        <w:spacing w:line="360" w:lineRule="auto"/>
        <w:ind w:left="1134" w:hanging="283"/>
        <w:contextualSpacing/>
        <w:jc w:val="both"/>
        <w:rPr>
          <w:rFonts w:ascii="Myriad Pro" w:eastAsia="Calibri" w:hAnsi="Myriad Pro"/>
          <w:color w:val="000000" w:themeColor="text1"/>
          <w:sz w:val="26"/>
          <w:szCs w:val="26"/>
          <w:lang w:eastAsia="en-US"/>
        </w:rPr>
      </w:pPr>
      <w:r w:rsidRPr="003E6709">
        <w:rPr>
          <w:rFonts w:ascii="Myriad Pro" w:eastAsia="Calibri" w:hAnsi="Myriad Pro"/>
          <w:color w:val="000000" w:themeColor="text1"/>
          <w:sz w:val="26"/>
          <w:szCs w:val="26"/>
          <w:lang w:eastAsia="en-US"/>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15DC1236" w14:textId="77777777" w:rsidR="00391CC2" w:rsidRPr="003E6709" w:rsidRDefault="00391CC2" w:rsidP="00391CC2">
      <w:pPr>
        <w:numPr>
          <w:ilvl w:val="0"/>
          <w:numId w:val="42"/>
        </w:numPr>
        <w:autoSpaceDE w:val="0"/>
        <w:autoSpaceDN w:val="0"/>
        <w:adjustRightInd w:val="0"/>
        <w:spacing w:line="360" w:lineRule="auto"/>
        <w:ind w:left="1134" w:hanging="283"/>
        <w:contextualSpacing/>
        <w:jc w:val="both"/>
        <w:rPr>
          <w:rFonts w:ascii="Myriad Pro" w:eastAsia="Calibri" w:hAnsi="Myriad Pro"/>
          <w:color w:val="000000" w:themeColor="text1"/>
          <w:sz w:val="26"/>
          <w:szCs w:val="26"/>
          <w:lang w:eastAsia="en-US"/>
        </w:rPr>
      </w:pPr>
      <w:r w:rsidRPr="003E6709">
        <w:rPr>
          <w:rFonts w:ascii="Myriad Pro" w:eastAsia="Calibri" w:hAnsi="Myriad Pro"/>
          <w:color w:val="000000" w:themeColor="text1"/>
          <w:sz w:val="26"/>
          <w:szCs w:val="26"/>
          <w:lang w:eastAsia="en-US"/>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36B35FE2" w14:textId="77777777" w:rsidR="00391CC2" w:rsidRPr="003E6709" w:rsidRDefault="00391CC2" w:rsidP="00391CC2">
      <w:pPr>
        <w:numPr>
          <w:ilvl w:val="0"/>
          <w:numId w:val="42"/>
        </w:numPr>
        <w:autoSpaceDE w:val="0"/>
        <w:autoSpaceDN w:val="0"/>
        <w:adjustRightInd w:val="0"/>
        <w:spacing w:line="360" w:lineRule="auto"/>
        <w:ind w:left="1134" w:hanging="283"/>
        <w:contextualSpacing/>
        <w:jc w:val="both"/>
        <w:rPr>
          <w:rFonts w:ascii="Myriad Pro" w:eastAsia="Calibri" w:hAnsi="Myriad Pro"/>
          <w:color w:val="000000" w:themeColor="text1"/>
          <w:sz w:val="26"/>
          <w:szCs w:val="26"/>
          <w:lang w:eastAsia="en-US"/>
        </w:rPr>
      </w:pPr>
      <w:r w:rsidRPr="003E6709">
        <w:rPr>
          <w:rFonts w:ascii="Myriad Pro" w:eastAsia="Calibri" w:hAnsi="Myriad Pro"/>
          <w:color w:val="000000" w:themeColor="text1"/>
          <w:sz w:val="26"/>
          <w:szCs w:val="26"/>
          <w:lang w:eastAsia="en-US"/>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1A7238C5" w14:textId="77777777" w:rsidR="00391CC2" w:rsidRPr="003E6709" w:rsidRDefault="00391CC2" w:rsidP="00391CC2">
      <w:pPr>
        <w:numPr>
          <w:ilvl w:val="0"/>
          <w:numId w:val="5"/>
        </w:numPr>
        <w:spacing w:line="360" w:lineRule="auto"/>
        <w:ind w:left="851" w:hanging="284"/>
        <w:jc w:val="both"/>
        <w:rPr>
          <w:rFonts w:ascii="Myriad Pro" w:hAnsi="Myriad Pro"/>
          <w:color w:val="000000" w:themeColor="text1"/>
          <w:sz w:val="26"/>
          <w:szCs w:val="26"/>
        </w:rPr>
      </w:pPr>
      <w:r w:rsidRPr="003E6709">
        <w:rPr>
          <w:rFonts w:ascii="Myriad Pro" w:hAnsi="Myriad Pro"/>
          <w:color w:val="000000" w:themeColor="text1"/>
          <w:sz w:val="26"/>
          <w:szCs w:val="26"/>
        </w:rPr>
        <w:t>в составе заявки об установлении тарифов на услуги по передаче электрической энергии будущих периодов дополнительно прикладывать документы, подтверждающие полную стоимость новых инвестиционных проектов инвестиционной программы, такие как:</w:t>
      </w:r>
    </w:p>
    <w:p w14:paraId="2AF8A4FA" w14:textId="77777777" w:rsidR="00391CC2" w:rsidRDefault="00391CC2" w:rsidP="00391CC2">
      <w:pPr>
        <w:numPr>
          <w:ilvl w:val="0"/>
          <w:numId w:val="42"/>
        </w:numPr>
        <w:autoSpaceDE w:val="0"/>
        <w:autoSpaceDN w:val="0"/>
        <w:adjustRightInd w:val="0"/>
        <w:spacing w:line="360" w:lineRule="auto"/>
        <w:ind w:left="1134" w:hanging="283"/>
        <w:contextualSpacing/>
        <w:jc w:val="both"/>
        <w:rPr>
          <w:rFonts w:ascii="Myriad Pro" w:eastAsia="Calibri" w:hAnsi="Myriad Pro"/>
          <w:color w:val="000000" w:themeColor="text1"/>
          <w:sz w:val="26"/>
          <w:szCs w:val="26"/>
          <w:lang w:eastAsia="en-US"/>
        </w:rPr>
      </w:pPr>
      <w:r w:rsidRPr="003E6709">
        <w:rPr>
          <w:rFonts w:ascii="Myriad Pro" w:eastAsia="Calibri" w:hAnsi="Myriad Pro"/>
          <w:color w:val="000000" w:themeColor="text1"/>
          <w:sz w:val="26"/>
          <w:szCs w:val="26"/>
          <w:lang w:eastAsia="en-US"/>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1FDDC245" w14:textId="77777777" w:rsidR="00391CC2" w:rsidRPr="00391CC2" w:rsidRDefault="00391CC2" w:rsidP="00391CC2">
      <w:pPr>
        <w:numPr>
          <w:ilvl w:val="0"/>
          <w:numId w:val="42"/>
        </w:numPr>
        <w:autoSpaceDE w:val="0"/>
        <w:autoSpaceDN w:val="0"/>
        <w:adjustRightInd w:val="0"/>
        <w:spacing w:line="360" w:lineRule="auto"/>
        <w:ind w:left="1134" w:hanging="283"/>
        <w:contextualSpacing/>
        <w:jc w:val="both"/>
        <w:rPr>
          <w:rFonts w:ascii="Myriad Pro" w:eastAsia="Calibri" w:hAnsi="Myriad Pro"/>
          <w:color w:val="000000" w:themeColor="text1"/>
          <w:sz w:val="26"/>
          <w:szCs w:val="26"/>
          <w:lang w:eastAsia="en-US"/>
        </w:rPr>
      </w:pPr>
      <w:r w:rsidRPr="00391CC2">
        <w:rPr>
          <w:rFonts w:ascii="Myriad Pro" w:eastAsia="Calibri" w:hAnsi="Myriad Pro"/>
          <w:color w:val="000000" w:themeColor="text1"/>
          <w:sz w:val="26"/>
          <w:szCs w:val="26"/>
          <w:lang w:eastAsia="en-US"/>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1972946E" w14:textId="77777777" w:rsidR="00391CC2" w:rsidRPr="00391CC2" w:rsidRDefault="00391CC2" w:rsidP="00391CC2">
      <w:pPr>
        <w:tabs>
          <w:tab w:val="left" w:pos="993"/>
        </w:tabs>
        <w:autoSpaceDE w:val="0"/>
        <w:autoSpaceDN w:val="0"/>
        <w:adjustRightInd w:val="0"/>
        <w:spacing w:line="360" w:lineRule="auto"/>
        <w:jc w:val="both"/>
        <w:rPr>
          <w:rFonts w:ascii="Myriad Pro" w:hAnsi="Myriad Pro"/>
          <w:sz w:val="26"/>
          <w:szCs w:val="26"/>
        </w:rPr>
        <w:sectPr w:rsidR="00391CC2" w:rsidRPr="00391CC2" w:rsidSect="00EA35A6">
          <w:pgSz w:w="11906" w:h="16838"/>
          <w:pgMar w:top="1134" w:right="851" w:bottom="1134" w:left="1701" w:header="708" w:footer="708" w:gutter="0"/>
          <w:cols w:space="708"/>
          <w:docGrid w:linePitch="360"/>
        </w:sectPr>
      </w:pPr>
    </w:p>
    <w:p w14:paraId="5BB4FEC0" w14:textId="2DB731CB" w:rsidR="00B667B2" w:rsidRPr="006817C6" w:rsidRDefault="00B667B2" w:rsidP="00C533A5">
      <w:pPr>
        <w:keepNext/>
        <w:keepLines/>
        <w:numPr>
          <w:ilvl w:val="0"/>
          <w:numId w:val="2"/>
        </w:numPr>
        <w:spacing w:before="40" w:after="160" w:line="360" w:lineRule="auto"/>
        <w:ind w:left="567" w:hanging="567"/>
        <w:jc w:val="both"/>
        <w:outlineLvl w:val="2"/>
        <w:rPr>
          <w:rFonts w:ascii="Myriad Pro" w:hAnsi="Myriad Pro"/>
          <w:b/>
          <w:color w:val="4F6228"/>
          <w:sz w:val="28"/>
          <w:szCs w:val="28"/>
          <w:lang w:eastAsia="en-US"/>
        </w:rPr>
      </w:pPr>
      <w:bookmarkStart w:id="19" w:name="_Toc53421278"/>
      <w:r w:rsidRPr="006817C6">
        <w:rPr>
          <w:rFonts w:ascii="Myriad Pro" w:hAnsi="Myriad Pro"/>
          <w:b/>
          <w:color w:val="4F6228"/>
          <w:sz w:val="28"/>
          <w:szCs w:val="28"/>
          <w:lang w:eastAsia="en-US"/>
        </w:rPr>
        <w:t xml:space="preserve">Экспертиза расчетов необходимой валовой выручки филиала </w:t>
      </w:r>
      <w:r w:rsidR="00EE129C">
        <w:rPr>
          <w:rFonts w:ascii="Myriad Pro" w:hAnsi="Myriad Pro"/>
          <w:b/>
          <w:color w:val="4F6228"/>
          <w:sz w:val="28"/>
          <w:szCs w:val="28"/>
          <w:lang w:eastAsia="en-US"/>
        </w:rPr>
        <w:t>ПАО </w:t>
      </w:r>
      <w:r w:rsidRPr="006817C6">
        <w:rPr>
          <w:rFonts w:ascii="Myriad Pro" w:hAnsi="Myriad Pro"/>
          <w:b/>
          <w:color w:val="4F6228"/>
          <w:sz w:val="28"/>
          <w:szCs w:val="28"/>
          <w:lang w:eastAsia="en-US"/>
        </w:rPr>
        <w:t>«МРСК Сибири»</w:t>
      </w:r>
      <w:r w:rsidR="007C1CA9" w:rsidRPr="006817C6">
        <w:rPr>
          <w:rFonts w:ascii="Myriad Pro" w:hAnsi="Myriad Pro"/>
          <w:b/>
          <w:color w:val="4F6228"/>
          <w:sz w:val="28"/>
          <w:szCs w:val="28"/>
          <w:lang w:eastAsia="en-US"/>
        </w:rPr>
        <w:t xml:space="preserve"> </w:t>
      </w:r>
      <w:r w:rsidRPr="006817C6">
        <w:rPr>
          <w:rFonts w:ascii="Myriad Pro" w:hAnsi="Myriad Pro"/>
          <w:b/>
          <w:color w:val="4F6228"/>
          <w:sz w:val="28"/>
          <w:szCs w:val="28"/>
          <w:lang w:eastAsia="en-US"/>
        </w:rPr>
        <w:t>-</w:t>
      </w:r>
      <w:r w:rsidR="007C1CA9" w:rsidRPr="006817C6">
        <w:rPr>
          <w:rFonts w:ascii="Myriad Pro" w:hAnsi="Myriad Pro"/>
          <w:b/>
          <w:color w:val="4F6228"/>
          <w:sz w:val="28"/>
          <w:szCs w:val="28"/>
          <w:lang w:eastAsia="en-US"/>
        </w:rPr>
        <w:t xml:space="preserve"> </w:t>
      </w:r>
      <w:r w:rsidRPr="006817C6">
        <w:rPr>
          <w:rFonts w:ascii="Myriad Pro" w:hAnsi="Myriad Pro"/>
          <w:b/>
          <w:color w:val="4F6228"/>
          <w:sz w:val="28"/>
          <w:szCs w:val="28"/>
          <w:lang w:eastAsia="en-US"/>
        </w:rPr>
        <w:t>«Горно-Алтайские электрические сети»,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 год</w:t>
      </w:r>
      <w:bookmarkEnd w:id="19"/>
    </w:p>
    <w:p w14:paraId="499DEDD5" w14:textId="009F132B" w:rsidR="00081B75" w:rsidRPr="006817C6" w:rsidRDefault="00081B75" w:rsidP="00081B75">
      <w:pPr>
        <w:spacing w:line="360" w:lineRule="auto"/>
        <w:ind w:firstLine="567"/>
        <w:jc w:val="both"/>
        <w:rPr>
          <w:rFonts w:ascii="Myriad Pro" w:hAnsi="Myriad Pro"/>
          <w:sz w:val="26"/>
          <w:szCs w:val="26"/>
        </w:rPr>
      </w:pPr>
      <w:r w:rsidRPr="006817C6">
        <w:rPr>
          <w:rFonts w:ascii="Myriad Pro" w:eastAsiaTheme="minorHAnsi" w:hAnsi="Myriad Pro" w:cs="Myriad Pro"/>
          <w:sz w:val="26"/>
          <w:szCs w:val="26"/>
          <w:lang w:eastAsia="en-US"/>
        </w:rPr>
        <w:t xml:space="preserve">Приказом Комитета по тарифам от 28.12.2016 №59/3 утверждены единые (котловые) тарифы на услуги по передаче электрической энергии по сетям на территории Республики Алтай на 2017 год и необходимая валовая выручка филиала </w:t>
      </w:r>
      <w:r w:rsidR="00EE129C">
        <w:rPr>
          <w:rFonts w:ascii="Myriad Pro" w:eastAsiaTheme="minorHAnsi" w:hAnsi="Myriad Pro" w:cs="Myriad Pro"/>
          <w:sz w:val="26"/>
          <w:szCs w:val="26"/>
          <w:lang w:eastAsia="en-US"/>
        </w:rPr>
        <w:t>ПАО </w:t>
      </w:r>
      <w:r w:rsidRPr="006817C6">
        <w:rPr>
          <w:rFonts w:ascii="Myriad Pro" w:eastAsiaTheme="minorHAnsi" w:hAnsi="Myriad Pro" w:cs="Myriad Pro"/>
          <w:sz w:val="26"/>
          <w:szCs w:val="26"/>
          <w:lang w:eastAsia="en-US"/>
        </w:rPr>
        <w:t>«МРСК Сибири» – «ГАЭС»  на 2017 год в размере 726 355,99 тыс. руб. (выше уровня 2016 года на 3%).</w:t>
      </w:r>
    </w:p>
    <w:p w14:paraId="4AB9D54D" w14:textId="61286702" w:rsidR="00081B75" w:rsidRPr="006817C6" w:rsidRDefault="00081B75" w:rsidP="00081B75">
      <w:pPr>
        <w:spacing w:line="360" w:lineRule="auto"/>
        <w:ind w:firstLine="567"/>
        <w:jc w:val="both"/>
        <w:rPr>
          <w:rFonts w:ascii="Myriad Pro" w:hAnsi="Myriad Pro"/>
          <w:sz w:val="26"/>
          <w:szCs w:val="26"/>
          <w:lang w:eastAsia="ru-RU"/>
        </w:rPr>
      </w:pPr>
      <w:r w:rsidRPr="006817C6">
        <w:rPr>
          <w:rFonts w:ascii="Myriad Pro" w:hAnsi="Myriad Pro"/>
          <w:sz w:val="26"/>
          <w:szCs w:val="26"/>
        </w:rPr>
        <w:t xml:space="preserve">По итогам тарифного регулирования на 2017 год </w:t>
      </w:r>
      <w:r w:rsidR="00EE129C">
        <w:rPr>
          <w:rFonts w:ascii="Myriad Pro" w:hAnsi="Myriad Pro"/>
          <w:sz w:val="26"/>
          <w:szCs w:val="26"/>
        </w:rPr>
        <w:t>ПАО </w:t>
      </w:r>
      <w:r w:rsidRPr="006817C6">
        <w:rPr>
          <w:rFonts w:ascii="Myriad Pro" w:hAnsi="Myriad Pro"/>
          <w:sz w:val="26"/>
          <w:szCs w:val="26"/>
        </w:rPr>
        <w:t>МРСК Сибири» в адрес ФАС России было направлено заявление об отмене решения Комитета по тарифам Республики Алтай от 26.12.2017 № 59/3 в части установления НВВ на 2017 на экономически необоснованном уровне (письмом от 28.03.2018 №1/01/3116 - исх).</w:t>
      </w:r>
    </w:p>
    <w:p w14:paraId="5638CB68" w14:textId="58E0F2E1" w:rsidR="00081B75" w:rsidRPr="006817C6" w:rsidRDefault="00081B75" w:rsidP="00081B75">
      <w:pPr>
        <w:spacing w:line="360" w:lineRule="auto"/>
        <w:ind w:firstLine="567"/>
        <w:jc w:val="both"/>
        <w:rPr>
          <w:rFonts w:ascii="Myriad Pro" w:hAnsi="Myriad Pro"/>
          <w:sz w:val="26"/>
          <w:szCs w:val="26"/>
        </w:rPr>
      </w:pPr>
      <w:r w:rsidRPr="006817C6">
        <w:rPr>
          <w:rFonts w:ascii="Myriad Pro" w:hAnsi="Myriad Pro"/>
          <w:sz w:val="26"/>
          <w:szCs w:val="26"/>
        </w:rPr>
        <w:t xml:space="preserve">Спор возник в связи с несогласием Комитетом по тарифам удовлетворить требование </w:t>
      </w:r>
      <w:r w:rsidR="00EE129C">
        <w:rPr>
          <w:rFonts w:ascii="Myriad Pro" w:hAnsi="Myriad Pro"/>
          <w:sz w:val="26"/>
          <w:szCs w:val="26"/>
        </w:rPr>
        <w:t>ПАО </w:t>
      </w:r>
      <w:r w:rsidRPr="006817C6">
        <w:rPr>
          <w:rFonts w:ascii="Myriad Pro" w:hAnsi="Myriad Pro"/>
          <w:sz w:val="26"/>
          <w:szCs w:val="26"/>
        </w:rPr>
        <w:t>«МРСК Сибири» об обеспечении экономической обоснованности затрат, формирующих необходимую валовую выручку на 2017 год.</w:t>
      </w:r>
    </w:p>
    <w:p w14:paraId="5BE025DA" w14:textId="77777777" w:rsidR="00081B75" w:rsidRPr="006817C6" w:rsidRDefault="00081B75" w:rsidP="00081B75">
      <w:pPr>
        <w:spacing w:line="360" w:lineRule="auto"/>
        <w:ind w:firstLine="567"/>
        <w:jc w:val="both"/>
        <w:rPr>
          <w:rFonts w:ascii="Myriad Pro" w:hAnsi="Myriad Pro"/>
          <w:sz w:val="26"/>
          <w:szCs w:val="26"/>
        </w:rPr>
      </w:pPr>
      <w:r w:rsidRPr="006817C6">
        <w:rPr>
          <w:rFonts w:ascii="Myriad Pro" w:hAnsi="Myriad Pro"/>
          <w:sz w:val="26"/>
          <w:szCs w:val="26"/>
        </w:rPr>
        <w:t xml:space="preserve">Излишнее изъятие из НВВ 2017 года </w:t>
      </w:r>
      <w:r w:rsidR="006C1CF0" w:rsidRPr="006817C6">
        <w:rPr>
          <w:rFonts w:ascii="Myriad Pro" w:hAnsi="Myriad Pro"/>
          <w:sz w:val="26"/>
          <w:szCs w:val="26"/>
        </w:rPr>
        <w:t>«</w:t>
      </w:r>
      <w:r w:rsidRPr="006817C6">
        <w:rPr>
          <w:rFonts w:ascii="Myriad Pro" w:hAnsi="Myriad Pro"/>
          <w:sz w:val="26"/>
          <w:szCs w:val="26"/>
        </w:rPr>
        <w:t>чистой прибыли</w:t>
      </w:r>
      <w:r w:rsidR="006C1CF0" w:rsidRPr="006817C6">
        <w:rPr>
          <w:rFonts w:ascii="Myriad Pro" w:hAnsi="Myriad Pro"/>
          <w:sz w:val="26"/>
          <w:szCs w:val="26"/>
        </w:rPr>
        <w:t>»</w:t>
      </w:r>
      <w:r w:rsidRPr="006817C6">
        <w:rPr>
          <w:rFonts w:ascii="Myriad Pro" w:hAnsi="Myriad Pro"/>
          <w:sz w:val="26"/>
          <w:szCs w:val="26"/>
        </w:rPr>
        <w:t xml:space="preserve"> за 2015 год в сумме </w:t>
      </w:r>
      <w:r w:rsidR="007E6A76" w:rsidRPr="006817C6">
        <w:rPr>
          <w:rFonts w:ascii="Myriad Pro" w:hAnsi="Myriad Pro"/>
          <w:sz w:val="26"/>
          <w:szCs w:val="26"/>
        </w:rPr>
        <w:br/>
      </w:r>
      <w:r w:rsidRPr="006817C6">
        <w:rPr>
          <w:rFonts w:ascii="Myriad Pro" w:hAnsi="Myriad Pro"/>
          <w:sz w:val="26"/>
          <w:szCs w:val="26"/>
        </w:rPr>
        <w:t>43 212 тыс. руб., в том числе от оказания услуг по передаче электроэнергии 23 736 тыс. руб. и 19 746 тыс. руб. по технологическому присоединению, не предусмотренное нормативно-правовыми актами, необходимо компенсировать путем включения указанных расходов в НВВ 2018 года.</w:t>
      </w:r>
    </w:p>
    <w:p w14:paraId="41190A91" w14:textId="51680592" w:rsidR="00081B75" w:rsidRPr="006817C6" w:rsidRDefault="00081B75" w:rsidP="00081B75">
      <w:pPr>
        <w:spacing w:line="360" w:lineRule="auto"/>
        <w:ind w:firstLine="567"/>
        <w:jc w:val="both"/>
        <w:rPr>
          <w:rFonts w:ascii="Myriad Pro" w:hAnsi="Myriad Pro"/>
          <w:lang w:eastAsia="en-US"/>
        </w:rPr>
      </w:pPr>
      <w:r w:rsidRPr="006817C6">
        <w:rPr>
          <w:rFonts w:ascii="Myriad Pro" w:hAnsi="Myriad Pro"/>
          <w:sz w:val="26"/>
          <w:szCs w:val="26"/>
        </w:rPr>
        <w:t xml:space="preserve">ФАС России рассмотрено заявление </w:t>
      </w:r>
      <w:r w:rsidR="00EE129C">
        <w:rPr>
          <w:rFonts w:ascii="Myriad Pro" w:hAnsi="Myriad Pro"/>
          <w:sz w:val="26"/>
          <w:szCs w:val="26"/>
        </w:rPr>
        <w:t>ПАО </w:t>
      </w:r>
      <w:r w:rsidRPr="006817C6">
        <w:rPr>
          <w:rFonts w:ascii="Myriad Pro" w:hAnsi="Myriad Pro"/>
          <w:sz w:val="26"/>
          <w:szCs w:val="26"/>
        </w:rPr>
        <w:t xml:space="preserve">«МРСК Сибири» и </w:t>
      </w:r>
      <w:r w:rsidR="006C1CF0" w:rsidRPr="006817C6">
        <w:rPr>
          <w:rFonts w:ascii="Myriad Pro" w:hAnsi="Myriad Pro"/>
          <w:sz w:val="26"/>
          <w:szCs w:val="26"/>
        </w:rPr>
        <w:t>Предписанием</w:t>
      </w:r>
      <w:r w:rsidRPr="006817C6">
        <w:rPr>
          <w:rFonts w:ascii="Myriad Pro" w:hAnsi="Myriad Pro"/>
          <w:sz w:val="26"/>
          <w:szCs w:val="26"/>
        </w:rPr>
        <w:t xml:space="preserve"> от 15.03.2018 № СП/16886/18 предписано Комитету по тарифам Республики Алтай произвести анализ плановых и фактических расходов филиала «ГАЭС» и скорректировать необходимую валовую выручку, а также пересмотреть единые (котловые) тарифы на услуги по передаче электрической энергии, установленные на территории Республики Алтай на 2018 год с учетом результатов пересмотра НВВ на 2017 год.</w:t>
      </w:r>
    </w:p>
    <w:p w14:paraId="78B72581" w14:textId="10044591" w:rsidR="00D64CC2" w:rsidRPr="006817C6" w:rsidRDefault="00D64CC2" w:rsidP="0096113A">
      <w:pPr>
        <w:pStyle w:val="30"/>
        <w:pageBreakBefore/>
        <w:numPr>
          <w:ilvl w:val="1"/>
          <w:numId w:val="2"/>
        </w:numPr>
        <w:tabs>
          <w:tab w:val="left" w:pos="0"/>
        </w:tabs>
        <w:spacing w:line="360" w:lineRule="auto"/>
        <w:ind w:left="426"/>
        <w:jc w:val="both"/>
        <w:rPr>
          <w:rFonts w:ascii="Myriad Pro" w:hAnsi="Myriad Pro"/>
          <w:b/>
          <w:bCs/>
          <w:color w:val="4F6228" w:themeColor="accent3" w:themeShade="80"/>
          <w:sz w:val="28"/>
          <w:szCs w:val="28"/>
        </w:rPr>
      </w:pPr>
      <w:bookmarkStart w:id="20" w:name="_Toc51284603"/>
      <w:bookmarkStart w:id="21" w:name="_Toc53421279"/>
      <w:bookmarkStart w:id="22" w:name="_Toc33277189"/>
      <w:bookmarkStart w:id="23" w:name="_Toc40907207"/>
      <w:r w:rsidRPr="006817C6">
        <w:rPr>
          <w:rFonts w:ascii="Myriad Pro" w:hAnsi="Myriad Pro"/>
          <w:b/>
          <w:bCs/>
          <w:color w:val="4F6228" w:themeColor="accent3" w:themeShade="80"/>
          <w:sz w:val="28"/>
          <w:szCs w:val="28"/>
        </w:rPr>
        <w:t xml:space="preserve">Экспертиза </w:t>
      </w:r>
      <w:bookmarkStart w:id="24" w:name="_Hlk52362332"/>
      <w:r w:rsidRPr="006817C6">
        <w:rPr>
          <w:rFonts w:ascii="Myriad Pro" w:hAnsi="Myriad Pro"/>
          <w:b/>
          <w:bCs/>
          <w:color w:val="4F6228" w:themeColor="accent3" w:themeShade="80"/>
          <w:sz w:val="28"/>
          <w:szCs w:val="28"/>
        </w:rPr>
        <w:t xml:space="preserve">расчета необходимой валовой выручки филиала </w:t>
      </w:r>
      <w:r w:rsidR="00EE129C">
        <w:rPr>
          <w:rFonts w:ascii="Myriad Pro" w:hAnsi="Myriad Pro"/>
          <w:b/>
          <w:bCs/>
          <w:color w:val="4F6228" w:themeColor="accent3" w:themeShade="80"/>
          <w:sz w:val="28"/>
          <w:szCs w:val="28"/>
        </w:rPr>
        <w:t>ПАО </w:t>
      </w:r>
      <w:r w:rsidRPr="006817C6">
        <w:rPr>
          <w:rFonts w:ascii="Myriad Pro" w:hAnsi="Myriad Pro"/>
          <w:b/>
          <w:bCs/>
          <w:color w:val="4F6228" w:themeColor="accent3" w:themeShade="80"/>
          <w:sz w:val="28"/>
          <w:szCs w:val="28"/>
        </w:rPr>
        <w:t>«МРСК Сибири» - «</w:t>
      </w:r>
      <w:r w:rsidR="00BB3824" w:rsidRPr="006817C6">
        <w:rPr>
          <w:rFonts w:ascii="Myriad Pro" w:hAnsi="Myriad Pro"/>
          <w:b/>
          <w:bCs/>
          <w:color w:val="4F6228" w:themeColor="accent3" w:themeShade="80"/>
          <w:sz w:val="28"/>
          <w:szCs w:val="28"/>
        </w:rPr>
        <w:t>Г</w:t>
      </w:r>
      <w:r w:rsidRPr="006817C6">
        <w:rPr>
          <w:rFonts w:ascii="Myriad Pro" w:hAnsi="Myriad Pro"/>
          <w:b/>
          <w:bCs/>
          <w:color w:val="4F6228" w:themeColor="accent3" w:themeShade="80"/>
          <w:sz w:val="28"/>
          <w:szCs w:val="28"/>
        </w:rPr>
        <w:t>о</w:t>
      </w:r>
      <w:r w:rsidR="00BB3824" w:rsidRPr="006817C6">
        <w:rPr>
          <w:rFonts w:ascii="Myriad Pro" w:hAnsi="Myriad Pro"/>
          <w:b/>
          <w:bCs/>
          <w:color w:val="4F6228" w:themeColor="accent3" w:themeShade="80"/>
          <w:sz w:val="28"/>
          <w:szCs w:val="28"/>
        </w:rPr>
        <w:t>рно-Алтайские электрические сети</w:t>
      </w:r>
      <w:r w:rsidRPr="006817C6">
        <w:rPr>
          <w:rFonts w:ascii="Myriad Pro" w:hAnsi="Myriad Pro"/>
          <w:b/>
          <w:bCs/>
          <w:color w:val="4F6228" w:themeColor="accent3" w:themeShade="80"/>
          <w:sz w:val="28"/>
          <w:szCs w:val="28"/>
        </w:rPr>
        <w:t>» на 2017 год, сформированной на основе долгосрочных параметров регулирования деятельности</w:t>
      </w:r>
      <w:bookmarkEnd w:id="20"/>
      <w:bookmarkEnd w:id="21"/>
      <w:bookmarkEnd w:id="24"/>
    </w:p>
    <w:p w14:paraId="2526B4FC" w14:textId="77777777" w:rsidR="00D64CC2" w:rsidRPr="006817C6" w:rsidRDefault="00D64CC2" w:rsidP="00D64CC2">
      <w:pPr>
        <w:spacing w:before="200" w:after="200" w:line="360" w:lineRule="auto"/>
        <w:ind w:firstLine="709"/>
        <w:jc w:val="both"/>
        <w:rPr>
          <w:rFonts w:ascii="Myriad Pro" w:hAnsi="Myriad Pro"/>
          <w:b/>
          <w:bCs/>
          <w:color w:val="0D0D0D" w:themeColor="text1" w:themeTint="F2"/>
          <w:sz w:val="26"/>
          <w:szCs w:val="26"/>
        </w:rPr>
      </w:pPr>
      <w:r w:rsidRPr="006817C6">
        <w:rPr>
          <w:rFonts w:ascii="Myriad Pro" w:hAnsi="Myriad Pro"/>
          <w:b/>
          <w:bCs/>
          <w:color w:val="0D0D0D" w:themeColor="text1" w:themeTint="F2"/>
          <w:sz w:val="26"/>
          <w:szCs w:val="26"/>
        </w:rPr>
        <w:t>ПОЗИЦИЯ ТЕРРИТОРИАЛЬНОЙ СЕТЕВОЙ ОРГАНИЗАЦИИ</w:t>
      </w:r>
    </w:p>
    <w:p w14:paraId="58F9E968" w14:textId="77777777" w:rsidR="00D64CC2" w:rsidRPr="006817C6" w:rsidRDefault="00D64CC2" w:rsidP="00D64CC2">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2017 год является шестым (последним) годом первого долгосрочного периода регулирования 2012-2017 гг. с применением метода долгосрочной индексации необходимой валовой выручки.</w:t>
      </w:r>
    </w:p>
    <w:p w14:paraId="067C2E06" w14:textId="6CB0703F" w:rsidR="00D64CC2" w:rsidRPr="006817C6" w:rsidRDefault="00D64CC2" w:rsidP="00D64CC2">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Письмом от 22.04.2016 № 1.11/1/4096 филиалом </w:t>
      </w:r>
      <w:r w:rsidR="00EE129C">
        <w:rPr>
          <w:rFonts w:ascii="Myriad Pro" w:eastAsia="Calibri" w:hAnsi="Myriad Pro"/>
          <w:sz w:val="26"/>
          <w:szCs w:val="26"/>
        </w:rPr>
        <w:t>ПАО </w:t>
      </w:r>
      <w:r w:rsidRPr="006817C6">
        <w:rPr>
          <w:rFonts w:ascii="Myriad Pro" w:eastAsia="Calibri" w:hAnsi="Myriad Pro"/>
          <w:sz w:val="26"/>
          <w:szCs w:val="26"/>
        </w:rPr>
        <w:t>«МРСК Сибири» - «ГАЭС» были направлено Заявление о корректировке необходимой валовой выручке на 2017, принятой к расчету при установлении долгосрочных параметров регулирования на основании Приказа ФСТ России № 669-э от 12.10.2012 г. для филиала ОАО «МРСК Сибири» - «Горно-Алтайские электрические сети» на услуги по передаче электрической энергии на период 2012 – 2017 гг., и установленной тарифов на передачу электрической энергии по распределительным сетям филиала на 2017 год</w:t>
      </w:r>
      <w:r w:rsidR="006C1CF0" w:rsidRPr="006817C6">
        <w:rPr>
          <w:rFonts w:ascii="Myriad Pro" w:eastAsia="Calibri" w:hAnsi="Myriad Pro"/>
          <w:sz w:val="26"/>
          <w:szCs w:val="26"/>
        </w:rPr>
        <w:t xml:space="preserve"> (далее – Предложение)</w:t>
      </w:r>
      <w:r w:rsidRPr="006817C6">
        <w:rPr>
          <w:rFonts w:ascii="Myriad Pro" w:eastAsia="Calibri" w:hAnsi="Myriad Pro"/>
          <w:sz w:val="26"/>
          <w:szCs w:val="26"/>
        </w:rPr>
        <w:t xml:space="preserve">. Величина НВВ на содержание электросетевых объектов </w:t>
      </w:r>
      <w:r w:rsidRPr="006817C6">
        <w:rPr>
          <w:rFonts w:ascii="Myriad Pro" w:hAnsi="Myriad Pro"/>
          <w:sz w:val="26"/>
          <w:szCs w:val="26"/>
        </w:rPr>
        <w:t xml:space="preserve">филиала </w:t>
      </w:r>
      <w:r w:rsidR="00EE129C">
        <w:rPr>
          <w:rFonts w:ascii="Myriad Pro" w:hAnsi="Myriad Pro"/>
          <w:sz w:val="26"/>
          <w:szCs w:val="26"/>
        </w:rPr>
        <w:t>ПАО </w:t>
      </w:r>
      <w:r w:rsidRPr="006817C6">
        <w:rPr>
          <w:rFonts w:ascii="Myriad Pro" w:hAnsi="Myriad Pro"/>
          <w:sz w:val="26"/>
          <w:szCs w:val="26"/>
        </w:rPr>
        <w:t xml:space="preserve">«МРСК Сибири» - «ГАЭС» </w:t>
      </w:r>
      <w:r w:rsidRPr="006817C6">
        <w:rPr>
          <w:rFonts w:ascii="Myriad Pro" w:eastAsia="Calibri" w:hAnsi="Myriad Pro"/>
          <w:sz w:val="26"/>
          <w:szCs w:val="26"/>
        </w:rPr>
        <w:t xml:space="preserve"> заявлена на 2017 г. в размере 897 618,25 тыс. руб., что на </w:t>
      </w:r>
      <w:r w:rsidR="002E1AD8" w:rsidRPr="006817C6">
        <w:rPr>
          <w:rFonts w:ascii="Myriad Pro" w:eastAsia="Calibri" w:hAnsi="Myriad Pro"/>
          <w:sz w:val="26"/>
          <w:szCs w:val="26"/>
        </w:rPr>
        <w:t>27,4</w:t>
      </w:r>
      <w:r w:rsidRPr="006817C6">
        <w:rPr>
          <w:rFonts w:ascii="Myriad Pro" w:eastAsia="Calibri" w:hAnsi="Myriad Pro"/>
          <w:sz w:val="26"/>
          <w:szCs w:val="26"/>
        </w:rPr>
        <w:t xml:space="preserve"> % выше утвержденного на 2016 г. уровня НВВ</w:t>
      </w:r>
      <w:r w:rsidR="002E1AD8" w:rsidRPr="006817C6">
        <w:rPr>
          <w:rFonts w:ascii="Myriad Pro" w:eastAsia="Calibri" w:hAnsi="Myriad Pro"/>
          <w:sz w:val="26"/>
          <w:szCs w:val="26"/>
        </w:rPr>
        <w:t xml:space="preserve"> (704 570,73 тыс. руб.)</w:t>
      </w:r>
      <w:r w:rsidRPr="006817C6">
        <w:rPr>
          <w:rFonts w:ascii="Myriad Pro" w:eastAsia="Calibri" w:hAnsi="Myriad Pro"/>
          <w:sz w:val="26"/>
          <w:szCs w:val="26"/>
        </w:rPr>
        <w:t>.</w:t>
      </w:r>
    </w:p>
    <w:p w14:paraId="64FE5D97" w14:textId="77777777" w:rsidR="00D64CC2" w:rsidRPr="006817C6" w:rsidRDefault="00D64CC2" w:rsidP="002E1AD8">
      <w:pPr>
        <w:spacing w:before="240"/>
        <w:ind w:firstLine="567"/>
        <w:rPr>
          <w:rFonts w:ascii="Myriad Pro" w:hAnsi="Myriad Pro"/>
          <w:b/>
          <w:sz w:val="26"/>
          <w:szCs w:val="26"/>
          <w:shd w:val="clear" w:color="auto" w:fill="FFFFFF"/>
        </w:rPr>
      </w:pPr>
      <w:r w:rsidRPr="006817C6">
        <w:rPr>
          <w:rFonts w:ascii="Myriad Pro" w:hAnsi="Myriad Pro"/>
          <w:b/>
          <w:sz w:val="26"/>
          <w:szCs w:val="26"/>
          <w:shd w:val="clear" w:color="auto" w:fill="FFFFFF"/>
        </w:rPr>
        <w:t>ПОЗИЦИЯ ОРГАНА РЕГУЛИРОВАНИЯ</w:t>
      </w:r>
    </w:p>
    <w:p w14:paraId="0D5959A7" w14:textId="77777777" w:rsidR="00D64CC2" w:rsidRPr="006817C6" w:rsidRDefault="00D64CC2" w:rsidP="00D64CC2">
      <w:pPr>
        <w:pStyle w:val="ConsPlusNormal"/>
        <w:spacing w:before="240" w:line="360" w:lineRule="auto"/>
        <w:ind w:firstLine="567"/>
        <w:jc w:val="both"/>
        <w:rPr>
          <w:rFonts w:ascii="Myriad Pro" w:hAnsi="Myriad Pro"/>
          <w:sz w:val="26"/>
          <w:szCs w:val="26"/>
        </w:rPr>
      </w:pPr>
      <w:r w:rsidRPr="006817C6">
        <w:rPr>
          <w:rFonts w:ascii="Myriad Pro" w:hAnsi="Myriad Pro"/>
          <w:sz w:val="26"/>
          <w:szCs w:val="26"/>
        </w:rPr>
        <w:t>Комитетом по тарифам было рассмотрено Предложение филиала «ГАЭС» о размере цен (тарифов) на 2017 год и сформировано собственное предложение о величине НВВ филиала «ГАЭС» на 2017 год.</w:t>
      </w:r>
    </w:p>
    <w:p w14:paraId="37D10F72" w14:textId="77777777" w:rsidR="00D64CC2" w:rsidRPr="006817C6" w:rsidRDefault="00D64CC2" w:rsidP="00D64CC2">
      <w:pPr>
        <w:spacing w:line="360" w:lineRule="auto"/>
        <w:ind w:firstLine="567"/>
        <w:jc w:val="both"/>
        <w:rPr>
          <w:rFonts w:ascii="Myriad Pro" w:eastAsia="Calibri" w:hAnsi="Myriad Pro"/>
          <w:sz w:val="26"/>
          <w:szCs w:val="26"/>
        </w:rPr>
      </w:pPr>
      <w:r w:rsidRPr="006817C6">
        <w:rPr>
          <w:rFonts w:ascii="Myriad Pro" w:eastAsiaTheme="minorHAnsi" w:hAnsi="Myriad Pro" w:cs="Myriad Pro"/>
          <w:sz w:val="26"/>
          <w:szCs w:val="26"/>
          <w:lang w:eastAsia="en-US"/>
        </w:rPr>
        <w:t>На 2017 год Комитет</w:t>
      </w:r>
      <w:r w:rsidR="00F85018" w:rsidRPr="006817C6">
        <w:rPr>
          <w:rFonts w:ascii="Myriad Pro" w:eastAsiaTheme="minorHAnsi" w:hAnsi="Myriad Pro" w:cs="Myriad Pro"/>
          <w:sz w:val="26"/>
          <w:szCs w:val="26"/>
          <w:lang w:eastAsia="en-US"/>
        </w:rPr>
        <w:t>ом</w:t>
      </w:r>
      <w:r w:rsidRPr="006817C6">
        <w:rPr>
          <w:rFonts w:ascii="Myriad Pro" w:eastAsiaTheme="minorHAnsi" w:hAnsi="Myriad Pro" w:cs="Myriad Pro"/>
          <w:sz w:val="26"/>
          <w:szCs w:val="26"/>
          <w:lang w:eastAsia="en-US"/>
        </w:rPr>
        <w:t xml:space="preserve"> по тарифам </w:t>
      </w:r>
      <w:r w:rsidR="002E1AD8" w:rsidRPr="006817C6">
        <w:rPr>
          <w:rFonts w:ascii="Myriad Pro" w:eastAsiaTheme="minorHAnsi" w:hAnsi="Myriad Pro" w:cs="Myriad Pro"/>
          <w:sz w:val="26"/>
          <w:szCs w:val="26"/>
          <w:lang w:eastAsia="en-US"/>
        </w:rPr>
        <w:t>приказом</w:t>
      </w:r>
      <w:r w:rsidRPr="006817C6">
        <w:rPr>
          <w:rFonts w:ascii="Myriad Pro" w:eastAsiaTheme="minorHAnsi" w:hAnsi="Myriad Pro" w:cs="Myriad Pro"/>
          <w:sz w:val="26"/>
          <w:szCs w:val="26"/>
          <w:lang w:eastAsia="en-US"/>
        </w:rPr>
        <w:t xml:space="preserve"> от 2</w:t>
      </w:r>
      <w:r w:rsidR="002E1AD8" w:rsidRPr="006817C6">
        <w:rPr>
          <w:rFonts w:ascii="Myriad Pro" w:eastAsiaTheme="minorHAnsi" w:hAnsi="Myriad Pro" w:cs="Myriad Pro"/>
          <w:sz w:val="26"/>
          <w:szCs w:val="26"/>
          <w:lang w:eastAsia="en-US"/>
        </w:rPr>
        <w:t>8</w:t>
      </w:r>
      <w:r w:rsidRPr="006817C6">
        <w:rPr>
          <w:rFonts w:ascii="Myriad Pro" w:eastAsiaTheme="minorHAnsi" w:hAnsi="Myriad Pro" w:cs="Myriad Pro"/>
          <w:sz w:val="26"/>
          <w:szCs w:val="26"/>
          <w:lang w:eastAsia="en-US"/>
        </w:rPr>
        <w:t xml:space="preserve">.12.2016 </w:t>
      </w:r>
      <w:r w:rsidRPr="006817C6">
        <w:rPr>
          <w:rFonts w:ascii="Myriad Pro" w:eastAsiaTheme="minorHAnsi" w:hAnsi="Myriad Pro" w:cs="Myriad Pro"/>
          <w:sz w:val="26"/>
          <w:szCs w:val="26"/>
          <w:lang w:eastAsia="en-US"/>
        </w:rPr>
        <w:br/>
        <w:t xml:space="preserve">№ </w:t>
      </w:r>
      <w:r w:rsidR="002E1AD8" w:rsidRPr="006817C6">
        <w:rPr>
          <w:rFonts w:ascii="Myriad Pro" w:eastAsiaTheme="minorHAnsi" w:hAnsi="Myriad Pro" w:cs="Myriad Pro"/>
          <w:sz w:val="26"/>
          <w:szCs w:val="26"/>
          <w:lang w:eastAsia="en-US"/>
        </w:rPr>
        <w:t>59/3</w:t>
      </w:r>
      <w:r w:rsidRPr="006817C6">
        <w:rPr>
          <w:rFonts w:ascii="Myriad Pro" w:eastAsiaTheme="minorHAnsi" w:hAnsi="Myriad Pro" w:cs="Myriad Pro"/>
          <w:sz w:val="26"/>
          <w:szCs w:val="26"/>
          <w:lang w:eastAsia="en-US"/>
        </w:rPr>
        <w:t xml:space="preserve"> был установлен размер НВВ филиала</w:t>
      </w:r>
      <w:r w:rsidR="002E1AD8" w:rsidRPr="006817C6">
        <w:rPr>
          <w:rFonts w:ascii="Myriad Pro" w:eastAsiaTheme="minorHAnsi" w:hAnsi="Myriad Pro" w:cs="Myriad Pro"/>
          <w:sz w:val="26"/>
          <w:szCs w:val="26"/>
          <w:lang w:eastAsia="en-US"/>
        </w:rPr>
        <w:t xml:space="preserve"> «ГАЭС» без учета оплаты потерь</w:t>
      </w:r>
      <w:r w:rsidRPr="006817C6">
        <w:rPr>
          <w:rFonts w:ascii="Myriad Pro" w:eastAsiaTheme="minorHAnsi" w:hAnsi="Myriad Pro" w:cs="Myriad Pro"/>
          <w:sz w:val="26"/>
          <w:szCs w:val="26"/>
          <w:lang w:eastAsia="en-US"/>
        </w:rPr>
        <w:t xml:space="preserve"> на уровне </w:t>
      </w:r>
      <w:r w:rsidR="002E1AD8" w:rsidRPr="006817C6">
        <w:rPr>
          <w:rFonts w:ascii="Myriad Pro" w:eastAsiaTheme="minorHAnsi" w:hAnsi="Myriad Pro" w:cs="Myriad Pro"/>
          <w:sz w:val="26"/>
          <w:szCs w:val="26"/>
          <w:lang w:eastAsia="en-US"/>
        </w:rPr>
        <w:t>726 355,99</w:t>
      </w:r>
      <w:r w:rsidRPr="006817C6">
        <w:rPr>
          <w:rFonts w:ascii="Myriad Pro" w:eastAsiaTheme="minorHAnsi" w:hAnsi="Myriad Pro" w:cs="Myriad Pro"/>
          <w:sz w:val="26"/>
          <w:szCs w:val="26"/>
          <w:lang w:eastAsia="en-US"/>
        </w:rPr>
        <w:t xml:space="preserve"> тыс. руб.</w:t>
      </w:r>
      <w:r w:rsidR="002E1AD8" w:rsidRPr="006817C6">
        <w:rPr>
          <w:rFonts w:ascii="Myriad Pro" w:eastAsiaTheme="minorHAnsi" w:hAnsi="Myriad Pro" w:cs="Myriad Pro"/>
          <w:sz w:val="26"/>
          <w:szCs w:val="26"/>
          <w:lang w:eastAsia="en-US"/>
        </w:rPr>
        <w:t xml:space="preserve"> (выше уровня 2016 года на 3%).</w:t>
      </w:r>
    </w:p>
    <w:tbl>
      <w:tblPr>
        <w:tblW w:w="9395" w:type="dxa"/>
        <w:tblInd w:w="-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80"/>
        <w:gridCol w:w="1136"/>
        <w:gridCol w:w="1559"/>
        <w:gridCol w:w="1559"/>
        <w:gridCol w:w="1285"/>
        <w:gridCol w:w="1276"/>
      </w:tblGrid>
      <w:tr w:rsidR="00093C9F" w:rsidRPr="0096113A" w14:paraId="58BCEC61" w14:textId="77777777" w:rsidTr="0096113A">
        <w:trPr>
          <w:trHeight w:val="20"/>
          <w:tblHeader/>
        </w:trPr>
        <w:tc>
          <w:tcPr>
            <w:tcW w:w="2580" w:type="dxa"/>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A4A4F98" w14:textId="77777777" w:rsidR="00093C9F" w:rsidRPr="0096113A" w:rsidRDefault="00093C9F" w:rsidP="0096113A">
            <w:pPr>
              <w:autoSpaceDE w:val="0"/>
              <w:autoSpaceDN w:val="0"/>
              <w:adjustRightInd w:val="0"/>
              <w:jc w:val="center"/>
              <w:rPr>
                <w:rFonts w:ascii="Myriad Pro" w:eastAsiaTheme="minorHAnsi" w:hAnsi="Myriad Pro" w:cs="Arial Narrow"/>
                <w:b/>
                <w:bCs/>
                <w:color w:val="FFFFFF" w:themeColor="background1"/>
                <w:sz w:val="18"/>
                <w:szCs w:val="18"/>
                <w:lang w:eastAsia="en-US"/>
              </w:rPr>
            </w:pPr>
            <w:r w:rsidRPr="0096113A">
              <w:rPr>
                <w:rFonts w:ascii="Myriad Pro" w:eastAsiaTheme="minorHAnsi" w:hAnsi="Myriad Pro" w:cs="Arial Narrow"/>
                <w:b/>
                <w:bCs/>
                <w:color w:val="FFFFFF" w:themeColor="background1"/>
                <w:sz w:val="18"/>
                <w:szCs w:val="18"/>
                <w:lang w:eastAsia="en-US"/>
              </w:rPr>
              <w:t>Показатель</w:t>
            </w:r>
          </w:p>
        </w:tc>
        <w:tc>
          <w:tcPr>
            <w:tcW w:w="1136" w:type="dxa"/>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FDC697D" w14:textId="77777777" w:rsidR="00093C9F" w:rsidRPr="0096113A" w:rsidRDefault="00093C9F" w:rsidP="0096113A">
            <w:pPr>
              <w:autoSpaceDE w:val="0"/>
              <w:autoSpaceDN w:val="0"/>
              <w:adjustRightInd w:val="0"/>
              <w:jc w:val="center"/>
              <w:rPr>
                <w:rFonts w:ascii="Myriad Pro" w:eastAsiaTheme="minorHAnsi" w:hAnsi="Myriad Pro" w:cs="Arial Narrow"/>
                <w:b/>
                <w:bCs/>
                <w:color w:val="FFFFFF" w:themeColor="background1"/>
                <w:sz w:val="18"/>
                <w:szCs w:val="18"/>
                <w:lang w:eastAsia="en-US"/>
              </w:rPr>
            </w:pPr>
            <w:r w:rsidRPr="0096113A">
              <w:rPr>
                <w:rFonts w:ascii="Myriad Pro" w:eastAsiaTheme="minorHAnsi" w:hAnsi="Myriad Pro" w:cs="Arial Narrow"/>
                <w:b/>
                <w:bCs/>
                <w:color w:val="FFFFFF" w:themeColor="background1"/>
                <w:sz w:val="18"/>
                <w:szCs w:val="18"/>
                <w:lang w:eastAsia="en-US"/>
              </w:rPr>
              <w:t>Ед.изм.</w:t>
            </w:r>
          </w:p>
        </w:tc>
        <w:tc>
          <w:tcPr>
            <w:tcW w:w="5679" w:type="dxa"/>
            <w:gridSpan w:val="4"/>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5C7B023" w14:textId="77777777" w:rsidR="00093C9F" w:rsidRPr="0096113A" w:rsidRDefault="00093C9F" w:rsidP="0096113A">
            <w:pPr>
              <w:autoSpaceDE w:val="0"/>
              <w:autoSpaceDN w:val="0"/>
              <w:adjustRightInd w:val="0"/>
              <w:jc w:val="center"/>
              <w:rPr>
                <w:rFonts w:ascii="Myriad Pro" w:eastAsiaTheme="minorHAnsi" w:hAnsi="Myriad Pro" w:cs="Calibri"/>
                <w:b/>
                <w:bCs/>
                <w:color w:val="FFFFFF" w:themeColor="background1"/>
                <w:sz w:val="18"/>
                <w:szCs w:val="18"/>
                <w:lang w:eastAsia="en-US"/>
              </w:rPr>
            </w:pPr>
            <w:r w:rsidRPr="0096113A">
              <w:rPr>
                <w:rFonts w:ascii="Myriad Pro" w:eastAsiaTheme="minorHAnsi" w:hAnsi="Myriad Pro" w:cs="Calibri"/>
                <w:b/>
                <w:bCs/>
                <w:color w:val="FFFFFF" w:themeColor="background1"/>
                <w:sz w:val="18"/>
                <w:szCs w:val="18"/>
                <w:lang w:eastAsia="en-US"/>
              </w:rPr>
              <w:t>2017</w:t>
            </w:r>
          </w:p>
        </w:tc>
      </w:tr>
      <w:tr w:rsidR="00093C9F" w:rsidRPr="0096113A" w14:paraId="3D0FB7F8" w14:textId="77777777" w:rsidTr="0096113A">
        <w:trPr>
          <w:trHeight w:val="20"/>
          <w:tblHeader/>
        </w:trPr>
        <w:tc>
          <w:tcPr>
            <w:tcW w:w="2580"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2C531E2" w14:textId="77777777" w:rsidR="00093C9F" w:rsidRPr="0096113A" w:rsidRDefault="00093C9F" w:rsidP="0096113A">
            <w:pPr>
              <w:autoSpaceDE w:val="0"/>
              <w:autoSpaceDN w:val="0"/>
              <w:adjustRightInd w:val="0"/>
              <w:jc w:val="center"/>
              <w:rPr>
                <w:rFonts w:ascii="Myriad Pro" w:eastAsiaTheme="minorHAnsi" w:hAnsi="Myriad Pro" w:cs="Arial Narrow"/>
                <w:b/>
                <w:bCs/>
                <w:color w:val="FFFFFF" w:themeColor="background1"/>
                <w:sz w:val="18"/>
                <w:szCs w:val="18"/>
                <w:lang w:eastAsia="en-US"/>
              </w:rPr>
            </w:pPr>
          </w:p>
        </w:tc>
        <w:tc>
          <w:tcPr>
            <w:tcW w:w="1136"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217937A" w14:textId="77777777" w:rsidR="00093C9F" w:rsidRPr="0096113A" w:rsidRDefault="00093C9F" w:rsidP="0096113A">
            <w:pPr>
              <w:autoSpaceDE w:val="0"/>
              <w:autoSpaceDN w:val="0"/>
              <w:adjustRightInd w:val="0"/>
              <w:jc w:val="center"/>
              <w:rPr>
                <w:rFonts w:ascii="Myriad Pro" w:eastAsiaTheme="minorHAnsi" w:hAnsi="Myriad Pro" w:cs="Arial Narrow"/>
                <w:b/>
                <w:bCs/>
                <w:color w:val="FFFFFF" w:themeColor="background1"/>
                <w:sz w:val="18"/>
                <w:szCs w:val="18"/>
                <w:lang w:eastAsia="en-US"/>
              </w:rPr>
            </w:pPr>
          </w:p>
        </w:tc>
        <w:tc>
          <w:tcPr>
            <w:tcW w:w="15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D818A23" w14:textId="77777777" w:rsidR="00093C9F" w:rsidRPr="0096113A" w:rsidRDefault="00093C9F" w:rsidP="0096113A">
            <w:pPr>
              <w:autoSpaceDE w:val="0"/>
              <w:autoSpaceDN w:val="0"/>
              <w:adjustRightInd w:val="0"/>
              <w:jc w:val="center"/>
              <w:rPr>
                <w:rFonts w:ascii="Myriad Pro" w:eastAsiaTheme="minorHAnsi" w:hAnsi="Myriad Pro" w:cs="Calibri"/>
                <w:b/>
                <w:bCs/>
                <w:color w:val="FFFFFF" w:themeColor="background1"/>
                <w:sz w:val="18"/>
                <w:szCs w:val="18"/>
                <w:lang w:eastAsia="en-US"/>
              </w:rPr>
            </w:pPr>
            <w:r w:rsidRPr="0096113A">
              <w:rPr>
                <w:rFonts w:ascii="Myriad Pro" w:eastAsiaTheme="minorHAnsi" w:hAnsi="Myriad Pro" w:cs="Calibri"/>
                <w:b/>
                <w:bCs/>
                <w:color w:val="FFFFFF" w:themeColor="background1"/>
                <w:sz w:val="18"/>
                <w:szCs w:val="18"/>
                <w:lang w:eastAsia="en-US"/>
              </w:rPr>
              <w:t>Предложение филиала</w:t>
            </w:r>
          </w:p>
        </w:tc>
        <w:tc>
          <w:tcPr>
            <w:tcW w:w="15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D9D19E3" w14:textId="77777777" w:rsidR="00093C9F" w:rsidRPr="0096113A" w:rsidRDefault="00093C9F" w:rsidP="0096113A">
            <w:pPr>
              <w:autoSpaceDE w:val="0"/>
              <w:autoSpaceDN w:val="0"/>
              <w:adjustRightInd w:val="0"/>
              <w:jc w:val="center"/>
              <w:rPr>
                <w:rFonts w:ascii="Myriad Pro" w:eastAsiaTheme="minorHAnsi" w:hAnsi="Myriad Pro" w:cs="Calibri"/>
                <w:b/>
                <w:bCs/>
                <w:color w:val="FFFFFF" w:themeColor="background1"/>
                <w:sz w:val="18"/>
                <w:szCs w:val="18"/>
                <w:lang w:eastAsia="en-US"/>
              </w:rPr>
            </w:pPr>
            <w:r w:rsidRPr="0096113A">
              <w:rPr>
                <w:rFonts w:ascii="Myriad Pro" w:eastAsiaTheme="minorHAnsi" w:hAnsi="Myriad Pro" w:cs="Calibri"/>
                <w:b/>
                <w:bCs/>
                <w:color w:val="FFFFFF" w:themeColor="background1"/>
                <w:sz w:val="18"/>
                <w:szCs w:val="18"/>
                <w:lang w:eastAsia="en-US"/>
              </w:rPr>
              <w:t>Установлено Комитетом по тарифам</w:t>
            </w:r>
          </w:p>
        </w:tc>
        <w:tc>
          <w:tcPr>
            <w:tcW w:w="128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EF6E3A4" w14:textId="77777777" w:rsidR="00093C9F" w:rsidRPr="0096113A" w:rsidRDefault="00093C9F" w:rsidP="0096113A">
            <w:pPr>
              <w:autoSpaceDE w:val="0"/>
              <w:autoSpaceDN w:val="0"/>
              <w:adjustRightInd w:val="0"/>
              <w:ind w:left="-110" w:right="-100"/>
              <w:jc w:val="center"/>
              <w:rPr>
                <w:rFonts w:ascii="Myriad Pro" w:eastAsiaTheme="minorHAnsi" w:hAnsi="Myriad Pro" w:cs="Calibri"/>
                <w:b/>
                <w:bCs/>
                <w:color w:val="FFFFFF" w:themeColor="background1"/>
                <w:sz w:val="18"/>
                <w:szCs w:val="18"/>
                <w:lang w:eastAsia="en-US"/>
              </w:rPr>
            </w:pPr>
            <w:r w:rsidRPr="0096113A">
              <w:rPr>
                <w:rFonts w:ascii="Myriad Pro" w:eastAsiaTheme="minorHAnsi" w:hAnsi="Myriad Pro" w:cs="Calibri"/>
                <w:b/>
                <w:bCs/>
                <w:color w:val="FFFFFF" w:themeColor="background1"/>
                <w:sz w:val="18"/>
                <w:szCs w:val="18"/>
                <w:lang w:eastAsia="en-US"/>
              </w:rPr>
              <w:t>Отклонение, тыс. руб.</w:t>
            </w: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088040A" w14:textId="77777777" w:rsidR="00093C9F" w:rsidRPr="0096113A" w:rsidRDefault="00093C9F" w:rsidP="0096113A">
            <w:pPr>
              <w:autoSpaceDE w:val="0"/>
              <w:autoSpaceDN w:val="0"/>
              <w:adjustRightInd w:val="0"/>
              <w:ind w:left="-110" w:right="-100"/>
              <w:jc w:val="center"/>
              <w:rPr>
                <w:rFonts w:ascii="Myriad Pro" w:eastAsiaTheme="minorHAnsi" w:hAnsi="Myriad Pro" w:cs="Calibri"/>
                <w:b/>
                <w:bCs/>
                <w:color w:val="FFFFFF" w:themeColor="background1"/>
                <w:sz w:val="18"/>
                <w:szCs w:val="18"/>
                <w:lang w:eastAsia="en-US"/>
              </w:rPr>
            </w:pPr>
            <w:r w:rsidRPr="0096113A">
              <w:rPr>
                <w:rFonts w:ascii="Myriad Pro" w:eastAsiaTheme="minorHAnsi" w:hAnsi="Myriad Pro" w:cs="Calibri"/>
                <w:b/>
                <w:bCs/>
                <w:color w:val="FFFFFF" w:themeColor="background1"/>
                <w:sz w:val="18"/>
                <w:szCs w:val="18"/>
                <w:lang w:eastAsia="en-US"/>
              </w:rPr>
              <w:t>Отклонение, %</w:t>
            </w:r>
          </w:p>
        </w:tc>
      </w:tr>
      <w:tr w:rsidR="0096113A" w:rsidRPr="0096113A" w14:paraId="36DDD29B" w14:textId="77777777" w:rsidTr="0096113A">
        <w:trPr>
          <w:trHeight w:val="20"/>
          <w:tblHeader/>
        </w:trPr>
        <w:tc>
          <w:tcPr>
            <w:tcW w:w="2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F1171BF" w14:textId="77777777" w:rsidR="00093C9F" w:rsidRPr="0096113A" w:rsidRDefault="00093C9F" w:rsidP="0096113A">
            <w:pPr>
              <w:autoSpaceDE w:val="0"/>
              <w:autoSpaceDN w:val="0"/>
              <w:adjustRightInd w:val="0"/>
              <w:jc w:val="center"/>
              <w:rPr>
                <w:rFonts w:ascii="Myriad Pro" w:eastAsiaTheme="minorHAnsi" w:hAnsi="Myriad Pro" w:cs="Arial Narrow"/>
                <w:b/>
                <w:bCs/>
                <w:color w:val="FFFFFF" w:themeColor="background1"/>
                <w:sz w:val="18"/>
                <w:szCs w:val="18"/>
                <w:lang w:eastAsia="en-US"/>
              </w:rPr>
            </w:pPr>
            <w:r w:rsidRPr="0096113A">
              <w:rPr>
                <w:rFonts w:ascii="Myriad Pro" w:eastAsiaTheme="minorHAnsi" w:hAnsi="Myriad Pro" w:cs="Arial Narrow"/>
                <w:b/>
                <w:bCs/>
                <w:color w:val="FFFFFF" w:themeColor="background1"/>
                <w:sz w:val="18"/>
                <w:szCs w:val="18"/>
                <w:lang w:eastAsia="en-US"/>
              </w:rPr>
              <w:t>1</w:t>
            </w:r>
          </w:p>
        </w:tc>
        <w:tc>
          <w:tcPr>
            <w:tcW w:w="1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B457F41" w14:textId="77777777" w:rsidR="00093C9F" w:rsidRPr="0096113A" w:rsidRDefault="00093C9F" w:rsidP="0096113A">
            <w:pPr>
              <w:autoSpaceDE w:val="0"/>
              <w:autoSpaceDN w:val="0"/>
              <w:adjustRightInd w:val="0"/>
              <w:jc w:val="center"/>
              <w:rPr>
                <w:rFonts w:ascii="Myriad Pro" w:eastAsiaTheme="minorHAnsi" w:hAnsi="Myriad Pro" w:cs="Arial Narrow"/>
                <w:b/>
                <w:bCs/>
                <w:color w:val="FFFFFF" w:themeColor="background1"/>
                <w:sz w:val="18"/>
                <w:szCs w:val="18"/>
                <w:lang w:eastAsia="en-US"/>
              </w:rPr>
            </w:pPr>
            <w:r w:rsidRPr="0096113A">
              <w:rPr>
                <w:rFonts w:ascii="Myriad Pro" w:eastAsiaTheme="minorHAnsi" w:hAnsi="Myriad Pro" w:cs="Arial Narrow"/>
                <w:b/>
                <w:bCs/>
                <w:color w:val="FFFFFF" w:themeColor="background1"/>
                <w:sz w:val="18"/>
                <w:szCs w:val="18"/>
                <w:lang w:eastAsia="en-US"/>
              </w:rPr>
              <w:t>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42FDCC5" w14:textId="77777777" w:rsidR="00093C9F" w:rsidRPr="0096113A" w:rsidRDefault="00093C9F" w:rsidP="0096113A">
            <w:pPr>
              <w:autoSpaceDE w:val="0"/>
              <w:autoSpaceDN w:val="0"/>
              <w:adjustRightInd w:val="0"/>
              <w:jc w:val="center"/>
              <w:rPr>
                <w:rFonts w:ascii="Myriad Pro" w:eastAsiaTheme="minorHAnsi" w:hAnsi="Myriad Pro" w:cs="Calibri"/>
                <w:b/>
                <w:bCs/>
                <w:color w:val="FFFFFF" w:themeColor="background1"/>
                <w:sz w:val="18"/>
                <w:szCs w:val="18"/>
                <w:lang w:eastAsia="en-US"/>
              </w:rPr>
            </w:pPr>
            <w:r w:rsidRPr="0096113A">
              <w:rPr>
                <w:rFonts w:ascii="Myriad Pro" w:eastAsiaTheme="minorHAnsi" w:hAnsi="Myriad Pro" w:cs="Calibri"/>
                <w:b/>
                <w:bCs/>
                <w:color w:val="FFFFFF" w:themeColor="background1"/>
                <w:sz w:val="18"/>
                <w:szCs w:val="18"/>
                <w:lang w:eastAsia="en-US"/>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B354AA8" w14:textId="77777777" w:rsidR="00093C9F" w:rsidRPr="0096113A" w:rsidRDefault="00093C9F" w:rsidP="0096113A">
            <w:pPr>
              <w:autoSpaceDE w:val="0"/>
              <w:autoSpaceDN w:val="0"/>
              <w:adjustRightInd w:val="0"/>
              <w:jc w:val="center"/>
              <w:rPr>
                <w:rFonts w:ascii="Myriad Pro" w:eastAsiaTheme="minorHAnsi" w:hAnsi="Myriad Pro" w:cs="Calibri"/>
                <w:b/>
                <w:bCs/>
                <w:color w:val="FFFFFF" w:themeColor="background1"/>
                <w:sz w:val="18"/>
                <w:szCs w:val="18"/>
                <w:lang w:eastAsia="en-US"/>
              </w:rPr>
            </w:pPr>
            <w:r w:rsidRPr="0096113A">
              <w:rPr>
                <w:rFonts w:ascii="Myriad Pro" w:eastAsiaTheme="minorHAnsi" w:hAnsi="Myriad Pro" w:cs="Calibri"/>
                <w:b/>
                <w:bCs/>
                <w:color w:val="FFFFFF" w:themeColor="background1"/>
                <w:sz w:val="18"/>
                <w:szCs w:val="18"/>
                <w:lang w:eastAsia="en-US"/>
              </w:rPr>
              <w:t>4</w:t>
            </w:r>
          </w:p>
        </w:tc>
        <w:tc>
          <w:tcPr>
            <w:tcW w:w="1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67DE7BF" w14:textId="77777777" w:rsidR="00093C9F" w:rsidRPr="0096113A" w:rsidRDefault="00093C9F" w:rsidP="0096113A">
            <w:pPr>
              <w:autoSpaceDE w:val="0"/>
              <w:autoSpaceDN w:val="0"/>
              <w:adjustRightInd w:val="0"/>
              <w:jc w:val="center"/>
              <w:rPr>
                <w:rFonts w:ascii="Myriad Pro" w:eastAsiaTheme="minorHAnsi" w:hAnsi="Myriad Pro" w:cs="Calibri"/>
                <w:b/>
                <w:bCs/>
                <w:color w:val="FFFFFF" w:themeColor="background1"/>
                <w:sz w:val="18"/>
                <w:szCs w:val="18"/>
                <w:lang w:eastAsia="en-US"/>
              </w:rPr>
            </w:pPr>
            <w:r w:rsidRPr="0096113A">
              <w:rPr>
                <w:rFonts w:ascii="Myriad Pro" w:eastAsiaTheme="minorHAnsi" w:hAnsi="Myriad Pro" w:cs="Calibri"/>
                <w:b/>
                <w:bCs/>
                <w:color w:val="FFFFFF" w:themeColor="background1"/>
                <w:sz w:val="18"/>
                <w:szCs w:val="18"/>
                <w:lang w:eastAsia="en-US"/>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73066A0" w14:textId="77777777" w:rsidR="00093C9F" w:rsidRPr="0096113A" w:rsidRDefault="00093C9F" w:rsidP="0096113A">
            <w:pPr>
              <w:autoSpaceDE w:val="0"/>
              <w:autoSpaceDN w:val="0"/>
              <w:adjustRightInd w:val="0"/>
              <w:jc w:val="center"/>
              <w:rPr>
                <w:rFonts w:ascii="Myriad Pro" w:eastAsiaTheme="minorHAnsi" w:hAnsi="Myriad Pro" w:cs="Calibri"/>
                <w:b/>
                <w:bCs/>
                <w:color w:val="FFFFFF" w:themeColor="background1"/>
                <w:sz w:val="18"/>
                <w:szCs w:val="18"/>
                <w:lang w:eastAsia="en-US"/>
              </w:rPr>
            </w:pPr>
            <w:r w:rsidRPr="0096113A">
              <w:rPr>
                <w:rFonts w:ascii="Myriad Pro" w:eastAsiaTheme="minorHAnsi" w:hAnsi="Myriad Pro" w:cs="Calibri"/>
                <w:b/>
                <w:bCs/>
                <w:color w:val="FFFFFF" w:themeColor="background1"/>
                <w:sz w:val="18"/>
                <w:szCs w:val="18"/>
                <w:lang w:eastAsia="en-US"/>
              </w:rPr>
              <w:t>6</w:t>
            </w:r>
          </w:p>
        </w:tc>
      </w:tr>
      <w:tr w:rsidR="00093C9F" w:rsidRPr="0096113A" w14:paraId="1E5E4A5D" w14:textId="77777777" w:rsidTr="0096113A">
        <w:trPr>
          <w:trHeight w:val="20"/>
        </w:trPr>
        <w:tc>
          <w:tcPr>
            <w:tcW w:w="2580" w:type="dxa"/>
            <w:tcBorders>
              <w:top w:val="single" w:sz="4" w:space="0" w:color="FFFFFF" w:themeColor="background1"/>
            </w:tcBorders>
            <w:shd w:val="clear" w:color="auto" w:fill="auto"/>
          </w:tcPr>
          <w:p w14:paraId="76E54CE9"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инфляция</w:t>
            </w:r>
          </w:p>
        </w:tc>
        <w:tc>
          <w:tcPr>
            <w:tcW w:w="1136" w:type="dxa"/>
            <w:tcBorders>
              <w:top w:val="single" w:sz="4" w:space="0" w:color="FFFFFF" w:themeColor="background1"/>
            </w:tcBorders>
            <w:shd w:val="clear" w:color="auto" w:fill="auto"/>
            <w:vAlign w:val="center"/>
          </w:tcPr>
          <w:p w14:paraId="55C48738"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w:t>
            </w:r>
          </w:p>
        </w:tc>
        <w:tc>
          <w:tcPr>
            <w:tcW w:w="1559" w:type="dxa"/>
            <w:tcBorders>
              <w:top w:val="single" w:sz="4" w:space="0" w:color="FFFFFF" w:themeColor="background1"/>
            </w:tcBorders>
            <w:shd w:val="clear" w:color="auto" w:fill="auto"/>
            <w:vAlign w:val="center"/>
          </w:tcPr>
          <w:p w14:paraId="6F8463DB"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0,058</w:t>
            </w:r>
          </w:p>
        </w:tc>
        <w:tc>
          <w:tcPr>
            <w:tcW w:w="1559" w:type="dxa"/>
            <w:tcBorders>
              <w:top w:val="single" w:sz="4" w:space="0" w:color="FFFFFF" w:themeColor="background1"/>
            </w:tcBorders>
            <w:shd w:val="clear" w:color="auto" w:fill="auto"/>
            <w:vAlign w:val="center"/>
          </w:tcPr>
          <w:p w14:paraId="44F7B3B5"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4,7%</w:t>
            </w:r>
          </w:p>
        </w:tc>
        <w:tc>
          <w:tcPr>
            <w:tcW w:w="1285" w:type="dxa"/>
            <w:tcBorders>
              <w:top w:val="single" w:sz="4" w:space="0" w:color="FFFFFF" w:themeColor="background1"/>
            </w:tcBorders>
            <w:shd w:val="clear" w:color="auto" w:fill="auto"/>
            <w:vAlign w:val="center"/>
          </w:tcPr>
          <w:p w14:paraId="6DB5F700"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p>
        </w:tc>
        <w:tc>
          <w:tcPr>
            <w:tcW w:w="1276" w:type="dxa"/>
            <w:tcBorders>
              <w:top w:val="single" w:sz="4" w:space="0" w:color="FFFFFF" w:themeColor="background1"/>
            </w:tcBorders>
            <w:shd w:val="clear" w:color="auto" w:fill="auto"/>
            <w:vAlign w:val="center"/>
          </w:tcPr>
          <w:p w14:paraId="78D1A971"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p>
        </w:tc>
      </w:tr>
      <w:tr w:rsidR="00093C9F" w:rsidRPr="0096113A" w14:paraId="442CBC0B" w14:textId="77777777" w:rsidTr="0096113A">
        <w:trPr>
          <w:trHeight w:val="20"/>
        </w:trPr>
        <w:tc>
          <w:tcPr>
            <w:tcW w:w="2580" w:type="dxa"/>
            <w:shd w:val="clear" w:color="auto" w:fill="auto"/>
          </w:tcPr>
          <w:p w14:paraId="2257A46F"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 xml:space="preserve">индекс эффективности </w:t>
            </w:r>
            <w:r w:rsidR="00815283" w:rsidRPr="0096113A">
              <w:rPr>
                <w:rFonts w:ascii="Myriad Pro" w:eastAsiaTheme="minorHAnsi" w:hAnsi="Myriad Pro" w:cs="Arial Narrow"/>
                <w:sz w:val="18"/>
                <w:szCs w:val="18"/>
                <w:lang w:eastAsia="en-US"/>
              </w:rPr>
              <w:t>подконтрольных</w:t>
            </w:r>
            <w:r w:rsidRPr="0096113A">
              <w:rPr>
                <w:rFonts w:ascii="Myriad Pro" w:eastAsiaTheme="minorHAnsi" w:hAnsi="Myriad Pro" w:cs="Arial Narrow"/>
                <w:sz w:val="18"/>
                <w:szCs w:val="18"/>
                <w:lang w:eastAsia="en-US"/>
              </w:rPr>
              <w:t xml:space="preserve"> расходов</w:t>
            </w:r>
          </w:p>
        </w:tc>
        <w:tc>
          <w:tcPr>
            <w:tcW w:w="1136" w:type="dxa"/>
            <w:shd w:val="clear" w:color="auto" w:fill="auto"/>
            <w:vAlign w:val="center"/>
          </w:tcPr>
          <w:p w14:paraId="174BF737"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w:t>
            </w:r>
          </w:p>
        </w:tc>
        <w:tc>
          <w:tcPr>
            <w:tcW w:w="1559" w:type="dxa"/>
            <w:shd w:val="clear" w:color="auto" w:fill="auto"/>
            <w:vAlign w:val="center"/>
          </w:tcPr>
          <w:p w14:paraId="5857B7FE"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1,0%</w:t>
            </w:r>
          </w:p>
        </w:tc>
        <w:tc>
          <w:tcPr>
            <w:tcW w:w="1559" w:type="dxa"/>
            <w:shd w:val="clear" w:color="auto" w:fill="auto"/>
            <w:vAlign w:val="center"/>
          </w:tcPr>
          <w:p w14:paraId="383A8243"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1,0%</w:t>
            </w:r>
          </w:p>
        </w:tc>
        <w:tc>
          <w:tcPr>
            <w:tcW w:w="1285" w:type="dxa"/>
            <w:shd w:val="clear" w:color="auto" w:fill="auto"/>
            <w:vAlign w:val="center"/>
          </w:tcPr>
          <w:p w14:paraId="37A408E6"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p>
        </w:tc>
        <w:tc>
          <w:tcPr>
            <w:tcW w:w="1276" w:type="dxa"/>
            <w:shd w:val="clear" w:color="auto" w:fill="auto"/>
            <w:vAlign w:val="center"/>
          </w:tcPr>
          <w:p w14:paraId="2AF6411D"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p>
        </w:tc>
      </w:tr>
      <w:tr w:rsidR="00093C9F" w:rsidRPr="0096113A" w14:paraId="2453B85F" w14:textId="77777777" w:rsidTr="0096113A">
        <w:trPr>
          <w:trHeight w:val="20"/>
        </w:trPr>
        <w:tc>
          <w:tcPr>
            <w:tcW w:w="2580" w:type="dxa"/>
            <w:shd w:val="clear" w:color="auto" w:fill="auto"/>
          </w:tcPr>
          <w:p w14:paraId="0336C8EB"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количество активов, всего</w:t>
            </w:r>
          </w:p>
        </w:tc>
        <w:tc>
          <w:tcPr>
            <w:tcW w:w="1136" w:type="dxa"/>
            <w:shd w:val="clear" w:color="auto" w:fill="auto"/>
            <w:vAlign w:val="center"/>
          </w:tcPr>
          <w:p w14:paraId="67C68775"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у.е.</w:t>
            </w:r>
          </w:p>
        </w:tc>
        <w:tc>
          <w:tcPr>
            <w:tcW w:w="1559" w:type="dxa"/>
            <w:shd w:val="clear" w:color="auto" w:fill="auto"/>
            <w:vAlign w:val="center"/>
          </w:tcPr>
          <w:p w14:paraId="4647742A"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21 450,72</w:t>
            </w:r>
          </w:p>
        </w:tc>
        <w:tc>
          <w:tcPr>
            <w:tcW w:w="1559" w:type="dxa"/>
            <w:shd w:val="clear" w:color="auto" w:fill="auto"/>
            <w:vAlign w:val="center"/>
          </w:tcPr>
          <w:p w14:paraId="3E4045E0"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21 450,72</w:t>
            </w:r>
          </w:p>
        </w:tc>
        <w:tc>
          <w:tcPr>
            <w:tcW w:w="1285" w:type="dxa"/>
            <w:shd w:val="clear" w:color="auto" w:fill="auto"/>
            <w:vAlign w:val="center"/>
          </w:tcPr>
          <w:p w14:paraId="42C57B51"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p>
        </w:tc>
        <w:tc>
          <w:tcPr>
            <w:tcW w:w="1276" w:type="dxa"/>
            <w:shd w:val="clear" w:color="auto" w:fill="auto"/>
            <w:vAlign w:val="center"/>
          </w:tcPr>
          <w:p w14:paraId="2D189D35"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p>
        </w:tc>
      </w:tr>
      <w:tr w:rsidR="00093C9F" w:rsidRPr="0096113A" w14:paraId="1A9C0DD4" w14:textId="77777777" w:rsidTr="0096113A">
        <w:trPr>
          <w:trHeight w:val="20"/>
        </w:trPr>
        <w:tc>
          <w:tcPr>
            <w:tcW w:w="2580" w:type="dxa"/>
            <w:shd w:val="clear" w:color="auto" w:fill="auto"/>
          </w:tcPr>
          <w:p w14:paraId="3AD4DE3E"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 xml:space="preserve">коэффициент эластичности </w:t>
            </w:r>
            <w:r w:rsidR="00815283" w:rsidRPr="0096113A">
              <w:rPr>
                <w:rFonts w:ascii="Myriad Pro" w:eastAsiaTheme="minorHAnsi" w:hAnsi="Myriad Pro" w:cs="Arial Narrow"/>
                <w:sz w:val="18"/>
                <w:szCs w:val="18"/>
                <w:lang w:eastAsia="en-US"/>
              </w:rPr>
              <w:t xml:space="preserve">подконтрольных </w:t>
            </w:r>
            <w:r w:rsidRPr="0096113A">
              <w:rPr>
                <w:rFonts w:ascii="Myriad Pro" w:eastAsiaTheme="minorHAnsi" w:hAnsi="Myriad Pro" w:cs="Arial Narrow"/>
                <w:sz w:val="18"/>
                <w:szCs w:val="18"/>
                <w:lang w:eastAsia="en-US"/>
              </w:rPr>
              <w:t>расходов по росту активов</w:t>
            </w:r>
          </w:p>
        </w:tc>
        <w:tc>
          <w:tcPr>
            <w:tcW w:w="1136" w:type="dxa"/>
            <w:shd w:val="clear" w:color="auto" w:fill="auto"/>
            <w:vAlign w:val="center"/>
          </w:tcPr>
          <w:p w14:paraId="135EC02D" w14:textId="77777777" w:rsidR="00093C9F" w:rsidRPr="0096113A" w:rsidRDefault="00093C9F" w:rsidP="0096113A">
            <w:pPr>
              <w:autoSpaceDE w:val="0"/>
              <w:autoSpaceDN w:val="0"/>
              <w:adjustRightInd w:val="0"/>
              <w:jc w:val="center"/>
              <w:rPr>
                <w:rFonts w:ascii="Myriad Pro" w:eastAsiaTheme="minorHAnsi" w:hAnsi="Myriad Pro" w:cs="Arial Narrow"/>
                <w:b/>
                <w:bCs/>
                <w:sz w:val="18"/>
                <w:szCs w:val="18"/>
                <w:lang w:eastAsia="en-US"/>
              </w:rPr>
            </w:pPr>
          </w:p>
        </w:tc>
        <w:tc>
          <w:tcPr>
            <w:tcW w:w="1559" w:type="dxa"/>
            <w:shd w:val="clear" w:color="auto" w:fill="auto"/>
            <w:vAlign w:val="center"/>
          </w:tcPr>
          <w:p w14:paraId="34FF350C"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0,75</w:t>
            </w:r>
          </w:p>
        </w:tc>
        <w:tc>
          <w:tcPr>
            <w:tcW w:w="1559" w:type="dxa"/>
            <w:shd w:val="clear" w:color="auto" w:fill="auto"/>
            <w:vAlign w:val="center"/>
          </w:tcPr>
          <w:p w14:paraId="3DA2D7C3"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0,75</w:t>
            </w:r>
          </w:p>
        </w:tc>
        <w:tc>
          <w:tcPr>
            <w:tcW w:w="1285" w:type="dxa"/>
            <w:shd w:val="clear" w:color="auto" w:fill="auto"/>
            <w:vAlign w:val="center"/>
          </w:tcPr>
          <w:p w14:paraId="2B3C3BD8"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p>
        </w:tc>
        <w:tc>
          <w:tcPr>
            <w:tcW w:w="1276" w:type="dxa"/>
            <w:shd w:val="clear" w:color="auto" w:fill="auto"/>
            <w:vAlign w:val="center"/>
          </w:tcPr>
          <w:p w14:paraId="40D08571"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p>
        </w:tc>
      </w:tr>
      <w:tr w:rsidR="00093C9F" w:rsidRPr="0096113A" w14:paraId="75DFE87D" w14:textId="77777777" w:rsidTr="0096113A">
        <w:trPr>
          <w:trHeight w:val="20"/>
        </w:trPr>
        <w:tc>
          <w:tcPr>
            <w:tcW w:w="2580" w:type="dxa"/>
            <w:shd w:val="clear" w:color="auto" w:fill="auto"/>
          </w:tcPr>
          <w:p w14:paraId="6FCB4652"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индекс изменения количества активов</w:t>
            </w:r>
          </w:p>
        </w:tc>
        <w:tc>
          <w:tcPr>
            <w:tcW w:w="1136" w:type="dxa"/>
            <w:shd w:val="clear" w:color="auto" w:fill="auto"/>
            <w:vAlign w:val="center"/>
          </w:tcPr>
          <w:p w14:paraId="64559C7E"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w:t>
            </w:r>
          </w:p>
        </w:tc>
        <w:tc>
          <w:tcPr>
            <w:tcW w:w="1559" w:type="dxa"/>
            <w:shd w:val="clear" w:color="auto" w:fill="auto"/>
            <w:vAlign w:val="center"/>
          </w:tcPr>
          <w:p w14:paraId="43616C68"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1,1017%</w:t>
            </w:r>
          </w:p>
        </w:tc>
        <w:tc>
          <w:tcPr>
            <w:tcW w:w="1559" w:type="dxa"/>
            <w:shd w:val="clear" w:color="auto" w:fill="auto"/>
            <w:vAlign w:val="center"/>
          </w:tcPr>
          <w:p w14:paraId="0B88BB6F"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0,8260%</w:t>
            </w:r>
          </w:p>
        </w:tc>
        <w:tc>
          <w:tcPr>
            <w:tcW w:w="1285" w:type="dxa"/>
            <w:shd w:val="clear" w:color="auto" w:fill="auto"/>
            <w:vAlign w:val="center"/>
          </w:tcPr>
          <w:p w14:paraId="178B4926"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p>
        </w:tc>
        <w:tc>
          <w:tcPr>
            <w:tcW w:w="1276" w:type="dxa"/>
            <w:shd w:val="clear" w:color="auto" w:fill="auto"/>
            <w:vAlign w:val="center"/>
          </w:tcPr>
          <w:p w14:paraId="5581F6A5"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p>
        </w:tc>
      </w:tr>
      <w:tr w:rsidR="00093C9F" w:rsidRPr="0096113A" w14:paraId="42207E29" w14:textId="77777777" w:rsidTr="0096113A">
        <w:trPr>
          <w:trHeight w:val="20"/>
        </w:trPr>
        <w:tc>
          <w:tcPr>
            <w:tcW w:w="2580" w:type="dxa"/>
            <w:shd w:val="clear" w:color="auto" w:fill="auto"/>
          </w:tcPr>
          <w:p w14:paraId="29E6E75E"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итого коэффициент индексации</w:t>
            </w:r>
          </w:p>
        </w:tc>
        <w:tc>
          <w:tcPr>
            <w:tcW w:w="1136" w:type="dxa"/>
            <w:shd w:val="clear" w:color="auto" w:fill="auto"/>
            <w:vAlign w:val="center"/>
          </w:tcPr>
          <w:p w14:paraId="1A46C09E"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p>
        </w:tc>
        <w:tc>
          <w:tcPr>
            <w:tcW w:w="1559" w:type="dxa"/>
            <w:shd w:val="clear" w:color="auto" w:fill="auto"/>
            <w:vAlign w:val="center"/>
          </w:tcPr>
          <w:p w14:paraId="27581B1B"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1,05607</w:t>
            </w:r>
          </w:p>
        </w:tc>
        <w:tc>
          <w:tcPr>
            <w:tcW w:w="1559" w:type="dxa"/>
            <w:shd w:val="clear" w:color="auto" w:fill="auto"/>
            <w:vAlign w:val="center"/>
          </w:tcPr>
          <w:p w14:paraId="7A14AD00"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1,0451</w:t>
            </w:r>
          </w:p>
        </w:tc>
        <w:tc>
          <w:tcPr>
            <w:tcW w:w="1285" w:type="dxa"/>
            <w:shd w:val="clear" w:color="auto" w:fill="auto"/>
            <w:vAlign w:val="center"/>
          </w:tcPr>
          <w:p w14:paraId="063DE32C"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p>
        </w:tc>
        <w:tc>
          <w:tcPr>
            <w:tcW w:w="1276" w:type="dxa"/>
            <w:shd w:val="clear" w:color="auto" w:fill="auto"/>
            <w:vAlign w:val="center"/>
          </w:tcPr>
          <w:p w14:paraId="0F40C05E"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p>
        </w:tc>
      </w:tr>
      <w:tr w:rsidR="00093C9F" w:rsidRPr="0096113A" w14:paraId="6827F697" w14:textId="77777777" w:rsidTr="0096113A">
        <w:trPr>
          <w:trHeight w:val="20"/>
        </w:trPr>
        <w:tc>
          <w:tcPr>
            <w:tcW w:w="2580" w:type="dxa"/>
            <w:shd w:val="clear" w:color="auto" w:fill="auto"/>
          </w:tcPr>
          <w:p w14:paraId="7394C495"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 xml:space="preserve">Расходы на оплату услуг смежных ТСО по индивидуальным тарифам </w:t>
            </w:r>
          </w:p>
        </w:tc>
        <w:tc>
          <w:tcPr>
            <w:tcW w:w="1136" w:type="dxa"/>
            <w:shd w:val="clear" w:color="auto" w:fill="auto"/>
            <w:vAlign w:val="center"/>
          </w:tcPr>
          <w:p w14:paraId="2D46723B"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тыс.руб</w:t>
            </w:r>
            <w:r w:rsidR="00F85018" w:rsidRPr="0096113A">
              <w:rPr>
                <w:rFonts w:ascii="Myriad Pro" w:eastAsiaTheme="minorHAnsi" w:hAnsi="Myriad Pro" w:cs="Arial Narrow"/>
                <w:sz w:val="18"/>
                <w:szCs w:val="18"/>
                <w:lang w:eastAsia="en-US"/>
              </w:rPr>
              <w:t>.</w:t>
            </w:r>
          </w:p>
        </w:tc>
        <w:tc>
          <w:tcPr>
            <w:tcW w:w="1559" w:type="dxa"/>
            <w:shd w:val="clear" w:color="auto" w:fill="auto"/>
            <w:vAlign w:val="center"/>
          </w:tcPr>
          <w:p w14:paraId="0298FCB5"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174 483,24</w:t>
            </w:r>
          </w:p>
        </w:tc>
        <w:tc>
          <w:tcPr>
            <w:tcW w:w="1559" w:type="dxa"/>
            <w:shd w:val="clear" w:color="auto" w:fill="auto"/>
            <w:vAlign w:val="center"/>
          </w:tcPr>
          <w:p w14:paraId="422352DE"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167 327,42</w:t>
            </w:r>
          </w:p>
        </w:tc>
        <w:tc>
          <w:tcPr>
            <w:tcW w:w="1285" w:type="dxa"/>
            <w:shd w:val="clear" w:color="auto" w:fill="auto"/>
            <w:vAlign w:val="center"/>
          </w:tcPr>
          <w:p w14:paraId="602EE172"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-7 155,82</w:t>
            </w:r>
          </w:p>
        </w:tc>
        <w:tc>
          <w:tcPr>
            <w:tcW w:w="1276" w:type="dxa"/>
            <w:shd w:val="clear" w:color="auto" w:fill="auto"/>
            <w:vAlign w:val="center"/>
          </w:tcPr>
          <w:p w14:paraId="018BB83F"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-4%</w:t>
            </w:r>
          </w:p>
        </w:tc>
      </w:tr>
      <w:tr w:rsidR="00093C9F" w:rsidRPr="0096113A" w14:paraId="6F45F7AE" w14:textId="77777777" w:rsidTr="0096113A">
        <w:trPr>
          <w:trHeight w:val="20"/>
        </w:trPr>
        <w:tc>
          <w:tcPr>
            <w:tcW w:w="2580" w:type="dxa"/>
            <w:shd w:val="clear" w:color="auto" w:fill="EAF1DD" w:themeFill="accent3" w:themeFillTint="33"/>
          </w:tcPr>
          <w:p w14:paraId="602BF76A" w14:textId="77777777" w:rsidR="00093C9F" w:rsidRPr="0096113A" w:rsidRDefault="00093C9F" w:rsidP="0096113A">
            <w:pPr>
              <w:autoSpaceDE w:val="0"/>
              <w:autoSpaceDN w:val="0"/>
              <w:adjustRightInd w:val="0"/>
              <w:jc w:val="center"/>
              <w:rPr>
                <w:rFonts w:ascii="Myriad Pro" w:eastAsiaTheme="minorHAnsi" w:hAnsi="Myriad Pro" w:cs="Arial Narrow"/>
                <w:b/>
                <w:bCs/>
                <w:sz w:val="18"/>
                <w:szCs w:val="18"/>
                <w:lang w:eastAsia="en-US"/>
              </w:rPr>
            </w:pPr>
            <w:r w:rsidRPr="0096113A">
              <w:rPr>
                <w:rFonts w:ascii="Myriad Pro" w:eastAsiaTheme="minorHAnsi" w:hAnsi="Myriad Pro" w:cs="Arial Narrow"/>
                <w:b/>
                <w:bCs/>
                <w:sz w:val="18"/>
                <w:szCs w:val="18"/>
                <w:lang w:eastAsia="en-US"/>
              </w:rPr>
              <w:t xml:space="preserve">Расходы на оплату нормативных (технологических) потерь электрической энергии </w:t>
            </w:r>
          </w:p>
        </w:tc>
        <w:tc>
          <w:tcPr>
            <w:tcW w:w="1136" w:type="dxa"/>
            <w:shd w:val="clear" w:color="auto" w:fill="EAF1DD" w:themeFill="accent3" w:themeFillTint="33"/>
            <w:vAlign w:val="center"/>
          </w:tcPr>
          <w:p w14:paraId="11BF8CC8" w14:textId="77777777" w:rsidR="00093C9F" w:rsidRPr="0096113A" w:rsidRDefault="00093C9F" w:rsidP="0096113A">
            <w:pPr>
              <w:autoSpaceDE w:val="0"/>
              <w:autoSpaceDN w:val="0"/>
              <w:adjustRightInd w:val="0"/>
              <w:jc w:val="center"/>
              <w:rPr>
                <w:rFonts w:ascii="Myriad Pro" w:eastAsiaTheme="minorHAnsi" w:hAnsi="Myriad Pro" w:cs="Arial Narrow"/>
                <w:b/>
                <w:bCs/>
                <w:sz w:val="18"/>
                <w:szCs w:val="18"/>
                <w:lang w:eastAsia="en-US"/>
              </w:rPr>
            </w:pPr>
            <w:r w:rsidRPr="0096113A">
              <w:rPr>
                <w:rFonts w:ascii="Myriad Pro" w:eastAsiaTheme="minorHAnsi" w:hAnsi="Myriad Pro" w:cs="Arial Narrow"/>
                <w:b/>
                <w:bCs/>
                <w:sz w:val="18"/>
                <w:szCs w:val="18"/>
                <w:lang w:eastAsia="en-US"/>
              </w:rPr>
              <w:t>тыс.руб</w:t>
            </w:r>
            <w:r w:rsidR="00F85018" w:rsidRPr="0096113A">
              <w:rPr>
                <w:rFonts w:ascii="Myriad Pro" w:eastAsiaTheme="minorHAnsi" w:hAnsi="Myriad Pro" w:cs="Arial Narrow"/>
                <w:b/>
                <w:bCs/>
                <w:sz w:val="18"/>
                <w:szCs w:val="18"/>
                <w:lang w:eastAsia="en-US"/>
              </w:rPr>
              <w:t>.</w:t>
            </w:r>
          </w:p>
        </w:tc>
        <w:tc>
          <w:tcPr>
            <w:tcW w:w="1559" w:type="dxa"/>
            <w:shd w:val="clear" w:color="auto" w:fill="EAF1DD" w:themeFill="accent3" w:themeFillTint="33"/>
            <w:vAlign w:val="center"/>
          </w:tcPr>
          <w:p w14:paraId="7C887E03"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247 538,78</w:t>
            </w:r>
          </w:p>
        </w:tc>
        <w:tc>
          <w:tcPr>
            <w:tcW w:w="1559" w:type="dxa"/>
            <w:shd w:val="clear" w:color="auto" w:fill="EAF1DD" w:themeFill="accent3" w:themeFillTint="33"/>
            <w:vAlign w:val="center"/>
          </w:tcPr>
          <w:p w14:paraId="1B57437C"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201 292,90</w:t>
            </w:r>
          </w:p>
        </w:tc>
        <w:tc>
          <w:tcPr>
            <w:tcW w:w="1285" w:type="dxa"/>
            <w:shd w:val="clear" w:color="auto" w:fill="EAF1DD" w:themeFill="accent3" w:themeFillTint="33"/>
            <w:vAlign w:val="center"/>
          </w:tcPr>
          <w:p w14:paraId="7DC4B267"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-46 245,88</w:t>
            </w:r>
          </w:p>
        </w:tc>
        <w:tc>
          <w:tcPr>
            <w:tcW w:w="1276" w:type="dxa"/>
            <w:shd w:val="clear" w:color="auto" w:fill="EAF1DD" w:themeFill="accent3" w:themeFillTint="33"/>
            <w:vAlign w:val="center"/>
          </w:tcPr>
          <w:p w14:paraId="7DFD08C2"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-23%</w:t>
            </w:r>
          </w:p>
        </w:tc>
      </w:tr>
      <w:tr w:rsidR="00093C9F" w:rsidRPr="0096113A" w14:paraId="51116DD1" w14:textId="77777777" w:rsidTr="0096113A">
        <w:trPr>
          <w:trHeight w:val="20"/>
        </w:trPr>
        <w:tc>
          <w:tcPr>
            <w:tcW w:w="2580" w:type="dxa"/>
            <w:shd w:val="clear" w:color="auto" w:fill="auto"/>
          </w:tcPr>
          <w:p w14:paraId="6A3BBC21" w14:textId="77777777" w:rsidR="00093C9F" w:rsidRPr="0096113A" w:rsidRDefault="00093C9F" w:rsidP="0096113A">
            <w:pPr>
              <w:autoSpaceDE w:val="0"/>
              <w:autoSpaceDN w:val="0"/>
              <w:adjustRightInd w:val="0"/>
              <w:jc w:val="center"/>
              <w:rPr>
                <w:rFonts w:ascii="Myriad Pro" w:eastAsiaTheme="minorHAnsi" w:hAnsi="Myriad Pro" w:cs="Arial Narrow"/>
                <w:b/>
                <w:bCs/>
                <w:sz w:val="18"/>
                <w:szCs w:val="18"/>
                <w:lang w:eastAsia="en-US"/>
              </w:rPr>
            </w:pPr>
            <w:r w:rsidRPr="0096113A">
              <w:rPr>
                <w:rFonts w:ascii="Myriad Pro" w:eastAsiaTheme="minorHAnsi" w:hAnsi="Myriad Pro" w:cs="Arial Narrow"/>
                <w:b/>
                <w:bCs/>
                <w:sz w:val="18"/>
                <w:szCs w:val="18"/>
                <w:lang w:eastAsia="en-US"/>
              </w:rPr>
              <w:t>Материальные затраты</w:t>
            </w:r>
          </w:p>
        </w:tc>
        <w:tc>
          <w:tcPr>
            <w:tcW w:w="1136" w:type="dxa"/>
            <w:shd w:val="clear" w:color="auto" w:fill="auto"/>
            <w:vAlign w:val="center"/>
          </w:tcPr>
          <w:p w14:paraId="10AD29D0" w14:textId="77777777" w:rsidR="00093C9F" w:rsidRPr="0096113A" w:rsidRDefault="00093C9F" w:rsidP="0096113A">
            <w:pPr>
              <w:autoSpaceDE w:val="0"/>
              <w:autoSpaceDN w:val="0"/>
              <w:adjustRightInd w:val="0"/>
              <w:jc w:val="center"/>
              <w:rPr>
                <w:rFonts w:ascii="Myriad Pro" w:eastAsiaTheme="minorHAnsi" w:hAnsi="Myriad Pro" w:cs="Arial Narrow"/>
                <w:b/>
                <w:bCs/>
                <w:sz w:val="18"/>
                <w:szCs w:val="18"/>
                <w:lang w:eastAsia="en-US"/>
              </w:rPr>
            </w:pPr>
            <w:r w:rsidRPr="0096113A">
              <w:rPr>
                <w:rFonts w:ascii="Myriad Pro" w:eastAsiaTheme="minorHAnsi" w:hAnsi="Myriad Pro" w:cs="Arial Narrow"/>
                <w:b/>
                <w:bCs/>
                <w:sz w:val="18"/>
                <w:szCs w:val="18"/>
                <w:lang w:eastAsia="en-US"/>
              </w:rPr>
              <w:t>тыс.руб</w:t>
            </w:r>
            <w:r w:rsidR="00F85018" w:rsidRPr="0096113A">
              <w:rPr>
                <w:rFonts w:ascii="Myriad Pro" w:eastAsiaTheme="minorHAnsi" w:hAnsi="Myriad Pro" w:cs="Arial Narrow"/>
                <w:b/>
                <w:bCs/>
                <w:sz w:val="18"/>
                <w:szCs w:val="18"/>
                <w:lang w:eastAsia="en-US"/>
              </w:rPr>
              <w:t>.</w:t>
            </w:r>
          </w:p>
        </w:tc>
        <w:tc>
          <w:tcPr>
            <w:tcW w:w="1559" w:type="dxa"/>
            <w:shd w:val="clear" w:color="auto" w:fill="auto"/>
            <w:vAlign w:val="center"/>
          </w:tcPr>
          <w:p w14:paraId="5E29D2A6"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38 790,04</w:t>
            </w:r>
          </w:p>
        </w:tc>
        <w:tc>
          <w:tcPr>
            <w:tcW w:w="1559" w:type="dxa"/>
            <w:shd w:val="clear" w:color="auto" w:fill="auto"/>
            <w:vAlign w:val="center"/>
          </w:tcPr>
          <w:p w14:paraId="05830C17"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38 386,72</w:t>
            </w:r>
          </w:p>
        </w:tc>
        <w:tc>
          <w:tcPr>
            <w:tcW w:w="1285" w:type="dxa"/>
            <w:shd w:val="clear" w:color="auto" w:fill="auto"/>
            <w:vAlign w:val="center"/>
          </w:tcPr>
          <w:p w14:paraId="0F738368"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-403,32</w:t>
            </w:r>
          </w:p>
        </w:tc>
        <w:tc>
          <w:tcPr>
            <w:tcW w:w="1276" w:type="dxa"/>
            <w:shd w:val="clear" w:color="auto" w:fill="auto"/>
            <w:vAlign w:val="center"/>
          </w:tcPr>
          <w:p w14:paraId="5D84F755"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-1%</w:t>
            </w:r>
          </w:p>
        </w:tc>
      </w:tr>
      <w:tr w:rsidR="00093C9F" w:rsidRPr="0096113A" w14:paraId="2089F7AA" w14:textId="77777777" w:rsidTr="0096113A">
        <w:trPr>
          <w:trHeight w:val="20"/>
        </w:trPr>
        <w:tc>
          <w:tcPr>
            <w:tcW w:w="2580" w:type="dxa"/>
            <w:shd w:val="clear" w:color="auto" w:fill="auto"/>
          </w:tcPr>
          <w:p w14:paraId="24AEC105"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Сырье, материалы, запасные части, инструмент, топливо</w:t>
            </w:r>
          </w:p>
        </w:tc>
        <w:tc>
          <w:tcPr>
            <w:tcW w:w="1136" w:type="dxa"/>
            <w:shd w:val="clear" w:color="auto" w:fill="auto"/>
            <w:vAlign w:val="center"/>
          </w:tcPr>
          <w:p w14:paraId="5F2FAB57"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тыс.руб</w:t>
            </w:r>
          </w:p>
        </w:tc>
        <w:tc>
          <w:tcPr>
            <w:tcW w:w="1559" w:type="dxa"/>
            <w:shd w:val="clear" w:color="auto" w:fill="auto"/>
            <w:vAlign w:val="center"/>
          </w:tcPr>
          <w:p w14:paraId="42CD103B"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36 176,20</w:t>
            </w:r>
          </w:p>
        </w:tc>
        <w:tc>
          <w:tcPr>
            <w:tcW w:w="1559" w:type="dxa"/>
            <w:shd w:val="clear" w:color="auto" w:fill="auto"/>
            <w:vAlign w:val="center"/>
          </w:tcPr>
          <w:p w14:paraId="4FF4894A"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35 800,06</w:t>
            </w:r>
          </w:p>
        </w:tc>
        <w:tc>
          <w:tcPr>
            <w:tcW w:w="1285" w:type="dxa"/>
            <w:shd w:val="clear" w:color="auto" w:fill="auto"/>
            <w:vAlign w:val="center"/>
          </w:tcPr>
          <w:p w14:paraId="7343BE43"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-376,14</w:t>
            </w:r>
          </w:p>
        </w:tc>
        <w:tc>
          <w:tcPr>
            <w:tcW w:w="1276" w:type="dxa"/>
            <w:shd w:val="clear" w:color="auto" w:fill="auto"/>
            <w:vAlign w:val="center"/>
          </w:tcPr>
          <w:p w14:paraId="08E6FD24"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w:t>
            </w:r>
          </w:p>
        </w:tc>
      </w:tr>
      <w:tr w:rsidR="00093C9F" w:rsidRPr="0096113A" w14:paraId="6CA7F634" w14:textId="77777777" w:rsidTr="0096113A">
        <w:trPr>
          <w:trHeight w:val="20"/>
        </w:trPr>
        <w:tc>
          <w:tcPr>
            <w:tcW w:w="2580" w:type="dxa"/>
            <w:shd w:val="clear" w:color="auto" w:fill="auto"/>
          </w:tcPr>
          <w:p w14:paraId="67EF0754"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Работы и услуги производственного характера (в т.ч. услуги сторонних организаций по содержанию сетей и распределительных устройств)</w:t>
            </w:r>
          </w:p>
        </w:tc>
        <w:tc>
          <w:tcPr>
            <w:tcW w:w="1136" w:type="dxa"/>
            <w:shd w:val="clear" w:color="auto" w:fill="auto"/>
            <w:vAlign w:val="center"/>
          </w:tcPr>
          <w:p w14:paraId="57F901CC"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тыс.руб</w:t>
            </w:r>
          </w:p>
        </w:tc>
        <w:tc>
          <w:tcPr>
            <w:tcW w:w="1559" w:type="dxa"/>
            <w:shd w:val="clear" w:color="auto" w:fill="auto"/>
            <w:vAlign w:val="center"/>
          </w:tcPr>
          <w:p w14:paraId="06C6D89D"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2 613,84</w:t>
            </w:r>
          </w:p>
        </w:tc>
        <w:tc>
          <w:tcPr>
            <w:tcW w:w="1559" w:type="dxa"/>
            <w:shd w:val="clear" w:color="auto" w:fill="auto"/>
            <w:vAlign w:val="center"/>
          </w:tcPr>
          <w:p w14:paraId="1570A8EC"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2 586,66</w:t>
            </w:r>
          </w:p>
        </w:tc>
        <w:tc>
          <w:tcPr>
            <w:tcW w:w="1285" w:type="dxa"/>
            <w:shd w:val="clear" w:color="auto" w:fill="auto"/>
            <w:vAlign w:val="center"/>
          </w:tcPr>
          <w:p w14:paraId="1E0D2DD1"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-27,18</w:t>
            </w:r>
          </w:p>
        </w:tc>
        <w:tc>
          <w:tcPr>
            <w:tcW w:w="1276" w:type="dxa"/>
            <w:shd w:val="clear" w:color="auto" w:fill="auto"/>
            <w:vAlign w:val="center"/>
          </w:tcPr>
          <w:p w14:paraId="7AA37AB9"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w:t>
            </w:r>
          </w:p>
        </w:tc>
      </w:tr>
      <w:tr w:rsidR="00093C9F" w:rsidRPr="0096113A" w14:paraId="6754CBEF" w14:textId="77777777" w:rsidTr="0096113A">
        <w:trPr>
          <w:trHeight w:val="20"/>
        </w:trPr>
        <w:tc>
          <w:tcPr>
            <w:tcW w:w="2580" w:type="dxa"/>
            <w:shd w:val="clear" w:color="auto" w:fill="auto"/>
          </w:tcPr>
          <w:p w14:paraId="029D116B" w14:textId="77777777" w:rsidR="00093C9F" w:rsidRPr="0096113A" w:rsidRDefault="00093C9F" w:rsidP="0096113A">
            <w:pPr>
              <w:autoSpaceDE w:val="0"/>
              <w:autoSpaceDN w:val="0"/>
              <w:adjustRightInd w:val="0"/>
              <w:jc w:val="center"/>
              <w:rPr>
                <w:rFonts w:ascii="Myriad Pro" w:eastAsiaTheme="minorHAnsi" w:hAnsi="Myriad Pro" w:cs="Arial Narrow"/>
                <w:b/>
                <w:bCs/>
                <w:sz w:val="18"/>
                <w:szCs w:val="18"/>
                <w:lang w:eastAsia="en-US"/>
              </w:rPr>
            </w:pPr>
            <w:r w:rsidRPr="0096113A">
              <w:rPr>
                <w:rFonts w:ascii="Myriad Pro" w:eastAsiaTheme="minorHAnsi" w:hAnsi="Myriad Pro" w:cs="Arial Narrow"/>
                <w:b/>
                <w:bCs/>
                <w:sz w:val="18"/>
                <w:szCs w:val="18"/>
                <w:lang w:eastAsia="en-US"/>
              </w:rPr>
              <w:t>Расходы на оплату труда</w:t>
            </w:r>
          </w:p>
        </w:tc>
        <w:tc>
          <w:tcPr>
            <w:tcW w:w="1136" w:type="dxa"/>
            <w:shd w:val="clear" w:color="auto" w:fill="auto"/>
            <w:vAlign w:val="center"/>
          </w:tcPr>
          <w:p w14:paraId="5EB1F855" w14:textId="77777777" w:rsidR="00093C9F" w:rsidRPr="0096113A" w:rsidRDefault="00093C9F" w:rsidP="0096113A">
            <w:pPr>
              <w:autoSpaceDE w:val="0"/>
              <w:autoSpaceDN w:val="0"/>
              <w:adjustRightInd w:val="0"/>
              <w:jc w:val="center"/>
              <w:rPr>
                <w:rFonts w:ascii="Myriad Pro" w:eastAsiaTheme="minorHAnsi" w:hAnsi="Myriad Pro" w:cs="Arial Narrow"/>
                <w:b/>
                <w:bCs/>
                <w:sz w:val="18"/>
                <w:szCs w:val="18"/>
                <w:lang w:eastAsia="en-US"/>
              </w:rPr>
            </w:pPr>
            <w:r w:rsidRPr="0096113A">
              <w:rPr>
                <w:rFonts w:ascii="Myriad Pro" w:eastAsiaTheme="minorHAnsi" w:hAnsi="Myriad Pro" w:cs="Arial Narrow"/>
                <w:b/>
                <w:bCs/>
                <w:sz w:val="18"/>
                <w:szCs w:val="18"/>
                <w:lang w:eastAsia="en-US"/>
              </w:rPr>
              <w:t>тыс.руб</w:t>
            </w:r>
          </w:p>
        </w:tc>
        <w:tc>
          <w:tcPr>
            <w:tcW w:w="1559" w:type="dxa"/>
            <w:shd w:val="clear" w:color="auto" w:fill="auto"/>
            <w:vAlign w:val="center"/>
          </w:tcPr>
          <w:p w14:paraId="6C90B323"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205 726,15</w:t>
            </w:r>
          </w:p>
        </w:tc>
        <w:tc>
          <w:tcPr>
            <w:tcW w:w="1559" w:type="dxa"/>
            <w:shd w:val="clear" w:color="auto" w:fill="auto"/>
            <w:vAlign w:val="center"/>
          </w:tcPr>
          <w:p w14:paraId="063549E4"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203 587,25</w:t>
            </w:r>
          </w:p>
        </w:tc>
        <w:tc>
          <w:tcPr>
            <w:tcW w:w="1285" w:type="dxa"/>
            <w:shd w:val="clear" w:color="auto" w:fill="auto"/>
            <w:vAlign w:val="center"/>
          </w:tcPr>
          <w:p w14:paraId="45607330"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-2 138,90</w:t>
            </w:r>
          </w:p>
        </w:tc>
        <w:tc>
          <w:tcPr>
            <w:tcW w:w="1276" w:type="dxa"/>
            <w:shd w:val="clear" w:color="auto" w:fill="auto"/>
            <w:vAlign w:val="center"/>
          </w:tcPr>
          <w:p w14:paraId="202FDD98"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-1%</w:t>
            </w:r>
          </w:p>
        </w:tc>
      </w:tr>
      <w:tr w:rsidR="00093C9F" w:rsidRPr="0096113A" w14:paraId="1804768D" w14:textId="77777777" w:rsidTr="0096113A">
        <w:trPr>
          <w:trHeight w:val="20"/>
        </w:trPr>
        <w:tc>
          <w:tcPr>
            <w:tcW w:w="2580" w:type="dxa"/>
            <w:shd w:val="clear" w:color="auto" w:fill="auto"/>
          </w:tcPr>
          <w:p w14:paraId="3B20871C" w14:textId="77777777" w:rsidR="00093C9F" w:rsidRPr="0096113A" w:rsidRDefault="00093C9F" w:rsidP="0096113A">
            <w:pPr>
              <w:autoSpaceDE w:val="0"/>
              <w:autoSpaceDN w:val="0"/>
              <w:adjustRightInd w:val="0"/>
              <w:jc w:val="center"/>
              <w:rPr>
                <w:rFonts w:ascii="Myriad Pro" w:eastAsiaTheme="minorHAnsi" w:hAnsi="Myriad Pro" w:cs="Arial Narrow"/>
                <w:b/>
                <w:bCs/>
                <w:sz w:val="18"/>
                <w:szCs w:val="18"/>
                <w:lang w:eastAsia="en-US"/>
              </w:rPr>
            </w:pPr>
            <w:r w:rsidRPr="0096113A">
              <w:rPr>
                <w:rFonts w:ascii="Myriad Pro" w:eastAsiaTheme="minorHAnsi" w:hAnsi="Myriad Pro" w:cs="Arial Narrow"/>
                <w:b/>
                <w:bCs/>
                <w:sz w:val="18"/>
                <w:szCs w:val="18"/>
                <w:lang w:eastAsia="en-US"/>
              </w:rPr>
              <w:t>Прочие расходы, всего, в том числе:</w:t>
            </w:r>
          </w:p>
        </w:tc>
        <w:tc>
          <w:tcPr>
            <w:tcW w:w="1136" w:type="dxa"/>
            <w:shd w:val="clear" w:color="auto" w:fill="auto"/>
            <w:vAlign w:val="center"/>
          </w:tcPr>
          <w:p w14:paraId="69EC1D9A" w14:textId="77777777" w:rsidR="00093C9F" w:rsidRPr="0096113A" w:rsidRDefault="00093C9F" w:rsidP="0096113A">
            <w:pPr>
              <w:autoSpaceDE w:val="0"/>
              <w:autoSpaceDN w:val="0"/>
              <w:adjustRightInd w:val="0"/>
              <w:jc w:val="center"/>
              <w:rPr>
                <w:rFonts w:ascii="Myriad Pro" w:eastAsiaTheme="minorHAnsi" w:hAnsi="Myriad Pro" w:cs="Arial Narrow"/>
                <w:b/>
                <w:bCs/>
                <w:sz w:val="18"/>
                <w:szCs w:val="18"/>
                <w:lang w:eastAsia="en-US"/>
              </w:rPr>
            </w:pPr>
            <w:r w:rsidRPr="0096113A">
              <w:rPr>
                <w:rFonts w:ascii="Myriad Pro" w:eastAsiaTheme="minorHAnsi" w:hAnsi="Myriad Pro" w:cs="Arial Narrow"/>
                <w:b/>
                <w:bCs/>
                <w:sz w:val="18"/>
                <w:szCs w:val="18"/>
                <w:lang w:eastAsia="en-US"/>
              </w:rPr>
              <w:t>тыс.руб</w:t>
            </w:r>
          </w:p>
        </w:tc>
        <w:tc>
          <w:tcPr>
            <w:tcW w:w="1559" w:type="dxa"/>
            <w:shd w:val="clear" w:color="auto" w:fill="auto"/>
            <w:vAlign w:val="center"/>
          </w:tcPr>
          <w:p w14:paraId="22389462"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192 591,81</w:t>
            </w:r>
          </w:p>
        </w:tc>
        <w:tc>
          <w:tcPr>
            <w:tcW w:w="1559" w:type="dxa"/>
            <w:shd w:val="clear" w:color="auto" w:fill="auto"/>
            <w:vAlign w:val="center"/>
          </w:tcPr>
          <w:p w14:paraId="6FA13B9B"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190 589,57</w:t>
            </w:r>
          </w:p>
        </w:tc>
        <w:tc>
          <w:tcPr>
            <w:tcW w:w="1285" w:type="dxa"/>
            <w:shd w:val="clear" w:color="auto" w:fill="auto"/>
            <w:vAlign w:val="center"/>
          </w:tcPr>
          <w:p w14:paraId="17789881"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-2 002,24</w:t>
            </w:r>
          </w:p>
        </w:tc>
        <w:tc>
          <w:tcPr>
            <w:tcW w:w="1276" w:type="dxa"/>
            <w:shd w:val="clear" w:color="auto" w:fill="auto"/>
            <w:vAlign w:val="center"/>
          </w:tcPr>
          <w:p w14:paraId="087F559F"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-1%</w:t>
            </w:r>
          </w:p>
        </w:tc>
      </w:tr>
      <w:tr w:rsidR="00093C9F" w:rsidRPr="0096113A" w14:paraId="6F366580" w14:textId="77777777" w:rsidTr="0096113A">
        <w:trPr>
          <w:trHeight w:val="20"/>
        </w:trPr>
        <w:tc>
          <w:tcPr>
            <w:tcW w:w="2580" w:type="dxa"/>
            <w:shd w:val="clear" w:color="auto" w:fill="auto"/>
          </w:tcPr>
          <w:p w14:paraId="7E44C521"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Электроэнергия на хоз нужды</w:t>
            </w:r>
          </w:p>
        </w:tc>
        <w:tc>
          <w:tcPr>
            <w:tcW w:w="1136" w:type="dxa"/>
            <w:shd w:val="clear" w:color="auto" w:fill="auto"/>
            <w:vAlign w:val="center"/>
          </w:tcPr>
          <w:p w14:paraId="2F4B6EE3"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тыс.руб</w:t>
            </w:r>
          </w:p>
        </w:tc>
        <w:tc>
          <w:tcPr>
            <w:tcW w:w="1559" w:type="dxa"/>
            <w:shd w:val="clear" w:color="auto" w:fill="auto"/>
            <w:vAlign w:val="center"/>
          </w:tcPr>
          <w:p w14:paraId="7BE9C384"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p>
        </w:tc>
        <w:tc>
          <w:tcPr>
            <w:tcW w:w="1559" w:type="dxa"/>
            <w:shd w:val="clear" w:color="auto" w:fill="auto"/>
            <w:vAlign w:val="center"/>
          </w:tcPr>
          <w:p w14:paraId="51FEA2FA"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19 175,97</w:t>
            </w:r>
          </w:p>
        </w:tc>
        <w:tc>
          <w:tcPr>
            <w:tcW w:w="1285" w:type="dxa"/>
            <w:shd w:val="clear" w:color="auto" w:fill="auto"/>
            <w:vAlign w:val="center"/>
          </w:tcPr>
          <w:p w14:paraId="30BF2CC2"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19 175,97</w:t>
            </w:r>
          </w:p>
        </w:tc>
        <w:tc>
          <w:tcPr>
            <w:tcW w:w="1276" w:type="dxa"/>
            <w:shd w:val="clear" w:color="auto" w:fill="auto"/>
            <w:vAlign w:val="center"/>
          </w:tcPr>
          <w:p w14:paraId="3124E372"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100%</w:t>
            </w:r>
          </w:p>
        </w:tc>
      </w:tr>
      <w:tr w:rsidR="00093C9F" w:rsidRPr="0096113A" w14:paraId="5DD7DE95" w14:textId="77777777" w:rsidTr="0096113A">
        <w:trPr>
          <w:trHeight w:val="20"/>
        </w:trPr>
        <w:tc>
          <w:tcPr>
            <w:tcW w:w="2580" w:type="dxa"/>
            <w:shd w:val="clear" w:color="auto" w:fill="auto"/>
          </w:tcPr>
          <w:p w14:paraId="14E0DE95"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Подконтрольные расходы из прибыли</w:t>
            </w:r>
          </w:p>
        </w:tc>
        <w:tc>
          <w:tcPr>
            <w:tcW w:w="1136" w:type="dxa"/>
            <w:shd w:val="clear" w:color="auto" w:fill="auto"/>
            <w:vAlign w:val="center"/>
          </w:tcPr>
          <w:p w14:paraId="11C7B001"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тыс.руб</w:t>
            </w:r>
          </w:p>
        </w:tc>
        <w:tc>
          <w:tcPr>
            <w:tcW w:w="1559" w:type="dxa"/>
            <w:shd w:val="clear" w:color="auto" w:fill="auto"/>
            <w:vAlign w:val="center"/>
          </w:tcPr>
          <w:p w14:paraId="34B7E0D8"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p>
        </w:tc>
        <w:tc>
          <w:tcPr>
            <w:tcW w:w="1559" w:type="dxa"/>
            <w:shd w:val="clear" w:color="auto" w:fill="auto"/>
            <w:vAlign w:val="center"/>
          </w:tcPr>
          <w:p w14:paraId="0D398714"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29 244,15</w:t>
            </w:r>
          </w:p>
        </w:tc>
        <w:tc>
          <w:tcPr>
            <w:tcW w:w="1285" w:type="dxa"/>
            <w:shd w:val="clear" w:color="auto" w:fill="auto"/>
            <w:vAlign w:val="center"/>
          </w:tcPr>
          <w:p w14:paraId="72FFBE1D"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29 244,15</w:t>
            </w:r>
          </w:p>
        </w:tc>
        <w:tc>
          <w:tcPr>
            <w:tcW w:w="1276" w:type="dxa"/>
            <w:shd w:val="clear" w:color="auto" w:fill="auto"/>
            <w:vAlign w:val="center"/>
          </w:tcPr>
          <w:p w14:paraId="582D530C"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100%</w:t>
            </w:r>
          </w:p>
        </w:tc>
      </w:tr>
      <w:tr w:rsidR="00093C9F" w:rsidRPr="0096113A" w14:paraId="6FAB75BF" w14:textId="77777777" w:rsidTr="0096113A">
        <w:trPr>
          <w:trHeight w:val="20"/>
        </w:trPr>
        <w:tc>
          <w:tcPr>
            <w:tcW w:w="2580" w:type="dxa"/>
            <w:shd w:val="clear" w:color="auto" w:fill="EAF1DD" w:themeFill="accent3" w:themeFillTint="33"/>
          </w:tcPr>
          <w:p w14:paraId="3D82D132" w14:textId="77777777" w:rsidR="00093C9F" w:rsidRPr="0096113A" w:rsidRDefault="00093C9F" w:rsidP="0096113A">
            <w:pPr>
              <w:autoSpaceDE w:val="0"/>
              <w:autoSpaceDN w:val="0"/>
              <w:adjustRightInd w:val="0"/>
              <w:jc w:val="center"/>
              <w:rPr>
                <w:rFonts w:ascii="Myriad Pro" w:eastAsiaTheme="minorHAnsi" w:hAnsi="Myriad Pro" w:cs="Arial Narrow"/>
                <w:b/>
                <w:bCs/>
                <w:sz w:val="18"/>
                <w:szCs w:val="18"/>
                <w:lang w:eastAsia="en-US"/>
              </w:rPr>
            </w:pPr>
            <w:r w:rsidRPr="0096113A">
              <w:rPr>
                <w:rFonts w:ascii="Myriad Pro" w:eastAsiaTheme="minorHAnsi" w:hAnsi="Myriad Pro" w:cs="Arial Narrow"/>
                <w:b/>
                <w:bCs/>
                <w:sz w:val="18"/>
                <w:szCs w:val="18"/>
                <w:lang w:eastAsia="en-US"/>
              </w:rPr>
              <w:t>ИТОГО подконтрольные расходы</w:t>
            </w:r>
          </w:p>
        </w:tc>
        <w:tc>
          <w:tcPr>
            <w:tcW w:w="1136" w:type="dxa"/>
            <w:shd w:val="clear" w:color="auto" w:fill="EAF1DD" w:themeFill="accent3" w:themeFillTint="33"/>
            <w:vAlign w:val="center"/>
          </w:tcPr>
          <w:p w14:paraId="5EA0478D" w14:textId="77777777" w:rsidR="00093C9F" w:rsidRPr="0096113A" w:rsidRDefault="00093C9F" w:rsidP="0096113A">
            <w:pPr>
              <w:autoSpaceDE w:val="0"/>
              <w:autoSpaceDN w:val="0"/>
              <w:adjustRightInd w:val="0"/>
              <w:jc w:val="center"/>
              <w:rPr>
                <w:rFonts w:ascii="Myriad Pro" w:eastAsiaTheme="minorHAnsi" w:hAnsi="Myriad Pro" w:cs="Arial Narrow"/>
                <w:b/>
                <w:bCs/>
                <w:sz w:val="18"/>
                <w:szCs w:val="18"/>
                <w:lang w:eastAsia="en-US"/>
              </w:rPr>
            </w:pPr>
            <w:r w:rsidRPr="0096113A">
              <w:rPr>
                <w:rFonts w:ascii="Myriad Pro" w:eastAsiaTheme="minorHAnsi" w:hAnsi="Myriad Pro" w:cs="Arial Narrow"/>
                <w:b/>
                <w:bCs/>
                <w:sz w:val="18"/>
                <w:szCs w:val="18"/>
                <w:lang w:eastAsia="en-US"/>
              </w:rPr>
              <w:t>тыс.руб</w:t>
            </w:r>
          </w:p>
        </w:tc>
        <w:tc>
          <w:tcPr>
            <w:tcW w:w="1559" w:type="dxa"/>
            <w:shd w:val="clear" w:color="auto" w:fill="EAF1DD" w:themeFill="accent3" w:themeFillTint="33"/>
            <w:vAlign w:val="center"/>
          </w:tcPr>
          <w:p w14:paraId="45E5C4A3"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437 108,00</w:t>
            </w:r>
          </w:p>
        </w:tc>
        <w:tc>
          <w:tcPr>
            <w:tcW w:w="1559" w:type="dxa"/>
            <w:shd w:val="clear" w:color="auto" w:fill="EAF1DD" w:themeFill="accent3" w:themeFillTint="33"/>
            <w:vAlign w:val="center"/>
          </w:tcPr>
          <w:p w14:paraId="1AB587F2"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432 563,54</w:t>
            </w:r>
          </w:p>
        </w:tc>
        <w:tc>
          <w:tcPr>
            <w:tcW w:w="1285" w:type="dxa"/>
            <w:shd w:val="clear" w:color="auto" w:fill="EAF1DD" w:themeFill="accent3" w:themeFillTint="33"/>
            <w:vAlign w:val="center"/>
          </w:tcPr>
          <w:p w14:paraId="412D0384"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-4 544,46</w:t>
            </w:r>
          </w:p>
        </w:tc>
        <w:tc>
          <w:tcPr>
            <w:tcW w:w="1276" w:type="dxa"/>
            <w:shd w:val="clear" w:color="auto" w:fill="EAF1DD" w:themeFill="accent3" w:themeFillTint="33"/>
            <w:vAlign w:val="center"/>
          </w:tcPr>
          <w:p w14:paraId="76ECA60F"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w:t>
            </w:r>
          </w:p>
        </w:tc>
      </w:tr>
      <w:tr w:rsidR="00093C9F" w:rsidRPr="0096113A" w14:paraId="46171D8B" w14:textId="77777777" w:rsidTr="0096113A">
        <w:trPr>
          <w:trHeight w:val="20"/>
        </w:trPr>
        <w:tc>
          <w:tcPr>
            <w:tcW w:w="2580" w:type="dxa"/>
            <w:shd w:val="clear" w:color="auto" w:fill="auto"/>
          </w:tcPr>
          <w:p w14:paraId="1FD11A99"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Плата за аренду имущества</w:t>
            </w:r>
          </w:p>
        </w:tc>
        <w:tc>
          <w:tcPr>
            <w:tcW w:w="1136" w:type="dxa"/>
            <w:shd w:val="clear" w:color="auto" w:fill="auto"/>
            <w:vAlign w:val="center"/>
          </w:tcPr>
          <w:p w14:paraId="33F61CF3"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тыс.руб</w:t>
            </w:r>
          </w:p>
        </w:tc>
        <w:tc>
          <w:tcPr>
            <w:tcW w:w="1559" w:type="dxa"/>
            <w:shd w:val="clear" w:color="auto" w:fill="auto"/>
            <w:vAlign w:val="center"/>
          </w:tcPr>
          <w:p w14:paraId="03C1670E"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846,30</w:t>
            </w:r>
          </w:p>
        </w:tc>
        <w:tc>
          <w:tcPr>
            <w:tcW w:w="1559" w:type="dxa"/>
            <w:shd w:val="clear" w:color="auto" w:fill="auto"/>
            <w:vAlign w:val="center"/>
          </w:tcPr>
          <w:p w14:paraId="2D9B3038"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846,30</w:t>
            </w:r>
          </w:p>
        </w:tc>
        <w:tc>
          <w:tcPr>
            <w:tcW w:w="1285" w:type="dxa"/>
            <w:shd w:val="clear" w:color="auto" w:fill="auto"/>
            <w:vAlign w:val="center"/>
          </w:tcPr>
          <w:p w14:paraId="3595ADA9"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0,00</w:t>
            </w:r>
          </w:p>
        </w:tc>
        <w:tc>
          <w:tcPr>
            <w:tcW w:w="1276" w:type="dxa"/>
            <w:shd w:val="clear" w:color="auto" w:fill="auto"/>
            <w:vAlign w:val="center"/>
          </w:tcPr>
          <w:p w14:paraId="4A33F3A7"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0%</w:t>
            </w:r>
          </w:p>
        </w:tc>
      </w:tr>
      <w:tr w:rsidR="00093C9F" w:rsidRPr="0096113A" w14:paraId="52E2B24C" w14:textId="77777777" w:rsidTr="0096113A">
        <w:trPr>
          <w:trHeight w:val="20"/>
        </w:trPr>
        <w:tc>
          <w:tcPr>
            <w:tcW w:w="2580" w:type="dxa"/>
            <w:shd w:val="clear" w:color="auto" w:fill="auto"/>
          </w:tcPr>
          <w:p w14:paraId="7FD52918"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Налоги, всего, в том числе:</w:t>
            </w:r>
          </w:p>
        </w:tc>
        <w:tc>
          <w:tcPr>
            <w:tcW w:w="1136" w:type="dxa"/>
            <w:shd w:val="clear" w:color="auto" w:fill="auto"/>
            <w:vAlign w:val="center"/>
          </w:tcPr>
          <w:p w14:paraId="2F96887D"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тыс.руб</w:t>
            </w:r>
          </w:p>
        </w:tc>
        <w:tc>
          <w:tcPr>
            <w:tcW w:w="1559" w:type="dxa"/>
            <w:shd w:val="clear" w:color="auto" w:fill="auto"/>
            <w:vAlign w:val="center"/>
          </w:tcPr>
          <w:p w14:paraId="3CFEE62C"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30 827,60</w:t>
            </w:r>
          </w:p>
        </w:tc>
        <w:tc>
          <w:tcPr>
            <w:tcW w:w="1559" w:type="dxa"/>
            <w:shd w:val="clear" w:color="auto" w:fill="auto"/>
            <w:vAlign w:val="center"/>
          </w:tcPr>
          <w:p w14:paraId="19D0F9C2"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30 827,60</w:t>
            </w:r>
          </w:p>
        </w:tc>
        <w:tc>
          <w:tcPr>
            <w:tcW w:w="1285" w:type="dxa"/>
            <w:shd w:val="clear" w:color="auto" w:fill="auto"/>
            <w:vAlign w:val="center"/>
          </w:tcPr>
          <w:p w14:paraId="010A3DCE"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0,00</w:t>
            </w:r>
          </w:p>
        </w:tc>
        <w:tc>
          <w:tcPr>
            <w:tcW w:w="1276" w:type="dxa"/>
            <w:shd w:val="clear" w:color="auto" w:fill="auto"/>
            <w:vAlign w:val="center"/>
          </w:tcPr>
          <w:p w14:paraId="00F1AF67"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0%</w:t>
            </w:r>
          </w:p>
        </w:tc>
      </w:tr>
      <w:tr w:rsidR="00093C9F" w:rsidRPr="0096113A" w14:paraId="47BC74C4" w14:textId="77777777" w:rsidTr="0096113A">
        <w:trPr>
          <w:trHeight w:val="20"/>
        </w:trPr>
        <w:tc>
          <w:tcPr>
            <w:tcW w:w="2580" w:type="dxa"/>
            <w:shd w:val="clear" w:color="auto" w:fill="auto"/>
          </w:tcPr>
          <w:p w14:paraId="5DDEF592"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плата за землю</w:t>
            </w:r>
          </w:p>
        </w:tc>
        <w:tc>
          <w:tcPr>
            <w:tcW w:w="1136" w:type="dxa"/>
            <w:shd w:val="clear" w:color="auto" w:fill="auto"/>
            <w:vAlign w:val="center"/>
          </w:tcPr>
          <w:p w14:paraId="4D7FB91B"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тыс.руб</w:t>
            </w:r>
          </w:p>
        </w:tc>
        <w:tc>
          <w:tcPr>
            <w:tcW w:w="1559" w:type="dxa"/>
            <w:shd w:val="clear" w:color="auto" w:fill="auto"/>
            <w:vAlign w:val="center"/>
          </w:tcPr>
          <w:p w14:paraId="37ED1D32"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0,90</w:t>
            </w:r>
          </w:p>
        </w:tc>
        <w:tc>
          <w:tcPr>
            <w:tcW w:w="1559" w:type="dxa"/>
            <w:shd w:val="clear" w:color="auto" w:fill="auto"/>
            <w:vAlign w:val="center"/>
          </w:tcPr>
          <w:p w14:paraId="1E85DF95"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0,90</w:t>
            </w:r>
          </w:p>
        </w:tc>
        <w:tc>
          <w:tcPr>
            <w:tcW w:w="1285" w:type="dxa"/>
            <w:shd w:val="clear" w:color="auto" w:fill="auto"/>
            <w:vAlign w:val="center"/>
          </w:tcPr>
          <w:p w14:paraId="10DF177F"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0,00</w:t>
            </w:r>
          </w:p>
        </w:tc>
        <w:tc>
          <w:tcPr>
            <w:tcW w:w="1276" w:type="dxa"/>
            <w:shd w:val="clear" w:color="auto" w:fill="auto"/>
            <w:vAlign w:val="center"/>
          </w:tcPr>
          <w:p w14:paraId="599517BC"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0%</w:t>
            </w:r>
          </w:p>
        </w:tc>
      </w:tr>
      <w:tr w:rsidR="00093C9F" w:rsidRPr="0096113A" w14:paraId="4B2F5605" w14:textId="77777777" w:rsidTr="0096113A">
        <w:trPr>
          <w:trHeight w:val="20"/>
        </w:trPr>
        <w:tc>
          <w:tcPr>
            <w:tcW w:w="2580" w:type="dxa"/>
            <w:shd w:val="clear" w:color="auto" w:fill="auto"/>
          </w:tcPr>
          <w:p w14:paraId="23D86B81"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налог на имущество</w:t>
            </w:r>
          </w:p>
        </w:tc>
        <w:tc>
          <w:tcPr>
            <w:tcW w:w="1136" w:type="dxa"/>
            <w:shd w:val="clear" w:color="auto" w:fill="auto"/>
            <w:vAlign w:val="center"/>
          </w:tcPr>
          <w:p w14:paraId="40A107B5"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тыс.руб</w:t>
            </w:r>
          </w:p>
        </w:tc>
        <w:tc>
          <w:tcPr>
            <w:tcW w:w="1559" w:type="dxa"/>
            <w:shd w:val="clear" w:color="auto" w:fill="auto"/>
            <w:vAlign w:val="center"/>
          </w:tcPr>
          <w:p w14:paraId="7CB18E68"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30 372,00</w:t>
            </w:r>
          </w:p>
        </w:tc>
        <w:tc>
          <w:tcPr>
            <w:tcW w:w="1559" w:type="dxa"/>
            <w:shd w:val="clear" w:color="auto" w:fill="auto"/>
            <w:vAlign w:val="center"/>
          </w:tcPr>
          <w:p w14:paraId="42B11BF3"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30 372,00</w:t>
            </w:r>
          </w:p>
        </w:tc>
        <w:tc>
          <w:tcPr>
            <w:tcW w:w="1285" w:type="dxa"/>
            <w:shd w:val="clear" w:color="auto" w:fill="auto"/>
            <w:vAlign w:val="center"/>
          </w:tcPr>
          <w:p w14:paraId="1F8A0FF9"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0,00</w:t>
            </w:r>
          </w:p>
        </w:tc>
        <w:tc>
          <w:tcPr>
            <w:tcW w:w="1276" w:type="dxa"/>
            <w:shd w:val="clear" w:color="auto" w:fill="auto"/>
            <w:vAlign w:val="center"/>
          </w:tcPr>
          <w:p w14:paraId="0E937D01"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0%</w:t>
            </w:r>
          </w:p>
        </w:tc>
      </w:tr>
      <w:tr w:rsidR="00093C9F" w:rsidRPr="0096113A" w14:paraId="0B3EC5BB" w14:textId="77777777" w:rsidTr="0096113A">
        <w:trPr>
          <w:trHeight w:val="20"/>
        </w:trPr>
        <w:tc>
          <w:tcPr>
            <w:tcW w:w="2580" w:type="dxa"/>
            <w:shd w:val="clear" w:color="auto" w:fill="auto"/>
          </w:tcPr>
          <w:p w14:paraId="7203E2AB"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прочие налоги и сборы</w:t>
            </w:r>
          </w:p>
        </w:tc>
        <w:tc>
          <w:tcPr>
            <w:tcW w:w="1136" w:type="dxa"/>
            <w:shd w:val="clear" w:color="auto" w:fill="auto"/>
            <w:vAlign w:val="center"/>
          </w:tcPr>
          <w:p w14:paraId="1A1BA6B2"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тыс.руб</w:t>
            </w:r>
          </w:p>
        </w:tc>
        <w:tc>
          <w:tcPr>
            <w:tcW w:w="1559" w:type="dxa"/>
            <w:shd w:val="clear" w:color="auto" w:fill="auto"/>
            <w:vAlign w:val="center"/>
          </w:tcPr>
          <w:p w14:paraId="31D6B5C9"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454,70</w:t>
            </w:r>
          </w:p>
        </w:tc>
        <w:tc>
          <w:tcPr>
            <w:tcW w:w="1559" w:type="dxa"/>
            <w:shd w:val="clear" w:color="auto" w:fill="auto"/>
            <w:vAlign w:val="center"/>
          </w:tcPr>
          <w:p w14:paraId="15089F90"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454,70</w:t>
            </w:r>
          </w:p>
        </w:tc>
        <w:tc>
          <w:tcPr>
            <w:tcW w:w="1285" w:type="dxa"/>
            <w:shd w:val="clear" w:color="auto" w:fill="auto"/>
            <w:vAlign w:val="center"/>
          </w:tcPr>
          <w:p w14:paraId="06DE0BFE"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0,00</w:t>
            </w:r>
          </w:p>
        </w:tc>
        <w:tc>
          <w:tcPr>
            <w:tcW w:w="1276" w:type="dxa"/>
            <w:shd w:val="clear" w:color="auto" w:fill="auto"/>
            <w:vAlign w:val="center"/>
          </w:tcPr>
          <w:p w14:paraId="0F7EB6FD"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0%</w:t>
            </w:r>
          </w:p>
        </w:tc>
      </w:tr>
      <w:tr w:rsidR="00093C9F" w:rsidRPr="0096113A" w14:paraId="19607F2B" w14:textId="77777777" w:rsidTr="0096113A">
        <w:trPr>
          <w:trHeight w:val="20"/>
        </w:trPr>
        <w:tc>
          <w:tcPr>
            <w:tcW w:w="2580" w:type="dxa"/>
            <w:shd w:val="clear" w:color="auto" w:fill="auto"/>
          </w:tcPr>
          <w:p w14:paraId="023444CB"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Отчисления на социальные нужды (страховые взносы)</w:t>
            </w:r>
          </w:p>
        </w:tc>
        <w:tc>
          <w:tcPr>
            <w:tcW w:w="1136" w:type="dxa"/>
            <w:shd w:val="clear" w:color="auto" w:fill="auto"/>
            <w:vAlign w:val="center"/>
          </w:tcPr>
          <w:p w14:paraId="2A3FD984"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тыс.руб</w:t>
            </w:r>
          </w:p>
        </w:tc>
        <w:tc>
          <w:tcPr>
            <w:tcW w:w="1559" w:type="dxa"/>
            <w:shd w:val="clear" w:color="auto" w:fill="auto"/>
            <w:vAlign w:val="center"/>
          </w:tcPr>
          <w:p w14:paraId="6E887884"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62 540,75</w:t>
            </w:r>
          </w:p>
        </w:tc>
        <w:tc>
          <w:tcPr>
            <w:tcW w:w="1559" w:type="dxa"/>
            <w:shd w:val="clear" w:color="auto" w:fill="auto"/>
            <w:vAlign w:val="center"/>
          </w:tcPr>
          <w:p w14:paraId="04844F73"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61 890,52</w:t>
            </w:r>
          </w:p>
        </w:tc>
        <w:tc>
          <w:tcPr>
            <w:tcW w:w="1285" w:type="dxa"/>
            <w:shd w:val="clear" w:color="auto" w:fill="auto"/>
            <w:vAlign w:val="center"/>
          </w:tcPr>
          <w:p w14:paraId="62E8AD0A"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-650,23</w:t>
            </w:r>
          </w:p>
        </w:tc>
        <w:tc>
          <w:tcPr>
            <w:tcW w:w="1276" w:type="dxa"/>
            <w:shd w:val="clear" w:color="auto" w:fill="auto"/>
            <w:vAlign w:val="center"/>
          </w:tcPr>
          <w:p w14:paraId="134356AA"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w:t>
            </w:r>
          </w:p>
        </w:tc>
      </w:tr>
      <w:tr w:rsidR="00093C9F" w:rsidRPr="0096113A" w14:paraId="683A2ADF" w14:textId="77777777" w:rsidTr="0096113A">
        <w:trPr>
          <w:trHeight w:val="20"/>
        </w:trPr>
        <w:tc>
          <w:tcPr>
            <w:tcW w:w="2580" w:type="dxa"/>
            <w:shd w:val="clear" w:color="auto" w:fill="auto"/>
          </w:tcPr>
          <w:p w14:paraId="25FB4C12"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Налог на прибыль</w:t>
            </w:r>
          </w:p>
        </w:tc>
        <w:tc>
          <w:tcPr>
            <w:tcW w:w="1136" w:type="dxa"/>
            <w:shd w:val="clear" w:color="auto" w:fill="auto"/>
            <w:vAlign w:val="center"/>
          </w:tcPr>
          <w:p w14:paraId="34A211E7"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тыс.руб</w:t>
            </w:r>
          </w:p>
        </w:tc>
        <w:tc>
          <w:tcPr>
            <w:tcW w:w="1559" w:type="dxa"/>
            <w:shd w:val="clear" w:color="auto" w:fill="auto"/>
            <w:vAlign w:val="center"/>
          </w:tcPr>
          <w:p w14:paraId="489589B5"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10 349,60</w:t>
            </w:r>
          </w:p>
        </w:tc>
        <w:tc>
          <w:tcPr>
            <w:tcW w:w="1559" w:type="dxa"/>
            <w:shd w:val="clear" w:color="auto" w:fill="auto"/>
            <w:vAlign w:val="center"/>
          </w:tcPr>
          <w:p w14:paraId="2BD0C6D6"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10 349,60</w:t>
            </w:r>
          </w:p>
        </w:tc>
        <w:tc>
          <w:tcPr>
            <w:tcW w:w="1285" w:type="dxa"/>
            <w:shd w:val="clear" w:color="auto" w:fill="auto"/>
            <w:vAlign w:val="center"/>
          </w:tcPr>
          <w:p w14:paraId="0368D0AB"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0,00</w:t>
            </w:r>
          </w:p>
        </w:tc>
        <w:tc>
          <w:tcPr>
            <w:tcW w:w="1276" w:type="dxa"/>
            <w:shd w:val="clear" w:color="auto" w:fill="auto"/>
            <w:vAlign w:val="center"/>
          </w:tcPr>
          <w:p w14:paraId="6719EA30"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0%</w:t>
            </w:r>
          </w:p>
        </w:tc>
      </w:tr>
      <w:tr w:rsidR="00093C9F" w:rsidRPr="0096113A" w14:paraId="27C84E0F" w14:textId="77777777" w:rsidTr="0096113A">
        <w:trPr>
          <w:trHeight w:val="20"/>
        </w:trPr>
        <w:tc>
          <w:tcPr>
            <w:tcW w:w="2580" w:type="dxa"/>
            <w:shd w:val="clear" w:color="auto" w:fill="auto"/>
          </w:tcPr>
          <w:p w14:paraId="1A8B9B62"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Выпадающие доходы от льготного ТП (п. 87 Основ ценообразования)</w:t>
            </w:r>
          </w:p>
        </w:tc>
        <w:tc>
          <w:tcPr>
            <w:tcW w:w="1136" w:type="dxa"/>
            <w:shd w:val="clear" w:color="auto" w:fill="auto"/>
            <w:vAlign w:val="center"/>
          </w:tcPr>
          <w:p w14:paraId="78D4C76E"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тыс.руб</w:t>
            </w:r>
          </w:p>
        </w:tc>
        <w:tc>
          <w:tcPr>
            <w:tcW w:w="1559" w:type="dxa"/>
            <w:shd w:val="clear" w:color="auto" w:fill="auto"/>
            <w:vAlign w:val="center"/>
          </w:tcPr>
          <w:p w14:paraId="15F3B615"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62 083,80</w:t>
            </w:r>
          </w:p>
        </w:tc>
        <w:tc>
          <w:tcPr>
            <w:tcW w:w="1559" w:type="dxa"/>
            <w:shd w:val="clear" w:color="auto" w:fill="auto"/>
            <w:vAlign w:val="center"/>
          </w:tcPr>
          <w:p w14:paraId="419D057E"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16 150,94</w:t>
            </w:r>
          </w:p>
        </w:tc>
        <w:tc>
          <w:tcPr>
            <w:tcW w:w="1285" w:type="dxa"/>
            <w:shd w:val="clear" w:color="auto" w:fill="auto"/>
            <w:vAlign w:val="center"/>
          </w:tcPr>
          <w:p w14:paraId="3FE87FA6"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-45 932,86</w:t>
            </w:r>
          </w:p>
        </w:tc>
        <w:tc>
          <w:tcPr>
            <w:tcW w:w="1276" w:type="dxa"/>
            <w:shd w:val="clear" w:color="auto" w:fill="auto"/>
            <w:vAlign w:val="center"/>
          </w:tcPr>
          <w:p w14:paraId="5575EB14"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-284%</w:t>
            </w:r>
          </w:p>
        </w:tc>
      </w:tr>
      <w:tr w:rsidR="00093C9F" w:rsidRPr="0096113A" w14:paraId="336A574B" w14:textId="77777777" w:rsidTr="0096113A">
        <w:trPr>
          <w:trHeight w:val="20"/>
        </w:trPr>
        <w:tc>
          <w:tcPr>
            <w:tcW w:w="2580" w:type="dxa"/>
            <w:shd w:val="clear" w:color="auto" w:fill="auto"/>
          </w:tcPr>
          <w:p w14:paraId="4A676F96"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Амортизация ОС</w:t>
            </w:r>
          </w:p>
        </w:tc>
        <w:tc>
          <w:tcPr>
            <w:tcW w:w="1136" w:type="dxa"/>
            <w:shd w:val="clear" w:color="auto" w:fill="auto"/>
            <w:vAlign w:val="center"/>
          </w:tcPr>
          <w:p w14:paraId="7D30BB09"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тыс.руб</w:t>
            </w:r>
          </w:p>
        </w:tc>
        <w:tc>
          <w:tcPr>
            <w:tcW w:w="1559" w:type="dxa"/>
            <w:shd w:val="clear" w:color="auto" w:fill="auto"/>
            <w:vAlign w:val="center"/>
          </w:tcPr>
          <w:p w14:paraId="5184378A"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211 824,00</w:t>
            </w:r>
          </w:p>
        </w:tc>
        <w:tc>
          <w:tcPr>
            <w:tcW w:w="1559" w:type="dxa"/>
            <w:shd w:val="clear" w:color="auto" w:fill="auto"/>
            <w:vAlign w:val="center"/>
          </w:tcPr>
          <w:p w14:paraId="585378EE"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202 755,48</w:t>
            </w:r>
          </w:p>
        </w:tc>
        <w:tc>
          <w:tcPr>
            <w:tcW w:w="1285" w:type="dxa"/>
            <w:shd w:val="clear" w:color="auto" w:fill="auto"/>
            <w:vAlign w:val="center"/>
          </w:tcPr>
          <w:p w14:paraId="15532D76"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-9 068,52</w:t>
            </w:r>
          </w:p>
        </w:tc>
        <w:tc>
          <w:tcPr>
            <w:tcW w:w="1276" w:type="dxa"/>
            <w:shd w:val="clear" w:color="auto" w:fill="auto"/>
            <w:vAlign w:val="center"/>
          </w:tcPr>
          <w:p w14:paraId="3303CA08"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-4%</w:t>
            </w:r>
          </w:p>
        </w:tc>
      </w:tr>
      <w:tr w:rsidR="00093C9F" w:rsidRPr="0096113A" w14:paraId="1A30A704" w14:textId="77777777" w:rsidTr="0096113A">
        <w:trPr>
          <w:trHeight w:val="20"/>
        </w:trPr>
        <w:tc>
          <w:tcPr>
            <w:tcW w:w="2580" w:type="dxa"/>
            <w:shd w:val="clear" w:color="auto" w:fill="auto"/>
          </w:tcPr>
          <w:p w14:paraId="11A3AF8A"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Прибыль на капитальные вложения</w:t>
            </w:r>
          </w:p>
        </w:tc>
        <w:tc>
          <w:tcPr>
            <w:tcW w:w="1136" w:type="dxa"/>
            <w:shd w:val="clear" w:color="auto" w:fill="auto"/>
            <w:vAlign w:val="center"/>
          </w:tcPr>
          <w:p w14:paraId="4F920C0F"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тыс.руб</w:t>
            </w:r>
          </w:p>
        </w:tc>
        <w:tc>
          <w:tcPr>
            <w:tcW w:w="1559" w:type="dxa"/>
            <w:shd w:val="clear" w:color="auto" w:fill="auto"/>
            <w:vAlign w:val="center"/>
          </w:tcPr>
          <w:p w14:paraId="30E58DDE" w14:textId="77777777" w:rsidR="00093C9F" w:rsidRPr="0096113A" w:rsidRDefault="0090624E"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w:t>
            </w:r>
          </w:p>
        </w:tc>
        <w:tc>
          <w:tcPr>
            <w:tcW w:w="1559" w:type="dxa"/>
            <w:shd w:val="clear" w:color="auto" w:fill="auto"/>
            <w:vAlign w:val="center"/>
          </w:tcPr>
          <w:p w14:paraId="71803F22" w14:textId="77777777" w:rsidR="00093C9F" w:rsidRPr="0096113A" w:rsidRDefault="0090624E"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w:t>
            </w:r>
          </w:p>
        </w:tc>
        <w:tc>
          <w:tcPr>
            <w:tcW w:w="1285" w:type="dxa"/>
            <w:shd w:val="clear" w:color="auto" w:fill="auto"/>
            <w:vAlign w:val="center"/>
          </w:tcPr>
          <w:p w14:paraId="6002F21C" w14:textId="77777777" w:rsidR="00093C9F" w:rsidRPr="0096113A" w:rsidRDefault="0090624E"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w:t>
            </w:r>
          </w:p>
        </w:tc>
        <w:tc>
          <w:tcPr>
            <w:tcW w:w="1276" w:type="dxa"/>
            <w:shd w:val="clear" w:color="auto" w:fill="auto"/>
            <w:vAlign w:val="center"/>
          </w:tcPr>
          <w:p w14:paraId="6C0F18A0" w14:textId="77777777" w:rsidR="00093C9F" w:rsidRPr="0096113A" w:rsidRDefault="0090624E"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w:t>
            </w:r>
          </w:p>
        </w:tc>
      </w:tr>
      <w:tr w:rsidR="00093C9F" w:rsidRPr="0096113A" w14:paraId="62040B1C" w14:textId="77777777" w:rsidTr="0096113A">
        <w:trPr>
          <w:trHeight w:val="20"/>
        </w:trPr>
        <w:tc>
          <w:tcPr>
            <w:tcW w:w="2580" w:type="dxa"/>
            <w:shd w:val="clear" w:color="auto" w:fill="EAF1DD" w:themeFill="accent3" w:themeFillTint="33"/>
          </w:tcPr>
          <w:p w14:paraId="578405B7" w14:textId="77777777" w:rsidR="00093C9F" w:rsidRPr="0096113A" w:rsidRDefault="00093C9F" w:rsidP="0096113A">
            <w:pPr>
              <w:autoSpaceDE w:val="0"/>
              <w:autoSpaceDN w:val="0"/>
              <w:adjustRightInd w:val="0"/>
              <w:jc w:val="center"/>
              <w:rPr>
                <w:rFonts w:ascii="Myriad Pro" w:eastAsiaTheme="minorHAnsi" w:hAnsi="Myriad Pro" w:cs="Arial Narrow"/>
                <w:b/>
                <w:bCs/>
                <w:sz w:val="18"/>
                <w:szCs w:val="18"/>
                <w:lang w:eastAsia="en-US"/>
              </w:rPr>
            </w:pPr>
            <w:r w:rsidRPr="0096113A">
              <w:rPr>
                <w:rFonts w:ascii="Myriad Pro" w:eastAsiaTheme="minorHAnsi" w:hAnsi="Myriad Pro" w:cs="Arial Narrow"/>
                <w:b/>
                <w:bCs/>
                <w:sz w:val="18"/>
                <w:szCs w:val="18"/>
                <w:lang w:eastAsia="en-US"/>
              </w:rPr>
              <w:t>Неподконтрольные расходы</w:t>
            </w:r>
          </w:p>
        </w:tc>
        <w:tc>
          <w:tcPr>
            <w:tcW w:w="1136" w:type="dxa"/>
            <w:shd w:val="clear" w:color="auto" w:fill="EAF1DD" w:themeFill="accent3" w:themeFillTint="33"/>
            <w:vAlign w:val="center"/>
          </w:tcPr>
          <w:p w14:paraId="7EDC1F55" w14:textId="77777777" w:rsidR="00093C9F" w:rsidRPr="0096113A" w:rsidRDefault="00093C9F" w:rsidP="0096113A">
            <w:pPr>
              <w:autoSpaceDE w:val="0"/>
              <w:autoSpaceDN w:val="0"/>
              <w:adjustRightInd w:val="0"/>
              <w:jc w:val="center"/>
              <w:rPr>
                <w:rFonts w:ascii="Myriad Pro" w:eastAsiaTheme="minorHAnsi" w:hAnsi="Myriad Pro" w:cs="Arial Narrow"/>
                <w:b/>
                <w:bCs/>
                <w:sz w:val="18"/>
                <w:szCs w:val="18"/>
                <w:lang w:eastAsia="en-US"/>
              </w:rPr>
            </w:pPr>
            <w:r w:rsidRPr="0096113A">
              <w:rPr>
                <w:rFonts w:ascii="Myriad Pro" w:eastAsiaTheme="minorHAnsi" w:hAnsi="Myriad Pro" w:cs="Arial Narrow"/>
                <w:b/>
                <w:bCs/>
                <w:sz w:val="18"/>
                <w:szCs w:val="18"/>
                <w:lang w:eastAsia="en-US"/>
              </w:rPr>
              <w:t>тыс.руб</w:t>
            </w:r>
          </w:p>
        </w:tc>
        <w:tc>
          <w:tcPr>
            <w:tcW w:w="1559" w:type="dxa"/>
            <w:shd w:val="clear" w:color="auto" w:fill="EAF1DD" w:themeFill="accent3" w:themeFillTint="33"/>
            <w:vAlign w:val="center"/>
          </w:tcPr>
          <w:p w14:paraId="5DAB089F"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378 472,45</w:t>
            </w:r>
          </w:p>
        </w:tc>
        <w:tc>
          <w:tcPr>
            <w:tcW w:w="1559" w:type="dxa"/>
            <w:shd w:val="clear" w:color="auto" w:fill="EAF1DD" w:themeFill="accent3" w:themeFillTint="33"/>
            <w:vAlign w:val="center"/>
          </w:tcPr>
          <w:p w14:paraId="0576A8A3"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322 820,45</w:t>
            </w:r>
          </w:p>
        </w:tc>
        <w:tc>
          <w:tcPr>
            <w:tcW w:w="1285" w:type="dxa"/>
            <w:shd w:val="clear" w:color="auto" w:fill="EAF1DD" w:themeFill="accent3" w:themeFillTint="33"/>
            <w:vAlign w:val="center"/>
          </w:tcPr>
          <w:p w14:paraId="343025C5"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-55 652,0</w:t>
            </w:r>
          </w:p>
        </w:tc>
        <w:tc>
          <w:tcPr>
            <w:tcW w:w="1276" w:type="dxa"/>
            <w:shd w:val="clear" w:color="auto" w:fill="EAF1DD" w:themeFill="accent3" w:themeFillTint="33"/>
            <w:vAlign w:val="center"/>
          </w:tcPr>
          <w:p w14:paraId="3625C504"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-17%</w:t>
            </w:r>
          </w:p>
        </w:tc>
      </w:tr>
      <w:tr w:rsidR="00093C9F" w:rsidRPr="0096113A" w14:paraId="78AA248F" w14:textId="77777777" w:rsidTr="0096113A">
        <w:trPr>
          <w:trHeight w:val="20"/>
        </w:trPr>
        <w:tc>
          <w:tcPr>
            <w:tcW w:w="2580" w:type="dxa"/>
            <w:shd w:val="clear" w:color="auto" w:fill="auto"/>
          </w:tcPr>
          <w:p w14:paraId="502B1726" w14:textId="77777777" w:rsidR="00093C9F" w:rsidRPr="0096113A" w:rsidRDefault="00093C9F" w:rsidP="0096113A">
            <w:pPr>
              <w:autoSpaceDE w:val="0"/>
              <w:autoSpaceDN w:val="0"/>
              <w:adjustRightInd w:val="0"/>
              <w:jc w:val="center"/>
              <w:rPr>
                <w:rFonts w:ascii="Myriad Pro" w:eastAsiaTheme="minorHAnsi" w:hAnsi="Myriad Pro" w:cs="Arial Narrow"/>
                <w:b/>
                <w:bCs/>
                <w:sz w:val="18"/>
                <w:szCs w:val="18"/>
                <w:lang w:eastAsia="en-US"/>
              </w:rPr>
            </w:pPr>
            <w:r w:rsidRPr="0096113A">
              <w:rPr>
                <w:rFonts w:ascii="Myriad Pro" w:eastAsiaTheme="minorHAnsi" w:hAnsi="Myriad Pro" w:cs="Arial Narrow"/>
                <w:b/>
                <w:bCs/>
                <w:sz w:val="18"/>
                <w:szCs w:val="18"/>
                <w:lang w:eastAsia="en-US"/>
              </w:rPr>
              <w:t>Расходы, связанные с компенсацией незапланированных расходов или полученного избытка</w:t>
            </w:r>
          </w:p>
        </w:tc>
        <w:tc>
          <w:tcPr>
            <w:tcW w:w="1136" w:type="dxa"/>
            <w:shd w:val="clear" w:color="auto" w:fill="auto"/>
            <w:vAlign w:val="center"/>
          </w:tcPr>
          <w:p w14:paraId="2023EED0" w14:textId="77777777" w:rsidR="00093C9F" w:rsidRPr="0096113A" w:rsidRDefault="00093C9F" w:rsidP="0096113A">
            <w:pPr>
              <w:autoSpaceDE w:val="0"/>
              <w:autoSpaceDN w:val="0"/>
              <w:adjustRightInd w:val="0"/>
              <w:jc w:val="center"/>
              <w:rPr>
                <w:rFonts w:ascii="Myriad Pro" w:eastAsiaTheme="minorHAnsi" w:hAnsi="Myriad Pro" w:cs="Arial Narrow"/>
                <w:b/>
                <w:bCs/>
                <w:sz w:val="18"/>
                <w:szCs w:val="18"/>
                <w:lang w:eastAsia="en-US"/>
              </w:rPr>
            </w:pPr>
            <w:r w:rsidRPr="0096113A">
              <w:rPr>
                <w:rFonts w:ascii="Myriad Pro" w:eastAsiaTheme="minorHAnsi" w:hAnsi="Myriad Pro" w:cs="Arial Narrow"/>
                <w:b/>
                <w:bCs/>
                <w:sz w:val="18"/>
                <w:szCs w:val="18"/>
                <w:lang w:eastAsia="en-US"/>
              </w:rPr>
              <w:t>тыс.руб</w:t>
            </w:r>
          </w:p>
        </w:tc>
        <w:tc>
          <w:tcPr>
            <w:tcW w:w="1559" w:type="dxa"/>
            <w:shd w:val="clear" w:color="auto" w:fill="auto"/>
            <w:vAlign w:val="center"/>
          </w:tcPr>
          <w:p w14:paraId="1D8D6B85"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66 393,25</w:t>
            </w:r>
          </w:p>
        </w:tc>
        <w:tc>
          <w:tcPr>
            <w:tcW w:w="1559" w:type="dxa"/>
            <w:shd w:val="clear" w:color="auto" w:fill="auto"/>
            <w:vAlign w:val="center"/>
          </w:tcPr>
          <w:p w14:paraId="55628B82"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25 536,11</w:t>
            </w:r>
          </w:p>
        </w:tc>
        <w:tc>
          <w:tcPr>
            <w:tcW w:w="1285" w:type="dxa"/>
            <w:shd w:val="clear" w:color="auto" w:fill="auto"/>
            <w:vAlign w:val="center"/>
          </w:tcPr>
          <w:p w14:paraId="408ECAED"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-40 857,14</w:t>
            </w:r>
          </w:p>
        </w:tc>
        <w:tc>
          <w:tcPr>
            <w:tcW w:w="1276" w:type="dxa"/>
            <w:shd w:val="clear" w:color="auto" w:fill="auto"/>
            <w:vAlign w:val="center"/>
          </w:tcPr>
          <w:p w14:paraId="410BB1A0"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-160%</w:t>
            </w:r>
          </w:p>
        </w:tc>
      </w:tr>
      <w:tr w:rsidR="00093C9F" w:rsidRPr="0096113A" w14:paraId="5C97568D" w14:textId="77777777" w:rsidTr="0096113A">
        <w:trPr>
          <w:trHeight w:val="20"/>
        </w:trPr>
        <w:tc>
          <w:tcPr>
            <w:tcW w:w="2580" w:type="dxa"/>
            <w:shd w:val="clear" w:color="auto" w:fill="auto"/>
          </w:tcPr>
          <w:p w14:paraId="32496F32"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 корректировка подконтрольных расходов в связи с изменением планируемых параметров расчета тарифов</w:t>
            </w:r>
          </w:p>
        </w:tc>
        <w:tc>
          <w:tcPr>
            <w:tcW w:w="1136" w:type="dxa"/>
            <w:shd w:val="clear" w:color="auto" w:fill="auto"/>
            <w:vAlign w:val="center"/>
          </w:tcPr>
          <w:p w14:paraId="463BA4B6"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тыс.руб</w:t>
            </w:r>
          </w:p>
        </w:tc>
        <w:tc>
          <w:tcPr>
            <w:tcW w:w="1559" w:type="dxa"/>
            <w:shd w:val="clear" w:color="auto" w:fill="auto"/>
            <w:vAlign w:val="center"/>
          </w:tcPr>
          <w:p w14:paraId="792AA1E5"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39 691,38</w:t>
            </w:r>
          </w:p>
        </w:tc>
        <w:tc>
          <w:tcPr>
            <w:tcW w:w="1559" w:type="dxa"/>
            <w:shd w:val="clear" w:color="auto" w:fill="auto"/>
            <w:vAlign w:val="center"/>
          </w:tcPr>
          <w:p w14:paraId="7391CED7"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42 943,90</w:t>
            </w:r>
          </w:p>
        </w:tc>
        <w:tc>
          <w:tcPr>
            <w:tcW w:w="1285" w:type="dxa"/>
            <w:shd w:val="clear" w:color="auto" w:fill="auto"/>
            <w:vAlign w:val="center"/>
          </w:tcPr>
          <w:p w14:paraId="3BB909AA"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3 252,52</w:t>
            </w:r>
          </w:p>
        </w:tc>
        <w:tc>
          <w:tcPr>
            <w:tcW w:w="1276" w:type="dxa"/>
            <w:shd w:val="clear" w:color="auto" w:fill="auto"/>
            <w:vAlign w:val="center"/>
          </w:tcPr>
          <w:p w14:paraId="44B48677"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8%</w:t>
            </w:r>
          </w:p>
        </w:tc>
      </w:tr>
      <w:tr w:rsidR="00093C9F" w:rsidRPr="0096113A" w14:paraId="10BF99BA" w14:textId="77777777" w:rsidTr="0096113A">
        <w:trPr>
          <w:trHeight w:val="20"/>
        </w:trPr>
        <w:tc>
          <w:tcPr>
            <w:tcW w:w="2580" w:type="dxa"/>
            <w:shd w:val="clear" w:color="auto" w:fill="auto"/>
          </w:tcPr>
          <w:p w14:paraId="34E03877"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 корректировка неподконтрольных расходов исходя из фактических значений указанного параметра</w:t>
            </w:r>
          </w:p>
        </w:tc>
        <w:tc>
          <w:tcPr>
            <w:tcW w:w="1136" w:type="dxa"/>
            <w:shd w:val="clear" w:color="auto" w:fill="auto"/>
            <w:vAlign w:val="center"/>
          </w:tcPr>
          <w:p w14:paraId="18E2ED86"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тыс.руб</w:t>
            </w:r>
          </w:p>
        </w:tc>
        <w:tc>
          <w:tcPr>
            <w:tcW w:w="1559" w:type="dxa"/>
            <w:shd w:val="clear" w:color="auto" w:fill="auto"/>
            <w:vAlign w:val="center"/>
          </w:tcPr>
          <w:p w14:paraId="54BEDB4F"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31 495,53</w:t>
            </w:r>
          </w:p>
        </w:tc>
        <w:tc>
          <w:tcPr>
            <w:tcW w:w="1559" w:type="dxa"/>
            <w:shd w:val="clear" w:color="auto" w:fill="auto"/>
            <w:vAlign w:val="center"/>
          </w:tcPr>
          <w:p w14:paraId="38F0574B"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15 005,55</w:t>
            </w:r>
          </w:p>
        </w:tc>
        <w:tc>
          <w:tcPr>
            <w:tcW w:w="1285" w:type="dxa"/>
            <w:shd w:val="clear" w:color="auto" w:fill="auto"/>
            <w:vAlign w:val="center"/>
          </w:tcPr>
          <w:p w14:paraId="775199CE"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-16 489,98</w:t>
            </w:r>
          </w:p>
        </w:tc>
        <w:tc>
          <w:tcPr>
            <w:tcW w:w="1276" w:type="dxa"/>
            <w:shd w:val="clear" w:color="auto" w:fill="auto"/>
            <w:vAlign w:val="center"/>
          </w:tcPr>
          <w:p w14:paraId="10867192"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-110%</w:t>
            </w:r>
          </w:p>
        </w:tc>
      </w:tr>
      <w:tr w:rsidR="00093C9F" w:rsidRPr="0096113A" w14:paraId="4421E94E" w14:textId="77777777" w:rsidTr="0096113A">
        <w:trPr>
          <w:trHeight w:val="20"/>
        </w:trPr>
        <w:tc>
          <w:tcPr>
            <w:tcW w:w="2580" w:type="dxa"/>
            <w:shd w:val="clear" w:color="auto" w:fill="auto"/>
          </w:tcPr>
          <w:p w14:paraId="21792414"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  корректировка НВВ с учетом изменения полезного отпуска и цен на электрическую энергию</w:t>
            </w:r>
          </w:p>
        </w:tc>
        <w:tc>
          <w:tcPr>
            <w:tcW w:w="1136" w:type="dxa"/>
            <w:shd w:val="clear" w:color="auto" w:fill="auto"/>
            <w:vAlign w:val="center"/>
          </w:tcPr>
          <w:p w14:paraId="3F69CCE3"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тыс.руб</w:t>
            </w:r>
          </w:p>
        </w:tc>
        <w:tc>
          <w:tcPr>
            <w:tcW w:w="1559" w:type="dxa"/>
            <w:shd w:val="clear" w:color="auto" w:fill="auto"/>
            <w:vAlign w:val="center"/>
          </w:tcPr>
          <w:p w14:paraId="58E5EE17"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-4 793,66</w:t>
            </w:r>
          </w:p>
        </w:tc>
        <w:tc>
          <w:tcPr>
            <w:tcW w:w="1559" w:type="dxa"/>
            <w:shd w:val="clear" w:color="auto" w:fill="auto"/>
            <w:vAlign w:val="center"/>
          </w:tcPr>
          <w:p w14:paraId="07EBC917"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4 793,66</w:t>
            </w:r>
          </w:p>
        </w:tc>
        <w:tc>
          <w:tcPr>
            <w:tcW w:w="1285" w:type="dxa"/>
            <w:shd w:val="clear" w:color="auto" w:fill="auto"/>
            <w:vAlign w:val="center"/>
          </w:tcPr>
          <w:p w14:paraId="7B8E3DEF"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9 587,32</w:t>
            </w:r>
          </w:p>
        </w:tc>
        <w:tc>
          <w:tcPr>
            <w:tcW w:w="1276" w:type="dxa"/>
            <w:shd w:val="clear" w:color="auto" w:fill="auto"/>
            <w:vAlign w:val="center"/>
          </w:tcPr>
          <w:p w14:paraId="1AEAFE13"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200%</w:t>
            </w:r>
          </w:p>
        </w:tc>
      </w:tr>
      <w:tr w:rsidR="00093C9F" w:rsidRPr="0096113A" w14:paraId="47BE1B47" w14:textId="77777777" w:rsidTr="0096113A">
        <w:trPr>
          <w:trHeight w:val="20"/>
        </w:trPr>
        <w:tc>
          <w:tcPr>
            <w:tcW w:w="2580" w:type="dxa"/>
            <w:shd w:val="clear" w:color="auto" w:fill="auto"/>
          </w:tcPr>
          <w:p w14:paraId="64003D56"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 корректировка НВВ , осуществляемая в связи с изменением (неисполнением) инвестиционной программы</w:t>
            </w:r>
          </w:p>
        </w:tc>
        <w:tc>
          <w:tcPr>
            <w:tcW w:w="1136" w:type="dxa"/>
            <w:shd w:val="clear" w:color="auto" w:fill="auto"/>
            <w:vAlign w:val="center"/>
          </w:tcPr>
          <w:p w14:paraId="783DEA93"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тыс.руб</w:t>
            </w:r>
          </w:p>
        </w:tc>
        <w:tc>
          <w:tcPr>
            <w:tcW w:w="1559" w:type="dxa"/>
            <w:shd w:val="clear" w:color="auto" w:fill="auto"/>
            <w:vAlign w:val="center"/>
          </w:tcPr>
          <w:p w14:paraId="7A5CFD8A"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0,00</w:t>
            </w:r>
          </w:p>
        </w:tc>
        <w:tc>
          <w:tcPr>
            <w:tcW w:w="1559" w:type="dxa"/>
            <w:shd w:val="clear" w:color="auto" w:fill="auto"/>
            <w:vAlign w:val="center"/>
          </w:tcPr>
          <w:p w14:paraId="5C7785F3"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-37 207,00</w:t>
            </w:r>
          </w:p>
        </w:tc>
        <w:tc>
          <w:tcPr>
            <w:tcW w:w="1285" w:type="dxa"/>
            <w:shd w:val="clear" w:color="auto" w:fill="auto"/>
            <w:vAlign w:val="center"/>
          </w:tcPr>
          <w:p w14:paraId="705AADFD"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-37 207,00</w:t>
            </w:r>
          </w:p>
        </w:tc>
        <w:tc>
          <w:tcPr>
            <w:tcW w:w="1276" w:type="dxa"/>
            <w:shd w:val="clear" w:color="auto" w:fill="auto"/>
            <w:vAlign w:val="center"/>
          </w:tcPr>
          <w:p w14:paraId="61D1C6A2"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100%</w:t>
            </w:r>
          </w:p>
        </w:tc>
      </w:tr>
      <w:tr w:rsidR="00093C9F" w:rsidRPr="0096113A" w14:paraId="56D97C01" w14:textId="77777777" w:rsidTr="0096113A">
        <w:trPr>
          <w:trHeight w:val="20"/>
        </w:trPr>
        <w:tc>
          <w:tcPr>
            <w:tcW w:w="2580" w:type="dxa"/>
            <w:shd w:val="clear" w:color="auto" w:fill="auto"/>
            <w:vAlign w:val="center"/>
          </w:tcPr>
          <w:p w14:paraId="6329583E" w14:textId="77777777" w:rsidR="00093C9F" w:rsidRPr="0096113A" w:rsidRDefault="00093C9F" w:rsidP="0096113A">
            <w:pPr>
              <w:autoSpaceDE w:val="0"/>
              <w:autoSpaceDN w:val="0"/>
              <w:adjustRightInd w:val="0"/>
              <w:jc w:val="center"/>
              <w:rPr>
                <w:rFonts w:ascii="Myriad Pro" w:eastAsiaTheme="minorHAnsi" w:hAnsi="Myriad Pro" w:cs="Arial Narrow"/>
                <w:b/>
                <w:bCs/>
                <w:sz w:val="18"/>
                <w:szCs w:val="18"/>
                <w:lang w:eastAsia="en-US"/>
              </w:rPr>
            </w:pPr>
            <w:r w:rsidRPr="0096113A">
              <w:rPr>
                <w:rFonts w:ascii="Myriad Pro" w:eastAsiaTheme="minorHAnsi" w:hAnsi="Myriad Pro" w:cs="Arial Narrow"/>
                <w:b/>
                <w:bCs/>
                <w:sz w:val="18"/>
                <w:szCs w:val="18"/>
                <w:lang w:eastAsia="en-US"/>
              </w:rPr>
              <w:t>Прочее (</w:t>
            </w:r>
            <w:r w:rsidR="00BB4F58" w:rsidRPr="0096113A">
              <w:rPr>
                <w:rFonts w:ascii="Myriad Pro" w:eastAsiaTheme="minorHAnsi" w:hAnsi="Myriad Pro" w:cs="Arial Narrow"/>
                <w:b/>
                <w:bCs/>
                <w:sz w:val="18"/>
                <w:szCs w:val="18"/>
                <w:lang w:eastAsia="en-US"/>
              </w:rPr>
              <w:t>по п.7 Основ ценообразования</w:t>
            </w:r>
            <w:r w:rsidRPr="0096113A">
              <w:rPr>
                <w:rFonts w:ascii="Myriad Pro" w:eastAsiaTheme="minorHAnsi" w:hAnsi="Myriad Pro" w:cs="Arial Narrow"/>
                <w:b/>
                <w:bCs/>
                <w:sz w:val="18"/>
                <w:szCs w:val="18"/>
                <w:lang w:eastAsia="en-US"/>
              </w:rPr>
              <w:t>)</w:t>
            </w:r>
          </w:p>
        </w:tc>
        <w:tc>
          <w:tcPr>
            <w:tcW w:w="1136" w:type="dxa"/>
            <w:shd w:val="clear" w:color="auto" w:fill="auto"/>
            <w:vAlign w:val="center"/>
          </w:tcPr>
          <w:p w14:paraId="442B407A" w14:textId="77777777" w:rsidR="00093C9F" w:rsidRPr="0096113A" w:rsidRDefault="00093C9F" w:rsidP="0096113A">
            <w:pPr>
              <w:autoSpaceDE w:val="0"/>
              <w:autoSpaceDN w:val="0"/>
              <w:adjustRightInd w:val="0"/>
              <w:jc w:val="center"/>
              <w:rPr>
                <w:rFonts w:ascii="Myriad Pro" w:eastAsiaTheme="minorHAnsi" w:hAnsi="Myriad Pro" w:cs="Arial Narrow"/>
                <w:b/>
                <w:bCs/>
                <w:sz w:val="18"/>
                <w:szCs w:val="18"/>
                <w:lang w:eastAsia="en-US"/>
              </w:rPr>
            </w:pPr>
            <w:r w:rsidRPr="0096113A">
              <w:rPr>
                <w:rFonts w:ascii="Myriad Pro" w:eastAsiaTheme="minorHAnsi" w:hAnsi="Myriad Pro" w:cs="Arial Narrow"/>
                <w:b/>
                <w:bCs/>
                <w:sz w:val="18"/>
                <w:szCs w:val="18"/>
                <w:lang w:eastAsia="en-US"/>
              </w:rPr>
              <w:t>тыс.руб</w:t>
            </w:r>
          </w:p>
        </w:tc>
        <w:tc>
          <w:tcPr>
            <w:tcW w:w="1559" w:type="dxa"/>
            <w:shd w:val="clear" w:color="auto" w:fill="auto"/>
            <w:vAlign w:val="center"/>
          </w:tcPr>
          <w:p w14:paraId="4A556F1F"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7459,63</w:t>
            </w:r>
          </w:p>
        </w:tc>
        <w:tc>
          <w:tcPr>
            <w:tcW w:w="1559" w:type="dxa"/>
            <w:shd w:val="clear" w:color="auto" w:fill="auto"/>
            <w:vAlign w:val="center"/>
          </w:tcPr>
          <w:p w14:paraId="4A94DA31"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-67 518,53</w:t>
            </w:r>
          </w:p>
        </w:tc>
        <w:tc>
          <w:tcPr>
            <w:tcW w:w="1285" w:type="dxa"/>
            <w:shd w:val="clear" w:color="auto" w:fill="auto"/>
            <w:vAlign w:val="center"/>
          </w:tcPr>
          <w:p w14:paraId="4B837326"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-74 978,16</w:t>
            </w:r>
          </w:p>
        </w:tc>
        <w:tc>
          <w:tcPr>
            <w:tcW w:w="1276" w:type="dxa"/>
            <w:shd w:val="clear" w:color="auto" w:fill="auto"/>
            <w:vAlign w:val="center"/>
          </w:tcPr>
          <w:p w14:paraId="0CE5617C"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111%</w:t>
            </w:r>
          </w:p>
        </w:tc>
      </w:tr>
      <w:tr w:rsidR="00093C9F" w:rsidRPr="0096113A" w14:paraId="237760E7" w14:textId="77777777" w:rsidTr="0096113A">
        <w:trPr>
          <w:trHeight w:val="20"/>
        </w:trPr>
        <w:tc>
          <w:tcPr>
            <w:tcW w:w="2580" w:type="dxa"/>
            <w:shd w:val="clear" w:color="auto" w:fill="auto"/>
          </w:tcPr>
          <w:p w14:paraId="707727C6" w14:textId="77777777" w:rsidR="00093C9F" w:rsidRPr="0096113A" w:rsidRDefault="00093C9F" w:rsidP="0096113A">
            <w:pPr>
              <w:autoSpaceDE w:val="0"/>
              <w:autoSpaceDN w:val="0"/>
              <w:adjustRightInd w:val="0"/>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Корректировка НВВ, связанная с  обеспечением соответствия уровня тарифов организации,  уровню надежности и качества поставляемых товаров (услуг)</w:t>
            </w:r>
          </w:p>
        </w:tc>
        <w:tc>
          <w:tcPr>
            <w:tcW w:w="1136" w:type="dxa"/>
            <w:shd w:val="clear" w:color="auto" w:fill="auto"/>
            <w:vAlign w:val="center"/>
          </w:tcPr>
          <w:p w14:paraId="263DC8F9" w14:textId="77777777" w:rsidR="00093C9F" w:rsidRPr="0096113A" w:rsidRDefault="00093C9F"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тыс.</w:t>
            </w:r>
            <w:r w:rsidR="00F85018" w:rsidRPr="0096113A">
              <w:rPr>
                <w:rFonts w:ascii="Myriad Pro" w:eastAsiaTheme="minorHAnsi" w:hAnsi="Myriad Pro" w:cs="Arial Narrow"/>
                <w:sz w:val="18"/>
                <w:szCs w:val="18"/>
                <w:lang w:eastAsia="en-US"/>
              </w:rPr>
              <w:t xml:space="preserve"> </w:t>
            </w:r>
            <w:r w:rsidRPr="0096113A">
              <w:rPr>
                <w:rFonts w:ascii="Myriad Pro" w:eastAsiaTheme="minorHAnsi" w:hAnsi="Myriad Pro" w:cs="Arial Narrow"/>
                <w:sz w:val="18"/>
                <w:szCs w:val="18"/>
                <w:lang w:eastAsia="en-US"/>
              </w:rPr>
              <w:t>руб</w:t>
            </w:r>
            <w:r w:rsidR="00F85018" w:rsidRPr="0096113A">
              <w:rPr>
                <w:rFonts w:ascii="Myriad Pro" w:eastAsiaTheme="minorHAnsi" w:hAnsi="Myriad Pro" w:cs="Arial Narrow"/>
                <w:sz w:val="18"/>
                <w:szCs w:val="18"/>
                <w:lang w:eastAsia="en-US"/>
              </w:rPr>
              <w:t>.</w:t>
            </w:r>
          </w:p>
        </w:tc>
        <w:tc>
          <w:tcPr>
            <w:tcW w:w="1559" w:type="dxa"/>
            <w:shd w:val="clear" w:color="auto" w:fill="auto"/>
            <w:vAlign w:val="center"/>
          </w:tcPr>
          <w:p w14:paraId="2B53BD9E"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8 184,89</w:t>
            </w:r>
          </w:p>
        </w:tc>
        <w:tc>
          <w:tcPr>
            <w:tcW w:w="1559" w:type="dxa"/>
            <w:shd w:val="clear" w:color="auto" w:fill="auto"/>
            <w:vAlign w:val="center"/>
          </w:tcPr>
          <w:p w14:paraId="469E22FA"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8 184,89</w:t>
            </w:r>
          </w:p>
        </w:tc>
        <w:tc>
          <w:tcPr>
            <w:tcW w:w="1285" w:type="dxa"/>
            <w:shd w:val="clear" w:color="auto" w:fill="auto"/>
            <w:vAlign w:val="center"/>
          </w:tcPr>
          <w:p w14:paraId="3BB09CB9"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0,00</w:t>
            </w:r>
          </w:p>
        </w:tc>
        <w:tc>
          <w:tcPr>
            <w:tcW w:w="1276" w:type="dxa"/>
            <w:shd w:val="clear" w:color="auto" w:fill="auto"/>
            <w:vAlign w:val="center"/>
          </w:tcPr>
          <w:p w14:paraId="01793F20"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0%</w:t>
            </w:r>
          </w:p>
        </w:tc>
      </w:tr>
      <w:tr w:rsidR="00093C9F" w:rsidRPr="0096113A" w14:paraId="0CA7FA98" w14:textId="77777777" w:rsidTr="0096113A">
        <w:trPr>
          <w:trHeight w:val="20"/>
        </w:trPr>
        <w:tc>
          <w:tcPr>
            <w:tcW w:w="2580" w:type="dxa"/>
            <w:shd w:val="clear" w:color="auto" w:fill="auto"/>
          </w:tcPr>
          <w:p w14:paraId="35CD5330" w14:textId="77777777" w:rsidR="00093C9F" w:rsidRPr="0096113A" w:rsidRDefault="00093C9F" w:rsidP="0096113A">
            <w:pPr>
              <w:autoSpaceDE w:val="0"/>
              <w:autoSpaceDN w:val="0"/>
              <w:adjustRightInd w:val="0"/>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Снятие в НВВ на 2018 год</w:t>
            </w:r>
          </w:p>
        </w:tc>
        <w:tc>
          <w:tcPr>
            <w:tcW w:w="1136" w:type="dxa"/>
            <w:shd w:val="clear" w:color="auto" w:fill="auto"/>
            <w:vAlign w:val="center"/>
          </w:tcPr>
          <w:p w14:paraId="20FD328A" w14:textId="77777777" w:rsidR="00093C9F" w:rsidRPr="0096113A" w:rsidRDefault="00F85018" w:rsidP="0096113A">
            <w:pPr>
              <w:autoSpaceDE w:val="0"/>
              <w:autoSpaceDN w:val="0"/>
              <w:adjustRightInd w:val="0"/>
              <w:jc w:val="center"/>
              <w:rPr>
                <w:rFonts w:ascii="Myriad Pro" w:eastAsiaTheme="minorHAnsi" w:hAnsi="Myriad Pro" w:cs="Arial Narrow"/>
                <w:sz w:val="18"/>
                <w:szCs w:val="18"/>
                <w:lang w:eastAsia="en-US"/>
              </w:rPr>
            </w:pPr>
            <w:r w:rsidRPr="0096113A">
              <w:rPr>
                <w:rFonts w:ascii="Myriad Pro" w:eastAsiaTheme="minorHAnsi" w:hAnsi="Myriad Pro" w:cs="Arial Narrow"/>
                <w:sz w:val="18"/>
                <w:szCs w:val="18"/>
                <w:lang w:eastAsia="en-US"/>
              </w:rPr>
              <w:t>тыс. руб.</w:t>
            </w:r>
          </w:p>
        </w:tc>
        <w:tc>
          <w:tcPr>
            <w:tcW w:w="1559" w:type="dxa"/>
            <w:shd w:val="clear" w:color="auto" w:fill="auto"/>
            <w:vAlign w:val="center"/>
          </w:tcPr>
          <w:p w14:paraId="2C88AF0D" w14:textId="77777777" w:rsidR="00093C9F" w:rsidRPr="0096113A" w:rsidRDefault="00F85018"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w:t>
            </w:r>
          </w:p>
        </w:tc>
        <w:tc>
          <w:tcPr>
            <w:tcW w:w="1559" w:type="dxa"/>
            <w:shd w:val="clear" w:color="auto" w:fill="auto"/>
            <w:vAlign w:val="center"/>
          </w:tcPr>
          <w:p w14:paraId="12B0542D"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4 769,11</w:t>
            </w:r>
          </w:p>
        </w:tc>
        <w:tc>
          <w:tcPr>
            <w:tcW w:w="1285" w:type="dxa"/>
            <w:shd w:val="clear" w:color="auto" w:fill="auto"/>
            <w:vAlign w:val="center"/>
          </w:tcPr>
          <w:p w14:paraId="1199FCA5"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4 769,11</w:t>
            </w:r>
          </w:p>
        </w:tc>
        <w:tc>
          <w:tcPr>
            <w:tcW w:w="1276" w:type="dxa"/>
            <w:shd w:val="clear" w:color="auto" w:fill="auto"/>
            <w:vAlign w:val="center"/>
          </w:tcPr>
          <w:p w14:paraId="5B7E058E"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100%</w:t>
            </w:r>
          </w:p>
        </w:tc>
      </w:tr>
      <w:tr w:rsidR="00093C9F" w:rsidRPr="0096113A" w14:paraId="58B353F7" w14:textId="77777777" w:rsidTr="0096113A">
        <w:trPr>
          <w:trHeight w:val="20"/>
        </w:trPr>
        <w:tc>
          <w:tcPr>
            <w:tcW w:w="2580" w:type="dxa"/>
            <w:shd w:val="clear" w:color="auto" w:fill="EAF1DD" w:themeFill="accent3" w:themeFillTint="33"/>
          </w:tcPr>
          <w:p w14:paraId="2345632D" w14:textId="77777777" w:rsidR="00093C9F" w:rsidRPr="0096113A" w:rsidRDefault="00093C9F" w:rsidP="0096113A">
            <w:pPr>
              <w:autoSpaceDE w:val="0"/>
              <w:autoSpaceDN w:val="0"/>
              <w:adjustRightInd w:val="0"/>
              <w:jc w:val="center"/>
              <w:rPr>
                <w:rFonts w:ascii="Myriad Pro" w:eastAsiaTheme="minorHAnsi" w:hAnsi="Myriad Pro" w:cs="Arial Narrow"/>
                <w:b/>
                <w:bCs/>
                <w:sz w:val="18"/>
                <w:szCs w:val="18"/>
                <w:lang w:eastAsia="en-US"/>
              </w:rPr>
            </w:pPr>
            <w:r w:rsidRPr="0096113A">
              <w:rPr>
                <w:rFonts w:ascii="Myriad Pro" w:eastAsiaTheme="minorHAnsi" w:hAnsi="Myriad Pro" w:cs="Arial Narrow"/>
                <w:b/>
                <w:bCs/>
                <w:sz w:val="18"/>
                <w:szCs w:val="18"/>
                <w:lang w:eastAsia="en-US"/>
              </w:rPr>
              <w:t>НВВ собственная на содержание (без ТСО,  без потерь)</w:t>
            </w:r>
            <w:r w:rsidR="0090624E" w:rsidRPr="0096113A">
              <w:rPr>
                <w:rFonts w:ascii="Myriad Pro" w:eastAsiaTheme="minorHAnsi" w:hAnsi="Myriad Pro" w:cs="Arial Narrow"/>
                <w:b/>
                <w:bCs/>
                <w:sz w:val="18"/>
                <w:szCs w:val="18"/>
                <w:lang w:eastAsia="en-US"/>
              </w:rPr>
              <w:t xml:space="preserve"> </w:t>
            </w:r>
            <w:r w:rsidRPr="0096113A">
              <w:rPr>
                <w:rFonts w:ascii="Myriad Pro" w:eastAsiaTheme="minorHAnsi" w:hAnsi="Myriad Pro" w:cs="Arial Narrow"/>
                <w:b/>
                <w:bCs/>
                <w:sz w:val="18"/>
                <w:szCs w:val="18"/>
                <w:lang w:eastAsia="en-US"/>
              </w:rPr>
              <w:t>(расчетная)</w:t>
            </w:r>
          </w:p>
        </w:tc>
        <w:tc>
          <w:tcPr>
            <w:tcW w:w="1136" w:type="dxa"/>
            <w:shd w:val="clear" w:color="auto" w:fill="EAF1DD" w:themeFill="accent3" w:themeFillTint="33"/>
            <w:vAlign w:val="center"/>
          </w:tcPr>
          <w:p w14:paraId="37FA738A" w14:textId="77777777" w:rsidR="00093C9F" w:rsidRPr="0096113A" w:rsidRDefault="00093C9F" w:rsidP="0096113A">
            <w:pPr>
              <w:autoSpaceDE w:val="0"/>
              <w:autoSpaceDN w:val="0"/>
              <w:adjustRightInd w:val="0"/>
              <w:jc w:val="center"/>
              <w:rPr>
                <w:rFonts w:ascii="Myriad Pro" w:eastAsiaTheme="minorHAnsi" w:hAnsi="Myriad Pro" w:cs="Arial Narrow"/>
                <w:b/>
                <w:bCs/>
                <w:sz w:val="18"/>
                <w:szCs w:val="18"/>
                <w:lang w:eastAsia="en-US"/>
              </w:rPr>
            </w:pPr>
            <w:r w:rsidRPr="0096113A">
              <w:rPr>
                <w:rFonts w:ascii="Myriad Pro" w:eastAsiaTheme="minorHAnsi" w:hAnsi="Myriad Pro" w:cs="Arial Narrow"/>
                <w:b/>
                <w:bCs/>
                <w:sz w:val="18"/>
                <w:szCs w:val="18"/>
                <w:lang w:eastAsia="en-US"/>
              </w:rPr>
              <w:t>тыс.</w:t>
            </w:r>
            <w:r w:rsidR="00F85018" w:rsidRPr="0096113A">
              <w:rPr>
                <w:rFonts w:ascii="Myriad Pro" w:eastAsiaTheme="minorHAnsi" w:hAnsi="Myriad Pro" w:cs="Arial Narrow"/>
                <w:b/>
                <w:bCs/>
                <w:sz w:val="18"/>
                <w:szCs w:val="18"/>
                <w:lang w:eastAsia="en-US"/>
              </w:rPr>
              <w:t xml:space="preserve"> </w:t>
            </w:r>
            <w:r w:rsidRPr="0096113A">
              <w:rPr>
                <w:rFonts w:ascii="Myriad Pro" w:eastAsiaTheme="minorHAnsi" w:hAnsi="Myriad Pro" w:cs="Arial Narrow"/>
                <w:b/>
                <w:bCs/>
                <w:sz w:val="18"/>
                <w:szCs w:val="18"/>
                <w:lang w:eastAsia="en-US"/>
              </w:rPr>
              <w:t>руб</w:t>
            </w:r>
            <w:r w:rsidR="00F85018" w:rsidRPr="0096113A">
              <w:rPr>
                <w:rFonts w:ascii="Myriad Pro" w:eastAsiaTheme="minorHAnsi" w:hAnsi="Myriad Pro" w:cs="Arial Narrow"/>
                <w:b/>
                <w:bCs/>
                <w:sz w:val="18"/>
                <w:szCs w:val="18"/>
                <w:lang w:eastAsia="en-US"/>
              </w:rPr>
              <w:t>.</w:t>
            </w:r>
          </w:p>
        </w:tc>
        <w:tc>
          <w:tcPr>
            <w:tcW w:w="1559" w:type="dxa"/>
            <w:shd w:val="clear" w:color="auto" w:fill="EAF1DD" w:themeFill="accent3" w:themeFillTint="33"/>
            <w:vAlign w:val="center"/>
          </w:tcPr>
          <w:p w14:paraId="1E2F45D5"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897 618,22</w:t>
            </w:r>
          </w:p>
        </w:tc>
        <w:tc>
          <w:tcPr>
            <w:tcW w:w="1559" w:type="dxa"/>
            <w:shd w:val="clear" w:color="auto" w:fill="EAF1DD" w:themeFill="accent3" w:themeFillTint="33"/>
            <w:vAlign w:val="center"/>
          </w:tcPr>
          <w:p w14:paraId="1696C7E9"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726 355,98</w:t>
            </w:r>
          </w:p>
        </w:tc>
        <w:tc>
          <w:tcPr>
            <w:tcW w:w="1285" w:type="dxa"/>
            <w:shd w:val="clear" w:color="auto" w:fill="EAF1DD" w:themeFill="accent3" w:themeFillTint="33"/>
            <w:vAlign w:val="center"/>
          </w:tcPr>
          <w:p w14:paraId="317FECB8"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-171 262,24</w:t>
            </w:r>
          </w:p>
        </w:tc>
        <w:tc>
          <w:tcPr>
            <w:tcW w:w="1276" w:type="dxa"/>
            <w:shd w:val="clear" w:color="auto" w:fill="EAF1DD" w:themeFill="accent3" w:themeFillTint="33"/>
            <w:vAlign w:val="center"/>
          </w:tcPr>
          <w:p w14:paraId="13A915BB"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-24%</w:t>
            </w:r>
          </w:p>
        </w:tc>
      </w:tr>
      <w:tr w:rsidR="00093C9F" w:rsidRPr="0096113A" w14:paraId="4E69BF00" w14:textId="77777777" w:rsidTr="0096113A">
        <w:trPr>
          <w:trHeight w:val="20"/>
        </w:trPr>
        <w:tc>
          <w:tcPr>
            <w:tcW w:w="2580" w:type="dxa"/>
            <w:shd w:val="clear" w:color="auto" w:fill="EAF1DD" w:themeFill="accent3" w:themeFillTint="33"/>
          </w:tcPr>
          <w:p w14:paraId="72A90AF0" w14:textId="77777777" w:rsidR="00093C9F" w:rsidRPr="0096113A" w:rsidRDefault="00093C9F" w:rsidP="0096113A">
            <w:pPr>
              <w:autoSpaceDE w:val="0"/>
              <w:autoSpaceDN w:val="0"/>
              <w:adjustRightInd w:val="0"/>
              <w:jc w:val="center"/>
              <w:rPr>
                <w:rFonts w:ascii="Myriad Pro" w:eastAsiaTheme="minorHAnsi" w:hAnsi="Myriad Pro" w:cs="Arial Narrow"/>
                <w:b/>
                <w:bCs/>
                <w:sz w:val="18"/>
                <w:szCs w:val="18"/>
                <w:lang w:eastAsia="en-US"/>
              </w:rPr>
            </w:pPr>
            <w:r w:rsidRPr="0096113A">
              <w:rPr>
                <w:rFonts w:ascii="Myriad Pro" w:eastAsiaTheme="minorHAnsi" w:hAnsi="Myriad Pro" w:cs="Arial Narrow"/>
                <w:b/>
                <w:bCs/>
                <w:sz w:val="18"/>
                <w:szCs w:val="18"/>
                <w:lang w:eastAsia="en-US"/>
              </w:rPr>
              <w:t>НВВ котловая (расчетная)</w:t>
            </w:r>
          </w:p>
        </w:tc>
        <w:tc>
          <w:tcPr>
            <w:tcW w:w="1136" w:type="dxa"/>
            <w:shd w:val="clear" w:color="auto" w:fill="EAF1DD" w:themeFill="accent3" w:themeFillTint="33"/>
            <w:vAlign w:val="center"/>
          </w:tcPr>
          <w:p w14:paraId="5A157BB8" w14:textId="77777777" w:rsidR="00093C9F" w:rsidRPr="0096113A" w:rsidRDefault="00093C9F" w:rsidP="0096113A">
            <w:pPr>
              <w:autoSpaceDE w:val="0"/>
              <w:autoSpaceDN w:val="0"/>
              <w:adjustRightInd w:val="0"/>
              <w:jc w:val="center"/>
              <w:rPr>
                <w:rFonts w:ascii="Myriad Pro" w:eastAsiaTheme="minorHAnsi" w:hAnsi="Myriad Pro" w:cs="Arial Narrow"/>
                <w:b/>
                <w:bCs/>
                <w:sz w:val="18"/>
                <w:szCs w:val="18"/>
                <w:lang w:eastAsia="en-US"/>
              </w:rPr>
            </w:pPr>
            <w:r w:rsidRPr="0096113A">
              <w:rPr>
                <w:rFonts w:ascii="Myriad Pro" w:eastAsiaTheme="minorHAnsi" w:hAnsi="Myriad Pro" w:cs="Arial Narrow"/>
                <w:b/>
                <w:bCs/>
                <w:sz w:val="18"/>
                <w:szCs w:val="18"/>
                <w:lang w:eastAsia="en-US"/>
              </w:rPr>
              <w:t>тыс.</w:t>
            </w:r>
            <w:r w:rsidR="00F85018" w:rsidRPr="0096113A">
              <w:rPr>
                <w:rFonts w:ascii="Myriad Pro" w:eastAsiaTheme="minorHAnsi" w:hAnsi="Myriad Pro" w:cs="Arial Narrow"/>
                <w:b/>
                <w:bCs/>
                <w:sz w:val="18"/>
                <w:szCs w:val="18"/>
                <w:lang w:eastAsia="en-US"/>
              </w:rPr>
              <w:t xml:space="preserve"> </w:t>
            </w:r>
            <w:r w:rsidRPr="0096113A">
              <w:rPr>
                <w:rFonts w:ascii="Myriad Pro" w:eastAsiaTheme="minorHAnsi" w:hAnsi="Myriad Pro" w:cs="Arial Narrow"/>
                <w:b/>
                <w:bCs/>
                <w:sz w:val="18"/>
                <w:szCs w:val="18"/>
                <w:lang w:eastAsia="en-US"/>
              </w:rPr>
              <w:t>руб</w:t>
            </w:r>
            <w:r w:rsidR="00F85018" w:rsidRPr="0096113A">
              <w:rPr>
                <w:rFonts w:ascii="Myriad Pro" w:eastAsiaTheme="minorHAnsi" w:hAnsi="Myriad Pro" w:cs="Arial Narrow"/>
                <w:b/>
                <w:bCs/>
                <w:sz w:val="18"/>
                <w:szCs w:val="18"/>
                <w:lang w:eastAsia="en-US"/>
              </w:rPr>
              <w:t>.</w:t>
            </w:r>
          </w:p>
        </w:tc>
        <w:tc>
          <w:tcPr>
            <w:tcW w:w="1559" w:type="dxa"/>
            <w:shd w:val="clear" w:color="auto" w:fill="EAF1DD" w:themeFill="accent3" w:themeFillTint="33"/>
            <w:vAlign w:val="center"/>
          </w:tcPr>
          <w:p w14:paraId="0538164B"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1 319 640,24</w:t>
            </w:r>
          </w:p>
        </w:tc>
        <w:tc>
          <w:tcPr>
            <w:tcW w:w="1559" w:type="dxa"/>
            <w:shd w:val="clear" w:color="auto" w:fill="EAF1DD" w:themeFill="accent3" w:themeFillTint="33"/>
            <w:vAlign w:val="center"/>
          </w:tcPr>
          <w:p w14:paraId="53BBE38F"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1 094 976,30</w:t>
            </w:r>
          </w:p>
        </w:tc>
        <w:tc>
          <w:tcPr>
            <w:tcW w:w="1285" w:type="dxa"/>
            <w:shd w:val="clear" w:color="auto" w:fill="EAF1DD" w:themeFill="accent3" w:themeFillTint="33"/>
            <w:vAlign w:val="center"/>
          </w:tcPr>
          <w:p w14:paraId="6A15B425" w14:textId="77777777" w:rsidR="00093C9F" w:rsidRPr="0096113A" w:rsidRDefault="00093C9F" w:rsidP="0096113A">
            <w:pPr>
              <w:autoSpaceDE w:val="0"/>
              <w:autoSpaceDN w:val="0"/>
              <w:adjustRightInd w:val="0"/>
              <w:jc w:val="center"/>
              <w:rPr>
                <w:rFonts w:ascii="Myriad Pro" w:eastAsiaTheme="minorHAnsi" w:hAnsi="Myriad Pro" w:cs="Calibri"/>
                <w:b/>
                <w:bCs/>
                <w:sz w:val="18"/>
                <w:szCs w:val="18"/>
                <w:lang w:eastAsia="en-US"/>
              </w:rPr>
            </w:pPr>
            <w:r w:rsidRPr="0096113A">
              <w:rPr>
                <w:rFonts w:ascii="Myriad Pro" w:eastAsiaTheme="minorHAnsi" w:hAnsi="Myriad Pro" w:cs="Calibri"/>
                <w:b/>
                <w:bCs/>
                <w:sz w:val="18"/>
                <w:szCs w:val="18"/>
                <w:lang w:eastAsia="en-US"/>
              </w:rPr>
              <w:t>-224 663,94</w:t>
            </w:r>
          </w:p>
        </w:tc>
        <w:tc>
          <w:tcPr>
            <w:tcW w:w="1276" w:type="dxa"/>
            <w:shd w:val="clear" w:color="auto" w:fill="EAF1DD" w:themeFill="accent3" w:themeFillTint="33"/>
            <w:vAlign w:val="center"/>
          </w:tcPr>
          <w:p w14:paraId="5DACEF6B" w14:textId="77777777" w:rsidR="00093C9F" w:rsidRPr="0096113A" w:rsidRDefault="00093C9F" w:rsidP="0096113A">
            <w:pPr>
              <w:autoSpaceDE w:val="0"/>
              <w:autoSpaceDN w:val="0"/>
              <w:adjustRightInd w:val="0"/>
              <w:jc w:val="center"/>
              <w:rPr>
                <w:rFonts w:ascii="Myriad Pro" w:eastAsiaTheme="minorHAnsi" w:hAnsi="Myriad Pro" w:cs="Calibri"/>
                <w:sz w:val="18"/>
                <w:szCs w:val="18"/>
                <w:lang w:eastAsia="en-US"/>
              </w:rPr>
            </w:pPr>
            <w:r w:rsidRPr="0096113A">
              <w:rPr>
                <w:rFonts w:ascii="Myriad Pro" w:eastAsiaTheme="minorHAnsi" w:hAnsi="Myriad Pro" w:cs="Calibri"/>
                <w:sz w:val="18"/>
                <w:szCs w:val="18"/>
                <w:lang w:eastAsia="en-US"/>
              </w:rPr>
              <w:t>-21%</w:t>
            </w:r>
          </w:p>
        </w:tc>
      </w:tr>
    </w:tbl>
    <w:p w14:paraId="49D148C1" w14:textId="77777777" w:rsidR="0090624E" w:rsidRPr="006817C6" w:rsidRDefault="0090624E" w:rsidP="00BB4F58">
      <w:pPr>
        <w:pStyle w:val="ConsPlusNormal"/>
        <w:spacing w:before="240" w:line="360" w:lineRule="auto"/>
        <w:ind w:firstLine="567"/>
        <w:jc w:val="both"/>
        <w:rPr>
          <w:rFonts w:ascii="Myriad Pro" w:hAnsi="Myriad Pro"/>
          <w:sz w:val="26"/>
          <w:szCs w:val="26"/>
        </w:rPr>
      </w:pPr>
      <w:r w:rsidRPr="006817C6">
        <w:rPr>
          <w:rFonts w:ascii="Myriad Pro" w:hAnsi="Myriad Pro"/>
          <w:sz w:val="26"/>
          <w:szCs w:val="26"/>
        </w:rPr>
        <w:t xml:space="preserve">Комитет по тарифам предлагает уменьшить Предложение филиала «ГАЭС» на 2017 год всего на 224 663,94 тыс. руб. (с учетом корректировки НВВ за предыдущие периоды), </w:t>
      </w:r>
    </w:p>
    <w:p w14:paraId="7CE0E136" w14:textId="77777777" w:rsidR="0090624E" w:rsidRPr="006817C6" w:rsidRDefault="0090624E" w:rsidP="00920357">
      <w:pPr>
        <w:pStyle w:val="ConsPlusNormal"/>
        <w:numPr>
          <w:ilvl w:val="0"/>
          <w:numId w:val="32"/>
        </w:numPr>
        <w:spacing w:line="360" w:lineRule="auto"/>
        <w:ind w:left="1418" w:hanging="284"/>
        <w:jc w:val="both"/>
        <w:rPr>
          <w:rFonts w:ascii="Myriad Pro" w:hAnsi="Myriad Pro"/>
          <w:sz w:val="26"/>
          <w:szCs w:val="26"/>
        </w:rPr>
      </w:pPr>
      <w:r w:rsidRPr="006817C6">
        <w:rPr>
          <w:rFonts w:ascii="Myriad Pro" w:hAnsi="Myriad Pro"/>
          <w:sz w:val="26"/>
          <w:szCs w:val="26"/>
        </w:rPr>
        <w:t xml:space="preserve">в т.ч. подконтрольные расходы Комитетом по тарифам снижены в сравнении с Предложением на 2017 год на 4 544,46 тыс. руб.,  </w:t>
      </w:r>
    </w:p>
    <w:p w14:paraId="5A2CD14C" w14:textId="77777777" w:rsidR="0090624E" w:rsidRPr="006817C6" w:rsidRDefault="0090624E" w:rsidP="00920357">
      <w:pPr>
        <w:pStyle w:val="ConsPlusNormal"/>
        <w:numPr>
          <w:ilvl w:val="0"/>
          <w:numId w:val="32"/>
        </w:numPr>
        <w:spacing w:line="360" w:lineRule="auto"/>
        <w:ind w:left="1418" w:hanging="284"/>
        <w:jc w:val="both"/>
        <w:rPr>
          <w:rFonts w:ascii="Myriad Pro" w:hAnsi="Myriad Pro"/>
          <w:sz w:val="26"/>
          <w:szCs w:val="26"/>
        </w:rPr>
      </w:pPr>
      <w:r w:rsidRPr="006817C6">
        <w:rPr>
          <w:rFonts w:ascii="Myriad Pro" w:hAnsi="Myriad Pro"/>
          <w:sz w:val="26"/>
          <w:szCs w:val="26"/>
        </w:rPr>
        <w:t>неподконтрольные расходы снижены от Предложения на 2017 год на  55 652,0 тыс. руб.</w:t>
      </w:r>
    </w:p>
    <w:p w14:paraId="0466340B" w14:textId="77777777" w:rsidR="0090624E" w:rsidRPr="006817C6" w:rsidRDefault="0090624E" w:rsidP="00920357">
      <w:pPr>
        <w:pStyle w:val="ConsPlusNormal"/>
        <w:numPr>
          <w:ilvl w:val="0"/>
          <w:numId w:val="32"/>
        </w:numPr>
        <w:spacing w:line="360" w:lineRule="auto"/>
        <w:ind w:left="1418" w:hanging="284"/>
        <w:jc w:val="both"/>
        <w:rPr>
          <w:rFonts w:ascii="Myriad Pro" w:hAnsi="Myriad Pro"/>
          <w:sz w:val="26"/>
          <w:szCs w:val="26"/>
        </w:rPr>
      </w:pPr>
      <w:r w:rsidRPr="006817C6">
        <w:rPr>
          <w:rFonts w:ascii="Myriad Pro" w:hAnsi="Myriad Pro"/>
          <w:sz w:val="26"/>
          <w:szCs w:val="26"/>
        </w:rPr>
        <w:t xml:space="preserve">величина корректировки НВВ снижена на </w:t>
      </w:r>
      <w:r w:rsidR="00E53060" w:rsidRPr="006817C6">
        <w:rPr>
          <w:rFonts w:ascii="Myriad Pro" w:hAnsi="Myriad Pro"/>
          <w:sz w:val="26"/>
          <w:szCs w:val="26"/>
        </w:rPr>
        <w:t>55 652,0</w:t>
      </w:r>
      <w:r w:rsidRPr="006817C6">
        <w:rPr>
          <w:rFonts w:ascii="Myriad Pro" w:hAnsi="Myriad Pro"/>
          <w:sz w:val="26"/>
          <w:szCs w:val="26"/>
        </w:rPr>
        <w:t xml:space="preserve"> тыс. руб.</w:t>
      </w:r>
    </w:p>
    <w:p w14:paraId="5FE73EE5" w14:textId="77777777" w:rsidR="0090624E" w:rsidRPr="006817C6" w:rsidRDefault="00E53060" w:rsidP="00920357">
      <w:pPr>
        <w:pStyle w:val="ConsPlusNormal"/>
        <w:numPr>
          <w:ilvl w:val="0"/>
          <w:numId w:val="32"/>
        </w:numPr>
        <w:spacing w:line="360" w:lineRule="auto"/>
        <w:ind w:left="1418" w:hanging="284"/>
        <w:jc w:val="both"/>
        <w:rPr>
          <w:rFonts w:ascii="Myriad Pro" w:hAnsi="Myriad Pro"/>
          <w:sz w:val="26"/>
          <w:szCs w:val="26"/>
        </w:rPr>
      </w:pPr>
      <w:r w:rsidRPr="006817C6">
        <w:rPr>
          <w:rFonts w:ascii="Myriad Pro" w:hAnsi="Myriad Pro"/>
          <w:sz w:val="26"/>
          <w:szCs w:val="26"/>
        </w:rPr>
        <w:t xml:space="preserve">из НВВ на 2017 год исключены экономически необоснованные расходы на сумму 74 978,16 тыс. руб., из которых 4 769,11 тыс. руб. перенесены на 2018 год. </w:t>
      </w:r>
    </w:p>
    <w:p w14:paraId="4564BA2C" w14:textId="77777777" w:rsidR="00D07A60" w:rsidRPr="006817C6" w:rsidRDefault="00D07A60" w:rsidP="0097295F">
      <w:pPr>
        <w:keepNext/>
        <w:autoSpaceDE w:val="0"/>
        <w:autoSpaceDN w:val="0"/>
        <w:adjustRightInd w:val="0"/>
        <w:spacing w:before="240" w:line="360" w:lineRule="auto"/>
        <w:jc w:val="both"/>
        <w:rPr>
          <w:rFonts w:ascii="Myriad Pro" w:eastAsia="Calibri" w:hAnsi="Myriad Pro"/>
          <w:sz w:val="26"/>
          <w:szCs w:val="26"/>
        </w:rPr>
      </w:pPr>
      <w:r w:rsidRPr="006817C6">
        <w:rPr>
          <w:rFonts w:ascii="Myriad Pro" w:hAnsi="Myriad Pro"/>
          <w:b/>
          <w:sz w:val="26"/>
          <w:szCs w:val="26"/>
          <w:shd w:val="clear" w:color="auto" w:fill="FFFFFF"/>
        </w:rPr>
        <w:t>ПОЗИЦИЯ ИСПОЛНИТЕЛЯ</w:t>
      </w:r>
    </w:p>
    <w:p w14:paraId="444701CD" w14:textId="72073609" w:rsidR="00D07A60" w:rsidRPr="006817C6" w:rsidRDefault="00D07A60" w:rsidP="00D07A60">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Необходимая валовая выручка филиала </w:t>
      </w:r>
      <w:r w:rsidR="00EE129C">
        <w:rPr>
          <w:rFonts w:ascii="Myriad Pro" w:eastAsia="Calibri" w:hAnsi="Myriad Pro"/>
          <w:sz w:val="26"/>
          <w:szCs w:val="26"/>
        </w:rPr>
        <w:t>ПАО </w:t>
      </w:r>
      <w:r w:rsidRPr="006817C6">
        <w:rPr>
          <w:rFonts w:ascii="Myriad Pro" w:eastAsia="Calibri" w:hAnsi="Myriad Pro"/>
          <w:sz w:val="26"/>
          <w:szCs w:val="26"/>
        </w:rPr>
        <w:t xml:space="preserve">«МРСК Сибири» - «ГАЭС» (без учета стоимости услуг территориально сетевых организаций) на основании утвержденных </w:t>
      </w:r>
      <w:r w:rsidR="00622CA7" w:rsidRPr="006817C6">
        <w:rPr>
          <w:rFonts w:ascii="Myriad Pro" w:eastAsia="Calibri" w:hAnsi="Myriad Pro"/>
          <w:sz w:val="26"/>
          <w:szCs w:val="26"/>
        </w:rPr>
        <w:t>Комитетом</w:t>
      </w:r>
      <w:r w:rsidRPr="006817C6">
        <w:rPr>
          <w:rFonts w:ascii="Myriad Pro" w:eastAsia="Calibri" w:hAnsi="Myriad Pro"/>
          <w:sz w:val="26"/>
          <w:szCs w:val="26"/>
        </w:rPr>
        <w:t xml:space="preserve"> по тарифам параметров в размере установлена на 2017 г. (</w:t>
      </w:r>
      <w:r w:rsidR="000671F4" w:rsidRPr="006817C6">
        <w:rPr>
          <w:rFonts w:ascii="Myriad Pro" w:eastAsia="Calibri" w:hAnsi="Myriad Pro"/>
          <w:sz w:val="26"/>
          <w:szCs w:val="26"/>
        </w:rPr>
        <w:t>726 355,99</w:t>
      </w:r>
      <w:r w:rsidRPr="006817C6">
        <w:rPr>
          <w:rFonts w:ascii="Myriad Pro" w:eastAsia="Calibri" w:hAnsi="Myriad Pro"/>
          <w:sz w:val="26"/>
          <w:szCs w:val="26"/>
        </w:rPr>
        <w:t xml:space="preserve"> тыс. руб.)  на </w:t>
      </w:r>
      <w:r w:rsidR="000671F4" w:rsidRPr="006817C6">
        <w:rPr>
          <w:rFonts w:ascii="Myriad Pro" w:eastAsia="Calibri" w:hAnsi="Myriad Pro"/>
          <w:sz w:val="26"/>
          <w:szCs w:val="26"/>
        </w:rPr>
        <w:t>24</w:t>
      </w:r>
      <w:r w:rsidRPr="006817C6">
        <w:rPr>
          <w:rFonts w:ascii="Myriad Pro" w:eastAsia="Calibri" w:hAnsi="Myriad Pro"/>
          <w:sz w:val="26"/>
          <w:szCs w:val="26"/>
        </w:rPr>
        <w:t xml:space="preserve">% или </w:t>
      </w:r>
      <w:r w:rsidR="000671F4" w:rsidRPr="006817C6">
        <w:rPr>
          <w:rFonts w:ascii="Myriad Pro" w:eastAsia="Calibri" w:hAnsi="Myriad Pro"/>
          <w:sz w:val="26"/>
          <w:szCs w:val="26"/>
        </w:rPr>
        <w:t>171 262,2</w:t>
      </w:r>
      <w:r w:rsidRPr="006817C6">
        <w:rPr>
          <w:rFonts w:ascii="Myriad Pro" w:eastAsia="Calibri" w:hAnsi="Myriad Pro"/>
          <w:sz w:val="26"/>
          <w:szCs w:val="26"/>
        </w:rPr>
        <w:t xml:space="preserve"> тыс. руб. ниже заявленного филиалом </w:t>
      </w:r>
      <w:r w:rsidR="00EE129C">
        <w:rPr>
          <w:rFonts w:ascii="Myriad Pro" w:eastAsia="Calibri" w:hAnsi="Myriad Pro"/>
          <w:sz w:val="26"/>
          <w:szCs w:val="26"/>
        </w:rPr>
        <w:t>ПАО </w:t>
      </w:r>
      <w:r w:rsidRPr="006817C6">
        <w:rPr>
          <w:rFonts w:ascii="Myriad Pro" w:eastAsia="Calibri" w:hAnsi="Myriad Pro"/>
          <w:sz w:val="26"/>
          <w:szCs w:val="26"/>
        </w:rPr>
        <w:t>«МРСК Сибири» - «</w:t>
      </w:r>
      <w:r w:rsidR="000671F4" w:rsidRPr="006817C6">
        <w:rPr>
          <w:rFonts w:ascii="Myriad Pro" w:eastAsia="Calibri" w:hAnsi="Myriad Pro"/>
          <w:sz w:val="26"/>
          <w:szCs w:val="26"/>
        </w:rPr>
        <w:t>ГАЭС</w:t>
      </w:r>
      <w:r w:rsidRPr="006817C6">
        <w:rPr>
          <w:rFonts w:ascii="Myriad Pro" w:eastAsia="Calibri" w:hAnsi="Myriad Pro"/>
          <w:sz w:val="26"/>
          <w:szCs w:val="26"/>
        </w:rPr>
        <w:t>» уровня (</w:t>
      </w:r>
      <w:r w:rsidR="000671F4" w:rsidRPr="006817C6">
        <w:rPr>
          <w:rFonts w:ascii="Myriad Pro" w:eastAsia="Calibri" w:hAnsi="Myriad Pro"/>
          <w:sz w:val="26"/>
          <w:szCs w:val="26"/>
        </w:rPr>
        <w:t>897 618,22</w:t>
      </w:r>
      <w:r w:rsidRPr="006817C6">
        <w:rPr>
          <w:rFonts w:ascii="Myriad Pro" w:eastAsia="Calibri" w:hAnsi="Myriad Pro"/>
          <w:sz w:val="26"/>
          <w:szCs w:val="26"/>
        </w:rPr>
        <w:t xml:space="preserve"> тыс. руб.) в связи с нижеследующим.</w:t>
      </w:r>
    </w:p>
    <w:p w14:paraId="731CEAD0" w14:textId="77777777" w:rsidR="00E53060" w:rsidRPr="006817C6" w:rsidRDefault="00D07A60" w:rsidP="00D07A60">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Из </w:t>
      </w:r>
      <w:r w:rsidR="00F85018" w:rsidRPr="006817C6">
        <w:rPr>
          <w:rFonts w:ascii="Myriad Pro" w:eastAsia="Calibri" w:hAnsi="Myriad Pro"/>
          <w:sz w:val="26"/>
          <w:szCs w:val="26"/>
        </w:rPr>
        <w:t>П</w:t>
      </w:r>
      <w:r w:rsidRPr="006817C6">
        <w:rPr>
          <w:rFonts w:ascii="Myriad Pro" w:eastAsia="Calibri" w:hAnsi="Myriad Pro"/>
          <w:sz w:val="26"/>
          <w:szCs w:val="26"/>
        </w:rPr>
        <w:t xml:space="preserve">редложения филиала по уровню НВВ на 2017 год </w:t>
      </w:r>
      <w:r w:rsidR="00622CA7" w:rsidRPr="006817C6">
        <w:rPr>
          <w:rFonts w:ascii="Myriad Pro" w:eastAsia="Calibri" w:hAnsi="Myriad Pro"/>
          <w:sz w:val="26"/>
          <w:szCs w:val="26"/>
        </w:rPr>
        <w:t>Комитетом</w:t>
      </w:r>
      <w:r w:rsidRPr="006817C6">
        <w:rPr>
          <w:rFonts w:ascii="Myriad Pro" w:eastAsia="Calibri" w:hAnsi="Myriad Pro"/>
          <w:sz w:val="26"/>
          <w:szCs w:val="26"/>
        </w:rPr>
        <w:t xml:space="preserve"> по тарифам исключены из состава неподконтрольных расходов «</w:t>
      </w:r>
      <w:r w:rsidR="000671F4" w:rsidRPr="006817C6">
        <w:rPr>
          <w:rFonts w:ascii="Myriad Pro" w:eastAsia="Calibri" w:hAnsi="Myriad Pro"/>
          <w:sz w:val="26"/>
          <w:szCs w:val="26"/>
        </w:rPr>
        <w:t>Выпадающие доходы от льготного ТП</w:t>
      </w:r>
      <w:r w:rsidRPr="006817C6">
        <w:rPr>
          <w:rFonts w:ascii="Myriad Pro" w:eastAsia="Calibri" w:hAnsi="Myriad Pro"/>
          <w:sz w:val="26"/>
          <w:szCs w:val="26"/>
        </w:rPr>
        <w:t xml:space="preserve">» - </w:t>
      </w:r>
      <w:r w:rsidR="000671F4" w:rsidRPr="006817C6">
        <w:rPr>
          <w:rFonts w:ascii="Myriad Pro" w:eastAsia="Calibri" w:hAnsi="Myriad Pro"/>
          <w:sz w:val="26"/>
          <w:szCs w:val="26"/>
        </w:rPr>
        <w:t>45 932,86</w:t>
      </w:r>
      <w:r w:rsidRPr="006817C6">
        <w:rPr>
          <w:rFonts w:ascii="Myriad Pro" w:eastAsia="Calibri" w:hAnsi="Myriad Pro"/>
          <w:sz w:val="26"/>
          <w:szCs w:val="26"/>
        </w:rPr>
        <w:t xml:space="preserve"> тыс. руб. (</w:t>
      </w:r>
      <w:r w:rsidR="000671F4" w:rsidRPr="006817C6">
        <w:rPr>
          <w:rFonts w:ascii="Myriad Pro" w:eastAsia="Calibri" w:hAnsi="Myriad Pro"/>
          <w:sz w:val="26"/>
          <w:szCs w:val="26"/>
        </w:rPr>
        <w:t>из расчета исключены расходы на льготное ТП, учтенное в Инвестиционной программе на 2017 год за счет финансирования по Амортизации в размере 30 818 тыс. руб.</w:t>
      </w:r>
      <w:r w:rsidRPr="006817C6">
        <w:rPr>
          <w:rFonts w:ascii="Myriad Pro" w:eastAsia="Calibri" w:hAnsi="Myriad Pro"/>
          <w:sz w:val="26"/>
          <w:szCs w:val="26"/>
        </w:rPr>
        <w:t>)</w:t>
      </w:r>
      <w:r w:rsidR="00C1253A" w:rsidRPr="006817C6">
        <w:rPr>
          <w:rFonts w:ascii="Myriad Pro" w:eastAsia="Calibri" w:hAnsi="Myriad Pro"/>
          <w:sz w:val="26"/>
          <w:szCs w:val="26"/>
        </w:rPr>
        <w:t xml:space="preserve"> и Амортизационные отчисления на сумму – 9 068,52 тыс. руб.</w:t>
      </w:r>
    </w:p>
    <w:p w14:paraId="3769297F" w14:textId="77777777" w:rsidR="00C1253A" w:rsidRPr="006817C6" w:rsidRDefault="00C1253A" w:rsidP="00D07A60">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При расчете размера корректировок по Методическим указаниям № 98-э Комитетом по тарифам при корректировке неподконтрольных расходов исходя из фактических значений указанного параметра исключены 16 489,98 тыс. руб., а также при корректировке необходимой валовой выручки, осуществляемой в связи с изменением (неисполнением) инвестиционной программы органом регулирования исключают расходы в размере 37 207,0 тыс. руб.</w:t>
      </w:r>
    </w:p>
    <w:p w14:paraId="5869B165" w14:textId="77777777" w:rsidR="00713FF3" w:rsidRPr="006817C6" w:rsidRDefault="00713FF3" w:rsidP="00D07A60">
      <w:pPr>
        <w:spacing w:line="360" w:lineRule="auto"/>
        <w:ind w:firstLine="567"/>
        <w:jc w:val="both"/>
        <w:rPr>
          <w:rFonts w:ascii="Myriad Pro" w:eastAsia="Calibri" w:hAnsi="Myriad Pro"/>
          <w:sz w:val="26"/>
          <w:szCs w:val="26"/>
        </w:rPr>
      </w:pPr>
      <w:r w:rsidRPr="006817C6">
        <w:rPr>
          <w:rFonts w:ascii="Myriad Pro" w:eastAsia="Calibri" w:hAnsi="Myriad Pro"/>
          <w:sz w:val="26"/>
          <w:szCs w:val="26"/>
          <w:lang w:eastAsia="en-US"/>
        </w:rPr>
        <w:t>Подробное описание позиции Исполнителя по выполненной экспертизе обоснованности расчетов Комитета по тарифам по статьям неподконтрольных расходов на 2017 г. отражено в разделе «Экспертиза экономической обоснованности расчетов неподконтрольных расходов по статьям расходов, учтенных Комитетом по тарифам Республики Алтай в необходимой валовой выручке при установлении тарифов на 2017 год» Этап №2.1.1.</w:t>
      </w:r>
    </w:p>
    <w:p w14:paraId="69C75BBC" w14:textId="77777777" w:rsidR="00C1253A" w:rsidRPr="006817C6" w:rsidRDefault="00713FF3" w:rsidP="00D07A60">
      <w:pPr>
        <w:spacing w:line="360" w:lineRule="auto"/>
        <w:ind w:firstLine="567"/>
        <w:jc w:val="both"/>
        <w:rPr>
          <w:rFonts w:ascii="Myriad Pro" w:eastAsia="Calibri" w:hAnsi="Myriad Pro"/>
          <w:sz w:val="26"/>
          <w:szCs w:val="26"/>
        </w:rPr>
      </w:pPr>
      <w:r w:rsidRPr="006817C6">
        <w:rPr>
          <w:rFonts w:ascii="Myriad Pro" w:eastAsiaTheme="minorHAnsi" w:hAnsi="Myriad Pro"/>
          <w:sz w:val="26"/>
          <w:szCs w:val="26"/>
          <w:lang w:eastAsia="en-US"/>
        </w:rPr>
        <w:t>В отношении расчета корректировок</w:t>
      </w:r>
      <w:r w:rsidR="00134906" w:rsidRPr="006817C6">
        <w:rPr>
          <w:rFonts w:ascii="Myriad Pro" w:eastAsia="Calibri" w:hAnsi="Myriad Pro"/>
          <w:sz w:val="26"/>
          <w:szCs w:val="26"/>
        </w:rPr>
        <w:t>, Комитетом по тарифам из НВВ филиала на 2017 год были исключены экономически необоснованные расходы, признанные органом регулирования в размере 74 978,16 тыс. руб., в том числе:</w:t>
      </w:r>
    </w:p>
    <w:p w14:paraId="201738A7" w14:textId="77777777" w:rsidR="00134906" w:rsidRPr="006817C6" w:rsidRDefault="00134906" w:rsidP="00920357">
      <w:pPr>
        <w:pStyle w:val="a5"/>
        <w:numPr>
          <w:ilvl w:val="0"/>
          <w:numId w:val="33"/>
        </w:numPr>
        <w:spacing w:line="360" w:lineRule="auto"/>
        <w:ind w:left="993"/>
        <w:jc w:val="both"/>
        <w:rPr>
          <w:rFonts w:ascii="Myriad Pro" w:eastAsia="Calibri" w:hAnsi="Myriad Pro"/>
          <w:sz w:val="26"/>
          <w:szCs w:val="26"/>
        </w:rPr>
      </w:pPr>
      <w:r w:rsidRPr="006817C6">
        <w:rPr>
          <w:rFonts w:ascii="Myriad Pro" w:eastAsia="Calibri" w:hAnsi="Myriad Pro"/>
          <w:sz w:val="26"/>
          <w:szCs w:val="26"/>
        </w:rPr>
        <w:t>Расходы на спортивные и культурно массовые мероприятия – 1 475,0 тыс. руб.</w:t>
      </w:r>
    </w:p>
    <w:p w14:paraId="35E53416" w14:textId="77777777" w:rsidR="00134906" w:rsidRPr="006817C6" w:rsidRDefault="00134906" w:rsidP="00920357">
      <w:pPr>
        <w:pStyle w:val="a5"/>
        <w:numPr>
          <w:ilvl w:val="0"/>
          <w:numId w:val="33"/>
        </w:numPr>
        <w:spacing w:line="360" w:lineRule="auto"/>
        <w:ind w:left="993"/>
        <w:jc w:val="both"/>
        <w:rPr>
          <w:rFonts w:ascii="Myriad Pro" w:eastAsia="Calibri" w:hAnsi="Myriad Pro"/>
          <w:sz w:val="26"/>
          <w:szCs w:val="26"/>
        </w:rPr>
      </w:pPr>
      <w:r w:rsidRPr="006817C6">
        <w:rPr>
          <w:rFonts w:ascii="Myriad Pro" w:eastAsia="Calibri" w:hAnsi="Myriad Pro"/>
          <w:sz w:val="26"/>
          <w:szCs w:val="26"/>
        </w:rPr>
        <w:t>Услуги управления (согласно форме № 2 отчета о финансовых результатах филиала за 2015 год) – 21 850,0 тыс. руб.;</w:t>
      </w:r>
    </w:p>
    <w:p w14:paraId="350C0C88" w14:textId="77777777" w:rsidR="00134906" w:rsidRPr="006817C6" w:rsidRDefault="00134906" w:rsidP="00920357">
      <w:pPr>
        <w:pStyle w:val="a5"/>
        <w:numPr>
          <w:ilvl w:val="0"/>
          <w:numId w:val="33"/>
        </w:numPr>
        <w:spacing w:line="360" w:lineRule="auto"/>
        <w:ind w:left="993"/>
        <w:jc w:val="both"/>
        <w:rPr>
          <w:rFonts w:ascii="Myriad Pro" w:eastAsia="Calibri" w:hAnsi="Myriad Pro"/>
          <w:sz w:val="26"/>
          <w:szCs w:val="26"/>
        </w:rPr>
      </w:pPr>
      <w:r w:rsidRPr="006817C6">
        <w:rPr>
          <w:rFonts w:ascii="Myriad Pro" w:eastAsia="Calibri" w:hAnsi="Myriad Pro"/>
          <w:sz w:val="26"/>
          <w:szCs w:val="26"/>
        </w:rPr>
        <w:t xml:space="preserve">Расходы подлежащие исключению в связи со сглаживанием </w:t>
      </w:r>
      <w:r w:rsidR="00F85018" w:rsidRPr="006817C6">
        <w:rPr>
          <w:rFonts w:ascii="Myriad Pro" w:eastAsia="Calibri" w:hAnsi="Myriad Pro"/>
          <w:sz w:val="26"/>
          <w:szCs w:val="26"/>
        </w:rPr>
        <w:t xml:space="preserve">изменения </w:t>
      </w:r>
      <w:r w:rsidRPr="006817C6">
        <w:rPr>
          <w:rFonts w:ascii="Myriad Pro" w:eastAsia="Calibri" w:hAnsi="Myriad Pro"/>
          <w:sz w:val="26"/>
          <w:szCs w:val="26"/>
        </w:rPr>
        <w:t>тарифов в 2016 году – 2 540,16 тыс. руб.</w:t>
      </w:r>
    </w:p>
    <w:p w14:paraId="2A497D66" w14:textId="77777777" w:rsidR="000671F4" w:rsidRPr="006817C6" w:rsidRDefault="00134906" w:rsidP="00920357">
      <w:pPr>
        <w:pStyle w:val="a5"/>
        <w:numPr>
          <w:ilvl w:val="0"/>
          <w:numId w:val="33"/>
        </w:numPr>
        <w:spacing w:line="360" w:lineRule="auto"/>
        <w:ind w:left="993"/>
        <w:jc w:val="both"/>
        <w:rPr>
          <w:rFonts w:ascii="Myriad Pro" w:eastAsia="Calibri" w:hAnsi="Myriad Pro"/>
          <w:sz w:val="26"/>
          <w:szCs w:val="26"/>
        </w:rPr>
      </w:pPr>
      <w:r w:rsidRPr="006817C6">
        <w:rPr>
          <w:rFonts w:ascii="Myriad Pro" w:eastAsia="Calibri" w:hAnsi="Myriad Pro"/>
          <w:sz w:val="26"/>
          <w:szCs w:val="26"/>
        </w:rPr>
        <w:t>Экономически необоснованная прибыль, определенная органом регулирования по форме «Отчета о финансовых результатах организации» за 2015 год по строке «Чистая прибыль» - 43 212,0 тыс. руб.</w:t>
      </w:r>
    </w:p>
    <w:p w14:paraId="605C6A2D" w14:textId="77777777" w:rsidR="00134906" w:rsidRPr="006817C6" w:rsidRDefault="00134906" w:rsidP="00920357">
      <w:pPr>
        <w:pStyle w:val="a5"/>
        <w:numPr>
          <w:ilvl w:val="0"/>
          <w:numId w:val="33"/>
        </w:numPr>
        <w:spacing w:line="360" w:lineRule="auto"/>
        <w:ind w:left="993"/>
        <w:jc w:val="both"/>
        <w:rPr>
          <w:rFonts w:ascii="Myriad Pro" w:eastAsia="Calibri" w:hAnsi="Myriad Pro"/>
          <w:sz w:val="26"/>
          <w:szCs w:val="26"/>
        </w:rPr>
      </w:pPr>
      <w:r w:rsidRPr="006817C6">
        <w:rPr>
          <w:rFonts w:ascii="Myriad Pro" w:eastAsia="Calibri" w:hAnsi="Myriad Pro"/>
          <w:sz w:val="26"/>
          <w:szCs w:val="26"/>
        </w:rPr>
        <w:t>Сумма прибыли на капитальные вложения, фактически неиспользованная филиалом в размере – 5 901,0 тыс. руб.</w:t>
      </w:r>
    </w:p>
    <w:p w14:paraId="54621C0F" w14:textId="77777777" w:rsidR="00D07A60" w:rsidRPr="006817C6" w:rsidRDefault="00D24D17" w:rsidP="00F85018">
      <w:pPr>
        <w:spacing w:before="240" w:line="360" w:lineRule="auto"/>
        <w:ind w:firstLine="567"/>
        <w:jc w:val="both"/>
        <w:rPr>
          <w:rFonts w:ascii="Myriad Pro" w:hAnsi="Myriad Pro"/>
          <w:bCs/>
          <w:sz w:val="26"/>
          <w:szCs w:val="26"/>
          <w:lang w:eastAsia="en-US"/>
        </w:rPr>
      </w:pPr>
      <w:r w:rsidRPr="006817C6">
        <w:rPr>
          <w:rFonts w:ascii="Myriad Pro" w:hAnsi="Myriad Pro"/>
          <w:bCs/>
          <w:sz w:val="26"/>
          <w:szCs w:val="26"/>
          <w:lang w:eastAsia="en-US"/>
        </w:rPr>
        <w:t xml:space="preserve">Исполнитель отмечает, что Комитетом по тарифам при определении </w:t>
      </w:r>
      <w:r w:rsidR="00FD63B8" w:rsidRPr="006817C6">
        <w:rPr>
          <w:rFonts w:ascii="Myriad Pro" w:hAnsi="Myriad Pro"/>
          <w:bCs/>
          <w:sz w:val="26"/>
          <w:szCs w:val="26"/>
          <w:lang w:eastAsia="en-US"/>
        </w:rPr>
        <w:t>доходов, подлежащих исключению из НВВ</w:t>
      </w:r>
      <w:r w:rsidRPr="006817C6">
        <w:rPr>
          <w:rFonts w:ascii="Myriad Pro" w:hAnsi="Myriad Pro"/>
          <w:bCs/>
          <w:sz w:val="26"/>
          <w:szCs w:val="26"/>
          <w:lang w:eastAsia="en-US"/>
        </w:rPr>
        <w:t xml:space="preserve"> филиала «ГАЭС»</w:t>
      </w:r>
      <w:r w:rsidR="00FD63B8" w:rsidRPr="006817C6">
        <w:rPr>
          <w:rFonts w:ascii="Myriad Pro" w:hAnsi="Myriad Pro"/>
          <w:bCs/>
          <w:sz w:val="26"/>
          <w:szCs w:val="26"/>
          <w:lang w:eastAsia="en-US"/>
        </w:rPr>
        <w:t xml:space="preserve"> не был проведен анализ экономической обоснованности данных доходов, что также соответствует позиции ФАС России, указанной в Предписании от 15.03.2018 №СП/16886/18.</w:t>
      </w:r>
    </w:p>
    <w:p w14:paraId="52DB51E0" w14:textId="77777777" w:rsidR="00FD63B8" w:rsidRDefault="00513520" w:rsidP="00D07A60">
      <w:pPr>
        <w:spacing w:line="360" w:lineRule="auto"/>
        <w:ind w:firstLine="567"/>
        <w:jc w:val="both"/>
        <w:rPr>
          <w:rFonts w:ascii="Myriad Pro" w:hAnsi="Myriad Pro"/>
          <w:bCs/>
          <w:sz w:val="26"/>
          <w:szCs w:val="26"/>
          <w:lang w:eastAsia="en-US"/>
        </w:rPr>
      </w:pPr>
      <w:r>
        <w:rPr>
          <w:rFonts w:ascii="Myriad Pro" w:hAnsi="Myriad Pro"/>
          <w:bCs/>
          <w:sz w:val="26"/>
          <w:szCs w:val="26"/>
          <w:lang w:eastAsia="en-US"/>
        </w:rPr>
        <w:t xml:space="preserve">Согласно пункту </w:t>
      </w:r>
      <w:r w:rsidR="00A74141">
        <w:rPr>
          <w:rFonts w:ascii="Myriad Pro" w:hAnsi="Myriad Pro"/>
          <w:bCs/>
          <w:sz w:val="26"/>
          <w:szCs w:val="26"/>
          <w:lang w:eastAsia="en-US"/>
        </w:rPr>
        <w:t xml:space="preserve">7 </w:t>
      </w:r>
      <w:r w:rsidR="00A74141" w:rsidRPr="006817C6">
        <w:rPr>
          <w:rFonts w:ascii="Myriad Pro" w:hAnsi="Myriad Pro"/>
          <w:bCs/>
          <w:sz w:val="26"/>
          <w:szCs w:val="26"/>
          <w:lang w:eastAsia="en-US"/>
        </w:rPr>
        <w:t>Основ ценообразования № 1178</w:t>
      </w:r>
      <w:r w:rsidR="00A74141">
        <w:rPr>
          <w:rFonts w:ascii="Myriad Pro" w:hAnsi="Myriad Pro"/>
          <w:bCs/>
          <w:sz w:val="26"/>
          <w:szCs w:val="26"/>
          <w:lang w:eastAsia="en-US"/>
        </w:rPr>
        <w:t xml:space="preserve"> экономически </w:t>
      </w:r>
      <w:r w:rsidR="00A74141" w:rsidRPr="006817C6">
        <w:rPr>
          <w:rFonts w:ascii="Myriad Pro" w:hAnsi="Myriad Pro"/>
          <w:bCs/>
          <w:sz w:val="26"/>
          <w:szCs w:val="26"/>
          <w:lang w:eastAsia="en-US"/>
        </w:rPr>
        <w:t>необоснованным</w:t>
      </w:r>
      <w:r w:rsidR="00A74141">
        <w:rPr>
          <w:rFonts w:ascii="Myriad Pro" w:hAnsi="Myriad Pro"/>
          <w:bCs/>
          <w:sz w:val="26"/>
          <w:szCs w:val="26"/>
          <w:lang w:eastAsia="en-US"/>
        </w:rPr>
        <w:t>и</w:t>
      </w:r>
      <w:r w:rsidR="00A74141" w:rsidRPr="006817C6">
        <w:rPr>
          <w:rFonts w:ascii="Myriad Pro" w:hAnsi="Myriad Pro"/>
          <w:bCs/>
          <w:sz w:val="26"/>
          <w:szCs w:val="26"/>
          <w:lang w:eastAsia="en-US"/>
        </w:rPr>
        <w:t xml:space="preserve"> расходам</w:t>
      </w:r>
      <w:r w:rsidR="00A74141">
        <w:rPr>
          <w:rFonts w:ascii="Myriad Pro" w:hAnsi="Myriad Pro"/>
          <w:bCs/>
          <w:sz w:val="26"/>
          <w:szCs w:val="26"/>
          <w:lang w:eastAsia="en-US"/>
        </w:rPr>
        <w:t>и</w:t>
      </w:r>
      <w:r w:rsidR="00A74141" w:rsidRPr="006817C6">
        <w:rPr>
          <w:rFonts w:ascii="Myriad Pro" w:hAnsi="Myriad Pro"/>
          <w:bCs/>
          <w:sz w:val="26"/>
          <w:szCs w:val="26"/>
          <w:lang w:eastAsia="en-US"/>
        </w:rPr>
        <w:t xml:space="preserve"> организации являются расходы, понесенные в предыдущем периоде регулирования</w:t>
      </w:r>
      <w:r w:rsidR="00A74141">
        <w:rPr>
          <w:rFonts w:ascii="Myriad Pro" w:hAnsi="Myriad Pro"/>
          <w:bCs/>
          <w:sz w:val="26"/>
          <w:szCs w:val="26"/>
          <w:lang w:eastAsia="en-US"/>
        </w:rPr>
        <w:t>,</w:t>
      </w:r>
      <w:r w:rsidR="00A74141" w:rsidRPr="006817C6">
        <w:rPr>
          <w:rFonts w:ascii="Myriad Pro" w:hAnsi="Myriad Pro"/>
          <w:bCs/>
          <w:sz w:val="26"/>
          <w:szCs w:val="26"/>
          <w:lang w:eastAsia="en-US"/>
        </w:rPr>
        <w:t xml:space="preserve"> </w:t>
      </w:r>
      <w:r>
        <w:rPr>
          <w:rFonts w:ascii="Myriad Pro" w:hAnsi="Myriad Pro"/>
          <w:bCs/>
          <w:sz w:val="26"/>
          <w:szCs w:val="26"/>
          <w:lang w:eastAsia="en-US"/>
        </w:rPr>
        <w:t xml:space="preserve">не связанные с осуществлением регулируемой деятельности и </w:t>
      </w:r>
      <w:r w:rsidR="00A74141" w:rsidRPr="006817C6">
        <w:rPr>
          <w:rFonts w:ascii="Myriad Pro" w:hAnsi="Myriad Pro"/>
          <w:bCs/>
          <w:sz w:val="26"/>
          <w:szCs w:val="26"/>
          <w:lang w:eastAsia="en-US"/>
        </w:rPr>
        <w:t>покрытые за счет поступлений от регулируемой деятельности</w:t>
      </w:r>
      <w:r w:rsidR="00A74141">
        <w:rPr>
          <w:rFonts w:ascii="Myriad Pro" w:hAnsi="Myriad Pro"/>
          <w:bCs/>
          <w:sz w:val="26"/>
          <w:szCs w:val="26"/>
          <w:lang w:eastAsia="en-US"/>
        </w:rPr>
        <w:t xml:space="preserve">, </w:t>
      </w:r>
      <w:r>
        <w:rPr>
          <w:rFonts w:ascii="Myriad Pro" w:hAnsi="Myriad Pro"/>
          <w:bCs/>
          <w:sz w:val="26"/>
          <w:szCs w:val="26"/>
          <w:lang w:eastAsia="en-US"/>
        </w:rPr>
        <w:t xml:space="preserve">и расходы, </w:t>
      </w:r>
      <w:r w:rsidRPr="00513520">
        <w:rPr>
          <w:rFonts w:ascii="Myriad Pro" w:hAnsi="Myriad Pro"/>
          <w:bCs/>
          <w:sz w:val="26"/>
          <w:szCs w:val="26"/>
          <w:lang w:eastAsia="en-US"/>
        </w:rPr>
        <w:t>учтенные при установлении регулируемых цен (тарифов) расходы, фактически не понесенные в периоде регулирования, на который устанавливались регулируемые цены (тарифы)</w:t>
      </w:r>
      <w:r>
        <w:rPr>
          <w:rFonts w:ascii="Myriad Pro" w:hAnsi="Myriad Pro"/>
          <w:bCs/>
          <w:sz w:val="26"/>
          <w:szCs w:val="26"/>
          <w:lang w:eastAsia="en-US"/>
        </w:rPr>
        <w:t>. Р</w:t>
      </w:r>
      <w:r w:rsidR="00FD63B8" w:rsidRPr="006817C6">
        <w:rPr>
          <w:rFonts w:ascii="Myriad Pro" w:hAnsi="Myriad Pro"/>
          <w:bCs/>
          <w:sz w:val="26"/>
          <w:szCs w:val="26"/>
          <w:lang w:eastAsia="en-US"/>
        </w:rPr>
        <w:t xml:space="preserve">асходы на спортивные и культурно массовые мероприятия финансируются за счет отчислений в </w:t>
      </w:r>
      <w:r>
        <w:rPr>
          <w:rFonts w:ascii="Myriad Pro" w:hAnsi="Myriad Pro"/>
          <w:bCs/>
          <w:sz w:val="26"/>
          <w:szCs w:val="26"/>
          <w:lang w:eastAsia="en-US"/>
        </w:rPr>
        <w:t>п</w:t>
      </w:r>
      <w:r w:rsidR="00FD63B8" w:rsidRPr="006817C6">
        <w:rPr>
          <w:rFonts w:ascii="Myriad Pro" w:hAnsi="Myriad Pro"/>
          <w:bCs/>
          <w:sz w:val="26"/>
          <w:szCs w:val="26"/>
          <w:lang w:eastAsia="en-US"/>
        </w:rPr>
        <w:t xml:space="preserve">рофсоюзную организацию общества и не </w:t>
      </w:r>
      <w:r w:rsidR="0096113A">
        <w:rPr>
          <w:rFonts w:ascii="Myriad Pro" w:hAnsi="Myriad Pro"/>
          <w:bCs/>
          <w:sz w:val="26"/>
          <w:szCs w:val="26"/>
          <w:lang w:eastAsia="en-US"/>
        </w:rPr>
        <w:t>были учтены</w:t>
      </w:r>
      <w:r w:rsidR="00FD63B8" w:rsidRPr="006817C6">
        <w:rPr>
          <w:rFonts w:ascii="Myriad Pro" w:hAnsi="Myriad Pro"/>
          <w:bCs/>
          <w:sz w:val="26"/>
          <w:szCs w:val="26"/>
          <w:lang w:eastAsia="en-US"/>
        </w:rPr>
        <w:t xml:space="preserve"> в НВВ филиала </w:t>
      </w:r>
      <w:r>
        <w:rPr>
          <w:rFonts w:ascii="Myriad Pro" w:hAnsi="Myriad Pro"/>
          <w:bCs/>
          <w:sz w:val="26"/>
          <w:szCs w:val="26"/>
          <w:lang w:eastAsia="en-US"/>
        </w:rPr>
        <w:t>на</w:t>
      </w:r>
      <w:r w:rsidR="00FD63B8" w:rsidRPr="006817C6">
        <w:rPr>
          <w:rFonts w:ascii="Myriad Pro" w:hAnsi="Myriad Pro"/>
          <w:bCs/>
          <w:sz w:val="26"/>
          <w:szCs w:val="26"/>
          <w:lang w:eastAsia="en-US"/>
        </w:rPr>
        <w:t xml:space="preserve"> 2015 год</w:t>
      </w:r>
      <w:r>
        <w:rPr>
          <w:rFonts w:ascii="Myriad Pro" w:hAnsi="Myriad Pro"/>
          <w:bCs/>
          <w:sz w:val="26"/>
          <w:szCs w:val="26"/>
          <w:lang w:eastAsia="en-US"/>
        </w:rPr>
        <w:t xml:space="preserve">. </w:t>
      </w:r>
      <w:r w:rsidR="00FD63B8" w:rsidRPr="006817C6">
        <w:rPr>
          <w:rFonts w:ascii="Myriad Pro" w:hAnsi="Myriad Pro"/>
          <w:bCs/>
          <w:sz w:val="26"/>
          <w:szCs w:val="26"/>
          <w:lang w:eastAsia="en-US"/>
        </w:rPr>
        <w:t xml:space="preserve">Комитет по тарифам </w:t>
      </w:r>
      <w:r w:rsidR="00585C0F" w:rsidRPr="006817C6">
        <w:rPr>
          <w:rFonts w:ascii="Myriad Pro" w:hAnsi="Myriad Pro"/>
          <w:bCs/>
          <w:sz w:val="26"/>
          <w:szCs w:val="26"/>
          <w:lang w:eastAsia="en-US"/>
        </w:rPr>
        <w:t xml:space="preserve">нарушил </w:t>
      </w:r>
      <w:r w:rsidR="00F40110">
        <w:rPr>
          <w:rFonts w:ascii="Myriad Pro" w:hAnsi="Myriad Pro"/>
          <w:bCs/>
          <w:sz w:val="26"/>
          <w:szCs w:val="26"/>
          <w:lang w:eastAsia="en-US"/>
        </w:rPr>
        <w:t>пункт 7</w:t>
      </w:r>
      <w:r>
        <w:rPr>
          <w:rFonts w:ascii="Myriad Pro" w:hAnsi="Myriad Pro"/>
          <w:bCs/>
          <w:sz w:val="26"/>
          <w:szCs w:val="26"/>
          <w:lang w:eastAsia="en-US"/>
        </w:rPr>
        <w:t xml:space="preserve"> Основ ценообразования</w:t>
      </w:r>
      <w:r w:rsidR="00F40110">
        <w:rPr>
          <w:rFonts w:ascii="Myriad Pro" w:hAnsi="Myriad Pro"/>
          <w:bCs/>
          <w:sz w:val="26"/>
          <w:szCs w:val="26"/>
          <w:lang w:eastAsia="en-US"/>
        </w:rPr>
        <w:t xml:space="preserve"> </w:t>
      </w:r>
      <w:r>
        <w:rPr>
          <w:rFonts w:ascii="Myriad Pro" w:hAnsi="Myriad Pro"/>
          <w:bCs/>
          <w:sz w:val="26"/>
          <w:szCs w:val="26"/>
          <w:lang w:eastAsia="en-US"/>
        </w:rPr>
        <w:t xml:space="preserve">№ 1178, исключив расходы без проведения </w:t>
      </w:r>
      <w:r w:rsidRPr="00513520">
        <w:rPr>
          <w:rFonts w:ascii="Myriad Pro" w:hAnsi="Myriad Pro"/>
          <w:bCs/>
          <w:sz w:val="26"/>
          <w:szCs w:val="26"/>
          <w:lang w:eastAsia="en-US"/>
        </w:rPr>
        <w:t>анализ</w:t>
      </w:r>
      <w:r>
        <w:rPr>
          <w:rFonts w:ascii="Myriad Pro" w:hAnsi="Myriad Pro"/>
          <w:bCs/>
          <w:sz w:val="26"/>
          <w:szCs w:val="26"/>
          <w:lang w:eastAsia="en-US"/>
        </w:rPr>
        <w:t>а</w:t>
      </w:r>
      <w:r w:rsidRPr="00513520">
        <w:rPr>
          <w:rFonts w:ascii="Myriad Pro" w:hAnsi="Myriad Pro"/>
          <w:bCs/>
          <w:sz w:val="26"/>
          <w:szCs w:val="26"/>
          <w:lang w:eastAsia="en-US"/>
        </w:rPr>
        <w:t xml:space="preserve"> </w:t>
      </w:r>
      <w:r>
        <w:rPr>
          <w:rFonts w:ascii="Myriad Pro" w:hAnsi="Myriad Pro"/>
          <w:bCs/>
          <w:sz w:val="26"/>
          <w:szCs w:val="26"/>
          <w:lang w:eastAsia="en-US"/>
        </w:rPr>
        <w:t>расходов на предмет соответствия установленным критериям</w:t>
      </w:r>
      <w:r w:rsidR="00585C0F" w:rsidRPr="006817C6">
        <w:rPr>
          <w:rFonts w:ascii="Myriad Pro" w:hAnsi="Myriad Pro"/>
          <w:bCs/>
          <w:sz w:val="26"/>
          <w:szCs w:val="26"/>
          <w:lang w:eastAsia="en-US"/>
        </w:rPr>
        <w:t>.</w:t>
      </w:r>
    </w:p>
    <w:p w14:paraId="42E0E3D4" w14:textId="77777777" w:rsidR="00565197" w:rsidRPr="00513520" w:rsidRDefault="00565197" w:rsidP="00D07A60">
      <w:pPr>
        <w:spacing w:line="360" w:lineRule="auto"/>
        <w:ind w:firstLine="567"/>
        <w:jc w:val="both"/>
        <w:rPr>
          <w:rFonts w:ascii="Myriad Pro" w:hAnsi="Myriad Pro"/>
          <w:bCs/>
          <w:sz w:val="26"/>
          <w:szCs w:val="26"/>
          <w:lang w:eastAsia="en-US"/>
        </w:rPr>
      </w:pPr>
      <w:r w:rsidRPr="00513520">
        <w:rPr>
          <w:rFonts w:ascii="Myriad Pro" w:hAnsi="Myriad Pro"/>
          <w:bCs/>
          <w:sz w:val="26"/>
          <w:szCs w:val="26"/>
          <w:lang w:eastAsia="en-US"/>
        </w:rPr>
        <w:t>Прибыль на капитальные вложения является частью неподконтрольных расходов, таким образом учитывать размер фактических данных по отношению к установленным в соответствующем периоде регулирования необходимо в составе корректировок по п. 11 Методических указаний № 98-э.</w:t>
      </w:r>
    </w:p>
    <w:p w14:paraId="4891139B" w14:textId="346ED627" w:rsidR="00713FF3" w:rsidRPr="006817C6" w:rsidRDefault="00713FF3" w:rsidP="00D07A60">
      <w:pPr>
        <w:spacing w:line="360" w:lineRule="auto"/>
        <w:ind w:firstLine="567"/>
        <w:jc w:val="both"/>
        <w:rPr>
          <w:rFonts w:ascii="Myriad Pro" w:hAnsi="Myriad Pro"/>
          <w:sz w:val="26"/>
          <w:szCs w:val="26"/>
        </w:rPr>
      </w:pPr>
      <w:r w:rsidRPr="006817C6">
        <w:rPr>
          <w:rFonts w:ascii="Myriad Pro" w:hAnsi="Myriad Pro"/>
          <w:sz w:val="26"/>
          <w:szCs w:val="26"/>
        </w:rPr>
        <w:t xml:space="preserve">Величина долгосрочных параметров регулирования (индекса эффективности </w:t>
      </w:r>
      <w:r w:rsidR="00815283" w:rsidRPr="006817C6">
        <w:rPr>
          <w:rFonts w:ascii="Myriad Pro" w:hAnsi="Myriad Pro"/>
          <w:sz w:val="26"/>
          <w:szCs w:val="26"/>
        </w:rPr>
        <w:t xml:space="preserve">подконтрольных </w:t>
      </w:r>
      <w:r w:rsidRPr="006817C6">
        <w:rPr>
          <w:rFonts w:ascii="Myriad Pro" w:hAnsi="Myriad Pro"/>
          <w:sz w:val="26"/>
          <w:szCs w:val="26"/>
        </w:rPr>
        <w:t xml:space="preserve">расходов и показателей уровня надежности и качества оказываемых филиала </w:t>
      </w:r>
      <w:r w:rsidR="00EE129C">
        <w:rPr>
          <w:rFonts w:ascii="Myriad Pro" w:hAnsi="Myriad Pro"/>
          <w:sz w:val="26"/>
          <w:szCs w:val="26"/>
        </w:rPr>
        <w:t>ПАО </w:t>
      </w:r>
      <w:r w:rsidRPr="006817C6">
        <w:rPr>
          <w:rFonts w:ascii="Myriad Pro" w:hAnsi="Myriad Pro"/>
          <w:sz w:val="26"/>
          <w:szCs w:val="26"/>
        </w:rPr>
        <w:t>«МРСК Сибири» - «ГАЭС» услуг), принятая Комитетом по тарифам в расчет тарифов на 2017 год соответствует утвержденным (приказом Комитета по тарифам от 30.10.2012 № 14/1</w:t>
      </w:r>
      <w:r w:rsidRPr="006817C6">
        <w:rPr>
          <w:rFonts w:ascii="Myriad Pro" w:hAnsi="Myriad Pro"/>
          <w:color w:val="0D0D0D" w:themeColor="text1" w:themeTint="F2"/>
          <w:sz w:val="26"/>
          <w:szCs w:val="26"/>
        </w:rPr>
        <w:t>)</w:t>
      </w:r>
      <w:r w:rsidRPr="006817C6">
        <w:rPr>
          <w:rFonts w:ascii="Myriad Pro" w:hAnsi="Myriad Pro"/>
          <w:sz w:val="26"/>
          <w:szCs w:val="26"/>
        </w:rPr>
        <w:t xml:space="preserve"> в составе долгосрочных параметров регулирования филиала «ГАЭС» показателям и</w:t>
      </w:r>
      <w:r w:rsidRPr="006817C6">
        <w:rPr>
          <w:rFonts w:ascii="Myriad Pro" w:hAnsi="Myriad Pro"/>
          <w:color w:val="0D0D0D" w:themeColor="text1" w:themeTint="F2"/>
          <w:sz w:val="26"/>
          <w:szCs w:val="26"/>
        </w:rPr>
        <w:t xml:space="preserve"> долгосрочным параметрам регулирования на территории Республики Алтай на 2012-2017 гг. </w:t>
      </w:r>
      <w:r w:rsidRPr="006817C6">
        <w:rPr>
          <w:rFonts w:ascii="Myriad Pro" w:hAnsi="Myriad Pro"/>
          <w:sz w:val="26"/>
          <w:szCs w:val="26"/>
        </w:rPr>
        <w:t xml:space="preserve"> согласованным федеральным органом исполнительной власти </w:t>
      </w:r>
      <w:r w:rsidRPr="006817C6">
        <w:rPr>
          <w:rFonts w:ascii="Myriad Pro" w:hAnsi="Myriad Pro"/>
          <w:color w:val="0D0D0D" w:themeColor="text1" w:themeTint="F2"/>
          <w:sz w:val="26"/>
          <w:szCs w:val="26"/>
        </w:rPr>
        <w:t xml:space="preserve">в области </w:t>
      </w:r>
      <w:r w:rsidRPr="006817C6">
        <w:rPr>
          <w:rFonts w:ascii="Myriad Pro" w:hAnsi="Myriad Pro"/>
          <w:sz w:val="26"/>
          <w:szCs w:val="26"/>
        </w:rPr>
        <w:t xml:space="preserve">регулирования цен (тарифов) (приказ ФСТ России </w:t>
      </w:r>
      <w:r w:rsidRPr="006817C6">
        <w:rPr>
          <w:rFonts w:ascii="Myriad Pro" w:eastAsiaTheme="minorHAnsi" w:hAnsi="Myriad Pro" w:cs="Myriad Pro"/>
          <w:sz w:val="26"/>
          <w:szCs w:val="26"/>
          <w:lang w:eastAsia="en-US"/>
        </w:rPr>
        <w:t>от 12.10.2012 № 669-э</w:t>
      </w:r>
      <w:r w:rsidRPr="006817C6">
        <w:rPr>
          <w:rFonts w:ascii="Myriad Pro" w:hAnsi="Myriad Pro"/>
          <w:sz w:val="26"/>
          <w:szCs w:val="26"/>
        </w:rPr>
        <w:t>).</w:t>
      </w:r>
    </w:p>
    <w:p w14:paraId="00AA081D" w14:textId="77A8B518" w:rsidR="00713FF3" w:rsidRPr="006817C6" w:rsidRDefault="00713FF3" w:rsidP="00D07A60">
      <w:pPr>
        <w:spacing w:line="360" w:lineRule="auto"/>
        <w:ind w:firstLine="567"/>
        <w:jc w:val="both"/>
        <w:rPr>
          <w:rFonts w:ascii="Myriad Pro" w:hAnsi="Myriad Pro"/>
          <w:bCs/>
          <w:color w:val="4F6228"/>
          <w:sz w:val="26"/>
          <w:szCs w:val="26"/>
          <w:lang w:eastAsia="en-US"/>
        </w:rPr>
      </w:pPr>
      <w:r w:rsidRPr="006817C6">
        <w:rPr>
          <w:rFonts w:ascii="Myriad Pro" w:hAnsi="Myriad Pro"/>
          <w:sz w:val="26"/>
          <w:szCs w:val="26"/>
        </w:rPr>
        <w:t xml:space="preserve">Экспертиза обоснованности корректировок необходимой валовой выручки филиала </w:t>
      </w:r>
      <w:r w:rsidR="00EE129C">
        <w:rPr>
          <w:rFonts w:ascii="Myriad Pro" w:hAnsi="Myriad Pro"/>
          <w:sz w:val="26"/>
          <w:szCs w:val="26"/>
        </w:rPr>
        <w:t>ПАО </w:t>
      </w:r>
      <w:r w:rsidRPr="006817C6">
        <w:rPr>
          <w:rFonts w:ascii="Myriad Pro" w:hAnsi="Myriad Pro"/>
          <w:sz w:val="26"/>
          <w:szCs w:val="26"/>
        </w:rPr>
        <w:t xml:space="preserve">«МРСК Сибири» - «ГАЭС», принятых Комитетом по тарифам при определении НВВ на 2017 год представлена в разделе «Экспертиза </w:t>
      </w:r>
      <w:r w:rsidR="0096113A" w:rsidRPr="0096113A">
        <w:rPr>
          <w:rFonts w:ascii="Myriad Pro" w:hAnsi="Myriad Pro"/>
          <w:bCs/>
          <w:sz w:val="26"/>
          <w:szCs w:val="26"/>
        </w:rPr>
        <w:t xml:space="preserve">обоснованности корректировок необходимой валовой выручки филиала </w:t>
      </w:r>
      <w:r w:rsidR="00EE129C">
        <w:rPr>
          <w:rFonts w:ascii="Myriad Pro" w:hAnsi="Myriad Pro"/>
          <w:bCs/>
          <w:sz w:val="26"/>
          <w:szCs w:val="26"/>
        </w:rPr>
        <w:t>ПАО </w:t>
      </w:r>
      <w:r w:rsidR="0096113A" w:rsidRPr="0096113A">
        <w:rPr>
          <w:rFonts w:ascii="Myriad Pro" w:hAnsi="Myriad Pro"/>
          <w:bCs/>
          <w:sz w:val="26"/>
          <w:szCs w:val="26"/>
        </w:rPr>
        <w:t>«МРСК Сибири» - «Горно-Алтайские электрические сети», проведенных Комитетом по тарифам Республики Алтай при определении необходимой валовой выручки на 2017 год</w:t>
      </w:r>
      <w:r w:rsidRPr="006817C6">
        <w:rPr>
          <w:rFonts w:ascii="Myriad Pro" w:hAnsi="Myriad Pro"/>
          <w:sz w:val="26"/>
          <w:szCs w:val="26"/>
        </w:rPr>
        <w:t>» настоящего Отчета.</w:t>
      </w:r>
    </w:p>
    <w:p w14:paraId="1605FC1B" w14:textId="77777777" w:rsidR="0097295F" w:rsidRDefault="0097295F" w:rsidP="00D07A60">
      <w:pPr>
        <w:spacing w:line="360" w:lineRule="auto"/>
        <w:ind w:firstLine="567"/>
        <w:jc w:val="both"/>
        <w:rPr>
          <w:rFonts w:ascii="Myriad Pro" w:hAnsi="Myriad Pro"/>
          <w:sz w:val="26"/>
          <w:szCs w:val="26"/>
        </w:rPr>
      </w:pPr>
      <w:r>
        <w:rPr>
          <w:rFonts w:ascii="Myriad Pro" w:hAnsi="Myriad Pro"/>
          <w:sz w:val="26"/>
          <w:szCs w:val="26"/>
        </w:rPr>
        <w:br w:type="page"/>
      </w:r>
    </w:p>
    <w:p w14:paraId="7EA55ACB" w14:textId="6EFED12C" w:rsidR="00F63087" w:rsidRPr="006817C6" w:rsidRDefault="00F63087" w:rsidP="00F364CC">
      <w:pPr>
        <w:keepNext/>
        <w:keepLines/>
        <w:numPr>
          <w:ilvl w:val="1"/>
          <w:numId w:val="2"/>
        </w:numPr>
        <w:spacing w:before="40" w:after="160" w:line="360" w:lineRule="auto"/>
        <w:ind w:left="567" w:hanging="567"/>
        <w:jc w:val="both"/>
        <w:outlineLvl w:val="2"/>
        <w:rPr>
          <w:rFonts w:ascii="Myriad Pro" w:hAnsi="Myriad Pro"/>
          <w:b/>
          <w:color w:val="4F6228"/>
          <w:sz w:val="28"/>
          <w:szCs w:val="28"/>
          <w:lang w:eastAsia="en-US"/>
        </w:rPr>
      </w:pPr>
      <w:bookmarkStart w:id="25" w:name="_Toc53421280"/>
      <w:r w:rsidRPr="006817C6">
        <w:rPr>
          <w:rFonts w:ascii="Myriad Pro" w:hAnsi="Myriad Pro"/>
          <w:b/>
          <w:color w:val="4F6228"/>
          <w:sz w:val="28"/>
          <w:szCs w:val="28"/>
          <w:lang w:eastAsia="en-US"/>
        </w:rPr>
        <w:t xml:space="preserve">Анализ фактических расходов филиала </w:t>
      </w:r>
      <w:r w:rsidR="00EE129C">
        <w:rPr>
          <w:rFonts w:ascii="Myriad Pro" w:hAnsi="Myriad Pro"/>
          <w:b/>
          <w:color w:val="4F6228"/>
          <w:sz w:val="28"/>
          <w:szCs w:val="28"/>
          <w:lang w:eastAsia="en-US"/>
        </w:rPr>
        <w:t>ПАО </w:t>
      </w:r>
      <w:r w:rsidRPr="006817C6">
        <w:rPr>
          <w:rFonts w:ascii="Myriad Pro" w:hAnsi="Myriad Pro"/>
          <w:b/>
          <w:color w:val="4F6228"/>
          <w:sz w:val="28"/>
          <w:szCs w:val="28"/>
          <w:lang w:eastAsia="en-US"/>
        </w:rPr>
        <w:t>«МРСК Сибири»</w:t>
      </w:r>
      <w:r w:rsidR="00F845A4" w:rsidRPr="006817C6">
        <w:rPr>
          <w:rFonts w:ascii="Myriad Pro" w:hAnsi="Myriad Pro"/>
          <w:b/>
          <w:color w:val="4F6228"/>
          <w:sz w:val="28"/>
          <w:szCs w:val="28"/>
          <w:lang w:eastAsia="en-US"/>
        </w:rPr>
        <w:t xml:space="preserve"> </w:t>
      </w:r>
      <w:r w:rsidRPr="006817C6">
        <w:rPr>
          <w:rFonts w:ascii="Myriad Pro" w:hAnsi="Myriad Pro"/>
          <w:b/>
          <w:color w:val="4F6228"/>
          <w:sz w:val="28"/>
          <w:szCs w:val="28"/>
          <w:lang w:eastAsia="en-US"/>
        </w:rPr>
        <w:t>-</w:t>
      </w:r>
      <w:r w:rsidR="00F845A4" w:rsidRPr="006817C6">
        <w:rPr>
          <w:rFonts w:ascii="Myriad Pro" w:hAnsi="Myriad Pro"/>
          <w:b/>
          <w:color w:val="4F6228"/>
          <w:sz w:val="28"/>
          <w:szCs w:val="28"/>
          <w:lang w:eastAsia="en-US"/>
        </w:rPr>
        <w:t xml:space="preserve"> </w:t>
      </w:r>
      <w:r w:rsidRPr="006817C6">
        <w:rPr>
          <w:rFonts w:ascii="Myriad Pro" w:hAnsi="Myriad Pro"/>
          <w:b/>
          <w:color w:val="4F6228"/>
          <w:sz w:val="28"/>
          <w:szCs w:val="28"/>
          <w:lang w:eastAsia="en-US"/>
        </w:rPr>
        <w:t>«Горно</w:t>
      </w:r>
      <w:r w:rsidR="007C1CA9" w:rsidRPr="006817C6">
        <w:rPr>
          <w:rFonts w:ascii="Myriad Pro" w:hAnsi="Myriad Pro"/>
          <w:b/>
          <w:color w:val="4F6228"/>
          <w:sz w:val="28"/>
          <w:szCs w:val="28"/>
          <w:lang w:eastAsia="en-US"/>
        </w:rPr>
        <w:t>-</w:t>
      </w:r>
      <w:r w:rsidRPr="006817C6">
        <w:rPr>
          <w:rFonts w:ascii="Myriad Pro" w:hAnsi="Myriad Pro"/>
          <w:b/>
          <w:color w:val="4F6228"/>
          <w:sz w:val="28"/>
          <w:szCs w:val="28"/>
          <w:lang w:eastAsia="en-US"/>
        </w:rPr>
        <w:t>Алтайские электрические сети» на оплату услуг ТСО с календарной разбивкой по полугодиям 2017 года.</w:t>
      </w:r>
      <w:bookmarkEnd w:id="22"/>
      <w:bookmarkEnd w:id="23"/>
      <w:bookmarkEnd w:id="25"/>
    </w:p>
    <w:p w14:paraId="289911ED" w14:textId="77777777" w:rsidR="00F63087" w:rsidRPr="006817C6" w:rsidRDefault="00F63087" w:rsidP="00F63087">
      <w:pPr>
        <w:spacing w:line="360" w:lineRule="auto"/>
        <w:ind w:firstLine="567"/>
        <w:jc w:val="both"/>
        <w:rPr>
          <w:rFonts w:ascii="Myriad Pro" w:hAnsi="Myriad Pro"/>
          <w:sz w:val="26"/>
          <w:szCs w:val="26"/>
        </w:rPr>
      </w:pPr>
      <w:r w:rsidRPr="006817C6">
        <w:rPr>
          <w:rFonts w:ascii="Myriad Pro" w:hAnsi="Myriad Pro"/>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135169D2" w14:textId="77777777" w:rsidR="00F63087" w:rsidRPr="006817C6" w:rsidRDefault="00F63087" w:rsidP="00F63087">
      <w:pPr>
        <w:spacing w:line="360" w:lineRule="auto"/>
        <w:ind w:firstLine="567"/>
        <w:jc w:val="both"/>
        <w:rPr>
          <w:rFonts w:ascii="Myriad Pro" w:hAnsi="Myriad Pro"/>
          <w:sz w:val="26"/>
          <w:szCs w:val="26"/>
        </w:rPr>
      </w:pPr>
      <w:r w:rsidRPr="006817C6">
        <w:rPr>
          <w:rFonts w:ascii="Myriad Pro" w:hAnsi="Myriad Pro"/>
          <w:sz w:val="26"/>
          <w:szCs w:val="26"/>
        </w:rPr>
        <w:t>В связи с этим пунктом 49 Методических указаний № 20-э/2 установлено, что для расчета единых (котловых) тарифов на территории субъекта Российской Федерации на каждом уровне напряжения суммируются необходимые валовые выручки всех сетевых организаций по соответствующему уровню напряжения.</w:t>
      </w:r>
    </w:p>
    <w:p w14:paraId="35556406" w14:textId="77777777" w:rsidR="00F63087" w:rsidRPr="006817C6" w:rsidRDefault="00F63087" w:rsidP="00F63087">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Для филиала «МРСК Сибири</w:t>
      </w:r>
      <w:r w:rsidR="00F845A4" w:rsidRPr="006817C6">
        <w:rPr>
          <w:rFonts w:ascii="Myriad Pro" w:hAnsi="Myriad Pro"/>
          <w:color w:val="000000" w:themeColor="text1"/>
          <w:sz w:val="26"/>
          <w:szCs w:val="26"/>
        </w:rPr>
        <w:t>»</w:t>
      </w:r>
      <w:r w:rsidRPr="006817C6">
        <w:rPr>
          <w:rFonts w:ascii="Myriad Pro" w:hAnsi="Myriad Pro"/>
          <w:color w:val="000000" w:themeColor="text1"/>
          <w:sz w:val="26"/>
          <w:szCs w:val="26"/>
        </w:rPr>
        <w:t xml:space="preserve"> – «ГАЭС» услуги по передаче электрической энергии в 2017 году на территории Республики Алтай оказывались МУП «Горно-Алтайское городское предприятие электрических сетей» г. Горно-Алтайск (далее – МУП «Горэлектросети»).</w:t>
      </w:r>
    </w:p>
    <w:p w14:paraId="27EAFFA4" w14:textId="2420A142" w:rsidR="00F63087" w:rsidRPr="006817C6" w:rsidRDefault="00F63087" w:rsidP="00F63087">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 xml:space="preserve">Приказом Комитета от 28.12.2016 №59/4 установлены индивидуальные тарифы для взаиморасчетов между филиалом </w:t>
      </w:r>
      <w:r w:rsidR="00EE129C">
        <w:rPr>
          <w:rFonts w:ascii="Myriad Pro" w:hAnsi="Myriad Pro"/>
          <w:color w:val="000000" w:themeColor="text1"/>
          <w:sz w:val="26"/>
          <w:szCs w:val="26"/>
        </w:rPr>
        <w:t>ПАО </w:t>
      </w:r>
      <w:r w:rsidRPr="006817C6">
        <w:rPr>
          <w:rFonts w:ascii="Myriad Pro" w:hAnsi="Myriad Pro"/>
          <w:color w:val="000000" w:themeColor="text1"/>
          <w:sz w:val="26"/>
          <w:szCs w:val="26"/>
        </w:rPr>
        <w:t>«МРСК Сибири» - «ГАЭС» (плательщик) и МУП «Горэлектросети» (получатель платы) на 2017 год с разбивкой по полугодиям, приведенные в таблице.</w:t>
      </w:r>
    </w:p>
    <w:tbl>
      <w:tblPr>
        <w:tblW w:w="4924" w:type="pct"/>
        <w:tblLook w:val="04A0" w:firstRow="1" w:lastRow="0" w:firstColumn="1" w:lastColumn="0" w:noHBand="0" w:noVBand="1"/>
      </w:tblPr>
      <w:tblGrid>
        <w:gridCol w:w="3190"/>
        <w:gridCol w:w="2255"/>
        <w:gridCol w:w="1955"/>
        <w:gridCol w:w="2017"/>
        <w:gridCol w:w="8"/>
      </w:tblGrid>
      <w:tr w:rsidR="00F63087" w:rsidRPr="006817C6" w14:paraId="3C8BB549" w14:textId="77777777" w:rsidTr="0096113A">
        <w:trPr>
          <w:trHeight w:val="20"/>
          <w:tblHeader/>
        </w:trPr>
        <w:tc>
          <w:tcPr>
            <w:tcW w:w="1692"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7D5DF8A9" w14:textId="77777777" w:rsidR="00F63087" w:rsidRPr="006817C6" w:rsidRDefault="00F63087" w:rsidP="0027487D">
            <w:pPr>
              <w:jc w:val="center"/>
              <w:rPr>
                <w:rFonts w:ascii="Myriad Pro" w:hAnsi="Myriad Pro" w:cs="Calibri"/>
                <w:b/>
                <w:bCs/>
                <w:color w:val="FFFFFF" w:themeColor="background1"/>
                <w:sz w:val="20"/>
                <w:szCs w:val="20"/>
              </w:rPr>
            </w:pPr>
            <w:r w:rsidRPr="006817C6">
              <w:rPr>
                <w:rFonts w:ascii="Myriad Pro" w:hAnsi="Myriad Pro" w:cs="Calibri"/>
                <w:b/>
                <w:bCs/>
                <w:color w:val="FFFFFF" w:themeColor="background1"/>
                <w:sz w:val="20"/>
                <w:szCs w:val="20"/>
              </w:rPr>
              <w:t>Наименование показателей</w:t>
            </w:r>
          </w:p>
        </w:tc>
        <w:tc>
          <w:tcPr>
            <w:tcW w:w="1196"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1919738B" w14:textId="77777777" w:rsidR="00F63087" w:rsidRPr="006817C6" w:rsidRDefault="00F63087" w:rsidP="0027487D">
            <w:pPr>
              <w:jc w:val="center"/>
              <w:rPr>
                <w:rFonts w:ascii="Myriad Pro" w:hAnsi="Myriad Pro" w:cs="Calibri"/>
                <w:b/>
                <w:bCs/>
                <w:color w:val="FFFFFF" w:themeColor="background1"/>
                <w:sz w:val="20"/>
                <w:szCs w:val="20"/>
              </w:rPr>
            </w:pPr>
            <w:r w:rsidRPr="006817C6">
              <w:rPr>
                <w:rFonts w:ascii="Myriad Pro" w:hAnsi="Myriad Pro" w:cs="Calibri"/>
                <w:b/>
                <w:bCs/>
                <w:color w:val="FFFFFF" w:themeColor="background1"/>
                <w:sz w:val="20"/>
                <w:szCs w:val="20"/>
              </w:rPr>
              <w:t>Единица изменения</w:t>
            </w:r>
          </w:p>
        </w:tc>
        <w:tc>
          <w:tcPr>
            <w:tcW w:w="2111"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007250A0" w14:textId="77777777" w:rsidR="00F63087" w:rsidRPr="006817C6" w:rsidRDefault="00F63087" w:rsidP="0027487D">
            <w:pPr>
              <w:jc w:val="center"/>
              <w:rPr>
                <w:rFonts w:ascii="Myriad Pro" w:hAnsi="Myriad Pro" w:cs="Calibri"/>
                <w:b/>
                <w:bCs/>
                <w:color w:val="FFFFFF" w:themeColor="background1"/>
                <w:sz w:val="20"/>
                <w:szCs w:val="20"/>
              </w:rPr>
            </w:pPr>
            <w:r w:rsidRPr="006817C6">
              <w:rPr>
                <w:rFonts w:ascii="Myriad Pro" w:hAnsi="Myriad Pro" w:cs="Calibri"/>
                <w:b/>
                <w:bCs/>
                <w:color w:val="FFFFFF" w:themeColor="background1"/>
                <w:sz w:val="20"/>
                <w:szCs w:val="20"/>
              </w:rPr>
              <w:t>2017год</w:t>
            </w:r>
          </w:p>
        </w:tc>
      </w:tr>
      <w:tr w:rsidR="00F63087" w:rsidRPr="006817C6" w14:paraId="16E880FC" w14:textId="77777777" w:rsidTr="0096113A">
        <w:trPr>
          <w:gridAfter w:val="1"/>
          <w:wAfter w:w="4" w:type="pct"/>
          <w:trHeight w:val="20"/>
          <w:tblHeader/>
        </w:trPr>
        <w:tc>
          <w:tcPr>
            <w:tcW w:w="1692"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6B67CF9" w14:textId="77777777" w:rsidR="00F63087" w:rsidRPr="006817C6" w:rsidRDefault="00F63087" w:rsidP="0027487D">
            <w:pPr>
              <w:jc w:val="center"/>
              <w:rPr>
                <w:rFonts w:ascii="Myriad Pro" w:hAnsi="Myriad Pro" w:cs="Calibri"/>
                <w:b/>
                <w:bCs/>
                <w:color w:val="FFFFFF" w:themeColor="background1"/>
                <w:sz w:val="20"/>
                <w:szCs w:val="20"/>
              </w:rPr>
            </w:pPr>
          </w:p>
        </w:tc>
        <w:tc>
          <w:tcPr>
            <w:tcW w:w="1196"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1E53E64" w14:textId="77777777" w:rsidR="00F63087" w:rsidRPr="006817C6" w:rsidRDefault="00F63087" w:rsidP="0027487D">
            <w:pPr>
              <w:jc w:val="center"/>
              <w:rPr>
                <w:rFonts w:ascii="Myriad Pro" w:hAnsi="Myriad Pro" w:cs="Calibri"/>
                <w:b/>
                <w:bCs/>
                <w:color w:val="FFFFFF" w:themeColor="background1"/>
                <w:sz w:val="20"/>
                <w:szCs w:val="20"/>
              </w:rPr>
            </w:pPr>
          </w:p>
        </w:tc>
        <w:tc>
          <w:tcPr>
            <w:tcW w:w="103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2974550" w14:textId="77777777" w:rsidR="00F63087" w:rsidRPr="006817C6" w:rsidRDefault="00F63087" w:rsidP="0027487D">
            <w:pPr>
              <w:jc w:val="center"/>
              <w:rPr>
                <w:rFonts w:ascii="Myriad Pro" w:hAnsi="Myriad Pro" w:cs="Calibri"/>
                <w:b/>
                <w:bCs/>
                <w:color w:val="FFFFFF" w:themeColor="background1"/>
                <w:sz w:val="20"/>
                <w:szCs w:val="20"/>
              </w:rPr>
            </w:pPr>
            <w:r w:rsidRPr="006817C6">
              <w:rPr>
                <w:rFonts w:ascii="Myriad Pro" w:hAnsi="Myriad Pro" w:cs="Calibri"/>
                <w:b/>
                <w:bCs/>
                <w:color w:val="FFFFFF" w:themeColor="background1"/>
                <w:sz w:val="20"/>
                <w:szCs w:val="20"/>
              </w:rPr>
              <w:t>1-е полугодие</w:t>
            </w:r>
          </w:p>
        </w:tc>
        <w:tc>
          <w:tcPr>
            <w:tcW w:w="1070"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4AF6BD" w14:textId="77777777" w:rsidR="00F63087" w:rsidRPr="006817C6" w:rsidRDefault="00F63087" w:rsidP="0027487D">
            <w:pPr>
              <w:jc w:val="center"/>
              <w:rPr>
                <w:rFonts w:ascii="Myriad Pro" w:hAnsi="Myriad Pro" w:cs="Calibri"/>
                <w:b/>
                <w:bCs/>
                <w:color w:val="FFFFFF" w:themeColor="background1"/>
                <w:sz w:val="20"/>
                <w:szCs w:val="20"/>
              </w:rPr>
            </w:pPr>
            <w:r w:rsidRPr="006817C6">
              <w:rPr>
                <w:rFonts w:ascii="Myriad Pro" w:hAnsi="Myriad Pro" w:cs="Calibri"/>
                <w:b/>
                <w:bCs/>
                <w:color w:val="FFFFFF" w:themeColor="background1"/>
                <w:sz w:val="20"/>
                <w:szCs w:val="20"/>
              </w:rPr>
              <w:t>2-е полугодие</w:t>
            </w:r>
          </w:p>
        </w:tc>
      </w:tr>
      <w:tr w:rsidR="00F63087" w:rsidRPr="006817C6" w14:paraId="6D2BD051" w14:textId="77777777" w:rsidTr="0096113A">
        <w:trPr>
          <w:gridAfter w:val="1"/>
          <w:wAfter w:w="4" w:type="pct"/>
          <w:trHeight w:val="20"/>
        </w:trPr>
        <w:tc>
          <w:tcPr>
            <w:tcW w:w="169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0A91298" w14:textId="77777777" w:rsidR="00F63087" w:rsidRPr="006817C6" w:rsidRDefault="00F63087" w:rsidP="0027487D">
            <w:pPr>
              <w:rPr>
                <w:rFonts w:ascii="Myriad Pro" w:hAnsi="Myriad Pro" w:cs="Calibri"/>
                <w:color w:val="000000"/>
                <w:sz w:val="20"/>
                <w:szCs w:val="20"/>
              </w:rPr>
            </w:pPr>
            <w:r w:rsidRPr="006817C6">
              <w:rPr>
                <w:rFonts w:ascii="Myriad Pro" w:hAnsi="Myriad Pro" w:cs="Calibri"/>
                <w:color w:val="000000"/>
                <w:sz w:val="20"/>
                <w:szCs w:val="20"/>
              </w:rPr>
              <w:t>Двухставочный тариф</w:t>
            </w:r>
          </w:p>
        </w:tc>
        <w:tc>
          <w:tcPr>
            <w:tcW w:w="119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3B4343" w14:textId="77777777" w:rsidR="00F63087" w:rsidRPr="006817C6" w:rsidRDefault="00F63087" w:rsidP="0027487D">
            <w:pPr>
              <w:jc w:val="center"/>
              <w:rPr>
                <w:rFonts w:ascii="Myriad Pro" w:hAnsi="Myriad Pro" w:cs="Calibri"/>
                <w:color w:val="000000"/>
                <w:sz w:val="20"/>
                <w:szCs w:val="20"/>
              </w:rPr>
            </w:pPr>
          </w:p>
        </w:tc>
        <w:tc>
          <w:tcPr>
            <w:tcW w:w="10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990267F" w14:textId="77777777" w:rsidR="00F63087" w:rsidRPr="006817C6" w:rsidRDefault="00F63087" w:rsidP="0027487D">
            <w:pPr>
              <w:jc w:val="center"/>
              <w:rPr>
                <w:rFonts w:ascii="Myriad Pro" w:hAnsi="Myriad Pro" w:cs="Calibri"/>
                <w:color w:val="000000"/>
                <w:sz w:val="20"/>
                <w:szCs w:val="20"/>
              </w:rPr>
            </w:pPr>
          </w:p>
        </w:tc>
        <w:tc>
          <w:tcPr>
            <w:tcW w:w="107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21C914" w14:textId="77777777" w:rsidR="00F63087" w:rsidRPr="006817C6" w:rsidRDefault="00F63087" w:rsidP="0027487D">
            <w:pPr>
              <w:jc w:val="center"/>
              <w:rPr>
                <w:rFonts w:ascii="Myriad Pro" w:hAnsi="Myriad Pro" w:cs="Calibri"/>
                <w:color w:val="000000"/>
                <w:sz w:val="20"/>
                <w:szCs w:val="20"/>
              </w:rPr>
            </w:pPr>
          </w:p>
        </w:tc>
      </w:tr>
      <w:tr w:rsidR="00F63087" w:rsidRPr="006817C6" w14:paraId="748CB15C" w14:textId="77777777" w:rsidTr="0096113A">
        <w:trPr>
          <w:gridAfter w:val="1"/>
          <w:wAfter w:w="4" w:type="pct"/>
          <w:trHeight w:val="20"/>
        </w:trPr>
        <w:tc>
          <w:tcPr>
            <w:tcW w:w="1692" w:type="pct"/>
            <w:tcBorders>
              <w:top w:val="nil"/>
              <w:left w:val="single" w:sz="4" w:space="0" w:color="auto"/>
              <w:bottom w:val="single" w:sz="4" w:space="0" w:color="auto"/>
              <w:right w:val="single" w:sz="4" w:space="0" w:color="auto"/>
            </w:tcBorders>
            <w:shd w:val="clear" w:color="auto" w:fill="auto"/>
            <w:vAlign w:val="center"/>
            <w:hideMark/>
          </w:tcPr>
          <w:p w14:paraId="44E39B47" w14:textId="77777777" w:rsidR="00F63087" w:rsidRPr="006817C6" w:rsidRDefault="00F63087" w:rsidP="0027487D">
            <w:pPr>
              <w:rPr>
                <w:rFonts w:ascii="Myriad Pro" w:hAnsi="Myriad Pro" w:cs="Calibri"/>
                <w:color w:val="000000"/>
                <w:sz w:val="20"/>
                <w:szCs w:val="20"/>
              </w:rPr>
            </w:pPr>
            <w:r w:rsidRPr="006817C6">
              <w:rPr>
                <w:rFonts w:ascii="Myriad Pro" w:hAnsi="Myriad Pro" w:cs="Calibri"/>
                <w:color w:val="000000"/>
                <w:sz w:val="20"/>
                <w:szCs w:val="20"/>
              </w:rPr>
              <w:t>Ставка на содержание сетей</w:t>
            </w:r>
          </w:p>
        </w:tc>
        <w:tc>
          <w:tcPr>
            <w:tcW w:w="1196" w:type="pct"/>
            <w:tcBorders>
              <w:top w:val="nil"/>
              <w:left w:val="nil"/>
              <w:bottom w:val="single" w:sz="4" w:space="0" w:color="auto"/>
              <w:right w:val="single" w:sz="4" w:space="0" w:color="auto"/>
            </w:tcBorders>
            <w:shd w:val="clear" w:color="auto" w:fill="auto"/>
            <w:noWrap/>
            <w:vAlign w:val="center"/>
            <w:hideMark/>
          </w:tcPr>
          <w:p w14:paraId="6AC8C357" w14:textId="77777777" w:rsidR="00F63087" w:rsidRPr="006817C6" w:rsidRDefault="00F63087" w:rsidP="0027487D">
            <w:pPr>
              <w:jc w:val="center"/>
              <w:rPr>
                <w:rFonts w:ascii="Myriad Pro" w:hAnsi="Myriad Pro" w:cs="Calibri"/>
                <w:color w:val="000000"/>
                <w:sz w:val="20"/>
                <w:szCs w:val="20"/>
              </w:rPr>
            </w:pPr>
            <w:r w:rsidRPr="006817C6">
              <w:rPr>
                <w:rFonts w:ascii="Myriad Pro" w:hAnsi="Myriad Pro" w:cs="Calibri"/>
                <w:color w:val="000000"/>
                <w:sz w:val="20"/>
                <w:szCs w:val="20"/>
              </w:rPr>
              <w:t>руб./кВт в мес.</w:t>
            </w:r>
          </w:p>
        </w:tc>
        <w:tc>
          <w:tcPr>
            <w:tcW w:w="1037" w:type="pct"/>
            <w:tcBorders>
              <w:top w:val="nil"/>
              <w:left w:val="nil"/>
              <w:bottom w:val="single" w:sz="4" w:space="0" w:color="auto"/>
              <w:right w:val="single" w:sz="4" w:space="0" w:color="auto"/>
            </w:tcBorders>
            <w:shd w:val="clear" w:color="auto" w:fill="auto"/>
            <w:noWrap/>
            <w:vAlign w:val="center"/>
            <w:hideMark/>
          </w:tcPr>
          <w:p w14:paraId="32FAC490" w14:textId="77777777" w:rsidR="00F63087" w:rsidRPr="006817C6" w:rsidRDefault="00F63087" w:rsidP="0027487D">
            <w:pPr>
              <w:jc w:val="center"/>
              <w:rPr>
                <w:rFonts w:ascii="Myriad Pro" w:hAnsi="Myriad Pro" w:cs="Calibri"/>
                <w:color w:val="000000"/>
                <w:sz w:val="20"/>
                <w:szCs w:val="20"/>
              </w:rPr>
            </w:pPr>
            <w:r w:rsidRPr="006817C6">
              <w:rPr>
                <w:rFonts w:ascii="Myriad Pro" w:hAnsi="Myriad Pro" w:cs="Calibri"/>
                <w:color w:val="000000"/>
                <w:sz w:val="20"/>
                <w:szCs w:val="20"/>
              </w:rPr>
              <w:t>356,33204</w:t>
            </w:r>
          </w:p>
        </w:tc>
        <w:tc>
          <w:tcPr>
            <w:tcW w:w="1070" w:type="pct"/>
            <w:tcBorders>
              <w:top w:val="nil"/>
              <w:left w:val="nil"/>
              <w:bottom w:val="single" w:sz="4" w:space="0" w:color="auto"/>
              <w:right w:val="single" w:sz="4" w:space="0" w:color="auto"/>
            </w:tcBorders>
            <w:shd w:val="clear" w:color="auto" w:fill="auto"/>
            <w:noWrap/>
            <w:vAlign w:val="center"/>
            <w:hideMark/>
          </w:tcPr>
          <w:p w14:paraId="595387C7" w14:textId="77777777" w:rsidR="00F63087" w:rsidRPr="006817C6" w:rsidRDefault="00F63087" w:rsidP="0027487D">
            <w:pPr>
              <w:jc w:val="center"/>
              <w:rPr>
                <w:rFonts w:ascii="Myriad Pro" w:hAnsi="Myriad Pro" w:cs="Calibri"/>
                <w:color w:val="000000"/>
                <w:sz w:val="20"/>
                <w:szCs w:val="20"/>
              </w:rPr>
            </w:pPr>
            <w:r w:rsidRPr="006817C6">
              <w:rPr>
                <w:rFonts w:ascii="Myriad Pro" w:hAnsi="Myriad Pro" w:cs="Calibri"/>
                <w:color w:val="000000"/>
                <w:sz w:val="20"/>
                <w:szCs w:val="20"/>
              </w:rPr>
              <w:t>484,16137</w:t>
            </w:r>
          </w:p>
        </w:tc>
      </w:tr>
      <w:tr w:rsidR="00F63087" w:rsidRPr="006817C6" w14:paraId="71C4A7E3" w14:textId="77777777" w:rsidTr="0096113A">
        <w:trPr>
          <w:gridAfter w:val="1"/>
          <w:wAfter w:w="4" w:type="pct"/>
          <w:trHeight w:val="20"/>
        </w:trPr>
        <w:tc>
          <w:tcPr>
            <w:tcW w:w="1692" w:type="pct"/>
            <w:tcBorders>
              <w:top w:val="nil"/>
              <w:left w:val="single" w:sz="4" w:space="0" w:color="auto"/>
              <w:bottom w:val="single" w:sz="4" w:space="0" w:color="auto"/>
              <w:right w:val="single" w:sz="4" w:space="0" w:color="auto"/>
            </w:tcBorders>
            <w:shd w:val="clear" w:color="auto" w:fill="auto"/>
            <w:vAlign w:val="center"/>
            <w:hideMark/>
          </w:tcPr>
          <w:p w14:paraId="547D0EFB" w14:textId="77777777" w:rsidR="00F63087" w:rsidRPr="006817C6" w:rsidRDefault="00F63087" w:rsidP="0027487D">
            <w:pPr>
              <w:rPr>
                <w:rFonts w:ascii="Myriad Pro" w:hAnsi="Myriad Pro" w:cs="Calibri"/>
                <w:color w:val="000000"/>
                <w:sz w:val="20"/>
                <w:szCs w:val="20"/>
              </w:rPr>
            </w:pPr>
            <w:r w:rsidRPr="006817C6">
              <w:rPr>
                <w:rFonts w:ascii="Myriad Pro" w:hAnsi="Myriad Pro" w:cs="Calibri"/>
                <w:color w:val="000000"/>
                <w:sz w:val="20"/>
                <w:szCs w:val="20"/>
              </w:rPr>
              <w:t>Ставка на оплату технологического расхода (потерь)</w:t>
            </w:r>
          </w:p>
        </w:tc>
        <w:tc>
          <w:tcPr>
            <w:tcW w:w="1196" w:type="pct"/>
            <w:tcBorders>
              <w:top w:val="nil"/>
              <w:left w:val="nil"/>
              <w:bottom w:val="single" w:sz="4" w:space="0" w:color="auto"/>
              <w:right w:val="single" w:sz="4" w:space="0" w:color="auto"/>
            </w:tcBorders>
            <w:shd w:val="clear" w:color="auto" w:fill="auto"/>
            <w:noWrap/>
            <w:vAlign w:val="center"/>
            <w:hideMark/>
          </w:tcPr>
          <w:p w14:paraId="5CB49710" w14:textId="77777777" w:rsidR="00F63087" w:rsidRPr="006817C6" w:rsidRDefault="00F63087" w:rsidP="0027487D">
            <w:pPr>
              <w:jc w:val="center"/>
              <w:rPr>
                <w:rFonts w:ascii="Myriad Pro" w:hAnsi="Myriad Pro" w:cs="Calibri"/>
                <w:color w:val="000000"/>
                <w:sz w:val="20"/>
                <w:szCs w:val="20"/>
              </w:rPr>
            </w:pPr>
            <w:r w:rsidRPr="006817C6">
              <w:rPr>
                <w:rFonts w:ascii="Myriad Pro" w:hAnsi="Myriad Pro" w:cs="Calibri"/>
                <w:color w:val="000000"/>
                <w:sz w:val="20"/>
                <w:szCs w:val="20"/>
              </w:rPr>
              <w:t>руб./кВт*ч</w:t>
            </w:r>
          </w:p>
        </w:tc>
        <w:tc>
          <w:tcPr>
            <w:tcW w:w="1037" w:type="pct"/>
            <w:tcBorders>
              <w:top w:val="nil"/>
              <w:left w:val="nil"/>
              <w:bottom w:val="single" w:sz="4" w:space="0" w:color="auto"/>
              <w:right w:val="single" w:sz="4" w:space="0" w:color="auto"/>
            </w:tcBorders>
            <w:shd w:val="clear" w:color="auto" w:fill="auto"/>
            <w:noWrap/>
            <w:vAlign w:val="center"/>
            <w:hideMark/>
          </w:tcPr>
          <w:p w14:paraId="17141F86" w14:textId="77777777" w:rsidR="00F63087" w:rsidRPr="006817C6" w:rsidRDefault="00F63087" w:rsidP="0027487D">
            <w:pPr>
              <w:jc w:val="center"/>
              <w:rPr>
                <w:rFonts w:ascii="Myriad Pro" w:hAnsi="Myriad Pro" w:cs="Calibri"/>
                <w:color w:val="000000"/>
                <w:sz w:val="20"/>
                <w:szCs w:val="20"/>
              </w:rPr>
            </w:pPr>
            <w:r w:rsidRPr="006817C6">
              <w:rPr>
                <w:rFonts w:ascii="Myriad Pro" w:hAnsi="Myriad Pro" w:cs="Calibri"/>
                <w:color w:val="000000"/>
                <w:sz w:val="20"/>
                <w:szCs w:val="20"/>
              </w:rPr>
              <w:t>0,319717</w:t>
            </w:r>
          </w:p>
        </w:tc>
        <w:tc>
          <w:tcPr>
            <w:tcW w:w="1070" w:type="pct"/>
            <w:tcBorders>
              <w:top w:val="nil"/>
              <w:left w:val="nil"/>
              <w:bottom w:val="single" w:sz="4" w:space="0" w:color="auto"/>
              <w:right w:val="single" w:sz="4" w:space="0" w:color="auto"/>
            </w:tcBorders>
            <w:shd w:val="clear" w:color="auto" w:fill="auto"/>
            <w:noWrap/>
            <w:vAlign w:val="center"/>
            <w:hideMark/>
          </w:tcPr>
          <w:p w14:paraId="7A0A21EE" w14:textId="77777777" w:rsidR="00F63087" w:rsidRPr="006817C6" w:rsidRDefault="00F63087" w:rsidP="0027487D">
            <w:pPr>
              <w:jc w:val="center"/>
              <w:rPr>
                <w:rFonts w:ascii="Myriad Pro" w:hAnsi="Myriad Pro" w:cs="Calibri"/>
                <w:color w:val="000000"/>
                <w:sz w:val="20"/>
                <w:szCs w:val="20"/>
              </w:rPr>
            </w:pPr>
            <w:r w:rsidRPr="006817C6">
              <w:rPr>
                <w:rFonts w:ascii="Myriad Pro" w:hAnsi="Myriad Pro" w:cs="Calibri"/>
                <w:color w:val="000000"/>
                <w:sz w:val="20"/>
                <w:szCs w:val="20"/>
              </w:rPr>
              <w:t>0,319284</w:t>
            </w:r>
          </w:p>
        </w:tc>
      </w:tr>
      <w:tr w:rsidR="00F63087" w:rsidRPr="006817C6" w14:paraId="24D8CD0D" w14:textId="77777777" w:rsidTr="0096113A">
        <w:trPr>
          <w:gridAfter w:val="1"/>
          <w:wAfter w:w="4" w:type="pct"/>
          <w:trHeight w:val="20"/>
        </w:trPr>
        <w:tc>
          <w:tcPr>
            <w:tcW w:w="1692" w:type="pct"/>
            <w:tcBorders>
              <w:top w:val="nil"/>
              <w:left w:val="single" w:sz="4" w:space="0" w:color="auto"/>
              <w:bottom w:val="single" w:sz="4" w:space="0" w:color="auto"/>
              <w:right w:val="single" w:sz="4" w:space="0" w:color="auto"/>
            </w:tcBorders>
            <w:shd w:val="clear" w:color="auto" w:fill="auto"/>
            <w:vAlign w:val="center"/>
            <w:hideMark/>
          </w:tcPr>
          <w:p w14:paraId="20699632" w14:textId="77777777" w:rsidR="00F63087" w:rsidRPr="006817C6" w:rsidRDefault="00F63087" w:rsidP="0027487D">
            <w:pPr>
              <w:rPr>
                <w:rFonts w:ascii="Myriad Pro" w:hAnsi="Myriad Pro" w:cs="Calibri"/>
                <w:color w:val="000000"/>
                <w:sz w:val="20"/>
                <w:szCs w:val="20"/>
              </w:rPr>
            </w:pPr>
            <w:r w:rsidRPr="006817C6">
              <w:rPr>
                <w:rFonts w:ascii="Myriad Pro" w:hAnsi="Myriad Pro" w:cs="Calibri"/>
                <w:color w:val="000000"/>
                <w:sz w:val="20"/>
                <w:szCs w:val="20"/>
              </w:rPr>
              <w:t>Одноставочный тариф</w:t>
            </w:r>
          </w:p>
        </w:tc>
        <w:tc>
          <w:tcPr>
            <w:tcW w:w="1196" w:type="pct"/>
            <w:tcBorders>
              <w:top w:val="nil"/>
              <w:left w:val="nil"/>
              <w:bottom w:val="single" w:sz="4" w:space="0" w:color="auto"/>
              <w:right w:val="single" w:sz="4" w:space="0" w:color="auto"/>
            </w:tcBorders>
            <w:shd w:val="clear" w:color="auto" w:fill="auto"/>
            <w:noWrap/>
            <w:vAlign w:val="center"/>
            <w:hideMark/>
          </w:tcPr>
          <w:p w14:paraId="0DB3B0D8" w14:textId="77777777" w:rsidR="00F63087" w:rsidRPr="006817C6" w:rsidRDefault="00F63087" w:rsidP="0027487D">
            <w:pPr>
              <w:jc w:val="center"/>
              <w:rPr>
                <w:rFonts w:ascii="Myriad Pro" w:hAnsi="Myriad Pro" w:cs="Calibri"/>
                <w:color w:val="000000"/>
                <w:sz w:val="20"/>
                <w:szCs w:val="20"/>
              </w:rPr>
            </w:pPr>
            <w:r w:rsidRPr="006817C6">
              <w:rPr>
                <w:rFonts w:ascii="Myriad Pro" w:hAnsi="Myriad Pro" w:cs="Calibri"/>
                <w:color w:val="000000"/>
                <w:sz w:val="20"/>
                <w:szCs w:val="20"/>
              </w:rPr>
              <w:t>руб./кВт*ч</w:t>
            </w:r>
          </w:p>
        </w:tc>
        <w:tc>
          <w:tcPr>
            <w:tcW w:w="1037" w:type="pct"/>
            <w:tcBorders>
              <w:top w:val="nil"/>
              <w:left w:val="nil"/>
              <w:bottom w:val="single" w:sz="4" w:space="0" w:color="auto"/>
              <w:right w:val="single" w:sz="4" w:space="0" w:color="auto"/>
            </w:tcBorders>
            <w:shd w:val="clear" w:color="auto" w:fill="auto"/>
            <w:noWrap/>
            <w:vAlign w:val="center"/>
            <w:hideMark/>
          </w:tcPr>
          <w:p w14:paraId="4193F62E" w14:textId="77777777" w:rsidR="00F63087" w:rsidRPr="006817C6" w:rsidRDefault="00F63087" w:rsidP="0027487D">
            <w:pPr>
              <w:jc w:val="center"/>
              <w:rPr>
                <w:rFonts w:ascii="Myriad Pro" w:hAnsi="Myriad Pro" w:cs="Calibri"/>
                <w:color w:val="000000"/>
                <w:sz w:val="20"/>
                <w:szCs w:val="20"/>
              </w:rPr>
            </w:pPr>
            <w:r w:rsidRPr="006817C6">
              <w:rPr>
                <w:rFonts w:ascii="Myriad Pro" w:hAnsi="Myriad Pro" w:cs="Calibri"/>
                <w:color w:val="000000"/>
                <w:sz w:val="20"/>
                <w:szCs w:val="20"/>
              </w:rPr>
              <w:t>0,908772</w:t>
            </w:r>
          </w:p>
        </w:tc>
        <w:tc>
          <w:tcPr>
            <w:tcW w:w="1070" w:type="pct"/>
            <w:tcBorders>
              <w:top w:val="nil"/>
              <w:left w:val="nil"/>
              <w:bottom w:val="single" w:sz="4" w:space="0" w:color="auto"/>
              <w:right w:val="single" w:sz="4" w:space="0" w:color="auto"/>
            </w:tcBorders>
            <w:shd w:val="clear" w:color="auto" w:fill="auto"/>
            <w:noWrap/>
            <w:vAlign w:val="center"/>
            <w:hideMark/>
          </w:tcPr>
          <w:p w14:paraId="645826E3" w14:textId="77777777" w:rsidR="00F63087" w:rsidRPr="006817C6" w:rsidRDefault="00F63087" w:rsidP="0027487D">
            <w:pPr>
              <w:jc w:val="center"/>
              <w:rPr>
                <w:rFonts w:ascii="Myriad Pro" w:hAnsi="Myriad Pro" w:cs="Calibri"/>
                <w:color w:val="000000"/>
                <w:sz w:val="20"/>
                <w:szCs w:val="20"/>
              </w:rPr>
            </w:pPr>
            <w:r w:rsidRPr="006817C6">
              <w:rPr>
                <w:rFonts w:ascii="Myriad Pro" w:hAnsi="Myriad Pro" w:cs="Calibri"/>
                <w:color w:val="000000"/>
                <w:sz w:val="20"/>
                <w:szCs w:val="20"/>
              </w:rPr>
              <w:t>1,105824</w:t>
            </w:r>
          </w:p>
        </w:tc>
      </w:tr>
    </w:tbl>
    <w:p w14:paraId="2C3F257E" w14:textId="77777777" w:rsidR="00F63087" w:rsidRPr="006817C6" w:rsidRDefault="00F63087" w:rsidP="000A2873">
      <w:pPr>
        <w:spacing w:before="120"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 xml:space="preserve">Указанные индивидуальные тарифы в 2017 году не пересматривались. </w:t>
      </w:r>
    </w:p>
    <w:p w14:paraId="0D8E2E57" w14:textId="77777777" w:rsidR="00F63087" w:rsidRPr="006817C6" w:rsidRDefault="00F63087" w:rsidP="00F85018">
      <w:pPr>
        <w:autoSpaceDE w:val="0"/>
        <w:autoSpaceDN w:val="0"/>
        <w:adjustRightInd w:val="0"/>
        <w:spacing w:before="240" w:line="360" w:lineRule="auto"/>
        <w:jc w:val="both"/>
        <w:rPr>
          <w:rFonts w:ascii="Myriad Pro" w:hAnsi="Myriad Pro"/>
          <w:b/>
          <w:color w:val="000000" w:themeColor="text1"/>
          <w:sz w:val="26"/>
          <w:szCs w:val="26"/>
          <w:shd w:val="clear" w:color="auto" w:fill="FFFFFF"/>
        </w:rPr>
      </w:pPr>
      <w:r w:rsidRPr="006817C6">
        <w:rPr>
          <w:rFonts w:ascii="Myriad Pro" w:hAnsi="Myriad Pro"/>
          <w:b/>
          <w:color w:val="000000" w:themeColor="text1"/>
          <w:sz w:val="26"/>
          <w:szCs w:val="26"/>
          <w:shd w:val="clear" w:color="auto" w:fill="FFFFFF"/>
        </w:rPr>
        <w:t>ПОЗИЦИЯ ТЕРРИТОРИАЛЬНОЙ СЕТЕВОЙ ОРГАНИЗАЦИИ</w:t>
      </w:r>
    </w:p>
    <w:p w14:paraId="229471BC" w14:textId="77777777" w:rsidR="00F63087" w:rsidRPr="006817C6" w:rsidRDefault="00F63087" w:rsidP="00F63087">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Филиалом «ГАЭС» при подаче заявления о корректировке необходимой валовой выручки на 2017 год, принятой к расчету при установлении долгосрочных параметров регулирования на основании приказа ФСТ России от 12.09.2012 №669-э, письмом №1.11/1/4096 от 22.04.2016 была заявлена величина расходов на услуги по передаче электроэнергии, оказываемые сторонними ТСО, в размере – 174 483,24 тыс. руб. Величина приведена для учета Комитетом</w:t>
      </w:r>
      <w:r w:rsidR="00F85018" w:rsidRPr="006817C6">
        <w:rPr>
          <w:rFonts w:ascii="Myriad Pro" w:hAnsi="Myriad Pro"/>
          <w:color w:val="000000" w:themeColor="text1"/>
          <w:sz w:val="26"/>
          <w:szCs w:val="26"/>
        </w:rPr>
        <w:t xml:space="preserve"> по тарифам</w:t>
      </w:r>
      <w:r w:rsidRPr="006817C6">
        <w:rPr>
          <w:rFonts w:ascii="Myriad Pro" w:hAnsi="Myriad Pro"/>
          <w:color w:val="000000" w:themeColor="text1"/>
          <w:sz w:val="26"/>
          <w:szCs w:val="26"/>
        </w:rPr>
        <w:t xml:space="preserve"> при определении котловой необходимой валовой выручки по передаче электроэнергии, и рассчитана с учетом индекса потребительских цен к принятым при установлении тарифов затратам на оплату услуг ТСО на 2016 год.</w:t>
      </w:r>
    </w:p>
    <w:p w14:paraId="33DC00A1" w14:textId="77777777" w:rsidR="00F63087" w:rsidRPr="006817C6" w:rsidRDefault="00F63087" w:rsidP="00F63087">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Указанная позиция изложена в пояснительной записке к тарифной заявке филиала «ГАЭС».</w:t>
      </w:r>
    </w:p>
    <w:p w14:paraId="1A10F755" w14:textId="77777777" w:rsidR="00F63087" w:rsidRPr="006817C6" w:rsidRDefault="00F63087" w:rsidP="00F63087">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Документы и материалы, используемые для анализа, представленные филиалом «ГАЭС»:</w:t>
      </w:r>
    </w:p>
    <w:p w14:paraId="17ED3F5D" w14:textId="77777777" w:rsidR="00F63087" w:rsidRPr="006817C6" w:rsidRDefault="00F63087" w:rsidP="000A2873">
      <w:pPr>
        <w:pStyle w:val="a5"/>
        <w:numPr>
          <w:ilvl w:val="0"/>
          <w:numId w:val="4"/>
        </w:numPr>
        <w:spacing w:line="360" w:lineRule="auto"/>
        <w:ind w:left="993" w:hanging="426"/>
        <w:jc w:val="both"/>
        <w:rPr>
          <w:rFonts w:ascii="Myriad Pro" w:hAnsi="Myriad Pro"/>
          <w:color w:val="000000" w:themeColor="text1"/>
          <w:sz w:val="26"/>
          <w:szCs w:val="26"/>
        </w:rPr>
      </w:pPr>
      <w:r w:rsidRPr="006817C6">
        <w:rPr>
          <w:rFonts w:ascii="Myriad Pro" w:hAnsi="Myriad Pro"/>
          <w:color w:val="000000" w:themeColor="text1"/>
          <w:sz w:val="26"/>
          <w:szCs w:val="26"/>
        </w:rPr>
        <w:t>Акты оказанных услуг по передаче МУП «Горэлектросети» за 2017 год;</w:t>
      </w:r>
    </w:p>
    <w:p w14:paraId="03A49134" w14:textId="77777777" w:rsidR="00F63087" w:rsidRPr="006817C6" w:rsidRDefault="00F63087" w:rsidP="000A2873">
      <w:pPr>
        <w:pStyle w:val="a5"/>
        <w:numPr>
          <w:ilvl w:val="0"/>
          <w:numId w:val="4"/>
        </w:numPr>
        <w:spacing w:line="360" w:lineRule="auto"/>
        <w:ind w:left="993" w:hanging="426"/>
        <w:jc w:val="both"/>
        <w:rPr>
          <w:rFonts w:ascii="Myriad Pro" w:hAnsi="Myriad Pro"/>
          <w:color w:val="000000" w:themeColor="text1"/>
          <w:sz w:val="26"/>
          <w:szCs w:val="26"/>
        </w:rPr>
      </w:pPr>
      <w:r w:rsidRPr="006817C6">
        <w:rPr>
          <w:rFonts w:ascii="Myriad Pro" w:hAnsi="Myriad Pro"/>
          <w:color w:val="000000" w:themeColor="text1"/>
          <w:sz w:val="26"/>
          <w:szCs w:val="26"/>
        </w:rPr>
        <w:t>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2017 и 2018 г.г. (таблица №1.6);</w:t>
      </w:r>
    </w:p>
    <w:p w14:paraId="5B633721" w14:textId="77777777" w:rsidR="00F63087" w:rsidRPr="006817C6" w:rsidRDefault="00F63087" w:rsidP="000A2873">
      <w:pPr>
        <w:pStyle w:val="a5"/>
        <w:numPr>
          <w:ilvl w:val="0"/>
          <w:numId w:val="4"/>
        </w:numPr>
        <w:spacing w:line="360" w:lineRule="auto"/>
        <w:ind w:left="993" w:hanging="426"/>
        <w:jc w:val="both"/>
        <w:rPr>
          <w:rFonts w:ascii="Myriad Pro" w:hAnsi="Myriad Pro"/>
          <w:color w:val="000000" w:themeColor="text1"/>
          <w:sz w:val="26"/>
          <w:szCs w:val="26"/>
        </w:rPr>
      </w:pPr>
      <w:r w:rsidRPr="006817C6">
        <w:rPr>
          <w:rFonts w:ascii="Myriad Pro" w:hAnsi="Myriad Pro"/>
          <w:color w:val="000000" w:themeColor="text1"/>
          <w:sz w:val="26"/>
          <w:szCs w:val="26"/>
        </w:rPr>
        <w:t>Приказ Комитета от 28.12.2016 №59/4 «Об установлении индивидуальных тарифов на услуги по передаче электрической энергии для взаиморасчетов между сетевыми организациями на 2017 год»;</w:t>
      </w:r>
    </w:p>
    <w:p w14:paraId="0846D285" w14:textId="77777777" w:rsidR="00F63087" w:rsidRPr="006817C6" w:rsidRDefault="00F63087" w:rsidP="000A2873">
      <w:pPr>
        <w:pStyle w:val="a5"/>
        <w:numPr>
          <w:ilvl w:val="0"/>
          <w:numId w:val="4"/>
        </w:numPr>
        <w:spacing w:line="360" w:lineRule="auto"/>
        <w:ind w:left="993" w:hanging="426"/>
        <w:jc w:val="both"/>
        <w:rPr>
          <w:rFonts w:ascii="Myriad Pro" w:hAnsi="Myriad Pro"/>
          <w:color w:val="000000" w:themeColor="text1"/>
          <w:sz w:val="26"/>
          <w:szCs w:val="26"/>
        </w:rPr>
      </w:pPr>
      <w:r w:rsidRPr="006817C6">
        <w:rPr>
          <w:rFonts w:ascii="Myriad Pro" w:hAnsi="Myriad Pro"/>
          <w:color w:val="000000" w:themeColor="text1"/>
          <w:sz w:val="26"/>
          <w:szCs w:val="26"/>
        </w:rPr>
        <w:t>Приказ Комитета от 28.12.2016 № 59/3 «Об установлении единых (котловых) тарифов на услуги по передаче электрической энергии по распределительным сетям сетевых организаций на территории Республики Алтай на 2017 год»</w:t>
      </w:r>
    </w:p>
    <w:p w14:paraId="2006F084" w14:textId="77777777" w:rsidR="00F63087" w:rsidRPr="006817C6" w:rsidRDefault="00F63087" w:rsidP="000A2873">
      <w:pPr>
        <w:pStyle w:val="a5"/>
        <w:numPr>
          <w:ilvl w:val="0"/>
          <w:numId w:val="4"/>
        </w:numPr>
        <w:spacing w:line="360" w:lineRule="auto"/>
        <w:ind w:left="993" w:hanging="426"/>
        <w:jc w:val="both"/>
        <w:rPr>
          <w:rFonts w:ascii="Myriad Pro" w:hAnsi="Myriad Pro"/>
          <w:color w:val="000000" w:themeColor="text1"/>
          <w:sz w:val="26"/>
          <w:szCs w:val="26"/>
        </w:rPr>
      </w:pPr>
      <w:r w:rsidRPr="006817C6">
        <w:rPr>
          <w:rFonts w:ascii="Myriad Pro" w:hAnsi="Myriad Pro"/>
          <w:color w:val="000000" w:themeColor="text1"/>
          <w:sz w:val="26"/>
          <w:szCs w:val="26"/>
        </w:rPr>
        <w:t>Выписка из протокола Заседания Коллегиального органа Комитета</w:t>
      </w:r>
      <w:r w:rsidR="007C1CA9" w:rsidRPr="006817C6">
        <w:rPr>
          <w:rFonts w:ascii="Myriad Pro" w:hAnsi="Myriad Pro"/>
          <w:color w:val="000000" w:themeColor="text1"/>
          <w:sz w:val="26"/>
          <w:szCs w:val="26"/>
        </w:rPr>
        <w:t xml:space="preserve"> по тарифам</w:t>
      </w:r>
      <w:r w:rsidRPr="006817C6">
        <w:rPr>
          <w:rFonts w:ascii="Myriad Pro" w:hAnsi="Myriad Pro"/>
          <w:color w:val="000000" w:themeColor="text1"/>
          <w:sz w:val="26"/>
          <w:szCs w:val="26"/>
        </w:rPr>
        <w:t xml:space="preserve"> от 28.12.2016 №59</w:t>
      </w:r>
      <w:r w:rsidR="007C1CA9" w:rsidRPr="006817C6">
        <w:rPr>
          <w:rFonts w:ascii="Myriad Pro" w:hAnsi="Myriad Pro"/>
          <w:color w:val="000000" w:themeColor="text1"/>
          <w:sz w:val="26"/>
          <w:szCs w:val="26"/>
        </w:rPr>
        <w:t>;</w:t>
      </w:r>
    </w:p>
    <w:p w14:paraId="4545B445" w14:textId="60DF304F" w:rsidR="00F63087" w:rsidRPr="006817C6" w:rsidRDefault="00F63087" w:rsidP="000A2873">
      <w:pPr>
        <w:pStyle w:val="a5"/>
        <w:numPr>
          <w:ilvl w:val="0"/>
          <w:numId w:val="4"/>
        </w:numPr>
        <w:spacing w:line="360" w:lineRule="auto"/>
        <w:ind w:left="993" w:hanging="426"/>
        <w:jc w:val="both"/>
        <w:rPr>
          <w:rFonts w:ascii="Myriad Pro" w:hAnsi="Myriad Pro"/>
          <w:color w:val="000000" w:themeColor="text1"/>
          <w:sz w:val="26"/>
          <w:szCs w:val="26"/>
        </w:rPr>
      </w:pPr>
      <w:r w:rsidRPr="006817C6">
        <w:rPr>
          <w:rFonts w:ascii="Myriad Pro" w:hAnsi="Myriad Pro"/>
          <w:color w:val="000000" w:themeColor="text1"/>
          <w:sz w:val="26"/>
          <w:szCs w:val="26"/>
        </w:rPr>
        <w:t xml:space="preserve">Экспертное заключение Комитета по материалам рассмотрения дела об установлении тарифов на услуги по передаче электрической энергии по сетям </w:t>
      </w:r>
      <w:r w:rsidR="00EE129C">
        <w:rPr>
          <w:rFonts w:ascii="Myriad Pro" w:hAnsi="Myriad Pro"/>
          <w:color w:val="000000" w:themeColor="text1"/>
          <w:sz w:val="26"/>
          <w:szCs w:val="26"/>
        </w:rPr>
        <w:t>ПАО </w:t>
      </w:r>
      <w:r w:rsidRPr="006817C6">
        <w:rPr>
          <w:rFonts w:ascii="Myriad Pro" w:hAnsi="Myriad Pro"/>
          <w:color w:val="000000" w:themeColor="text1"/>
          <w:sz w:val="26"/>
          <w:szCs w:val="26"/>
        </w:rPr>
        <w:t>«Межрегиональная распределительная сетевая компания Сибири» - «Горно-Алтайские электрические сети» в границах Республики Алтай на долгосрочный период регулирования 2012-2017 годы;</w:t>
      </w:r>
    </w:p>
    <w:p w14:paraId="1E219D60" w14:textId="77777777" w:rsidR="00F63087" w:rsidRPr="006817C6" w:rsidRDefault="00F63087" w:rsidP="000A2873">
      <w:pPr>
        <w:pStyle w:val="a5"/>
        <w:numPr>
          <w:ilvl w:val="0"/>
          <w:numId w:val="4"/>
        </w:numPr>
        <w:spacing w:line="360" w:lineRule="auto"/>
        <w:ind w:left="993" w:hanging="426"/>
        <w:jc w:val="both"/>
        <w:rPr>
          <w:rFonts w:ascii="Myriad Pro" w:hAnsi="Myriad Pro"/>
          <w:color w:val="000000" w:themeColor="text1"/>
          <w:sz w:val="26"/>
          <w:szCs w:val="26"/>
        </w:rPr>
      </w:pPr>
      <w:r w:rsidRPr="006817C6">
        <w:rPr>
          <w:rFonts w:ascii="Myriad Pro" w:hAnsi="Myriad Pro"/>
          <w:color w:val="000000" w:themeColor="text1"/>
          <w:sz w:val="26"/>
          <w:szCs w:val="26"/>
        </w:rPr>
        <w:t>Пояснительная записка к расчету корректировки необходимой валовой выручки 2017 года, утвержденной Приказом Комитета по тарифам Республики Алтай от 30.10.2012 № 14/1 «Об установлении долгосрочных параметров деятельности филиала ОАО «МРСК Сибири» - «Горно-Алтайские электрические сети» с применением метода долгосрочной индексации необходимой валовой выручки на 2012-2017 годы».</w:t>
      </w:r>
    </w:p>
    <w:p w14:paraId="0A9F2B58" w14:textId="77777777" w:rsidR="00F63087" w:rsidRPr="006817C6" w:rsidRDefault="00F63087" w:rsidP="00F63087">
      <w:pPr>
        <w:spacing w:line="360" w:lineRule="auto"/>
        <w:jc w:val="both"/>
        <w:rPr>
          <w:rFonts w:ascii="Myriad Pro" w:hAnsi="Myriad Pro"/>
          <w:color w:val="FF0000"/>
          <w:sz w:val="26"/>
          <w:szCs w:val="26"/>
        </w:rPr>
      </w:pPr>
    </w:p>
    <w:p w14:paraId="174E7CAE" w14:textId="77777777" w:rsidR="00F63087" w:rsidRPr="006817C6" w:rsidRDefault="00F63087" w:rsidP="00F63087">
      <w:pPr>
        <w:autoSpaceDE w:val="0"/>
        <w:autoSpaceDN w:val="0"/>
        <w:adjustRightInd w:val="0"/>
        <w:spacing w:line="360" w:lineRule="auto"/>
        <w:jc w:val="both"/>
        <w:rPr>
          <w:rFonts w:ascii="Myriad Pro" w:hAnsi="Myriad Pro"/>
          <w:b/>
          <w:color w:val="000000"/>
          <w:sz w:val="26"/>
          <w:szCs w:val="26"/>
          <w:shd w:val="clear" w:color="auto" w:fill="FFFFFF"/>
        </w:rPr>
      </w:pPr>
      <w:r w:rsidRPr="006817C6">
        <w:rPr>
          <w:rFonts w:ascii="Myriad Pro" w:hAnsi="Myriad Pro"/>
          <w:b/>
          <w:color w:val="000000"/>
          <w:sz w:val="26"/>
          <w:szCs w:val="26"/>
          <w:shd w:val="clear" w:color="auto" w:fill="FFFFFF"/>
        </w:rPr>
        <w:t>ПОЗИЦИЯ ОРГАНА РЕГУЛИРОВАНИЯ</w:t>
      </w:r>
    </w:p>
    <w:p w14:paraId="3911CB0B" w14:textId="77777777" w:rsidR="00F63087" w:rsidRPr="006817C6" w:rsidRDefault="00F63087" w:rsidP="00F63087">
      <w:pPr>
        <w:autoSpaceDE w:val="0"/>
        <w:autoSpaceDN w:val="0"/>
        <w:adjustRightInd w:val="0"/>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Позиция Комитета по определению расходов филиала «ГАЭС» на оплату </w:t>
      </w:r>
      <w:r w:rsidR="00F85018" w:rsidRPr="006817C6">
        <w:rPr>
          <w:rFonts w:ascii="Myriad Pro" w:eastAsia="Calibri" w:hAnsi="Myriad Pro"/>
          <w:color w:val="000000" w:themeColor="text1"/>
          <w:sz w:val="26"/>
          <w:szCs w:val="26"/>
        </w:rPr>
        <w:t>у</w:t>
      </w:r>
      <w:r w:rsidRPr="006817C6">
        <w:rPr>
          <w:rFonts w:ascii="Myriad Pro" w:eastAsia="Calibri" w:hAnsi="Myriad Pro"/>
          <w:color w:val="000000" w:themeColor="text1"/>
          <w:sz w:val="26"/>
          <w:szCs w:val="26"/>
        </w:rPr>
        <w:t>слуг ТСО в 2017 году в представленных для анализа материалах не изложена.</w:t>
      </w:r>
    </w:p>
    <w:p w14:paraId="7AA748CC" w14:textId="77777777" w:rsidR="00F63087" w:rsidRPr="006817C6" w:rsidRDefault="00F63087" w:rsidP="00F63087">
      <w:pPr>
        <w:autoSpaceDE w:val="0"/>
        <w:autoSpaceDN w:val="0"/>
        <w:adjustRightInd w:val="0"/>
        <w:spacing w:line="360" w:lineRule="auto"/>
        <w:ind w:firstLine="567"/>
        <w:jc w:val="both"/>
        <w:rPr>
          <w:rFonts w:ascii="Myriad Pro" w:hAnsi="Myriad Pro"/>
          <w:color w:val="000000" w:themeColor="text1"/>
          <w:sz w:val="26"/>
          <w:szCs w:val="26"/>
        </w:rPr>
      </w:pPr>
      <w:r w:rsidRPr="006817C6">
        <w:rPr>
          <w:rFonts w:ascii="Myriad Pro" w:eastAsia="Calibri" w:hAnsi="Myriad Pro"/>
          <w:color w:val="000000" w:themeColor="text1"/>
          <w:sz w:val="26"/>
          <w:szCs w:val="26"/>
        </w:rPr>
        <w:t xml:space="preserve">Размер необходимой валовой выручки на содержание для </w:t>
      </w:r>
      <w:r w:rsidRPr="006817C6">
        <w:rPr>
          <w:rFonts w:ascii="Myriad Pro" w:eastAsia="Calibri" w:hAnsi="Myriad Pro"/>
          <w:color w:val="000000" w:themeColor="text1"/>
          <w:sz w:val="26"/>
          <w:szCs w:val="26"/>
        </w:rPr>
        <w:br/>
        <w:t>МУП «Горэлектросети» (без учета расходов на оплату потерь) приведен в приложении 2 к п</w:t>
      </w:r>
      <w:r w:rsidRPr="006817C6">
        <w:rPr>
          <w:rFonts w:ascii="Myriad Pro" w:hAnsi="Myriad Pro"/>
          <w:color w:val="000000" w:themeColor="text1"/>
          <w:sz w:val="26"/>
          <w:szCs w:val="26"/>
        </w:rPr>
        <w:t xml:space="preserve">риказу Комитета </w:t>
      </w:r>
      <w:r w:rsidR="00C23A45" w:rsidRPr="006817C6">
        <w:rPr>
          <w:rFonts w:ascii="Myriad Pro" w:hAnsi="Myriad Pro"/>
          <w:color w:val="000000" w:themeColor="text1"/>
          <w:sz w:val="26"/>
          <w:szCs w:val="26"/>
        </w:rPr>
        <w:t xml:space="preserve">по тарифам </w:t>
      </w:r>
      <w:r w:rsidRPr="006817C6">
        <w:rPr>
          <w:rFonts w:ascii="Myriad Pro" w:hAnsi="Myriad Pro"/>
          <w:color w:val="000000" w:themeColor="text1"/>
          <w:sz w:val="26"/>
          <w:szCs w:val="26"/>
        </w:rPr>
        <w:t>от 28.12.2016 № 59/3 «Об установлении единых (котловых) тарифов на услуги по передаче электрической энергии по распределительным сетям сетевых организаций на территории Республики Алтай на 2017 год»</w:t>
      </w:r>
      <w:r w:rsidRPr="006817C6">
        <w:rPr>
          <w:rFonts w:ascii="Myriad Pro" w:eastAsia="Calibri" w:hAnsi="Myriad Pro"/>
          <w:color w:val="000000" w:themeColor="text1"/>
          <w:sz w:val="26"/>
          <w:szCs w:val="26"/>
        </w:rPr>
        <w:t>. Указанная величина составила 114 073,75 тыс. руб.</w:t>
      </w:r>
    </w:p>
    <w:p w14:paraId="7EA0B836" w14:textId="77777777" w:rsidR="00F63087" w:rsidRPr="006817C6" w:rsidRDefault="00F63087" w:rsidP="00C23A45">
      <w:pPr>
        <w:autoSpaceDE w:val="0"/>
        <w:autoSpaceDN w:val="0"/>
        <w:adjustRightInd w:val="0"/>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По данным выписки из протокола Заседания Коллегиального органа Комитета от 28.12.2016 №</w:t>
      </w:r>
      <w:r w:rsidR="00C23A45" w:rsidRPr="006817C6">
        <w:rPr>
          <w:rFonts w:ascii="Myriad Pro" w:hAnsi="Myriad Pro"/>
          <w:color w:val="000000" w:themeColor="text1"/>
          <w:sz w:val="26"/>
          <w:szCs w:val="26"/>
        </w:rPr>
        <w:t xml:space="preserve"> </w:t>
      </w:r>
      <w:r w:rsidRPr="006817C6">
        <w:rPr>
          <w:rFonts w:ascii="Myriad Pro" w:hAnsi="Myriad Pro"/>
          <w:color w:val="000000" w:themeColor="text1"/>
          <w:sz w:val="26"/>
          <w:szCs w:val="26"/>
        </w:rPr>
        <w:t>59 с учетом оплаты потерь на 2017 год величина НВВ для МУП «Горэлектросети» установлена Комитетом</w:t>
      </w:r>
      <w:r w:rsidR="00C23A45" w:rsidRPr="006817C6">
        <w:rPr>
          <w:rFonts w:ascii="Myriad Pro" w:hAnsi="Myriad Pro"/>
          <w:color w:val="000000" w:themeColor="text1"/>
          <w:sz w:val="26"/>
          <w:szCs w:val="26"/>
        </w:rPr>
        <w:t xml:space="preserve"> по тарифам</w:t>
      </w:r>
      <w:r w:rsidRPr="006817C6">
        <w:rPr>
          <w:rFonts w:ascii="Myriad Pro" w:hAnsi="Myriad Pro"/>
          <w:color w:val="000000" w:themeColor="text1"/>
          <w:sz w:val="26"/>
          <w:szCs w:val="26"/>
        </w:rPr>
        <w:t xml:space="preserve"> в размере 167 327,42 тыс. руб., в том числе по полугодиям: </w:t>
      </w:r>
    </w:p>
    <w:tbl>
      <w:tblPr>
        <w:tblW w:w="4879" w:type="pct"/>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6"/>
        <w:gridCol w:w="1521"/>
        <w:gridCol w:w="1458"/>
        <w:gridCol w:w="1458"/>
        <w:gridCol w:w="1515"/>
      </w:tblGrid>
      <w:tr w:rsidR="00F63087" w:rsidRPr="006817C6" w14:paraId="5680A5B7" w14:textId="77777777" w:rsidTr="00F845A4">
        <w:trPr>
          <w:trHeight w:val="300"/>
        </w:trPr>
        <w:tc>
          <w:tcPr>
            <w:tcW w:w="3306" w:type="dxa"/>
            <w:vMerge w:val="restar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76C7E46D" w14:textId="77777777" w:rsidR="00F63087" w:rsidRPr="006817C6" w:rsidRDefault="00F63087" w:rsidP="0027487D">
            <w:pPr>
              <w:jc w:val="center"/>
              <w:rPr>
                <w:rFonts w:ascii="Myriad Pro" w:hAnsi="Myriad Pro" w:cs="Calibri"/>
                <w:b/>
                <w:bCs/>
                <w:color w:val="FFFFFF" w:themeColor="background1"/>
                <w:sz w:val="20"/>
                <w:szCs w:val="20"/>
              </w:rPr>
            </w:pPr>
            <w:r w:rsidRPr="006817C6">
              <w:rPr>
                <w:rFonts w:ascii="Myriad Pro" w:hAnsi="Myriad Pro" w:cs="Calibri"/>
                <w:b/>
                <w:bCs/>
                <w:color w:val="FFFFFF" w:themeColor="background1"/>
                <w:sz w:val="20"/>
                <w:szCs w:val="20"/>
              </w:rPr>
              <w:t>Показатели</w:t>
            </w:r>
          </w:p>
        </w:tc>
        <w:tc>
          <w:tcPr>
            <w:tcW w:w="1485" w:type="dxa"/>
            <w:vMerge w:val="restar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6D9330B1" w14:textId="77777777" w:rsidR="00F63087" w:rsidRPr="006817C6" w:rsidRDefault="00F63087" w:rsidP="0027487D">
            <w:pPr>
              <w:jc w:val="center"/>
              <w:rPr>
                <w:rFonts w:ascii="Myriad Pro" w:hAnsi="Myriad Pro" w:cs="Calibri"/>
                <w:b/>
                <w:bCs/>
                <w:color w:val="FFFFFF" w:themeColor="background1"/>
                <w:sz w:val="20"/>
                <w:szCs w:val="20"/>
              </w:rPr>
            </w:pPr>
            <w:r w:rsidRPr="006817C6">
              <w:rPr>
                <w:rFonts w:ascii="Myriad Pro" w:hAnsi="Myriad Pro" w:cs="Calibri"/>
                <w:b/>
                <w:bCs/>
                <w:color w:val="FFFFFF" w:themeColor="background1"/>
                <w:sz w:val="20"/>
                <w:szCs w:val="20"/>
              </w:rPr>
              <w:t>Единицы измерения</w:t>
            </w:r>
          </w:p>
        </w:tc>
        <w:tc>
          <w:tcPr>
            <w:tcW w:w="432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BFE352" w14:textId="77777777" w:rsidR="00F63087" w:rsidRPr="006817C6" w:rsidRDefault="00F63087" w:rsidP="0027487D">
            <w:pPr>
              <w:jc w:val="center"/>
              <w:rPr>
                <w:rFonts w:ascii="Myriad Pro" w:hAnsi="Myriad Pro" w:cs="Calibri"/>
                <w:b/>
                <w:bCs/>
                <w:color w:val="FFFFFF" w:themeColor="background1"/>
                <w:sz w:val="20"/>
                <w:szCs w:val="20"/>
              </w:rPr>
            </w:pPr>
            <w:r w:rsidRPr="006817C6">
              <w:rPr>
                <w:rFonts w:ascii="Myriad Pro" w:hAnsi="Myriad Pro" w:cs="Calibri"/>
                <w:b/>
                <w:bCs/>
                <w:color w:val="FFFFFF" w:themeColor="background1"/>
                <w:sz w:val="20"/>
                <w:szCs w:val="20"/>
              </w:rPr>
              <w:t>2017 год</w:t>
            </w:r>
          </w:p>
        </w:tc>
      </w:tr>
      <w:tr w:rsidR="00F63087" w:rsidRPr="006817C6" w14:paraId="65A908D3" w14:textId="77777777" w:rsidTr="00F845A4">
        <w:trPr>
          <w:trHeight w:val="300"/>
        </w:trPr>
        <w:tc>
          <w:tcPr>
            <w:tcW w:w="3306" w:type="dxa"/>
            <w:vMerge/>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20625106" w14:textId="77777777" w:rsidR="00F63087" w:rsidRPr="006817C6" w:rsidRDefault="00F63087" w:rsidP="0027487D">
            <w:pPr>
              <w:jc w:val="center"/>
              <w:rPr>
                <w:rFonts w:ascii="Myriad Pro" w:hAnsi="Myriad Pro" w:cs="Calibri"/>
                <w:b/>
                <w:bCs/>
                <w:color w:val="FFFFFF" w:themeColor="background1"/>
                <w:sz w:val="20"/>
                <w:szCs w:val="20"/>
              </w:rPr>
            </w:pPr>
          </w:p>
        </w:tc>
        <w:tc>
          <w:tcPr>
            <w:tcW w:w="1485" w:type="dxa"/>
            <w:vMerge/>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76CB0A19" w14:textId="77777777" w:rsidR="00F63087" w:rsidRPr="006817C6" w:rsidRDefault="00F63087" w:rsidP="0027487D">
            <w:pPr>
              <w:jc w:val="center"/>
              <w:rPr>
                <w:rFonts w:ascii="Myriad Pro" w:hAnsi="Myriad Pro" w:cs="Calibri"/>
                <w:b/>
                <w:bCs/>
                <w:color w:val="FFFFFF" w:themeColor="background1"/>
                <w:sz w:val="20"/>
                <w:szCs w:val="20"/>
              </w:rPr>
            </w:pPr>
          </w:p>
        </w:tc>
        <w:tc>
          <w:tcPr>
            <w:tcW w:w="1424"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664F66C1" w14:textId="77777777" w:rsidR="00F63087" w:rsidRPr="006817C6" w:rsidRDefault="00F63087" w:rsidP="0027487D">
            <w:pPr>
              <w:jc w:val="center"/>
              <w:rPr>
                <w:rFonts w:ascii="Myriad Pro" w:hAnsi="Myriad Pro" w:cs="Calibri"/>
                <w:b/>
                <w:bCs/>
                <w:color w:val="FFFFFF" w:themeColor="background1"/>
                <w:sz w:val="20"/>
                <w:szCs w:val="20"/>
              </w:rPr>
            </w:pPr>
            <w:r w:rsidRPr="006817C6">
              <w:rPr>
                <w:rFonts w:ascii="Myriad Pro" w:hAnsi="Myriad Pro" w:cs="Calibri"/>
                <w:b/>
                <w:bCs/>
                <w:color w:val="FFFFFF" w:themeColor="background1"/>
                <w:sz w:val="20"/>
                <w:szCs w:val="20"/>
              </w:rPr>
              <w:t>1 полугодие</w:t>
            </w:r>
          </w:p>
        </w:tc>
        <w:tc>
          <w:tcPr>
            <w:tcW w:w="1424"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0F25D5C1" w14:textId="77777777" w:rsidR="00F63087" w:rsidRPr="006817C6" w:rsidRDefault="00F63087" w:rsidP="0027487D">
            <w:pPr>
              <w:jc w:val="center"/>
              <w:rPr>
                <w:rFonts w:ascii="Myriad Pro" w:hAnsi="Myriad Pro" w:cs="Calibri"/>
                <w:b/>
                <w:bCs/>
                <w:color w:val="FFFFFF" w:themeColor="background1"/>
                <w:sz w:val="20"/>
                <w:szCs w:val="20"/>
              </w:rPr>
            </w:pPr>
            <w:r w:rsidRPr="006817C6">
              <w:rPr>
                <w:rFonts w:ascii="Myriad Pro" w:hAnsi="Myriad Pro" w:cs="Calibri"/>
                <w:b/>
                <w:bCs/>
                <w:color w:val="FFFFFF" w:themeColor="background1"/>
                <w:sz w:val="20"/>
                <w:szCs w:val="20"/>
              </w:rPr>
              <w:t>2 полугодие</w:t>
            </w:r>
          </w:p>
        </w:tc>
        <w:tc>
          <w:tcPr>
            <w:tcW w:w="1479"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39860636" w14:textId="77777777" w:rsidR="00F63087" w:rsidRPr="006817C6" w:rsidRDefault="00F63087" w:rsidP="0027487D">
            <w:pPr>
              <w:jc w:val="center"/>
              <w:rPr>
                <w:rFonts w:ascii="Myriad Pro" w:hAnsi="Myriad Pro" w:cs="Calibri"/>
                <w:b/>
                <w:bCs/>
                <w:color w:val="FFFFFF" w:themeColor="background1"/>
                <w:sz w:val="20"/>
                <w:szCs w:val="20"/>
              </w:rPr>
            </w:pPr>
            <w:r w:rsidRPr="006817C6">
              <w:rPr>
                <w:rFonts w:ascii="Myriad Pro" w:hAnsi="Myriad Pro" w:cs="Calibri"/>
                <w:b/>
                <w:bCs/>
                <w:color w:val="FFFFFF" w:themeColor="background1"/>
                <w:sz w:val="20"/>
                <w:szCs w:val="20"/>
              </w:rPr>
              <w:t>ИТОГО</w:t>
            </w:r>
          </w:p>
        </w:tc>
      </w:tr>
      <w:tr w:rsidR="00F63087" w:rsidRPr="006817C6" w14:paraId="64375BF8" w14:textId="77777777" w:rsidTr="00F845A4">
        <w:trPr>
          <w:trHeight w:val="300"/>
        </w:trPr>
        <w:tc>
          <w:tcPr>
            <w:tcW w:w="3306" w:type="dxa"/>
            <w:tcBorders>
              <w:top w:val="nil"/>
            </w:tcBorders>
            <w:shd w:val="clear" w:color="auto" w:fill="auto"/>
            <w:noWrap/>
            <w:vAlign w:val="bottom"/>
            <w:hideMark/>
          </w:tcPr>
          <w:p w14:paraId="20C4843C" w14:textId="77777777" w:rsidR="00F63087" w:rsidRPr="006817C6" w:rsidRDefault="00F63087" w:rsidP="0027487D">
            <w:pPr>
              <w:rPr>
                <w:rFonts w:ascii="Myriad Pro" w:hAnsi="Myriad Pro" w:cs="Calibri"/>
                <w:color w:val="000000"/>
                <w:sz w:val="20"/>
                <w:szCs w:val="20"/>
              </w:rPr>
            </w:pPr>
            <w:r w:rsidRPr="006817C6">
              <w:rPr>
                <w:rFonts w:ascii="Myriad Pro" w:hAnsi="Myriad Pro" w:cs="Calibri"/>
                <w:color w:val="000000"/>
                <w:sz w:val="20"/>
                <w:szCs w:val="20"/>
              </w:rPr>
              <w:t>НВВ на содержание</w:t>
            </w:r>
          </w:p>
        </w:tc>
        <w:tc>
          <w:tcPr>
            <w:tcW w:w="1485" w:type="dxa"/>
            <w:tcBorders>
              <w:top w:val="nil"/>
            </w:tcBorders>
            <w:shd w:val="clear" w:color="auto" w:fill="auto"/>
            <w:noWrap/>
            <w:vAlign w:val="bottom"/>
            <w:hideMark/>
          </w:tcPr>
          <w:p w14:paraId="2E11B5C2" w14:textId="77777777" w:rsidR="00F63087" w:rsidRPr="006817C6" w:rsidRDefault="00F63087" w:rsidP="0027487D">
            <w:pPr>
              <w:rPr>
                <w:rFonts w:ascii="Myriad Pro" w:hAnsi="Myriad Pro" w:cs="Calibri"/>
                <w:color w:val="000000"/>
                <w:sz w:val="20"/>
                <w:szCs w:val="20"/>
              </w:rPr>
            </w:pPr>
            <w:r w:rsidRPr="006817C6">
              <w:rPr>
                <w:rFonts w:ascii="Myriad Pro" w:hAnsi="Myriad Pro" w:cs="Calibri"/>
                <w:color w:val="000000"/>
                <w:sz w:val="20"/>
                <w:szCs w:val="20"/>
              </w:rPr>
              <w:t>тыс.руб.</w:t>
            </w:r>
          </w:p>
        </w:tc>
        <w:tc>
          <w:tcPr>
            <w:tcW w:w="1424" w:type="dxa"/>
            <w:tcBorders>
              <w:top w:val="nil"/>
            </w:tcBorders>
            <w:shd w:val="clear" w:color="auto" w:fill="auto"/>
            <w:noWrap/>
            <w:vAlign w:val="bottom"/>
            <w:hideMark/>
          </w:tcPr>
          <w:p w14:paraId="7876A3A6" w14:textId="77777777" w:rsidR="00F63087" w:rsidRPr="006817C6" w:rsidRDefault="00F63087" w:rsidP="0027487D">
            <w:pPr>
              <w:jc w:val="right"/>
              <w:rPr>
                <w:rFonts w:ascii="Myriad Pro" w:hAnsi="Myriad Pro" w:cs="Calibri"/>
                <w:color w:val="000000"/>
                <w:sz w:val="20"/>
                <w:szCs w:val="20"/>
              </w:rPr>
            </w:pPr>
            <w:r w:rsidRPr="006817C6">
              <w:rPr>
                <w:rFonts w:ascii="Myriad Pro" w:hAnsi="Myriad Pro" w:cs="Calibri"/>
                <w:color w:val="000000"/>
                <w:sz w:val="20"/>
                <w:szCs w:val="20"/>
              </w:rPr>
              <w:t>50 773,04</w:t>
            </w:r>
          </w:p>
        </w:tc>
        <w:tc>
          <w:tcPr>
            <w:tcW w:w="1424" w:type="dxa"/>
            <w:tcBorders>
              <w:top w:val="nil"/>
            </w:tcBorders>
            <w:shd w:val="clear" w:color="auto" w:fill="auto"/>
            <w:noWrap/>
            <w:vAlign w:val="bottom"/>
            <w:hideMark/>
          </w:tcPr>
          <w:p w14:paraId="7A70FEC7" w14:textId="77777777" w:rsidR="00F63087" w:rsidRPr="006817C6" w:rsidRDefault="00F63087" w:rsidP="0027487D">
            <w:pPr>
              <w:jc w:val="right"/>
              <w:rPr>
                <w:rFonts w:ascii="Myriad Pro" w:hAnsi="Myriad Pro" w:cs="Calibri"/>
                <w:color w:val="000000"/>
                <w:sz w:val="20"/>
                <w:szCs w:val="20"/>
              </w:rPr>
            </w:pPr>
            <w:r w:rsidRPr="006817C6">
              <w:rPr>
                <w:rFonts w:ascii="Myriad Pro" w:hAnsi="Myriad Pro" w:cs="Calibri"/>
                <w:color w:val="000000"/>
                <w:sz w:val="20"/>
                <w:szCs w:val="20"/>
              </w:rPr>
              <w:t>63 300,71</w:t>
            </w:r>
          </w:p>
        </w:tc>
        <w:tc>
          <w:tcPr>
            <w:tcW w:w="1479" w:type="dxa"/>
            <w:tcBorders>
              <w:top w:val="nil"/>
            </w:tcBorders>
            <w:shd w:val="clear" w:color="auto" w:fill="auto"/>
            <w:noWrap/>
            <w:vAlign w:val="bottom"/>
            <w:hideMark/>
          </w:tcPr>
          <w:p w14:paraId="5BEB12A6" w14:textId="77777777" w:rsidR="00F63087" w:rsidRPr="006817C6" w:rsidRDefault="00F63087" w:rsidP="0027487D">
            <w:pPr>
              <w:jc w:val="right"/>
              <w:rPr>
                <w:rFonts w:ascii="Myriad Pro" w:hAnsi="Myriad Pro" w:cs="Calibri"/>
                <w:color w:val="000000"/>
                <w:sz w:val="20"/>
                <w:szCs w:val="20"/>
              </w:rPr>
            </w:pPr>
            <w:r w:rsidRPr="006817C6">
              <w:rPr>
                <w:rFonts w:ascii="Myriad Pro" w:hAnsi="Myriad Pro" w:cs="Calibri"/>
                <w:color w:val="000000"/>
                <w:sz w:val="20"/>
                <w:szCs w:val="20"/>
              </w:rPr>
              <w:t>114 073,75</w:t>
            </w:r>
          </w:p>
        </w:tc>
      </w:tr>
      <w:tr w:rsidR="00F63087" w:rsidRPr="006817C6" w14:paraId="239950ED" w14:textId="77777777" w:rsidTr="00F845A4">
        <w:trPr>
          <w:trHeight w:val="300"/>
        </w:trPr>
        <w:tc>
          <w:tcPr>
            <w:tcW w:w="3306" w:type="dxa"/>
            <w:shd w:val="clear" w:color="auto" w:fill="auto"/>
            <w:noWrap/>
            <w:vAlign w:val="bottom"/>
            <w:hideMark/>
          </w:tcPr>
          <w:p w14:paraId="3AD027FD" w14:textId="77777777" w:rsidR="00F63087" w:rsidRPr="006817C6" w:rsidRDefault="00F63087" w:rsidP="0027487D">
            <w:pPr>
              <w:rPr>
                <w:rFonts w:ascii="Myriad Pro" w:hAnsi="Myriad Pro" w:cs="Calibri"/>
                <w:color w:val="000000"/>
                <w:sz w:val="20"/>
                <w:szCs w:val="20"/>
              </w:rPr>
            </w:pPr>
            <w:r w:rsidRPr="006817C6">
              <w:rPr>
                <w:rFonts w:ascii="Myriad Pro" w:hAnsi="Myriad Pro" w:cs="Calibri"/>
                <w:color w:val="000000"/>
                <w:sz w:val="20"/>
                <w:szCs w:val="20"/>
              </w:rPr>
              <w:t>НВВ на оплату потерь</w:t>
            </w:r>
          </w:p>
        </w:tc>
        <w:tc>
          <w:tcPr>
            <w:tcW w:w="1485" w:type="dxa"/>
            <w:shd w:val="clear" w:color="auto" w:fill="auto"/>
            <w:noWrap/>
            <w:vAlign w:val="bottom"/>
            <w:hideMark/>
          </w:tcPr>
          <w:p w14:paraId="5E9AE827" w14:textId="77777777" w:rsidR="00F63087" w:rsidRPr="006817C6" w:rsidRDefault="00F63087" w:rsidP="0027487D">
            <w:pPr>
              <w:rPr>
                <w:rFonts w:ascii="Myriad Pro" w:hAnsi="Myriad Pro" w:cs="Calibri"/>
                <w:color w:val="000000"/>
                <w:sz w:val="20"/>
                <w:szCs w:val="20"/>
              </w:rPr>
            </w:pPr>
            <w:r w:rsidRPr="006817C6">
              <w:rPr>
                <w:rFonts w:ascii="Myriad Pro" w:hAnsi="Myriad Pro" w:cs="Calibri"/>
                <w:color w:val="000000"/>
                <w:sz w:val="20"/>
                <w:szCs w:val="20"/>
              </w:rPr>
              <w:t>тыс.руб.</w:t>
            </w:r>
          </w:p>
        </w:tc>
        <w:tc>
          <w:tcPr>
            <w:tcW w:w="1424" w:type="dxa"/>
            <w:shd w:val="clear" w:color="auto" w:fill="auto"/>
            <w:noWrap/>
            <w:vAlign w:val="bottom"/>
            <w:hideMark/>
          </w:tcPr>
          <w:p w14:paraId="77C918CD" w14:textId="77777777" w:rsidR="00F63087" w:rsidRPr="006817C6" w:rsidRDefault="00F63087" w:rsidP="0027487D">
            <w:pPr>
              <w:jc w:val="right"/>
              <w:rPr>
                <w:rFonts w:ascii="Myriad Pro" w:hAnsi="Myriad Pro" w:cs="Calibri"/>
                <w:color w:val="000000"/>
                <w:sz w:val="20"/>
                <w:szCs w:val="20"/>
              </w:rPr>
            </w:pPr>
            <w:r w:rsidRPr="006817C6">
              <w:rPr>
                <w:rFonts w:ascii="Myriad Pro" w:hAnsi="Myriad Pro" w:cs="Calibri"/>
                <w:color w:val="000000"/>
                <w:sz w:val="20"/>
                <w:szCs w:val="20"/>
              </w:rPr>
              <w:t>27 557,68</w:t>
            </w:r>
          </w:p>
        </w:tc>
        <w:tc>
          <w:tcPr>
            <w:tcW w:w="1424" w:type="dxa"/>
            <w:shd w:val="clear" w:color="auto" w:fill="auto"/>
            <w:noWrap/>
            <w:vAlign w:val="bottom"/>
            <w:hideMark/>
          </w:tcPr>
          <w:p w14:paraId="78C95B3E" w14:textId="77777777" w:rsidR="00F63087" w:rsidRPr="006817C6" w:rsidRDefault="00F63087" w:rsidP="0027487D">
            <w:pPr>
              <w:jc w:val="right"/>
              <w:rPr>
                <w:rFonts w:ascii="Myriad Pro" w:hAnsi="Myriad Pro" w:cs="Calibri"/>
                <w:color w:val="000000"/>
                <w:sz w:val="20"/>
                <w:szCs w:val="20"/>
              </w:rPr>
            </w:pPr>
            <w:r w:rsidRPr="006817C6">
              <w:rPr>
                <w:rFonts w:ascii="Myriad Pro" w:hAnsi="Myriad Pro" w:cs="Calibri"/>
                <w:color w:val="000000"/>
                <w:sz w:val="20"/>
                <w:szCs w:val="20"/>
              </w:rPr>
              <w:t>25 696,00</w:t>
            </w:r>
          </w:p>
        </w:tc>
        <w:tc>
          <w:tcPr>
            <w:tcW w:w="1479" w:type="dxa"/>
            <w:shd w:val="clear" w:color="auto" w:fill="auto"/>
            <w:noWrap/>
            <w:vAlign w:val="bottom"/>
            <w:hideMark/>
          </w:tcPr>
          <w:p w14:paraId="5FBE5394" w14:textId="77777777" w:rsidR="00F63087" w:rsidRPr="006817C6" w:rsidRDefault="00F63087" w:rsidP="0027487D">
            <w:pPr>
              <w:jc w:val="right"/>
              <w:rPr>
                <w:rFonts w:ascii="Myriad Pro" w:hAnsi="Myriad Pro" w:cs="Calibri"/>
                <w:color w:val="000000"/>
                <w:sz w:val="20"/>
                <w:szCs w:val="20"/>
              </w:rPr>
            </w:pPr>
            <w:r w:rsidRPr="006817C6">
              <w:rPr>
                <w:rFonts w:ascii="Myriad Pro" w:hAnsi="Myriad Pro" w:cs="Calibri"/>
                <w:color w:val="000000"/>
                <w:sz w:val="20"/>
                <w:szCs w:val="20"/>
              </w:rPr>
              <w:t>53 253,68</w:t>
            </w:r>
          </w:p>
        </w:tc>
      </w:tr>
      <w:tr w:rsidR="00F63087" w:rsidRPr="006817C6" w14:paraId="65DA1FE7" w14:textId="77777777" w:rsidTr="00F845A4">
        <w:trPr>
          <w:trHeight w:val="300"/>
        </w:trPr>
        <w:tc>
          <w:tcPr>
            <w:tcW w:w="3306" w:type="dxa"/>
            <w:shd w:val="clear" w:color="auto" w:fill="auto"/>
            <w:noWrap/>
            <w:vAlign w:val="bottom"/>
            <w:hideMark/>
          </w:tcPr>
          <w:p w14:paraId="4BC246C0" w14:textId="77777777" w:rsidR="00F63087" w:rsidRPr="006817C6" w:rsidRDefault="00F63087" w:rsidP="0027487D">
            <w:pPr>
              <w:rPr>
                <w:rFonts w:ascii="Myriad Pro" w:hAnsi="Myriad Pro" w:cs="Calibri"/>
                <w:color w:val="000000"/>
                <w:sz w:val="20"/>
                <w:szCs w:val="20"/>
              </w:rPr>
            </w:pPr>
            <w:r w:rsidRPr="006817C6">
              <w:rPr>
                <w:rFonts w:ascii="Myriad Pro" w:hAnsi="Myriad Pro" w:cs="Calibri"/>
                <w:color w:val="000000"/>
                <w:sz w:val="20"/>
                <w:szCs w:val="20"/>
              </w:rPr>
              <w:t>НВВ всего</w:t>
            </w:r>
          </w:p>
        </w:tc>
        <w:tc>
          <w:tcPr>
            <w:tcW w:w="1485" w:type="dxa"/>
            <w:shd w:val="clear" w:color="auto" w:fill="auto"/>
            <w:noWrap/>
            <w:vAlign w:val="bottom"/>
            <w:hideMark/>
          </w:tcPr>
          <w:p w14:paraId="7721057E" w14:textId="77777777" w:rsidR="00F63087" w:rsidRPr="006817C6" w:rsidRDefault="00F63087" w:rsidP="0027487D">
            <w:pPr>
              <w:rPr>
                <w:rFonts w:ascii="Myriad Pro" w:hAnsi="Myriad Pro" w:cs="Calibri"/>
                <w:color w:val="000000"/>
                <w:sz w:val="20"/>
                <w:szCs w:val="20"/>
              </w:rPr>
            </w:pPr>
            <w:r w:rsidRPr="006817C6">
              <w:rPr>
                <w:rFonts w:ascii="Myriad Pro" w:hAnsi="Myriad Pro" w:cs="Calibri"/>
                <w:color w:val="000000"/>
                <w:sz w:val="20"/>
                <w:szCs w:val="20"/>
              </w:rPr>
              <w:t>тыс.руб.</w:t>
            </w:r>
          </w:p>
        </w:tc>
        <w:tc>
          <w:tcPr>
            <w:tcW w:w="1424" w:type="dxa"/>
            <w:shd w:val="clear" w:color="auto" w:fill="auto"/>
            <w:noWrap/>
            <w:vAlign w:val="bottom"/>
            <w:hideMark/>
          </w:tcPr>
          <w:p w14:paraId="48DCB97F" w14:textId="77777777" w:rsidR="00F63087" w:rsidRPr="006817C6" w:rsidRDefault="00F63087" w:rsidP="0027487D">
            <w:pPr>
              <w:jc w:val="right"/>
              <w:rPr>
                <w:rFonts w:ascii="Myriad Pro" w:hAnsi="Myriad Pro" w:cs="Calibri"/>
                <w:color w:val="000000"/>
                <w:sz w:val="20"/>
                <w:szCs w:val="20"/>
              </w:rPr>
            </w:pPr>
            <w:r w:rsidRPr="006817C6">
              <w:rPr>
                <w:rFonts w:ascii="Myriad Pro" w:hAnsi="Myriad Pro" w:cs="Calibri"/>
                <w:color w:val="000000"/>
                <w:sz w:val="20"/>
                <w:szCs w:val="20"/>
              </w:rPr>
              <w:t>78 330,72</w:t>
            </w:r>
          </w:p>
        </w:tc>
        <w:tc>
          <w:tcPr>
            <w:tcW w:w="1424" w:type="dxa"/>
            <w:shd w:val="clear" w:color="auto" w:fill="auto"/>
            <w:noWrap/>
            <w:vAlign w:val="bottom"/>
            <w:hideMark/>
          </w:tcPr>
          <w:p w14:paraId="56C50764" w14:textId="77777777" w:rsidR="00F63087" w:rsidRPr="006817C6" w:rsidRDefault="00F63087" w:rsidP="0027487D">
            <w:pPr>
              <w:jc w:val="right"/>
              <w:rPr>
                <w:rFonts w:ascii="Myriad Pro" w:hAnsi="Myriad Pro" w:cs="Calibri"/>
                <w:color w:val="000000"/>
                <w:sz w:val="20"/>
                <w:szCs w:val="20"/>
              </w:rPr>
            </w:pPr>
            <w:r w:rsidRPr="006817C6">
              <w:rPr>
                <w:rFonts w:ascii="Myriad Pro" w:hAnsi="Myriad Pro" w:cs="Calibri"/>
                <w:color w:val="000000"/>
                <w:sz w:val="20"/>
                <w:szCs w:val="20"/>
              </w:rPr>
              <w:t>88 996,71</w:t>
            </w:r>
          </w:p>
        </w:tc>
        <w:tc>
          <w:tcPr>
            <w:tcW w:w="1479" w:type="dxa"/>
            <w:shd w:val="clear" w:color="auto" w:fill="auto"/>
            <w:noWrap/>
            <w:vAlign w:val="bottom"/>
            <w:hideMark/>
          </w:tcPr>
          <w:p w14:paraId="5FB96164" w14:textId="77777777" w:rsidR="00F63087" w:rsidRPr="006817C6" w:rsidRDefault="00F63087" w:rsidP="0027487D">
            <w:pPr>
              <w:jc w:val="right"/>
              <w:rPr>
                <w:rFonts w:ascii="Myriad Pro" w:hAnsi="Myriad Pro" w:cs="Calibri"/>
                <w:color w:val="000000"/>
                <w:sz w:val="20"/>
                <w:szCs w:val="20"/>
              </w:rPr>
            </w:pPr>
            <w:r w:rsidRPr="006817C6">
              <w:rPr>
                <w:rFonts w:ascii="Myriad Pro" w:hAnsi="Myriad Pro" w:cs="Calibri"/>
                <w:color w:val="000000"/>
                <w:sz w:val="20"/>
                <w:szCs w:val="20"/>
              </w:rPr>
              <w:t>167 327,42</w:t>
            </w:r>
          </w:p>
        </w:tc>
      </w:tr>
    </w:tbl>
    <w:p w14:paraId="7C06D44E" w14:textId="77777777" w:rsidR="00F845A4" w:rsidRPr="006817C6" w:rsidRDefault="00F845A4" w:rsidP="00F63087">
      <w:pPr>
        <w:autoSpaceDE w:val="0"/>
        <w:autoSpaceDN w:val="0"/>
        <w:adjustRightInd w:val="0"/>
        <w:spacing w:line="360" w:lineRule="auto"/>
        <w:jc w:val="both"/>
        <w:rPr>
          <w:rFonts w:ascii="Myriad Pro" w:hAnsi="Myriad Pro"/>
          <w:b/>
          <w:color w:val="000000"/>
          <w:sz w:val="26"/>
          <w:szCs w:val="26"/>
          <w:shd w:val="clear" w:color="auto" w:fill="FFFFFF"/>
        </w:rPr>
      </w:pPr>
    </w:p>
    <w:p w14:paraId="2D0BAA0D" w14:textId="77777777" w:rsidR="00F63087" w:rsidRPr="006817C6" w:rsidRDefault="00F63087" w:rsidP="00F63087">
      <w:pPr>
        <w:autoSpaceDE w:val="0"/>
        <w:autoSpaceDN w:val="0"/>
        <w:adjustRightInd w:val="0"/>
        <w:spacing w:line="360" w:lineRule="auto"/>
        <w:jc w:val="both"/>
        <w:rPr>
          <w:rFonts w:ascii="Myriad Pro" w:hAnsi="Myriad Pro"/>
          <w:b/>
          <w:color w:val="000000"/>
          <w:sz w:val="26"/>
          <w:szCs w:val="26"/>
          <w:shd w:val="clear" w:color="auto" w:fill="FFFFFF"/>
        </w:rPr>
      </w:pPr>
      <w:r w:rsidRPr="006817C6">
        <w:rPr>
          <w:rFonts w:ascii="Myriad Pro" w:hAnsi="Myriad Pro"/>
          <w:b/>
          <w:color w:val="000000"/>
          <w:sz w:val="26"/>
          <w:szCs w:val="26"/>
          <w:shd w:val="clear" w:color="auto" w:fill="FFFFFF"/>
        </w:rPr>
        <w:t>ПОЗИЦИЯ ИСПОЛНИТЕЛЯ</w:t>
      </w:r>
    </w:p>
    <w:p w14:paraId="338775FC" w14:textId="77777777" w:rsidR="00F63087" w:rsidRPr="006817C6" w:rsidRDefault="00F63087" w:rsidP="00F63087">
      <w:pPr>
        <w:spacing w:line="360" w:lineRule="auto"/>
        <w:ind w:firstLine="567"/>
        <w:jc w:val="both"/>
        <w:rPr>
          <w:rFonts w:ascii="Myriad Pro" w:hAnsi="Myriad Pro"/>
          <w:sz w:val="26"/>
          <w:szCs w:val="26"/>
        </w:rPr>
      </w:pPr>
      <w:r w:rsidRPr="006817C6">
        <w:rPr>
          <w:rFonts w:ascii="Myriad Pro" w:hAnsi="Myriad Pro"/>
          <w:sz w:val="26"/>
          <w:szCs w:val="26"/>
        </w:rPr>
        <w:t xml:space="preserve">По расчету Исполнителя суммарные расходы на оплату услуг ТСО в 2017 году составили 155 597,455 тыс. руб., что соответствует расчетам и документации, представленным филиалом «ГАЭС». Данная величина меньше утвержденного Комитетом </w:t>
      </w:r>
      <w:r w:rsidR="00C23A45" w:rsidRPr="006817C6">
        <w:rPr>
          <w:rFonts w:ascii="Myriad Pro" w:hAnsi="Myriad Pro"/>
          <w:sz w:val="26"/>
          <w:szCs w:val="26"/>
        </w:rPr>
        <w:t xml:space="preserve">по тарифам </w:t>
      </w:r>
      <w:r w:rsidRPr="006817C6">
        <w:rPr>
          <w:rFonts w:ascii="Myriad Pro" w:hAnsi="Myriad Pro"/>
          <w:sz w:val="26"/>
          <w:szCs w:val="26"/>
        </w:rPr>
        <w:t xml:space="preserve">размера расходов на оплату услуг ТСО в 2017 году на 11 729,98 тыс. руб. </w:t>
      </w:r>
    </w:p>
    <w:p w14:paraId="6EC62667" w14:textId="77777777" w:rsidR="00F63087" w:rsidRPr="006817C6" w:rsidRDefault="00F63087" w:rsidP="00F63087">
      <w:pPr>
        <w:spacing w:line="360" w:lineRule="auto"/>
        <w:ind w:firstLine="567"/>
        <w:jc w:val="both"/>
        <w:rPr>
          <w:rFonts w:ascii="Myriad Pro" w:hAnsi="Myriad Pro"/>
          <w:sz w:val="26"/>
          <w:szCs w:val="26"/>
        </w:rPr>
      </w:pPr>
      <w:r w:rsidRPr="006817C6">
        <w:rPr>
          <w:rFonts w:ascii="Myriad Pro" w:hAnsi="Myriad Pro"/>
          <w:sz w:val="26"/>
          <w:szCs w:val="26"/>
        </w:rPr>
        <w:t xml:space="preserve">По полугодиям 2017 года расходы на оплату услуг ТСО составили: </w:t>
      </w:r>
    </w:p>
    <w:p w14:paraId="42BC1FCD" w14:textId="77777777" w:rsidR="00F63087" w:rsidRPr="006817C6" w:rsidRDefault="00F63087" w:rsidP="00F63087">
      <w:pPr>
        <w:spacing w:line="360" w:lineRule="auto"/>
        <w:ind w:firstLine="567"/>
        <w:jc w:val="both"/>
        <w:rPr>
          <w:rFonts w:ascii="Myriad Pro" w:hAnsi="Myriad Pro"/>
          <w:sz w:val="26"/>
          <w:szCs w:val="26"/>
        </w:rPr>
      </w:pPr>
      <w:r w:rsidRPr="006817C6">
        <w:rPr>
          <w:rFonts w:ascii="Myriad Pro" w:hAnsi="Myriad Pro"/>
          <w:sz w:val="26"/>
          <w:szCs w:val="26"/>
        </w:rPr>
        <w:t xml:space="preserve">- 1 полугодие –72 158,90 тыс. руб., что на 6 171,82 тыс. руб. меньше величины, учтенной Комитетом </w:t>
      </w:r>
      <w:r w:rsidR="00C23A45" w:rsidRPr="006817C6">
        <w:rPr>
          <w:rFonts w:ascii="Myriad Pro" w:hAnsi="Myriad Pro"/>
          <w:sz w:val="26"/>
          <w:szCs w:val="26"/>
        </w:rPr>
        <w:t xml:space="preserve">по тарифам </w:t>
      </w:r>
      <w:r w:rsidRPr="006817C6">
        <w:rPr>
          <w:rFonts w:ascii="Myriad Pro" w:hAnsi="Myriad Pro"/>
          <w:sz w:val="26"/>
          <w:szCs w:val="26"/>
        </w:rPr>
        <w:t>при расчете котловых тарифов;</w:t>
      </w:r>
    </w:p>
    <w:p w14:paraId="461CC1FB" w14:textId="77777777" w:rsidR="00F63087" w:rsidRPr="006817C6" w:rsidRDefault="00F63087" w:rsidP="00F63087">
      <w:pPr>
        <w:spacing w:line="360" w:lineRule="auto"/>
        <w:ind w:firstLine="567"/>
        <w:jc w:val="both"/>
        <w:rPr>
          <w:rFonts w:ascii="Myriad Pro" w:hAnsi="Myriad Pro"/>
        </w:rPr>
      </w:pPr>
      <w:r w:rsidRPr="006817C6">
        <w:rPr>
          <w:rFonts w:ascii="Myriad Pro" w:hAnsi="Myriad Pro"/>
          <w:sz w:val="26"/>
          <w:szCs w:val="26"/>
        </w:rPr>
        <w:t>- 2 полугодие - 83 438,55 тыс. руб., что на 5 558,16 тыс. руб. меньше величины, учтенной Комитетом</w:t>
      </w:r>
      <w:r w:rsidR="00C23A45" w:rsidRPr="006817C6">
        <w:rPr>
          <w:rFonts w:ascii="Myriad Pro" w:hAnsi="Myriad Pro"/>
          <w:sz w:val="26"/>
          <w:szCs w:val="26"/>
        </w:rPr>
        <w:t xml:space="preserve"> по тарифам</w:t>
      </w:r>
      <w:r w:rsidRPr="006817C6">
        <w:rPr>
          <w:rFonts w:ascii="Myriad Pro" w:hAnsi="Myriad Pro"/>
          <w:sz w:val="26"/>
          <w:szCs w:val="26"/>
        </w:rPr>
        <w:t xml:space="preserve"> при расчете котловых тарифов.</w:t>
      </w:r>
    </w:p>
    <w:p w14:paraId="584A9119" w14:textId="77777777" w:rsidR="00F63087" w:rsidRPr="006817C6" w:rsidRDefault="00F63087" w:rsidP="00F63087">
      <w:pPr>
        <w:spacing w:line="360" w:lineRule="auto"/>
        <w:ind w:firstLine="567"/>
        <w:jc w:val="both"/>
        <w:rPr>
          <w:rFonts w:ascii="Myriad Pro" w:hAnsi="Myriad Pro"/>
          <w:sz w:val="26"/>
          <w:szCs w:val="26"/>
        </w:rPr>
      </w:pPr>
      <w:r w:rsidRPr="006817C6">
        <w:rPr>
          <w:rFonts w:ascii="Myriad Pro" w:hAnsi="Myriad Pro"/>
          <w:sz w:val="26"/>
          <w:szCs w:val="26"/>
        </w:rPr>
        <w:t>В таблице представлены сводные показатели по оплате услуг ТСО в 2017 году.</w:t>
      </w:r>
    </w:p>
    <w:tbl>
      <w:tblPr>
        <w:tblW w:w="9515" w:type="dxa"/>
        <w:tblInd w:w="91" w:type="dxa"/>
        <w:tblLook w:val="04A0" w:firstRow="1" w:lastRow="0" w:firstColumn="1" w:lastColumn="0" w:noHBand="0" w:noVBand="1"/>
      </w:tblPr>
      <w:tblGrid>
        <w:gridCol w:w="454"/>
        <w:gridCol w:w="1973"/>
        <w:gridCol w:w="1504"/>
        <w:gridCol w:w="1334"/>
        <w:gridCol w:w="1472"/>
        <w:gridCol w:w="1441"/>
        <w:gridCol w:w="1337"/>
      </w:tblGrid>
      <w:tr w:rsidR="00F63087" w:rsidRPr="006817C6" w14:paraId="6269A152" w14:textId="77777777" w:rsidTr="000A2873">
        <w:trPr>
          <w:trHeight w:val="1320"/>
          <w:tblHeader/>
        </w:trPr>
        <w:tc>
          <w:tcPr>
            <w:tcW w:w="454"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FAD60E5" w14:textId="77777777" w:rsidR="00F63087" w:rsidRPr="006817C6" w:rsidRDefault="00F63087" w:rsidP="0027487D">
            <w:pPr>
              <w:jc w:val="center"/>
              <w:rPr>
                <w:rFonts w:ascii="Myriad Pro" w:hAnsi="Myriad Pro" w:cs="Calibri"/>
                <w:b/>
                <w:bCs/>
                <w:color w:val="FFFFFF"/>
                <w:sz w:val="16"/>
                <w:szCs w:val="16"/>
                <w:lang w:eastAsia="ru-RU"/>
              </w:rPr>
            </w:pPr>
            <w:r w:rsidRPr="006817C6">
              <w:rPr>
                <w:rFonts w:ascii="Myriad Pro" w:hAnsi="Myriad Pro" w:cs="Calibri"/>
                <w:b/>
                <w:bCs/>
                <w:color w:val="FFFFFF"/>
                <w:sz w:val="16"/>
                <w:szCs w:val="16"/>
                <w:lang w:eastAsia="ru-RU"/>
              </w:rPr>
              <w:t>№ п/п</w:t>
            </w:r>
          </w:p>
        </w:tc>
        <w:tc>
          <w:tcPr>
            <w:tcW w:w="1973"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96B11D9" w14:textId="77777777" w:rsidR="00F63087" w:rsidRPr="006817C6" w:rsidRDefault="00F63087" w:rsidP="0027487D">
            <w:pPr>
              <w:jc w:val="center"/>
              <w:rPr>
                <w:rFonts w:ascii="Myriad Pro" w:hAnsi="Myriad Pro" w:cs="Calibri"/>
                <w:b/>
                <w:bCs/>
                <w:color w:val="FFFFFF"/>
                <w:sz w:val="16"/>
                <w:szCs w:val="16"/>
                <w:lang w:eastAsia="ru-RU"/>
              </w:rPr>
            </w:pPr>
            <w:r w:rsidRPr="006817C6">
              <w:rPr>
                <w:rFonts w:ascii="Myriad Pro" w:hAnsi="Myriad Pro" w:cs="Calibri"/>
                <w:b/>
                <w:bCs/>
                <w:color w:val="FFFFFF"/>
                <w:sz w:val="16"/>
                <w:szCs w:val="16"/>
                <w:lang w:eastAsia="ru-RU"/>
              </w:rPr>
              <w:t>Расчетный период</w:t>
            </w:r>
          </w:p>
        </w:tc>
        <w:tc>
          <w:tcPr>
            <w:tcW w:w="1504" w:type="dxa"/>
            <w:tcBorders>
              <w:top w:val="single" w:sz="8" w:space="0" w:color="FFFFFF"/>
              <w:left w:val="nil"/>
              <w:bottom w:val="nil"/>
              <w:right w:val="single" w:sz="8" w:space="0" w:color="FFFFFF"/>
            </w:tcBorders>
            <w:shd w:val="clear" w:color="000000" w:fill="4F6228"/>
            <w:vAlign w:val="center"/>
            <w:hideMark/>
          </w:tcPr>
          <w:p w14:paraId="1B9897D0" w14:textId="77777777" w:rsidR="00F63087" w:rsidRPr="006817C6" w:rsidRDefault="00F63087" w:rsidP="0027487D">
            <w:pPr>
              <w:jc w:val="center"/>
              <w:rPr>
                <w:rFonts w:ascii="Myriad Pro" w:hAnsi="Myriad Pro" w:cs="Calibri"/>
                <w:b/>
                <w:bCs/>
                <w:color w:val="FFFFFF"/>
                <w:sz w:val="16"/>
                <w:szCs w:val="16"/>
                <w:lang w:eastAsia="ru-RU"/>
              </w:rPr>
            </w:pPr>
            <w:r w:rsidRPr="006817C6">
              <w:rPr>
                <w:rFonts w:ascii="Myriad Pro" w:hAnsi="Myriad Pro" w:cs="Calibri"/>
                <w:b/>
                <w:bCs/>
                <w:color w:val="FFFFFF"/>
                <w:sz w:val="16"/>
                <w:szCs w:val="16"/>
                <w:lang w:eastAsia="ru-RU"/>
              </w:rPr>
              <w:t>Вариант тарифа (одноставочный/</w:t>
            </w:r>
            <w:r w:rsidR="000A2873" w:rsidRPr="006817C6">
              <w:rPr>
                <w:rFonts w:ascii="Myriad Pro" w:hAnsi="Myriad Pro" w:cs="Calibri"/>
                <w:b/>
                <w:bCs/>
                <w:color w:val="FFFFFF"/>
                <w:sz w:val="16"/>
                <w:szCs w:val="16"/>
                <w:lang w:eastAsia="ru-RU"/>
              </w:rPr>
              <w:t xml:space="preserve"> двухставочный)</w:t>
            </w:r>
          </w:p>
        </w:tc>
        <w:tc>
          <w:tcPr>
            <w:tcW w:w="1334"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804C248" w14:textId="77777777" w:rsidR="00F63087" w:rsidRPr="006817C6" w:rsidRDefault="00F63087" w:rsidP="0027487D">
            <w:pPr>
              <w:jc w:val="center"/>
              <w:rPr>
                <w:rFonts w:ascii="Myriad Pro" w:hAnsi="Myriad Pro" w:cs="Calibri"/>
                <w:b/>
                <w:bCs/>
                <w:color w:val="FFFFFF"/>
                <w:sz w:val="16"/>
                <w:szCs w:val="16"/>
                <w:lang w:eastAsia="ru-RU"/>
              </w:rPr>
            </w:pPr>
            <w:r w:rsidRPr="006817C6">
              <w:rPr>
                <w:rFonts w:ascii="Myriad Pro" w:hAnsi="Myriad Pro" w:cs="Calibri"/>
                <w:b/>
                <w:bCs/>
                <w:color w:val="FFFFFF"/>
                <w:sz w:val="16"/>
                <w:szCs w:val="16"/>
                <w:lang w:eastAsia="ru-RU"/>
              </w:rPr>
              <w:t>№ и дата  акта оказания услуг по передаче электрической энергии</w:t>
            </w:r>
          </w:p>
        </w:tc>
        <w:tc>
          <w:tcPr>
            <w:tcW w:w="1472"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99E1513" w14:textId="77777777" w:rsidR="00F63087" w:rsidRPr="006817C6" w:rsidRDefault="00F63087" w:rsidP="0027487D">
            <w:pPr>
              <w:jc w:val="center"/>
              <w:rPr>
                <w:rFonts w:ascii="Myriad Pro" w:hAnsi="Myriad Pro" w:cs="Calibri"/>
                <w:b/>
                <w:bCs/>
                <w:color w:val="FFFFFF"/>
                <w:sz w:val="16"/>
                <w:szCs w:val="16"/>
                <w:lang w:eastAsia="ru-RU"/>
              </w:rPr>
            </w:pPr>
            <w:r w:rsidRPr="006817C6">
              <w:rPr>
                <w:rFonts w:ascii="Myriad Pro" w:hAnsi="Myriad Pro" w:cs="Calibri"/>
                <w:b/>
                <w:bCs/>
                <w:color w:val="FFFFFF"/>
                <w:sz w:val="16"/>
                <w:szCs w:val="16"/>
                <w:lang w:eastAsia="ru-RU"/>
              </w:rPr>
              <w:t>Количество ээ, оплачиваемой по одноставочному тарифу  (тыс.квтч)</w:t>
            </w:r>
          </w:p>
        </w:tc>
        <w:tc>
          <w:tcPr>
            <w:tcW w:w="1441"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09B80B3" w14:textId="77777777" w:rsidR="00F63087" w:rsidRPr="006817C6" w:rsidRDefault="00F63087" w:rsidP="0027487D">
            <w:pPr>
              <w:jc w:val="center"/>
              <w:rPr>
                <w:rFonts w:ascii="Myriad Pro" w:hAnsi="Myriad Pro" w:cs="Calibri"/>
                <w:b/>
                <w:bCs/>
                <w:color w:val="FFFFFF"/>
                <w:sz w:val="16"/>
                <w:szCs w:val="16"/>
                <w:lang w:eastAsia="ru-RU"/>
              </w:rPr>
            </w:pPr>
            <w:r w:rsidRPr="006817C6">
              <w:rPr>
                <w:rFonts w:ascii="Myriad Pro" w:hAnsi="Myriad Pro" w:cs="Calibri"/>
                <w:b/>
                <w:bCs/>
                <w:color w:val="FFFFFF"/>
                <w:sz w:val="16"/>
                <w:szCs w:val="16"/>
                <w:lang w:eastAsia="ru-RU"/>
              </w:rPr>
              <w:t>Одноставочный тариф, руб./тыс. кВтч</w:t>
            </w:r>
          </w:p>
        </w:tc>
        <w:tc>
          <w:tcPr>
            <w:tcW w:w="1337" w:type="dxa"/>
            <w:tcBorders>
              <w:top w:val="single" w:sz="8" w:space="0" w:color="FFFFFF"/>
              <w:left w:val="nil"/>
              <w:bottom w:val="nil"/>
              <w:right w:val="single" w:sz="8" w:space="0" w:color="FFFFFF"/>
            </w:tcBorders>
            <w:shd w:val="clear" w:color="000000" w:fill="4F6228"/>
            <w:vAlign w:val="center"/>
            <w:hideMark/>
          </w:tcPr>
          <w:p w14:paraId="28A5242D" w14:textId="77777777" w:rsidR="00F63087" w:rsidRPr="006817C6" w:rsidRDefault="00F63087" w:rsidP="0027487D">
            <w:pPr>
              <w:jc w:val="center"/>
              <w:rPr>
                <w:rFonts w:ascii="Myriad Pro" w:hAnsi="Myriad Pro" w:cs="Calibri"/>
                <w:b/>
                <w:bCs/>
                <w:color w:val="FFFFFF"/>
                <w:sz w:val="16"/>
                <w:szCs w:val="16"/>
                <w:lang w:eastAsia="ru-RU"/>
              </w:rPr>
            </w:pPr>
            <w:r w:rsidRPr="006817C6">
              <w:rPr>
                <w:rFonts w:ascii="Myriad Pro" w:hAnsi="Myriad Pro" w:cs="Calibri"/>
                <w:b/>
                <w:bCs/>
                <w:color w:val="FFFFFF"/>
                <w:sz w:val="16"/>
                <w:szCs w:val="16"/>
                <w:lang w:eastAsia="ru-RU"/>
              </w:rPr>
              <w:t>Стоимость по Акту                       ( руб.</w:t>
            </w:r>
            <w:r w:rsidR="000A2873" w:rsidRPr="006817C6">
              <w:rPr>
                <w:rFonts w:ascii="Myriad Pro" w:hAnsi="Myriad Pro" w:cs="Calibri"/>
                <w:b/>
                <w:bCs/>
                <w:color w:val="FFFFFF"/>
                <w:sz w:val="16"/>
                <w:szCs w:val="16"/>
                <w:lang w:eastAsia="ru-RU"/>
              </w:rPr>
              <w:t xml:space="preserve"> без НДС)</w:t>
            </w:r>
          </w:p>
        </w:tc>
      </w:tr>
      <w:tr w:rsidR="00F63087" w:rsidRPr="006817C6" w14:paraId="5BDA65ED" w14:textId="77777777" w:rsidTr="000A2873">
        <w:trPr>
          <w:trHeight w:val="60"/>
          <w:tblHeader/>
        </w:trPr>
        <w:tc>
          <w:tcPr>
            <w:tcW w:w="454" w:type="dxa"/>
            <w:vMerge/>
            <w:tcBorders>
              <w:top w:val="single" w:sz="8" w:space="0" w:color="FFFFFF"/>
              <w:left w:val="single" w:sz="8" w:space="0" w:color="FFFFFF"/>
              <w:bottom w:val="single" w:sz="8" w:space="0" w:color="FFFFFF"/>
              <w:right w:val="single" w:sz="8" w:space="0" w:color="FFFFFF"/>
            </w:tcBorders>
            <w:vAlign w:val="center"/>
            <w:hideMark/>
          </w:tcPr>
          <w:p w14:paraId="095EB1DE" w14:textId="77777777" w:rsidR="00F63087" w:rsidRPr="006817C6" w:rsidRDefault="00F63087" w:rsidP="0027487D">
            <w:pPr>
              <w:jc w:val="center"/>
              <w:rPr>
                <w:rFonts w:ascii="Myriad Pro" w:hAnsi="Myriad Pro" w:cs="Calibri"/>
                <w:b/>
                <w:bCs/>
                <w:color w:val="FFFFFF"/>
                <w:sz w:val="16"/>
                <w:szCs w:val="16"/>
                <w:lang w:eastAsia="ru-RU"/>
              </w:rPr>
            </w:pPr>
          </w:p>
        </w:tc>
        <w:tc>
          <w:tcPr>
            <w:tcW w:w="1973" w:type="dxa"/>
            <w:vMerge/>
            <w:tcBorders>
              <w:top w:val="single" w:sz="8" w:space="0" w:color="FFFFFF"/>
              <w:left w:val="single" w:sz="8" w:space="0" w:color="FFFFFF"/>
              <w:bottom w:val="single" w:sz="8" w:space="0" w:color="FFFFFF"/>
              <w:right w:val="single" w:sz="8" w:space="0" w:color="FFFFFF"/>
            </w:tcBorders>
            <w:vAlign w:val="center"/>
            <w:hideMark/>
          </w:tcPr>
          <w:p w14:paraId="10DA346B" w14:textId="77777777" w:rsidR="00F63087" w:rsidRPr="006817C6" w:rsidRDefault="00F63087" w:rsidP="0027487D">
            <w:pPr>
              <w:jc w:val="center"/>
              <w:rPr>
                <w:rFonts w:ascii="Myriad Pro" w:hAnsi="Myriad Pro" w:cs="Calibri"/>
                <w:b/>
                <w:bCs/>
                <w:color w:val="FFFFFF"/>
                <w:sz w:val="16"/>
                <w:szCs w:val="16"/>
                <w:lang w:eastAsia="ru-RU"/>
              </w:rPr>
            </w:pPr>
          </w:p>
        </w:tc>
        <w:tc>
          <w:tcPr>
            <w:tcW w:w="1504" w:type="dxa"/>
            <w:tcBorders>
              <w:top w:val="nil"/>
              <w:left w:val="nil"/>
              <w:bottom w:val="single" w:sz="8" w:space="0" w:color="FFFFFF"/>
              <w:right w:val="single" w:sz="8" w:space="0" w:color="FFFFFF"/>
            </w:tcBorders>
            <w:shd w:val="clear" w:color="000000" w:fill="4F6228"/>
            <w:vAlign w:val="center"/>
            <w:hideMark/>
          </w:tcPr>
          <w:p w14:paraId="1E19AB24" w14:textId="77777777" w:rsidR="00F63087" w:rsidRPr="006817C6" w:rsidRDefault="00F63087" w:rsidP="000A2873">
            <w:pPr>
              <w:rPr>
                <w:rFonts w:ascii="Myriad Pro" w:hAnsi="Myriad Pro" w:cs="Calibri"/>
                <w:b/>
                <w:bCs/>
                <w:color w:val="FFFFFF"/>
                <w:sz w:val="16"/>
                <w:szCs w:val="16"/>
                <w:lang w:eastAsia="ru-RU"/>
              </w:rPr>
            </w:pPr>
          </w:p>
        </w:tc>
        <w:tc>
          <w:tcPr>
            <w:tcW w:w="1334" w:type="dxa"/>
            <w:vMerge/>
            <w:tcBorders>
              <w:top w:val="single" w:sz="8" w:space="0" w:color="FFFFFF"/>
              <w:left w:val="single" w:sz="8" w:space="0" w:color="FFFFFF"/>
              <w:bottom w:val="single" w:sz="8" w:space="0" w:color="FFFFFF"/>
              <w:right w:val="single" w:sz="8" w:space="0" w:color="FFFFFF"/>
            </w:tcBorders>
            <w:vAlign w:val="center"/>
            <w:hideMark/>
          </w:tcPr>
          <w:p w14:paraId="59C73561" w14:textId="77777777" w:rsidR="00F63087" w:rsidRPr="006817C6" w:rsidRDefault="00F63087" w:rsidP="0027487D">
            <w:pPr>
              <w:jc w:val="center"/>
              <w:rPr>
                <w:rFonts w:ascii="Myriad Pro" w:hAnsi="Myriad Pro" w:cs="Calibri"/>
                <w:b/>
                <w:bCs/>
                <w:color w:val="FFFFFF"/>
                <w:sz w:val="16"/>
                <w:szCs w:val="16"/>
                <w:lang w:eastAsia="ru-RU"/>
              </w:rPr>
            </w:pPr>
          </w:p>
        </w:tc>
        <w:tc>
          <w:tcPr>
            <w:tcW w:w="1472" w:type="dxa"/>
            <w:vMerge/>
            <w:tcBorders>
              <w:top w:val="single" w:sz="8" w:space="0" w:color="FFFFFF"/>
              <w:left w:val="single" w:sz="8" w:space="0" w:color="FFFFFF"/>
              <w:bottom w:val="single" w:sz="8" w:space="0" w:color="FFFFFF"/>
              <w:right w:val="single" w:sz="8" w:space="0" w:color="FFFFFF"/>
            </w:tcBorders>
            <w:vAlign w:val="center"/>
            <w:hideMark/>
          </w:tcPr>
          <w:p w14:paraId="4A57B802" w14:textId="77777777" w:rsidR="00F63087" w:rsidRPr="006817C6" w:rsidRDefault="00F63087" w:rsidP="0027487D">
            <w:pPr>
              <w:jc w:val="center"/>
              <w:rPr>
                <w:rFonts w:ascii="Myriad Pro" w:hAnsi="Myriad Pro" w:cs="Calibri"/>
                <w:b/>
                <w:bCs/>
                <w:color w:val="FFFFFF"/>
                <w:sz w:val="16"/>
                <w:szCs w:val="16"/>
                <w:lang w:eastAsia="ru-RU"/>
              </w:rPr>
            </w:pPr>
          </w:p>
        </w:tc>
        <w:tc>
          <w:tcPr>
            <w:tcW w:w="1441" w:type="dxa"/>
            <w:vMerge/>
            <w:tcBorders>
              <w:top w:val="single" w:sz="8" w:space="0" w:color="FFFFFF"/>
              <w:left w:val="single" w:sz="8" w:space="0" w:color="FFFFFF"/>
              <w:bottom w:val="single" w:sz="8" w:space="0" w:color="FFFFFF"/>
              <w:right w:val="single" w:sz="8" w:space="0" w:color="FFFFFF"/>
            </w:tcBorders>
            <w:vAlign w:val="center"/>
            <w:hideMark/>
          </w:tcPr>
          <w:p w14:paraId="223B028A" w14:textId="77777777" w:rsidR="00F63087" w:rsidRPr="006817C6" w:rsidRDefault="00F63087" w:rsidP="0027487D">
            <w:pPr>
              <w:jc w:val="center"/>
              <w:rPr>
                <w:rFonts w:ascii="Myriad Pro" w:hAnsi="Myriad Pro" w:cs="Calibri"/>
                <w:b/>
                <w:bCs/>
                <w:color w:val="FFFFFF"/>
                <w:sz w:val="16"/>
                <w:szCs w:val="16"/>
                <w:lang w:eastAsia="ru-RU"/>
              </w:rPr>
            </w:pPr>
          </w:p>
        </w:tc>
        <w:tc>
          <w:tcPr>
            <w:tcW w:w="1337" w:type="dxa"/>
            <w:tcBorders>
              <w:top w:val="nil"/>
              <w:left w:val="nil"/>
              <w:bottom w:val="single" w:sz="8" w:space="0" w:color="FFFFFF"/>
              <w:right w:val="single" w:sz="8" w:space="0" w:color="FFFFFF"/>
            </w:tcBorders>
            <w:shd w:val="clear" w:color="000000" w:fill="4F6228"/>
            <w:vAlign w:val="center"/>
            <w:hideMark/>
          </w:tcPr>
          <w:p w14:paraId="4CDD2B7E" w14:textId="77777777" w:rsidR="00F63087" w:rsidRPr="006817C6" w:rsidRDefault="00F63087" w:rsidP="000A2873">
            <w:pPr>
              <w:rPr>
                <w:rFonts w:ascii="Myriad Pro" w:hAnsi="Myriad Pro" w:cs="Calibri"/>
                <w:b/>
                <w:bCs/>
                <w:color w:val="FFFFFF"/>
                <w:sz w:val="16"/>
                <w:szCs w:val="16"/>
                <w:lang w:eastAsia="ru-RU"/>
              </w:rPr>
            </w:pPr>
          </w:p>
        </w:tc>
      </w:tr>
      <w:tr w:rsidR="00F63087" w:rsidRPr="006817C6" w14:paraId="5132C4A2" w14:textId="77777777" w:rsidTr="000A2873">
        <w:trPr>
          <w:trHeight w:val="121"/>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6485172D" w14:textId="77777777" w:rsidR="00F63087" w:rsidRPr="006817C6" w:rsidRDefault="00F63087" w:rsidP="000A2873">
            <w:pPr>
              <w:spacing w:before="20" w:after="20"/>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w:t>
            </w:r>
          </w:p>
        </w:tc>
        <w:tc>
          <w:tcPr>
            <w:tcW w:w="1973" w:type="dxa"/>
            <w:tcBorders>
              <w:top w:val="nil"/>
              <w:left w:val="nil"/>
              <w:bottom w:val="single" w:sz="8" w:space="0" w:color="auto"/>
              <w:right w:val="single" w:sz="8" w:space="0" w:color="auto"/>
            </w:tcBorders>
            <w:shd w:val="clear" w:color="auto" w:fill="auto"/>
            <w:vAlign w:val="center"/>
            <w:hideMark/>
          </w:tcPr>
          <w:p w14:paraId="60D710A2" w14:textId="77777777" w:rsidR="00F63087" w:rsidRPr="006817C6" w:rsidRDefault="00F63087" w:rsidP="000A2873">
            <w:pPr>
              <w:spacing w:before="20" w:after="20"/>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xml:space="preserve">январь </w:t>
            </w:r>
          </w:p>
        </w:tc>
        <w:tc>
          <w:tcPr>
            <w:tcW w:w="1504" w:type="dxa"/>
            <w:tcBorders>
              <w:top w:val="nil"/>
              <w:left w:val="nil"/>
              <w:bottom w:val="single" w:sz="8" w:space="0" w:color="auto"/>
              <w:right w:val="single" w:sz="8" w:space="0" w:color="auto"/>
            </w:tcBorders>
            <w:shd w:val="clear" w:color="auto" w:fill="auto"/>
            <w:noWrap/>
            <w:vAlign w:val="center"/>
            <w:hideMark/>
          </w:tcPr>
          <w:p w14:paraId="35A5F749" w14:textId="77777777" w:rsidR="00F63087" w:rsidRPr="006817C6" w:rsidRDefault="00F63087" w:rsidP="000A2873">
            <w:pPr>
              <w:spacing w:before="20" w:after="20"/>
              <w:rPr>
                <w:rFonts w:ascii="Myriad Pro" w:hAnsi="Myriad Pro" w:cs="Calibri"/>
                <w:color w:val="000000"/>
                <w:sz w:val="16"/>
                <w:szCs w:val="16"/>
                <w:lang w:eastAsia="ru-RU"/>
              </w:rPr>
            </w:pPr>
            <w:r w:rsidRPr="006817C6">
              <w:rPr>
                <w:rFonts w:ascii="Myriad Pro" w:hAnsi="Myriad Pro" w:cs="Calibri"/>
                <w:color w:val="000000"/>
                <w:sz w:val="16"/>
                <w:szCs w:val="16"/>
                <w:lang w:eastAsia="ru-RU"/>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3B0C7C98"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б/н, без даты</w:t>
            </w:r>
          </w:p>
        </w:tc>
        <w:tc>
          <w:tcPr>
            <w:tcW w:w="1472" w:type="dxa"/>
            <w:tcBorders>
              <w:top w:val="nil"/>
              <w:left w:val="nil"/>
              <w:bottom w:val="single" w:sz="8" w:space="0" w:color="auto"/>
              <w:right w:val="single" w:sz="8" w:space="0" w:color="auto"/>
            </w:tcBorders>
            <w:shd w:val="clear" w:color="auto" w:fill="auto"/>
            <w:noWrap/>
            <w:vAlign w:val="center"/>
            <w:hideMark/>
          </w:tcPr>
          <w:p w14:paraId="69149B39"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16 408,49</w:t>
            </w:r>
          </w:p>
        </w:tc>
        <w:tc>
          <w:tcPr>
            <w:tcW w:w="1441" w:type="dxa"/>
            <w:tcBorders>
              <w:top w:val="nil"/>
              <w:left w:val="nil"/>
              <w:bottom w:val="single" w:sz="8" w:space="0" w:color="auto"/>
              <w:right w:val="single" w:sz="8" w:space="0" w:color="auto"/>
            </w:tcBorders>
            <w:shd w:val="clear" w:color="auto" w:fill="auto"/>
            <w:noWrap/>
            <w:vAlign w:val="center"/>
            <w:hideMark/>
          </w:tcPr>
          <w:p w14:paraId="5693C8E6"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908,772</w:t>
            </w:r>
          </w:p>
        </w:tc>
        <w:tc>
          <w:tcPr>
            <w:tcW w:w="1337" w:type="dxa"/>
            <w:tcBorders>
              <w:top w:val="nil"/>
              <w:left w:val="nil"/>
              <w:bottom w:val="single" w:sz="8" w:space="0" w:color="auto"/>
              <w:right w:val="single" w:sz="8" w:space="0" w:color="auto"/>
            </w:tcBorders>
            <w:shd w:val="clear" w:color="auto" w:fill="auto"/>
            <w:noWrap/>
            <w:vAlign w:val="center"/>
            <w:hideMark/>
          </w:tcPr>
          <w:p w14:paraId="7E8F0EAB"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14 911 579,91</w:t>
            </w:r>
          </w:p>
        </w:tc>
      </w:tr>
      <w:tr w:rsidR="00F63087" w:rsidRPr="006817C6" w14:paraId="02B01B61" w14:textId="77777777" w:rsidTr="000A2873">
        <w:trPr>
          <w:trHeight w:val="60"/>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23AE6746" w14:textId="77777777" w:rsidR="00F63087" w:rsidRPr="006817C6" w:rsidRDefault="00F63087" w:rsidP="000A2873">
            <w:pPr>
              <w:spacing w:before="20" w:after="20"/>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w:t>
            </w:r>
          </w:p>
        </w:tc>
        <w:tc>
          <w:tcPr>
            <w:tcW w:w="1973" w:type="dxa"/>
            <w:tcBorders>
              <w:top w:val="nil"/>
              <w:left w:val="nil"/>
              <w:bottom w:val="single" w:sz="8" w:space="0" w:color="auto"/>
              <w:right w:val="single" w:sz="8" w:space="0" w:color="auto"/>
            </w:tcBorders>
            <w:shd w:val="clear" w:color="auto" w:fill="auto"/>
            <w:noWrap/>
            <w:vAlign w:val="center"/>
            <w:hideMark/>
          </w:tcPr>
          <w:p w14:paraId="74BCBBE6" w14:textId="77777777" w:rsidR="00F63087" w:rsidRPr="006817C6" w:rsidRDefault="00F63087" w:rsidP="000A2873">
            <w:pPr>
              <w:spacing w:before="20" w:after="20"/>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февраль</w:t>
            </w:r>
          </w:p>
        </w:tc>
        <w:tc>
          <w:tcPr>
            <w:tcW w:w="1504" w:type="dxa"/>
            <w:tcBorders>
              <w:top w:val="nil"/>
              <w:left w:val="nil"/>
              <w:bottom w:val="single" w:sz="8" w:space="0" w:color="auto"/>
              <w:right w:val="single" w:sz="8" w:space="0" w:color="auto"/>
            </w:tcBorders>
            <w:shd w:val="clear" w:color="auto" w:fill="auto"/>
            <w:noWrap/>
            <w:vAlign w:val="center"/>
            <w:hideMark/>
          </w:tcPr>
          <w:p w14:paraId="07814DBC" w14:textId="77777777" w:rsidR="00F63087" w:rsidRPr="006817C6" w:rsidRDefault="00F63087" w:rsidP="000A2873">
            <w:pPr>
              <w:spacing w:before="20" w:after="20"/>
              <w:rPr>
                <w:rFonts w:ascii="Myriad Pro" w:hAnsi="Myriad Pro" w:cs="Calibri"/>
                <w:color w:val="000000"/>
                <w:sz w:val="16"/>
                <w:szCs w:val="16"/>
                <w:lang w:eastAsia="ru-RU"/>
              </w:rPr>
            </w:pPr>
            <w:r w:rsidRPr="006817C6">
              <w:rPr>
                <w:rFonts w:ascii="Myriad Pro" w:hAnsi="Myriad Pro" w:cs="Calibri"/>
                <w:color w:val="000000"/>
                <w:sz w:val="16"/>
                <w:szCs w:val="16"/>
                <w:lang w:eastAsia="ru-RU"/>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068FDD6C"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б/н, без даты</w:t>
            </w:r>
          </w:p>
        </w:tc>
        <w:tc>
          <w:tcPr>
            <w:tcW w:w="1472" w:type="dxa"/>
            <w:tcBorders>
              <w:top w:val="nil"/>
              <w:left w:val="nil"/>
              <w:bottom w:val="single" w:sz="8" w:space="0" w:color="auto"/>
              <w:right w:val="single" w:sz="8" w:space="0" w:color="auto"/>
            </w:tcBorders>
            <w:shd w:val="clear" w:color="auto" w:fill="auto"/>
            <w:noWrap/>
            <w:vAlign w:val="center"/>
            <w:hideMark/>
          </w:tcPr>
          <w:p w14:paraId="582E2D95"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14 857,69</w:t>
            </w:r>
          </w:p>
        </w:tc>
        <w:tc>
          <w:tcPr>
            <w:tcW w:w="1441" w:type="dxa"/>
            <w:tcBorders>
              <w:top w:val="nil"/>
              <w:left w:val="nil"/>
              <w:bottom w:val="single" w:sz="8" w:space="0" w:color="auto"/>
              <w:right w:val="single" w:sz="8" w:space="0" w:color="auto"/>
            </w:tcBorders>
            <w:shd w:val="clear" w:color="auto" w:fill="auto"/>
            <w:noWrap/>
            <w:vAlign w:val="center"/>
            <w:hideMark/>
          </w:tcPr>
          <w:p w14:paraId="7E97938D"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908,772</w:t>
            </w:r>
          </w:p>
        </w:tc>
        <w:tc>
          <w:tcPr>
            <w:tcW w:w="1337" w:type="dxa"/>
            <w:tcBorders>
              <w:top w:val="nil"/>
              <w:left w:val="nil"/>
              <w:bottom w:val="single" w:sz="8" w:space="0" w:color="auto"/>
              <w:right w:val="single" w:sz="8" w:space="0" w:color="auto"/>
            </w:tcBorders>
            <w:shd w:val="clear" w:color="auto" w:fill="auto"/>
            <w:noWrap/>
            <w:vAlign w:val="center"/>
            <w:hideMark/>
          </w:tcPr>
          <w:p w14:paraId="1804940B"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13 502 254,47</w:t>
            </w:r>
          </w:p>
        </w:tc>
      </w:tr>
      <w:tr w:rsidR="00F63087" w:rsidRPr="006817C6" w14:paraId="46357F76" w14:textId="77777777" w:rsidTr="000A2873">
        <w:trPr>
          <w:trHeight w:val="86"/>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39170040" w14:textId="77777777" w:rsidR="00F63087" w:rsidRPr="006817C6" w:rsidRDefault="00F63087" w:rsidP="000A2873">
            <w:pPr>
              <w:spacing w:before="20" w:after="20"/>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3.</w:t>
            </w:r>
          </w:p>
        </w:tc>
        <w:tc>
          <w:tcPr>
            <w:tcW w:w="1973" w:type="dxa"/>
            <w:tcBorders>
              <w:top w:val="nil"/>
              <w:left w:val="nil"/>
              <w:bottom w:val="single" w:sz="8" w:space="0" w:color="auto"/>
              <w:right w:val="single" w:sz="8" w:space="0" w:color="auto"/>
            </w:tcBorders>
            <w:shd w:val="clear" w:color="auto" w:fill="auto"/>
            <w:noWrap/>
            <w:vAlign w:val="center"/>
            <w:hideMark/>
          </w:tcPr>
          <w:p w14:paraId="427170F1" w14:textId="77777777" w:rsidR="00F63087" w:rsidRPr="006817C6" w:rsidRDefault="00F63087" w:rsidP="000A2873">
            <w:pPr>
              <w:spacing w:before="20" w:after="20"/>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март</w:t>
            </w:r>
          </w:p>
        </w:tc>
        <w:tc>
          <w:tcPr>
            <w:tcW w:w="1504" w:type="dxa"/>
            <w:tcBorders>
              <w:top w:val="nil"/>
              <w:left w:val="nil"/>
              <w:bottom w:val="single" w:sz="8" w:space="0" w:color="auto"/>
              <w:right w:val="single" w:sz="8" w:space="0" w:color="auto"/>
            </w:tcBorders>
            <w:shd w:val="clear" w:color="auto" w:fill="auto"/>
            <w:noWrap/>
            <w:vAlign w:val="center"/>
            <w:hideMark/>
          </w:tcPr>
          <w:p w14:paraId="1506A84B" w14:textId="77777777" w:rsidR="00F63087" w:rsidRPr="006817C6" w:rsidRDefault="00F63087" w:rsidP="000A2873">
            <w:pPr>
              <w:spacing w:before="20" w:after="20"/>
              <w:rPr>
                <w:rFonts w:ascii="Myriad Pro" w:hAnsi="Myriad Pro" w:cs="Calibri"/>
                <w:color w:val="000000"/>
                <w:sz w:val="16"/>
                <w:szCs w:val="16"/>
                <w:lang w:eastAsia="ru-RU"/>
              </w:rPr>
            </w:pPr>
            <w:r w:rsidRPr="006817C6">
              <w:rPr>
                <w:rFonts w:ascii="Myriad Pro" w:hAnsi="Myriad Pro" w:cs="Calibri"/>
                <w:color w:val="000000"/>
                <w:sz w:val="16"/>
                <w:szCs w:val="16"/>
                <w:lang w:eastAsia="ru-RU"/>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3B72F773"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б/н, без даты</w:t>
            </w:r>
          </w:p>
        </w:tc>
        <w:tc>
          <w:tcPr>
            <w:tcW w:w="1472" w:type="dxa"/>
            <w:tcBorders>
              <w:top w:val="nil"/>
              <w:left w:val="nil"/>
              <w:bottom w:val="single" w:sz="8" w:space="0" w:color="auto"/>
              <w:right w:val="single" w:sz="8" w:space="0" w:color="auto"/>
            </w:tcBorders>
            <w:shd w:val="clear" w:color="auto" w:fill="auto"/>
            <w:noWrap/>
            <w:vAlign w:val="center"/>
            <w:hideMark/>
          </w:tcPr>
          <w:p w14:paraId="448BC514"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14 921,20</w:t>
            </w:r>
          </w:p>
        </w:tc>
        <w:tc>
          <w:tcPr>
            <w:tcW w:w="1441" w:type="dxa"/>
            <w:tcBorders>
              <w:top w:val="nil"/>
              <w:left w:val="nil"/>
              <w:bottom w:val="single" w:sz="8" w:space="0" w:color="auto"/>
              <w:right w:val="single" w:sz="8" w:space="0" w:color="auto"/>
            </w:tcBorders>
            <w:shd w:val="clear" w:color="auto" w:fill="auto"/>
            <w:noWrap/>
            <w:vAlign w:val="center"/>
            <w:hideMark/>
          </w:tcPr>
          <w:p w14:paraId="411462FD"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908,772</w:t>
            </w:r>
          </w:p>
        </w:tc>
        <w:tc>
          <w:tcPr>
            <w:tcW w:w="1337" w:type="dxa"/>
            <w:tcBorders>
              <w:top w:val="nil"/>
              <w:left w:val="nil"/>
              <w:bottom w:val="single" w:sz="8" w:space="0" w:color="auto"/>
              <w:right w:val="single" w:sz="8" w:space="0" w:color="auto"/>
            </w:tcBorders>
            <w:shd w:val="clear" w:color="auto" w:fill="auto"/>
            <w:noWrap/>
            <w:vAlign w:val="center"/>
            <w:hideMark/>
          </w:tcPr>
          <w:p w14:paraId="46264BC4"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13 559 965,13</w:t>
            </w:r>
          </w:p>
        </w:tc>
      </w:tr>
      <w:tr w:rsidR="00F63087" w:rsidRPr="006817C6" w14:paraId="2FB48055" w14:textId="77777777" w:rsidTr="000A2873">
        <w:trPr>
          <w:trHeight w:val="60"/>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0D67A2DE" w14:textId="77777777" w:rsidR="00F63087" w:rsidRPr="006817C6" w:rsidRDefault="00F63087" w:rsidP="000A2873">
            <w:pPr>
              <w:spacing w:before="20" w:after="20"/>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4.</w:t>
            </w:r>
          </w:p>
        </w:tc>
        <w:tc>
          <w:tcPr>
            <w:tcW w:w="1973" w:type="dxa"/>
            <w:tcBorders>
              <w:top w:val="nil"/>
              <w:left w:val="nil"/>
              <w:bottom w:val="single" w:sz="8" w:space="0" w:color="auto"/>
              <w:right w:val="single" w:sz="8" w:space="0" w:color="auto"/>
            </w:tcBorders>
            <w:shd w:val="clear" w:color="auto" w:fill="auto"/>
            <w:noWrap/>
            <w:vAlign w:val="center"/>
            <w:hideMark/>
          </w:tcPr>
          <w:p w14:paraId="5BDFDFAF" w14:textId="77777777" w:rsidR="00F63087" w:rsidRPr="006817C6" w:rsidRDefault="00F63087" w:rsidP="000A2873">
            <w:pPr>
              <w:spacing w:before="20" w:after="20"/>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апрель</w:t>
            </w:r>
          </w:p>
        </w:tc>
        <w:tc>
          <w:tcPr>
            <w:tcW w:w="1504" w:type="dxa"/>
            <w:tcBorders>
              <w:top w:val="nil"/>
              <w:left w:val="nil"/>
              <w:bottom w:val="single" w:sz="8" w:space="0" w:color="auto"/>
              <w:right w:val="single" w:sz="8" w:space="0" w:color="auto"/>
            </w:tcBorders>
            <w:shd w:val="clear" w:color="auto" w:fill="auto"/>
            <w:noWrap/>
            <w:vAlign w:val="center"/>
            <w:hideMark/>
          </w:tcPr>
          <w:p w14:paraId="36952FE4" w14:textId="77777777" w:rsidR="00F63087" w:rsidRPr="006817C6" w:rsidRDefault="00F63087" w:rsidP="000A2873">
            <w:pPr>
              <w:spacing w:before="20" w:after="20"/>
              <w:rPr>
                <w:rFonts w:ascii="Myriad Pro" w:hAnsi="Myriad Pro" w:cs="Calibri"/>
                <w:color w:val="000000"/>
                <w:sz w:val="16"/>
                <w:szCs w:val="16"/>
                <w:lang w:eastAsia="ru-RU"/>
              </w:rPr>
            </w:pPr>
            <w:r w:rsidRPr="006817C6">
              <w:rPr>
                <w:rFonts w:ascii="Myriad Pro" w:hAnsi="Myriad Pro" w:cs="Calibri"/>
                <w:color w:val="000000"/>
                <w:sz w:val="16"/>
                <w:szCs w:val="16"/>
                <w:lang w:eastAsia="ru-RU"/>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145B0636"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б/н, без даты</w:t>
            </w:r>
          </w:p>
        </w:tc>
        <w:tc>
          <w:tcPr>
            <w:tcW w:w="1472" w:type="dxa"/>
            <w:tcBorders>
              <w:top w:val="nil"/>
              <w:left w:val="nil"/>
              <w:bottom w:val="single" w:sz="8" w:space="0" w:color="auto"/>
              <w:right w:val="single" w:sz="8" w:space="0" w:color="auto"/>
            </w:tcBorders>
            <w:shd w:val="clear" w:color="auto" w:fill="auto"/>
            <w:noWrap/>
            <w:vAlign w:val="center"/>
            <w:hideMark/>
          </w:tcPr>
          <w:p w14:paraId="030A0AEE"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12 501,63</w:t>
            </w:r>
          </w:p>
        </w:tc>
        <w:tc>
          <w:tcPr>
            <w:tcW w:w="1441" w:type="dxa"/>
            <w:tcBorders>
              <w:top w:val="nil"/>
              <w:left w:val="nil"/>
              <w:bottom w:val="single" w:sz="8" w:space="0" w:color="auto"/>
              <w:right w:val="single" w:sz="8" w:space="0" w:color="auto"/>
            </w:tcBorders>
            <w:shd w:val="clear" w:color="auto" w:fill="auto"/>
            <w:noWrap/>
            <w:vAlign w:val="center"/>
            <w:hideMark/>
          </w:tcPr>
          <w:p w14:paraId="3352009D"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908,772</w:t>
            </w:r>
          </w:p>
        </w:tc>
        <w:tc>
          <w:tcPr>
            <w:tcW w:w="1337" w:type="dxa"/>
            <w:tcBorders>
              <w:top w:val="nil"/>
              <w:left w:val="nil"/>
              <w:bottom w:val="single" w:sz="8" w:space="0" w:color="auto"/>
              <w:right w:val="single" w:sz="8" w:space="0" w:color="auto"/>
            </w:tcBorders>
            <w:shd w:val="clear" w:color="auto" w:fill="auto"/>
            <w:noWrap/>
            <w:vAlign w:val="center"/>
            <w:hideMark/>
          </w:tcPr>
          <w:p w14:paraId="6BEE4AB2"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11 361 132,21</w:t>
            </w:r>
          </w:p>
        </w:tc>
      </w:tr>
      <w:tr w:rsidR="00F63087" w:rsidRPr="006817C6" w14:paraId="32E89DC2" w14:textId="77777777" w:rsidTr="000A2873">
        <w:trPr>
          <w:trHeight w:val="60"/>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3AAC057C" w14:textId="77777777" w:rsidR="00F63087" w:rsidRPr="006817C6" w:rsidRDefault="00F63087" w:rsidP="000A2873">
            <w:pPr>
              <w:spacing w:before="20" w:after="20"/>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w:t>
            </w:r>
          </w:p>
        </w:tc>
        <w:tc>
          <w:tcPr>
            <w:tcW w:w="1973" w:type="dxa"/>
            <w:tcBorders>
              <w:top w:val="nil"/>
              <w:left w:val="nil"/>
              <w:bottom w:val="single" w:sz="8" w:space="0" w:color="auto"/>
              <w:right w:val="single" w:sz="8" w:space="0" w:color="auto"/>
            </w:tcBorders>
            <w:shd w:val="clear" w:color="auto" w:fill="auto"/>
            <w:noWrap/>
            <w:vAlign w:val="center"/>
            <w:hideMark/>
          </w:tcPr>
          <w:p w14:paraId="745B4042" w14:textId="77777777" w:rsidR="00F63087" w:rsidRPr="006817C6" w:rsidRDefault="00F63087" w:rsidP="000A2873">
            <w:pPr>
              <w:spacing w:before="20" w:after="20"/>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май</w:t>
            </w:r>
          </w:p>
        </w:tc>
        <w:tc>
          <w:tcPr>
            <w:tcW w:w="1504" w:type="dxa"/>
            <w:tcBorders>
              <w:top w:val="nil"/>
              <w:left w:val="nil"/>
              <w:bottom w:val="single" w:sz="8" w:space="0" w:color="auto"/>
              <w:right w:val="single" w:sz="8" w:space="0" w:color="auto"/>
            </w:tcBorders>
            <w:shd w:val="clear" w:color="auto" w:fill="auto"/>
            <w:noWrap/>
            <w:vAlign w:val="center"/>
            <w:hideMark/>
          </w:tcPr>
          <w:p w14:paraId="6BBD187D" w14:textId="77777777" w:rsidR="00F63087" w:rsidRPr="006817C6" w:rsidRDefault="00F63087" w:rsidP="000A2873">
            <w:pPr>
              <w:spacing w:before="20" w:after="20"/>
              <w:rPr>
                <w:rFonts w:ascii="Myriad Pro" w:hAnsi="Myriad Pro" w:cs="Calibri"/>
                <w:color w:val="000000"/>
                <w:sz w:val="16"/>
                <w:szCs w:val="16"/>
                <w:lang w:eastAsia="ru-RU"/>
              </w:rPr>
            </w:pPr>
            <w:r w:rsidRPr="006817C6">
              <w:rPr>
                <w:rFonts w:ascii="Myriad Pro" w:hAnsi="Myriad Pro" w:cs="Calibri"/>
                <w:color w:val="000000"/>
                <w:sz w:val="16"/>
                <w:szCs w:val="16"/>
                <w:lang w:eastAsia="ru-RU"/>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50615EA2"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б/н, без даты</w:t>
            </w:r>
          </w:p>
        </w:tc>
        <w:tc>
          <w:tcPr>
            <w:tcW w:w="1472" w:type="dxa"/>
            <w:tcBorders>
              <w:top w:val="nil"/>
              <w:left w:val="nil"/>
              <w:bottom w:val="single" w:sz="8" w:space="0" w:color="auto"/>
              <w:right w:val="single" w:sz="8" w:space="0" w:color="auto"/>
            </w:tcBorders>
            <w:shd w:val="clear" w:color="auto" w:fill="auto"/>
            <w:noWrap/>
            <w:vAlign w:val="center"/>
            <w:hideMark/>
          </w:tcPr>
          <w:p w14:paraId="427843FE"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10 908,77</w:t>
            </w:r>
          </w:p>
        </w:tc>
        <w:tc>
          <w:tcPr>
            <w:tcW w:w="1441" w:type="dxa"/>
            <w:tcBorders>
              <w:top w:val="nil"/>
              <w:left w:val="nil"/>
              <w:bottom w:val="single" w:sz="8" w:space="0" w:color="auto"/>
              <w:right w:val="single" w:sz="8" w:space="0" w:color="auto"/>
            </w:tcBorders>
            <w:shd w:val="clear" w:color="auto" w:fill="auto"/>
            <w:noWrap/>
            <w:vAlign w:val="center"/>
            <w:hideMark/>
          </w:tcPr>
          <w:p w14:paraId="1AD54AA2"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908,772</w:t>
            </w:r>
          </w:p>
        </w:tc>
        <w:tc>
          <w:tcPr>
            <w:tcW w:w="1337" w:type="dxa"/>
            <w:tcBorders>
              <w:top w:val="nil"/>
              <w:left w:val="nil"/>
              <w:bottom w:val="single" w:sz="8" w:space="0" w:color="auto"/>
              <w:right w:val="single" w:sz="8" w:space="0" w:color="auto"/>
            </w:tcBorders>
            <w:shd w:val="clear" w:color="auto" w:fill="auto"/>
            <w:noWrap/>
            <w:vAlign w:val="center"/>
            <w:hideMark/>
          </w:tcPr>
          <w:p w14:paraId="039CD6C9"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9 913 586,55</w:t>
            </w:r>
          </w:p>
        </w:tc>
      </w:tr>
      <w:tr w:rsidR="00F63087" w:rsidRPr="006817C6" w14:paraId="219AAE97" w14:textId="77777777" w:rsidTr="000A2873">
        <w:trPr>
          <w:trHeight w:val="96"/>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20F8F2EC" w14:textId="77777777" w:rsidR="00F63087" w:rsidRPr="006817C6" w:rsidRDefault="00F63087" w:rsidP="000A2873">
            <w:pPr>
              <w:spacing w:before="20" w:after="20"/>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6.</w:t>
            </w:r>
          </w:p>
        </w:tc>
        <w:tc>
          <w:tcPr>
            <w:tcW w:w="1973" w:type="dxa"/>
            <w:tcBorders>
              <w:top w:val="nil"/>
              <w:left w:val="nil"/>
              <w:bottom w:val="single" w:sz="8" w:space="0" w:color="auto"/>
              <w:right w:val="single" w:sz="8" w:space="0" w:color="auto"/>
            </w:tcBorders>
            <w:shd w:val="clear" w:color="auto" w:fill="auto"/>
            <w:noWrap/>
            <w:vAlign w:val="center"/>
            <w:hideMark/>
          </w:tcPr>
          <w:p w14:paraId="098BFA3D" w14:textId="77777777" w:rsidR="00F63087" w:rsidRPr="006817C6" w:rsidRDefault="00F63087" w:rsidP="000A2873">
            <w:pPr>
              <w:spacing w:before="20" w:after="20"/>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июнь</w:t>
            </w:r>
          </w:p>
        </w:tc>
        <w:tc>
          <w:tcPr>
            <w:tcW w:w="1504" w:type="dxa"/>
            <w:tcBorders>
              <w:top w:val="nil"/>
              <w:left w:val="nil"/>
              <w:bottom w:val="single" w:sz="8" w:space="0" w:color="auto"/>
              <w:right w:val="single" w:sz="8" w:space="0" w:color="auto"/>
            </w:tcBorders>
            <w:shd w:val="clear" w:color="auto" w:fill="auto"/>
            <w:noWrap/>
            <w:vAlign w:val="center"/>
            <w:hideMark/>
          </w:tcPr>
          <w:p w14:paraId="5A0BB9F8" w14:textId="77777777" w:rsidR="00F63087" w:rsidRPr="006817C6" w:rsidRDefault="00F63087" w:rsidP="000A2873">
            <w:pPr>
              <w:spacing w:before="20" w:after="20"/>
              <w:rPr>
                <w:rFonts w:ascii="Myriad Pro" w:hAnsi="Myriad Pro" w:cs="Calibri"/>
                <w:color w:val="000000"/>
                <w:sz w:val="16"/>
                <w:szCs w:val="16"/>
                <w:lang w:eastAsia="ru-RU"/>
              </w:rPr>
            </w:pPr>
            <w:r w:rsidRPr="006817C6">
              <w:rPr>
                <w:rFonts w:ascii="Myriad Pro" w:hAnsi="Myriad Pro" w:cs="Calibri"/>
                <w:color w:val="000000"/>
                <w:sz w:val="16"/>
                <w:szCs w:val="16"/>
                <w:lang w:eastAsia="ru-RU"/>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0EEA47B2"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б/н, без даты</w:t>
            </w:r>
          </w:p>
        </w:tc>
        <w:tc>
          <w:tcPr>
            <w:tcW w:w="1472" w:type="dxa"/>
            <w:tcBorders>
              <w:top w:val="nil"/>
              <w:left w:val="nil"/>
              <w:bottom w:val="single" w:sz="8" w:space="0" w:color="auto"/>
              <w:right w:val="single" w:sz="8" w:space="0" w:color="auto"/>
            </w:tcBorders>
            <w:shd w:val="clear" w:color="auto" w:fill="auto"/>
            <w:noWrap/>
            <w:vAlign w:val="center"/>
            <w:hideMark/>
          </w:tcPr>
          <w:p w14:paraId="4CCD4105"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9 804,86</w:t>
            </w:r>
          </w:p>
        </w:tc>
        <w:tc>
          <w:tcPr>
            <w:tcW w:w="1441" w:type="dxa"/>
            <w:tcBorders>
              <w:top w:val="nil"/>
              <w:left w:val="nil"/>
              <w:bottom w:val="single" w:sz="8" w:space="0" w:color="auto"/>
              <w:right w:val="single" w:sz="8" w:space="0" w:color="auto"/>
            </w:tcBorders>
            <w:shd w:val="clear" w:color="auto" w:fill="auto"/>
            <w:noWrap/>
            <w:vAlign w:val="center"/>
            <w:hideMark/>
          </w:tcPr>
          <w:p w14:paraId="79442FFC"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908,772</w:t>
            </w:r>
          </w:p>
        </w:tc>
        <w:tc>
          <w:tcPr>
            <w:tcW w:w="1337" w:type="dxa"/>
            <w:tcBorders>
              <w:top w:val="nil"/>
              <w:left w:val="nil"/>
              <w:bottom w:val="single" w:sz="8" w:space="0" w:color="auto"/>
              <w:right w:val="single" w:sz="8" w:space="0" w:color="auto"/>
            </w:tcBorders>
            <w:shd w:val="clear" w:color="auto" w:fill="auto"/>
            <w:noWrap/>
            <w:vAlign w:val="center"/>
            <w:hideMark/>
          </w:tcPr>
          <w:p w14:paraId="47F1C837"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8 910 384,96</w:t>
            </w:r>
          </w:p>
        </w:tc>
      </w:tr>
      <w:tr w:rsidR="00F63087" w:rsidRPr="006817C6" w14:paraId="5CC221FE" w14:textId="77777777" w:rsidTr="0096113A">
        <w:trPr>
          <w:trHeight w:val="104"/>
        </w:trPr>
        <w:tc>
          <w:tcPr>
            <w:tcW w:w="454" w:type="dxa"/>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46288AB5" w14:textId="77777777" w:rsidR="00F63087" w:rsidRPr="006817C6" w:rsidRDefault="00F63087" w:rsidP="000A2873">
            <w:pPr>
              <w:spacing w:before="20" w:after="20"/>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973" w:type="dxa"/>
            <w:tcBorders>
              <w:top w:val="nil"/>
              <w:left w:val="nil"/>
              <w:bottom w:val="single" w:sz="8" w:space="0" w:color="auto"/>
              <w:right w:val="single" w:sz="8" w:space="0" w:color="auto"/>
            </w:tcBorders>
            <w:shd w:val="clear" w:color="auto" w:fill="EAF1DD" w:themeFill="accent3" w:themeFillTint="33"/>
            <w:noWrap/>
            <w:vAlign w:val="center"/>
            <w:hideMark/>
          </w:tcPr>
          <w:p w14:paraId="1C5E0FE8" w14:textId="77777777" w:rsidR="00F63087" w:rsidRPr="006817C6" w:rsidRDefault="00F63087" w:rsidP="000A2873">
            <w:pPr>
              <w:spacing w:before="20" w:after="20"/>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1 полугодие</w:t>
            </w:r>
          </w:p>
        </w:tc>
        <w:tc>
          <w:tcPr>
            <w:tcW w:w="1504" w:type="dxa"/>
            <w:tcBorders>
              <w:top w:val="nil"/>
              <w:left w:val="nil"/>
              <w:bottom w:val="single" w:sz="8" w:space="0" w:color="auto"/>
              <w:right w:val="single" w:sz="8" w:space="0" w:color="auto"/>
            </w:tcBorders>
            <w:shd w:val="clear" w:color="auto" w:fill="EAF1DD" w:themeFill="accent3" w:themeFillTint="33"/>
            <w:noWrap/>
            <w:vAlign w:val="center"/>
            <w:hideMark/>
          </w:tcPr>
          <w:p w14:paraId="5F94FC10" w14:textId="77777777" w:rsidR="00F63087" w:rsidRPr="006817C6" w:rsidRDefault="00F63087" w:rsidP="000A2873">
            <w:pPr>
              <w:spacing w:before="20" w:after="20"/>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334" w:type="dxa"/>
            <w:tcBorders>
              <w:top w:val="nil"/>
              <w:left w:val="nil"/>
              <w:bottom w:val="single" w:sz="8" w:space="0" w:color="auto"/>
              <w:right w:val="single" w:sz="8" w:space="0" w:color="auto"/>
            </w:tcBorders>
            <w:shd w:val="clear" w:color="auto" w:fill="EAF1DD" w:themeFill="accent3" w:themeFillTint="33"/>
            <w:noWrap/>
            <w:vAlign w:val="center"/>
            <w:hideMark/>
          </w:tcPr>
          <w:p w14:paraId="7196E845" w14:textId="77777777" w:rsidR="00F63087" w:rsidRPr="006817C6" w:rsidRDefault="00F63087" w:rsidP="000A2873">
            <w:pPr>
              <w:spacing w:before="20" w:after="20"/>
              <w:rPr>
                <w:rFonts w:ascii="Myriad Pro" w:hAnsi="Myriad Pro" w:cs="Calibri"/>
                <w:color w:val="000000"/>
                <w:lang w:eastAsia="ru-RU"/>
              </w:rPr>
            </w:pPr>
            <w:r w:rsidRPr="006817C6">
              <w:rPr>
                <w:rFonts w:ascii="Myriad Pro" w:hAnsi="Myriad Pro" w:cs="Calibri"/>
                <w:color w:val="000000"/>
                <w:sz w:val="22"/>
                <w:szCs w:val="22"/>
                <w:lang w:eastAsia="ru-RU"/>
              </w:rPr>
              <w:t> </w:t>
            </w:r>
          </w:p>
        </w:tc>
        <w:tc>
          <w:tcPr>
            <w:tcW w:w="1472" w:type="dxa"/>
            <w:tcBorders>
              <w:top w:val="nil"/>
              <w:left w:val="nil"/>
              <w:bottom w:val="single" w:sz="8" w:space="0" w:color="auto"/>
              <w:right w:val="single" w:sz="8" w:space="0" w:color="auto"/>
            </w:tcBorders>
            <w:shd w:val="clear" w:color="auto" w:fill="EAF1DD" w:themeFill="accent3" w:themeFillTint="33"/>
            <w:noWrap/>
            <w:vAlign w:val="center"/>
            <w:hideMark/>
          </w:tcPr>
          <w:p w14:paraId="4559A5F0" w14:textId="77777777" w:rsidR="00F63087" w:rsidRPr="006817C6" w:rsidRDefault="00F63087" w:rsidP="000A2873">
            <w:pPr>
              <w:spacing w:before="20" w:after="20"/>
              <w:jc w:val="center"/>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79 402,65</w:t>
            </w:r>
          </w:p>
        </w:tc>
        <w:tc>
          <w:tcPr>
            <w:tcW w:w="1441" w:type="dxa"/>
            <w:tcBorders>
              <w:top w:val="nil"/>
              <w:left w:val="nil"/>
              <w:bottom w:val="single" w:sz="8" w:space="0" w:color="auto"/>
              <w:right w:val="single" w:sz="8" w:space="0" w:color="auto"/>
            </w:tcBorders>
            <w:shd w:val="clear" w:color="auto" w:fill="EAF1DD" w:themeFill="accent3" w:themeFillTint="33"/>
            <w:noWrap/>
            <w:vAlign w:val="center"/>
            <w:hideMark/>
          </w:tcPr>
          <w:p w14:paraId="1B3FC03B" w14:textId="77777777" w:rsidR="00F63087" w:rsidRPr="006817C6" w:rsidRDefault="00F63087" w:rsidP="000A2873">
            <w:pPr>
              <w:spacing w:before="20" w:after="20"/>
              <w:jc w:val="center"/>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337" w:type="dxa"/>
            <w:tcBorders>
              <w:top w:val="nil"/>
              <w:left w:val="nil"/>
              <w:bottom w:val="single" w:sz="8" w:space="0" w:color="auto"/>
              <w:right w:val="single" w:sz="8" w:space="0" w:color="auto"/>
            </w:tcBorders>
            <w:shd w:val="clear" w:color="auto" w:fill="EAF1DD" w:themeFill="accent3" w:themeFillTint="33"/>
            <w:noWrap/>
            <w:vAlign w:val="center"/>
            <w:hideMark/>
          </w:tcPr>
          <w:p w14:paraId="77BE5B51" w14:textId="77777777" w:rsidR="00F63087" w:rsidRPr="006817C6" w:rsidRDefault="00F63087" w:rsidP="000A2873">
            <w:pPr>
              <w:spacing w:before="20" w:after="20"/>
              <w:jc w:val="center"/>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72 158 903,23</w:t>
            </w:r>
          </w:p>
        </w:tc>
      </w:tr>
      <w:tr w:rsidR="00F63087" w:rsidRPr="006817C6" w14:paraId="50A44360" w14:textId="77777777" w:rsidTr="0096113A">
        <w:trPr>
          <w:trHeight w:val="315"/>
        </w:trPr>
        <w:tc>
          <w:tcPr>
            <w:tcW w:w="454" w:type="dxa"/>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1E9EF8F3" w14:textId="77777777" w:rsidR="00F63087" w:rsidRPr="006817C6" w:rsidRDefault="00F63087" w:rsidP="000A2873">
            <w:pPr>
              <w:spacing w:before="20" w:after="20"/>
              <w:rPr>
                <w:rFonts w:ascii="Myriad Pro" w:hAnsi="Myriad Pro" w:cs="Calibri"/>
                <w:color w:val="000000"/>
                <w:sz w:val="16"/>
                <w:szCs w:val="16"/>
                <w:lang w:eastAsia="ru-RU"/>
              </w:rPr>
            </w:pPr>
            <w:r w:rsidRPr="006817C6">
              <w:rPr>
                <w:rFonts w:ascii="Myriad Pro" w:hAnsi="Myriad Pro" w:cs="Calibri"/>
                <w:color w:val="000000"/>
                <w:sz w:val="16"/>
                <w:szCs w:val="16"/>
                <w:lang w:eastAsia="ru-RU"/>
              </w:rPr>
              <w:t> </w:t>
            </w:r>
          </w:p>
        </w:tc>
        <w:tc>
          <w:tcPr>
            <w:tcW w:w="1973" w:type="dxa"/>
            <w:tcBorders>
              <w:top w:val="nil"/>
              <w:left w:val="nil"/>
              <w:bottom w:val="single" w:sz="8" w:space="0" w:color="auto"/>
              <w:right w:val="single" w:sz="8" w:space="0" w:color="auto"/>
            </w:tcBorders>
            <w:shd w:val="clear" w:color="auto" w:fill="EAF1DD" w:themeFill="accent3" w:themeFillTint="33"/>
            <w:noWrap/>
            <w:vAlign w:val="center"/>
            <w:hideMark/>
          </w:tcPr>
          <w:p w14:paraId="53C1366D" w14:textId="77777777" w:rsidR="00F63087" w:rsidRPr="006817C6" w:rsidRDefault="00F63087" w:rsidP="000A2873">
            <w:pPr>
              <w:spacing w:before="20" w:after="20"/>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1 полугодие, утв. Комитетом</w:t>
            </w:r>
          </w:p>
        </w:tc>
        <w:tc>
          <w:tcPr>
            <w:tcW w:w="1504" w:type="dxa"/>
            <w:tcBorders>
              <w:top w:val="nil"/>
              <w:left w:val="nil"/>
              <w:bottom w:val="single" w:sz="8" w:space="0" w:color="auto"/>
              <w:right w:val="single" w:sz="8" w:space="0" w:color="auto"/>
            </w:tcBorders>
            <w:shd w:val="clear" w:color="auto" w:fill="EAF1DD" w:themeFill="accent3" w:themeFillTint="33"/>
            <w:noWrap/>
            <w:vAlign w:val="center"/>
            <w:hideMark/>
          </w:tcPr>
          <w:p w14:paraId="3651DD9F" w14:textId="77777777" w:rsidR="00F63087" w:rsidRPr="006817C6" w:rsidRDefault="00F63087" w:rsidP="000A2873">
            <w:pPr>
              <w:spacing w:before="20" w:after="20"/>
              <w:rPr>
                <w:rFonts w:ascii="Myriad Pro" w:hAnsi="Myriad Pro" w:cs="Calibri"/>
                <w:color w:val="000000"/>
                <w:sz w:val="16"/>
                <w:szCs w:val="16"/>
                <w:lang w:eastAsia="ru-RU"/>
              </w:rPr>
            </w:pPr>
            <w:r w:rsidRPr="006817C6">
              <w:rPr>
                <w:rFonts w:ascii="Myriad Pro" w:hAnsi="Myriad Pro" w:cs="Calibri"/>
                <w:color w:val="000000"/>
                <w:sz w:val="16"/>
                <w:szCs w:val="16"/>
                <w:lang w:eastAsia="ru-RU"/>
              </w:rPr>
              <w:t> </w:t>
            </w:r>
          </w:p>
        </w:tc>
        <w:tc>
          <w:tcPr>
            <w:tcW w:w="1334" w:type="dxa"/>
            <w:tcBorders>
              <w:top w:val="nil"/>
              <w:left w:val="nil"/>
              <w:bottom w:val="single" w:sz="8" w:space="0" w:color="auto"/>
              <w:right w:val="single" w:sz="8" w:space="0" w:color="auto"/>
            </w:tcBorders>
            <w:shd w:val="clear" w:color="auto" w:fill="EAF1DD" w:themeFill="accent3" w:themeFillTint="33"/>
            <w:noWrap/>
            <w:vAlign w:val="center"/>
            <w:hideMark/>
          </w:tcPr>
          <w:p w14:paraId="7DAFF76C" w14:textId="77777777" w:rsidR="00F63087" w:rsidRPr="006817C6" w:rsidRDefault="00F63087" w:rsidP="000A2873">
            <w:pPr>
              <w:spacing w:before="20" w:after="20"/>
              <w:rPr>
                <w:rFonts w:ascii="Myriad Pro" w:hAnsi="Myriad Pro" w:cs="Calibri"/>
                <w:color w:val="000000"/>
                <w:sz w:val="16"/>
                <w:szCs w:val="16"/>
                <w:lang w:eastAsia="ru-RU"/>
              </w:rPr>
            </w:pPr>
            <w:r w:rsidRPr="006817C6">
              <w:rPr>
                <w:rFonts w:ascii="Myriad Pro" w:hAnsi="Myriad Pro" w:cs="Calibri"/>
                <w:color w:val="000000"/>
                <w:sz w:val="16"/>
                <w:szCs w:val="16"/>
                <w:lang w:eastAsia="ru-RU"/>
              </w:rPr>
              <w:t> </w:t>
            </w:r>
          </w:p>
        </w:tc>
        <w:tc>
          <w:tcPr>
            <w:tcW w:w="1472" w:type="dxa"/>
            <w:tcBorders>
              <w:top w:val="nil"/>
              <w:left w:val="nil"/>
              <w:bottom w:val="single" w:sz="8" w:space="0" w:color="auto"/>
              <w:right w:val="single" w:sz="8" w:space="0" w:color="auto"/>
            </w:tcBorders>
            <w:shd w:val="clear" w:color="auto" w:fill="EAF1DD" w:themeFill="accent3" w:themeFillTint="33"/>
            <w:noWrap/>
            <w:vAlign w:val="center"/>
            <w:hideMark/>
          </w:tcPr>
          <w:p w14:paraId="62B3E231"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 </w:t>
            </w:r>
          </w:p>
        </w:tc>
        <w:tc>
          <w:tcPr>
            <w:tcW w:w="1441" w:type="dxa"/>
            <w:tcBorders>
              <w:top w:val="nil"/>
              <w:left w:val="nil"/>
              <w:bottom w:val="single" w:sz="8" w:space="0" w:color="auto"/>
              <w:right w:val="single" w:sz="8" w:space="0" w:color="auto"/>
            </w:tcBorders>
            <w:shd w:val="clear" w:color="auto" w:fill="EAF1DD" w:themeFill="accent3" w:themeFillTint="33"/>
            <w:noWrap/>
            <w:vAlign w:val="center"/>
            <w:hideMark/>
          </w:tcPr>
          <w:p w14:paraId="29F96AA9"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908,772</w:t>
            </w:r>
          </w:p>
        </w:tc>
        <w:tc>
          <w:tcPr>
            <w:tcW w:w="1337" w:type="dxa"/>
            <w:tcBorders>
              <w:top w:val="nil"/>
              <w:left w:val="nil"/>
              <w:bottom w:val="single" w:sz="8" w:space="0" w:color="auto"/>
              <w:right w:val="single" w:sz="8" w:space="0" w:color="auto"/>
            </w:tcBorders>
            <w:shd w:val="clear" w:color="auto" w:fill="EAF1DD" w:themeFill="accent3" w:themeFillTint="33"/>
            <w:noWrap/>
            <w:vAlign w:val="center"/>
            <w:hideMark/>
          </w:tcPr>
          <w:p w14:paraId="607DAEB5"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78 330 720,00</w:t>
            </w:r>
          </w:p>
        </w:tc>
      </w:tr>
      <w:tr w:rsidR="00F63087" w:rsidRPr="006817C6" w14:paraId="44663DD9" w14:textId="77777777" w:rsidTr="000A2873">
        <w:trPr>
          <w:trHeight w:val="138"/>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48B989C0" w14:textId="77777777" w:rsidR="00F63087" w:rsidRPr="006817C6" w:rsidRDefault="00F63087" w:rsidP="000A2873">
            <w:pPr>
              <w:spacing w:before="20" w:after="20"/>
              <w:rPr>
                <w:rFonts w:ascii="Myriad Pro" w:hAnsi="Myriad Pro" w:cs="Calibri"/>
                <w:color w:val="000000"/>
                <w:sz w:val="16"/>
                <w:szCs w:val="16"/>
                <w:lang w:eastAsia="ru-RU"/>
              </w:rPr>
            </w:pPr>
            <w:r w:rsidRPr="006817C6">
              <w:rPr>
                <w:rFonts w:ascii="Myriad Pro" w:hAnsi="Myriad Pro" w:cs="Calibri"/>
                <w:color w:val="000000"/>
                <w:sz w:val="16"/>
                <w:szCs w:val="16"/>
                <w:lang w:eastAsia="ru-RU"/>
              </w:rPr>
              <w:t>7.</w:t>
            </w:r>
          </w:p>
        </w:tc>
        <w:tc>
          <w:tcPr>
            <w:tcW w:w="1973" w:type="dxa"/>
            <w:tcBorders>
              <w:top w:val="nil"/>
              <w:left w:val="nil"/>
              <w:bottom w:val="single" w:sz="8" w:space="0" w:color="auto"/>
              <w:right w:val="single" w:sz="8" w:space="0" w:color="auto"/>
            </w:tcBorders>
            <w:shd w:val="clear" w:color="auto" w:fill="auto"/>
            <w:noWrap/>
            <w:vAlign w:val="center"/>
            <w:hideMark/>
          </w:tcPr>
          <w:p w14:paraId="10E6565B" w14:textId="77777777" w:rsidR="00F63087" w:rsidRPr="006817C6" w:rsidRDefault="00F63087" w:rsidP="000A2873">
            <w:pPr>
              <w:spacing w:before="20" w:after="20"/>
              <w:rPr>
                <w:rFonts w:ascii="Myriad Pro" w:hAnsi="Myriad Pro" w:cs="Calibri"/>
                <w:color w:val="000000"/>
                <w:sz w:val="16"/>
                <w:szCs w:val="16"/>
                <w:lang w:eastAsia="ru-RU"/>
              </w:rPr>
            </w:pPr>
            <w:r w:rsidRPr="006817C6">
              <w:rPr>
                <w:rFonts w:ascii="Myriad Pro" w:hAnsi="Myriad Pro" w:cs="Calibri"/>
                <w:color w:val="000000"/>
                <w:sz w:val="16"/>
                <w:szCs w:val="16"/>
                <w:lang w:eastAsia="ru-RU"/>
              </w:rPr>
              <w:t>июль</w:t>
            </w:r>
          </w:p>
        </w:tc>
        <w:tc>
          <w:tcPr>
            <w:tcW w:w="1504" w:type="dxa"/>
            <w:tcBorders>
              <w:top w:val="nil"/>
              <w:left w:val="nil"/>
              <w:bottom w:val="single" w:sz="8" w:space="0" w:color="auto"/>
              <w:right w:val="single" w:sz="8" w:space="0" w:color="auto"/>
            </w:tcBorders>
            <w:shd w:val="clear" w:color="auto" w:fill="auto"/>
            <w:noWrap/>
            <w:vAlign w:val="center"/>
            <w:hideMark/>
          </w:tcPr>
          <w:p w14:paraId="6F8B9F19" w14:textId="77777777" w:rsidR="00F63087" w:rsidRPr="006817C6" w:rsidRDefault="00F63087" w:rsidP="000A2873">
            <w:pPr>
              <w:spacing w:before="20" w:after="20"/>
              <w:rPr>
                <w:rFonts w:ascii="Myriad Pro" w:hAnsi="Myriad Pro" w:cs="Calibri"/>
                <w:color w:val="000000"/>
                <w:sz w:val="16"/>
                <w:szCs w:val="16"/>
                <w:lang w:eastAsia="ru-RU"/>
              </w:rPr>
            </w:pPr>
            <w:r w:rsidRPr="006817C6">
              <w:rPr>
                <w:rFonts w:ascii="Myriad Pro" w:hAnsi="Myriad Pro" w:cs="Calibri"/>
                <w:color w:val="000000"/>
                <w:sz w:val="16"/>
                <w:szCs w:val="16"/>
                <w:lang w:eastAsia="ru-RU"/>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5A636B35"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б/н, без даты</w:t>
            </w:r>
          </w:p>
        </w:tc>
        <w:tc>
          <w:tcPr>
            <w:tcW w:w="1472" w:type="dxa"/>
            <w:tcBorders>
              <w:top w:val="nil"/>
              <w:left w:val="nil"/>
              <w:bottom w:val="single" w:sz="8" w:space="0" w:color="auto"/>
              <w:right w:val="single" w:sz="8" w:space="0" w:color="auto"/>
            </w:tcBorders>
            <w:shd w:val="clear" w:color="auto" w:fill="auto"/>
            <w:noWrap/>
            <w:vAlign w:val="center"/>
            <w:hideMark/>
          </w:tcPr>
          <w:p w14:paraId="3314A41A"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9 670,50</w:t>
            </w:r>
          </w:p>
        </w:tc>
        <w:tc>
          <w:tcPr>
            <w:tcW w:w="1441" w:type="dxa"/>
            <w:tcBorders>
              <w:top w:val="nil"/>
              <w:left w:val="nil"/>
              <w:bottom w:val="single" w:sz="8" w:space="0" w:color="auto"/>
              <w:right w:val="single" w:sz="8" w:space="0" w:color="auto"/>
            </w:tcBorders>
            <w:shd w:val="clear" w:color="auto" w:fill="auto"/>
            <w:noWrap/>
            <w:vAlign w:val="center"/>
            <w:hideMark/>
          </w:tcPr>
          <w:p w14:paraId="39E836BD"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1105,824</w:t>
            </w:r>
          </w:p>
        </w:tc>
        <w:tc>
          <w:tcPr>
            <w:tcW w:w="1337" w:type="dxa"/>
            <w:tcBorders>
              <w:top w:val="nil"/>
              <w:left w:val="nil"/>
              <w:bottom w:val="single" w:sz="8" w:space="0" w:color="auto"/>
              <w:right w:val="single" w:sz="8" w:space="0" w:color="auto"/>
            </w:tcBorders>
            <w:shd w:val="clear" w:color="auto" w:fill="auto"/>
            <w:noWrap/>
            <w:vAlign w:val="center"/>
            <w:hideMark/>
          </w:tcPr>
          <w:p w14:paraId="1C88BA78"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10 693 870,99</w:t>
            </w:r>
          </w:p>
        </w:tc>
      </w:tr>
      <w:tr w:rsidR="00F63087" w:rsidRPr="006817C6" w14:paraId="6EEE072D" w14:textId="77777777" w:rsidTr="000A2873">
        <w:trPr>
          <w:trHeight w:val="70"/>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215F86C6" w14:textId="77777777" w:rsidR="00F63087" w:rsidRPr="006817C6" w:rsidRDefault="00F63087" w:rsidP="000A2873">
            <w:pPr>
              <w:spacing w:before="20" w:after="20"/>
              <w:rPr>
                <w:rFonts w:ascii="Myriad Pro" w:hAnsi="Myriad Pro" w:cs="Calibri"/>
                <w:color w:val="000000"/>
                <w:sz w:val="16"/>
                <w:szCs w:val="16"/>
                <w:lang w:eastAsia="ru-RU"/>
              </w:rPr>
            </w:pPr>
            <w:r w:rsidRPr="006817C6">
              <w:rPr>
                <w:rFonts w:ascii="Myriad Pro" w:hAnsi="Myriad Pro" w:cs="Calibri"/>
                <w:color w:val="000000"/>
                <w:sz w:val="16"/>
                <w:szCs w:val="16"/>
                <w:lang w:eastAsia="ru-RU"/>
              </w:rPr>
              <w:t>8.</w:t>
            </w:r>
          </w:p>
        </w:tc>
        <w:tc>
          <w:tcPr>
            <w:tcW w:w="1973" w:type="dxa"/>
            <w:tcBorders>
              <w:top w:val="nil"/>
              <w:left w:val="nil"/>
              <w:bottom w:val="single" w:sz="8" w:space="0" w:color="auto"/>
              <w:right w:val="single" w:sz="8" w:space="0" w:color="auto"/>
            </w:tcBorders>
            <w:shd w:val="clear" w:color="auto" w:fill="auto"/>
            <w:noWrap/>
            <w:vAlign w:val="center"/>
            <w:hideMark/>
          </w:tcPr>
          <w:p w14:paraId="68C224B5" w14:textId="77777777" w:rsidR="00F63087" w:rsidRPr="006817C6" w:rsidRDefault="00F63087" w:rsidP="000A2873">
            <w:pPr>
              <w:spacing w:before="20" w:after="20"/>
              <w:rPr>
                <w:rFonts w:ascii="Myriad Pro" w:hAnsi="Myriad Pro" w:cs="Calibri"/>
                <w:color w:val="000000"/>
                <w:sz w:val="16"/>
                <w:szCs w:val="16"/>
                <w:lang w:eastAsia="ru-RU"/>
              </w:rPr>
            </w:pPr>
            <w:r w:rsidRPr="006817C6">
              <w:rPr>
                <w:rFonts w:ascii="Myriad Pro" w:hAnsi="Myriad Pro" w:cs="Calibri"/>
                <w:color w:val="000000"/>
                <w:sz w:val="16"/>
                <w:szCs w:val="16"/>
                <w:lang w:eastAsia="ru-RU"/>
              </w:rPr>
              <w:t>август</w:t>
            </w:r>
          </w:p>
        </w:tc>
        <w:tc>
          <w:tcPr>
            <w:tcW w:w="1504" w:type="dxa"/>
            <w:tcBorders>
              <w:top w:val="nil"/>
              <w:left w:val="nil"/>
              <w:bottom w:val="single" w:sz="8" w:space="0" w:color="auto"/>
              <w:right w:val="single" w:sz="8" w:space="0" w:color="auto"/>
            </w:tcBorders>
            <w:shd w:val="clear" w:color="auto" w:fill="auto"/>
            <w:noWrap/>
            <w:vAlign w:val="center"/>
            <w:hideMark/>
          </w:tcPr>
          <w:p w14:paraId="7B07183B" w14:textId="77777777" w:rsidR="00F63087" w:rsidRPr="006817C6" w:rsidRDefault="00F63087" w:rsidP="000A2873">
            <w:pPr>
              <w:spacing w:before="20" w:after="20"/>
              <w:rPr>
                <w:rFonts w:ascii="Myriad Pro" w:hAnsi="Myriad Pro" w:cs="Calibri"/>
                <w:color w:val="000000"/>
                <w:sz w:val="16"/>
                <w:szCs w:val="16"/>
                <w:lang w:eastAsia="ru-RU"/>
              </w:rPr>
            </w:pPr>
            <w:r w:rsidRPr="006817C6">
              <w:rPr>
                <w:rFonts w:ascii="Myriad Pro" w:hAnsi="Myriad Pro" w:cs="Calibri"/>
                <w:color w:val="000000"/>
                <w:sz w:val="16"/>
                <w:szCs w:val="16"/>
                <w:lang w:eastAsia="ru-RU"/>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5A397F86"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б/н, без даты</w:t>
            </w:r>
          </w:p>
        </w:tc>
        <w:tc>
          <w:tcPr>
            <w:tcW w:w="1472" w:type="dxa"/>
            <w:tcBorders>
              <w:top w:val="nil"/>
              <w:left w:val="nil"/>
              <w:bottom w:val="single" w:sz="8" w:space="0" w:color="auto"/>
              <w:right w:val="single" w:sz="8" w:space="0" w:color="auto"/>
            </w:tcBorders>
            <w:shd w:val="clear" w:color="auto" w:fill="auto"/>
            <w:noWrap/>
            <w:vAlign w:val="center"/>
            <w:hideMark/>
          </w:tcPr>
          <w:p w14:paraId="6ADE2DB1"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9 891,91</w:t>
            </w:r>
          </w:p>
        </w:tc>
        <w:tc>
          <w:tcPr>
            <w:tcW w:w="1441" w:type="dxa"/>
            <w:tcBorders>
              <w:top w:val="nil"/>
              <w:left w:val="nil"/>
              <w:bottom w:val="single" w:sz="8" w:space="0" w:color="auto"/>
              <w:right w:val="single" w:sz="8" w:space="0" w:color="auto"/>
            </w:tcBorders>
            <w:shd w:val="clear" w:color="auto" w:fill="auto"/>
            <w:noWrap/>
            <w:vAlign w:val="center"/>
            <w:hideMark/>
          </w:tcPr>
          <w:p w14:paraId="688BBC5C"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1105,824</w:t>
            </w:r>
          </w:p>
        </w:tc>
        <w:tc>
          <w:tcPr>
            <w:tcW w:w="1337" w:type="dxa"/>
            <w:tcBorders>
              <w:top w:val="nil"/>
              <w:left w:val="nil"/>
              <w:bottom w:val="single" w:sz="8" w:space="0" w:color="auto"/>
              <w:right w:val="single" w:sz="8" w:space="0" w:color="auto"/>
            </w:tcBorders>
            <w:shd w:val="clear" w:color="auto" w:fill="auto"/>
            <w:noWrap/>
            <w:vAlign w:val="center"/>
            <w:hideMark/>
          </w:tcPr>
          <w:p w14:paraId="53C60657"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10 938 711,48</w:t>
            </w:r>
          </w:p>
        </w:tc>
      </w:tr>
      <w:tr w:rsidR="00F63087" w:rsidRPr="006817C6" w14:paraId="52114CF0" w14:textId="77777777" w:rsidTr="000A2873">
        <w:trPr>
          <w:trHeight w:val="144"/>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3C9645CE" w14:textId="77777777" w:rsidR="00F63087" w:rsidRPr="006817C6" w:rsidRDefault="00F63087" w:rsidP="000A2873">
            <w:pPr>
              <w:spacing w:before="20" w:after="20"/>
              <w:rPr>
                <w:rFonts w:ascii="Myriad Pro" w:hAnsi="Myriad Pro" w:cs="Calibri"/>
                <w:color w:val="000000"/>
                <w:sz w:val="16"/>
                <w:szCs w:val="16"/>
                <w:lang w:eastAsia="ru-RU"/>
              </w:rPr>
            </w:pPr>
            <w:r w:rsidRPr="006817C6">
              <w:rPr>
                <w:rFonts w:ascii="Myriad Pro" w:hAnsi="Myriad Pro" w:cs="Calibri"/>
                <w:color w:val="000000"/>
                <w:sz w:val="16"/>
                <w:szCs w:val="16"/>
                <w:lang w:eastAsia="ru-RU"/>
              </w:rPr>
              <w:t>9.</w:t>
            </w:r>
          </w:p>
        </w:tc>
        <w:tc>
          <w:tcPr>
            <w:tcW w:w="1973" w:type="dxa"/>
            <w:tcBorders>
              <w:top w:val="nil"/>
              <w:left w:val="nil"/>
              <w:bottom w:val="single" w:sz="8" w:space="0" w:color="auto"/>
              <w:right w:val="single" w:sz="8" w:space="0" w:color="auto"/>
            </w:tcBorders>
            <w:shd w:val="clear" w:color="auto" w:fill="auto"/>
            <w:noWrap/>
            <w:vAlign w:val="center"/>
            <w:hideMark/>
          </w:tcPr>
          <w:p w14:paraId="6C00BE6F" w14:textId="77777777" w:rsidR="00F63087" w:rsidRPr="006817C6" w:rsidRDefault="00F63087" w:rsidP="000A2873">
            <w:pPr>
              <w:spacing w:before="20" w:after="20"/>
              <w:rPr>
                <w:rFonts w:ascii="Myriad Pro" w:hAnsi="Myriad Pro" w:cs="Calibri"/>
                <w:color w:val="000000"/>
                <w:sz w:val="16"/>
                <w:szCs w:val="16"/>
                <w:lang w:eastAsia="ru-RU"/>
              </w:rPr>
            </w:pPr>
            <w:r w:rsidRPr="006817C6">
              <w:rPr>
                <w:rFonts w:ascii="Myriad Pro" w:hAnsi="Myriad Pro" w:cs="Calibri"/>
                <w:color w:val="000000"/>
                <w:sz w:val="16"/>
                <w:szCs w:val="16"/>
                <w:lang w:eastAsia="ru-RU"/>
              </w:rPr>
              <w:t>сентябрь</w:t>
            </w:r>
          </w:p>
        </w:tc>
        <w:tc>
          <w:tcPr>
            <w:tcW w:w="1504" w:type="dxa"/>
            <w:tcBorders>
              <w:top w:val="nil"/>
              <w:left w:val="nil"/>
              <w:bottom w:val="single" w:sz="8" w:space="0" w:color="auto"/>
              <w:right w:val="single" w:sz="8" w:space="0" w:color="auto"/>
            </w:tcBorders>
            <w:shd w:val="clear" w:color="auto" w:fill="auto"/>
            <w:noWrap/>
            <w:vAlign w:val="center"/>
            <w:hideMark/>
          </w:tcPr>
          <w:p w14:paraId="739696EA" w14:textId="77777777" w:rsidR="00F63087" w:rsidRPr="006817C6" w:rsidRDefault="00F63087" w:rsidP="000A2873">
            <w:pPr>
              <w:spacing w:before="20" w:after="20"/>
              <w:rPr>
                <w:rFonts w:ascii="Myriad Pro" w:hAnsi="Myriad Pro" w:cs="Calibri"/>
                <w:color w:val="000000"/>
                <w:sz w:val="16"/>
                <w:szCs w:val="16"/>
                <w:lang w:eastAsia="ru-RU"/>
              </w:rPr>
            </w:pPr>
            <w:r w:rsidRPr="006817C6">
              <w:rPr>
                <w:rFonts w:ascii="Myriad Pro" w:hAnsi="Myriad Pro" w:cs="Calibri"/>
                <w:color w:val="000000"/>
                <w:sz w:val="16"/>
                <w:szCs w:val="16"/>
                <w:lang w:eastAsia="ru-RU"/>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7328931B"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б/н, без даты</w:t>
            </w:r>
          </w:p>
        </w:tc>
        <w:tc>
          <w:tcPr>
            <w:tcW w:w="1472" w:type="dxa"/>
            <w:tcBorders>
              <w:top w:val="nil"/>
              <w:left w:val="nil"/>
              <w:bottom w:val="single" w:sz="8" w:space="0" w:color="auto"/>
              <w:right w:val="single" w:sz="8" w:space="0" w:color="auto"/>
            </w:tcBorders>
            <w:shd w:val="clear" w:color="auto" w:fill="auto"/>
            <w:noWrap/>
            <w:vAlign w:val="center"/>
            <w:hideMark/>
          </w:tcPr>
          <w:p w14:paraId="76A055A3"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11 157,68</w:t>
            </w:r>
          </w:p>
        </w:tc>
        <w:tc>
          <w:tcPr>
            <w:tcW w:w="1441" w:type="dxa"/>
            <w:tcBorders>
              <w:top w:val="nil"/>
              <w:left w:val="nil"/>
              <w:bottom w:val="single" w:sz="8" w:space="0" w:color="auto"/>
              <w:right w:val="single" w:sz="8" w:space="0" w:color="auto"/>
            </w:tcBorders>
            <w:shd w:val="clear" w:color="auto" w:fill="auto"/>
            <w:noWrap/>
            <w:vAlign w:val="center"/>
            <w:hideMark/>
          </w:tcPr>
          <w:p w14:paraId="00023E89"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1105,824</w:t>
            </w:r>
          </w:p>
        </w:tc>
        <w:tc>
          <w:tcPr>
            <w:tcW w:w="1337" w:type="dxa"/>
            <w:tcBorders>
              <w:top w:val="nil"/>
              <w:left w:val="nil"/>
              <w:bottom w:val="single" w:sz="8" w:space="0" w:color="auto"/>
              <w:right w:val="single" w:sz="8" w:space="0" w:color="auto"/>
            </w:tcBorders>
            <w:shd w:val="clear" w:color="auto" w:fill="auto"/>
            <w:noWrap/>
            <w:vAlign w:val="center"/>
            <w:hideMark/>
          </w:tcPr>
          <w:p w14:paraId="7125CC08"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12 338 430,33</w:t>
            </w:r>
          </w:p>
        </w:tc>
      </w:tr>
      <w:tr w:rsidR="00F63087" w:rsidRPr="006817C6" w14:paraId="62134668" w14:textId="77777777" w:rsidTr="000A2873">
        <w:trPr>
          <w:trHeight w:val="62"/>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7CC16887" w14:textId="77777777" w:rsidR="00F63087" w:rsidRPr="006817C6" w:rsidRDefault="00F63087" w:rsidP="000A2873">
            <w:pPr>
              <w:spacing w:before="20" w:after="20"/>
              <w:rPr>
                <w:rFonts w:ascii="Myriad Pro" w:hAnsi="Myriad Pro" w:cs="Calibri"/>
                <w:color w:val="000000"/>
                <w:sz w:val="16"/>
                <w:szCs w:val="16"/>
                <w:lang w:eastAsia="ru-RU"/>
              </w:rPr>
            </w:pPr>
            <w:bookmarkStart w:id="26" w:name="RANGE!A18"/>
            <w:r w:rsidRPr="006817C6">
              <w:rPr>
                <w:rFonts w:ascii="Myriad Pro" w:hAnsi="Myriad Pro" w:cs="Calibri"/>
                <w:color w:val="000000"/>
                <w:sz w:val="16"/>
                <w:szCs w:val="16"/>
                <w:lang w:eastAsia="ru-RU"/>
              </w:rPr>
              <w:t>10.</w:t>
            </w:r>
            <w:bookmarkEnd w:id="26"/>
          </w:p>
        </w:tc>
        <w:tc>
          <w:tcPr>
            <w:tcW w:w="1973" w:type="dxa"/>
            <w:tcBorders>
              <w:top w:val="nil"/>
              <w:left w:val="nil"/>
              <w:bottom w:val="single" w:sz="8" w:space="0" w:color="auto"/>
              <w:right w:val="single" w:sz="8" w:space="0" w:color="auto"/>
            </w:tcBorders>
            <w:shd w:val="clear" w:color="auto" w:fill="auto"/>
            <w:noWrap/>
            <w:vAlign w:val="center"/>
            <w:hideMark/>
          </w:tcPr>
          <w:p w14:paraId="22D3FEFA" w14:textId="77777777" w:rsidR="00F63087" w:rsidRPr="006817C6" w:rsidRDefault="00F63087" w:rsidP="000A2873">
            <w:pPr>
              <w:spacing w:before="20" w:after="20"/>
              <w:rPr>
                <w:rFonts w:ascii="Myriad Pro" w:hAnsi="Myriad Pro" w:cs="Calibri"/>
                <w:color w:val="000000"/>
                <w:sz w:val="16"/>
                <w:szCs w:val="16"/>
                <w:lang w:eastAsia="ru-RU"/>
              </w:rPr>
            </w:pPr>
            <w:bookmarkStart w:id="27" w:name="RANGE!B18"/>
            <w:r w:rsidRPr="006817C6">
              <w:rPr>
                <w:rFonts w:ascii="Myriad Pro" w:hAnsi="Myriad Pro" w:cs="Calibri"/>
                <w:color w:val="000000"/>
                <w:sz w:val="16"/>
                <w:szCs w:val="16"/>
                <w:lang w:eastAsia="ru-RU"/>
              </w:rPr>
              <w:t>октябрь</w:t>
            </w:r>
            <w:bookmarkEnd w:id="27"/>
          </w:p>
        </w:tc>
        <w:tc>
          <w:tcPr>
            <w:tcW w:w="1504" w:type="dxa"/>
            <w:tcBorders>
              <w:top w:val="nil"/>
              <w:left w:val="nil"/>
              <w:bottom w:val="single" w:sz="8" w:space="0" w:color="auto"/>
              <w:right w:val="single" w:sz="8" w:space="0" w:color="auto"/>
            </w:tcBorders>
            <w:shd w:val="clear" w:color="auto" w:fill="auto"/>
            <w:noWrap/>
            <w:vAlign w:val="center"/>
            <w:hideMark/>
          </w:tcPr>
          <w:p w14:paraId="39E98115" w14:textId="77777777" w:rsidR="00F63087" w:rsidRPr="006817C6" w:rsidRDefault="00F63087" w:rsidP="000A2873">
            <w:pPr>
              <w:spacing w:before="20" w:after="20"/>
              <w:rPr>
                <w:rFonts w:ascii="Myriad Pro" w:hAnsi="Myriad Pro" w:cs="Calibri"/>
                <w:color w:val="000000"/>
                <w:sz w:val="16"/>
                <w:szCs w:val="16"/>
                <w:lang w:eastAsia="ru-RU"/>
              </w:rPr>
            </w:pPr>
            <w:bookmarkStart w:id="28" w:name="RANGE!C18"/>
            <w:r w:rsidRPr="006817C6">
              <w:rPr>
                <w:rFonts w:ascii="Myriad Pro" w:hAnsi="Myriad Pro" w:cs="Calibri"/>
                <w:color w:val="000000"/>
                <w:sz w:val="16"/>
                <w:szCs w:val="16"/>
                <w:lang w:eastAsia="ru-RU"/>
              </w:rPr>
              <w:t>одноставочный</w:t>
            </w:r>
            <w:bookmarkEnd w:id="28"/>
          </w:p>
        </w:tc>
        <w:tc>
          <w:tcPr>
            <w:tcW w:w="1334" w:type="dxa"/>
            <w:tcBorders>
              <w:top w:val="nil"/>
              <w:left w:val="nil"/>
              <w:bottom w:val="single" w:sz="8" w:space="0" w:color="auto"/>
              <w:right w:val="single" w:sz="8" w:space="0" w:color="auto"/>
            </w:tcBorders>
            <w:shd w:val="clear" w:color="auto" w:fill="auto"/>
            <w:noWrap/>
            <w:vAlign w:val="center"/>
            <w:hideMark/>
          </w:tcPr>
          <w:p w14:paraId="4E09C850" w14:textId="77777777" w:rsidR="00F63087" w:rsidRPr="006817C6" w:rsidRDefault="00F63087" w:rsidP="000A2873">
            <w:pPr>
              <w:spacing w:before="20" w:after="20"/>
              <w:jc w:val="center"/>
              <w:rPr>
                <w:rFonts w:ascii="Myriad Pro" w:hAnsi="Myriad Pro" w:cs="Calibri"/>
                <w:color w:val="000000"/>
                <w:sz w:val="16"/>
                <w:szCs w:val="16"/>
                <w:lang w:eastAsia="ru-RU"/>
              </w:rPr>
            </w:pPr>
            <w:bookmarkStart w:id="29" w:name="RANGE!D18"/>
            <w:r w:rsidRPr="006817C6">
              <w:rPr>
                <w:rFonts w:ascii="Myriad Pro" w:hAnsi="Myriad Pro" w:cs="Calibri"/>
                <w:color w:val="000000"/>
                <w:sz w:val="16"/>
                <w:szCs w:val="16"/>
                <w:lang w:eastAsia="ru-RU"/>
              </w:rPr>
              <w:t>б/н, без даты</w:t>
            </w:r>
            <w:bookmarkEnd w:id="29"/>
          </w:p>
        </w:tc>
        <w:tc>
          <w:tcPr>
            <w:tcW w:w="1472" w:type="dxa"/>
            <w:tcBorders>
              <w:top w:val="nil"/>
              <w:left w:val="nil"/>
              <w:bottom w:val="single" w:sz="8" w:space="0" w:color="auto"/>
              <w:right w:val="single" w:sz="8" w:space="0" w:color="auto"/>
            </w:tcBorders>
            <w:shd w:val="clear" w:color="auto" w:fill="auto"/>
            <w:noWrap/>
            <w:vAlign w:val="center"/>
            <w:hideMark/>
          </w:tcPr>
          <w:p w14:paraId="68567C0D" w14:textId="77777777" w:rsidR="00F63087" w:rsidRPr="006817C6" w:rsidRDefault="00F63087" w:rsidP="000A2873">
            <w:pPr>
              <w:spacing w:before="20" w:after="20"/>
              <w:jc w:val="center"/>
              <w:rPr>
                <w:rFonts w:ascii="Myriad Pro" w:hAnsi="Myriad Pro" w:cs="Calibri"/>
                <w:color w:val="000000"/>
                <w:sz w:val="16"/>
                <w:szCs w:val="16"/>
                <w:lang w:eastAsia="ru-RU"/>
              </w:rPr>
            </w:pPr>
            <w:bookmarkStart w:id="30" w:name="RANGE!E18"/>
            <w:r w:rsidRPr="006817C6">
              <w:rPr>
                <w:rFonts w:ascii="Myriad Pro" w:hAnsi="Myriad Pro" w:cs="Calibri"/>
                <w:color w:val="000000"/>
                <w:sz w:val="16"/>
                <w:szCs w:val="16"/>
                <w:lang w:eastAsia="ru-RU"/>
              </w:rPr>
              <w:t>13 651,52</w:t>
            </w:r>
            <w:bookmarkEnd w:id="30"/>
          </w:p>
        </w:tc>
        <w:tc>
          <w:tcPr>
            <w:tcW w:w="1441" w:type="dxa"/>
            <w:tcBorders>
              <w:top w:val="nil"/>
              <w:left w:val="nil"/>
              <w:bottom w:val="single" w:sz="8" w:space="0" w:color="auto"/>
              <w:right w:val="single" w:sz="8" w:space="0" w:color="auto"/>
            </w:tcBorders>
            <w:shd w:val="clear" w:color="auto" w:fill="auto"/>
            <w:noWrap/>
            <w:vAlign w:val="center"/>
            <w:hideMark/>
          </w:tcPr>
          <w:p w14:paraId="58E1FA81" w14:textId="77777777" w:rsidR="00F63087" w:rsidRPr="006817C6" w:rsidRDefault="00F63087" w:rsidP="000A2873">
            <w:pPr>
              <w:spacing w:before="20" w:after="20"/>
              <w:jc w:val="center"/>
              <w:rPr>
                <w:rFonts w:ascii="Myriad Pro" w:hAnsi="Myriad Pro" w:cs="Calibri"/>
                <w:color w:val="000000"/>
                <w:sz w:val="16"/>
                <w:szCs w:val="16"/>
                <w:lang w:eastAsia="ru-RU"/>
              </w:rPr>
            </w:pPr>
            <w:bookmarkStart w:id="31" w:name="RANGE!F18"/>
            <w:r w:rsidRPr="006817C6">
              <w:rPr>
                <w:rFonts w:ascii="Myriad Pro" w:hAnsi="Myriad Pro" w:cs="Calibri"/>
                <w:color w:val="000000"/>
                <w:sz w:val="16"/>
                <w:szCs w:val="16"/>
                <w:lang w:eastAsia="ru-RU"/>
              </w:rPr>
              <w:t>1105,824</w:t>
            </w:r>
            <w:bookmarkEnd w:id="31"/>
          </w:p>
        </w:tc>
        <w:tc>
          <w:tcPr>
            <w:tcW w:w="1337" w:type="dxa"/>
            <w:tcBorders>
              <w:top w:val="nil"/>
              <w:left w:val="nil"/>
              <w:bottom w:val="single" w:sz="8" w:space="0" w:color="auto"/>
              <w:right w:val="single" w:sz="8" w:space="0" w:color="auto"/>
            </w:tcBorders>
            <w:shd w:val="clear" w:color="auto" w:fill="auto"/>
            <w:noWrap/>
            <w:vAlign w:val="center"/>
            <w:hideMark/>
          </w:tcPr>
          <w:p w14:paraId="70540366" w14:textId="77777777" w:rsidR="00F63087" w:rsidRPr="006817C6" w:rsidRDefault="00F63087" w:rsidP="000A2873">
            <w:pPr>
              <w:spacing w:before="20" w:after="20"/>
              <w:jc w:val="center"/>
              <w:rPr>
                <w:rFonts w:ascii="Myriad Pro" w:hAnsi="Myriad Pro" w:cs="Calibri"/>
                <w:color w:val="000000"/>
                <w:sz w:val="16"/>
                <w:szCs w:val="16"/>
                <w:lang w:eastAsia="ru-RU"/>
              </w:rPr>
            </w:pPr>
            <w:bookmarkStart w:id="32" w:name="RANGE!G18"/>
            <w:r w:rsidRPr="006817C6">
              <w:rPr>
                <w:rFonts w:ascii="Myriad Pro" w:hAnsi="Myriad Pro" w:cs="Calibri"/>
                <w:color w:val="000000"/>
                <w:sz w:val="16"/>
                <w:szCs w:val="16"/>
                <w:lang w:eastAsia="ru-RU"/>
              </w:rPr>
              <w:t>15 096 177,35</w:t>
            </w:r>
            <w:bookmarkEnd w:id="32"/>
          </w:p>
        </w:tc>
      </w:tr>
      <w:tr w:rsidR="00F63087" w:rsidRPr="006817C6" w14:paraId="1998116C" w14:textId="77777777" w:rsidTr="000A2873">
        <w:trPr>
          <w:trHeight w:val="60"/>
        </w:trPr>
        <w:tc>
          <w:tcPr>
            <w:tcW w:w="454" w:type="dxa"/>
            <w:tcBorders>
              <w:top w:val="nil"/>
              <w:left w:val="single" w:sz="8" w:space="0" w:color="auto"/>
              <w:bottom w:val="single" w:sz="4" w:space="0" w:color="auto"/>
              <w:right w:val="single" w:sz="8" w:space="0" w:color="auto"/>
            </w:tcBorders>
            <w:shd w:val="clear" w:color="auto" w:fill="auto"/>
            <w:noWrap/>
            <w:vAlign w:val="center"/>
            <w:hideMark/>
          </w:tcPr>
          <w:p w14:paraId="1880E26B" w14:textId="77777777" w:rsidR="00F63087" w:rsidRPr="006817C6" w:rsidRDefault="00F63087" w:rsidP="000A2873">
            <w:pPr>
              <w:spacing w:before="20" w:after="20"/>
              <w:rPr>
                <w:rFonts w:ascii="Myriad Pro" w:hAnsi="Myriad Pro" w:cs="Calibri"/>
                <w:color w:val="000000"/>
                <w:sz w:val="16"/>
                <w:szCs w:val="16"/>
                <w:lang w:eastAsia="ru-RU"/>
              </w:rPr>
            </w:pPr>
            <w:bookmarkStart w:id="33" w:name="RANGE!A19"/>
            <w:r w:rsidRPr="006817C6">
              <w:rPr>
                <w:rFonts w:ascii="Myriad Pro" w:hAnsi="Myriad Pro" w:cs="Calibri"/>
                <w:color w:val="000000"/>
                <w:sz w:val="16"/>
                <w:szCs w:val="16"/>
                <w:lang w:eastAsia="ru-RU"/>
              </w:rPr>
              <w:t>11.</w:t>
            </w:r>
            <w:bookmarkEnd w:id="33"/>
          </w:p>
        </w:tc>
        <w:tc>
          <w:tcPr>
            <w:tcW w:w="1973" w:type="dxa"/>
            <w:tcBorders>
              <w:top w:val="nil"/>
              <w:left w:val="nil"/>
              <w:bottom w:val="single" w:sz="4" w:space="0" w:color="auto"/>
              <w:right w:val="single" w:sz="8" w:space="0" w:color="auto"/>
            </w:tcBorders>
            <w:shd w:val="clear" w:color="auto" w:fill="auto"/>
            <w:noWrap/>
            <w:vAlign w:val="center"/>
            <w:hideMark/>
          </w:tcPr>
          <w:p w14:paraId="237AE629" w14:textId="77777777" w:rsidR="00F63087" w:rsidRPr="006817C6" w:rsidRDefault="00F63087" w:rsidP="000A2873">
            <w:pPr>
              <w:spacing w:before="20" w:after="20"/>
              <w:rPr>
                <w:rFonts w:ascii="Myriad Pro" w:hAnsi="Myriad Pro" w:cs="Calibri"/>
                <w:color w:val="000000"/>
                <w:sz w:val="16"/>
                <w:szCs w:val="16"/>
                <w:lang w:eastAsia="ru-RU"/>
              </w:rPr>
            </w:pPr>
            <w:bookmarkStart w:id="34" w:name="RANGE!B19"/>
            <w:r w:rsidRPr="006817C6">
              <w:rPr>
                <w:rFonts w:ascii="Myriad Pro" w:hAnsi="Myriad Pro" w:cs="Calibri"/>
                <w:color w:val="000000"/>
                <w:sz w:val="16"/>
                <w:szCs w:val="16"/>
                <w:lang w:eastAsia="ru-RU"/>
              </w:rPr>
              <w:t>ноябрь</w:t>
            </w:r>
            <w:bookmarkEnd w:id="34"/>
          </w:p>
        </w:tc>
        <w:tc>
          <w:tcPr>
            <w:tcW w:w="1504" w:type="dxa"/>
            <w:tcBorders>
              <w:top w:val="nil"/>
              <w:left w:val="nil"/>
              <w:bottom w:val="single" w:sz="4" w:space="0" w:color="auto"/>
              <w:right w:val="single" w:sz="8" w:space="0" w:color="auto"/>
            </w:tcBorders>
            <w:shd w:val="clear" w:color="auto" w:fill="auto"/>
            <w:noWrap/>
            <w:vAlign w:val="center"/>
            <w:hideMark/>
          </w:tcPr>
          <w:p w14:paraId="3CDC6AB7" w14:textId="77777777" w:rsidR="00F63087" w:rsidRPr="006817C6" w:rsidRDefault="00F63087" w:rsidP="000A2873">
            <w:pPr>
              <w:spacing w:before="20" w:after="20"/>
              <w:rPr>
                <w:rFonts w:ascii="Myriad Pro" w:hAnsi="Myriad Pro" w:cs="Calibri"/>
                <w:color w:val="000000"/>
                <w:sz w:val="16"/>
                <w:szCs w:val="16"/>
                <w:lang w:eastAsia="ru-RU"/>
              </w:rPr>
            </w:pPr>
            <w:bookmarkStart w:id="35" w:name="RANGE!C19"/>
            <w:r w:rsidRPr="006817C6">
              <w:rPr>
                <w:rFonts w:ascii="Myriad Pro" w:hAnsi="Myriad Pro" w:cs="Calibri"/>
                <w:color w:val="000000"/>
                <w:sz w:val="16"/>
                <w:szCs w:val="16"/>
                <w:lang w:eastAsia="ru-RU"/>
              </w:rPr>
              <w:t>одноставочный</w:t>
            </w:r>
            <w:bookmarkEnd w:id="35"/>
          </w:p>
        </w:tc>
        <w:tc>
          <w:tcPr>
            <w:tcW w:w="1334" w:type="dxa"/>
            <w:tcBorders>
              <w:top w:val="nil"/>
              <w:left w:val="nil"/>
              <w:bottom w:val="single" w:sz="4" w:space="0" w:color="auto"/>
              <w:right w:val="single" w:sz="8" w:space="0" w:color="auto"/>
            </w:tcBorders>
            <w:shd w:val="clear" w:color="auto" w:fill="auto"/>
            <w:noWrap/>
            <w:vAlign w:val="center"/>
            <w:hideMark/>
          </w:tcPr>
          <w:p w14:paraId="6EF6D4AE" w14:textId="77777777" w:rsidR="00F63087" w:rsidRPr="006817C6" w:rsidRDefault="00F63087" w:rsidP="000A2873">
            <w:pPr>
              <w:spacing w:before="20" w:after="20"/>
              <w:jc w:val="center"/>
              <w:rPr>
                <w:rFonts w:ascii="Myriad Pro" w:hAnsi="Myriad Pro" w:cs="Calibri"/>
                <w:color w:val="000000"/>
                <w:sz w:val="16"/>
                <w:szCs w:val="16"/>
                <w:lang w:eastAsia="ru-RU"/>
              </w:rPr>
            </w:pPr>
            <w:bookmarkStart w:id="36" w:name="RANGE!D19"/>
            <w:r w:rsidRPr="006817C6">
              <w:rPr>
                <w:rFonts w:ascii="Myriad Pro" w:hAnsi="Myriad Pro" w:cs="Calibri"/>
                <w:color w:val="000000"/>
                <w:sz w:val="16"/>
                <w:szCs w:val="16"/>
                <w:lang w:eastAsia="ru-RU"/>
              </w:rPr>
              <w:t>б/н, без даты</w:t>
            </w:r>
            <w:bookmarkEnd w:id="36"/>
          </w:p>
        </w:tc>
        <w:tc>
          <w:tcPr>
            <w:tcW w:w="1472" w:type="dxa"/>
            <w:tcBorders>
              <w:top w:val="nil"/>
              <w:left w:val="nil"/>
              <w:bottom w:val="single" w:sz="4" w:space="0" w:color="auto"/>
              <w:right w:val="single" w:sz="8" w:space="0" w:color="auto"/>
            </w:tcBorders>
            <w:shd w:val="clear" w:color="auto" w:fill="auto"/>
            <w:noWrap/>
            <w:vAlign w:val="center"/>
            <w:hideMark/>
          </w:tcPr>
          <w:p w14:paraId="0E4A0E20" w14:textId="77777777" w:rsidR="00F63087" w:rsidRPr="006817C6" w:rsidRDefault="00F63087" w:rsidP="000A2873">
            <w:pPr>
              <w:spacing w:before="20" w:after="20"/>
              <w:jc w:val="center"/>
              <w:rPr>
                <w:rFonts w:ascii="Myriad Pro" w:hAnsi="Myriad Pro" w:cs="Calibri"/>
                <w:color w:val="000000"/>
                <w:sz w:val="16"/>
                <w:szCs w:val="16"/>
                <w:lang w:eastAsia="ru-RU"/>
              </w:rPr>
            </w:pPr>
            <w:bookmarkStart w:id="37" w:name="RANGE!E19"/>
            <w:r w:rsidRPr="006817C6">
              <w:rPr>
                <w:rFonts w:ascii="Myriad Pro" w:hAnsi="Myriad Pro" w:cs="Calibri"/>
                <w:color w:val="000000"/>
                <w:sz w:val="16"/>
                <w:szCs w:val="16"/>
                <w:lang w:eastAsia="ru-RU"/>
              </w:rPr>
              <w:t>14 514,88</w:t>
            </w:r>
            <w:bookmarkEnd w:id="37"/>
          </w:p>
        </w:tc>
        <w:tc>
          <w:tcPr>
            <w:tcW w:w="1441" w:type="dxa"/>
            <w:tcBorders>
              <w:top w:val="nil"/>
              <w:left w:val="nil"/>
              <w:bottom w:val="single" w:sz="4" w:space="0" w:color="auto"/>
              <w:right w:val="single" w:sz="8" w:space="0" w:color="auto"/>
            </w:tcBorders>
            <w:shd w:val="clear" w:color="auto" w:fill="auto"/>
            <w:noWrap/>
            <w:vAlign w:val="center"/>
            <w:hideMark/>
          </w:tcPr>
          <w:p w14:paraId="4A0C9F4A" w14:textId="77777777" w:rsidR="00F63087" w:rsidRPr="006817C6" w:rsidRDefault="00F63087" w:rsidP="000A2873">
            <w:pPr>
              <w:spacing w:before="20" w:after="20"/>
              <w:jc w:val="center"/>
              <w:rPr>
                <w:rFonts w:ascii="Myriad Pro" w:hAnsi="Myriad Pro" w:cs="Calibri"/>
                <w:color w:val="000000"/>
                <w:sz w:val="16"/>
                <w:szCs w:val="16"/>
                <w:lang w:eastAsia="ru-RU"/>
              </w:rPr>
            </w:pPr>
            <w:bookmarkStart w:id="38" w:name="RANGE!F19"/>
            <w:r w:rsidRPr="006817C6">
              <w:rPr>
                <w:rFonts w:ascii="Myriad Pro" w:hAnsi="Myriad Pro" w:cs="Calibri"/>
                <w:color w:val="000000"/>
                <w:sz w:val="16"/>
                <w:szCs w:val="16"/>
                <w:lang w:eastAsia="ru-RU"/>
              </w:rPr>
              <w:t>1105,824</w:t>
            </w:r>
            <w:bookmarkEnd w:id="38"/>
          </w:p>
        </w:tc>
        <w:tc>
          <w:tcPr>
            <w:tcW w:w="1337" w:type="dxa"/>
            <w:tcBorders>
              <w:top w:val="nil"/>
              <w:left w:val="nil"/>
              <w:bottom w:val="single" w:sz="4" w:space="0" w:color="auto"/>
              <w:right w:val="single" w:sz="8" w:space="0" w:color="auto"/>
            </w:tcBorders>
            <w:shd w:val="clear" w:color="auto" w:fill="auto"/>
            <w:noWrap/>
            <w:vAlign w:val="center"/>
            <w:hideMark/>
          </w:tcPr>
          <w:p w14:paraId="6147C687" w14:textId="77777777" w:rsidR="00F63087" w:rsidRPr="006817C6" w:rsidRDefault="00F63087" w:rsidP="000A2873">
            <w:pPr>
              <w:spacing w:before="20" w:after="20"/>
              <w:jc w:val="center"/>
              <w:rPr>
                <w:rFonts w:ascii="Myriad Pro" w:hAnsi="Myriad Pro" w:cs="Calibri"/>
                <w:color w:val="000000"/>
                <w:sz w:val="16"/>
                <w:szCs w:val="16"/>
                <w:lang w:eastAsia="ru-RU"/>
              </w:rPr>
            </w:pPr>
            <w:bookmarkStart w:id="39" w:name="RANGE!G19"/>
            <w:r w:rsidRPr="006817C6">
              <w:rPr>
                <w:rFonts w:ascii="Myriad Pro" w:hAnsi="Myriad Pro" w:cs="Calibri"/>
                <w:color w:val="000000"/>
                <w:sz w:val="16"/>
                <w:szCs w:val="16"/>
                <w:lang w:eastAsia="ru-RU"/>
              </w:rPr>
              <w:t>16 050 900,45</w:t>
            </w:r>
            <w:bookmarkEnd w:id="39"/>
          </w:p>
        </w:tc>
      </w:tr>
      <w:tr w:rsidR="00F63087" w:rsidRPr="006817C6" w14:paraId="6671AC3E" w14:textId="77777777" w:rsidTr="000A2873">
        <w:trPr>
          <w:trHeight w:val="78"/>
        </w:trPr>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110AE" w14:textId="77777777" w:rsidR="00F63087" w:rsidRPr="006817C6" w:rsidRDefault="00F63087" w:rsidP="000A2873">
            <w:pPr>
              <w:spacing w:before="20" w:after="20"/>
              <w:rPr>
                <w:rFonts w:ascii="Myriad Pro" w:hAnsi="Myriad Pro" w:cs="Calibri"/>
                <w:color w:val="000000"/>
                <w:sz w:val="16"/>
                <w:szCs w:val="16"/>
                <w:lang w:eastAsia="ru-RU"/>
              </w:rPr>
            </w:pPr>
            <w:bookmarkStart w:id="40" w:name="RANGE!A20"/>
            <w:r w:rsidRPr="006817C6">
              <w:rPr>
                <w:rFonts w:ascii="Myriad Pro" w:hAnsi="Myriad Pro" w:cs="Calibri"/>
                <w:color w:val="000000"/>
                <w:sz w:val="16"/>
                <w:szCs w:val="16"/>
                <w:lang w:eastAsia="ru-RU"/>
              </w:rPr>
              <w:t>12.</w:t>
            </w:r>
            <w:bookmarkEnd w:id="40"/>
          </w:p>
        </w:tc>
        <w:tc>
          <w:tcPr>
            <w:tcW w:w="19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9E91C" w14:textId="77777777" w:rsidR="00F63087" w:rsidRPr="006817C6" w:rsidRDefault="00F63087" w:rsidP="000A2873">
            <w:pPr>
              <w:spacing w:before="20" w:after="20"/>
              <w:rPr>
                <w:rFonts w:ascii="Myriad Pro" w:hAnsi="Myriad Pro" w:cs="Calibri"/>
                <w:color w:val="000000"/>
                <w:sz w:val="16"/>
                <w:szCs w:val="16"/>
                <w:lang w:eastAsia="ru-RU"/>
              </w:rPr>
            </w:pPr>
            <w:bookmarkStart w:id="41" w:name="RANGE!B20"/>
            <w:r w:rsidRPr="006817C6">
              <w:rPr>
                <w:rFonts w:ascii="Myriad Pro" w:hAnsi="Myriad Pro" w:cs="Calibri"/>
                <w:color w:val="000000"/>
                <w:sz w:val="16"/>
                <w:szCs w:val="16"/>
                <w:lang w:eastAsia="ru-RU"/>
              </w:rPr>
              <w:t>декабрь</w:t>
            </w:r>
            <w:bookmarkEnd w:id="41"/>
          </w:p>
        </w:tc>
        <w:tc>
          <w:tcPr>
            <w:tcW w:w="1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0A16E" w14:textId="77777777" w:rsidR="00F63087" w:rsidRPr="006817C6" w:rsidRDefault="00F63087" w:rsidP="000A2873">
            <w:pPr>
              <w:spacing w:before="20" w:after="20"/>
              <w:rPr>
                <w:rFonts w:ascii="Myriad Pro" w:hAnsi="Myriad Pro" w:cs="Calibri"/>
                <w:color w:val="000000"/>
                <w:sz w:val="16"/>
                <w:szCs w:val="16"/>
                <w:lang w:eastAsia="ru-RU"/>
              </w:rPr>
            </w:pPr>
            <w:bookmarkStart w:id="42" w:name="RANGE!C20"/>
            <w:r w:rsidRPr="006817C6">
              <w:rPr>
                <w:rFonts w:ascii="Myriad Pro" w:hAnsi="Myriad Pro" w:cs="Calibri"/>
                <w:color w:val="000000"/>
                <w:sz w:val="16"/>
                <w:szCs w:val="16"/>
                <w:lang w:eastAsia="ru-RU"/>
              </w:rPr>
              <w:t>одноставочный</w:t>
            </w:r>
            <w:bookmarkEnd w:id="42"/>
          </w:p>
        </w:tc>
        <w:tc>
          <w:tcPr>
            <w:tcW w:w="13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BDACAA" w14:textId="77777777" w:rsidR="00F63087" w:rsidRPr="006817C6" w:rsidRDefault="00F63087" w:rsidP="000A2873">
            <w:pPr>
              <w:spacing w:before="20" w:after="20"/>
              <w:jc w:val="center"/>
              <w:rPr>
                <w:rFonts w:ascii="Myriad Pro" w:hAnsi="Myriad Pro" w:cs="Calibri"/>
                <w:color w:val="000000"/>
                <w:sz w:val="16"/>
                <w:szCs w:val="16"/>
                <w:lang w:eastAsia="ru-RU"/>
              </w:rPr>
            </w:pPr>
            <w:bookmarkStart w:id="43" w:name="RANGE!D20"/>
            <w:r w:rsidRPr="006817C6">
              <w:rPr>
                <w:rFonts w:ascii="Myriad Pro" w:hAnsi="Myriad Pro" w:cs="Calibri"/>
                <w:color w:val="000000"/>
                <w:sz w:val="16"/>
                <w:szCs w:val="16"/>
                <w:lang w:eastAsia="ru-RU"/>
              </w:rPr>
              <w:t>б/н, без даты</w:t>
            </w:r>
            <w:bookmarkEnd w:id="43"/>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95B5F8" w14:textId="77777777" w:rsidR="00F63087" w:rsidRPr="006817C6" w:rsidRDefault="00F63087" w:rsidP="000A2873">
            <w:pPr>
              <w:spacing w:before="20" w:after="20"/>
              <w:jc w:val="center"/>
              <w:rPr>
                <w:rFonts w:ascii="Myriad Pro" w:hAnsi="Myriad Pro" w:cs="Calibri"/>
                <w:color w:val="000000"/>
                <w:sz w:val="16"/>
                <w:szCs w:val="16"/>
                <w:lang w:eastAsia="ru-RU"/>
              </w:rPr>
            </w:pPr>
            <w:bookmarkStart w:id="44" w:name="RANGE!E20"/>
            <w:r w:rsidRPr="006817C6">
              <w:rPr>
                <w:rFonts w:ascii="Myriad Pro" w:hAnsi="Myriad Pro" w:cs="Calibri"/>
                <w:color w:val="000000"/>
                <w:sz w:val="16"/>
                <w:szCs w:val="16"/>
                <w:lang w:eastAsia="ru-RU"/>
              </w:rPr>
              <w:t>16 567,25</w:t>
            </w:r>
            <w:bookmarkEnd w:id="44"/>
          </w:p>
        </w:tc>
        <w:tc>
          <w:tcPr>
            <w:tcW w:w="14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2DE7D" w14:textId="77777777" w:rsidR="00F63087" w:rsidRPr="006817C6" w:rsidRDefault="00F63087" w:rsidP="000A2873">
            <w:pPr>
              <w:spacing w:before="20" w:after="20"/>
              <w:jc w:val="center"/>
              <w:rPr>
                <w:rFonts w:ascii="Myriad Pro" w:hAnsi="Myriad Pro" w:cs="Calibri"/>
                <w:color w:val="000000"/>
                <w:sz w:val="16"/>
                <w:szCs w:val="16"/>
                <w:lang w:eastAsia="ru-RU"/>
              </w:rPr>
            </w:pPr>
            <w:bookmarkStart w:id="45" w:name="RANGE!F20"/>
            <w:r w:rsidRPr="006817C6">
              <w:rPr>
                <w:rFonts w:ascii="Myriad Pro" w:hAnsi="Myriad Pro" w:cs="Calibri"/>
                <w:color w:val="000000"/>
                <w:sz w:val="16"/>
                <w:szCs w:val="16"/>
                <w:lang w:eastAsia="ru-RU"/>
              </w:rPr>
              <w:t>1105,824</w:t>
            </w:r>
            <w:bookmarkEnd w:id="45"/>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E0A65" w14:textId="77777777" w:rsidR="00F63087" w:rsidRPr="006817C6" w:rsidRDefault="00F63087" w:rsidP="000A2873">
            <w:pPr>
              <w:spacing w:before="20" w:after="20"/>
              <w:jc w:val="center"/>
              <w:rPr>
                <w:rFonts w:ascii="Myriad Pro" w:hAnsi="Myriad Pro" w:cs="Calibri"/>
                <w:color w:val="000000"/>
                <w:sz w:val="16"/>
                <w:szCs w:val="16"/>
                <w:lang w:eastAsia="ru-RU"/>
              </w:rPr>
            </w:pPr>
            <w:bookmarkStart w:id="46" w:name="RANGE!G20"/>
            <w:r w:rsidRPr="006817C6">
              <w:rPr>
                <w:rFonts w:ascii="Myriad Pro" w:hAnsi="Myriad Pro" w:cs="Calibri"/>
                <w:color w:val="000000"/>
                <w:sz w:val="16"/>
                <w:szCs w:val="16"/>
                <w:lang w:eastAsia="ru-RU"/>
              </w:rPr>
              <w:t>18 320 461,56</w:t>
            </w:r>
            <w:bookmarkEnd w:id="46"/>
          </w:p>
        </w:tc>
      </w:tr>
      <w:tr w:rsidR="00F63087" w:rsidRPr="006817C6" w14:paraId="42DFA488" w14:textId="77777777" w:rsidTr="0096113A">
        <w:trPr>
          <w:trHeight w:val="70"/>
        </w:trPr>
        <w:tc>
          <w:tcPr>
            <w:tcW w:w="454"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31E9A16A" w14:textId="77777777" w:rsidR="00F63087" w:rsidRPr="006817C6" w:rsidRDefault="00F63087" w:rsidP="000A2873">
            <w:pPr>
              <w:spacing w:before="20" w:after="20"/>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973"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6AE21FA5" w14:textId="77777777" w:rsidR="00F63087" w:rsidRPr="006817C6" w:rsidRDefault="00F63087" w:rsidP="000A2873">
            <w:pPr>
              <w:spacing w:before="20" w:after="20"/>
              <w:rPr>
                <w:rFonts w:ascii="Myriad Pro" w:hAnsi="Myriad Pro" w:cs="Calibri"/>
                <w:b/>
                <w:bCs/>
                <w:color w:val="000000"/>
                <w:sz w:val="16"/>
                <w:szCs w:val="16"/>
                <w:lang w:eastAsia="ru-RU"/>
              </w:rPr>
            </w:pPr>
            <w:bookmarkStart w:id="47" w:name="RANGE!B21"/>
            <w:r w:rsidRPr="006817C6">
              <w:rPr>
                <w:rFonts w:ascii="Myriad Pro" w:hAnsi="Myriad Pro" w:cs="Calibri"/>
                <w:b/>
                <w:bCs/>
                <w:color w:val="000000"/>
                <w:sz w:val="16"/>
                <w:szCs w:val="16"/>
                <w:lang w:eastAsia="ru-RU"/>
              </w:rPr>
              <w:t>2 полугодие</w:t>
            </w:r>
            <w:bookmarkEnd w:id="47"/>
          </w:p>
        </w:tc>
        <w:tc>
          <w:tcPr>
            <w:tcW w:w="1504"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7FE4E95C" w14:textId="77777777" w:rsidR="00F63087" w:rsidRPr="006817C6" w:rsidRDefault="00F63087" w:rsidP="000A2873">
            <w:pPr>
              <w:spacing w:before="20" w:after="20"/>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334"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0BD96855" w14:textId="77777777" w:rsidR="00F63087" w:rsidRPr="006817C6" w:rsidRDefault="00F63087" w:rsidP="000A2873">
            <w:pPr>
              <w:spacing w:before="20" w:after="20"/>
              <w:rPr>
                <w:rFonts w:ascii="Myriad Pro" w:hAnsi="Myriad Pro" w:cs="Calibri"/>
                <w:color w:val="000000"/>
                <w:lang w:eastAsia="ru-RU"/>
              </w:rPr>
            </w:pPr>
            <w:r w:rsidRPr="006817C6">
              <w:rPr>
                <w:rFonts w:ascii="Myriad Pro" w:hAnsi="Myriad Pro" w:cs="Calibri"/>
                <w:color w:val="000000"/>
                <w:sz w:val="22"/>
                <w:szCs w:val="22"/>
                <w:lang w:eastAsia="ru-RU"/>
              </w:rPr>
              <w:t> </w:t>
            </w:r>
          </w:p>
        </w:tc>
        <w:tc>
          <w:tcPr>
            <w:tcW w:w="1472"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2E844CBD" w14:textId="77777777" w:rsidR="00F63087" w:rsidRPr="006817C6" w:rsidRDefault="00F63087" w:rsidP="000A2873">
            <w:pPr>
              <w:spacing w:before="20" w:after="20"/>
              <w:jc w:val="center"/>
              <w:rPr>
                <w:rFonts w:ascii="Myriad Pro" w:hAnsi="Myriad Pro" w:cs="Calibri"/>
                <w:b/>
                <w:bCs/>
                <w:color w:val="000000"/>
                <w:sz w:val="16"/>
                <w:szCs w:val="16"/>
                <w:lang w:eastAsia="ru-RU"/>
              </w:rPr>
            </w:pPr>
            <w:bookmarkStart w:id="48" w:name="RANGE!E21"/>
            <w:r w:rsidRPr="006817C6">
              <w:rPr>
                <w:rFonts w:ascii="Myriad Pro" w:hAnsi="Myriad Pro" w:cs="Calibri"/>
                <w:b/>
                <w:bCs/>
                <w:color w:val="000000"/>
                <w:sz w:val="16"/>
                <w:szCs w:val="16"/>
                <w:lang w:eastAsia="ru-RU"/>
              </w:rPr>
              <w:t>75 453,74</w:t>
            </w:r>
            <w:bookmarkEnd w:id="48"/>
          </w:p>
        </w:tc>
        <w:tc>
          <w:tcPr>
            <w:tcW w:w="1441"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2480A98E" w14:textId="77777777" w:rsidR="00F63087" w:rsidRPr="006817C6" w:rsidRDefault="00F63087" w:rsidP="000A2873">
            <w:pPr>
              <w:spacing w:before="20" w:after="20"/>
              <w:jc w:val="center"/>
              <w:rPr>
                <w:rFonts w:ascii="Myriad Pro" w:hAnsi="Myriad Pro" w:cs="Calibri"/>
                <w:b/>
                <w:bCs/>
                <w:color w:val="000000"/>
                <w:sz w:val="16"/>
                <w:szCs w:val="16"/>
                <w:lang w:eastAsia="ru-RU"/>
              </w:rPr>
            </w:pPr>
            <w:bookmarkStart w:id="49" w:name="RANGE!F21"/>
            <w:r w:rsidRPr="006817C6">
              <w:rPr>
                <w:rFonts w:ascii="Myriad Pro" w:hAnsi="Myriad Pro" w:cs="Calibri"/>
                <w:b/>
                <w:bCs/>
                <w:color w:val="000000"/>
                <w:sz w:val="16"/>
                <w:szCs w:val="16"/>
                <w:lang w:eastAsia="ru-RU"/>
              </w:rPr>
              <w:t> </w:t>
            </w:r>
            <w:bookmarkEnd w:id="49"/>
          </w:p>
        </w:tc>
        <w:tc>
          <w:tcPr>
            <w:tcW w:w="1337"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76F57D95" w14:textId="77777777" w:rsidR="00F63087" w:rsidRPr="006817C6" w:rsidRDefault="00F63087" w:rsidP="000A2873">
            <w:pPr>
              <w:spacing w:before="20" w:after="20"/>
              <w:jc w:val="center"/>
              <w:rPr>
                <w:rFonts w:ascii="Myriad Pro" w:hAnsi="Myriad Pro" w:cs="Calibri"/>
                <w:b/>
                <w:bCs/>
                <w:color w:val="000000"/>
                <w:sz w:val="16"/>
                <w:szCs w:val="16"/>
                <w:lang w:eastAsia="ru-RU"/>
              </w:rPr>
            </w:pPr>
            <w:bookmarkStart w:id="50" w:name="RANGE!G21"/>
            <w:r w:rsidRPr="006817C6">
              <w:rPr>
                <w:rFonts w:ascii="Myriad Pro" w:hAnsi="Myriad Pro" w:cs="Calibri"/>
                <w:b/>
                <w:bCs/>
                <w:color w:val="000000"/>
                <w:sz w:val="16"/>
                <w:szCs w:val="16"/>
                <w:lang w:eastAsia="ru-RU"/>
              </w:rPr>
              <w:t>83 438 552,16</w:t>
            </w:r>
            <w:bookmarkEnd w:id="50"/>
          </w:p>
        </w:tc>
      </w:tr>
      <w:tr w:rsidR="00F63087" w:rsidRPr="006817C6" w14:paraId="5036D9D7" w14:textId="77777777" w:rsidTr="0096113A">
        <w:trPr>
          <w:trHeight w:val="315"/>
        </w:trPr>
        <w:tc>
          <w:tcPr>
            <w:tcW w:w="454" w:type="dxa"/>
            <w:tcBorders>
              <w:top w:val="single" w:sz="4"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18B7C25C" w14:textId="77777777" w:rsidR="00F63087" w:rsidRPr="006817C6" w:rsidRDefault="00F63087" w:rsidP="000A2873">
            <w:pPr>
              <w:spacing w:before="20" w:after="20"/>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973" w:type="dxa"/>
            <w:tcBorders>
              <w:top w:val="single" w:sz="4" w:space="0" w:color="auto"/>
              <w:left w:val="nil"/>
              <w:bottom w:val="single" w:sz="8" w:space="0" w:color="auto"/>
              <w:right w:val="single" w:sz="8" w:space="0" w:color="auto"/>
            </w:tcBorders>
            <w:shd w:val="clear" w:color="auto" w:fill="EAF1DD" w:themeFill="accent3" w:themeFillTint="33"/>
            <w:noWrap/>
            <w:vAlign w:val="center"/>
            <w:hideMark/>
          </w:tcPr>
          <w:p w14:paraId="5CA80BCD" w14:textId="77777777" w:rsidR="00F63087" w:rsidRPr="006817C6" w:rsidRDefault="00F63087" w:rsidP="000A2873">
            <w:pPr>
              <w:spacing w:before="20" w:after="20"/>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2 полугодие, утв. Комитетом</w:t>
            </w:r>
          </w:p>
        </w:tc>
        <w:tc>
          <w:tcPr>
            <w:tcW w:w="1504" w:type="dxa"/>
            <w:tcBorders>
              <w:top w:val="single" w:sz="4" w:space="0" w:color="auto"/>
              <w:left w:val="nil"/>
              <w:bottom w:val="single" w:sz="8" w:space="0" w:color="auto"/>
              <w:right w:val="single" w:sz="8" w:space="0" w:color="auto"/>
            </w:tcBorders>
            <w:shd w:val="clear" w:color="auto" w:fill="EAF1DD" w:themeFill="accent3" w:themeFillTint="33"/>
            <w:noWrap/>
            <w:vAlign w:val="center"/>
            <w:hideMark/>
          </w:tcPr>
          <w:p w14:paraId="35D9A325" w14:textId="77777777" w:rsidR="00F63087" w:rsidRPr="006817C6" w:rsidRDefault="00F63087" w:rsidP="000A2873">
            <w:pPr>
              <w:spacing w:before="20" w:after="20"/>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334" w:type="dxa"/>
            <w:tcBorders>
              <w:top w:val="single" w:sz="4" w:space="0" w:color="auto"/>
              <w:left w:val="nil"/>
              <w:bottom w:val="single" w:sz="8" w:space="0" w:color="auto"/>
              <w:right w:val="single" w:sz="8" w:space="0" w:color="auto"/>
            </w:tcBorders>
            <w:shd w:val="clear" w:color="auto" w:fill="EAF1DD" w:themeFill="accent3" w:themeFillTint="33"/>
            <w:noWrap/>
            <w:vAlign w:val="center"/>
            <w:hideMark/>
          </w:tcPr>
          <w:p w14:paraId="79549CF4" w14:textId="77777777" w:rsidR="00F63087" w:rsidRPr="006817C6" w:rsidRDefault="00F63087" w:rsidP="000A2873">
            <w:pPr>
              <w:spacing w:before="20" w:after="20"/>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472" w:type="dxa"/>
            <w:tcBorders>
              <w:top w:val="single" w:sz="4" w:space="0" w:color="auto"/>
              <w:left w:val="nil"/>
              <w:bottom w:val="single" w:sz="8" w:space="0" w:color="auto"/>
              <w:right w:val="single" w:sz="8" w:space="0" w:color="auto"/>
            </w:tcBorders>
            <w:shd w:val="clear" w:color="auto" w:fill="EAF1DD" w:themeFill="accent3" w:themeFillTint="33"/>
            <w:noWrap/>
            <w:vAlign w:val="center"/>
            <w:hideMark/>
          </w:tcPr>
          <w:p w14:paraId="3E1626AA" w14:textId="77777777" w:rsidR="00F63087" w:rsidRPr="006817C6" w:rsidRDefault="00F63087" w:rsidP="000A2873">
            <w:pPr>
              <w:spacing w:before="20" w:after="20"/>
              <w:jc w:val="center"/>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441" w:type="dxa"/>
            <w:tcBorders>
              <w:top w:val="single" w:sz="4" w:space="0" w:color="auto"/>
              <w:left w:val="nil"/>
              <w:bottom w:val="single" w:sz="8" w:space="0" w:color="auto"/>
              <w:right w:val="single" w:sz="8" w:space="0" w:color="auto"/>
            </w:tcBorders>
            <w:shd w:val="clear" w:color="auto" w:fill="EAF1DD" w:themeFill="accent3" w:themeFillTint="33"/>
            <w:noWrap/>
            <w:vAlign w:val="center"/>
            <w:hideMark/>
          </w:tcPr>
          <w:p w14:paraId="72D6227E"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1105,824</w:t>
            </w:r>
          </w:p>
        </w:tc>
        <w:tc>
          <w:tcPr>
            <w:tcW w:w="1337" w:type="dxa"/>
            <w:tcBorders>
              <w:top w:val="single" w:sz="4" w:space="0" w:color="auto"/>
              <w:left w:val="nil"/>
              <w:bottom w:val="single" w:sz="8" w:space="0" w:color="auto"/>
              <w:right w:val="single" w:sz="8" w:space="0" w:color="auto"/>
            </w:tcBorders>
            <w:shd w:val="clear" w:color="auto" w:fill="EAF1DD" w:themeFill="accent3" w:themeFillTint="33"/>
            <w:noWrap/>
            <w:vAlign w:val="center"/>
            <w:hideMark/>
          </w:tcPr>
          <w:p w14:paraId="1BF63AB4" w14:textId="77777777" w:rsidR="00F63087" w:rsidRPr="006817C6" w:rsidRDefault="00F63087" w:rsidP="000A2873">
            <w:pPr>
              <w:spacing w:before="20" w:after="20"/>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88 996 710,00</w:t>
            </w:r>
          </w:p>
        </w:tc>
      </w:tr>
      <w:tr w:rsidR="00F63087" w:rsidRPr="006817C6" w14:paraId="11554543" w14:textId="77777777" w:rsidTr="0096113A">
        <w:trPr>
          <w:trHeight w:val="60"/>
        </w:trPr>
        <w:tc>
          <w:tcPr>
            <w:tcW w:w="454" w:type="dxa"/>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634FEDC3" w14:textId="77777777" w:rsidR="00F63087" w:rsidRPr="006817C6" w:rsidRDefault="00F63087" w:rsidP="000A2873">
            <w:pPr>
              <w:spacing w:before="20" w:after="20"/>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973" w:type="dxa"/>
            <w:tcBorders>
              <w:top w:val="nil"/>
              <w:left w:val="nil"/>
              <w:bottom w:val="single" w:sz="8" w:space="0" w:color="auto"/>
              <w:right w:val="single" w:sz="8" w:space="0" w:color="auto"/>
            </w:tcBorders>
            <w:shd w:val="clear" w:color="auto" w:fill="EAF1DD" w:themeFill="accent3" w:themeFillTint="33"/>
            <w:noWrap/>
            <w:vAlign w:val="center"/>
            <w:hideMark/>
          </w:tcPr>
          <w:p w14:paraId="0C6137D2" w14:textId="77777777" w:rsidR="00F63087" w:rsidRPr="006817C6" w:rsidRDefault="00F63087" w:rsidP="000A2873">
            <w:pPr>
              <w:spacing w:before="20" w:after="20"/>
              <w:rPr>
                <w:rFonts w:ascii="Myriad Pro" w:hAnsi="Myriad Pro" w:cs="Calibri"/>
                <w:b/>
                <w:bCs/>
                <w:color w:val="000000"/>
                <w:sz w:val="16"/>
                <w:szCs w:val="16"/>
                <w:lang w:eastAsia="ru-RU"/>
              </w:rPr>
            </w:pPr>
            <w:bookmarkStart w:id="51" w:name="RANGE!B23"/>
            <w:r w:rsidRPr="006817C6">
              <w:rPr>
                <w:rFonts w:ascii="Myriad Pro" w:hAnsi="Myriad Pro" w:cs="Calibri"/>
                <w:b/>
                <w:bCs/>
                <w:color w:val="000000"/>
                <w:sz w:val="16"/>
                <w:szCs w:val="16"/>
                <w:lang w:eastAsia="ru-RU"/>
              </w:rPr>
              <w:t>Всего 2017 год</w:t>
            </w:r>
            <w:bookmarkEnd w:id="51"/>
          </w:p>
        </w:tc>
        <w:tc>
          <w:tcPr>
            <w:tcW w:w="1504" w:type="dxa"/>
            <w:tcBorders>
              <w:top w:val="nil"/>
              <w:left w:val="nil"/>
              <w:bottom w:val="single" w:sz="8" w:space="0" w:color="auto"/>
              <w:right w:val="single" w:sz="8" w:space="0" w:color="auto"/>
            </w:tcBorders>
            <w:shd w:val="clear" w:color="auto" w:fill="EAF1DD" w:themeFill="accent3" w:themeFillTint="33"/>
            <w:noWrap/>
            <w:vAlign w:val="center"/>
            <w:hideMark/>
          </w:tcPr>
          <w:p w14:paraId="08A72EF0" w14:textId="77777777" w:rsidR="00F63087" w:rsidRPr="006817C6" w:rsidRDefault="00F63087" w:rsidP="000A2873">
            <w:pPr>
              <w:spacing w:before="20" w:after="20"/>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334" w:type="dxa"/>
            <w:tcBorders>
              <w:top w:val="nil"/>
              <w:left w:val="nil"/>
              <w:bottom w:val="single" w:sz="8" w:space="0" w:color="auto"/>
              <w:right w:val="single" w:sz="8" w:space="0" w:color="auto"/>
            </w:tcBorders>
            <w:shd w:val="clear" w:color="auto" w:fill="EAF1DD" w:themeFill="accent3" w:themeFillTint="33"/>
            <w:noWrap/>
            <w:vAlign w:val="center"/>
            <w:hideMark/>
          </w:tcPr>
          <w:p w14:paraId="10C050C8" w14:textId="77777777" w:rsidR="00F63087" w:rsidRPr="006817C6" w:rsidRDefault="00F63087" w:rsidP="000A2873">
            <w:pPr>
              <w:spacing w:before="20" w:after="20"/>
              <w:rPr>
                <w:rFonts w:ascii="Myriad Pro" w:hAnsi="Myriad Pro" w:cs="Calibri"/>
                <w:color w:val="000000"/>
                <w:lang w:eastAsia="ru-RU"/>
              </w:rPr>
            </w:pPr>
            <w:r w:rsidRPr="006817C6">
              <w:rPr>
                <w:rFonts w:ascii="Myriad Pro" w:hAnsi="Myriad Pro" w:cs="Calibri"/>
                <w:color w:val="000000"/>
                <w:sz w:val="22"/>
                <w:szCs w:val="22"/>
                <w:lang w:eastAsia="ru-RU"/>
              </w:rPr>
              <w:t> </w:t>
            </w:r>
          </w:p>
        </w:tc>
        <w:tc>
          <w:tcPr>
            <w:tcW w:w="1472" w:type="dxa"/>
            <w:tcBorders>
              <w:top w:val="nil"/>
              <w:left w:val="nil"/>
              <w:bottom w:val="single" w:sz="8" w:space="0" w:color="auto"/>
              <w:right w:val="single" w:sz="8" w:space="0" w:color="auto"/>
            </w:tcBorders>
            <w:shd w:val="clear" w:color="auto" w:fill="EAF1DD" w:themeFill="accent3" w:themeFillTint="33"/>
            <w:noWrap/>
            <w:vAlign w:val="center"/>
            <w:hideMark/>
          </w:tcPr>
          <w:p w14:paraId="3CE7C6D9" w14:textId="77777777" w:rsidR="00F63087" w:rsidRPr="006817C6" w:rsidRDefault="00F63087" w:rsidP="000A2873">
            <w:pPr>
              <w:spacing w:before="20" w:after="20"/>
              <w:jc w:val="center"/>
              <w:rPr>
                <w:rFonts w:ascii="Myriad Pro" w:hAnsi="Myriad Pro" w:cs="Calibri"/>
                <w:b/>
                <w:bCs/>
                <w:color w:val="000000"/>
                <w:sz w:val="16"/>
                <w:szCs w:val="16"/>
                <w:lang w:eastAsia="ru-RU"/>
              </w:rPr>
            </w:pPr>
            <w:bookmarkStart w:id="52" w:name="RANGE!E23"/>
            <w:r w:rsidRPr="006817C6">
              <w:rPr>
                <w:rFonts w:ascii="Myriad Pro" w:hAnsi="Myriad Pro" w:cs="Calibri"/>
                <w:b/>
                <w:bCs/>
                <w:color w:val="000000"/>
                <w:sz w:val="16"/>
                <w:szCs w:val="16"/>
                <w:lang w:eastAsia="ru-RU"/>
              </w:rPr>
              <w:t>154 856,38</w:t>
            </w:r>
            <w:bookmarkEnd w:id="52"/>
          </w:p>
        </w:tc>
        <w:tc>
          <w:tcPr>
            <w:tcW w:w="1441" w:type="dxa"/>
            <w:tcBorders>
              <w:top w:val="nil"/>
              <w:left w:val="nil"/>
              <w:bottom w:val="single" w:sz="8" w:space="0" w:color="auto"/>
              <w:right w:val="single" w:sz="8" w:space="0" w:color="auto"/>
            </w:tcBorders>
            <w:shd w:val="clear" w:color="auto" w:fill="EAF1DD" w:themeFill="accent3" w:themeFillTint="33"/>
            <w:noWrap/>
            <w:vAlign w:val="center"/>
            <w:hideMark/>
          </w:tcPr>
          <w:p w14:paraId="22C44388" w14:textId="77777777" w:rsidR="00F63087" w:rsidRPr="006817C6" w:rsidRDefault="00F63087" w:rsidP="000A2873">
            <w:pPr>
              <w:spacing w:before="20" w:after="20"/>
              <w:rPr>
                <w:rFonts w:ascii="Myriad Pro" w:hAnsi="Myriad Pro" w:cs="Calibri"/>
                <w:color w:val="000000"/>
                <w:lang w:eastAsia="ru-RU"/>
              </w:rPr>
            </w:pPr>
            <w:r w:rsidRPr="006817C6">
              <w:rPr>
                <w:rFonts w:ascii="Myriad Pro" w:hAnsi="Myriad Pro" w:cs="Calibri"/>
                <w:color w:val="000000"/>
                <w:sz w:val="22"/>
                <w:szCs w:val="22"/>
                <w:lang w:eastAsia="ru-RU"/>
              </w:rPr>
              <w:t> </w:t>
            </w:r>
          </w:p>
        </w:tc>
        <w:tc>
          <w:tcPr>
            <w:tcW w:w="1337" w:type="dxa"/>
            <w:tcBorders>
              <w:top w:val="nil"/>
              <w:left w:val="nil"/>
              <w:bottom w:val="single" w:sz="8" w:space="0" w:color="auto"/>
              <w:right w:val="single" w:sz="8" w:space="0" w:color="auto"/>
            </w:tcBorders>
            <w:shd w:val="clear" w:color="auto" w:fill="EAF1DD" w:themeFill="accent3" w:themeFillTint="33"/>
            <w:noWrap/>
            <w:vAlign w:val="center"/>
            <w:hideMark/>
          </w:tcPr>
          <w:p w14:paraId="5E5F83EF" w14:textId="77777777" w:rsidR="00F63087" w:rsidRPr="006817C6" w:rsidRDefault="00F63087" w:rsidP="000A2873">
            <w:pPr>
              <w:spacing w:before="20" w:after="20"/>
              <w:jc w:val="center"/>
              <w:rPr>
                <w:rFonts w:ascii="Myriad Pro" w:hAnsi="Myriad Pro" w:cs="Calibri"/>
                <w:b/>
                <w:bCs/>
                <w:color w:val="000000"/>
                <w:sz w:val="16"/>
                <w:szCs w:val="16"/>
                <w:lang w:eastAsia="ru-RU"/>
              </w:rPr>
            </w:pPr>
            <w:bookmarkStart w:id="53" w:name="RANGE!G23"/>
            <w:r w:rsidRPr="006817C6">
              <w:rPr>
                <w:rFonts w:ascii="Myriad Pro" w:hAnsi="Myriad Pro" w:cs="Calibri"/>
                <w:b/>
                <w:bCs/>
                <w:color w:val="000000"/>
                <w:sz w:val="16"/>
                <w:szCs w:val="16"/>
                <w:lang w:eastAsia="ru-RU"/>
              </w:rPr>
              <w:t>155 597 455,39</w:t>
            </w:r>
            <w:bookmarkEnd w:id="53"/>
          </w:p>
        </w:tc>
      </w:tr>
      <w:tr w:rsidR="00F63087" w:rsidRPr="006817C6" w14:paraId="42E1E6D6" w14:textId="77777777" w:rsidTr="0096113A">
        <w:trPr>
          <w:trHeight w:val="315"/>
        </w:trPr>
        <w:tc>
          <w:tcPr>
            <w:tcW w:w="454" w:type="dxa"/>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0F4EE23A" w14:textId="77777777" w:rsidR="00F63087" w:rsidRPr="006817C6" w:rsidRDefault="00F63087" w:rsidP="000A2873">
            <w:pPr>
              <w:spacing w:before="20" w:after="20"/>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973" w:type="dxa"/>
            <w:tcBorders>
              <w:top w:val="nil"/>
              <w:left w:val="nil"/>
              <w:bottom w:val="single" w:sz="8" w:space="0" w:color="auto"/>
              <w:right w:val="single" w:sz="8" w:space="0" w:color="auto"/>
            </w:tcBorders>
            <w:shd w:val="clear" w:color="auto" w:fill="EAF1DD" w:themeFill="accent3" w:themeFillTint="33"/>
            <w:noWrap/>
            <w:vAlign w:val="center"/>
            <w:hideMark/>
          </w:tcPr>
          <w:p w14:paraId="6049781A" w14:textId="77777777" w:rsidR="00F63087" w:rsidRPr="006817C6" w:rsidRDefault="00F63087" w:rsidP="000A2873">
            <w:pPr>
              <w:spacing w:before="20" w:after="20"/>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Всего 2017 год, утв. Комитетом</w:t>
            </w:r>
            <w:r w:rsidR="00C23A45" w:rsidRPr="006817C6">
              <w:rPr>
                <w:rFonts w:ascii="Myriad Pro" w:hAnsi="Myriad Pro" w:cs="Calibri"/>
                <w:b/>
                <w:bCs/>
                <w:color w:val="000000"/>
                <w:sz w:val="16"/>
                <w:szCs w:val="16"/>
                <w:lang w:eastAsia="ru-RU"/>
              </w:rPr>
              <w:t xml:space="preserve"> по тарифам</w:t>
            </w:r>
          </w:p>
        </w:tc>
        <w:tc>
          <w:tcPr>
            <w:tcW w:w="1504" w:type="dxa"/>
            <w:tcBorders>
              <w:top w:val="nil"/>
              <w:left w:val="nil"/>
              <w:bottom w:val="single" w:sz="8" w:space="0" w:color="auto"/>
              <w:right w:val="single" w:sz="8" w:space="0" w:color="auto"/>
            </w:tcBorders>
            <w:shd w:val="clear" w:color="auto" w:fill="EAF1DD" w:themeFill="accent3" w:themeFillTint="33"/>
            <w:noWrap/>
            <w:vAlign w:val="center"/>
            <w:hideMark/>
          </w:tcPr>
          <w:p w14:paraId="7D915DA6" w14:textId="77777777" w:rsidR="00F63087" w:rsidRPr="006817C6" w:rsidRDefault="00F63087" w:rsidP="000A2873">
            <w:pPr>
              <w:spacing w:before="20" w:after="20"/>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334" w:type="dxa"/>
            <w:tcBorders>
              <w:top w:val="nil"/>
              <w:left w:val="nil"/>
              <w:bottom w:val="single" w:sz="8" w:space="0" w:color="auto"/>
              <w:right w:val="single" w:sz="8" w:space="0" w:color="auto"/>
            </w:tcBorders>
            <w:shd w:val="clear" w:color="auto" w:fill="EAF1DD" w:themeFill="accent3" w:themeFillTint="33"/>
            <w:noWrap/>
            <w:vAlign w:val="center"/>
            <w:hideMark/>
          </w:tcPr>
          <w:p w14:paraId="4CC2B233" w14:textId="77777777" w:rsidR="00F63087" w:rsidRPr="006817C6" w:rsidRDefault="00F63087" w:rsidP="000A2873">
            <w:pPr>
              <w:spacing w:before="20" w:after="20"/>
              <w:rPr>
                <w:rFonts w:ascii="Myriad Pro" w:hAnsi="Myriad Pro" w:cs="Calibri"/>
                <w:color w:val="000000"/>
                <w:lang w:eastAsia="ru-RU"/>
              </w:rPr>
            </w:pPr>
            <w:r w:rsidRPr="006817C6">
              <w:rPr>
                <w:rFonts w:ascii="Myriad Pro" w:hAnsi="Myriad Pro" w:cs="Calibri"/>
                <w:color w:val="000000"/>
                <w:sz w:val="22"/>
                <w:szCs w:val="22"/>
                <w:lang w:eastAsia="ru-RU"/>
              </w:rPr>
              <w:t> </w:t>
            </w:r>
          </w:p>
        </w:tc>
        <w:tc>
          <w:tcPr>
            <w:tcW w:w="1472" w:type="dxa"/>
            <w:tcBorders>
              <w:top w:val="nil"/>
              <w:left w:val="nil"/>
              <w:bottom w:val="single" w:sz="8" w:space="0" w:color="auto"/>
              <w:right w:val="single" w:sz="8" w:space="0" w:color="auto"/>
            </w:tcBorders>
            <w:shd w:val="clear" w:color="auto" w:fill="EAF1DD" w:themeFill="accent3" w:themeFillTint="33"/>
            <w:noWrap/>
            <w:vAlign w:val="center"/>
            <w:hideMark/>
          </w:tcPr>
          <w:p w14:paraId="643B22F8" w14:textId="77777777" w:rsidR="00F63087" w:rsidRPr="006817C6" w:rsidRDefault="00F63087" w:rsidP="000A2873">
            <w:pPr>
              <w:spacing w:before="20" w:after="20"/>
              <w:jc w:val="center"/>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441" w:type="dxa"/>
            <w:tcBorders>
              <w:top w:val="nil"/>
              <w:left w:val="nil"/>
              <w:bottom w:val="single" w:sz="8" w:space="0" w:color="auto"/>
              <w:right w:val="single" w:sz="8" w:space="0" w:color="auto"/>
            </w:tcBorders>
            <w:shd w:val="clear" w:color="auto" w:fill="EAF1DD" w:themeFill="accent3" w:themeFillTint="33"/>
            <w:noWrap/>
            <w:vAlign w:val="center"/>
            <w:hideMark/>
          </w:tcPr>
          <w:p w14:paraId="4BB97922" w14:textId="77777777" w:rsidR="00F63087" w:rsidRPr="006817C6" w:rsidRDefault="00F63087" w:rsidP="000A2873">
            <w:pPr>
              <w:spacing w:before="20" w:after="20"/>
              <w:rPr>
                <w:rFonts w:ascii="Myriad Pro" w:hAnsi="Myriad Pro" w:cs="Calibri"/>
                <w:color w:val="000000"/>
                <w:lang w:eastAsia="ru-RU"/>
              </w:rPr>
            </w:pPr>
            <w:r w:rsidRPr="006817C6">
              <w:rPr>
                <w:rFonts w:ascii="Myriad Pro" w:hAnsi="Myriad Pro" w:cs="Calibri"/>
                <w:color w:val="000000"/>
                <w:sz w:val="22"/>
                <w:szCs w:val="22"/>
                <w:lang w:eastAsia="ru-RU"/>
              </w:rPr>
              <w:t> </w:t>
            </w:r>
          </w:p>
        </w:tc>
        <w:tc>
          <w:tcPr>
            <w:tcW w:w="1337" w:type="dxa"/>
            <w:tcBorders>
              <w:top w:val="nil"/>
              <w:left w:val="nil"/>
              <w:bottom w:val="single" w:sz="8" w:space="0" w:color="auto"/>
              <w:right w:val="single" w:sz="8" w:space="0" w:color="auto"/>
            </w:tcBorders>
            <w:shd w:val="clear" w:color="auto" w:fill="EAF1DD" w:themeFill="accent3" w:themeFillTint="33"/>
            <w:noWrap/>
            <w:vAlign w:val="center"/>
            <w:hideMark/>
          </w:tcPr>
          <w:p w14:paraId="2568DC8D" w14:textId="77777777" w:rsidR="00F63087" w:rsidRPr="006817C6" w:rsidRDefault="00F63087" w:rsidP="000A2873">
            <w:pPr>
              <w:spacing w:before="20" w:after="20"/>
              <w:jc w:val="center"/>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167 327 430,00</w:t>
            </w:r>
          </w:p>
        </w:tc>
      </w:tr>
    </w:tbl>
    <w:p w14:paraId="6F6182DF" w14:textId="77777777" w:rsidR="00F63087" w:rsidRPr="006817C6" w:rsidRDefault="00F63087" w:rsidP="00C23A45">
      <w:pPr>
        <w:spacing w:before="240"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Исполнитель отмечает, что в представленных для анализа материалах отсутствуют копии платежных документов и иная информация о периоде оплаты услуг по передаче, оказанных МУП «Горэлектросети» в 2017 году. Не представлен договор на оказание услуг по передаче электрической энергии между филиалом «ГАЭС» и МУП «Горэлектросети» с дополнительным соглашением на 2017 год.</w:t>
      </w:r>
    </w:p>
    <w:p w14:paraId="0AE68AC5" w14:textId="77777777" w:rsidR="00F63087" w:rsidRPr="006817C6" w:rsidRDefault="00F63087" w:rsidP="00F63087">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Все представленные Акты оказанных услуг к договору №002 от 31.12.2009 не содержат дату составления документа.</w:t>
      </w:r>
    </w:p>
    <w:p w14:paraId="49664E74" w14:textId="77777777" w:rsidR="00F63087" w:rsidRPr="006817C6" w:rsidRDefault="00F63087" w:rsidP="00F63087">
      <w:pPr>
        <w:spacing w:line="360" w:lineRule="auto"/>
        <w:ind w:firstLine="567"/>
        <w:jc w:val="both"/>
        <w:rPr>
          <w:rFonts w:ascii="Myriad Pro" w:hAnsi="Myriad Pro"/>
          <w:sz w:val="26"/>
          <w:szCs w:val="26"/>
        </w:rPr>
      </w:pPr>
      <w:r w:rsidRPr="006817C6">
        <w:rPr>
          <w:rFonts w:ascii="Myriad Pro" w:hAnsi="Myriad Pro"/>
          <w:sz w:val="26"/>
          <w:szCs w:val="26"/>
        </w:rPr>
        <w:t>В соответствии с п. 7 Основ ценообразования № 1178, при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 основании данных статистической и бухгалтерской отчетности за год и иных материалов:</w:t>
      </w:r>
    </w:p>
    <w:p w14:paraId="74DC9C64" w14:textId="77777777" w:rsidR="00F63087" w:rsidRPr="006817C6" w:rsidRDefault="00F63087" w:rsidP="002518F7">
      <w:pPr>
        <w:pStyle w:val="a5"/>
        <w:numPr>
          <w:ilvl w:val="0"/>
          <w:numId w:val="9"/>
        </w:numPr>
        <w:spacing w:line="360" w:lineRule="auto"/>
        <w:ind w:hanging="579"/>
        <w:jc w:val="both"/>
        <w:rPr>
          <w:rFonts w:ascii="Myriad Pro" w:hAnsi="Myriad Pro"/>
          <w:sz w:val="26"/>
          <w:szCs w:val="26"/>
        </w:rPr>
      </w:pPr>
      <w:r w:rsidRPr="006817C6">
        <w:rPr>
          <w:rFonts w:ascii="Myriad Pro" w:hAnsi="Myriad Pro"/>
          <w:sz w:val="26"/>
          <w:szCs w:val="26"/>
        </w:rPr>
        <w:t>расходы организаций, осуществляющих регулируемую деятельность, в предыдущем периоде регулирования, не связанные с осуществлением регулируемой деятельности этих организаций и покрытые за счет поступлений от регулируемой деятельности;</w:t>
      </w:r>
    </w:p>
    <w:p w14:paraId="4E68A9E1" w14:textId="77777777" w:rsidR="00F63087" w:rsidRPr="006817C6" w:rsidRDefault="00F63087" w:rsidP="002518F7">
      <w:pPr>
        <w:pStyle w:val="a5"/>
        <w:numPr>
          <w:ilvl w:val="0"/>
          <w:numId w:val="9"/>
        </w:numPr>
        <w:spacing w:line="360" w:lineRule="auto"/>
        <w:ind w:hanging="579"/>
        <w:jc w:val="both"/>
        <w:rPr>
          <w:rFonts w:ascii="Myriad Pro" w:hAnsi="Myriad Pro"/>
          <w:sz w:val="26"/>
          <w:szCs w:val="26"/>
        </w:rPr>
      </w:pPr>
      <w:r w:rsidRPr="006817C6">
        <w:rPr>
          <w:rFonts w:ascii="Myriad Pro" w:hAnsi="Myriad Pro"/>
          <w:sz w:val="26"/>
          <w:szCs w:val="26"/>
        </w:rPr>
        <w:t>учтенные при установлении регулируемых цен (тарифов) расходы, фактически не понесенные в периоде регулирования, на который устанавливались регулируемые цены (тарифы) (за исключением случаев учета экономии подконтрольных расходов и экономии от снижения технологических потерь электрической энергии в электрических сетях при применении в отношении организации, осуществляющей регулируемую деятельность, метода доходности инвестированного капитала или метода долгосрочной индексации необходимой валовой выручки, а также случаев, предусмотренных пунктом 21(1) Основ ценообразования № 1178.</w:t>
      </w:r>
    </w:p>
    <w:p w14:paraId="2049F8D4" w14:textId="77777777" w:rsidR="00AE1DDE" w:rsidRPr="006817C6" w:rsidRDefault="00F63087" w:rsidP="00273FC7">
      <w:pPr>
        <w:spacing w:line="360" w:lineRule="auto"/>
        <w:ind w:firstLine="567"/>
        <w:jc w:val="both"/>
        <w:rPr>
          <w:rFonts w:ascii="Myriad Pro" w:hAnsi="Myriad Pro"/>
          <w:b/>
          <w:color w:val="4F6228"/>
          <w:sz w:val="28"/>
          <w:szCs w:val="28"/>
          <w:lang w:eastAsia="en-US"/>
        </w:rPr>
        <w:sectPr w:rsidR="00AE1DDE" w:rsidRPr="006817C6" w:rsidSect="00EA35A6">
          <w:pgSz w:w="11906" w:h="16838"/>
          <w:pgMar w:top="1134" w:right="851" w:bottom="1134" w:left="1701" w:header="708" w:footer="708" w:gutter="0"/>
          <w:cols w:space="708"/>
          <w:docGrid w:linePitch="360"/>
        </w:sectPr>
      </w:pPr>
      <w:r w:rsidRPr="006817C6">
        <w:rPr>
          <w:rFonts w:ascii="Myriad Pro" w:hAnsi="Myriad Pro"/>
          <w:sz w:val="26"/>
          <w:szCs w:val="26"/>
        </w:rPr>
        <w:t>Таким образом, учитывая, что филиал «ГАЭС» в Республике Алтай выполняет функции «котлодержателя», то есть по единым (котловым) тарифам на услуги по передаче электрической энергии собирает всю товарную выручку от оказания услуг по передаче электрической энергии в субъекте Р</w:t>
      </w:r>
      <w:r w:rsidR="0096113A">
        <w:rPr>
          <w:rFonts w:ascii="Myriad Pro" w:hAnsi="Myriad Pro"/>
          <w:sz w:val="26"/>
          <w:szCs w:val="26"/>
        </w:rPr>
        <w:t>оссийской Федерации</w:t>
      </w:r>
      <w:r w:rsidRPr="006817C6">
        <w:rPr>
          <w:rFonts w:ascii="Myriad Pro" w:hAnsi="Myriad Pro"/>
          <w:sz w:val="26"/>
          <w:szCs w:val="26"/>
        </w:rPr>
        <w:t>, а затем, по индивидуальным тарифам, установленным Комитетом</w:t>
      </w:r>
      <w:r w:rsidR="00C23A45" w:rsidRPr="006817C6">
        <w:rPr>
          <w:rFonts w:ascii="Myriad Pro" w:hAnsi="Myriad Pro"/>
          <w:sz w:val="26"/>
          <w:szCs w:val="26"/>
        </w:rPr>
        <w:t xml:space="preserve"> по тарифам</w:t>
      </w:r>
      <w:r w:rsidRPr="006817C6">
        <w:rPr>
          <w:rFonts w:ascii="Myriad Pro" w:hAnsi="Myriad Pro"/>
          <w:sz w:val="26"/>
          <w:szCs w:val="26"/>
        </w:rPr>
        <w:t xml:space="preserve">, осуществляет взаиморасчеты с МУП «Горэлектросети» за оказанные услуги по передаче электрической энергии, денежные средства в размере 11 729,97 тыс. руб. подлежат исключению из НВВ филиала «ГАЭС» по результатам анализа совокупной товарной выручки филиала «ГАЭС», полученной в 2017 году от оказания услуг по передаче электрической энергии. </w:t>
      </w:r>
    </w:p>
    <w:p w14:paraId="50DB998F" w14:textId="47416DA0" w:rsidR="00AE1DDE" w:rsidRPr="006817C6" w:rsidRDefault="00B667B2" w:rsidP="00C533A5">
      <w:pPr>
        <w:numPr>
          <w:ilvl w:val="0"/>
          <w:numId w:val="2"/>
        </w:numPr>
        <w:spacing w:before="200" w:after="200" w:line="360" w:lineRule="auto"/>
        <w:ind w:left="567" w:hanging="709"/>
        <w:jc w:val="both"/>
        <w:outlineLvl w:val="2"/>
        <w:rPr>
          <w:rFonts w:ascii="Myriad Pro" w:hAnsi="Myriad Pro"/>
          <w:bCs/>
          <w:color w:val="4F6228"/>
          <w:sz w:val="28"/>
          <w:szCs w:val="28"/>
        </w:rPr>
      </w:pPr>
      <w:bookmarkStart w:id="54" w:name="_Toc53421281"/>
      <w:r w:rsidRPr="006817C6">
        <w:rPr>
          <w:rFonts w:ascii="Myriad Pro" w:hAnsi="Myriad Pro"/>
          <w:b/>
          <w:color w:val="4F6228"/>
          <w:sz w:val="28"/>
          <w:szCs w:val="28"/>
          <w:lang w:eastAsia="en-US"/>
        </w:rPr>
        <w:t xml:space="preserve">Экспертиза обоснованности корректировок необходимой валовой выручки филиала </w:t>
      </w:r>
      <w:r w:rsidR="00EE129C">
        <w:rPr>
          <w:rFonts w:ascii="Myriad Pro" w:hAnsi="Myriad Pro"/>
          <w:b/>
          <w:color w:val="4F6228"/>
          <w:sz w:val="28"/>
          <w:szCs w:val="28"/>
          <w:lang w:eastAsia="en-US"/>
        </w:rPr>
        <w:t>ПАО </w:t>
      </w:r>
      <w:r w:rsidRPr="006817C6">
        <w:rPr>
          <w:rFonts w:ascii="Myriad Pro" w:hAnsi="Myriad Pro"/>
          <w:b/>
          <w:color w:val="4F6228"/>
          <w:sz w:val="28"/>
          <w:szCs w:val="28"/>
          <w:lang w:eastAsia="en-US"/>
        </w:rPr>
        <w:t>«МРСК Сибири»</w:t>
      </w:r>
      <w:r w:rsidR="007C1CA9" w:rsidRPr="006817C6">
        <w:rPr>
          <w:rFonts w:ascii="Myriad Pro" w:hAnsi="Myriad Pro"/>
          <w:b/>
          <w:color w:val="4F6228"/>
          <w:sz w:val="28"/>
          <w:szCs w:val="28"/>
          <w:lang w:eastAsia="en-US"/>
        </w:rPr>
        <w:t xml:space="preserve"> </w:t>
      </w:r>
      <w:r w:rsidRPr="006817C6">
        <w:rPr>
          <w:rFonts w:ascii="Myriad Pro" w:hAnsi="Myriad Pro"/>
          <w:b/>
          <w:color w:val="4F6228"/>
          <w:sz w:val="28"/>
          <w:szCs w:val="28"/>
          <w:lang w:eastAsia="en-US"/>
        </w:rPr>
        <w:t>-</w:t>
      </w:r>
      <w:r w:rsidR="007C1CA9" w:rsidRPr="006817C6">
        <w:rPr>
          <w:rFonts w:ascii="Myriad Pro" w:hAnsi="Myriad Pro"/>
          <w:b/>
          <w:color w:val="4F6228"/>
          <w:sz w:val="28"/>
          <w:szCs w:val="28"/>
          <w:lang w:eastAsia="en-US"/>
        </w:rPr>
        <w:t xml:space="preserve"> </w:t>
      </w:r>
      <w:r w:rsidRPr="006817C6">
        <w:rPr>
          <w:rFonts w:ascii="Myriad Pro" w:hAnsi="Myriad Pro"/>
          <w:b/>
          <w:color w:val="4F6228"/>
          <w:sz w:val="28"/>
          <w:szCs w:val="28"/>
          <w:lang w:eastAsia="en-US"/>
        </w:rPr>
        <w:t>«Горно-Алтайские электрические сети», проведенных Комитетом по тарифам Республики Алтай при определении необходимой валовой выручки на 2017 год</w:t>
      </w:r>
      <w:bookmarkStart w:id="55" w:name="_Toc40621604"/>
      <w:bookmarkStart w:id="56" w:name="_Toc41409773"/>
      <w:bookmarkStart w:id="57" w:name="_Toc49957918"/>
      <w:bookmarkEnd w:id="54"/>
    </w:p>
    <w:p w14:paraId="139ED3CD" w14:textId="0387FCB7" w:rsidR="007C1CA9" w:rsidRPr="006817C6" w:rsidRDefault="007C1CA9" w:rsidP="007C1CA9">
      <w:pPr>
        <w:pStyle w:val="aff2"/>
        <w:tabs>
          <w:tab w:val="left" w:pos="567"/>
        </w:tabs>
        <w:spacing w:line="360" w:lineRule="auto"/>
        <w:rPr>
          <w:rFonts w:ascii="Myriad Pro" w:eastAsia="Calibri" w:hAnsi="Myriad Pro"/>
          <w:snapToGrid/>
          <w:color w:val="000000" w:themeColor="text1"/>
          <w:szCs w:val="26"/>
          <w:lang w:eastAsia="zh-CN"/>
        </w:rPr>
      </w:pPr>
      <w:r w:rsidRPr="006817C6">
        <w:rPr>
          <w:rFonts w:ascii="Myriad Pro" w:eastAsia="Calibri" w:hAnsi="Myriad Pro"/>
          <w:snapToGrid/>
          <w:color w:val="000000" w:themeColor="text1"/>
          <w:szCs w:val="26"/>
          <w:lang w:eastAsia="zh-CN"/>
        </w:rPr>
        <w:t xml:space="preserve">В отношении филиала </w:t>
      </w:r>
      <w:r w:rsidR="00EE129C">
        <w:rPr>
          <w:rFonts w:ascii="Myriad Pro" w:eastAsia="Calibri" w:hAnsi="Myriad Pro"/>
          <w:snapToGrid/>
          <w:color w:val="000000" w:themeColor="text1"/>
          <w:szCs w:val="26"/>
          <w:lang w:eastAsia="zh-CN"/>
        </w:rPr>
        <w:t>ПАО </w:t>
      </w:r>
      <w:r w:rsidRPr="006817C6">
        <w:rPr>
          <w:rFonts w:ascii="Myriad Pro" w:eastAsia="Calibri" w:hAnsi="Myriad Pro"/>
          <w:snapToGrid/>
          <w:color w:val="000000" w:themeColor="text1"/>
          <w:szCs w:val="26"/>
          <w:lang w:eastAsia="zh-CN"/>
        </w:rPr>
        <w:t xml:space="preserve">«МРСК Сибири» - «ГАЭС» с 2012 года по 2017 год применялся метод регулирования - метод </w:t>
      </w:r>
      <w:r w:rsidR="000113C7" w:rsidRPr="006817C6">
        <w:rPr>
          <w:rFonts w:ascii="Myriad Pro" w:eastAsia="Calibri" w:hAnsi="Myriad Pro"/>
          <w:szCs w:val="26"/>
        </w:rPr>
        <w:t>долгосрочной индексации необходимой валовой выручки</w:t>
      </w:r>
      <w:r w:rsidRPr="006817C6">
        <w:rPr>
          <w:rFonts w:ascii="Myriad Pro" w:eastAsia="Calibri" w:hAnsi="Myriad Pro"/>
          <w:snapToGrid/>
          <w:szCs w:val="26"/>
          <w:lang w:eastAsia="zh-CN"/>
        </w:rPr>
        <w:t>. В связи с этим корректировк</w:t>
      </w:r>
      <w:r w:rsidR="00273FC7" w:rsidRPr="006817C6">
        <w:rPr>
          <w:rFonts w:ascii="Myriad Pro" w:eastAsia="Calibri" w:hAnsi="Myriad Pro"/>
          <w:snapToGrid/>
          <w:szCs w:val="26"/>
          <w:lang w:eastAsia="zh-CN"/>
        </w:rPr>
        <w:t>а</w:t>
      </w:r>
      <w:r w:rsidRPr="006817C6">
        <w:rPr>
          <w:rFonts w:ascii="Myriad Pro" w:eastAsia="Calibri" w:hAnsi="Myriad Pro"/>
          <w:snapToGrid/>
          <w:szCs w:val="26"/>
          <w:lang w:eastAsia="zh-CN"/>
        </w:rPr>
        <w:t xml:space="preserve"> необходимой валовой выручки филиала «ГАЭС» на 201</w:t>
      </w:r>
      <w:r w:rsidR="00B87049" w:rsidRPr="006817C6">
        <w:rPr>
          <w:rFonts w:ascii="Myriad Pro" w:eastAsia="Calibri" w:hAnsi="Myriad Pro"/>
          <w:snapToGrid/>
          <w:szCs w:val="26"/>
          <w:lang w:eastAsia="zh-CN"/>
        </w:rPr>
        <w:t>7</w:t>
      </w:r>
      <w:r w:rsidRPr="006817C6">
        <w:rPr>
          <w:rFonts w:ascii="Myriad Pro" w:eastAsia="Calibri" w:hAnsi="Myriad Pro"/>
          <w:snapToGrid/>
          <w:szCs w:val="26"/>
          <w:lang w:eastAsia="zh-CN"/>
        </w:rPr>
        <w:t>год по фактическим данным 201</w:t>
      </w:r>
      <w:r w:rsidR="00B87049" w:rsidRPr="006817C6">
        <w:rPr>
          <w:rFonts w:ascii="Myriad Pro" w:eastAsia="Calibri" w:hAnsi="Myriad Pro"/>
          <w:snapToGrid/>
          <w:szCs w:val="26"/>
          <w:lang w:eastAsia="zh-CN"/>
        </w:rPr>
        <w:t>5</w:t>
      </w:r>
      <w:r w:rsidRPr="006817C6">
        <w:rPr>
          <w:rFonts w:ascii="Myriad Pro" w:eastAsia="Calibri" w:hAnsi="Myriad Pro"/>
          <w:snapToGrid/>
          <w:szCs w:val="26"/>
          <w:lang w:eastAsia="zh-CN"/>
        </w:rPr>
        <w:t xml:space="preserve"> года осуществля</w:t>
      </w:r>
      <w:r w:rsidR="00273FC7" w:rsidRPr="006817C6">
        <w:rPr>
          <w:rFonts w:ascii="Myriad Pro" w:eastAsia="Calibri" w:hAnsi="Myriad Pro"/>
          <w:snapToGrid/>
          <w:szCs w:val="26"/>
          <w:lang w:eastAsia="zh-CN"/>
        </w:rPr>
        <w:t>е</w:t>
      </w:r>
      <w:r w:rsidRPr="006817C6">
        <w:rPr>
          <w:rFonts w:ascii="Myriad Pro" w:eastAsia="Calibri" w:hAnsi="Myriad Pro"/>
          <w:snapToGrid/>
          <w:szCs w:val="26"/>
          <w:lang w:eastAsia="zh-CN"/>
        </w:rPr>
        <w:t>тся в соответствии с Методическими указаниями № 98-э.</w:t>
      </w:r>
    </w:p>
    <w:p w14:paraId="4F301293" w14:textId="77777777" w:rsidR="000113C7" w:rsidRPr="006817C6" w:rsidRDefault="000113C7" w:rsidP="000113C7">
      <w:pPr>
        <w:autoSpaceDE w:val="0"/>
        <w:autoSpaceDN w:val="0"/>
        <w:adjustRightInd w:val="0"/>
        <w:spacing w:line="360" w:lineRule="auto"/>
        <w:ind w:firstLine="567"/>
        <w:jc w:val="both"/>
        <w:rPr>
          <w:rFonts w:ascii="Myriad Pro" w:eastAsiaTheme="minorHAnsi" w:hAnsi="Myriad Pro"/>
          <w:sz w:val="26"/>
          <w:szCs w:val="26"/>
          <w:lang w:eastAsia="en-US"/>
        </w:rPr>
      </w:pPr>
      <w:r w:rsidRPr="006817C6">
        <w:rPr>
          <w:rFonts w:ascii="Myriad Pro" w:eastAsia="Calibri" w:hAnsi="Myriad Pro"/>
          <w:sz w:val="26"/>
          <w:szCs w:val="26"/>
        </w:rPr>
        <w:t>Согласно п. 11 Методических указаний № 98-э (в ред. от 18.03.2015) необходимая валовая выручка в части содержания электрических сетей на</w:t>
      </w:r>
      <w:r w:rsidRPr="006817C6">
        <w:rPr>
          <w:rFonts w:ascii="Myriad Pro" w:eastAsiaTheme="minorHAnsi" w:hAnsi="Myriad Pro"/>
          <w:sz w:val="26"/>
          <w:szCs w:val="26"/>
          <w:lang w:eastAsia="en-US"/>
        </w:rPr>
        <w:t xml:space="preserve"> i-й год долгосрочного периода регулирования ((</w:t>
      </w:r>
      <w:r w:rsidRPr="006817C6">
        <w:rPr>
          <w:rFonts w:ascii="Myriad Pro" w:eastAsiaTheme="minorHAnsi" w:hAnsi="Myriad Pro"/>
          <w:noProof/>
          <w:position w:val="-10"/>
          <w:sz w:val="26"/>
          <w:szCs w:val="26"/>
          <w:lang w:eastAsia="ru-RU"/>
        </w:rPr>
        <w:drawing>
          <wp:inline distT="0" distB="0" distL="0" distR="0" wp14:anchorId="208BD2E4" wp14:editId="2F2641EE">
            <wp:extent cx="581025" cy="285750"/>
            <wp:effectExtent l="0" t="0" r="9525" b="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285750"/>
                    </a:xfrm>
                    <a:prstGeom prst="rect">
                      <a:avLst/>
                    </a:prstGeom>
                    <a:noFill/>
                    <a:ln>
                      <a:noFill/>
                    </a:ln>
                  </pic:spPr>
                </pic:pic>
              </a:graphicData>
            </a:graphic>
          </wp:inline>
        </w:drawing>
      </w:r>
      <w:r w:rsidRPr="006817C6">
        <w:rPr>
          <w:rFonts w:ascii="Myriad Pro" w:eastAsiaTheme="minorHAnsi" w:hAnsi="Myriad Pro"/>
          <w:sz w:val="26"/>
          <w:szCs w:val="26"/>
          <w:lang w:eastAsia="en-US"/>
        </w:rPr>
        <w:t xml:space="preserve"> тыс.</w:t>
      </w:r>
      <w:r w:rsidR="00273FC7" w:rsidRPr="006817C6">
        <w:rPr>
          <w:rFonts w:ascii="Myriad Pro" w:eastAsiaTheme="minorHAnsi" w:hAnsi="Myriad Pro"/>
          <w:sz w:val="26"/>
          <w:szCs w:val="26"/>
          <w:lang w:eastAsia="en-US"/>
        </w:rPr>
        <w:t xml:space="preserve"> </w:t>
      </w:r>
      <w:r w:rsidRPr="006817C6">
        <w:rPr>
          <w:rFonts w:ascii="Myriad Pro" w:eastAsiaTheme="minorHAnsi" w:hAnsi="Myriad Pro"/>
          <w:sz w:val="26"/>
          <w:szCs w:val="26"/>
          <w:lang w:eastAsia="en-US"/>
        </w:rPr>
        <w:t>руб</w:t>
      </w:r>
      <w:r w:rsidR="00273FC7" w:rsidRPr="006817C6">
        <w:rPr>
          <w:rFonts w:ascii="Myriad Pro" w:eastAsiaTheme="minorHAnsi" w:hAnsi="Myriad Pro"/>
          <w:sz w:val="26"/>
          <w:szCs w:val="26"/>
          <w:lang w:eastAsia="en-US"/>
        </w:rPr>
        <w:t>.</w:t>
      </w:r>
      <w:r w:rsidRPr="006817C6">
        <w:rPr>
          <w:rFonts w:ascii="Myriad Pro" w:eastAsiaTheme="minorHAnsi" w:hAnsi="Myriad Pro"/>
          <w:sz w:val="26"/>
          <w:szCs w:val="26"/>
          <w:lang w:eastAsia="en-US"/>
        </w:rPr>
        <w:t>)) определяется по формулам:</w:t>
      </w:r>
    </w:p>
    <w:p w14:paraId="0245669A" w14:textId="77777777" w:rsidR="000113C7" w:rsidRPr="006817C6" w:rsidRDefault="000113C7" w:rsidP="000113C7">
      <w:pPr>
        <w:spacing w:line="360" w:lineRule="auto"/>
        <w:rPr>
          <w:rFonts w:ascii="Myriad Pro" w:eastAsia="Calibri" w:hAnsi="Myriad Pro"/>
          <w:sz w:val="26"/>
          <w:szCs w:val="26"/>
        </w:rPr>
      </w:pPr>
      <w:r w:rsidRPr="006817C6">
        <w:rPr>
          <w:rFonts w:ascii="Myriad Pro" w:eastAsiaTheme="minorHAnsi" w:hAnsi="Myriad Pro"/>
          <w:noProof/>
          <w:position w:val="-33"/>
          <w:sz w:val="26"/>
          <w:szCs w:val="26"/>
          <w:lang w:eastAsia="ru-RU"/>
        </w:rPr>
        <w:drawing>
          <wp:inline distT="0" distB="0" distL="0" distR="0" wp14:anchorId="69BC1DC7" wp14:editId="70CF3EB8">
            <wp:extent cx="5610225" cy="581025"/>
            <wp:effectExtent l="0" t="0" r="9525" b="9525"/>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0225" cy="581025"/>
                    </a:xfrm>
                    <a:prstGeom prst="rect">
                      <a:avLst/>
                    </a:prstGeom>
                    <a:noFill/>
                    <a:ln>
                      <a:noFill/>
                    </a:ln>
                  </pic:spPr>
                </pic:pic>
              </a:graphicData>
            </a:graphic>
          </wp:inline>
        </w:drawing>
      </w:r>
    </w:p>
    <w:p w14:paraId="3B7DC337" w14:textId="77777777" w:rsidR="000113C7" w:rsidRPr="006817C6" w:rsidRDefault="000113C7" w:rsidP="000113C7">
      <w:pPr>
        <w:spacing w:line="360" w:lineRule="auto"/>
        <w:rPr>
          <w:rFonts w:ascii="Myriad Pro" w:eastAsia="Calibri" w:hAnsi="Myriad Pro"/>
          <w:sz w:val="26"/>
          <w:szCs w:val="26"/>
        </w:rPr>
      </w:pPr>
      <w:r w:rsidRPr="006817C6">
        <w:rPr>
          <w:rFonts w:ascii="Myriad Pro" w:eastAsia="Calibri" w:hAnsi="Myriad Pro"/>
          <w:sz w:val="26"/>
          <w:szCs w:val="26"/>
        </w:rPr>
        <w:t>,где:</w:t>
      </w:r>
    </w:p>
    <w:p w14:paraId="62B6E155" w14:textId="77777777" w:rsidR="000113C7" w:rsidRPr="006817C6" w:rsidRDefault="000113C7" w:rsidP="000113C7">
      <w:pPr>
        <w:autoSpaceDE w:val="0"/>
        <w:autoSpaceDN w:val="0"/>
        <w:adjustRightInd w:val="0"/>
        <w:spacing w:line="360" w:lineRule="auto"/>
        <w:jc w:val="both"/>
        <w:rPr>
          <w:rFonts w:ascii="Myriad Pro" w:eastAsiaTheme="minorHAnsi" w:hAnsi="Myriad Pro"/>
          <w:sz w:val="26"/>
          <w:szCs w:val="26"/>
          <w:lang w:eastAsia="en-US"/>
        </w:rPr>
      </w:pPr>
      <w:r w:rsidRPr="006817C6">
        <w:rPr>
          <w:rFonts w:ascii="Myriad Pro" w:eastAsiaTheme="minorHAnsi" w:hAnsi="Myriad Pro"/>
          <w:noProof/>
          <w:position w:val="-9"/>
          <w:sz w:val="26"/>
          <w:szCs w:val="26"/>
          <w:lang w:eastAsia="ru-RU"/>
        </w:rPr>
        <w:drawing>
          <wp:inline distT="0" distB="0" distL="0" distR="0" wp14:anchorId="59A61A78" wp14:editId="545250B9">
            <wp:extent cx="495300" cy="276225"/>
            <wp:effectExtent l="0" t="0" r="0" b="9525"/>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300" cy="276225"/>
                    </a:xfrm>
                    <a:prstGeom prst="rect">
                      <a:avLst/>
                    </a:prstGeom>
                    <a:noFill/>
                    <a:ln>
                      <a:noFill/>
                    </a:ln>
                  </pic:spPr>
                </pic:pic>
              </a:graphicData>
            </a:graphic>
          </wp:inline>
        </w:drawing>
      </w:r>
      <w:r w:rsidRPr="006817C6">
        <w:rPr>
          <w:rFonts w:ascii="Myriad Pro" w:eastAsiaTheme="minorHAnsi" w:hAnsi="Myriad Pro"/>
          <w:sz w:val="26"/>
          <w:szCs w:val="26"/>
          <w:lang w:eastAsia="en-US"/>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 254-э/1.</w:t>
      </w:r>
    </w:p>
    <w:p w14:paraId="1CEF6E3F" w14:textId="77777777" w:rsidR="000113C7" w:rsidRPr="006817C6" w:rsidRDefault="000113C7" w:rsidP="000113C7">
      <w:pPr>
        <w:autoSpaceDE w:val="0"/>
        <w:autoSpaceDN w:val="0"/>
        <w:adjustRightInd w:val="0"/>
        <w:spacing w:line="360" w:lineRule="auto"/>
        <w:ind w:firstLine="540"/>
        <w:jc w:val="both"/>
        <w:rPr>
          <w:rFonts w:ascii="Myriad Pro" w:eastAsiaTheme="minorHAnsi" w:hAnsi="Myriad Pro"/>
          <w:sz w:val="26"/>
          <w:szCs w:val="26"/>
          <w:lang w:eastAsia="en-US"/>
        </w:rPr>
      </w:pPr>
      <w:r w:rsidRPr="006817C6">
        <w:rPr>
          <w:rFonts w:ascii="Myriad Pro" w:eastAsiaTheme="minorHAnsi" w:hAnsi="Myriad Pro"/>
          <w:noProof/>
          <w:position w:val="-9"/>
          <w:sz w:val="26"/>
          <w:szCs w:val="26"/>
          <w:lang w:eastAsia="ru-RU"/>
        </w:rPr>
        <w:drawing>
          <wp:inline distT="0" distB="0" distL="0" distR="0" wp14:anchorId="74EFAEF5" wp14:editId="2A17E078">
            <wp:extent cx="200025" cy="276225"/>
            <wp:effectExtent l="0" t="0" r="9525" b="9525"/>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025" cy="276225"/>
                    </a:xfrm>
                    <a:prstGeom prst="rect">
                      <a:avLst/>
                    </a:prstGeom>
                    <a:noFill/>
                    <a:ln>
                      <a:noFill/>
                    </a:ln>
                  </pic:spPr>
                </pic:pic>
              </a:graphicData>
            </a:graphic>
          </wp:inline>
        </w:drawing>
      </w:r>
      <w:r w:rsidRPr="006817C6">
        <w:rPr>
          <w:rFonts w:ascii="Myriad Pro" w:eastAsiaTheme="minorHAnsi" w:hAnsi="Myriad Pro"/>
          <w:sz w:val="26"/>
          <w:szCs w:val="26"/>
          <w:lang w:eastAsia="en-US"/>
        </w:rPr>
        <w:t xml:space="preserve">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пункте 9, а также расходы в соответствии с пунктом 10 Методических указаний № 98-э (тыс. руб.) и корректировка необходимой валовой выручки в соответствии с пунктом 32 Основ ценообразования № 1178.</w:t>
      </w:r>
    </w:p>
    <w:p w14:paraId="28651DBC" w14:textId="77777777" w:rsidR="000113C7" w:rsidRPr="006817C6" w:rsidRDefault="000113C7" w:rsidP="000113C7">
      <w:pPr>
        <w:spacing w:line="360" w:lineRule="auto"/>
        <w:jc w:val="center"/>
        <w:rPr>
          <w:rFonts w:ascii="Myriad Pro" w:eastAsia="Calibri" w:hAnsi="Myriad Pro"/>
          <w:sz w:val="26"/>
          <w:szCs w:val="26"/>
        </w:rPr>
      </w:pPr>
      <w:r w:rsidRPr="006817C6">
        <w:rPr>
          <w:rFonts w:ascii="Myriad Pro" w:eastAsiaTheme="minorHAnsi" w:hAnsi="Myriad Pro"/>
          <w:noProof/>
          <w:position w:val="-10"/>
          <w:sz w:val="26"/>
          <w:szCs w:val="26"/>
          <w:lang w:eastAsia="ru-RU"/>
        </w:rPr>
        <w:drawing>
          <wp:inline distT="0" distB="0" distL="0" distR="0" wp14:anchorId="710B31FC" wp14:editId="55897AF2">
            <wp:extent cx="1554480" cy="323850"/>
            <wp:effectExtent l="0" t="0" r="7620" b="0"/>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6974" cy="326453"/>
                    </a:xfrm>
                    <a:prstGeom prst="rect">
                      <a:avLst/>
                    </a:prstGeom>
                    <a:noFill/>
                    <a:ln>
                      <a:noFill/>
                    </a:ln>
                  </pic:spPr>
                </pic:pic>
              </a:graphicData>
            </a:graphic>
          </wp:inline>
        </w:drawing>
      </w:r>
    </w:p>
    <w:p w14:paraId="4A328DA3" w14:textId="77777777" w:rsidR="000113C7" w:rsidRPr="006817C6" w:rsidRDefault="000113C7" w:rsidP="000113C7">
      <w:pPr>
        <w:spacing w:line="360" w:lineRule="auto"/>
        <w:jc w:val="center"/>
        <w:rPr>
          <w:rFonts w:ascii="Myriad Pro" w:eastAsia="Calibri" w:hAnsi="Myriad Pro"/>
          <w:sz w:val="26"/>
          <w:szCs w:val="26"/>
        </w:rPr>
      </w:pPr>
      <w:r w:rsidRPr="006817C6">
        <w:rPr>
          <w:rFonts w:ascii="Myriad Pro" w:eastAsiaTheme="minorHAnsi" w:hAnsi="Myriad Pro"/>
          <w:noProof/>
          <w:position w:val="-10"/>
          <w:sz w:val="26"/>
          <w:szCs w:val="26"/>
          <w:lang w:eastAsia="ru-RU"/>
        </w:rPr>
        <w:drawing>
          <wp:inline distT="0" distB="0" distL="0" distR="0" wp14:anchorId="163E6D0F" wp14:editId="73EA9570">
            <wp:extent cx="1962150" cy="285750"/>
            <wp:effectExtent l="0" t="0" r="0" b="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62150" cy="285750"/>
                    </a:xfrm>
                    <a:prstGeom prst="rect">
                      <a:avLst/>
                    </a:prstGeom>
                    <a:noFill/>
                    <a:ln>
                      <a:noFill/>
                    </a:ln>
                  </pic:spPr>
                </pic:pic>
              </a:graphicData>
            </a:graphic>
          </wp:inline>
        </w:drawing>
      </w:r>
    </w:p>
    <w:p w14:paraId="107085FA" w14:textId="77777777" w:rsidR="000113C7" w:rsidRPr="006817C6" w:rsidRDefault="000113C7" w:rsidP="000113C7">
      <w:pPr>
        <w:autoSpaceDE w:val="0"/>
        <w:autoSpaceDN w:val="0"/>
        <w:adjustRightInd w:val="0"/>
        <w:spacing w:line="360" w:lineRule="auto"/>
        <w:ind w:firstLine="540"/>
        <w:jc w:val="both"/>
        <w:rPr>
          <w:rFonts w:ascii="Myriad Pro" w:eastAsiaTheme="minorHAnsi" w:hAnsi="Myriad Pro"/>
          <w:sz w:val="26"/>
          <w:szCs w:val="26"/>
          <w:lang w:eastAsia="en-US"/>
        </w:rPr>
      </w:pPr>
      <w:r w:rsidRPr="006817C6">
        <w:rPr>
          <w:rFonts w:ascii="Myriad Pro" w:eastAsiaTheme="minorHAnsi" w:hAnsi="Myriad Pro"/>
          <w:sz w:val="26"/>
          <w:szCs w:val="26"/>
          <w:lang w:eastAsia="en-US"/>
        </w:rPr>
        <w:t>где:</w:t>
      </w:r>
    </w:p>
    <w:p w14:paraId="47D0808A" w14:textId="77777777" w:rsidR="000113C7" w:rsidRPr="006817C6" w:rsidRDefault="000113C7" w:rsidP="000113C7">
      <w:pPr>
        <w:autoSpaceDE w:val="0"/>
        <w:autoSpaceDN w:val="0"/>
        <w:adjustRightInd w:val="0"/>
        <w:spacing w:line="360" w:lineRule="auto"/>
        <w:ind w:firstLine="540"/>
        <w:jc w:val="both"/>
        <w:rPr>
          <w:rFonts w:ascii="Myriad Pro" w:eastAsiaTheme="minorHAnsi" w:hAnsi="Myriad Pro"/>
          <w:sz w:val="26"/>
          <w:szCs w:val="26"/>
          <w:lang w:eastAsia="en-US"/>
        </w:rPr>
      </w:pPr>
      <w:r w:rsidRPr="006817C6">
        <w:rPr>
          <w:rFonts w:ascii="Myriad Pro" w:eastAsiaTheme="minorHAnsi" w:hAnsi="Myriad Pro"/>
          <w:noProof/>
          <w:position w:val="-10"/>
          <w:sz w:val="26"/>
          <w:szCs w:val="26"/>
          <w:lang w:eastAsia="ru-RU"/>
        </w:rPr>
        <w:drawing>
          <wp:inline distT="0" distB="0" distL="0" distR="0" wp14:anchorId="0973E459" wp14:editId="3E0BEB25">
            <wp:extent cx="561975" cy="285750"/>
            <wp:effectExtent l="0" t="0" r="9525" b="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975" cy="285750"/>
                    </a:xfrm>
                    <a:prstGeom prst="rect">
                      <a:avLst/>
                    </a:prstGeom>
                    <a:noFill/>
                    <a:ln>
                      <a:noFill/>
                    </a:ln>
                  </pic:spPr>
                </pic:pic>
              </a:graphicData>
            </a:graphic>
          </wp:inline>
        </w:drawing>
      </w:r>
      <w:r w:rsidRPr="006817C6">
        <w:rPr>
          <w:rFonts w:ascii="Myriad Pro" w:eastAsiaTheme="minorHAnsi" w:hAnsi="Myriad Pro"/>
          <w:sz w:val="26"/>
          <w:szCs w:val="26"/>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24E01B3B" w14:textId="77777777" w:rsidR="000113C7" w:rsidRPr="006817C6" w:rsidRDefault="000113C7" w:rsidP="000113C7">
      <w:pPr>
        <w:autoSpaceDE w:val="0"/>
        <w:autoSpaceDN w:val="0"/>
        <w:adjustRightInd w:val="0"/>
        <w:spacing w:line="360" w:lineRule="auto"/>
        <w:ind w:firstLine="540"/>
        <w:jc w:val="both"/>
        <w:rPr>
          <w:rFonts w:ascii="Myriad Pro" w:eastAsiaTheme="minorHAnsi" w:hAnsi="Myriad Pro"/>
          <w:sz w:val="26"/>
          <w:szCs w:val="26"/>
          <w:lang w:eastAsia="en-US"/>
        </w:rPr>
      </w:pPr>
      <w:r w:rsidRPr="006817C6">
        <w:rPr>
          <w:rFonts w:ascii="Myriad Pro" w:eastAsiaTheme="minorHAnsi" w:hAnsi="Myriad Pro"/>
          <w:noProof/>
          <w:position w:val="-9"/>
          <w:sz w:val="26"/>
          <w:szCs w:val="26"/>
          <w:lang w:eastAsia="ru-RU"/>
        </w:rPr>
        <w:drawing>
          <wp:inline distT="0" distB="0" distL="0" distR="0" wp14:anchorId="6A48C8D9" wp14:editId="054E27F1">
            <wp:extent cx="447675" cy="276225"/>
            <wp:effectExtent l="0" t="0" r="9525" b="9525"/>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7675" cy="276225"/>
                    </a:xfrm>
                    <a:prstGeom prst="rect">
                      <a:avLst/>
                    </a:prstGeom>
                    <a:noFill/>
                    <a:ln>
                      <a:noFill/>
                    </a:ln>
                  </pic:spPr>
                </pic:pic>
              </a:graphicData>
            </a:graphic>
          </wp:inline>
        </w:drawing>
      </w:r>
      <w:r w:rsidRPr="006817C6">
        <w:rPr>
          <w:rFonts w:ascii="Myriad Pro" w:eastAsiaTheme="minorHAnsi" w:hAnsi="Myriad Pro"/>
          <w:sz w:val="26"/>
          <w:szCs w:val="26"/>
          <w:lang w:eastAsia="en-US"/>
        </w:rPr>
        <w:t xml:space="preserve"> - корректировка подконтрольных расходов в связи с изменением планируемых параметров расчета тарифов;</w:t>
      </w:r>
    </w:p>
    <w:p w14:paraId="44816BE4" w14:textId="77777777" w:rsidR="000113C7" w:rsidRPr="006817C6" w:rsidRDefault="000113C7" w:rsidP="000113C7">
      <w:pPr>
        <w:autoSpaceDE w:val="0"/>
        <w:autoSpaceDN w:val="0"/>
        <w:adjustRightInd w:val="0"/>
        <w:spacing w:line="360" w:lineRule="auto"/>
        <w:ind w:firstLine="540"/>
        <w:jc w:val="both"/>
        <w:rPr>
          <w:rFonts w:ascii="Myriad Pro" w:eastAsiaTheme="minorHAnsi" w:hAnsi="Myriad Pro"/>
          <w:sz w:val="26"/>
          <w:szCs w:val="26"/>
          <w:lang w:eastAsia="en-US"/>
        </w:rPr>
      </w:pPr>
      <w:r w:rsidRPr="006817C6">
        <w:rPr>
          <w:rFonts w:ascii="Myriad Pro" w:eastAsiaTheme="minorHAnsi" w:hAnsi="Myriad Pro"/>
          <w:noProof/>
          <w:position w:val="-9"/>
          <w:sz w:val="26"/>
          <w:szCs w:val="26"/>
          <w:lang w:eastAsia="ru-RU"/>
        </w:rPr>
        <w:drawing>
          <wp:inline distT="0" distB="0" distL="0" distR="0" wp14:anchorId="225F0CBD" wp14:editId="33786D60">
            <wp:extent cx="447675" cy="276225"/>
            <wp:effectExtent l="0" t="0" r="9525" b="9525"/>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7675" cy="276225"/>
                    </a:xfrm>
                    <a:prstGeom prst="rect">
                      <a:avLst/>
                    </a:prstGeom>
                    <a:noFill/>
                    <a:ln>
                      <a:noFill/>
                    </a:ln>
                  </pic:spPr>
                </pic:pic>
              </a:graphicData>
            </a:graphic>
          </wp:inline>
        </w:drawing>
      </w:r>
      <w:r w:rsidRPr="006817C6">
        <w:rPr>
          <w:rFonts w:ascii="Myriad Pro" w:eastAsiaTheme="minorHAnsi" w:hAnsi="Myriad Pro"/>
          <w:sz w:val="26"/>
          <w:szCs w:val="26"/>
          <w:lang w:eastAsia="en-US"/>
        </w:rPr>
        <w:t xml:space="preserve"> - корректировка неподконтрольных расходов исходя из фактических значений указанного параметра;</w:t>
      </w:r>
    </w:p>
    <w:p w14:paraId="3414F247" w14:textId="77777777" w:rsidR="000113C7" w:rsidRPr="006817C6" w:rsidRDefault="000113C7" w:rsidP="000113C7">
      <w:pPr>
        <w:autoSpaceDE w:val="0"/>
        <w:autoSpaceDN w:val="0"/>
        <w:adjustRightInd w:val="0"/>
        <w:spacing w:line="360" w:lineRule="auto"/>
        <w:ind w:firstLine="540"/>
        <w:jc w:val="both"/>
        <w:rPr>
          <w:rFonts w:ascii="Myriad Pro" w:eastAsiaTheme="minorHAnsi" w:hAnsi="Myriad Pro"/>
          <w:sz w:val="26"/>
          <w:szCs w:val="26"/>
          <w:lang w:eastAsia="en-US"/>
        </w:rPr>
      </w:pPr>
      <w:r w:rsidRPr="006817C6">
        <w:rPr>
          <w:rFonts w:ascii="Myriad Pro" w:eastAsiaTheme="minorHAnsi" w:hAnsi="Myriad Pro"/>
          <w:noProof/>
          <w:position w:val="-9"/>
          <w:sz w:val="26"/>
          <w:szCs w:val="26"/>
          <w:lang w:eastAsia="ru-RU"/>
        </w:rPr>
        <w:drawing>
          <wp:inline distT="0" distB="0" distL="0" distR="0" wp14:anchorId="2E08D6FD" wp14:editId="242C7CF5">
            <wp:extent cx="371475" cy="276225"/>
            <wp:effectExtent l="0" t="0" r="9525" b="9525"/>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Pr="006817C6">
        <w:rPr>
          <w:rFonts w:ascii="Myriad Pro" w:eastAsiaTheme="minorHAnsi" w:hAnsi="Myriad Pro"/>
          <w:sz w:val="26"/>
          <w:szCs w:val="26"/>
          <w:lang w:eastAsia="en-US"/>
        </w:rPr>
        <w:t xml:space="preserve"> - корректировка необходимой валовой выручки регулируемой организации с учетом изменения полезного отпуска и цен на электрическую энергию.</w:t>
      </w:r>
    </w:p>
    <w:tbl>
      <w:tblPr>
        <w:tblW w:w="9425" w:type="dxa"/>
        <w:tblLook w:val="04A0" w:firstRow="1" w:lastRow="0" w:firstColumn="1" w:lastColumn="0" w:noHBand="0" w:noVBand="1"/>
      </w:tblPr>
      <w:tblGrid>
        <w:gridCol w:w="648"/>
        <w:gridCol w:w="3639"/>
        <w:gridCol w:w="1232"/>
        <w:gridCol w:w="1288"/>
        <w:gridCol w:w="1315"/>
        <w:gridCol w:w="1313"/>
      </w:tblGrid>
      <w:tr w:rsidR="002A6FD9" w:rsidRPr="006817C6" w14:paraId="775C374E" w14:textId="77777777" w:rsidTr="0096113A">
        <w:trPr>
          <w:trHeight w:val="20"/>
          <w:tblHeader/>
        </w:trPr>
        <w:tc>
          <w:tcPr>
            <w:tcW w:w="6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9F6F94" w14:textId="77777777" w:rsidR="002A6FD9" w:rsidRPr="006817C6" w:rsidRDefault="002A6FD9" w:rsidP="002A6FD9">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 п/п</w:t>
            </w:r>
          </w:p>
        </w:tc>
        <w:tc>
          <w:tcPr>
            <w:tcW w:w="3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8835D0" w14:textId="77777777" w:rsidR="002A6FD9" w:rsidRPr="006817C6" w:rsidRDefault="002A6FD9" w:rsidP="002A6FD9">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Наименование</w:t>
            </w:r>
          </w:p>
        </w:tc>
        <w:tc>
          <w:tcPr>
            <w:tcW w:w="1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855D7A" w14:textId="77777777" w:rsidR="002A6FD9" w:rsidRPr="006817C6" w:rsidRDefault="002A6FD9" w:rsidP="002A6FD9">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Значения показателя</w:t>
            </w:r>
          </w:p>
        </w:tc>
        <w:tc>
          <w:tcPr>
            <w:tcW w:w="12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600741" w14:textId="77777777" w:rsidR="002A6FD9" w:rsidRPr="006817C6" w:rsidRDefault="002A6FD9" w:rsidP="002A6FD9">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Заявлено филиалом</w:t>
            </w:r>
          </w:p>
        </w:tc>
        <w:tc>
          <w:tcPr>
            <w:tcW w:w="13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034512" w14:textId="77777777" w:rsidR="002A6FD9" w:rsidRPr="006817C6" w:rsidRDefault="002A6FD9" w:rsidP="002A6FD9">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Утверждено Комитетом по тарифам</w:t>
            </w:r>
          </w:p>
        </w:tc>
        <w:tc>
          <w:tcPr>
            <w:tcW w:w="13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7D9225" w14:textId="77777777" w:rsidR="002A6FD9" w:rsidRPr="006817C6" w:rsidRDefault="002A6FD9" w:rsidP="002A6FD9">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Отклонение</w:t>
            </w:r>
          </w:p>
        </w:tc>
      </w:tr>
      <w:tr w:rsidR="002A6FD9" w:rsidRPr="006817C6" w14:paraId="1F1DD425" w14:textId="77777777" w:rsidTr="0096113A">
        <w:trPr>
          <w:trHeight w:val="20"/>
        </w:trPr>
        <w:tc>
          <w:tcPr>
            <w:tcW w:w="648"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27C2AF70" w14:textId="77777777" w:rsidR="002A6FD9" w:rsidRPr="006817C6" w:rsidRDefault="002A6FD9" w:rsidP="002A6FD9">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1.</w:t>
            </w:r>
          </w:p>
        </w:tc>
        <w:tc>
          <w:tcPr>
            <w:tcW w:w="3639"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72D11827" w14:textId="77777777" w:rsidR="002A6FD9" w:rsidRPr="006817C6" w:rsidRDefault="002A6FD9" w:rsidP="002A6FD9">
            <w:pPr>
              <w:rPr>
                <w:rFonts w:ascii="Myriad Pro" w:hAnsi="Myriad Pro"/>
                <w:b/>
                <w:bCs/>
                <w:color w:val="000000"/>
                <w:sz w:val="20"/>
                <w:szCs w:val="20"/>
                <w:lang w:eastAsia="ru-RU"/>
              </w:rPr>
            </w:pPr>
            <w:r w:rsidRPr="006817C6">
              <w:rPr>
                <w:rFonts w:ascii="Myriad Pro" w:hAnsi="Myriad Pro"/>
                <w:b/>
                <w:bCs/>
                <w:color w:val="000000"/>
                <w:sz w:val="20"/>
                <w:szCs w:val="20"/>
                <w:lang w:eastAsia="ru-RU"/>
              </w:rPr>
              <w:t xml:space="preserve">Расходы, связанные с компенсацией незапланированных расходов или полученного избытка за 2015 год, и корректировка НВВ в соответствии с п. 32 Основ ценообразования, в соответствии с Методическими указаниями от 17.02.2012 № 98-э </w:t>
            </w:r>
          </w:p>
        </w:tc>
        <w:tc>
          <w:tcPr>
            <w:tcW w:w="1232"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5A988069" w14:textId="77777777" w:rsidR="002A6FD9" w:rsidRPr="006817C6" w:rsidRDefault="002A6FD9" w:rsidP="002A6FD9">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Bi+КНК</w:t>
            </w:r>
          </w:p>
        </w:tc>
        <w:tc>
          <w:tcPr>
            <w:tcW w:w="1288"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278319E2"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74 578,1</w:t>
            </w:r>
          </w:p>
        </w:tc>
        <w:tc>
          <w:tcPr>
            <w:tcW w:w="1315"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6B84AF7E"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33 721,1</w:t>
            </w:r>
          </w:p>
        </w:tc>
        <w:tc>
          <w:tcPr>
            <w:tcW w:w="1303"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5C4D5E0C"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      40 857,1</w:t>
            </w:r>
          </w:p>
        </w:tc>
      </w:tr>
      <w:tr w:rsidR="002A6FD9" w:rsidRPr="006817C6" w14:paraId="72634470" w14:textId="77777777" w:rsidTr="0096113A">
        <w:trPr>
          <w:trHeight w:val="20"/>
        </w:trPr>
        <w:tc>
          <w:tcPr>
            <w:tcW w:w="64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660447D" w14:textId="77777777" w:rsidR="002A6FD9" w:rsidRPr="006817C6" w:rsidRDefault="002A6FD9" w:rsidP="002A6FD9">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1.1.</w:t>
            </w:r>
          </w:p>
        </w:tc>
        <w:tc>
          <w:tcPr>
            <w:tcW w:w="363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6306054" w14:textId="77777777" w:rsidR="002A6FD9" w:rsidRPr="006817C6" w:rsidRDefault="002A6FD9" w:rsidP="002A6FD9">
            <w:pPr>
              <w:rPr>
                <w:rFonts w:ascii="Myriad Pro" w:hAnsi="Myriad Pro"/>
                <w:b/>
                <w:bCs/>
                <w:color w:val="000000"/>
                <w:sz w:val="20"/>
                <w:szCs w:val="20"/>
                <w:lang w:eastAsia="ru-RU"/>
              </w:rPr>
            </w:pPr>
            <w:r w:rsidRPr="006817C6">
              <w:rPr>
                <w:rFonts w:ascii="Myriad Pro" w:hAnsi="Myriad Pro"/>
                <w:b/>
                <w:bCs/>
                <w:color w:val="000000"/>
                <w:sz w:val="20"/>
                <w:szCs w:val="20"/>
                <w:lang w:eastAsia="ru-RU"/>
              </w:rPr>
              <w:t>Расходы, связанные с компенсацией незапланированных расходов или полученного избытка за 2015 год</w:t>
            </w:r>
          </w:p>
        </w:tc>
        <w:tc>
          <w:tcPr>
            <w:tcW w:w="123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8EC4617" w14:textId="77777777" w:rsidR="002A6FD9" w:rsidRPr="006817C6" w:rsidRDefault="002A6FD9" w:rsidP="002A6FD9">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Biинд</w:t>
            </w:r>
          </w:p>
        </w:tc>
        <w:tc>
          <w:tcPr>
            <w:tcW w:w="128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B49B673"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66 393,3</w:t>
            </w:r>
          </w:p>
        </w:tc>
        <w:tc>
          <w:tcPr>
            <w:tcW w:w="131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5E9284D"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62 743,2</w:t>
            </w:r>
          </w:p>
        </w:tc>
        <w:tc>
          <w:tcPr>
            <w:tcW w:w="130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CBBF99A"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        3 650,1</w:t>
            </w:r>
          </w:p>
        </w:tc>
      </w:tr>
      <w:tr w:rsidR="002A6FD9" w:rsidRPr="006817C6" w14:paraId="05ACFFF3" w14:textId="77777777" w:rsidTr="0096113A">
        <w:trPr>
          <w:trHeight w:val="20"/>
        </w:trPr>
        <w:tc>
          <w:tcPr>
            <w:tcW w:w="64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5455F11" w14:textId="77777777" w:rsidR="002A6FD9" w:rsidRPr="006817C6" w:rsidRDefault="002A6FD9" w:rsidP="002A6FD9">
            <w:pPr>
              <w:jc w:val="center"/>
              <w:rPr>
                <w:rFonts w:ascii="Myriad Pro" w:hAnsi="Myriad Pro"/>
                <w:color w:val="000000"/>
                <w:sz w:val="20"/>
                <w:szCs w:val="20"/>
                <w:lang w:eastAsia="ru-RU"/>
              </w:rPr>
            </w:pPr>
            <w:r w:rsidRPr="006817C6">
              <w:rPr>
                <w:rFonts w:ascii="Myriad Pro" w:hAnsi="Myriad Pro"/>
                <w:color w:val="000000"/>
                <w:sz w:val="20"/>
                <w:szCs w:val="20"/>
                <w:lang w:eastAsia="ru-RU"/>
              </w:rPr>
              <w:t>1.1.1.</w:t>
            </w:r>
          </w:p>
        </w:tc>
        <w:tc>
          <w:tcPr>
            <w:tcW w:w="363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15CFC0C" w14:textId="77777777" w:rsidR="002A6FD9" w:rsidRPr="006817C6" w:rsidRDefault="002A6FD9" w:rsidP="002A6FD9">
            <w:pPr>
              <w:rPr>
                <w:rFonts w:ascii="Myriad Pro" w:hAnsi="Myriad Pro"/>
                <w:color w:val="000000"/>
                <w:sz w:val="20"/>
                <w:szCs w:val="20"/>
                <w:lang w:eastAsia="ru-RU"/>
              </w:rPr>
            </w:pPr>
            <w:r w:rsidRPr="006817C6">
              <w:rPr>
                <w:rFonts w:ascii="Myriad Pro" w:hAnsi="Myriad Pro"/>
                <w:color w:val="000000"/>
                <w:sz w:val="20"/>
                <w:szCs w:val="20"/>
                <w:lang w:eastAsia="ru-RU"/>
              </w:rPr>
              <w:t>Корр</w:t>
            </w:r>
            <w:r w:rsidR="00273FC7" w:rsidRPr="006817C6">
              <w:rPr>
                <w:rFonts w:ascii="Myriad Pro" w:hAnsi="Myriad Pro"/>
                <w:color w:val="000000"/>
                <w:sz w:val="20"/>
                <w:szCs w:val="20"/>
                <w:lang w:eastAsia="ru-RU"/>
              </w:rPr>
              <w:t>е</w:t>
            </w:r>
            <w:r w:rsidRPr="006817C6">
              <w:rPr>
                <w:rFonts w:ascii="Myriad Pro" w:hAnsi="Myriad Pro"/>
                <w:color w:val="000000"/>
                <w:sz w:val="20"/>
                <w:szCs w:val="20"/>
                <w:lang w:eastAsia="ru-RU"/>
              </w:rPr>
              <w:t>ктировка подконтрольных расходов</w:t>
            </w:r>
          </w:p>
        </w:tc>
        <w:tc>
          <w:tcPr>
            <w:tcW w:w="123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73E2F46" w14:textId="77777777" w:rsidR="002A6FD9" w:rsidRPr="006817C6" w:rsidRDefault="002A6FD9" w:rsidP="002A6FD9">
            <w:pPr>
              <w:jc w:val="center"/>
              <w:rPr>
                <w:rFonts w:ascii="Myriad Pro" w:hAnsi="Myriad Pro"/>
                <w:color w:val="000000"/>
                <w:sz w:val="20"/>
                <w:szCs w:val="20"/>
                <w:lang w:eastAsia="ru-RU"/>
              </w:rPr>
            </w:pPr>
            <w:r w:rsidRPr="006817C6">
              <w:rPr>
                <w:rFonts w:ascii="Myriad Pro" w:hAnsi="Myriad Pro"/>
                <w:color w:val="000000"/>
                <w:sz w:val="20"/>
                <w:szCs w:val="20"/>
                <w:lang w:eastAsia="ru-RU"/>
              </w:rPr>
              <w:t>ΔПРi</w:t>
            </w:r>
          </w:p>
        </w:tc>
        <w:tc>
          <w:tcPr>
            <w:tcW w:w="128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7A8853F" w14:textId="77777777" w:rsidR="002A6FD9" w:rsidRPr="006817C6" w:rsidRDefault="002A6FD9" w:rsidP="002A6FD9">
            <w:pPr>
              <w:jc w:val="center"/>
              <w:rPr>
                <w:rFonts w:ascii="Myriad Pro" w:hAnsi="Myriad Pro"/>
                <w:sz w:val="20"/>
                <w:szCs w:val="20"/>
                <w:lang w:eastAsia="ru-RU"/>
              </w:rPr>
            </w:pPr>
            <w:r w:rsidRPr="006817C6">
              <w:rPr>
                <w:rFonts w:ascii="Myriad Pro" w:hAnsi="Myriad Pro"/>
                <w:sz w:val="20"/>
                <w:szCs w:val="20"/>
                <w:lang w:eastAsia="ru-RU"/>
              </w:rPr>
              <w:t>39 691,4</w:t>
            </w:r>
          </w:p>
        </w:tc>
        <w:tc>
          <w:tcPr>
            <w:tcW w:w="131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0C7C2E" w14:textId="77777777" w:rsidR="002A6FD9" w:rsidRPr="006817C6" w:rsidRDefault="002A6FD9" w:rsidP="002A6FD9">
            <w:pPr>
              <w:jc w:val="center"/>
              <w:rPr>
                <w:rFonts w:ascii="Myriad Pro" w:hAnsi="Myriad Pro"/>
                <w:sz w:val="20"/>
                <w:szCs w:val="20"/>
                <w:lang w:eastAsia="ru-RU"/>
              </w:rPr>
            </w:pPr>
            <w:r w:rsidRPr="006817C6">
              <w:rPr>
                <w:rFonts w:ascii="Myriad Pro" w:hAnsi="Myriad Pro"/>
                <w:sz w:val="20"/>
                <w:szCs w:val="20"/>
                <w:lang w:eastAsia="ru-RU"/>
              </w:rPr>
              <w:t>42 943,9</w:t>
            </w:r>
          </w:p>
        </w:tc>
        <w:tc>
          <w:tcPr>
            <w:tcW w:w="130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504D6B0" w14:textId="77777777" w:rsidR="002A6FD9" w:rsidRPr="006817C6" w:rsidRDefault="002A6FD9" w:rsidP="002A6FD9">
            <w:pPr>
              <w:jc w:val="center"/>
              <w:rPr>
                <w:rFonts w:ascii="Myriad Pro" w:hAnsi="Myriad Pro"/>
                <w:sz w:val="20"/>
                <w:szCs w:val="20"/>
                <w:lang w:eastAsia="ru-RU"/>
              </w:rPr>
            </w:pPr>
            <w:r w:rsidRPr="006817C6">
              <w:rPr>
                <w:rFonts w:ascii="Myriad Pro" w:hAnsi="Myriad Pro"/>
                <w:sz w:val="20"/>
                <w:szCs w:val="20"/>
                <w:lang w:eastAsia="ru-RU"/>
              </w:rPr>
              <w:t>3 252,5</w:t>
            </w:r>
          </w:p>
        </w:tc>
      </w:tr>
      <w:tr w:rsidR="002A6FD9" w:rsidRPr="006817C6" w14:paraId="69C38A59" w14:textId="77777777" w:rsidTr="0096113A">
        <w:trPr>
          <w:trHeight w:val="20"/>
        </w:trPr>
        <w:tc>
          <w:tcPr>
            <w:tcW w:w="64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8E3B0DE" w14:textId="77777777" w:rsidR="002A6FD9" w:rsidRPr="006817C6" w:rsidRDefault="002A6FD9" w:rsidP="002A6FD9">
            <w:pPr>
              <w:jc w:val="center"/>
              <w:rPr>
                <w:rFonts w:ascii="Myriad Pro" w:hAnsi="Myriad Pro"/>
                <w:color w:val="000000"/>
                <w:sz w:val="20"/>
                <w:szCs w:val="20"/>
                <w:lang w:eastAsia="ru-RU"/>
              </w:rPr>
            </w:pPr>
            <w:r w:rsidRPr="006817C6">
              <w:rPr>
                <w:rFonts w:ascii="Myriad Pro" w:hAnsi="Myriad Pro"/>
                <w:color w:val="000000"/>
                <w:sz w:val="20"/>
                <w:szCs w:val="20"/>
                <w:lang w:eastAsia="ru-RU"/>
              </w:rPr>
              <w:t>1.1.2.</w:t>
            </w:r>
          </w:p>
        </w:tc>
        <w:tc>
          <w:tcPr>
            <w:tcW w:w="363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051934" w14:textId="77777777" w:rsidR="002A6FD9" w:rsidRPr="006817C6" w:rsidRDefault="002A6FD9" w:rsidP="002A6FD9">
            <w:pPr>
              <w:rPr>
                <w:rFonts w:ascii="Myriad Pro" w:hAnsi="Myriad Pro"/>
                <w:color w:val="000000"/>
                <w:sz w:val="20"/>
                <w:szCs w:val="20"/>
                <w:lang w:eastAsia="ru-RU"/>
              </w:rPr>
            </w:pPr>
            <w:r w:rsidRPr="006817C6">
              <w:rPr>
                <w:rFonts w:ascii="Myriad Pro" w:hAnsi="Myriad Pro"/>
                <w:color w:val="000000"/>
                <w:sz w:val="20"/>
                <w:szCs w:val="20"/>
                <w:lang w:eastAsia="ru-RU"/>
              </w:rPr>
              <w:t>Корр</w:t>
            </w:r>
            <w:r w:rsidR="00273FC7" w:rsidRPr="006817C6">
              <w:rPr>
                <w:rFonts w:ascii="Myriad Pro" w:hAnsi="Myriad Pro"/>
                <w:color w:val="000000"/>
                <w:sz w:val="20"/>
                <w:szCs w:val="20"/>
                <w:lang w:eastAsia="ru-RU"/>
              </w:rPr>
              <w:t>е</w:t>
            </w:r>
            <w:r w:rsidRPr="006817C6">
              <w:rPr>
                <w:rFonts w:ascii="Myriad Pro" w:hAnsi="Myriad Pro"/>
                <w:color w:val="000000"/>
                <w:sz w:val="20"/>
                <w:szCs w:val="20"/>
                <w:lang w:eastAsia="ru-RU"/>
              </w:rPr>
              <w:t>ктировка неподконтрольных расходов</w:t>
            </w:r>
          </w:p>
        </w:tc>
        <w:tc>
          <w:tcPr>
            <w:tcW w:w="123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8A4B098" w14:textId="77777777" w:rsidR="002A6FD9" w:rsidRPr="006817C6" w:rsidRDefault="002A6FD9" w:rsidP="002A6FD9">
            <w:pPr>
              <w:jc w:val="center"/>
              <w:rPr>
                <w:rFonts w:ascii="Myriad Pro" w:hAnsi="Myriad Pro"/>
                <w:color w:val="000000"/>
                <w:sz w:val="20"/>
                <w:szCs w:val="20"/>
                <w:lang w:eastAsia="ru-RU"/>
              </w:rPr>
            </w:pPr>
            <w:r w:rsidRPr="006817C6">
              <w:rPr>
                <w:rFonts w:ascii="Myriad Pro" w:hAnsi="Myriad Pro"/>
                <w:color w:val="000000"/>
                <w:sz w:val="20"/>
                <w:szCs w:val="20"/>
                <w:lang w:eastAsia="ru-RU"/>
              </w:rPr>
              <w:t>ΔНРi</w:t>
            </w:r>
          </w:p>
        </w:tc>
        <w:tc>
          <w:tcPr>
            <w:tcW w:w="128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1175C62" w14:textId="77777777" w:rsidR="002A6FD9" w:rsidRPr="006817C6" w:rsidRDefault="002A6FD9" w:rsidP="002A6FD9">
            <w:pPr>
              <w:jc w:val="center"/>
              <w:rPr>
                <w:rFonts w:ascii="Myriad Pro" w:hAnsi="Myriad Pro"/>
                <w:sz w:val="20"/>
                <w:szCs w:val="20"/>
                <w:lang w:eastAsia="ru-RU"/>
              </w:rPr>
            </w:pPr>
            <w:r w:rsidRPr="006817C6">
              <w:rPr>
                <w:rFonts w:ascii="Myriad Pro" w:hAnsi="Myriad Pro"/>
                <w:sz w:val="20"/>
                <w:szCs w:val="20"/>
                <w:lang w:eastAsia="ru-RU"/>
              </w:rPr>
              <w:t>31 495,5</w:t>
            </w:r>
          </w:p>
        </w:tc>
        <w:tc>
          <w:tcPr>
            <w:tcW w:w="131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83FF909" w14:textId="77777777" w:rsidR="002A6FD9" w:rsidRPr="006817C6" w:rsidRDefault="002A6FD9" w:rsidP="002A6FD9">
            <w:pPr>
              <w:jc w:val="center"/>
              <w:rPr>
                <w:rFonts w:ascii="Myriad Pro" w:hAnsi="Myriad Pro"/>
                <w:sz w:val="20"/>
                <w:szCs w:val="20"/>
                <w:lang w:eastAsia="ru-RU"/>
              </w:rPr>
            </w:pPr>
            <w:r w:rsidRPr="006817C6">
              <w:rPr>
                <w:rFonts w:ascii="Myriad Pro" w:hAnsi="Myriad Pro"/>
                <w:sz w:val="20"/>
                <w:szCs w:val="20"/>
                <w:lang w:eastAsia="ru-RU"/>
              </w:rPr>
              <w:t>15 005,6</w:t>
            </w:r>
          </w:p>
        </w:tc>
        <w:tc>
          <w:tcPr>
            <w:tcW w:w="130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41BB83" w14:textId="77777777" w:rsidR="002A6FD9" w:rsidRPr="006817C6" w:rsidRDefault="002A6FD9" w:rsidP="002A6FD9">
            <w:pPr>
              <w:jc w:val="center"/>
              <w:rPr>
                <w:rFonts w:ascii="Myriad Pro" w:hAnsi="Myriad Pro"/>
                <w:sz w:val="20"/>
                <w:szCs w:val="20"/>
                <w:lang w:eastAsia="ru-RU"/>
              </w:rPr>
            </w:pPr>
            <w:r w:rsidRPr="006817C6">
              <w:rPr>
                <w:rFonts w:ascii="Myriad Pro" w:hAnsi="Myriad Pro"/>
                <w:sz w:val="20"/>
                <w:szCs w:val="20"/>
                <w:lang w:eastAsia="ru-RU"/>
              </w:rPr>
              <w:t>-      16 490,0</w:t>
            </w:r>
          </w:p>
        </w:tc>
      </w:tr>
      <w:tr w:rsidR="002A6FD9" w:rsidRPr="006817C6" w14:paraId="0CFD3BB3" w14:textId="77777777" w:rsidTr="0096113A">
        <w:trPr>
          <w:trHeight w:val="20"/>
        </w:trPr>
        <w:tc>
          <w:tcPr>
            <w:tcW w:w="64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D9F589E" w14:textId="77777777" w:rsidR="002A6FD9" w:rsidRPr="006817C6" w:rsidRDefault="002A6FD9" w:rsidP="002A6FD9">
            <w:pPr>
              <w:jc w:val="center"/>
              <w:rPr>
                <w:rFonts w:ascii="Myriad Pro" w:hAnsi="Myriad Pro"/>
                <w:color w:val="000000"/>
                <w:sz w:val="20"/>
                <w:szCs w:val="20"/>
                <w:lang w:eastAsia="ru-RU"/>
              </w:rPr>
            </w:pPr>
            <w:r w:rsidRPr="006817C6">
              <w:rPr>
                <w:rFonts w:ascii="Myriad Pro" w:hAnsi="Myriad Pro"/>
                <w:color w:val="000000"/>
                <w:sz w:val="20"/>
                <w:szCs w:val="20"/>
                <w:lang w:eastAsia="ru-RU"/>
              </w:rPr>
              <w:t>1.1.3.</w:t>
            </w:r>
          </w:p>
        </w:tc>
        <w:tc>
          <w:tcPr>
            <w:tcW w:w="363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5176889" w14:textId="77777777" w:rsidR="002A6FD9" w:rsidRPr="006817C6" w:rsidRDefault="002A6FD9" w:rsidP="002A6FD9">
            <w:pPr>
              <w:rPr>
                <w:rFonts w:ascii="Myriad Pro" w:hAnsi="Myriad Pro"/>
                <w:color w:val="000000"/>
                <w:sz w:val="20"/>
                <w:szCs w:val="20"/>
                <w:lang w:eastAsia="ru-RU"/>
              </w:rPr>
            </w:pPr>
            <w:r w:rsidRPr="006817C6">
              <w:rPr>
                <w:rFonts w:ascii="Myriad Pro" w:hAnsi="Myriad Pro"/>
                <w:color w:val="000000"/>
                <w:sz w:val="20"/>
                <w:szCs w:val="20"/>
                <w:lang w:eastAsia="ru-RU"/>
              </w:rPr>
              <w:t>Корректировка НВВ с учетом изменения ПО и цен на электрическую энергию</w:t>
            </w:r>
          </w:p>
        </w:tc>
        <w:tc>
          <w:tcPr>
            <w:tcW w:w="123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122004" w14:textId="77777777" w:rsidR="002A6FD9" w:rsidRPr="006817C6" w:rsidRDefault="002A6FD9" w:rsidP="002A6FD9">
            <w:pPr>
              <w:jc w:val="center"/>
              <w:rPr>
                <w:rFonts w:ascii="Myriad Pro" w:hAnsi="Myriad Pro"/>
                <w:sz w:val="20"/>
                <w:szCs w:val="20"/>
                <w:lang w:eastAsia="ru-RU"/>
              </w:rPr>
            </w:pPr>
            <w:r w:rsidRPr="006817C6">
              <w:rPr>
                <w:rFonts w:ascii="Myriad Pro" w:hAnsi="Myriad Pro"/>
                <w:sz w:val="20"/>
                <w:szCs w:val="20"/>
                <w:lang w:eastAsia="ru-RU"/>
              </w:rPr>
              <w:t>Поi</w:t>
            </w:r>
          </w:p>
        </w:tc>
        <w:tc>
          <w:tcPr>
            <w:tcW w:w="128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86327E5"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    4 793,7</w:t>
            </w:r>
          </w:p>
        </w:tc>
        <w:tc>
          <w:tcPr>
            <w:tcW w:w="131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EFE725B"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4 793,7</w:t>
            </w:r>
          </w:p>
        </w:tc>
        <w:tc>
          <w:tcPr>
            <w:tcW w:w="130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275D1C4"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9 587,4</w:t>
            </w:r>
          </w:p>
        </w:tc>
      </w:tr>
      <w:tr w:rsidR="002A6FD9" w:rsidRPr="006817C6" w14:paraId="0EA3E817" w14:textId="77777777" w:rsidTr="0096113A">
        <w:trPr>
          <w:trHeight w:val="20"/>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9E8004A" w14:textId="77777777" w:rsidR="002A6FD9" w:rsidRPr="006817C6" w:rsidRDefault="002A6FD9" w:rsidP="002A6FD9">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1.2.</w:t>
            </w:r>
          </w:p>
        </w:tc>
        <w:tc>
          <w:tcPr>
            <w:tcW w:w="363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46014EB" w14:textId="77777777" w:rsidR="002A6FD9" w:rsidRPr="006817C6" w:rsidRDefault="002A6FD9" w:rsidP="002A6FD9">
            <w:pPr>
              <w:rPr>
                <w:rFonts w:ascii="Myriad Pro" w:hAnsi="Myriad Pro"/>
                <w:b/>
                <w:bCs/>
                <w:sz w:val="20"/>
                <w:szCs w:val="20"/>
                <w:lang w:eastAsia="ru-RU"/>
              </w:rPr>
            </w:pPr>
            <w:r w:rsidRPr="006817C6">
              <w:rPr>
                <w:rFonts w:ascii="Myriad Pro" w:hAnsi="Myriad Pro"/>
                <w:b/>
                <w:bCs/>
                <w:sz w:val="20"/>
                <w:szCs w:val="20"/>
                <w:lang w:eastAsia="ru-RU"/>
              </w:rPr>
              <w:t xml:space="preserve">Корректировка НВВ с учетом надежности и качества оказываемых услуг </w:t>
            </w:r>
          </w:p>
        </w:tc>
        <w:tc>
          <w:tcPr>
            <w:tcW w:w="123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50F1C69" w14:textId="77777777" w:rsidR="002A6FD9" w:rsidRPr="006817C6" w:rsidRDefault="002A6FD9" w:rsidP="002A6FD9">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КНК</w:t>
            </w:r>
          </w:p>
        </w:tc>
        <w:tc>
          <w:tcPr>
            <w:tcW w:w="128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FC1EC51"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8 184,9</w:t>
            </w:r>
          </w:p>
        </w:tc>
        <w:tc>
          <w:tcPr>
            <w:tcW w:w="131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D93C927"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8 184,9</w:t>
            </w:r>
          </w:p>
        </w:tc>
        <w:tc>
          <w:tcPr>
            <w:tcW w:w="130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9989BF6"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0,0</w:t>
            </w:r>
          </w:p>
        </w:tc>
      </w:tr>
      <w:tr w:rsidR="002A6FD9" w:rsidRPr="006817C6" w14:paraId="6ACA3712" w14:textId="77777777" w:rsidTr="0096113A">
        <w:trPr>
          <w:trHeight w:val="20"/>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0B64EA" w14:textId="77777777" w:rsidR="002A6FD9" w:rsidRPr="006817C6" w:rsidRDefault="002A6FD9" w:rsidP="002A6FD9">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1.3.</w:t>
            </w:r>
          </w:p>
        </w:tc>
        <w:tc>
          <w:tcPr>
            <w:tcW w:w="363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2B4570" w14:textId="77777777" w:rsidR="002A6FD9" w:rsidRPr="006817C6" w:rsidRDefault="002A6FD9" w:rsidP="002A6FD9">
            <w:pPr>
              <w:rPr>
                <w:rFonts w:ascii="Myriad Pro" w:hAnsi="Myriad Pro"/>
                <w:b/>
                <w:bCs/>
                <w:sz w:val="20"/>
                <w:szCs w:val="20"/>
                <w:lang w:eastAsia="ru-RU"/>
              </w:rPr>
            </w:pPr>
            <w:r w:rsidRPr="006817C6">
              <w:rPr>
                <w:rFonts w:ascii="Myriad Pro" w:hAnsi="Myriad Pro"/>
                <w:b/>
                <w:bCs/>
                <w:sz w:val="20"/>
                <w:szCs w:val="20"/>
                <w:lang w:eastAsia="ru-RU"/>
              </w:rPr>
              <w:t>Корректировка в связи с изменением (неисполнением) инвестиционной программы</w:t>
            </w:r>
          </w:p>
        </w:tc>
        <w:tc>
          <w:tcPr>
            <w:tcW w:w="123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013D120" w14:textId="77777777" w:rsidR="002A6FD9" w:rsidRPr="006817C6" w:rsidRDefault="002A6FD9" w:rsidP="002A6FD9">
            <w:pPr>
              <w:rPr>
                <w:rFonts w:ascii="Myriad Pro" w:hAnsi="Myriad Pro"/>
                <w:b/>
                <w:bCs/>
                <w:sz w:val="20"/>
                <w:szCs w:val="20"/>
                <w:lang w:eastAsia="ru-RU"/>
              </w:rPr>
            </w:pPr>
          </w:p>
        </w:tc>
        <w:tc>
          <w:tcPr>
            <w:tcW w:w="128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34A80C9" w14:textId="77777777" w:rsidR="002A6FD9" w:rsidRPr="006817C6" w:rsidRDefault="002A6FD9" w:rsidP="002A6FD9">
            <w:pPr>
              <w:jc w:val="center"/>
              <w:rPr>
                <w:rFonts w:ascii="Myriad Pro" w:hAnsi="Myriad Pro"/>
                <w:sz w:val="20"/>
                <w:szCs w:val="20"/>
                <w:lang w:eastAsia="ru-RU"/>
              </w:rPr>
            </w:pPr>
          </w:p>
        </w:tc>
        <w:tc>
          <w:tcPr>
            <w:tcW w:w="131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C3B4F6C"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    37 207,0</w:t>
            </w:r>
          </w:p>
        </w:tc>
        <w:tc>
          <w:tcPr>
            <w:tcW w:w="130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A62C91C"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      37 207,0</w:t>
            </w:r>
          </w:p>
        </w:tc>
      </w:tr>
      <w:tr w:rsidR="002A6FD9" w:rsidRPr="006817C6" w14:paraId="6D0A34B2" w14:textId="77777777" w:rsidTr="0096113A">
        <w:trPr>
          <w:trHeight w:val="20"/>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AAFB010" w14:textId="77777777" w:rsidR="002A6FD9" w:rsidRPr="006817C6" w:rsidRDefault="002A6FD9" w:rsidP="002A6FD9">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2</w:t>
            </w:r>
          </w:p>
        </w:tc>
        <w:tc>
          <w:tcPr>
            <w:tcW w:w="363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1023FD5" w14:textId="77777777" w:rsidR="002A6FD9" w:rsidRPr="006817C6" w:rsidRDefault="002A6FD9" w:rsidP="002A6FD9">
            <w:pPr>
              <w:ind w:firstLineChars="100" w:firstLine="201"/>
              <w:rPr>
                <w:rFonts w:ascii="Myriad Pro" w:hAnsi="Myriad Pro"/>
                <w:b/>
                <w:bCs/>
                <w:color w:val="000000"/>
                <w:sz w:val="20"/>
                <w:szCs w:val="20"/>
                <w:lang w:eastAsia="ru-RU"/>
              </w:rPr>
            </w:pPr>
            <w:r w:rsidRPr="006817C6">
              <w:rPr>
                <w:rFonts w:ascii="Myriad Pro" w:hAnsi="Myriad Pro"/>
                <w:b/>
                <w:bCs/>
                <w:color w:val="000000"/>
                <w:sz w:val="20"/>
                <w:szCs w:val="20"/>
                <w:lang w:eastAsia="ru-RU"/>
              </w:rPr>
              <w:t>Недополученные доходы за 2015 год (п.7 Основ ценообразования)</w:t>
            </w:r>
          </w:p>
        </w:tc>
        <w:tc>
          <w:tcPr>
            <w:tcW w:w="123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E57CF67" w14:textId="77777777" w:rsidR="002A6FD9" w:rsidRPr="006817C6" w:rsidRDefault="002A6FD9" w:rsidP="002A6FD9">
            <w:pPr>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12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9BC9A88"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7 459,6</w:t>
            </w:r>
          </w:p>
        </w:tc>
        <w:tc>
          <w:tcPr>
            <w:tcW w:w="13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810D7A"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7 459,6</w:t>
            </w:r>
          </w:p>
        </w:tc>
        <w:tc>
          <w:tcPr>
            <w:tcW w:w="130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8EED265"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        0,0</w:t>
            </w:r>
          </w:p>
        </w:tc>
      </w:tr>
      <w:tr w:rsidR="002A6FD9" w:rsidRPr="006817C6" w14:paraId="294274A0" w14:textId="77777777" w:rsidTr="0096113A">
        <w:trPr>
          <w:trHeight w:val="20"/>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947FDC" w14:textId="77777777" w:rsidR="002A6FD9" w:rsidRPr="006817C6" w:rsidRDefault="002A6FD9" w:rsidP="002A6FD9">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3.</w:t>
            </w:r>
          </w:p>
        </w:tc>
        <w:tc>
          <w:tcPr>
            <w:tcW w:w="363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AF9E3AD" w14:textId="77777777" w:rsidR="002A6FD9" w:rsidRPr="006817C6" w:rsidRDefault="002A6FD9" w:rsidP="002A6FD9">
            <w:pPr>
              <w:ind w:firstLineChars="100" w:firstLine="201"/>
              <w:rPr>
                <w:rFonts w:ascii="Myriad Pro" w:hAnsi="Myriad Pro"/>
                <w:b/>
                <w:bCs/>
                <w:color w:val="000000"/>
                <w:sz w:val="20"/>
                <w:szCs w:val="20"/>
                <w:lang w:eastAsia="ru-RU"/>
              </w:rPr>
            </w:pPr>
            <w:r w:rsidRPr="006817C6">
              <w:rPr>
                <w:rFonts w:ascii="Myriad Pro" w:hAnsi="Myriad Pro"/>
                <w:b/>
                <w:bCs/>
                <w:color w:val="000000"/>
                <w:sz w:val="20"/>
                <w:szCs w:val="20"/>
                <w:lang w:eastAsia="ru-RU"/>
              </w:rPr>
              <w:t>Изъятие экономически необоснованных расходов</w:t>
            </w:r>
          </w:p>
        </w:tc>
        <w:tc>
          <w:tcPr>
            <w:tcW w:w="123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A04BFF" w14:textId="77777777" w:rsidR="002A6FD9" w:rsidRPr="006817C6" w:rsidRDefault="002A6FD9" w:rsidP="002A6FD9">
            <w:pPr>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12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9061E8" w14:textId="77777777" w:rsidR="002A6FD9" w:rsidRPr="006817C6" w:rsidRDefault="002A6FD9" w:rsidP="002A6FD9">
            <w:pPr>
              <w:jc w:val="center"/>
              <w:rPr>
                <w:rFonts w:ascii="Myriad Pro" w:hAnsi="Myriad Pro"/>
                <w:b/>
                <w:bCs/>
                <w:sz w:val="20"/>
                <w:szCs w:val="20"/>
                <w:lang w:eastAsia="ru-RU"/>
              </w:rPr>
            </w:pPr>
          </w:p>
        </w:tc>
        <w:tc>
          <w:tcPr>
            <w:tcW w:w="13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08ED42"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   74 978,2</w:t>
            </w:r>
          </w:p>
        </w:tc>
        <w:tc>
          <w:tcPr>
            <w:tcW w:w="130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82A6B6"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      74 978,2</w:t>
            </w:r>
          </w:p>
        </w:tc>
      </w:tr>
      <w:tr w:rsidR="002A6FD9" w:rsidRPr="006817C6" w14:paraId="1CD2EA9A" w14:textId="77777777" w:rsidTr="0096113A">
        <w:trPr>
          <w:trHeight w:val="20"/>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580F62A" w14:textId="77777777" w:rsidR="002A6FD9" w:rsidRPr="006817C6" w:rsidRDefault="002A6FD9" w:rsidP="002A6FD9">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 </w:t>
            </w:r>
          </w:p>
        </w:tc>
        <w:tc>
          <w:tcPr>
            <w:tcW w:w="363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F709381" w14:textId="77777777" w:rsidR="002A6FD9" w:rsidRPr="006817C6" w:rsidRDefault="002A6FD9" w:rsidP="002A6FD9">
            <w:pPr>
              <w:ind w:firstLineChars="100" w:firstLine="200"/>
              <w:jc w:val="right"/>
              <w:rPr>
                <w:rFonts w:ascii="Myriad Pro" w:hAnsi="Myriad Pro"/>
                <w:i/>
                <w:iCs/>
                <w:color w:val="000000"/>
                <w:sz w:val="20"/>
                <w:szCs w:val="20"/>
                <w:lang w:eastAsia="ru-RU"/>
              </w:rPr>
            </w:pPr>
            <w:r w:rsidRPr="006817C6">
              <w:rPr>
                <w:rFonts w:ascii="Myriad Pro" w:hAnsi="Myriad Pro"/>
                <w:i/>
                <w:iCs/>
                <w:color w:val="000000"/>
                <w:sz w:val="20"/>
                <w:szCs w:val="20"/>
                <w:lang w:eastAsia="ru-RU"/>
              </w:rPr>
              <w:t>Расходы на спортивные и культурно массовые мероприятия</w:t>
            </w:r>
          </w:p>
        </w:tc>
        <w:tc>
          <w:tcPr>
            <w:tcW w:w="123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CD7AB95" w14:textId="77777777" w:rsidR="002A6FD9" w:rsidRPr="006817C6" w:rsidRDefault="002A6FD9" w:rsidP="002A6FD9">
            <w:pPr>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12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DE4661" w14:textId="77777777" w:rsidR="002A6FD9" w:rsidRPr="006817C6" w:rsidRDefault="002A6FD9" w:rsidP="002A6FD9">
            <w:pPr>
              <w:jc w:val="center"/>
              <w:rPr>
                <w:rFonts w:ascii="Myriad Pro" w:hAnsi="Myriad Pro"/>
                <w:b/>
                <w:bCs/>
                <w:sz w:val="20"/>
                <w:szCs w:val="20"/>
                <w:lang w:eastAsia="ru-RU"/>
              </w:rPr>
            </w:pPr>
          </w:p>
        </w:tc>
        <w:tc>
          <w:tcPr>
            <w:tcW w:w="13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23EA325" w14:textId="77777777" w:rsidR="002A6FD9" w:rsidRPr="006817C6" w:rsidRDefault="002A6FD9" w:rsidP="002A6FD9">
            <w:pPr>
              <w:jc w:val="center"/>
              <w:rPr>
                <w:rFonts w:ascii="Myriad Pro" w:hAnsi="Myriad Pro"/>
                <w:i/>
                <w:iCs/>
                <w:sz w:val="20"/>
                <w:szCs w:val="20"/>
                <w:lang w:eastAsia="ru-RU"/>
              </w:rPr>
            </w:pPr>
            <w:r w:rsidRPr="006817C6">
              <w:rPr>
                <w:rFonts w:ascii="Myriad Pro" w:hAnsi="Myriad Pro"/>
                <w:i/>
                <w:iCs/>
                <w:sz w:val="20"/>
                <w:szCs w:val="20"/>
                <w:lang w:eastAsia="ru-RU"/>
              </w:rPr>
              <w:t>-      1 475,0</w:t>
            </w:r>
          </w:p>
        </w:tc>
        <w:tc>
          <w:tcPr>
            <w:tcW w:w="130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05AD37" w14:textId="77777777" w:rsidR="002A6FD9" w:rsidRPr="006817C6" w:rsidRDefault="002A6FD9" w:rsidP="002A6FD9">
            <w:pPr>
              <w:jc w:val="center"/>
              <w:rPr>
                <w:rFonts w:ascii="Myriad Pro" w:hAnsi="Myriad Pro"/>
                <w:i/>
                <w:iCs/>
                <w:sz w:val="20"/>
                <w:szCs w:val="20"/>
                <w:lang w:eastAsia="ru-RU"/>
              </w:rPr>
            </w:pPr>
            <w:r w:rsidRPr="006817C6">
              <w:rPr>
                <w:rFonts w:ascii="Myriad Pro" w:hAnsi="Myriad Pro"/>
                <w:i/>
                <w:iCs/>
                <w:sz w:val="20"/>
                <w:szCs w:val="20"/>
                <w:lang w:eastAsia="ru-RU"/>
              </w:rPr>
              <w:t>-        1 475,0</w:t>
            </w:r>
          </w:p>
        </w:tc>
      </w:tr>
      <w:tr w:rsidR="002A6FD9" w:rsidRPr="006817C6" w14:paraId="0479AC2B" w14:textId="77777777" w:rsidTr="0096113A">
        <w:trPr>
          <w:trHeight w:val="20"/>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7EE4B1" w14:textId="77777777" w:rsidR="002A6FD9" w:rsidRPr="006817C6" w:rsidRDefault="002A6FD9" w:rsidP="002A6FD9">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 </w:t>
            </w:r>
          </w:p>
        </w:tc>
        <w:tc>
          <w:tcPr>
            <w:tcW w:w="363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91856D5" w14:textId="77777777" w:rsidR="002A6FD9" w:rsidRPr="006817C6" w:rsidRDefault="002A6FD9" w:rsidP="002A6FD9">
            <w:pPr>
              <w:ind w:firstLineChars="100" w:firstLine="200"/>
              <w:jc w:val="right"/>
              <w:rPr>
                <w:rFonts w:ascii="Myriad Pro" w:hAnsi="Myriad Pro"/>
                <w:i/>
                <w:iCs/>
                <w:color w:val="000000"/>
                <w:sz w:val="20"/>
                <w:szCs w:val="20"/>
                <w:lang w:eastAsia="ru-RU"/>
              </w:rPr>
            </w:pPr>
            <w:r w:rsidRPr="006817C6">
              <w:rPr>
                <w:rFonts w:ascii="Myriad Pro" w:hAnsi="Myriad Pro"/>
                <w:i/>
                <w:iCs/>
                <w:color w:val="000000"/>
                <w:sz w:val="20"/>
                <w:szCs w:val="20"/>
                <w:lang w:eastAsia="ru-RU"/>
              </w:rPr>
              <w:t>Услуги управления</w:t>
            </w:r>
          </w:p>
        </w:tc>
        <w:tc>
          <w:tcPr>
            <w:tcW w:w="123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5C7FEDE" w14:textId="77777777" w:rsidR="002A6FD9" w:rsidRPr="006817C6" w:rsidRDefault="002A6FD9" w:rsidP="002A6FD9">
            <w:pPr>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12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899485" w14:textId="77777777" w:rsidR="002A6FD9" w:rsidRPr="006817C6" w:rsidRDefault="002A6FD9" w:rsidP="002A6FD9">
            <w:pPr>
              <w:jc w:val="center"/>
              <w:rPr>
                <w:rFonts w:ascii="Myriad Pro" w:hAnsi="Myriad Pro"/>
                <w:b/>
                <w:bCs/>
                <w:sz w:val="20"/>
                <w:szCs w:val="20"/>
                <w:lang w:eastAsia="ru-RU"/>
              </w:rPr>
            </w:pPr>
          </w:p>
        </w:tc>
        <w:tc>
          <w:tcPr>
            <w:tcW w:w="13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136E2E" w14:textId="77777777" w:rsidR="002A6FD9" w:rsidRPr="006817C6" w:rsidRDefault="002A6FD9" w:rsidP="002A6FD9">
            <w:pPr>
              <w:jc w:val="center"/>
              <w:rPr>
                <w:rFonts w:ascii="Myriad Pro" w:hAnsi="Myriad Pro"/>
                <w:i/>
                <w:iCs/>
                <w:sz w:val="20"/>
                <w:szCs w:val="20"/>
                <w:lang w:eastAsia="ru-RU"/>
              </w:rPr>
            </w:pPr>
            <w:r w:rsidRPr="006817C6">
              <w:rPr>
                <w:rFonts w:ascii="Myriad Pro" w:hAnsi="Myriad Pro"/>
                <w:i/>
                <w:iCs/>
                <w:sz w:val="20"/>
                <w:szCs w:val="20"/>
                <w:lang w:eastAsia="ru-RU"/>
              </w:rPr>
              <w:t>-      21 850,0</w:t>
            </w:r>
          </w:p>
        </w:tc>
        <w:tc>
          <w:tcPr>
            <w:tcW w:w="130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D76DFEE" w14:textId="77777777" w:rsidR="002A6FD9" w:rsidRPr="006817C6" w:rsidRDefault="002A6FD9" w:rsidP="002A6FD9">
            <w:pPr>
              <w:jc w:val="center"/>
              <w:rPr>
                <w:rFonts w:ascii="Myriad Pro" w:hAnsi="Myriad Pro"/>
                <w:i/>
                <w:iCs/>
                <w:sz w:val="20"/>
                <w:szCs w:val="20"/>
                <w:lang w:eastAsia="ru-RU"/>
              </w:rPr>
            </w:pPr>
            <w:r w:rsidRPr="006817C6">
              <w:rPr>
                <w:rFonts w:ascii="Myriad Pro" w:hAnsi="Myriad Pro"/>
                <w:i/>
                <w:iCs/>
                <w:sz w:val="20"/>
                <w:szCs w:val="20"/>
                <w:lang w:eastAsia="ru-RU"/>
              </w:rPr>
              <w:t>-      21 850,0</w:t>
            </w:r>
          </w:p>
        </w:tc>
      </w:tr>
      <w:tr w:rsidR="002A6FD9" w:rsidRPr="006817C6" w14:paraId="74AA7051" w14:textId="77777777" w:rsidTr="0096113A">
        <w:trPr>
          <w:trHeight w:val="20"/>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CEA717" w14:textId="77777777" w:rsidR="002A6FD9" w:rsidRPr="006817C6" w:rsidRDefault="002A6FD9" w:rsidP="002A6FD9">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 </w:t>
            </w:r>
          </w:p>
        </w:tc>
        <w:tc>
          <w:tcPr>
            <w:tcW w:w="363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4ED0368" w14:textId="77777777" w:rsidR="002A6FD9" w:rsidRPr="006817C6" w:rsidRDefault="002A6FD9" w:rsidP="002A6FD9">
            <w:pPr>
              <w:ind w:firstLineChars="100" w:firstLine="200"/>
              <w:jc w:val="right"/>
              <w:rPr>
                <w:rFonts w:ascii="Myriad Pro" w:hAnsi="Myriad Pro"/>
                <w:i/>
                <w:iCs/>
                <w:color w:val="000000"/>
                <w:sz w:val="20"/>
                <w:szCs w:val="20"/>
                <w:lang w:eastAsia="ru-RU"/>
              </w:rPr>
            </w:pPr>
            <w:r w:rsidRPr="006817C6">
              <w:rPr>
                <w:rFonts w:ascii="Myriad Pro" w:hAnsi="Myriad Pro"/>
                <w:i/>
                <w:iCs/>
                <w:color w:val="000000"/>
                <w:sz w:val="20"/>
                <w:szCs w:val="20"/>
                <w:lang w:eastAsia="ru-RU"/>
              </w:rPr>
              <w:t>По Экспертному заключению на 2016 год</w:t>
            </w:r>
          </w:p>
        </w:tc>
        <w:tc>
          <w:tcPr>
            <w:tcW w:w="123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3A895C2" w14:textId="77777777" w:rsidR="002A6FD9" w:rsidRPr="006817C6" w:rsidRDefault="002A6FD9" w:rsidP="002A6FD9">
            <w:pPr>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12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85F963" w14:textId="77777777" w:rsidR="002A6FD9" w:rsidRPr="006817C6" w:rsidRDefault="002A6FD9" w:rsidP="002A6FD9">
            <w:pPr>
              <w:jc w:val="center"/>
              <w:rPr>
                <w:rFonts w:ascii="Myriad Pro" w:hAnsi="Myriad Pro"/>
                <w:b/>
                <w:bCs/>
                <w:sz w:val="20"/>
                <w:szCs w:val="20"/>
                <w:lang w:eastAsia="ru-RU"/>
              </w:rPr>
            </w:pPr>
          </w:p>
        </w:tc>
        <w:tc>
          <w:tcPr>
            <w:tcW w:w="13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BD107F" w14:textId="77777777" w:rsidR="002A6FD9" w:rsidRPr="006817C6" w:rsidRDefault="002A6FD9" w:rsidP="002A6FD9">
            <w:pPr>
              <w:jc w:val="center"/>
              <w:rPr>
                <w:rFonts w:ascii="Myriad Pro" w:hAnsi="Myriad Pro"/>
                <w:i/>
                <w:iCs/>
                <w:sz w:val="20"/>
                <w:szCs w:val="20"/>
                <w:lang w:eastAsia="ru-RU"/>
              </w:rPr>
            </w:pPr>
            <w:r w:rsidRPr="006817C6">
              <w:rPr>
                <w:rFonts w:ascii="Myriad Pro" w:hAnsi="Myriad Pro"/>
                <w:i/>
                <w:iCs/>
                <w:sz w:val="20"/>
                <w:szCs w:val="20"/>
                <w:lang w:eastAsia="ru-RU"/>
              </w:rPr>
              <w:t>-       2 540,2</w:t>
            </w:r>
          </w:p>
        </w:tc>
        <w:tc>
          <w:tcPr>
            <w:tcW w:w="130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32EC78E" w14:textId="77777777" w:rsidR="002A6FD9" w:rsidRPr="006817C6" w:rsidRDefault="002A6FD9" w:rsidP="002A6FD9">
            <w:pPr>
              <w:jc w:val="center"/>
              <w:rPr>
                <w:rFonts w:ascii="Myriad Pro" w:hAnsi="Myriad Pro"/>
                <w:i/>
                <w:iCs/>
                <w:sz w:val="20"/>
                <w:szCs w:val="20"/>
                <w:lang w:eastAsia="ru-RU"/>
              </w:rPr>
            </w:pPr>
            <w:r w:rsidRPr="006817C6">
              <w:rPr>
                <w:rFonts w:ascii="Myriad Pro" w:hAnsi="Myriad Pro"/>
                <w:i/>
                <w:iCs/>
                <w:sz w:val="20"/>
                <w:szCs w:val="20"/>
                <w:lang w:eastAsia="ru-RU"/>
              </w:rPr>
              <w:t>-        2 540,2</w:t>
            </w:r>
          </w:p>
        </w:tc>
      </w:tr>
      <w:tr w:rsidR="002A6FD9" w:rsidRPr="006817C6" w14:paraId="7EDC5B28" w14:textId="77777777" w:rsidTr="0096113A">
        <w:trPr>
          <w:trHeight w:val="20"/>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9A3DC8B" w14:textId="77777777" w:rsidR="002A6FD9" w:rsidRPr="006817C6" w:rsidRDefault="002A6FD9" w:rsidP="002A6FD9">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 </w:t>
            </w:r>
          </w:p>
        </w:tc>
        <w:tc>
          <w:tcPr>
            <w:tcW w:w="363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E50A9EC" w14:textId="77777777" w:rsidR="002A6FD9" w:rsidRPr="006817C6" w:rsidRDefault="002A6FD9" w:rsidP="002A6FD9">
            <w:pPr>
              <w:ind w:firstLineChars="100" w:firstLine="200"/>
              <w:jc w:val="right"/>
              <w:rPr>
                <w:rFonts w:ascii="Myriad Pro" w:hAnsi="Myriad Pro"/>
                <w:i/>
                <w:iCs/>
                <w:color w:val="000000"/>
                <w:sz w:val="20"/>
                <w:szCs w:val="20"/>
                <w:lang w:eastAsia="ru-RU"/>
              </w:rPr>
            </w:pPr>
            <w:r w:rsidRPr="006817C6">
              <w:rPr>
                <w:rFonts w:ascii="Myriad Pro" w:hAnsi="Myriad Pro"/>
                <w:i/>
                <w:iCs/>
                <w:color w:val="000000"/>
                <w:sz w:val="20"/>
                <w:szCs w:val="20"/>
                <w:lang w:eastAsia="ru-RU"/>
              </w:rPr>
              <w:t>Чистая прибыль по форме бух. Учета (2015)</w:t>
            </w:r>
          </w:p>
        </w:tc>
        <w:tc>
          <w:tcPr>
            <w:tcW w:w="123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7938C03" w14:textId="77777777" w:rsidR="002A6FD9" w:rsidRPr="006817C6" w:rsidRDefault="002A6FD9" w:rsidP="002A6FD9">
            <w:pPr>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12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6F41A8" w14:textId="77777777" w:rsidR="002A6FD9" w:rsidRPr="006817C6" w:rsidRDefault="002A6FD9" w:rsidP="002A6FD9">
            <w:pPr>
              <w:jc w:val="center"/>
              <w:rPr>
                <w:rFonts w:ascii="Myriad Pro" w:hAnsi="Myriad Pro"/>
                <w:b/>
                <w:bCs/>
                <w:sz w:val="20"/>
                <w:szCs w:val="20"/>
                <w:lang w:eastAsia="ru-RU"/>
              </w:rPr>
            </w:pPr>
          </w:p>
        </w:tc>
        <w:tc>
          <w:tcPr>
            <w:tcW w:w="13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369975" w14:textId="77777777" w:rsidR="002A6FD9" w:rsidRPr="006817C6" w:rsidRDefault="002A6FD9" w:rsidP="002A6FD9">
            <w:pPr>
              <w:jc w:val="center"/>
              <w:rPr>
                <w:rFonts w:ascii="Myriad Pro" w:hAnsi="Myriad Pro"/>
                <w:i/>
                <w:iCs/>
                <w:sz w:val="20"/>
                <w:szCs w:val="20"/>
                <w:lang w:eastAsia="ru-RU"/>
              </w:rPr>
            </w:pPr>
            <w:r w:rsidRPr="006817C6">
              <w:rPr>
                <w:rFonts w:ascii="Myriad Pro" w:hAnsi="Myriad Pro"/>
                <w:i/>
                <w:iCs/>
                <w:sz w:val="20"/>
                <w:szCs w:val="20"/>
                <w:lang w:eastAsia="ru-RU"/>
              </w:rPr>
              <w:t>-     43 212,0</w:t>
            </w:r>
          </w:p>
        </w:tc>
        <w:tc>
          <w:tcPr>
            <w:tcW w:w="130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A9E5A9" w14:textId="77777777" w:rsidR="002A6FD9" w:rsidRPr="006817C6" w:rsidRDefault="002A6FD9" w:rsidP="002A6FD9">
            <w:pPr>
              <w:jc w:val="center"/>
              <w:rPr>
                <w:rFonts w:ascii="Myriad Pro" w:hAnsi="Myriad Pro"/>
                <w:i/>
                <w:iCs/>
                <w:sz w:val="20"/>
                <w:szCs w:val="20"/>
                <w:lang w:eastAsia="ru-RU"/>
              </w:rPr>
            </w:pPr>
            <w:r w:rsidRPr="006817C6">
              <w:rPr>
                <w:rFonts w:ascii="Myriad Pro" w:hAnsi="Myriad Pro"/>
                <w:i/>
                <w:iCs/>
                <w:sz w:val="20"/>
                <w:szCs w:val="20"/>
                <w:lang w:eastAsia="ru-RU"/>
              </w:rPr>
              <w:t>-      43 212,0</w:t>
            </w:r>
          </w:p>
        </w:tc>
      </w:tr>
      <w:tr w:rsidR="002A6FD9" w:rsidRPr="006817C6" w14:paraId="2E426747" w14:textId="77777777" w:rsidTr="0096113A">
        <w:trPr>
          <w:trHeight w:val="20"/>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6A21AC5" w14:textId="77777777" w:rsidR="002A6FD9" w:rsidRPr="006817C6" w:rsidRDefault="002A6FD9" w:rsidP="002A6FD9">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 </w:t>
            </w:r>
          </w:p>
        </w:tc>
        <w:tc>
          <w:tcPr>
            <w:tcW w:w="363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E9E08A" w14:textId="77777777" w:rsidR="002A6FD9" w:rsidRPr="006817C6" w:rsidRDefault="002A6FD9" w:rsidP="002A6FD9">
            <w:pPr>
              <w:ind w:firstLineChars="100" w:firstLine="200"/>
              <w:jc w:val="right"/>
              <w:rPr>
                <w:rFonts w:ascii="Myriad Pro" w:hAnsi="Myriad Pro"/>
                <w:i/>
                <w:iCs/>
                <w:color w:val="000000"/>
                <w:sz w:val="20"/>
                <w:szCs w:val="20"/>
                <w:lang w:eastAsia="ru-RU"/>
              </w:rPr>
            </w:pPr>
            <w:r w:rsidRPr="006817C6">
              <w:rPr>
                <w:rFonts w:ascii="Myriad Pro" w:hAnsi="Myriad Pro"/>
                <w:i/>
                <w:iCs/>
                <w:color w:val="000000"/>
                <w:sz w:val="20"/>
                <w:szCs w:val="20"/>
                <w:lang w:eastAsia="ru-RU"/>
              </w:rPr>
              <w:t>Сумма прибыли на кап вложения фактически неиспользованная филиалом (2015)</w:t>
            </w:r>
          </w:p>
        </w:tc>
        <w:tc>
          <w:tcPr>
            <w:tcW w:w="123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E57FA54" w14:textId="77777777" w:rsidR="002A6FD9" w:rsidRPr="006817C6" w:rsidRDefault="002A6FD9" w:rsidP="002A6FD9">
            <w:pPr>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12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2B4D72" w14:textId="77777777" w:rsidR="002A6FD9" w:rsidRPr="006817C6" w:rsidRDefault="002A6FD9" w:rsidP="002A6FD9">
            <w:pPr>
              <w:jc w:val="center"/>
              <w:rPr>
                <w:rFonts w:ascii="Myriad Pro" w:hAnsi="Myriad Pro"/>
                <w:b/>
                <w:bCs/>
                <w:sz w:val="20"/>
                <w:szCs w:val="20"/>
                <w:lang w:eastAsia="ru-RU"/>
              </w:rPr>
            </w:pPr>
          </w:p>
        </w:tc>
        <w:tc>
          <w:tcPr>
            <w:tcW w:w="13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846DBAA" w14:textId="77777777" w:rsidR="002A6FD9" w:rsidRPr="006817C6" w:rsidRDefault="002A6FD9" w:rsidP="002A6FD9">
            <w:pPr>
              <w:jc w:val="center"/>
              <w:rPr>
                <w:rFonts w:ascii="Myriad Pro" w:hAnsi="Myriad Pro"/>
                <w:i/>
                <w:iCs/>
                <w:sz w:val="20"/>
                <w:szCs w:val="20"/>
                <w:lang w:eastAsia="ru-RU"/>
              </w:rPr>
            </w:pPr>
            <w:r w:rsidRPr="006817C6">
              <w:rPr>
                <w:rFonts w:ascii="Myriad Pro" w:hAnsi="Myriad Pro"/>
                <w:i/>
                <w:iCs/>
                <w:sz w:val="20"/>
                <w:szCs w:val="20"/>
                <w:lang w:eastAsia="ru-RU"/>
              </w:rPr>
              <w:t>-        5 901,0</w:t>
            </w:r>
          </w:p>
        </w:tc>
        <w:tc>
          <w:tcPr>
            <w:tcW w:w="130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65ED03" w14:textId="77777777" w:rsidR="002A6FD9" w:rsidRPr="006817C6" w:rsidRDefault="002A6FD9" w:rsidP="002A6FD9">
            <w:pPr>
              <w:jc w:val="center"/>
              <w:rPr>
                <w:rFonts w:ascii="Myriad Pro" w:hAnsi="Myriad Pro"/>
                <w:i/>
                <w:iCs/>
                <w:sz w:val="20"/>
                <w:szCs w:val="20"/>
                <w:lang w:eastAsia="ru-RU"/>
              </w:rPr>
            </w:pPr>
            <w:r w:rsidRPr="006817C6">
              <w:rPr>
                <w:rFonts w:ascii="Myriad Pro" w:hAnsi="Myriad Pro"/>
                <w:i/>
                <w:iCs/>
                <w:sz w:val="20"/>
                <w:szCs w:val="20"/>
                <w:lang w:eastAsia="ru-RU"/>
              </w:rPr>
              <w:t>-     5 901,0</w:t>
            </w:r>
          </w:p>
        </w:tc>
      </w:tr>
      <w:tr w:rsidR="002A6FD9" w:rsidRPr="006817C6" w14:paraId="7EF1248B" w14:textId="77777777" w:rsidTr="0096113A">
        <w:trPr>
          <w:trHeight w:val="20"/>
        </w:trPr>
        <w:tc>
          <w:tcPr>
            <w:tcW w:w="648"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bottom"/>
            <w:hideMark/>
          </w:tcPr>
          <w:p w14:paraId="4480EACE" w14:textId="77777777" w:rsidR="002A6FD9" w:rsidRPr="006817C6" w:rsidRDefault="002A6FD9" w:rsidP="002A6FD9">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 </w:t>
            </w:r>
          </w:p>
        </w:tc>
        <w:tc>
          <w:tcPr>
            <w:tcW w:w="3639"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bottom"/>
            <w:hideMark/>
          </w:tcPr>
          <w:p w14:paraId="20BCBCC6" w14:textId="77777777" w:rsidR="002A6FD9" w:rsidRPr="006817C6" w:rsidRDefault="002A6FD9" w:rsidP="002A6FD9">
            <w:pPr>
              <w:rPr>
                <w:rFonts w:ascii="Myriad Pro" w:hAnsi="Myriad Pro"/>
                <w:b/>
                <w:bCs/>
                <w:color w:val="000000"/>
                <w:sz w:val="20"/>
                <w:szCs w:val="20"/>
                <w:lang w:eastAsia="ru-RU"/>
              </w:rPr>
            </w:pPr>
            <w:r w:rsidRPr="006817C6">
              <w:rPr>
                <w:rFonts w:ascii="Myriad Pro" w:hAnsi="Myriad Pro"/>
                <w:b/>
                <w:bCs/>
                <w:color w:val="000000"/>
                <w:sz w:val="20"/>
                <w:szCs w:val="20"/>
                <w:lang w:eastAsia="ru-RU"/>
              </w:rPr>
              <w:t>ВСЕГО по итогам 2015 года</w:t>
            </w:r>
          </w:p>
        </w:tc>
        <w:tc>
          <w:tcPr>
            <w:tcW w:w="1232"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bottom"/>
            <w:hideMark/>
          </w:tcPr>
          <w:p w14:paraId="03A2CCE7" w14:textId="77777777" w:rsidR="002A6FD9" w:rsidRPr="006817C6" w:rsidRDefault="002A6FD9" w:rsidP="002A6FD9">
            <w:pPr>
              <w:rPr>
                <w:rFonts w:ascii="Myriad Pro" w:hAnsi="Myriad Pro"/>
                <w:b/>
                <w:bCs/>
                <w:color w:val="000000"/>
                <w:sz w:val="20"/>
                <w:szCs w:val="20"/>
                <w:lang w:eastAsia="ru-RU"/>
              </w:rPr>
            </w:pPr>
            <w:r w:rsidRPr="006817C6">
              <w:rPr>
                <w:rFonts w:ascii="Myriad Pro" w:hAnsi="Myriad Pro"/>
                <w:b/>
                <w:bCs/>
                <w:color w:val="000000"/>
                <w:sz w:val="20"/>
                <w:szCs w:val="20"/>
                <w:lang w:eastAsia="ru-RU"/>
              </w:rPr>
              <w:t> </w:t>
            </w:r>
          </w:p>
        </w:tc>
        <w:tc>
          <w:tcPr>
            <w:tcW w:w="1288"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179B6CA6"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82 037,77</w:t>
            </w:r>
          </w:p>
        </w:tc>
        <w:tc>
          <w:tcPr>
            <w:tcW w:w="1315"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40A3CEA8"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  33 797,51</w:t>
            </w:r>
          </w:p>
        </w:tc>
        <w:tc>
          <w:tcPr>
            <w:tcW w:w="1303"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673BDF44" w14:textId="77777777" w:rsidR="002A6FD9" w:rsidRPr="006817C6" w:rsidRDefault="002A6FD9" w:rsidP="002A6FD9">
            <w:pPr>
              <w:rPr>
                <w:rFonts w:ascii="Myriad Pro" w:hAnsi="Myriad Pro"/>
                <w:b/>
                <w:bCs/>
                <w:sz w:val="20"/>
                <w:szCs w:val="20"/>
                <w:lang w:eastAsia="ru-RU"/>
              </w:rPr>
            </w:pPr>
            <w:r w:rsidRPr="006817C6">
              <w:rPr>
                <w:rFonts w:ascii="Myriad Pro" w:hAnsi="Myriad Pro"/>
                <w:b/>
                <w:bCs/>
                <w:sz w:val="20"/>
                <w:szCs w:val="20"/>
                <w:lang w:eastAsia="ru-RU"/>
              </w:rPr>
              <w:t>- 115 835,28</w:t>
            </w:r>
          </w:p>
        </w:tc>
      </w:tr>
      <w:tr w:rsidR="002A6FD9" w:rsidRPr="006817C6" w14:paraId="7B96D11B" w14:textId="77777777" w:rsidTr="0096113A">
        <w:trPr>
          <w:trHeight w:val="20"/>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413D778" w14:textId="77777777" w:rsidR="002A6FD9" w:rsidRPr="006817C6" w:rsidRDefault="002A6FD9" w:rsidP="002A6FD9">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 </w:t>
            </w:r>
          </w:p>
        </w:tc>
        <w:tc>
          <w:tcPr>
            <w:tcW w:w="363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83DCA86" w14:textId="77777777" w:rsidR="002A6FD9" w:rsidRPr="006817C6" w:rsidRDefault="002A6FD9" w:rsidP="002A6FD9">
            <w:pPr>
              <w:rPr>
                <w:rFonts w:ascii="Myriad Pro" w:hAnsi="Myriad Pro"/>
                <w:b/>
                <w:bCs/>
                <w:color w:val="000000"/>
                <w:sz w:val="20"/>
                <w:szCs w:val="20"/>
                <w:lang w:eastAsia="ru-RU"/>
              </w:rPr>
            </w:pPr>
            <w:r w:rsidRPr="006817C6">
              <w:rPr>
                <w:rFonts w:ascii="Myriad Pro" w:hAnsi="Myriad Pro"/>
                <w:b/>
                <w:bCs/>
                <w:color w:val="000000"/>
                <w:sz w:val="20"/>
                <w:szCs w:val="20"/>
                <w:lang w:eastAsia="ru-RU"/>
              </w:rPr>
              <w:t>Снятие в НВВ на 2017 год</w:t>
            </w:r>
          </w:p>
        </w:tc>
        <w:tc>
          <w:tcPr>
            <w:tcW w:w="123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58F256F" w14:textId="77777777" w:rsidR="002A6FD9" w:rsidRPr="006817C6" w:rsidRDefault="002A6FD9" w:rsidP="002A6FD9">
            <w:pPr>
              <w:rPr>
                <w:rFonts w:ascii="Myriad Pro" w:hAnsi="Myriad Pro"/>
                <w:b/>
                <w:bCs/>
                <w:color w:val="000000"/>
                <w:sz w:val="20"/>
                <w:szCs w:val="20"/>
                <w:lang w:eastAsia="ru-RU"/>
              </w:rPr>
            </w:pPr>
            <w:r w:rsidRPr="006817C6">
              <w:rPr>
                <w:rFonts w:ascii="Myriad Pro" w:hAnsi="Myriad Pro"/>
                <w:b/>
                <w:bCs/>
                <w:color w:val="000000"/>
                <w:sz w:val="20"/>
                <w:szCs w:val="20"/>
                <w:lang w:eastAsia="ru-RU"/>
              </w:rPr>
              <w:t> </w:t>
            </w:r>
          </w:p>
        </w:tc>
        <w:tc>
          <w:tcPr>
            <w:tcW w:w="12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9BFA5A" w14:textId="77777777" w:rsidR="002A6FD9" w:rsidRPr="006817C6" w:rsidRDefault="002A6FD9" w:rsidP="002A6FD9">
            <w:pPr>
              <w:jc w:val="center"/>
              <w:rPr>
                <w:rFonts w:ascii="Myriad Pro" w:hAnsi="Myriad Pro"/>
                <w:b/>
                <w:bCs/>
                <w:sz w:val="20"/>
                <w:szCs w:val="20"/>
                <w:lang w:eastAsia="ru-RU"/>
              </w:rPr>
            </w:pPr>
          </w:p>
        </w:tc>
        <w:tc>
          <w:tcPr>
            <w:tcW w:w="13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E01F2B"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  29 028,4</w:t>
            </w:r>
          </w:p>
        </w:tc>
        <w:tc>
          <w:tcPr>
            <w:tcW w:w="130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A18919B" w14:textId="77777777" w:rsidR="002A6FD9" w:rsidRPr="006817C6" w:rsidRDefault="002A6FD9" w:rsidP="002A6FD9">
            <w:pPr>
              <w:jc w:val="center"/>
              <w:rPr>
                <w:rFonts w:ascii="Myriad Pro" w:hAnsi="Myriad Pro"/>
                <w:b/>
                <w:bCs/>
                <w:sz w:val="20"/>
                <w:szCs w:val="20"/>
                <w:lang w:eastAsia="ru-RU"/>
              </w:rPr>
            </w:pPr>
          </w:p>
        </w:tc>
      </w:tr>
      <w:tr w:rsidR="002A6FD9" w:rsidRPr="006817C6" w14:paraId="6859E30C" w14:textId="77777777" w:rsidTr="0096113A">
        <w:trPr>
          <w:trHeight w:val="20"/>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3E0E4EE" w14:textId="77777777" w:rsidR="002A6FD9" w:rsidRPr="006817C6" w:rsidRDefault="002A6FD9" w:rsidP="002A6FD9">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 </w:t>
            </w:r>
          </w:p>
        </w:tc>
        <w:tc>
          <w:tcPr>
            <w:tcW w:w="363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5BB5C7F" w14:textId="77777777" w:rsidR="002A6FD9" w:rsidRPr="006817C6" w:rsidRDefault="002A6FD9" w:rsidP="002A6FD9">
            <w:pPr>
              <w:rPr>
                <w:rFonts w:ascii="Myriad Pro" w:hAnsi="Myriad Pro"/>
                <w:b/>
                <w:bCs/>
                <w:color w:val="000000"/>
                <w:sz w:val="20"/>
                <w:szCs w:val="20"/>
                <w:lang w:eastAsia="ru-RU"/>
              </w:rPr>
            </w:pPr>
            <w:r w:rsidRPr="006817C6">
              <w:rPr>
                <w:rFonts w:ascii="Myriad Pro" w:hAnsi="Myriad Pro"/>
                <w:b/>
                <w:bCs/>
                <w:color w:val="000000"/>
                <w:sz w:val="20"/>
                <w:szCs w:val="20"/>
                <w:lang w:eastAsia="ru-RU"/>
              </w:rPr>
              <w:t>Снятие в НВВ на 2018 год</w:t>
            </w:r>
          </w:p>
        </w:tc>
        <w:tc>
          <w:tcPr>
            <w:tcW w:w="123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FD84C67" w14:textId="77777777" w:rsidR="002A6FD9" w:rsidRPr="006817C6" w:rsidRDefault="002A6FD9" w:rsidP="002A6FD9">
            <w:pPr>
              <w:rPr>
                <w:rFonts w:ascii="Myriad Pro" w:hAnsi="Myriad Pro"/>
                <w:b/>
                <w:bCs/>
                <w:color w:val="000000"/>
                <w:sz w:val="20"/>
                <w:szCs w:val="20"/>
                <w:lang w:eastAsia="ru-RU"/>
              </w:rPr>
            </w:pPr>
            <w:r w:rsidRPr="006817C6">
              <w:rPr>
                <w:rFonts w:ascii="Myriad Pro" w:hAnsi="Myriad Pro"/>
                <w:b/>
                <w:bCs/>
                <w:color w:val="000000"/>
                <w:sz w:val="20"/>
                <w:szCs w:val="20"/>
                <w:lang w:eastAsia="ru-RU"/>
              </w:rPr>
              <w:t> </w:t>
            </w:r>
          </w:p>
        </w:tc>
        <w:tc>
          <w:tcPr>
            <w:tcW w:w="12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F7E435" w14:textId="77777777" w:rsidR="002A6FD9" w:rsidRPr="006817C6" w:rsidRDefault="002A6FD9" w:rsidP="002A6FD9">
            <w:pPr>
              <w:jc w:val="center"/>
              <w:rPr>
                <w:rFonts w:ascii="Myriad Pro" w:hAnsi="Myriad Pro"/>
                <w:b/>
                <w:bCs/>
                <w:sz w:val="20"/>
                <w:szCs w:val="20"/>
                <w:lang w:eastAsia="ru-RU"/>
              </w:rPr>
            </w:pPr>
          </w:p>
        </w:tc>
        <w:tc>
          <w:tcPr>
            <w:tcW w:w="13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FAA876" w14:textId="77777777" w:rsidR="002A6FD9" w:rsidRPr="006817C6" w:rsidRDefault="002A6FD9" w:rsidP="002A6FD9">
            <w:pPr>
              <w:jc w:val="center"/>
              <w:rPr>
                <w:rFonts w:ascii="Myriad Pro" w:hAnsi="Myriad Pro"/>
                <w:b/>
                <w:bCs/>
                <w:sz w:val="20"/>
                <w:szCs w:val="20"/>
                <w:lang w:eastAsia="ru-RU"/>
              </w:rPr>
            </w:pPr>
            <w:r w:rsidRPr="006817C6">
              <w:rPr>
                <w:rFonts w:ascii="Myriad Pro" w:hAnsi="Myriad Pro"/>
                <w:b/>
                <w:bCs/>
                <w:sz w:val="20"/>
                <w:szCs w:val="20"/>
                <w:lang w:eastAsia="ru-RU"/>
              </w:rPr>
              <w:t>-    4 769,11</w:t>
            </w:r>
          </w:p>
        </w:tc>
        <w:tc>
          <w:tcPr>
            <w:tcW w:w="130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1D7D39" w14:textId="77777777" w:rsidR="002A6FD9" w:rsidRPr="006817C6" w:rsidRDefault="002A6FD9" w:rsidP="002A6FD9">
            <w:pPr>
              <w:jc w:val="center"/>
              <w:rPr>
                <w:rFonts w:ascii="Myriad Pro" w:hAnsi="Myriad Pro"/>
                <w:b/>
                <w:bCs/>
                <w:sz w:val="20"/>
                <w:szCs w:val="20"/>
                <w:lang w:eastAsia="ru-RU"/>
              </w:rPr>
            </w:pPr>
          </w:p>
        </w:tc>
      </w:tr>
    </w:tbl>
    <w:p w14:paraId="5B68406A" w14:textId="77777777" w:rsidR="007C1CA9" w:rsidRPr="006817C6" w:rsidRDefault="007C1CA9" w:rsidP="007C1CA9">
      <w:pPr>
        <w:rPr>
          <w:rFonts w:ascii="Myriad Pro" w:hAnsi="Myriad Pro"/>
        </w:rPr>
      </w:pPr>
    </w:p>
    <w:p w14:paraId="497C026A" w14:textId="77777777" w:rsidR="002A6FD9" w:rsidRPr="006817C6" w:rsidRDefault="002A6FD9" w:rsidP="002A6FD9">
      <w:pPr>
        <w:keepNext/>
        <w:keepLines/>
        <w:numPr>
          <w:ilvl w:val="1"/>
          <w:numId w:val="2"/>
        </w:numPr>
        <w:spacing w:before="40" w:after="160" w:line="360" w:lineRule="auto"/>
        <w:ind w:left="567" w:hanging="567"/>
        <w:jc w:val="both"/>
        <w:outlineLvl w:val="2"/>
        <w:rPr>
          <w:rFonts w:ascii="Myriad Pro" w:hAnsi="Myriad Pro"/>
          <w:b/>
          <w:color w:val="4F6228"/>
          <w:sz w:val="28"/>
          <w:szCs w:val="28"/>
          <w:lang w:eastAsia="en-US"/>
        </w:rPr>
      </w:pPr>
      <w:bookmarkStart w:id="58" w:name="_Toc40907210"/>
      <w:bookmarkStart w:id="59" w:name="_Toc47100251"/>
      <w:bookmarkStart w:id="60" w:name="_Toc53421282"/>
      <w:r w:rsidRPr="006817C6">
        <w:rPr>
          <w:rFonts w:ascii="Myriad Pro" w:hAnsi="Myriad Pro"/>
          <w:b/>
          <w:color w:val="4F6228"/>
          <w:sz w:val="28"/>
          <w:szCs w:val="28"/>
          <w:lang w:eastAsia="en-US"/>
        </w:rPr>
        <w:t>Экспертиза обоснованности корректировки подконтрольных расходов в связи с изменением планируемых параметров расчета тарифов</w:t>
      </w:r>
      <w:bookmarkEnd w:id="58"/>
      <w:bookmarkEnd w:id="59"/>
      <w:bookmarkEnd w:id="60"/>
    </w:p>
    <w:p w14:paraId="35758988" w14:textId="77777777" w:rsidR="002A6FD9" w:rsidRPr="006817C6" w:rsidRDefault="002A6FD9" w:rsidP="002A6FD9">
      <w:pPr>
        <w:spacing w:line="360" w:lineRule="auto"/>
        <w:ind w:firstLine="567"/>
        <w:contextualSpacing/>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№98-э</w:t>
      </w:r>
    </w:p>
    <w:p w14:paraId="7929E4E5" w14:textId="77777777" w:rsidR="002A6FD9" w:rsidRPr="006817C6" w:rsidRDefault="002A6FD9" w:rsidP="002A6FD9">
      <w:pPr>
        <w:pStyle w:val="ConsPlusNormal"/>
        <w:ind w:firstLine="567"/>
        <w:jc w:val="center"/>
        <w:rPr>
          <w:rFonts w:ascii="Myriad Pro" w:hAnsi="Myriad Pro"/>
        </w:rPr>
      </w:pPr>
      <w:r w:rsidRPr="006817C6">
        <w:rPr>
          <w:rFonts w:ascii="Myriad Pro" w:hAnsi="Myriad Pro"/>
          <w:noProof/>
          <w:position w:val="-13"/>
        </w:rPr>
        <w:drawing>
          <wp:inline distT="0" distB="0" distL="0" distR="0" wp14:anchorId="59C27CB3" wp14:editId="1536B3A0">
            <wp:extent cx="4389120" cy="309880"/>
            <wp:effectExtent l="0" t="0" r="0" b="0"/>
            <wp:docPr id="471"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26"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Pr="006817C6">
        <w:rPr>
          <w:rFonts w:ascii="Myriad Pro" w:hAnsi="Myriad Pro"/>
        </w:rPr>
        <w:t xml:space="preserve"> (5),</w:t>
      </w:r>
    </w:p>
    <w:p w14:paraId="573F11C3" w14:textId="77777777" w:rsidR="002A6FD9" w:rsidRPr="006817C6" w:rsidRDefault="002A6FD9" w:rsidP="002A6FD9">
      <w:pPr>
        <w:spacing w:line="360" w:lineRule="auto"/>
        <w:ind w:firstLine="567"/>
        <w:contextualSpacing/>
        <w:jc w:val="both"/>
        <w:rPr>
          <w:rFonts w:ascii="Myriad Pro" w:eastAsia="Calibri" w:hAnsi="Myriad Pro"/>
          <w:color w:val="000000" w:themeColor="text1"/>
          <w:sz w:val="26"/>
          <w:szCs w:val="26"/>
        </w:rPr>
      </w:pPr>
    </w:p>
    <w:p w14:paraId="29994753" w14:textId="77777777" w:rsidR="002A6FD9" w:rsidRPr="006817C6" w:rsidRDefault="002A6FD9" w:rsidP="002A6FD9">
      <w:pPr>
        <w:pStyle w:val="ConsPlusNormal"/>
        <w:ind w:firstLine="567"/>
        <w:jc w:val="center"/>
        <w:rPr>
          <w:rFonts w:ascii="Myriad Pro" w:hAnsi="Myriad Pro"/>
        </w:rPr>
      </w:pPr>
      <w:r w:rsidRPr="006817C6">
        <w:rPr>
          <w:rFonts w:ascii="Myriad Pro" w:hAnsi="Myriad Pro"/>
          <w:noProof/>
          <w:position w:val="-29"/>
        </w:rPr>
        <w:drawing>
          <wp:inline distT="0" distB="0" distL="0" distR="0" wp14:anchorId="6E95B75F" wp14:editId="00A8A4D6">
            <wp:extent cx="1574165" cy="516890"/>
            <wp:effectExtent l="0" t="0" r="0" b="0"/>
            <wp:docPr id="472" name="Рисунок 23"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287253_32779"/>
                    <pic:cNvPicPr preferRelativeResize="0">
                      <a:picLocks noChangeArrowheads="1"/>
                    </pic:cNvPicPr>
                  </pic:nvPicPr>
                  <pic:blipFill>
                    <a:blip r:embed="rId27" cstate="print"/>
                    <a:srcRect/>
                    <a:stretch>
                      <a:fillRect/>
                    </a:stretch>
                  </pic:blipFill>
                  <pic:spPr bwMode="auto">
                    <a:xfrm>
                      <a:off x="0" y="0"/>
                      <a:ext cx="1574165" cy="516890"/>
                    </a:xfrm>
                    <a:prstGeom prst="rect">
                      <a:avLst/>
                    </a:prstGeom>
                    <a:noFill/>
                    <a:ln w="9525">
                      <a:noFill/>
                      <a:miter lim="800000"/>
                      <a:headEnd/>
                      <a:tailEnd/>
                    </a:ln>
                  </pic:spPr>
                </pic:pic>
              </a:graphicData>
            </a:graphic>
          </wp:inline>
        </w:drawing>
      </w:r>
      <w:r w:rsidRPr="006817C6">
        <w:rPr>
          <w:rFonts w:ascii="Myriad Pro" w:hAnsi="Myriad Pro"/>
        </w:rPr>
        <w:t xml:space="preserve"> (6),</w:t>
      </w:r>
    </w:p>
    <w:p w14:paraId="7851FAB0" w14:textId="77777777" w:rsidR="002A6FD9" w:rsidRPr="006817C6" w:rsidRDefault="002A6FD9" w:rsidP="002A6FD9">
      <w:pPr>
        <w:pStyle w:val="ConsPlusNormal"/>
        <w:spacing w:before="220" w:line="360" w:lineRule="auto"/>
        <w:ind w:firstLine="567"/>
        <w:jc w:val="both"/>
        <w:rPr>
          <w:rFonts w:ascii="Myriad Pro" w:eastAsia="Calibri" w:hAnsi="Myriad Pro"/>
          <w:color w:val="000000" w:themeColor="text1"/>
          <w:sz w:val="26"/>
          <w:szCs w:val="26"/>
          <w:lang w:eastAsia="en-US"/>
        </w:rPr>
      </w:pPr>
      <w:r w:rsidRPr="006817C6">
        <w:rPr>
          <w:rFonts w:ascii="Myriad Pro" w:eastAsia="Calibri" w:hAnsi="Myriad Pro" w:cs="Arial"/>
          <w:color w:val="000000" w:themeColor="text1"/>
          <w:sz w:val="26"/>
          <w:szCs w:val="26"/>
          <w:lang w:eastAsia="en-US"/>
        </w:rPr>
        <w:t>∆</w:t>
      </w:r>
      <w:r w:rsidRPr="006817C6">
        <w:rPr>
          <w:rFonts w:ascii="Myriad Pro" w:eastAsia="Calibri" w:hAnsi="Myriad Pro"/>
          <w:color w:val="000000" w:themeColor="text1"/>
          <w:sz w:val="26"/>
          <w:szCs w:val="26"/>
          <w:lang w:eastAsia="en-US"/>
        </w:rPr>
        <w:t xml:space="preserve"> ПР</w:t>
      </w:r>
      <w:r w:rsidRPr="006817C6">
        <w:rPr>
          <w:rFonts w:ascii="Myriad Pro" w:eastAsia="Calibri" w:hAnsi="Myriad Pro"/>
          <w:color w:val="000000" w:themeColor="text1"/>
          <w:sz w:val="26"/>
          <w:szCs w:val="26"/>
          <w:lang w:val="en-US" w:eastAsia="en-US"/>
        </w:rPr>
        <w:t>i</w:t>
      </w:r>
      <w:r w:rsidRPr="006817C6">
        <w:rPr>
          <w:rFonts w:ascii="Myriad Pro" w:eastAsia="Calibri" w:hAnsi="Myriad Pro"/>
          <w:color w:val="000000" w:themeColor="text1"/>
          <w:sz w:val="26"/>
          <w:szCs w:val="26"/>
          <w:lang w:eastAsia="en-US"/>
        </w:rPr>
        <w:t>- корректировка подконтрольных расходов в связи с изменением планируемых параметров расчета тарифов</w:t>
      </w:r>
    </w:p>
    <w:p w14:paraId="7C0B3356" w14:textId="77777777" w:rsidR="002A6FD9" w:rsidRPr="006817C6" w:rsidRDefault="002A6FD9" w:rsidP="002A6FD9">
      <w:pPr>
        <w:pStyle w:val="ConsPlusNormal"/>
        <w:spacing w:line="360" w:lineRule="auto"/>
        <w:ind w:firstLine="567"/>
        <w:jc w:val="both"/>
        <w:rPr>
          <w:rFonts w:ascii="Myriad Pro" w:eastAsia="Calibri" w:hAnsi="Myriad Pro"/>
          <w:color w:val="000000" w:themeColor="text1"/>
          <w:sz w:val="26"/>
          <w:szCs w:val="26"/>
          <w:lang w:eastAsia="en-US"/>
        </w:rPr>
      </w:pPr>
      <w:r w:rsidRPr="006817C6">
        <w:rPr>
          <w:rFonts w:ascii="Myriad Pro" w:eastAsia="Calibri" w:hAnsi="Myriad Pro"/>
          <w:color w:val="000000" w:themeColor="text1"/>
          <w:sz w:val="26"/>
          <w:szCs w:val="26"/>
          <w:lang w:eastAsia="en-US"/>
        </w:rPr>
        <w:t>Хi - индекс эффективности подконтрольных расходов, установленный в процентах;</w:t>
      </w:r>
    </w:p>
    <w:p w14:paraId="54BD5EC1" w14:textId="77777777" w:rsidR="002A6FD9" w:rsidRPr="006817C6" w:rsidRDefault="002A6FD9" w:rsidP="002A6FD9">
      <w:pPr>
        <w:pStyle w:val="ConsPlusNormal"/>
        <w:spacing w:line="360" w:lineRule="auto"/>
        <w:ind w:firstLine="567"/>
        <w:jc w:val="both"/>
        <w:rPr>
          <w:rFonts w:ascii="Myriad Pro" w:eastAsia="Calibri" w:hAnsi="Myriad Pro"/>
          <w:color w:val="000000" w:themeColor="text1"/>
          <w:sz w:val="26"/>
          <w:szCs w:val="26"/>
          <w:lang w:eastAsia="en-US"/>
        </w:rPr>
      </w:pPr>
      <w:r w:rsidRPr="006817C6">
        <w:rPr>
          <w:rFonts w:ascii="Myriad Pro" w:eastAsia="Calibri" w:hAnsi="Myriad Pro"/>
          <w:color w:val="000000" w:themeColor="text1"/>
          <w:sz w:val="26"/>
          <w:szCs w:val="26"/>
          <w:lang w:eastAsia="en-US"/>
        </w:rPr>
        <w:t>ИПЦi-2 - фактические значения индекса потребительских цен в году i-2;</w:t>
      </w:r>
    </w:p>
    <w:p w14:paraId="7FE8FD55" w14:textId="77777777" w:rsidR="002A6FD9" w:rsidRPr="006817C6" w:rsidRDefault="002A6FD9" w:rsidP="002A6FD9">
      <w:pPr>
        <w:pStyle w:val="ConsPlusNormal"/>
        <w:spacing w:line="360" w:lineRule="auto"/>
        <w:ind w:firstLine="567"/>
        <w:jc w:val="both"/>
        <w:rPr>
          <w:rFonts w:ascii="Myriad Pro" w:eastAsia="Calibri" w:hAnsi="Myriad Pro"/>
          <w:color w:val="000000" w:themeColor="text1"/>
          <w:sz w:val="26"/>
          <w:szCs w:val="26"/>
          <w:lang w:eastAsia="en-US"/>
        </w:rPr>
      </w:pPr>
      <w:r w:rsidRPr="006817C6">
        <w:rPr>
          <w:rFonts w:ascii="Myriad Pro" w:eastAsia="Calibri" w:hAnsi="Myriad Pro"/>
          <w:color w:val="000000" w:themeColor="text1"/>
          <w:sz w:val="26"/>
          <w:szCs w:val="26"/>
          <w:lang w:eastAsia="en-US"/>
        </w:rPr>
        <w:t>ИКАi - индекс изменения количества активов, установленный в процентах на год i при расчете долгосрочных тарифов;</w:t>
      </w:r>
    </w:p>
    <w:p w14:paraId="284BA350" w14:textId="77777777" w:rsidR="002A6FD9" w:rsidRPr="006817C6" w:rsidRDefault="002A6FD9" w:rsidP="00273FC7">
      <w:pPr>
        <w:pStyle w:val="ConsPlusNormal"/>
        <w:spacing w:after="240" w:line="360" w:lineRule="auto"/>
        <w:ind w:firstLine="567"/>
        <w:jc w:val="both"/>
        <w:rPr>
          <w:rFonts w:ascii="Myriad Pro" w:eastAsia="Calibri" w:hAnsi="Myriad Pro"/>
          <w:color w:val="000000" w:themeColor="text1"/>
          <w:sz w:val="26"/>
          <w:szCs w:val="26"/>
          <w:lang w:eastAsia="en-US"/>
        </w:rPr>
      </w:pPr>
      <w:r w:rsidRPr="006817C6">
        <w:rPr>
          <w:rFonts w:ascii="Myriad Pro" w:eastAsia="Calibri" w:hAnsi="Myriad Pro"/>
          <w:noProof/>
          <w:color w:val="000000" w:themeColor="text1"/>
          <w:sz w:val="26"/>
          <w:szCs w:val="26"/>
        </w:rPr>
        <w:drawing>
          <wp:inline distT="0" distB="0" distL="0" distR="0" wp14:anchorId="60C859D1" wp14:editId="012A89FC">
            <wp:extent cx="390525" cy="266700"/>
            <wp:effectExtent l="19050" t="0" r="9525" b="0"/>
            <wp:docPr id="473"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28"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6817C6">
        <w:rPr>
          <w:rFonts w:ascii="Myriad Pro" w:eastAsia="Calibri" w:hAnsi="Myriad Pro"/>
          <w:color w:val="000000" w:themeColor="text1"/>
          <w:sz w:val="26"/>
          <w:szCs w:val="26"/>
          <w:lang w:eastAsia="en-US"/>
        </w:rPr>
        <w:t xml:space="preserve">, </w:t>
      </w:r>
      <w:r w:rsidRPr="006817C6">
        <w:rPr>
          <w:rFonts w:ascii="Myriad Pro" w:eastAsia="Calibri" w:hAnsi="Myriad Pro"/>
          <w:noProof/>
          <w:color w:val="000000" w:themeColor="text1"/>
          <w:sz w:val="26"/>
          <w:szCs w:val="26"/>
        </w:rPr>
        <w:drawing>
          <wp:inline distT="0" distB="0" distL="0" distR="0" wp14:anchorId="57FC4C6E" wp14:editId="050D0789">
            <wp:extent cx="390525" cy="266700"/>
            <wp:effectExtent l="19050" t="0" r="9525" b="0"/>
            <wp:docPr id="474"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29"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6817C6">
        <w:rPr>
          <w:rFonts w:ascii="Myriad Pro" w:eastAsia="Calibri" w:hAnsi="Myriad Pro"/>
          <w:color w:val="000000" w:themeColor="text1"/>
          <w:sz w:val="26"/>
          <w:szCs w:val="26"/>
          <w:lang w:eastAsia="en-US"/>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78C4EA3C" w14:textId="77777777" w:rsidR="002A6FD9" w:rsidRPr="006817C6" w:rsidRDefault="002A6FD9" w:rsidP="002A6FD9">
      <w:pPr>
        <w:spacing w:before="240" w:line="360" w:lineRule="auto"/>
        <w:contextualSpacing/>
        <w:jc w:val="both"/>
        <w:rPr>
          <w:rFonts w:ascii="Myriad Pro" w:eastAsia="Calibri" w:hAnsi="Myriad Pro"/>
          <w:b/>
          <w:color w:val="000000" w:themeColor="text1"/>
          <w:sz w:val="26"/>
          <w:szCs w:val="26"/>
        </w:rPr>
      </w:pPr>
      <w:r w:rsidRPr="006817C6">
        <w:rPr>
          <w:rFonts w:ascii="Myriad Pro" w:eastAsia="Calibri" w:hAnsi="Myriad Pro"/>
          <w:b/>
          <w:color w:val="000000" w:themeColor="text1"/>
          <w:sz w:val="26"/>
          <w:szCs w:val="26"/>
        </w:rPr>
        <w:t>ПОЗИЦИЯ ТЕРРИТОРИАЛЬНОЙ СЕТЕВОЙ ОРГАНИЗАЦИИ</w:t>
      </w:r>
    </w:p>
    <w:p w14:paraId="355AE626" w14:textId="1B0A74DF" w:rsidR="002A6FD9" w:rsidRPr="006817C6" w:rsidRDefault="002A6FD9" w:rsidP="008D0E45">
      <w:pPr>
        <w:pStyle w:val="a5"/>
        <w:spacing w:line="360" w:lineRule="auto"/>
        <w:ind w:left="0" w:firstLine="567"/>
        <w:jc w:val="both"/>
        <w:rPr>
          <w:rFonts w:ascii="Myriad Pro" w:eastAsia="Calibri" w:hAnsi="Myriad Pro"/>
          <w:sz w:val="26"/>
          <w:szCs w:val="26"/>
          <w:lang w:eastAsia="en-US"/>
        </w:rPr>
      </w:pPr>
      <w:r w:rsidRPr="006817C6">
        <w:rPr>
          <w:rFonts w:ascii="Myriad Pro" w:eastAsia="Calibri" w:hAnsi="Myriad Pro"/>
          <w:sz w:val="26"/>
          <w:szCs w:val="26"/>
          <w:lang w:eastAsia="en-US"/>
        </w:rPr>
        <w:t xml:space="preserve">Филиалом </w:t>
      </w:r>
      <w:r w:rsidR="00EE129C">
        <w:rPr>
          <w:rFonts w:ascii="Myriad Pro" w:eastAsia="Calibri" w:hAnsi="Myriad Pro"/>
          <w:sz w:val="26"/>
          <w:szCs w:val="26"/>
          <w:lang w:eastAsia="en-US"/>
        </w:rPr>
        <w:t>ПАО </w:t>
      </w:r>
      <w:r w:rsidRPr="006817C6">
        <w:rPr>
          <w:rFonts w:ascii="Myriad Pro" w:eastAsia="Calibri" w:hAnsi="Myriad Pro"/>
          <w:sz w:val="26"/>
          <w:szCs w:val="26"/>
          <w:lang w:eastAsia="en-US"/>
        </w:rPr>
        <w:t xml:space="preserve">«МРСК Сибири» - «ГАЭС» в </w:t>
      </w:r>
      <w:r w:rsidR="00273FC7" w:rsidRPr="006817C6">
        <w:rPr>
          <w:rFonts w:ascii="Myriad Pro" w:eastAsia="Calibri" w:hAnsi="Myriad Pro"/>
          <w:sz w:val="26"/>
          <w:szCs w:val="26"/>
          <w:lang w:eastAsia="en-US"/>
        </w:rPr>
        <w:t>П</w:t>
      </w:r>
      <w:r w:rsidRPr="006817C6">
        <w:rPr>
          <w:rFonts w:ascii="Myriad Pro" w:eastAsia="Calibri" w:hAnsi="Myriad Pro"/>
          <w:sz w:val="26"/>
          <w:szCs w:val="26"/>
          <w:lang w:eastAsia="en-US"/>
        </w:rPr>
        <w:t>редложении на 201</w:t>
      </w:r>
      <w:r w:rsidR="008E3583" w:rsidRPr="006817C6">
        <w:rPr>
          <w:rFonts w:ascii="Myriad Pro" w:eastAsia="Calibri" w:hAnsi="Myriad Pro"/>
          <w:sz w:val="26"/>
          <w:szCs w:val="26"/>
          <w:lang w:eastAsia="en-US"/>
        </w:rPr>
        <w:t>7</w:t>
      </w:r>
      <w:r w:rsidRPr="006817C6">
        <w:rPr>
          <w:rFonts w:ascii="Myriad Pro" w:eastAsia="Calibri" w:hAnsi="Myriad Pro"/>
          <w:sz w:val="26"/>
          <w:szCs w:val="26"/>
          <w:lang w:eastAsia="en-US"/>
        </w:rPr>
        <w:t xml:space="preserve"> год </w:t>
      </w:r>
      <w:r w:rsidR="008D0E45" w:rsidRPr="006817C6">
        <w:rPr>
          <w:rFonts w:ascii="Myriad Pro" w:eastAsia="Calibri" w:hAnsi="Myriad Pro"/>
          <w:sz w:val="26"/>
          <w:szCs w:val="26"/>
          <w:lang w:eastAsia="en-US"/>
        </w:rPr>
        <w:t>сумма корректировки подконтрольных расходов в связи с изменениями планируемых параметров расчета тарифов составила 39 691,4 тыс. руб.</w:t>
      </w:r>
    </w:p>
    <w:p w14:paraId="7B3C1E70" w14:textId="77777777" w:rsidR="008D0E45" w:rsidRPr="006817C6" w:rsidRDefault="008D0E45" w:rsidP="008D0E45">
      <w:pPr>
        <w:pStyle w:val="a5"/>
        <w:spacing w:line="360" w:lineRule="auto"/>
        <w:ind w:left="0" w:firstLine="567"/>
        <w:jc w:val="both"/>
        <w:rPr>
          <w:rFonts w:ascii="Myriad Pro" w:eastAsia="Calibri" w:hAnsi="Myriad Pro"/>
          <w:sz w:val="26"/>
          <w:szCs w:val="26"/>
          <w:lang w:eastAsia="en-US"/>
        </w:rPr>
      </w:pPr>
      <w:r w:rsidRPr="006817C6">
        <w:rPr>
          <w:rFonts w:ascii="Myriad Pro" w:eastAsia="Calibri" w:hAnsi="Myriad Pro"/>
          <w:sz w:val="26"/>
          <w:szCs w:val="26"/>
          <w:lang w:eastAsia="en-US"/>
        </w:rPr>
        <w:t>Расчет произведен с учетом отклонения по факту 2015 года индекса изменения количества активов и индекса потребительских цен от принятого тарифно-балансовым решением на 2015 год.</w:t>
      </w:r>
    </w:p>
    <w:p w14:paraId="4C689856" w14:textId="77777777" w:rsidR="008D0E45" w:rsidRPr="006817C6" w:rsidRDefault="008D0E45" w:rsidP="00273FC7">
      <w:pPr>
        <w:pStyle w:val="a5"/>
        <w:spacing w:after="240" w:line="360" w:lineRule="auto"/>
        <w:ind w:left="0" w:firstLine="567"/>
        <w:jc w:val="both"/>
        <w:rPr>
          <w:rFonts w:ascii="Myriad Pro" w:eastAsia="Calibri" w:hAnsi="Myriad Pro"/>
          <w:sz w:val="26"/>
          <w:szCs w:val="26"/>
          <w:lang w:eastAsia="en-US"/>
        </w:rPr>
      </w:pPr>
      <w:r w:rsidRPr="006817C6">
        <w:rPr>
          <w:rFonts w:ascii="Myriad Pro" w:eastAsia="Calibri" w:hAnsi="Myriad Pro"/>
          <w:sz w:val="26"/>
          <w:szCs w:val="26"/>
          <w:lang w:eastAsia="en-US"/>
        </w:rPr>
        <w:t>С учетом фактически сложившегося среднегодового ИПЦ за 2015 год - 15,56% (расчет прилагается) и индекса изменения количества активов с учетом фактических данных об объеме обслуживаемого электросетевого хозяйства по состоянию на 01.01.2016 г. (21 014,22 у.е.) 1,88%, общий коэффициент индексации подконтрольных расходов сложился в размере 1,16. Таким образом, расчетная (приведенная) величина подконтрольных расходов 2015 года составит 419 402,1 тыс. руб., в отличие от утвержденной регулирующим органом 379 710,7 тыс. руб.</w:t>
      </w:r>
    </w:p>
    <w:p w14:paraId="63A8F993" w14:textId="77777777" w:rsidR="002A6FD9" w:rsidRPr="006817C6" w:rsidRDefault="002A6FD9" w:rsidP="00273FC7">
      <w:pPr>
        <w:spacing w:before="240" w:line="360" w:lineRule="auto"/>
        <w:jc w:val="both"/>
        <w:rPr>
          <w:rFonts w:ascii="Myriad Pro" w:hAnsi="Myriad Pro"/>
          <w:b/>
          <w:bCs/>
          <w:sz w:val="26"/>
          <w:szCs w:val="26"/>
        </w:rPr>
      </w:pPr>
      <w:r w:rsidRPr="006817C6">
        <w:rPr>
          <w:rFonts w:ascii="Myriad Pro" w:hAnsi="Myriad Pro"/>
          <w:b/>
          <w:bCs/>
          <w:sz w:val="26"/>
          <w:szCs w:val="26"/>
        </w:rPr>
        <w:t>ПОЗИЦИЯ ОРГАНА РЕГУЛИРОВАНИЯ</w:t>
      </w:r>
    </w:p>
    <w:p w14:paraId="647B708A" w14:textId="77777777" w:rsidR="00273FC7" w:rsidRPr="006817C6" w:rsidRDefault="00700747" w:rsidP="00700747">
      <w:pPr>
        <w:spacing w:line="360" w:lineRule="auto"/>
        <w:ind w:firstLine="567"/>
        <w:jc w:val="both"/>
        <w:rPr>
          <w:rFonts w:ascii="Myriad Pro" w:hAnsi="Myriad Pro"/>
          <w:sz w:val="26"/>
          <w:szCs w:val="26"/>
        </w:rPr>
      </w:pPr>
      <w:r w:rsidRPr="006817C6">
        <w:rPr>
          <w:rFonts w:ascii="Myriad Pro" w:hAnsi="Myriad Pro"/>
          <w:sz w:val="26"/>
          <w:szCs w:val="26"/>
        </w:rPr>
        <w:t xml:space="preserve">Корректировка подконтрольных расходов </w:t>
      </w:r>
      <w:r w:rsidR="00273FC7" w:rsidRPr="006817C6">
        <w:rPr>
          <w:rFonts w:ascii="Myriad Pro" w:hAnsi="Myriad Pro"/>
          <w:sz w:val="26"/>
          <w:szCs w:val="26"/>
        </w:rPr>
        <w:t xml:space="preserve">определена экспертами Комитета по тарифам </w:t>
      </w:r>
      <w:r w:rsidRPr="006817C6">
        <w:rPr>
          <w:rFonts w:ascii="Myriad Pro" w:hAnsi="Myriad Pro"/>
          <w:sz w:val="26"/>
          <w:szCs w:val="26"/>
        </w:rPr>
        <w:t>в соответствии с формулой</w:t>
      </w:r>
      <w:r w:rsidR="00273FC7" w:rsidRPr="006817C6">
        <w:rPr>
          <w:rFonts w:ascii="Myriad Pro" w:hAnsi="Myriad Pro"/>
          <w:sz w:val="26"/>
          <w:szCs w:val="26"/>
        </w:rPr>
        <w:t>:</w:t>
      </w:r>
    </w:p>
    <w:p w14:paraId="6E994CCD" w14:textId="77777777" w:rsidR="00700747" w:rsidRPr="006817C6" w:rsidRDefault="00700747" w:rsidP="00700747">
      <w:pPr>
        <w:spacing w:line="360" w:lineRule="auto"/>
        <w:ind w:firstLine="567"/>
        <w:jc w:val="both"/>
        <w:rPr>
          <w:rFonts w:ascii="Myriad Pro" w:hAnsi="Myriad Pro"/>
          <w:sz w:val="26"/>
          <w:szCs w:val="26"/>
        </w:rPr>
      </w:pPr>
      <w:r w:rsidRPr="006817C6">
        <w:rPr>
          <w:rFonts w:ascii="Myriad Pro" w:hAnsi="Myriad Pro"/>
          <w:sz w:val="26"/>
          <w:szCs w:val="26"/>
        </w:rPr>
        <w:t xml:space="preserve"> </w:t>
      </w:r>
      <w:r w:rsidRPr="006817C6">
        <w:rPr>
          <w:rFonts w:ascii="Myriad Pro" w:hAnsi="Myriad Pro"/>
          <w:noProof/>
          <w:position w:val="-16"/>
          <w:sz w:val="26"/>
          <w:szCs w:val="26"/>
          <w:lang w:eastAsia="ru-RU"/>
        </w:rPr>
        <w:drawing>
          <wp:inline distT="0" distB="0" distL="0" distR="0" wp14:anchorId="5FE6BD1A" wp14:editId="31F18056">
            <wp:extent cx="4713728" cy="335698"/>
            <wp:effectExtent l="0" t="0" r="0" b="7620"/>
            <wp:docPr id="4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4947067" cy="352316"/>
                    </a:xfrm>
                    <a:prstGeom prst="rect">
                      <a:avLst/>
                    </a:prstGeom>
                    <a:noFill/>
                    <a:ln w="9525">
                      <a:noFill/>
                      <a:miter lim="800000"/>
                      <a:headEnd/>
                      <a:tailEnd/>
                    </a:ln>
                  </pic:spPr>
                </pic:pic>
              </a:graphicData>
            </a:graphic>
          </wp:inline>
        </w:drawing>
      </w:r>
    </w:p>
    <w:p w14:paraId="0A24392E" w14:textId="77777777" w:rsidR="002A6FD9" w:rsidRPr="006817C6" w:rsidRDefault="00700747" w:rsidP="00700747">
      <w:pPr>
        <w:spacing w:line="360" w:lineRule="auto"/>
        <w:ind w:firstLine="567"/>
        <w:jc w:val="both"/>
        <w:rPr>
          <w:rFonts w:ascii="Myriad Pro" w:hAnsi="Myriad Pro"/>
          <w:sz w:val="26"/>
          <w:szCs w:val="26"/>
        </w:rPr>
      </w:pPr>
      <w:r w:rsidRPr="006817C6">
        <w:rPr>
          <w:rFonts w:ascii="Myriad Pro" w:hAnsi="Myriad Pro"/>
          <w:sz w:val="26"/>
          <w:szCs w:val="26"/>
        </w:rPr>
        <w:t>379</w:t>
      </w:r>
      <w:r w:rsidR="00BB6FB1" w:rsidRPr="006817C6">
        <w:rPr>
          <w:rFonts w:ascii="Myriad Pro" w:hAnsi="Myriad Pro"/>
          <w:sz w:val="26"/>
          <w:szCs w:val="26"/>
        </w:rPr>
        <w:t xml:space="preserve"> </w:t>
      </w:r>
      <w:r w:rsidRPr="006817C6">
        <w:rPr>
          <w:rFonts w:ascii="Myriad Pro" w:hAnsi="Myriad Pro"/>
          <w:sz w:val="26"/>
          <w:szCs w:val="26"/>
        </w:rPr>
        <w:t>710,75 тыс. руб.*(1-0,01)*(1+0,</w:t>
      </w:r>
      <w:r w:rsidR="00BB6FB1" w:rsidRPr="006817C6">
        <w:rPr>
          <w:rFonts w:ascii="Myriad Pro" w:hAnsi="Myriad Pro"/>
          <w:sz w:val="26"/>
          <w:szCs w:val="26"/>
        </w:rPr>
        <w:t>155</w:t>
      </w:r>
      <w:r w:rsidRPr="006817C6">
        <w:rPr>
          <w:rFonts w:ascii="Myriad Pro" w:hAnsi="Myriad Pro"/>
          <w:sz w:val="26"/>
          <w:szCs w:val="26"/>
        </w:rPr>
        <w:t>)*(1+0,75*(21</w:t>
      </w:r>
      <w:r w:rsidR="004141D4" w:rsidRPr="006817C6">
        <w:rPr>
          <w:rFonts w:ascii="Myriad Pro" w:hAnsi="Myriad Pro"/>
          <w:sz w:val="26"/>
          <w:szCs w:val="26"/>
        </w:rPr>
        <w:t xml:space="preserve"> </w:t>
      </w:r>
      <w:r w:rsidRPr="006817C6">
        <w:rPr>
          <w:rFonts w:ascii="Myriad Pro" w:hAnsi="Myriad Pro"/>
          <w:sz w:val="26"/>
          <w:szCs w:val="26"/>
        </w:rPr>
        <w:t>2</w:t>
      </w:r>
      <w:r w:rsidR="00BB6FB1" w:rsidRPr="006817C6">
        <w:rPr>
          <w:rFonts w:ascii="Myriad Pro" w:hAnsi="Myriad Pro"/>
          <w:sz w:val="26"/>
          <w:szCs w:val="26"/>
        </w:rPr>
        <w:t>44,73</w:t>
      </w:r>
      <w:r w:rsidRPr="006817C6">
        <w:rPr>
          <w:rFonts w:ascii="Myriad Pro" w:hAnsi="Myriad Pro"/>
          <w:sz w:val="26"/>
          <w:szCs w:val="26"/>
        </w:rPr>
        <w:t>-</w:t>
      </w:r>
      <w:r w:rsidR="00BB6FB1" w:rsidRPr="006817C6">
        <w:rPr>
          <w:rFonts w:ascii="Myriad Pro" w:hAnsi="Myriad Pro"/>
          <w:sz w:val="26"/>
          <w:szCs w:val="26"/>
        </w:rPr>
        <w:t>20 627,0</w:t>
      </w:r>
      <w:r w:rsidRPr="006817C6">
        <w:rPr>
          <w:rFonts w:ascii="Myriad Pro" w:hAnsi="Myriad Pro"/>
          <w:sz w:val="26"/>
          <w:szCs w:val="26"/>
        </w:rPr>
        <w:t>)/</w:t>
      </w:r>
      <w:r w:rsidR="00BB6FB1" w:rsidRPr="006817C6">
        <w:rPr>
          <w:rFonts w:ascii="Myriad Pro" w:hAnsi="Myriad Pro"/>
          <w:sz w:val="26"/>
          <w:szCs w:val="26"/>
        </w:rPr>
        <w:t>20 627,0</w:t>
      </w:r>
      <w:r w:rsidRPr="006817C6">
        <w:rPr>
          <w:rFonts w:ascii="Myriad Pro" w:hAnsi="Myriad Pro"/>
          <w:sz w:val="26"/>
          <w:szCs w:val="26"/>
        </w:rPr>
        <w:t xml:space="preserve">) – </w:t>
      </w:r>
      <w:r w:rsidR="00BB6FB1" w:rsidRPr="006817C6">
        <w:rPr>
          <w:rFonts w:ascii="Myriad Pro" w:hAnsi="Myriad Pro"/>
          <w:sz w:val="26"/>
          <w:szCs w:val="26"/>
        </w:rPr>
        <w:t>379 710,75</w:t>
      </w:r>
      <w:r w:rsidRPr="006817C6">
        <w:rPr>
          <w:rFonts w:ascii="Myriad Pro" w:hAnsi="Myriad Pro"/>
          <w:sz w:val="26"/>
          <w:szCs w:val="26"/>
        </w:rPr>
        <w:t xml:space="preserve"> тыс. руб. = </w:t>
      </w:r>
      <w:r w:rsidR="00BB6FB1" w:rsidRPr="006817C6">
        <w:rPr>
          <w:rFonts w:ascii="Myriad Pro" w:hAnsi="Myriad Pro"/>
          <w:sz w:val="26"/>
          <w:szCs w:val="26"/>
        </w:rPr>
        <w:t>42 943,9</w:t>
      </w:r>
      <w:r w:rsidRPr="006817C6">
        <w:rPr>
          <w:rFonts w:ascii="Myriad Pro" w:hAnsi="Myriad Pro"/>
          <w:sz w:val="26"/>
          <w:szCs w:val="26"/>
        </w:rPr>
        <w:t xml:space="preserve"> тыс. руб.</w:t>
      </w:r>
    </w:p>
    <w:p w14:paraId="2AB251FC" w14:textId="77777777" w:rsidR="00BB6FB1" w:rsidRPr="006817C6" w:rsidRDefault="00BB6FB1" w:rsidP="0096113A">
      <w:pPr>
        <w:spacing w:before="240" w:line="360" w:lineRule="auto"/>
        <w:jc w:val="both"/>
        <w:rPr>
          <w:rFonts w:ascii="Myriad Pro" w:hAnsi="Myriad Pro"/>
          <w:b/>
          <w:bCs/>
          <w:sz w:val="26"/>
          <w:szCs w:val="26"/>
        </w:rPr>
      </w:pPr>
      <w:r w:rsidRPr="006817C6">
        <w:rPr>
          <w:rFonts w:ascii="Myriad Pro" w:hAnsi="Myriad Pro"/>
          <w:b/>
          <w:bCs/>
          <w:sz w:val="26"/>
          <w:szCs w:val="26"/>
        </w:rPr>
        <w:t>ПОЗИЦИЯ ИСПОЛНИТЕЛЯ</w:t>
      </w:r>
    </w:p>
    <w:p w14:paraId="15FFF3D6" w14:textId="51DD0AB4" w:rsidR="00BB6FB1" w:rsidRPr="006817C6" w:rsidRDefault="004141D4" w:rsidP="00BB6FB1">
      <w:pPr>
        <w:spacing w:line="360" w:lineRule="auto"/>
        <w:ind w:firstLine="567"/>
        <w:contextualSpacing/>
        <w:jc w:val="both"/>
        <w:rPr>
          <w:rFonts w:ascii="Myriad Pro" w:eastAsia="Calibri" w:hAnsi="Myriad Pro"/>
          <w:color w:val="FF0000"/>
          <w:sz w:val="26"/>
          <w:szCs w:val="26"/>
        </w:rPr>
      </w:pPr>
      <w:r w:rsidRPr="006817C6">
        <w:rPr>
          <w:rFonts w:ascii="Myriad Pro" w:hAnsi="Myriad Pro"/>
          <w:sz w:val="26"/>
          <w:szCs w:val="26"/>
        </w:rPr>
        <w:t xml:space="preserve">В целях проверки обоснованности принятого Комитетом по тарифам и заявленного филиалом </w:t>
      </w:r>
      <w:r w:rsidR="00EE129C">
        <w:rPr>
          <w:rFonts w:ascii="Myriad Pro" w:hAnsi="Myriad Pro"/>
          <w:sz w:val="26"/>
          <w:szCs w:val="26"/>
        </w:rPr>
        <w:t>ПАО </w:t>
      </w:r>
      <w:r w:rsidRPr="006817C6">
        <w:rPr>
          <w:rFonts w:ascii="Myriad Pro" w:hAnsi="Myriad Pro"/>
          <w:sz w:val="26"/>
          <w:szCs w:val="26"/>
        </w:rPr>
        <w:t>«МРСК Сибири» - «ГАЭС» уровня величины корректировки подконтрольных расходов в связи с изменением планируемых параметров расчета тарифов за 201</w:t>
      </w:r>
      <w:r w:rsidR="008E3583" w:rsidRPr="006817C6">
        <w:rPr>
          <w:rFonts w:ascii="Myriad Pro" w:hAnsi="Myriad Pro"/>
          <w:sz w:val="26"/>
          <w:szCs w:val="26"/>
        </w:rPr>
        <w:t>5</w:t>
      </w:r>
      <w:r w:rsidRPr="006817C6">
        <w:rPr>
          <w:rFonts w:ascii="Myriad Pro" w:hAnsi="Myriad Pro"/>
          <w:sz w:val="26"/>
          <w:szCs w:val="26"/>
        </w:rPr>
        <w:t xml:space="preserve"> г.  Исполнителем выполнен альтернативный расчет в соответствии с положениями пункта 11 Методических указаний № 98-э.</w:t>
      </w:r>
    </w:p>
    <w:p w14:paraId="173A1091" w14:textId="5D169DC0" w:rsidR="00BB6FB1" w:rsidRPr="006817C6" w:rsidRDefault="00BB6FB1" w:rsidP="00BB6FB1">
      <w:pPr>
        <w:spacing w:line="360" w:lineRule="auto"/>
        <w:ind w:firstLine="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 xml:space="preserve">Фактический объем условных единиц филиала </w:t>
      </w:r>
      <w:r w:rsidR="00EE129C">
        <w:rPr>
          <w:rFonts w:ascii="Myriad Pro" w:eastAsia="Calibri" w:hAnsi="Myriad Pro"/>
          <w:sz w:val="26"/>
          <w:szCs w:val="26"/>
          <w:lang w:eastAsia="en-US"/>
        </w:rPr>
        <w:t>ПАО </w:t>
      </w:r>
      <w:r w:rsidRPr="006817C6">
        <w:rPr>
          <w:rFonts w:ascii="Myriad Pro" w:eastAsia="Calibri" w:hAnsi="Myriad Pro"/>
          <w:sz w:val="26"/>
          <w:szCs w:val="26"/>
          <w:lang w:eastAsia="en-US"/>
        </w:rPr>
        <w:t xml:space="preserve">«МРСК </w:t>
      </w:r>
      <w:r w:rsidR="004141D4" w:rsidRPr="006817C6">
        <w:rPr>
          <w:rFonts w:ascii="Myriad Pro" w:eastAsia="Calibri" w:hAnsi="Myriad Pro"/>
          <w:sz w:val="26"/>
          <w:szCs w:val="26"/>
          <w:lang w:eastAsia="en-US"/>
        </w:rPr>
        <w:t>Сибири</w:t>
      </w:r>
      <w:r w:rsidRPr="006817C6">
        <w:rPr>
          <w:rFonts w:ascii="Myriad Pro" w:eastAsia="Calibri" w:hAnsi="Myriad Pro"/>
          <w:sz w:val="26"/>
          <w:szCs w:val="26"/>
          <w:lang w:eastAsia="en-US"/>
        </w:rPr>
        <w:t>»</w:t>
      </w:r>
      <w:r w:rsidR="004141D4" w:rsidRPr="006817C6">
        <w:rPr>
          <w:rFonts w:ascii="Myriad Pro" w:eastAsia="Calibri" w:hAnsi="Myriad Pro"/>
          <w:sz w:val="26"/>
          <w:szCs w:val="26"/>
          <w:lang w:eastAsia="en-US"/>
        </w:rPr>
        <w:t xml:space="preserve"> </w:t>
      </w:r>
      <w:r w:rsidRPr="006817C6">
        <w:rPr>
          <w:rFonts w:ascii="Myriad Pro" w:eastAsia="Calibri" w:hAnsi="Myriad Pro"/>
          <w:sz w:val="26"/>
          <w:szCs w:val="26"/>
          <w:lang w:eastAsia="en-US"/>
        </w:rPr>
        <w:t>-</w:t>
      </w:r>
      <w:r w:rsidR="004141D4" w:rsidRPr="006817C6">
        <w:rPr>
          <w:rFonts w:ascii="Myriad Pro" w:eastAsia="Calibri" w:hAnsi="Myriad Pro"/>
          <w:sz w:val="26"/>
          <w:szCs w:val="26"/>
          <w:lang w:eastAsia="en-US"/>
        </w:rPr>
        <w:t xml:space="preserve"> </w:t>
      </w:r>
      <w:r w:rsidRPr="006817C6">
        <w:rPr>
          <w:rFonts w:ascii="Myriad Pro" w:eastAsia="Calibri" w:hAnsi="Myriad Pro"/>
          <w:sz w:val="26"/>
          <w:szCs w:val="26"/>
          <w:lang w:eastAsia="en-US"/>
        </w:rPr>
        <w:t>«</w:t>
      </w:r>
      <w:r w:rsidR="004141D4" w:rsidRPr="006817C6">
        <w:rPr>
          <w:rFonts w:ascii="Myriad Pro" w:eastAsia="Calibri" w:hAnsi="Myriad Pro"/>
          <w:sz w:val="26"/>
          <w:szCs w:val="26"/>
          <w:lang w:eastAsia="en-US"/>
        </w:rPr>
        <w:t>ГАЭС</w:t>
      </w:r>
      <w:r w:rsidRPr="006817C6">
        <w:rPr>
          <w:rFonts w:ascii="Myriad Pro" w:eastAsia="Calibri" w:hAnsi="Myriad Pro"/>
          <w:sz w:val="26"/>
          <w:szCs w:val="26"/>
          <w:lang w:eastAsia="en-US"/>
        </w:rPr>
        <w:t>» за 2014 год</w:t>
      </w:r>
      <w:r w:rsidR="004141D4" w:rsidRPr="006817C6">
        <w:rPr>
          <w:rFonts w:ascii="Myriad Pro" w:eastAsia="Calibri" w:hAnsi="Myriad Pro"/>
          <w:sz w:val="26"/>
          <w:szCs w:val="26"/>
          <w:lang w:eastAsia="en-US"/>
        </w:rPr>
        <w:t xml:space="preserve"> (по форме «Форма раскрытия информации о структуре и объемах затрат» за 2014)</w:t>
      </w:r>
      <w:r w:rsidRPr="006817C6">
        <w:rPr>
          <w:rFonts w:ascii="Myriad Pro" w:eastAsia="Calibri" w:hAnsi="Myriad Pro"/>
          <w:sz w:val="26"/>
          <w:szCs w:val="26"/>
          <w:lang w:eastAsia="en-US"/>
        </w:rPr>
        <w:t xml:space="preserve"> составил </w:t>
      </w:r>
      <w:r w:rsidR="004141D4" w:rsidRPr="006817C6">
        <w:rPr>
          <w:rFonts w:ascii="Myriad Pro" w:eastAsia="Calibri" w:hAnsi="Myriad Pro"/>
          <w:sz w:val="26"/>
          <w:szCs w:val="26"/>
          <w:lang w:eastAsia="en-US"/>
        </w:rPr>
        <w:t>20 627,0</w:t>
      </w:r>
      <w:r w:rsidRPr="006817C6">
        <w:rPr>
          <w:rFonts w:ascii="Myriad Pro" w:eastAsia="Calibri" w:hAnsi="Myriad Pro"/>
          <w:sz w:val="26"/>
          <w:szCs w:val="26"/>
          <w:lang w:eastAsia="en-US"/>
        </w:rPr>
        <w:t xml:space="preserve"> у.е., </w:t>
      </w:r>
      <w:r w:rsidR="004141D4" w:rsidRPr="006817C6">
        <w:rPr>
          <w:rFonts w:ascii="Myriad Pro" w:eastAsia="Calibri" w:hAnsi="Myriad Pro"/>
          <w:sz w:val="26"/>
          <w:szCs w:val="26"/>
          <w:lang w:eastAsia="en-US"/>
        </w:rPr>
        <w:t>у.е. на 01.01.2016</w:t>
      </w:r>
      <w:r w:rsidRPr="006817C6">
        <w:rPr>
          <w:rFonts w:ascii="Myriad Pro" w:eastAsia="Calibri" w:hAnsi="Myriad Pro"/>
          <w:sz w:val="26"/>
          <w:szCs w:val="26"/>
          <w:lang w:eastAsia="en-US"/>
        </w:rPr>
        <w:t xml:space="preserve">  </w:t>
      </w:r>
      <w:r w:rsidR="004141D4" w:rsidRPr="006817C6">
        <w:rPr>
          <w:rFonts w:ascii="Myriad Pro" w:eastAsia="Calibri" w:hAnsi="Myriad Pro"/>
          <w:sz w:val="26"/>
          <w:szCs w:val="26"/>
          <w:lang w:eastAsia="en-US"/>
        </w:rPr>
        <w:t xml:space="preserve">по данным филиала «ГАЭС» </w:t>
      </w:r>
      <w:r w:rsidRPr="006817C6">
        <w:rPr>
          <w:rFonts w:ascii="Myriad Pro" w:eastAsia="Calibri" w:hAnsi="Myriad Pro"/>
          <w:sz w:val="26"/>
          <w:szCs w:val="26"/>
          <w:lang w:eastAsia="en-US"/>
        </w:rPr>
        <w:t xml:space="preserve">- </w:t>
      </w:r>
      <w:r w:rsidR="004141D4" w:rsidRPr="006817C6">
        <w:rPr>
          <w:rFonts w:ascii="Myriad Pro" w:eastAsia="Calibri" w:hAnsi="Myriad Pro"/>
          <w:sz w:val="26"/>
          <w:szCs w:val="26"/>
          <w:lang w:eastAsia="en-US"/>
        </w:rPr>
        <w:t>21 244,74</w:t>
      </w:r>
      <w:r w:rsidRPr="006817C6">
        <w:rPr>
          <w:rFonts w:ascii="Myriad Pro" w:eastAsia="Calibri" w:hAnsi="Myriad Pro"/>
          <w:sz w:val="26"/>
          <w:szCs w:val="26"/>
          <w:lang w:eastAsia="en-US"/>
        </w:rPr>
        <w:t xml:space="preserve"> у.е., </w:t>
      </w:r>
      <w:r w:rsidRPr="006817C6">
        <w:rPr>
          <w:rFonts w:ascii="Myriad Pro" w:eastAsia="Calibri" w:hAnsi="Myriad Pro"/>
          <w:bCs/>
          <w:sz w:val="26"/>
          <w:szCs w:val="26"/>
        </w:rPr>
        <w:t>операционные расходы</w:t>
      </w:r>
      <w:r w:rsidRPr="006817C6">
        <w:rPr>
          <w:rFonts w:ascii="Myriad Pro" w:eastAsia="Calibri" w:hAnsi="Myriad Pro"/>
          <w:sz w:val="22"/>
          <w:szCs w:val="22"/>
          <w:lang w:eastAsia="en-US"/>
        </w:rPr>
        <w:t xml:space="preserve"> </w:t>
      </w:r>
      <w:r w:rsidRPr="006817C6">
        <w:rPr>
          <w:rFonts w:ascii="Myriad Pro" w:eastAsia="Calibri" w:hAnsi="Myriad Pro"/>
          <w:bCs/>
          <w:sz w:val="26"/>
          <w:szCs w:val="26"/>
        </w:rPr>
        <w:t xml:space="preserve">филиала </w:t>
      </w:r>
      <w:r w:rsidR="00EE129C">
        <w:rPr>
          <w:rFonts w:ascii="Myriad Pro" w:eastAsia="Calibri" w:hAnsi="Myriad Pro"/>
          <w:bCs/>
          <w:sz w:val="26"/>
          <w:szCs w:val="26"/>
        </w:rPr>
        <w:t>ПАО </w:t>
      </w:r>
      <w:r w:rsidRPr="006817C6">
        <w:rPr>
          <w:rFonts w:ascii="Myriad Pro" w:eastAsia="Calibri" w:hAnsi="Myriad Pro"/>
          <w:bCs/>
          <w:sz w:val="26"/>
          <w:szCs w:val="26"/>
        </w:rPr>
        <w:t xml:space="preserve">«МРСК </w:t>
      </w:r>
      <w:r w:rsidR="004141D4" w:rsidRPr="006817C6">
        <w:rPr>
          <w:rFonts w:ascii="Myriad Pro" w:eastAsia="Calibri" w:hAnsi="Myriad Pro"/>
          <w:bCs/>
          <w:sz w:val="26"/>
          <w:szCs w:val="26"/>
        </w:rPr>
        <w:t>Сибири</w:t>
      </w:r>
      <w:r w:rsidRPr="006817C6">
        <w:rPr>
          <w:rFonts w:ascii="Myriad Pro" w:eastAsia="Calibri" w:hAnsi="Myriad Pro"/>
          <w:bCs/>
          <w:sz w:val="26"/>
          <w:szCs w:val="26"/>
        </w:rPr>
        <w:t>»</w:t>
      </w:r>
      <w:r w:rsidR="004141D4" w:rsidRPr="006817C6">
        <w:rPr>
          <w:rFonts w:ascii="Myriad Pro" w:eastAsia="Calibri" w:hAnsi="Myriad Pro"/>
          <w:bCs/>
          <w:sz w:val="26"/>
          <w:szCs w:val="26"/>
        </w:rPr>
        <w:t xml:space="preserve"> </w:t>
      </w:r>
      <w:r w:rsidRPr="006817C6">
        <w:rPr>
          <w:rFonts w:ascii="Myriad Pro" w:eastAsia="Calibri" w:hAnsi="Myriad Pro"/>
          <w:bCs/>
          <w:sz w:val="26"/>
          <w:szCs w:val="26"/>
        </w:rPr>
        <w:t>-</w:t>
      </w:r>
      <w:r w:rsidR="004141D4" w:rsidRPr="006817C6">
        <w:rPr>
          <w:rFonts w:ascii="Myriad Pro" w:eastAsia="Calibri" w:hAnsi="Myriad Pro"/>
          <w:bCs/>
          <w:sz w:val="26"/>
          <w:szCs w:val="26"/>
        </w:rPr>
        <w:t xml:space="preserve"> </w:t>
      </w:r>
      <w:r w:rsidRPr="006817C6">
        <w:rPr>
          <w:rFonts w:ascii="Myriad Pro" w:eastAsia="Calibri" w:hAnsi="Myriad Pro"/>
          <w:bCs/>
          <w:sz w:val="26"/>
          <w:szCs w:val="26"/>
        </w:rPr>
        <w:t>«</w:t>
      </w:r>
      <w:r w:rsidR="004141D4" w:rsidRPr="006817C6">
        <w:rPr>
          <w:rFonts w:ascii="Myriad Pro" w:eastAsia="Calibri" w:hAnsi="Myriad Pro"/>
          <w:bCs/>
          <w:sz w:val="26"/>
          <w:szCs w:val="26"/>
        </w:rPr>
        <w:t>ГАЭС</w:t>
      </w:r>
      <w:r w:rsidRPr="006817C6">
        <w:rPr>
          <w:rFonts w:ascii="Myriad Pro" w:eastAsia="Calibri" w:hAnsi="Myriad Pro"/>
          <w:bCs/>
          <w:sz w:val="26"/>
          <w:szCs w:val="26"/>
        </w:rPr>
        <w:t xml:space="preserve">», утвержденные на 2014 год,  составляют </w:t>
      </w:r>
      <w:r w:rsidR="004141D4" w:rsidRPr="006817C6">
        <w:rPr>
          <w:rFonts w:ascii="Myriad Pro" w:eastAsia="Calibri" w:hAnsi="Myriad Pro"/>
          <w:bCs/>
          <w:sz w:val="26"/>
          <w:szCs w:val="26"/>
        </w:rPr>
        <w:t>361 511,65</w:t>
      </w:r>
      <w:r w:rsidRPr="006817C6">
        <w:rPr>
          <w:rFonts w:ascii="Myriad Pro" w:eastAsia="Calibri" w:hAnsi="Myriad Pro"/>
          <w:bCs/>
          <w:sz w:val="26"/>
          <w:szCs w:val="26"/>
        </w:rPr>
        <w:t xml:space="preserve"> тыс. руб. </w:t>
      </w:r>
    </w:p>
    <w:p w14:paraId="299A4A84" w14:textId="77777777" w:rsidR="00700747" w:rsidRPr="006817C6" w:rsidRDefault="00BB6FB1" w:rsidP="00BB6FB1">
      <w:pPr>
        <w:spacing w:line="360" w:lineRule="auto"/>
        <w:ind w:firstLine="567"/>
        <w:jc w:val="both"/>
        <w:rPr>
          <w:rFonts w:ascii="Myriad Pro" w:hAnsi="Myriad Pro"/>
        </w:rPr>
      </w:pPr>
      <w:r w:rsidRPr="006817C6">
        <w:rPr>
          <w:rFonts w:ascii="Myriad Pro" w:eastAsia="Calibri" w:hAnsi="Myriad Pro"/>
          <w:bCs/>
          <w:sz w:val="26"/>
          <w:szCs w:val="26"/>
        </w:rPr>
        <w:t xml:space="preserve">На основании вышеуказанных параметров, с учетом ИПЦ </w:t>
      </w:r>
      <w:r w:rsidR="004141D4" w:rsidRPr="006817C6">
        <w:rPr>
          <w:rFonts w:ascii="Myriad Pro" w:eastAsia="Calibri" w:hAnsi="Myriad Pro"/>
          <w:bCs/>
          <w:sz w:val="26"/>
          <w:szCs w:val="26"/>
        </w:rPr>
        <w:t>7,8</w:t>
      </w:r>
      <w:r w:rsidRPr="006817C6">
        <w:rPr>
          <w:rFonts w:ascii="Myriad Pro" w:eastAsia="Calibri" w:hAnsi="Myriad Pro"/>
          <w:bCs/>
          <w:sz w:val="26"/>
          <w:szCs w:val="26"/>
        </w:rPr>
        <w:t xml:space="preserve">% и </w:t>
      </w:r>
      <w:r w:rsidR="004141D4" w:rsidRPr="006817C6">
        <w:rPr>
          <w:rFonts w:ascii="Myriad Pro" w:eastAsia="Calibri" w:hAnsi="Myriad Pro"/>
          <w:bCs/>
          <w:sz w:val="26"/>
          <w:szCs w:val="26"/>
        </w:rPr>
        <w:t>15,5</w:t>
      </w:r>
      <w:r w:rsidRPr="006817C6">
        <w:rPr>
          <w:rFonts w:ascii="Myriad Pro" w:eastAsia="Calibri" w:hAnsi="Myriad Pro"/>
          <w:bCs/>
          <w:sz w:val="26"/>
          <w:szCs w:val="26"/>
        </w:rPr>
        <w:t xml:space="preserve">% Исполнитель определил сумму компенсации операционных расходов в размере </w:t>
      </w:r>
      <w:r w:rsidR="004141D4" w:rsidRPr="006817C6">
        <w:rPr>
          <w:rFonts w:ascii="Myriad Pro" w:eastAsia="Calibri" w:hAnsi="Myriad Pro"/>
          <w:bCs/>
          <w:sz w:val="26"/>
          <w:szCs w:val="26"/>
        </w:rPr>
        <w:t>42 944,5</w:t>
      </w:r>
      <w:r w:rsidRPr="006817C6">
        <w:rPr>
          <w:rFonts w:ascii="Myriad Pro" w:eastAsia="Calibri" w:hAnsi="Myriad Pro"/>
          <w:bCs/>
          <w:sz w:val="26"/>
          <w:szCs w:val="26"/>
        </w:rPr>
        <w:t xml:space="preserve"> тыс. руб.</w:t>
      </w:r>
    </w:p>
    <w:tbl>
      <w:tblPr>
        <w:tblW w:w="5000" w:type="pct"/>
        <w:tblLook w:val="04A0" w:firstRow="1" w:lastRow="0" w:firstColumn="1" w:lastColumn="0" w:noHBand="0" w:noVBand="1"/>
      </w:tblPr>
      <w:tblGrid>
        <w:gridCol w:w="3359"/>
        <w:gridCol w:w="1328"/>
        <w:gridCol w:w="1627"/>
        <w:gridCol w:w="1493"/>
        <w:gridCol w:w="1763"/>
      </w:tblGrid>
      <w:tr w:rsidR="00BB6FB1" w:rsidRPr="006817C6" w14:paraId="4105A39D" w14:textId="77777777" w:rsidTr="006579F6">
        <w:trPr>
          <w:trHeight w:val="735"/>
        </w:trPr>
        <w:tc>
          <w:tcPr>
            <w:tcW w:w="1755"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1F297A81" w14:textId="77777777" w:rsidR="00BB6FB1" w:rsidRPr="006817C6" w:rsidRDefault="00BB6FB1" w:rsidP="00BB6FB1">
            <w:pPr>
              <w:jc w:val="center"/>
              <w:rPr>
                <w:rFonts w:ascii="Myriad Pro" w:hAnsi="Myriad Pro" w:cs="Calibri"/>
                <w:b/>
                <w:bCs/>
                <w:color w:val="FFFFFF"/>
                <w:sz w:val="20"/>
                <w:szCs w:val="20"/>
                <w:lang w:eastAsia="ru-RU"/>
              </w:rPr>
            </w:pPr>
            <w:r w:rsidRPr="006817C6">
              <w:rPr>
                <w:rFonts w:ascii="Myriad Pro" w:hAnsi="Myriad Pro" w:cs="Calibri"/>
                <w:b/>
                <w:bCs/>
                <w:color w:val="FFFFFF"/>
                <w:sz w:val="20"/>
                <w:szCs w:val="20"/>
                <w:lang w:eastAsia="ru-RU"/>
              </w:rPr>
              <w:t>Показатели</w:t>
            </w:r>
          </w:p>
        </w:tc>
        <w:tc>
          <w:tcPr>
            <w:tcW w:w="694"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154D6475" w14:textId="77777777" w:rsidR="00BB6FB1" w:rsidRPr="006817C6" w:rsidRDefault="00BB6FB1" w:rsidP="00BB6FB1">
            <w:pPr>
              <w:jc w:val="center"/>
              <w:rPr>
                <w:rFonts w:ascii="Myriad Pro" w:hAnsi="Myriad Pro" w:cs="Calibri"/>
                <w:b/>
                <w:bCs/>
                <w:color w:val="FFFFFF"/>
                <w:sz w:val="20"/>
                <w:szCs w:val="20"/>
                <w:lang w:eastAsia="ru-RU"/>
              </w:rPr>
            </w:pPr>
            <w:r w:rsidRPr="006817C6">
              <w:rPr>
                <w:rFonts w:ascii="Myriad Pro" w:hAnsi="Myriad Pro" w:cs="Calibri"/>
                <w:b/>
                <w:bCs/>
                <w:color w:val="FFFFFF"/>
                <w:sz w:val="20"/>
                <w:szCs w:val="20"/>
                <w:lang w:eastAsia="ru-RU"/>
              </w:rPr>
              <w:t>Ед. изм.</w:t>
            </w:r>
          </w:p>
        </w:tc>
        <w:tc>
          <w:tcPr>
            <w:tcW w:w="850" w:type="pct"/>
            <w:tcBorders>
              <w:top w:val="single" w:sz="8" w:space="0" w:color="FFFFFF"/>
              <w:left w:val="nil"/>
              <w:bottom w:val="single" w:sz="8" w:space="0" w:color="FFFFFF"/>
              <w:right w:val="single" w:sz="8" w:space="0" w:color="FFFFFF"/>
            </w:tcBorders>
            <w:shd w:val="clear" w:color="000000" w:fill="4F6228"/>
            <w:vAlign w:val="center"/>
            <w:hideMark/>
          </w:tcPr>
          <w:p w14:paraId="55139BD1" w14:textId="77777777" w:rsidR="00BB6FB1" w:rsidRPr="006817C6" w:rsidRDefault="00BB6FB1" w:rsidP="00BB6FB1">
            <w:pPr>
              <w:jc w:val="center"/>
              <w:rPr>
                <w:rFonts w:ascii="Myriad Pro" w:hAnsi="Myriad Pro" w:cs="Calibri"/>
                <w:b/>
                <w:bCs/>
                <w:color w:val="FFFFFF"/>
                <w:sz w:val="20"/>
                <w:szCs w:val="20"/>
                <w:lang w:eastAsia="ru-RU"/>
              </w:rPr>
            </w:pPr>
            <w:r w:rsidRPr="006817C6">
              <w:rPr>
                <w:rFonts w:ascii="Myriad Pro" w:hAnsi="Myriad Pro" w:cs="Calibri"/>
                <w:b/>
                <w:bCs/>
                <w:color w:val="FFFFFF"/>
                <w:sz w:val="20"/>
                <w:szCs w:val="20"/>
                <w:lang w:eastAsia="ru-RU"/>
              </w:rPr>
              <w:t>ФАКТ</w:t>
            </w:r>
          </w:p>
        </w:tc>
        <w:tc>
          <w:tcPr>
            <w:tcW w:w="780" w:type="pct"/>
            <w:tcBorders>
              <w:top w:val="single" w:sz="8" w:space="0" w:color="FFFFFF"/>
              <w:left w:val="nil"/>
              <w:bottom w:val="single" w:sz="8" w:space="0" w:color="FFFFFF"/>
              <w:right w:val="single" w:sz="8" w:space="0" w:color="FFFFFF"/>
            </w:tcBorders>
            <w:shd w:val="clear" w:color="000000" w:fill="4F6228"/>
            <w:vAlign w:val="center"/>
            <w:hideMark/>
          </w:tcPr>
          <w:p w14:paraId="6C4D8D6B" w14:textId="77777777" w:rsidR="00BB6FB1" w:rsidRPr="006817C6" w:rsidRDefault="00BB6FB1" w:rsidP="00BB6FB1">
            <w:pPr>
              <w:jc w:val="center"/>
              <w:rPr>
                <w:rFonts w:ascii="Myriad Pro" w:hAnsi="Myriad Pro" w:cs="Calibri"/>
                <w:b/>
                <w:bCs/>
                <w:color w:val="FFFFFF"/>
                <w:sz w:val="20"/>
                <w:szCs w:val="20"/>
                <w:lang w:eastAsia="ru-RU"/>
              </w:rPr>
            </w:pPr>
            <w:r w:rsidRPr="006817C6">
              <w:rPr>
                <w:rFonts w:ascii="Myriad Pro" w:hAnsi="Myriad Pro" w:cs="Calibri"/>
                <w:b/>
                <w:bCs/>
                <w:color w:val="FFFFFF"/>
                <w:sz w:val="20"/>
                <w:szCs w:val="20"/>
                <w:lang w:eastAsia="ru-RU"/>
              </w:rPr>
              <w:t>Установлено Комитетом</w:t>
            </w:r>
          </w:p>
        </w:tc>
        <w:tc>
          <w:tcPr>
            <w:tcW w:w="922" w:type="pct"/>
            <w:tcBorders>
              <w:top w:val="single" w:sz="8" w:space="0" w:color="FFFFFF"/>
              <w:left w:val="nil"/>
              <w:bottom w:val="single" w:sz="8" w:space="0" w:color="FFFFFF"/>
              <w:right w:val="single" w:sz="8" w:space="0" w:color="FFFFFF"/>
            </w:tcBorders>
            <w:shd w:val="clear" w:color="000000" w:fill="4F6228"/>
            <w:vAlign w:val="center"/>
            <w:hideMark/>
          </w:tcPr>
          <w:p w14:paraId="763742AB" w14:textId="77777777" w:rsidR="00BB6FB1" w:rsidRPr="006817C6" w:rsidRDefault="00BB6FB1" w:rsidP="00BB6FB1">
            <w:pPr>
              <w:jc w:val="center"/>
              <w:rPr>
                <w:rFonts w:ascii="Myriad Pro" w:hAnsi="Myriad Pro" w:cs="Calibri"/>
                <w:b/>
                <w:bCs/>
                <w:color w:val="FFFFFF"/>
                <w:sz w:val="20"/>
                <w:szCs w:val="20"/>
                <w:lang w:eastAsia="ru-RU"/>
              </w:rPr>
            </w:pPr>
            <w:r w:rsidRPr="006817C6">
              <w:rPr>
                <w:rFonts w:ascii="Myriad Pro" w:hAnsi="Myriad Pro" w:cs="Calibri"/>
                <w:b/>
                <w:bCs/>
                <w:color w:val="FFFFFF"/>
                <w:sz w:val="20"/>
                <w:szCs w:val="20"/>
                <w:lang w:eastAsia="ru-RU"/>
              </w:rPr>
              <w:t>Расчет корректировки</w:t>
            </w:r>
          </w:p>
        </w:tc>
      </w:tr>
      <w:tr w:rsidR="00BB6FB1" w:rsidRPr="006817C6" w14:paraId="4A54E07C" w14:textId="77777777" w:rsidTr="006579F6">
        <w:trPr>
          <w:trHeight w:val="315"/>
        </w:trPr>
        <w:tc>
          <w:tcPr>
            <w:tcW w:w="1755" w:type="pct"/>
            <w:vMerge/>
            <w:tcBorders>
              <w:top w:val="single" w:sz="8" w:space="0" w:color="FFFFFF"/>
              <w:left w:val="single" w:sz="8" w:space="0" w:color="FFFFFF"/>
              <w:bottom w:val="nil"/>
              <w:right w:val="single" w:sz="8" w:space="0" w:color="FFFFFF"/>
            </w:tcBorders>
            <w:vAlign w:val="center"/>
            <w:hideMark/>
          </w:tcPr>
          <w:p w14:paraId="1062A3DE" w14:textId="77777777" w:rsidR="00BB6FB1" w:rsidRPr="006817C6" w:rsidRDefault="00BB6FB1" w:rsidP="00BB6FB1">
            <w:pPr>
              <w:rPr>
                <w:rFonts w:ascii="Myriad Pro" w:hAnsi="Myriad Pro" w:cs="Calibri"/>
                <w:b/>
                <w:bCs/>
                <w:color w:val="FFFFFF"/>
                <w:sz w:val="20"/>
                <w:szCs w:val="20"/>
                <w:lang w:eastAsia="ru-RU"/>
              </w:rPr>
            </w:pPr>
          </w:p>
        </w:tc>
        <w:tc>
          <w:tcPr>
            <w:tcW w:w="694" w:type="pct"/>
            <w:vMerge/>
            <w:tcBorders>
              <w:top w:val="single" w:sz="8" w:space="0" w:color="FFFFFF"/>
              <w:left w:val="single" w:sz="8" w:space="0" w:color="FFFFFF"/>
              <w:bottom w:val="nil"/>
              <w:right w:val="single" w:sz="8" w:space="0" w:color="FFFFFF"/>
            </w:tcBorders>
            <w:vAlign w:val="center"/>
            <w:hideMark/>
          </w:tcPr>
          <w:p w14:paraId="3335295B" w14:textId="77777777" w:rsidR="00BB6FB1" w:rsidRPr="006817C6" w:rsidRDefault="00BB6FB1" w:rsidP="00BB6FB1">
            <w:pPr>
              <w:rPr>
                <w:rFonts w:ascii="Myriad Pro" w:hAnsi="Myriad Pro" w:cs="Calibri"/>
                <w:b/>
                <w:bCs/>
                <w:color w:val="FFFFFF"/>
                <w:sz w:val="20"/>
                <w:szCs w:val="20"/>
                <w:lang w:eastAsia="ru-RU"/>
              </w:rPr>
            </w:pPr>
          </w:p>
        </w:tc>
        <w:tc>
          <w:tcPr>
            <w:tcW w:w="850" w:type="pct"/>
            <w:tcBorders>
              <w:top w:val="nil"/>
              <w:left w:val="nil"/>
              <w:bottom w:val="nil"/>
              <w:right w:val="single" w:sz="8" w:space="0" w:color="FFFFFF"/>
            </w:tcBorders>
            <w:shd w:val="clear" w:color="000000" w:fill="4F6228"/>
            <w:vAlign w:val="center"/>
            <w:hideMark/>
          </w:tcPr>
          <w:p w14:paraId="19805A42" w14:textId="77777777" w:rsidR="00BB6FB1" w:rsidRPr="006817C6" w:rsidRDefault="00BB6FB1" w:rsidP="00BB6FB1">
            <w:pPr>
              <w:jc w:val="center"/>
              <w:rPr>
                <w:rFonts w:ascii="Myriad Pro" w:hAnsi="Myriad Pro" w:cs="Calibri"/>
                <w:b/>
                <w:bCs/>
                <w:color w:val="FFFFFF"/>
                <w:sz w:val="20"/>
                <w:szCs w:val="20"/>
                <w:lang w:eastAsia="ru-RU"/>
              </w:rPr>
            </w:pPr>
            <w:r w:rsidRPr="006817C6">
              <w:rPr>
                <w:rFonts w:ascii="Myriad Pro" w:hAnsi="Myriad Pro" w:cs="Calibri"/>
                <w:b/>
                <w:bCs/>
                <w:color w:val="FFFFFF"/>
                <w:sz w:val="20"/>
                <w:szCs w:val="20"/>
                <w:lang w:eastAsia="ru-RU"/>
              </w:rPr>
              <w:t>2014</w:t>
            </w:r>
          </w:p>
        </w:tc>
        <w:tc>
          <w:tcPr>
            <w:tcW w:w="780" w:type="pct"/>
            <w:tcBorders>
              <w:top w:val="nil"/>
              <w:left w:val="nil"/>
              <w:bottom w:val="nil"/>
              <w:right w:val="single" w:sz="8" w:space="0" w:color="FFFFFF"/>
            </w:tcBorders>
            <w:shd w:val="clear" w:color="000000" w:fill="4F6228"/>
            <w:vAlign w:val="center"/>
            <w:hideMark/>
          </w:tcPr>
          <w:p w14:paraId="6C13536A" w14:textId="77777777" w:rsidR="00BB6FB1" w:rsidRPr="006817C6" w:rsidRDefault="00BB6FB1" w:rsidP="00BB6FB1">
            <w:pPr>
              <w:jc w:val="center"/>
              <w:rPr>
                <w:rFonts w:ascii="Myriad Pro" w:hAnsi="Myriad Pro" w:cs="Calibri"/>
                <w:b/>
                <w:bCs/>
                <w:color w:val="FFFFFF"/>
                <w:sz w:val="20"/>
                <w:szCs w:val="20"/>
                <w:lang w:eastAsia="ru-RU"/>
              </w:rPr>
            </w:pPr>
            <w:r w:rsidRPr="006817C6">
              <w:rPr>
                <w:rFonts w:ascii="Myriad Pro" w:hAnsi="Myriad Pro" w:cs="Calibri"/>
                <w:b/>
                <w:bCs/>
                <w:color w:val="FFFFFF"/>
                <w:sz w:val="20"/>
                <w:szCs w:val="20"/>
                <w:lang w:eastAsia="ru-RU"/>
              </w:rPr>
              <w:t>2015</w:t>
            </w:r>
          </w:p>
        </w:tc>
        <w:tc>
          <w:tcPr>
            <w:tcW w:w="922" w:type="pct"/>
            <w:tcBorders>
              <w:top w:val="nil"/>
              <w:left w:val="nil"/>
              <w:bottom w:val="nil"/>
              <w:right w:val="single" w:sz="8" w:space="0" w:color="FFFFFF"/>
            </w:tcBorders>
            <w:shd w:val="clear" w:color="000000" w:fill="4F6228"/>
            <w:noWrap/>
            <w:vAlign w:val="center"/>
            <w:hideMark/>
          </w:tcPr>
          <w:p w14:paraId="3C74079D" w14:textId="77777777" w:rsidR="00BB6FB1" w:rsidRPr="006817C6" w:rsidRDefault="00BB6FB1" w:rsidP="00BB6FB1">
            <w:pPr>
              <w:jc w:val="center"/>
              <w:rPr>
                <w:rFonts w:ascii="Myriad Pro" w:hAnsi="Myriad Pro" w:cs="Calibri"/>
                <w:b/>
                <w:bCs/>
                <w:color w:val="FFFFFF"/>
                <w:sz w:val="20"/>
                <w:szCs w:val="20"/>
                <w:lang w:eastAsia="ru-RU"/>
              </w:rPr>
            </w:pPr>
            <w:r w:rsidRPr="006817C6">
              <w:rPr>
                <w:rFonts w:ascii="Myriad Pro" w:hAnsi="Myriad Pro" w:cs="Calibri"/>
                <w:b/>
                <w:bCs/>
                <w:color w:val="FFFFFF"/>
                <w:sz w:val="20"/>
                <w:szCs w:val="20"/>
                <w:lang w:eastAsia="ru-RU"/>
              </w:rPr>
              <w:t>2015</w:t>
            </w:r>
          </w:p>
        </w:tc>
      </w:tr>
      <w:tr w:rsidR="00BB6FB1" w:rsidRPr="006817C6" w14:paraId="64D1F9CB" w14:textId="77777777" w:rsidTr="006579F6">
        <w:trPr>
          <w:trHeight w:val="315"/>
        </w:trPr>
        <w:tc>
          <w:tcPr>
            <w:tcW w:w="1755" w:type="pct"/>
            <w:tcBorders>
              <w:top w:val="nil"/>
              <w:left w:val="single" w:sz="8" w:space="0" w:color="auto"/>
              <w:bottom w:val="single" w:sz="8" w:space="0" w:color="auto"/>
              <w:right w:val="single" w:sz="8" w:space="0" w:color="auto"/>
            </w:tcBorders>
            <w:shd w:val="clear" w:color="auto" w:fill="auto"/>
            <w:vAlign w:val="center"/>
            <w:hideMark/>
          </w:tcPr>
          <w:p w14:paraId="3534D5B5" w14:textId="77777777" w:rsidR="00BB6FB1" w:rsidRPr="006817C6" w:rsidRDefault="00BB6FB1" w:rsidP="00BB6FB1">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Инфляция</w:t>
            </w:r>
          </w:p>
        </w:tc>
        <w:tc>
          <w:tcPr>
            <w:tcW w:w="694" w:type="pct"/>
            <w:tcBorders>
              <w:top w:val="nil"/>
              <w:left w:val="nil"/>
              <w:bottom w:val="single" w:sz="8" w:space="0" w:color="auto"/>
              <w:right w:val="nil"/>
            </w:tcBorders>
            <w:shd w:val="clear" w:color="auto" w:fill="auto"/>
            <w:noWrap/>
            <w:vAlign w:val="center"/>
            <w:hideMark/>
          </w:tcPr>
          <w:p w14:paraId="46F7405E" w14:textId="77777777" w:rsidR="00BB6FB1" w:rsidRPr="006817C6" w:rsidRDefault="00BB6FB1" w:rsidP="00BB6FB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w:t>
            </w:r>
          </w:p>
        </w:tc>
        <w:tc>
          <w:tcPr>
            <w:tcW w:w="850" w:type="pct"/>
            <w:tcBorders>
              <w:top w:val="nil"/>
              <w:left w:val="nil"/>
              <w:bottom w:val="single" w:sz="8" w:space="0" w:color="auto"/>
              <w:right w:val="single" w:sz="8" w:space="0" w:color="auto"/>
            </w:tcBorders>
            <w:shd w:val="clear" w:color="000000" w:fill="FFFFFF"/>
            <w:noWrap/>
            <w:vAlign w:val="center"/>
            <w:hideMark/>
          </w:tcPr>
          <w:p w14:paraId="166D3828" w14:textId="77777777" w:rsidR="00BB6FB1" w:rsidRPr="006817C6" w:rsidRDefault="00BB6FB1" w:rsidP="00BB6FB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7,80%</w:t>
            </w:r>
          </w:p>
        </w:tc>
        <w:tc>
          <w:tcPr>
            <w:tcW w:w="780" w:type="pct"/>
            <w:tcBorders>
              <w:top w:val="nil"/>
              <w:left w:val="nil"/>
              <w:bottom w:val="single" w:sz="8" w:space="0" w:color="auto"/>
              <w:right w:val="single" w:sz="8" w:space="0" w:color="auto"/>
            </w:tcBorders>
            <w:shd w:val="clear" w:color="auto" w:fill="auto"/>
            <w:vAlign w:val="center"/>
            <w:hideMark/>
          </w:tcPr>
          <w:p w14:paraId="7710207C" w14:textId="77777777" w:rsidR="00BB6FB1" w:rsidRPr="006817C6" w:rsidRDefault="00BB6FB1" w:rsidP="00BB6FB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5,20%</w:t>
            </w:r>
          </w:p>
        </w:tc>
        <w:tc>
          <w:tcPr>
            <w:tcW w:w="922" w:type="pct"/>
            <w:tcBorders>
              <w:top w:val="nil"/>
              <w:left w:val="nil"/>
              <w:bottom w:val="single" w:sz="8" w:space="0" w:color="auto"/>
              <w:right w:val="single" w:sz="8" w:space="0" w:color="auto"/>
            </w:tcBorders>
            <w:shd w:val="clear" w:color="auto" w:fill="auto"/>
            <w:vAlign w:val="center"/>
            <w:hideMark/>
          </w:tcPr>
          <w:p w14:paraId="40BB199A" w14:textId="77777777" w:rsidR="00BB6FB1" w:rsidRPr="006817C6" w:rsidRDefault="00BB6FB1" w:rsidP="00BB6FB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15,50%</w:t>
            </w:r>
          </w:p>
        </w:tc>
      </w:tr>
      <w:tr w:rsidR="00BB6FB1" w:rsidRPr="006817C6" w14:paraId="134B8B58" w14:textId="77777777" w:rsidTr="006579F6">
        <w:trPr>
          <w:trHeight w:val="495"/>
        </w:trPr>
        <w:tc>
          <w:tcPr>
            <w:tcW w:w="1755" w:type="pct"/>
            <w:tcBorders>
              <w:top w:val="nil"/>
              <w:left w:val="single" w:sz="8" w:space="0" w:color="auto"/>
              <w:bottom w:val="single" w:sz="8" w:space="0" w:color="auto"/>
              <w:right w:val="single" w:sz="8" w:space="0" w:color="auto"/>
            </w:tcBorders>
            <w:shd w:val="clear" w:color="auto" w:fill="auto"/>
            <w:vAlign w:val="center"/>
            <w:hideMark/>
          </w:tcPr>
          <w:p w14:paraId="6668BA35" w14:textId="77777777" w:rsidR="00BB6FB1" w:rsidRPr="006817C6" w:rsidRDefault="00BB6FB1" w:rsidP="00BB6FB1">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Индекс эффективности операционных расходов</w:t>
            </w:r>
          </w:p>
        </w:tc>
        <w:tc>
          <w:tcPr>
            <w:tcW w:w="694" w:type="pct"/>
            <w:tcBorders>
              <w:top w:val="nil"/>
              <w:left w:val="nil"/>
              <w:bottom w:val="single" w:sz="8" w:space="0" w:color="auto"/>
              <w:right w:val="nil"/>
            </w:tcBorders>
            <w:shd w:val="clear" w:color="auto" w:fill="auto"/>
            <w:noWrap/>
            <w:vAlign w:val="center"/>
            <w:hideMark/>
          </w:tcPr>
          <w:p w14:paraId="5ABC7ECF" w14:textId="77777777" w:rsidR="00BB6FB1" w:rsidRPr="006817C6" w:rsidRDefault="00BB6FB1" w:rsidP="00BB6FB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59B933" w14:textId="77777777" w:rsidR="00BB6FB1" w:rsidRPr="006817C6" w:rsidRDefault="00BB6FB1" w:rsidP="00BB6FB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w:t>
            </w:r>
          </w:p>
        </w:tc>
        <w:tc>
          <w:tcPr>
            <w:tcW w:w="780" w:type="pct"/>
            <w:tcBorders>
              <w:top w:val="single" w:sz="4" w:space="0" w:color="auto"/>
              <w:left w:val="nil"/>
              <w:bottom w:val="single" w:sz="4" w:space="0" w:color="auto"/>
              <w:right w:val="single" w:sz="4" w:space="0" w:color="auto"/>
            </w:tcBorders>
            <w:shd w:val="clear" w:color="auto" w:fill="auto"/>
            <w:noWrap/>
            <w:vAlign w:val="center"/>
            <w:hideMark/>
          </w:tcPr>
          <w:p w14:paraId="69227F84" w14:textId="77777777" w:rsidR="00BB6FB1" w:rsidRPr="006817C6" w:rsidRDefault="00BB6FB1" w:rsidP="00BB6FB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w:t>
            </w:r>
          </w:p>
        </w:tc>
        <w:tc>
          <w:tcPr>
            <w:tcW w:w="922" w:type="pct"/>
            <w:tcBorders>
              <w:top w:val="single" w:sz="4" w:space="0" w:color="auto"/>
              <w:left w:val="nil"/>
              <w:bottom w:val="single" w:sz="4" w:space="0" w:color="auto"/>
              <w:right w:val="single" w:sz="4" w:space="0" w:color="auto"/>
            </w:tcBorders>
            <w:shd w:val="clear" w:color="auto" w:fill="auto"/>
            <w:noWrap/>
            <w:vAlign w:val="center"/>
            <w:hideMark/>
          </w:tcPr>
          <w:p w14:paraId="6B82C850" w14:textId="77777777" w:rsidR="00BB6FB1" w:rsidRPr="006817C6" w:rsidRDefault="00BB6FB1" w:rsidP="00BB6FB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w:t>
            </w:r>
          </w:p>
        </w:tc>
      </w:tr>
      <w:tr w:rsidR="00BB6FB1" w:rsidRPr="006817C6" w14:paraId="6D72633D" w14:textId="77777777" w:rsidTr="006579F6">
        <w:trPr>
          <w:trHeight w:val="315"/>
        </w:trPr>
        <w:tc>
          <w:tcPr>
            <w:tcW w:w="1755" w:type="pct"/>
            <w:tcBorders>
              <w:top w:val="nil"/>
              <w:left w:val="single" w:sz="8" w:space="0" w:color="auto"/>
              <w:bottom w:val="single" w:sz="8" w:space="0" w:color="auto"/>
              <w:right w:val="single" w:sz="8" w:space="0" w:color="auto"/>
            </w:tcBorders>
            <w:shd w:val="clear" w:color="auto" w:fill="auto"/>
            <w:vAlign w:val="center"/>
            <w:hideMark/>
          </w:tcPr>
          <w:p w14:paraId="542D6032" w14:textId="77777777" w:rsidR="00BB6FB1" w:rsidRPr="006817C6" w:rsidRDefault="00BB6FB1" w:rsidP="00BB6FB1">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Количество активов, факт</w:t>
            </w:r>
          </w:p>
        </w:tc>
        <w:tc>
          <w:tcPr>
            <w:tcW w:w="694" w:type="pct"/>
            <w:tcBorders>
              <w:top w:val="nil"/>
              <w:left w:val="nil"/>
              <w:bottom w:val="single" w:sz="8" w:space="0" w:color="auto"/>
              <w:right w:val="nil"/>
            </w:tcBorders>
            <w:shd w:val="clear" w:color="auto" w:fill="auto"/>
            <w:noWrap/>
            <w:vAlign w:val="center"/>
            <w:hideMark/>
          </w:tcPr>
          <w:p w14:paraId="6BD044F7" w14:textId="77777777" w:rsidR="00BB6FB1" w:rsidRPr="006817C6" w:rsidRDefault="00BB6FB1" w:rsidP="00BB6FB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у.е.</w:t>
            </w:r>
          </w:p>
        </w:tc>
        <w:tc>
          <w:tcPr>
            <w:tcW w:w="850" w:type="pct"/>
            <w:tcBorders>
              <w:top w:val="nil"/>
              <w:left w:val="single" w:sz="4" w:space="0" w:color="auto"/>
              <w:bottom w:val="single" w:sz="4" w:space="0" w:color="auto"/>
              <w:right w:val="single" w:sz="4" w:space="0" w:color="auto"/>
            </w:tcBorders>
            <w:shd w:val="clear" w:color="auto" w:fill="auto"/>
            <w:noWrap/>
            <w:vAlign w:val="center"/>
            <w:hideMark/>
          </w:tcPr>
          <w:p w14:paraId="2FF299AA" w14:textId="77777777" w:rsidR="00BB6FB1" w:rsidRPr="006817C6" w:rsidRDefault="00BB6FB1" w:rsidP="00BB6FB1">
            <w:pPr>
              <w:jc w:val="center"/>
              <w:rPr>
                <w:rFonts w:ascii="Myriad Pro" w:hAnsi="Myriad Pro" w:cs="Calibri"/>
                <w:sz w:val="20"/>
                <w:szCs w:val="20"/>
                <w:lang w:eastAsia="ru-RU"/>
              </w:rPr>
            </w:pPr>
            <w:r w:rsidRPr="006817C6">
              <w:rPr>
                <w:rFonts w:ascii="Myriad Pro" w:hAnsi="Myriad Pro" w:cs="Calibri"/>
                <w:sz w:val="20"/>
                <w:szCs w:val="20"/>
                <w:lang w:eastAsia="ru-RU"/>
              </w:rPr>
              <w:t>20 627,0</w:t>
            </w:r>
          </w:p>
        </w:tc>
        <w:tc>
          <w:tcPr>
            <w:tcW w:w="780" w:type="pct"/>
            <w:tcBorders>
              <w:top w:val="nil"/>
              <w:left w:val="nil"/>
              <w:bottom w:val="single" w:sz="4" w:space="0" w:color="auto"/>
              <w:right w:val="single" w:sz="4" w:space="0" w:color="auto"/>
            </w:tcBorders>
            <w:shd w:val="clear" w:color="auto" w:fill="auto"/>
            <w:noWrap/>
            <w:vAlign w:val="center"/>
            <w:hideMark/>
          </w:tcPr>
          <w:p w14:paraId="08FDD1D3" w14:textId="77777777" w:rsidR="00BB6FB1" w:rsidRPr="006817C6" w:rsidRDefault="00BB6FB1" w:rsidP="00BB6FB1">
            <w:pPr>
              <w:jc w:val="center"/>
              <w:rPr>
                <w:rFonts w:ascii="Myriad Pro" w:hAnsi="Myriad Pro" w:cs="Calibri"/>
                <w:sz w:val="20"/>
                <w:szCs w:val="20"/>
                <w:lang w:eastAsia="ru-RU"/>
              </w:rPr>
            </w:pPr>
            <w:r w:rsidRPr="006817C6">
              <w:rPr>
                <w:rFonts w:ascii="Myriad Pro" w:hAnsi="Myriad Pro" w:cs="Calibri"/>
                <w:sz w:val="20"/>
                <w:szCs w:val="20"/>
                <w:lang w:eastAsia="ru-RU"/>
              </w:rPr>
              <w:t>20 326,00</w:t>
            </w:r>
          </w:p>
        </w:tc>
        <w:tc>
          <w:tcPr>
            <w:tcW w:w="922" w:type="pct"/>
            <w:tcBorders>
              <w:top w:val="nil"/>
              <w:left w:val="nil"/>
              <w:bottom w:val="single" w:sz="4" w:space="0" w:color="auto"/>
              <w:right w:val="single" w:sz="4" w:space="0" w:color="auto"/>
            </w:tcBorders>
            <w:shd w:val="clear" w:color="auto" w:fill="auto"/>
            <w:noWrap/>
            <w:vAlign w:val="center"/>
            <w:hideMark/>
          </w:tcPr>
          <w:p w14:paraId="0C672E93" w14:textId="77777777" w:rsidR="00BB6FB1" w:rsidRPr="006817C6" w:rsidRDefault="00BB6FB1" w:rsidP="00BB6FB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21 244,74</w:t>
            </w:r>
          </w:p>
        </w:tc>
      </w:tr>
      <w:tr w:rsidR="00BB6FB1" w:rsidRPr="006817C6" w14:paraId="2468160A" w14:textId="77777777" w:rsidTr="006579F6">
        <w:trPr>
          <w:trHeight w:val="315"/>
        </w:trPr>
        <w:tc>
          <w:tcPr>
            <w:tcW w:w="1755" w:type="pct"/>
            <w:tcBorders>
              <w:top w:val="nil"/>
              <w:left w:val="single" w:sz="8" w:space="0" w:color="auto"/>
              <w:bottom w:val="single" w:sz="8" w:space="0" w:color="auto"/>
              <w:right w:val="single" w:sz="8" w:space="0" w:color="auto"/>
            </w:tcBorders>
            <w:shd w:val="clear" w:color="auto" w:fill="auto"/>
            <w:vAlign w:val="center"/>
            <w:hideMark/>
          </w:tcPr>
          <w:p w14:paraId="585610F2" w14:textId="77777777" w:rsidR="00BB6FB1" w:rsidRPr="006817C6" w:rsidRDefault="00BB6FB1" w:rsidP="00BB6FB1">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Индекс изменения количества активов</w:t>
            </w:r>
          </w:p>
        </w:tc>
        <w:tc>
          <w:tcPr>
            <w:tcW w:w="694" w:type="pct"/>
            <w:tcBorders>
              <w:top w:val="nil"/>
              <w:left w:val="nil"/>
              <w:bottom w:val="single" w:sz="8" w:space="0" w:color="auto"/>
              <w:right w:val="nil"/>
            </w:tcBorders>
            <w:shd w:val="clear" w:color="auto" w:fill="auto"/>
            <w:noWrap/>
            <w:vAlign w:val="center"/>
            <w:hideMark/>
          </w:tcPr>
          <w:p w14:paraId="78D5026E" w14:textId="77777777" w:rsidR="00BB6FB1" w:rsidRPr="006817C6" w:rsidRDefault="00BB6FB1" w:rsidP="00BB6FB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w:t>
            </w:r>
          </w:p>
        </w:tc>
        <w:tc>
          <w:tcPr>
            <w:tcW w:w="850" w:type="pct"/>
            <w:tcBorders>
              <w:top w:val="nil"/>
              <w:left w:val="single" w:sz="4" w:space="0" w:color="auto"/>
              <w:bottom w:val="single" w:sz="4" w:space="0" w:color="auto"/>
              <w:right w:val="single" w:sz="4" w:space="0" w:color="auto"/>
            </w:tcBorders>
            <w:shd w:val="clear" w:color="auto" w:fill="auto"/>
            <w:noWrap/>
            <w:vAlign w:val="center"/>
            <w:hideMark/>
          </w:tcPr>
          <w:p w14:paraId="1ECB3318" w14:textId="77777777" w:rsidR="00BB6FB1" w:rsidRPr="006817C6" w:rsidRDefault="00BB6FB1" w:rsidP="00BB6FB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н/д</w:t>
            </w:r>
          </w:p>
        </w:tc>
        <w:tc>
          <w:tcPr>
            <w:tcW w:w="780" w:type="pct"/>
            <w:tcBorders>
              <w:top w:val="nil"/>
              <w:left w:val="nil"/>
              <w:bottom w:val="single" w:sz="4" w:space="0" w:color="auto"/>
              <w:right w:val="single" w:sz="4" w:space="0" w:color="auto"/>
            </w:tcBorders>
            <w:shd w:val="clear" w:color="auto" w:fill="auto"/>
            <w:noWrap/>
            <w:vAlign w:val="center"/>
            <w:hideMark/>
          </w:tcPr>
          <w:p w14:paraId="7473E061" w14:textId="77777777" w:rsidR="00BB6FB1" w:rsidRPr="006817C6" w:rsidRDefault="00BB6FB1" w:rsidP="00BB6FB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н/д</w:t>
            </w:r>
          </w:p>
        </w:tc>
        <w:tc>
          <w:tcPr>
            <w:tcW w:w="922" w:type="pct"/>
            <w:tcBorders>
              <w:top w:val="nil"/>
              <w:left w:val="nil"/>
              <w:bottom w:val="single" w:sz="4" w:space="0" w:color="auto"/>
              <w:right w:val="single" w:sz="4" w:space="0" w:color="auto"/>
            </w:tcBorders>
            <w:shd w:val="clear" w:color="auto" w:fill="auto"/>
            <w:noWrap/>
            <w:vAlign w:val="center"/>
            <w:hideMark/>
          </w:tcPr>
          <w:p w14:paraId="1C73E014" w14:textId="77777777" w:rsidR="00BB6FB1" w:rsidRPr="006817C6" w:rsidRDefault="00BB6FB1" w:rsidP="00BB6FB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2,995%</w:t>
            </w:r>
          </w:p>
        </w:tc>
      </w:tr>
      <w:tr w:rsidR="00BB6FB1" w:rsidRPr="006817C6" w14:paraId="157E4399" w14:textId="77777777" w:rsidTr="006579F6">
        <w:trPr>
          <w:trHeight w:val="495"/>
        </w:trPr>
        <w:tc>
          <w:tcPr>
            <w:tcW w:w="1755" w:type="pct"/>
            <w:tcBorders>
              <w:top w:val="nil"/>
              <w:left w:val="single" w:sz="8" w:space="0" w:color="auto"/>
              <w:bottom w:val="single" w:sz="8" w:space="0" w:color="auto"/>
              <w:right w:val="single" w:sz="8" w:space="0" w:color="auto"/>
            </w:tcBorders>
            <w:shd w:val="clear" w:color="auto" w:fill="auto"/>
            <w:vAlign w:val="center"/>
            <w:hideMark/>
          </w:tcPr>
          <w:p w14:paraId="48224F01" w14:textId="77777777" w:rsidR="00BB6FB1" w:rsidRPr="006817C6" w:rsidRDefault="00BB6FB1" w:rsidP="00BB6FB1">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Коэффициент эластичности затрат по росту активов</w:t>
            </w:r>
          </w:p>
        </w:tc>
        <w:tc>
          <w:tcPr>
            <w:tcW w:w="694" w:type="pct"/>
            <w:tcBorders>
              <w:top w:val="nil"/>
              <w:left w:val="nil"/>
              <w:bottom w:val="single" w:sz="8" w:space="0" w:color="auto"/>
              <w:right w:val="nil"/>
            </w:tcBorders>
            <w:shd w:val="clear" w:color="auto" w:fill="auto"/>
            <w:noWrap/>
            <w:vAlign w:val="center"/>
            <w:hideMark/>
          </w:tcPr>
          <w:p w14:paraId="673DBD3E" w14:textId="77777777" w:rsidR="00BB6FB1" w:rsidRPr="006817C6" w:rsidRDefault="00BB6FB1" w:rsidP="00BB6FB1">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 </w:t>
            </w:r>
          </w:p>
        </w:tc>
        <w:tc>
          <w:tcPr>
            <w:tcW w:w="850" w:type="pct"/>
            <w:tcBorders>
              <w:top w:val="nil"/>
              <w:left w:val="single" w:sz="4" w:space="0" w:color="auto"/>
              <w:bottom w:val="single" w:sz="4" w:space="0" w:color="auto"/>
              <w:right w:val="single" w:sz="4" w:space="0" w:color="auto"/>
            </w:tcBorders>
            <w:shd w:val="clear" w:color="auto" w:fill="auto"/>
            <w:noWrap/>
            <w:vAlign w:val="center"/>
            <w:hideMark/>
          </w:tcPr>
          <w:p w14:paraId="4691D23C" w14:textId="77777777" w:rsidR="00BB6FB1" w:rsidRPr="006817C6" w:rsidRDefault="00BB6FB1" w:rsidP="00BB6FB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0,75</w:t>
            </w:r>
          </w:p>
        </w:tc>
        <w:tc>
          <w:tcPr>
            <w:tcW w:w="780" w:type="pct"/>
            <w:tcBorders>
              <w:top w:val="nil"/>
              <w:left w:val="nil"/>
              <w:bottom w:val="single" w:sz="4" w:space="0" w:color="auto"/>
              <w:right w:val="single" w:sz="4" w:space="0" w:color="auto"/>
            </w:tcBorders>
            <w:shd w:val="clear" w:color="auto" w:fill="auto"/>
            <w:noWrap/>
            <w:vAlign w:val="center"/>
            <w:hideMark/>
          </w:tcPr>
          <w:p w14:paraId="633B120D" w14:textId="77777777" w:rsidR="00BB6FB1" w:rsidRPr="006817C6" w:rsidRDefault="00BB6FB1" w:rsidP="00BB6FB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0,75</w:t>
            </w:r>
          </w:p>
        </w:tc>
        <w:tc>
          <w:tcPr>
            <w:tcW w:w="922" w:type="pct"/>
            <w:tcBorders>
              <w:top w:val="nil"/>
              <w:left w:val="nil"/>
              <w:bottom w:val="single" w:sz="4" w:space="0" w:color="auto"/>
              <w:right w:val="single" w:sz="4" w:space="0" w:color="auto"/>
            </w:tcBorders>
            <w:shd w:val="clear" w:color="auto" w:fill="auto"/>
            <w:noWrap/>
            <w:vAlign w:val="center"/>
            <w:hideMark/>
          </w:tcPr>
          <w:p w14:paraId="6C3056C9" w14:textId="77777777" w:rsidR="00BB6FB1" w:rsidRPr="006817C6" w:rsidRDefault="00BB6FB1" w:rsidP="00BB6FB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0,75</w:t>
            </w:r>
          </w:p>
        </w:tc>
      </w:tr>
      <w:tr w:rsidR="00BB6FB1" w:rsidRPr="006817C6" w14:paraId="263317E6" w14:textId="77777777" w:rsidTr="006579F6">
        <w:trPr>
          <w:trHeight w:val="315"/>
        </w:trPr>
        <w:tc>
          <w:tcPr>
            <w:tcW w:w="1755" w:type="pct"/>
            <w:tcBorders>
              <w:top w:val="nil"/>
              <w:left w:val="single" w:sz="8" w:space="0" w:color="auto"/>
              <w:bottom w:val="single" w:sz="4" w:space="0" w:color="auto"/>
              <w:right w:val="single" w:sz="8" w:space="0" w:color="auto"/>
            </w:tcBorders>
            <w:shd w:val="clear" w:color="auto" w:fill="auto"/>
            <w:vAlign w:val="center"/>
            <w:hideMark/>
          </w:tcPr>
          <w:p w14:paraId="27F411AF" w14:textId="77777777" w:rsidR="00BB6FB1" w:rsidRPr="006817C6" w:rsidRDefault="00BB6FB1" w:rsidP="00BB6FB1">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Итого коэффициент индексации</w:t>
            </w:r>
          </w:p>
        </w:tc>
        <w:tc>
          <w:tcPr>
            <w:tcW w:w="694" w:type="pct"/>
            <w:tcBorders>
              <w:top w:val="nil"/>
              <w:left w:val="nil"/>
              <w:bottom w:val="single" w:sz="4" w:space="0" w:color="auto"/>
              <w:right w:val="nil"/>
            </w:tcBorders>
            <w:shd w:val="clear" w:color="auto" w:fill="auto"/>
            <w:noWrap/>
            <w:vAlign w:val="center"/>
            <w:hideMark/>
          </w:tcPr>
          <w:p w14:paraId="59573CE4" w14:textId="77777777" w:rsidR="00BB6FB1" w:rsidRPr="006817C6" w:rsidRDefault="00BB6FB1" w:rsidP="00BB6FB1">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 </w:t>
            </w:r>
          </w:p>
        </w:tc>
        <w:tc>
          <w:tcPr>
            <w:tcW w:w="850" w:type="pct"/>
            <w:tcBorders>
              <w:top w:val="nil"/>
              <w:left w:val="single" w:sz="4" w:space="0" w:color="auto"/>
              <w:bottom w:val="single" w:sz="4" w:space="0" w:color="auto"/>
              <w:right w:val="single" w:sz="4" w:space="0" w:color="auto"/>
            </w:tcBorders>
            <w:shd w:val="clear" w:color="auto" w:fill="auto"/>
            <w:noWrap/>
            <w:vAlign w:val="center"/>
            <w:hideMark/>
          </w:tcPr>
          <w:p w14:paraId="02C7DA43" w14:textId="77777777" w:rsidR="00BB6FB1" w:rsidRPr="006817C6" w:rsidRDefault="00BB6FB1" w:rsidP="00BB6FB1">
            <w:pPr>
              <w:jc w:val="center"/>
              <w:rPr>
                <w:rFonts w:ascii="Myriad Pro" w:hAnsi="Myriad Pro" w:cs="Calibri"/>
                <w:color w:val="000000"/>
                <w:sz w:val="20"/>
                <w:szCs w:val="20"/>
                <w:lang w:eastAsia="ru-RU"/>
              </w:rPr>
            </w:pPr>
          </w:p>
        </w:tc>
        <w:tc>
          <w:tcPr>
            <w:tcW w:w="780" w:type="pct"/>
            <w:tcBorders>
              <w:top w:val="nil"/>
              <w:left w:val="nil"/>
              <w:bottom w:val="single" w:sz="4" w:space="0" w:color="auto"/>
              <w:right w:val="single" w:sz="4" w:space="0" w:color="auto"/>
            </w:tcBorders>
            <w:shd w:val="clear" w:color="auto" w:fill="auto"/>
            <w:noWrap/>
            <w:vAlign w:val="center"/>
            <w:hideMark/>
          </w:tcPr>
          <w:p w14:paraId="480CF13D" w14:textId="77777777" w:rsidR="00BB6FB1" w:rsidRPr="006817C6" w:rsidRDefault="00BB6FB1" w:rsidP="00BB6FB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0,0150</w:t>
            </w:r>
          </w:p>
        </w:tc>
        <w:tc>
          <w:tcPr>
            <w:tcW w:w="922" w:type="pct"/>
            <w:tcBorders>
              <w:top w:val="nil"/>
              <w:left w:val="nil"/>
              <w:bottom w:val="single" w:sz="4" w:space="0" w:color="auto"/>
              <w:right w:val="single" w:sz="4" w:space="0" w:color="auto"/>
            </w:tcBorders>
            <w:shd w:val="clear" w:color="auto" w:fill="auto"/>
            <w:noWrap/>
            <w:vAlign w:val="center"/>
            <w:hideMark/>
          </w:tcPr>
          <w:p w14:paraId="338F9425" w14:textId="77777777" w:rsidR="00BB6FB1" w:rsidRPr="006817C6" w:rsidRDefault="00BB6FB1" w:rsidP="00BB6FB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1,1691</w:t>
            </w:r>
          </w:p>
        </w:tc>
      </w:tr>
      <w:tr w:rsidR="00BB6FB1" w:rsidRPr="006817C6" w14:paraId="3FF94C64" w14:textId="77777777" w:rsidTr="006579F6">
        <w:trPr>
          <w:trHeight w:val="315"/>
        </w:trPr>
        <w:tc>
          <w:tcPr>
            <w:tcW w:w="17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289ED6" w14:textId="77777777" w:rsidR="00BB6FB1" w:rsidRPr="006817C6" w:rsidRDefault="00BB6FB1" w:rsidP="00BB6FB1">
            <w:pP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ИТОГО подконтрольные расходы</w:t>
            </w:r>
          </w:p>
        </w:tc>
        <w:tc>
          <w:tcPr>
            <w:tcW w:w="6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6227C5" w14:textId="77777777" w:rsidR="00BB6FB1" w:rsidRPr="006817C6" w:rsidRDefault="00BB6FB1" w:rsidP="00BB6FB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тыс. руб.</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9C9AF6" w14:textId="77777777" w:rsidR="00BB6FB1" w:rsidRPr="006817C6" w:rsidRDefault="00BB6FB1" w:rsidP="00BB6FB1">
            <w:pPr>
              <w:jc w:val="cente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361 511,65</w:t>
            </w:r>
          </w:p>
        </w:tc>
        <w:tc>
          <w:tcPr>
            <w:tcW w:w="78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1CCDF" w14:textId="77777777" w:rsidR="00BB6FB1" w:rsidRPr="006817C6" w:rsidRDefault="00BB6FB1" w:rsidP="00BB6FB1">
            <w:pPr>
              <w:jc w:val="cente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379 710,75</w:t>
            </w:r>
          </w:p>
        </w:tc>
        <w:tc>
          <w:tcPr>
            <w:tcW w:w="9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D6A72" w14:textId="77777777" w:rsidR="00BB6FB1" w:rsidRPr="006817C6" w:rsidRDefault="00BB6FB1" w:rsidP="00BB6FB1">
            <w:pPr>
              <w:jc w:val="cente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422 655,25</w:t>
            </w:r>
          </w:p>
        </w:tc>
      </w:tr>
      <w:tr w:rsidR="00BB6FB1" w:rsidRPr="006817C6" w14:paraId="2E179B9A" w14:textId="77777777" w:rsidTr="006579F6">
        <w:trPr>
          <w:trHeight w:val="315"/>
        </w:trPr>
        <w:tc>
          <w:tcPr>
            <w:tcW w:w="1755"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59F45BEA" w14:textId="77777777" w:rsidR="00BB6FB1" w:rsidRPr="006817C6" w:rsidRDefault="00BB6FB1" w:rsidP="00BB6FB1">
            <w:pP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Выпадающие доходы</w:t>
            </w:r>
          </w:p>
        </w:tc>
        <w:tc>
          <w:tcPr>
            <w:tcW w:w="694"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0E76F3B5" w14:textId="77777777" w:rsidR="00BB6FB1" w:rsidRPr="006817C6" w:rsidRDefault="00BB6FB1" w:rsidP="00BB6FB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тыс. руб.</w:t>
            </w:r>
          </w:p>
        </w:tc>
        <w:tc>
          <w:tcPr>
            <w:tcW w:w="850"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0470161D" w14:textId="77777777" w:rsidR="00BB6FB1" w:rsidRPr="006817C6" w:rsidRDefault="00BB6FB1" w:rsidP="00BB6FB1">
            <w:pPr>
              <w:jc w:val="center"/>
              <w:rPr>
                <w:rFonts w:ascii="Myriad Pro" w:hAnsi="Myriad Pro" w:cs="Calibri"/>
                <w:color w:val="000000"/>
                <w:sz w:val="20"/>
                <w:szCs w:val="20"/>
                <w:lang w:eastAsia="ru-RU"/>
              </w:rPr>
            </w:pPr>
          </w:p>
        </w:tc>
        <w:tc>
          <w:tcPr>
            <w:tcW w:w="780"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5B0D0238" w14:textId="77777777" w:rsidR="00BB6FB1" w:rsidRPr="006817C6" w:rsidRDefault="00BB6FB1" w:rsidP="00BB6FB1">
            <w:pPr>
              <w:jc w:val="center"/>
              <w:rPr>
                <w:rFonts w:ascii="Myriad Pro" w:hAnsi="Myriad Pro" w:cs="Calibri"/>
                <w:color w:val="000000"/>
                <w:sz w:val="20"/>
                <w:szCs w:val="20"/>
                <w:lang w:eastAsia="ru-RU"/>
              </w:rPr>
            </w:pPr>
          </w:p>
        </w:tc>
        <w:tc>
          <w:tcPr>
            <w:tcW w:w="92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1D1AF437" w14:textId="77777777" w:rsidR="00BB6FB1" w:rsidRPr="006817C6" w:rsidRDefault="00BB6FB1" w:rsidP="00BB6FB1">
            <w:pPr>
              <w:jc w:val="cente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42 944,50</w:t>
            </w:r>
          </w:p>
        </w:tc>
      </w:tr>
    </w:tbl>
    <w:p w14:paraId="5AB93092" w14:textId="77777777" w:rsidR="00BB6FB1" w:rsidRPr="006817C6" w:rsidRDefault="00BB6FB1" w:rsidP="00700747">
      <w:pPr>
        <w:rPr>
          <w:rFonts w:ascii="Myriad Pro" w:hAnsi="Myriad Pro"/>
        </w:rPr>
      </w:pPr>
    </w:p>
    <w:p w14:paraId="0D8931C6" w14:textId="77777777" w:rsidR="00095DF0" w:rsidRPr="006817C6" w:rsidRDefault="00095DF0" w:rsidP="00F364CC">
      <w:pPr>
        <w:numPr>
          <w:ilvl w:val="1"/>
          <w:numId w:val="2"/>
        </w:numPr>
        <w:spacing w:before="200" w:after="200" w:line="360" w:lineRule="auto"/>
        <w:ind w:left="567" w:hanging="567"/>
        <w:jc w:val="both"/>
        <w:outlineLvl w:val="2"/>
        <w:rPr>
          <w:rFonts w:ascii="Myriad Pro" w:hAnsi="Myriad Pro"/>
          <w:b/>
          <w:bCs/>
          <w:color w:val="4F6228"/>
          <w:sz w:val="28"/>
          <w:szCs w:val="28"/>
        </w:rPr>
      </w:pPr>
      <w:bookmarkStart w:id="61" w:name="_Toc53421283"/>
      <w:r w:rsidRPr="006817C6">
        <w:rPr>
          <w:rFonts w:ascii="Myriad Pro" w:hAnsi="Myriad Pro"/>
          <w:b/>
          <w:bCs/>
          <w:color w:val="4F6228"/>
          <w:sz w:val="28"/>
          <w:szCs w:val="28"/>
        </w:rPr>
        <w:t xml:space="preserve">Экспертиза </w:t>
      </w:r>
      <w:r w:rsidRPr="006817C6">
        <w:rPr>
          <w:rFonts w:ascii="Myriad Pro" w:hAnsi="Myriad Pro"/>
          <w:b/>
          <w:color w:val="4F6228"/>
          <w:sz w:val="28"/>
          <w:szCs w:val="28"/>
          <w:lang w:eastAsia="en-US"/>
        </w:rPr>
        <w:t>обоснованности корректировки неподконтрольных расходов исходя из фактических значений указанного параметра</w:t>
      </w:r>
      <w:bookmarkEnd w:id="61"/>
      <w:r w:rsidRPr="006817C6">
        <w:rPr>
          <w:rFonts w:ascii="Myriad Pro" w:hAnsi="Myriad Pro"/>
          <w:b/>
          <w:bCs/>
          <w:color w:val="4F6228"/>
          <w:sz w:val="28"/>
          <w:szCs w:val="28"/>
        </w:rPr>
        <w:t xml:space="preserve"> </w:t>
      </w:r>
    </w:p>
    <w:p w14:paraId="63473F83" w14:textId="77777777" w:rsidR="002A6FD9" w:rsidRPr="006817C6" w:rsidRDefault="002A6FD9" w:rsidP="002A6FD9">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Согласно пункту 11 Методических указаний № 98-э, корректировка неподконтрольных расходов исходя из фактических значений указанного параметра определяется исходя из фактической и плановой величины неподконтрольных расходов (за исключением расходов на финансирование капитальных вложений).</w:t>
      </w:r>
    </w:p>
    <w:p w14:paraId="3F5C627A" w14:textId="77777777" w:rsidR="002A6FD9" w:rsidRPr="006817C6" w:rsidRDefault="002A6FD9" w:rsidP="002A6FD9">
      <w:pPr>
        <w:spacing w:line="360" w:lineRule="auto"/>
        <w:ind w:firstLine="567"/>
        <w:jc w:val="both"/>
        <w:rPr>
          <w:rFonts w:ascii="Myriad Pro" w:hAnsi="Myriad Pro"/>
          <w:sz w:val="26"/>
          <w:szCs w:val="26"/>
        </w:rPr>
      </w:pPr>
      <w:r w:rsidRPr="006817C6">
        <w:rPr>
          <w:rFonts w:ascii="Myriad Pro" w:hAnsi="Myriad Pro"/>
          <w:noProof/>
          <w:sz w:val="26"/>
          <w:szCs w:val="26"/>
          <w:lang w:eastAsia="ru-RU"/>
        </w:rPr>
        <w:drawing>
          <wp:inline distT="0" distB="0" distL="0" distR="0" wp14:anchorId="18D540AE" wp14:editId="481F1A18">
            <wp:extent cx="2476500" cy="314325"/>
            <wp:effectExtent l="0" t="0" r="0" b="9525"/>
            <wp:docPr id="475" name="Рисунок 475" descr="Рисунок 32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3278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92737" cy="329078"/>
                    </a:xfrm>
                    <a:prstGeom prst="rect">
                      <a:avLst/>
                    </a:prstGeom>
                    <a:noFill/>
                    <a:ln>
                      <a:noFill/>
                    </a:ln>
                  </pic:spPr>
                </pic:pic>
              </a:graphicData>
            </a:graphic>
          </wp:inline>
        </w:drawing>
      </w:r>
    </w:p>
    <w:p w14:paraId="563AACA6" w14:textId="77777777" w:rsidR="002A6FD9" w:rsidRPr="006817C6" w:rsidRDefault="002A6FD9" w:rsidP="002A6FD9">
      <w:pPr>
        <w:spacing w:line="360" w:lineRule="auto"/>
        <w:ind w:firstLine="567"/>
        <w:jc w:val="both"/>
        <w:rPr>
          <w:rFonts w:ascii="Myriad Pro" w:eastAsia="Calibri" w:hAnsi="Myriad Pro"/>
          <w:b/>
          <w:color w:val="000000" w:themeColor="text1"/>
          <w:sz w:val="26"/>
          <w:szCs w:val="26"/>
          <w:highlight w:val="yellow"/>
          <w:u w:val="single"/>
        </w:rPr>
      </w:pPr>
      <w:r w:rsidRPr="006817C6">
        <w:rPr>
          <w:rFonts w:ascii="Myriad Pro" w:eastAsia="Calibri" w:hAnsi="Myriad Pro"/>
          <w:sz w:val="26"/>
          <w:szCs w:val="26"/>
        </w:rPr>
        <w:t xml:space="preserve">При определении корректировки неподконтрольных расходов необходимо учитывать также </w:t>
      </w:r>
      <w:r w:rsidRPr="006817C6">
        <w:rPr>
          <w:rFonts w:ascii="Myriad Pro" w:hAnsi="Myriad Pro"/>
          <w:sz w:val="26"/>
          <w:szCs w:val="26"/>
        </w:rPr>
        <w:t>изменения законодательства Российской Федерации, приводящего к изменению уровня расходов организации, осуществляющей регулируемую деятельность.</w:t>
      </w:r>
    </w:p>
    <w:tbl>
      <w:tblPr>
        <w:tblW w:w="9489" w:type="dxa"/>
        <w:tblLook w:val="04A0" w:firstRow="1" w:lastRow="0" w:firstColumn="1" w:lastColumn="0" w:noHBand="0" w:noVBand="1"/>
      </w:tblPr>
      <w:tblGrid>
        <w:gridCol w:w="2400"/>
        <w:gridCol w:w="851"/>
        <w:gridCol w:w="1149"/>
        <w:gridCol w:w="1206"/>
        <w:gridCol w:w="1467"/>
        <w:gridCol w:w="1296"/>
        <w:gridCol w:w="1120"/>
      </w:tblGrid>
      <w:tr w:rsidR="00331825" w:rsidRPr="006817C6" w14:paraId="6C81B96D" w14:textId="77777777" w:rsidTr="006579F6">
        <w:trPr>
          <w:trHeight w:val="532"/>
          <w:tblHeader/>
        </w:trPr>
        <w:tc>
          <w:tcPr>
            <w:tcW w:w="2400"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23FE3D57" w14:textId="77777777" w:rsidR="00331825" w:rsidRPr="006817C6" w:rsidRDefault="00331825" w:rsidP="006579F6">
            <w:pPr>
              <w:keepNext/>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Наименование статьи</w:t>
            </w:r>
          </w:p>
        </w:tc>
        <w:tc>
          <w:tcPr>
            <w:tcW w:w="851"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6B83EEB2" w14:textId="77777777" w:rsidR="00331825" w:rsidRPr="006817C6" w:rsidRDefault="00331825" w:rsidP="006579F6">
            <w:pPr>
              <w:keepNext/>
              <w:ind w:left="-113" w:right="-107"/>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Ед. изм.</w:t>
            </w:r>
          </w:p>
        </w:tc>
        <w:tc>
          <w:tcPr>
            <w:tcW w:w="1149"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F69166E" w14:textId="77777777" w:rsidR="00331825" w:rsidRPr="006817C6" w:rsidRDefault="00331825" w:rsidP="006579F6">
            <w:pPr>
              <w:keepNext/>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Факт 2015</w:t>
            </w:r>
          </w:p>
        </w:tc>
        <w:tc>
          <w:tcPr>
            <w:tcW w:w="1206"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D8E45DD" w14:textId="77777777" w:rsidR="00331825" w:rsidRPr="006817C6" w:rsidRDefault="00331825" w:rsidP="006579F6">
            <w:pPr>
              <w:keepNext/>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Утверждено на 2015</w:t>
            </w:r>
          </w:p>
        </w:tc>
        <w:tc>
          <w:tcPr>
            <w:tcW w:w="1467"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161B0934" w14:textId="77777777" w:rsidR="00331825" w:rsidRPr="006817C6" w:rsidRDefault="00331825" w:rsidP="006579F6">
            <w:pPr>
              <w:keepNext/>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Заявлена корректировка на 2017</w:t>
            </w:r>
          </w:p>
        </w:tc>
        <w:tc>
          <w:tcPr>
            <w:tcW w:w="1296"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263CC22B" w14:textId="77777777" w:rsidR="00331825" w:rsidRPr="006817C6" w:rsidRDefault="00331825" w:rsidP="006579F6">
            <w:pPr>
              <w:keepNext/>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Установлено Комитетом</w:t>
            </w:r>
            <w:r w:rsidRPr="006817C6">
              <w:rPr>
                <w:rFonts w:ascii="Myriad Pro" w:hAnsi="Myriad Pro" w:cs="Calibri"/>
                <w:b/>
                <w:bCs/>
                <w:color w:val="FFFFFF"/>
                <w:sz w:val="18"/>
                <w:szCs w:val="18"/>
                <w:lang w:eastAsia="ru-RU"/>
              </w:rPr>
              <w:br/>
              <w:t>по факту 2015 в 2017</w:t>
            </w:r>
          </w:p>
        </w:tc>
        <w:tc>
          <w:tcPr>
            <w:tcW w:w="112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3F1C0E5" w14:textId="77777777" w:rsidR="00331825" w:rsidRPr="006817C6" w:rsidRDefault="00331825" w:rsidP="006579F6">
            <w:pPr>
              <w:keepNext/>
              <w:ind w:left="-124" w:right="-128"/>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Отклонение, тыс.</w:t>
            </w:r>
            <w:r w:rsidR="00993A47" w:rsidRPr="006817C6">
              <w:rPr>
                <w:rFonts w:ascii="Myriad Pro" w:hAnsi="Myriad Pro" w:cs="Calibri"/>
                <w:b/>
                <w:bCs/>
                <w:color w:val="FFFFFF"/>
                <w:sz w:val="18"/>
                <w:szCs w:val="18"/>
                <w:lang w:eastAsia="ru-RU"/>
              </w:rPr>
              <w:t xml:space="preserve"> </w:t>
            </w:r>
            <w:r w:rsidRPr="006817C6">
              <w:rPr>
                <w:rFonts w:ascii="Myriad Pro" w:hAnsi="Myriad Pro" w:cs="Calibri"/>
                <w:b/>
                <w:bCs/>
                <w:color w:val="FFFFFF"/>
                <w:sz w:val="18"/>
                <w:szCs w:val="18"/>
                <w:lang w:eastAsia="ru-RU"/>
              </w:rPr>
              <w:t>руб.</w:t>
            </w:r>
          </w:p>
        </w:tc>
      </w:tr>
      <w:tr w:rsidR="00331825" w:rsidRPr="006817C6" w14:paraId="779C164A" w14:textId="77777777" w:rsidTr="006579F6">
        <w:trPr>
          <w:trHeight w:val="532"/>
          <w:tblHeader/>
        </w:trPr>
        <w:tc>
          <w:tcPr>
            <w:tcW w:w="2400" w:type="dxa"/>
            <w:vMerge/>
            <w:tcBorders>
              <w:top w:val="single" w:sz="8" w:space="0" w:color="FFFFFF"/>
              <w:left w:val="single" w:sz="8" w:space="0" w:color="FFFFFF"/>
              <w:bottom w:val="single" w:sz="8" w:space="0" w:color="FFFFFF"/>
              <w:right w:val="single" w:sz="8" w:space="0" w:color="FFFFFF"/>
            </w:tcBorders>
            <w:vAlign w:val="center"/>
            <w:hideMark/>
          </w:tcPr>
          <w:p w14:paraId="47B37931" w14:textId="77777777" w:rsidR="00331825" w:rsidRPr="006817C6" w:rsidRDefault="00331825" w:rsidP="006579F6">
            <w:pPr>
              <w:keepNext/>
              <w:rPr>
                <w:rFonts w:ascii="Myriad Pro" w:hAnsi="Myriad Pro" w:cs="Calibri"/>
                <w:b/>
                <w:bCs/>
                <w:color w:val="FFFFFF"/>
                <w:sz w:val="18"/>
                <w:szCs w:val="18"/>
                <w:lang w:eastAsia="ru-RU"/>
              </w:rPr>
            </w:pPr>
          </w:p>
        </w:tc>
        <w:tc>
          <w:tcPr>
            <w:tcW w:w="851" w:type="dxa"/>
            <w:vMerge/>
            <w:tcBorders>
              <w:top w:val="single" w:sz="8" w:space="0" w:color="FFFFFF"/>
              <w:left w:val="single" w:sz="8" w:space="0" w:color="FFFFFF"/>
              <w:bottom w:val="single" w:sz="8" w:space="0" w:color="FFFFFF"/>
              <w:right w:val="single" w:sz="8" w:space="0" w:color="FFFFFF"/>
            </w:tcBorders>
            <w:vAlign w:val="center"/>
            <w:hideMark/>
          </w:tcPr>
          <w:p w14:paraId="4B3D2A89" w14:textId="77777777" w:rsidR="00331825" w:rsidRPr="006817C6" w:rsidRDefault="00331825" w:rsidP="006579F6">
            <w:pPr>
              <w:keepNext/>
              <w:ind w:left="-113" w:right="-107"/>
              <w:rPr>
                <w:rFonts w:ascii="Myriad Pro" w:hAnsi="Myriad Pro" w:cs="Calibri"/>
                <w:b/>
                <w:bCs/>
                <w:color w:val="FFFFFF"/>
                <w:sz w:val="18"/>
                <w:szCs w:val="18"/>
                <w:lang w:eastAsia="ru-RU"/>
              </w:rPr>
            </w:pPr>
          </w:p>
        </w:tc>
        <w:tc>
          <w:tcPr>
            <w:tcW w:w="1149" w:type="dxa"/>
            <w:vMerge/>
            <w:tcBorders>
              <w:top w:val="single" w:sz="8" w:space="0" w:color="FFFFFF"/>
              <w:left w:val="single" w:sz="8" w:space="0" w:color="FFFFFF"/>
              <w:bottom w:val="single" w:sz="8" w:space="0" w:color="FFFFFF"/>
              <w:right w:val="single" w:sz="8" w:space="0" w:color="FFFFFF"/>
            </w:tcBorders>
            <w:vAlign w:val="center"/>
            <w:hideMark/>
          </w:tcPr>
          <w:p w14:paraId="0495AC87" w14:textId="77777777" w:rsidR="00331825" w:rsidRPr="006817C6" w:rsidRDefault="00331825" w:rsidP="006579F6">
            <w:pPr>
              <w:keepNext/>
              <w:rPr>
                <w:rFonts w:ascii="Myriad Pro" w:hAnsi="Myriad Pro" w:cs="Calibri"/>
                <w:b/>
                <w:bCs/>
                <w:color w:val="FFFFFF"/>
                <w:sz w:val="18"/>
                <w:szCs w:val="18"/>
                <w:lang w:eastAsia="ru-RU"/>
              </w:rPr>
            </w:pPr>
          </w:p>
        </w:tc>
        <w:tc>
          <w:tcPr>
            <w:tcW w:w="1206" w:type="dxa"/>
            <w:vMerge/>
            <w:tcBorders>
              <w:top w:val="single" w:sz="8" w:space="0" w:color="FFFFFF"/>
              <w:left w:val="single" w:sz="8" w:space="0" w:color="FFFFFF"/>
              <w:bottom w:val="single" w:sz="8" w:space="0" w:color="FFFFFF"/>
              <w:right w:val="single" w:sz="8" w:space="0" w:color="FFFFFF"/>
            </w:tcBorders>
            <w:vAlign w:val="center"/>
            <w:hideMark/>
          </w:tcPr>
          <w:p w14:paraId="7D0879F3" w14:textId="77777777" w:rsidR="00331825" w:rsidRPr="006817C6" w:rsidRDefault="00331825" w:rsidP="006579F6">
            <w:pPr>
              <w:keepNext/>
              <w:rPr>
                <w:rFonts w:ascii="Myriad Pro" w:hAnsi="Myriad Pro" w:cs="Calibri"/>
                <w:b/>
                <w:bCs/>
                <w:color w:val="FFFFFF"/>
                <w:sz w:val="18"/>
                <w:szCs w:val="18"/>
                <w:lang w:eastAsia="ru-RU"/>
              </w:rPr>
            </w:pPr>
          </w:p>
        </w:tc>
        <w:tc>
          <w:tcPr>
            <w:tcW w:w="1467" w:type="dxa"/>
            <w:vMerge/>
            <w:tcBorders>
              <w:top w:val="nil"/>
              <w:left w:val="single" w:sz="8" w:space="0" w:color="FFFFFF"/>
              <w:bottom w:val="single" w:sz="8" w:space="0" w:color="FFFFFF"/>
              <w:right w:val="single" w:sz="8" w:space="0" w:color="FFFFFF"/>
            </w:tcBorders>
            <w:vAlign w:val="center"/>
            <w:hideMark/>
          </w:tcPr>
          <w:p w14:paraId="493B6759" w14:textId="77777777" w:rsidR="00331825" w:rsidRPr="006817C6" w:rsidRDefault="00331825" w:rsidP="006579F6">
            <w:pPr>
              <w:keepNext/>
              <w:rPr>
                <w:rFonts w:ascii="Myriad Pro" w:hAnsi="Myriad Pro" w:cs="Calibri"/>
                <w:b/>
                <w:bCs/>
                <w:color w:val="FFFFFF"/>
                <w:sz w:val="18"/>
                <w:szCs w:val="18"/>
                <w:lang w:eastAsia="ru-RU"/>
              </w:rPr>
            </w:pPr>
          </w:p>
        </w:tc>
        <w:tc>
          <w:tcPr>
            <w:tcW w:w="1296" w:type="dxa"/>
            <w:vMerge/>
            <w:tcBorders>
              <w:top w:val="nil"/>
              <w:left w:val="single" w:sz="8" w:space="0" w:color="FFFFFF"/>
              <w:bottom w:val="single" w:sz="8" w:space="0" w:color="FFFFFF"/>
              <w:right w:val="single" w:sz="8" w:space="0" w:color="FFFFFF"/>
            </w:tcBorders>
            <w:vAlign w:val="center"/>
            <w:hideMark/>
          </w:tcPr>
          <w:p w14:paraId="06F895C8" w14:textId="77777777" w:rsidR="00331825" w:rsidRPr="006817C6" w:rsidRDefault="00331825" w:rsidP="006579F6">
            <w:pPr>
              <w:keepNext/>
              <w:rPr>
                <w:rFonts w:ascii="Myriad Pro" w:hAnsi="Myriad Pro" w:cs="Calibri"/>
                <w:b/>
                <w:bCs/>
                <w:color w:val="FFFFFF"/>
                <w:sz w:val="18"/>
                <w:szCs w:val="18"/>
                <w:lang w:eastAsia="ru-RU"/>
              </w:rPr>
            </w:pPr>
          </w:p>
        </w:tc>
        <w:tc>
          <w:tcPr>
            <w:tcW w:w="1120" w:type="dxa"/>
            <w:vMerge/>
            <w:tcBorders>
              <w:top w:val="single" w:sz="8" w:space="0" w:color="FFFFFF"/>
              <w:left w:val="single" w:sz="8" w:space="0" w:color="FFFFFF"/>
              <w:bottom w:val="single" w:sz="8" w:space="0" w:color="FFFFFF"/>
              <w:right w:val="single" w:sz="8" w:space="0" w:color="FFFFFF"/>
            </w:tcBorders>
            <w:vAlign w:val="center"/>
            <w:hideMark/>
          </w:tcPr>
          <w:p w14:paraId="0996C1F9" w14:textId="77777777" w:rsidR="00331825" w:rsidRPr="006817C6" w:rsidRDefault="00331825" w:rsidP="006579F6">
            <w:pPr>
              <w:keepNext/>
              <w:rPr>
                <w:rFonts w:ascii="Myriad Pro" w:hAnsi="Myriad Pro" w:cs="Calibri"/>
                <w:b/>
                <w:bCs/>
                <w:color w:val="FFFFFF"/>
                <w:sz w:val="18"/>
                <w:szCs w:val="18"/>
                <w:lang w:eastAsia="ru-RU"/>
              </w:rPr>
            </w:pPr>
          </w:p>
        </w:tc>
      </w:tr>
      <w:tr w:rsidR="00331825" w:rsidRPr="006817C6" w14:paraId="4394AB97" w14:textId="77777777" w:rsidTr="00993A47">
        <w:trPr>
          <w:trHeight w:val="49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3A1014DC" w14:textId="77777777" w:rsidR="00331825" w:rsidRPr="006817C6" w:rsidRDefault="00331825" w:rsidP="00331825">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Оплата услуг ОАО "ФСК ЕЭС"</w:t>
            </w:r>
          </w:p>
        </w:tc>
        <w:tc>
          <w:tcPr>
            <w:tcW w:w="851" w:type="dxa"/>
            <w:tcBorders>
              <w:top w:val="nil"/>
              <w:left w:val="nil"/>
              <w:bottom w:val="single" w:sz="8" w:space="0" w:color="auto"/>
              <w:right w:val="single" w:sz="8" w:space="0" w:color="auto"/>
            </w:tcBorders>
            <w:shd w:val="clear" w:color="auto" w:fill="auto"/>
            <w:noWrap/>
            <w:vAlign w:val="center"/>
            <w:hideMark/>
          </w:tcPr>
          <w:p w14:paraId="15FD1F0E" w14:textId="77777777" w:rsidR="00331825" w:rsidRPr="006817C6" w:rsidRDefault="00331825" w:rsidP="00993A47">
            <w:pPr>
              <w:ind w:left="-113" w:right="-107"/>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w:t>
            </w:r>
            <w:r w:rsidR="00993A47" w:rsidRPr="006817C6">
              <w:rPr>
                <w:rFonts w:ascii="Myriad Pro" w:hAnsi="Myriad Pro" w:cs="Calibri"/>
                <w:color w:val="000000"/>
                <w:sz w:val="18"/>
                <w:szCs w:val="18"/>
                <w:lang w:eastAsia="ru-RU"/>
              </w:rPr>
              <w:t xml:space="preserve"> </w:t>
            </w:r>
            <w:r w:rsidRPr="006817C6">
              <w:rPr>
                <w:rFonts w:ascii="Myriad Pro" w:hAnsi="Myriad Pro" w:cs="Calibri"/>
                <w:color w:val="000000"/>
                <w:sz w:val="18"/>
                <w:szCs w:val="18"/>
                <w:lang w:eastAsia="ru-RU"/>
              </w:rPr>
              <w:t>руб</w:t>
            </w:r>
            <w:r w:rsidR="00993A47" w:rsidRPr="006817C6">
              <w:rPr>
                <w:rFonts w:ascii="Myriad Pro" w:hAnsi="Myriad Pro" w:cs="Calibri"/>
                <w:color w:val="000000"/>
                <w:sz w:val="18"/>
                <w:szCs w:val="18"/>
                <w:lang w:eastAsia="ru-RU"/>
              </w:rPr>
              <w:t>.</w:t>
            </w:r>
          </w:p>
        </w:tc>
        <w:tc>
          <w:tcPr>
            <w:tcW w:w="1149" w:type="dxa"/>
            <w:tcBorders>
              <w:top w:val="nil"/>
              <w:left w:val="nil"/>
              <w:bottom w:val="single" w:sz="8" w:space="0" w:color="auto"/>
              <w:right w:val="single" w:sz="8" w:space="0" w:color="auto"/>
            </w:tcBorders>
            <w:shd w:val="clear" w:color="auto" w:fill="auto"/>
            <w:noWrap/>
            <w:vAlign w:val="center"/>
            <w:hideMark/>
          </w:tcPr>
          <w:p w14:paraId="2A9D1B7A"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-5 863,77</w:t>
            </w:r>
          </w:p>
        </w:tc>
        <w:tc>
          <w:tcPr>
            <w:tcW w:w="1206" w:type="dxa"/>
            <w:tcBorders>
              <w:top w:val="nil"/>
              <w:left w:val="nil"/>
              <w:bottom w:val="single" w:sz="8" w:space="0" w:color="auto"/>
              <w:right w:val="single" w:sz="8" w:space="0" w:color="auto"/>
            </w:tcBorders>
            <w:shd w:val="clear" w:color="auto" w:fill="auto"/>
            <w:noWrap/>
            <w:vAlign w:val="center"/>
            <w:hideMark/>
          </w:tcPr>
          <w:p w14:paraId="6833E46B"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0,00</w:t>
            </w:r>
          </w:p>
        </w:tc>
        <w:tc>
          <w:tcPr>
            <w:tcW w:w="1467" w:type="dxa"/>
            <w:tcBorders>
              <w:top w:val="nil"/>
              <w:left w:val="nil"/>
              <w:bottom w:val="single" w:sz="8" w:space="0" w:color="auto"/>
              <w:right w:val="single" w:sz="8" w:space="0" w:color="auto"/>
            </w:tcBorders>
            <w:shd w:val="clear" w:color="auto" w:fill="auto"/>
            <w:noWrap/>
            <w:vAlign w:val="center"/>
            <w:hideMark/>
          </w:tcPr>
          <w:p w14:paraId="29CED98E"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-5 863,8</w:t>
            </w:r>
          </w:p>
        </w:tc>
        <w:tc>
          <w:tcPr>
            <w:tcW w:w="1296" w:type="dxa"/>
            <w:tcBorders>
              <w:top w:val="nil"/>
              <w:left w:val="nil"/>
              <w:bottom w:val="single" w:sz="8" w:space="0" w:color="auto"/>
              <w:right w:val="single" w:sz="8" w:space="0" w:color="auto"/>
            </w:tcBorders>
            <w:shd w:val="clear" w:color="auto" w:fill="auto"/>
            <w:noWrap/>
            <w:vAlign w:val="center"/>
            <w:hideMark/>
          </w:tcPr>
          <w:p w14:paraId="7F7CD9A6"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-5 863,77</w:t>
            </w:r>
          </w:p>
        </w:tc>
        <w:tc>
          <w:tcPr>
            <w:tcW w:w="1120" w:type="dxa"/>
            <w:tcBorders>
              <w:top w:val="nil"/>
              <w:left w:val="nil"/>
              <w:bottom w:val="single" w:sz="8" w:space="0" w:color="auto"/>
              <w:right w:val="single" w:sz="8" w:space="0" w:color="auto"/>
            </w:tcBorders>
            <w:shd w:val="clear" w:color="auto" w:fill="auto"/>
            <w:noWrap/>
            <w:vAlign w:val="center"/>
            <w:hideMark/>
          </w:tcPr>
          <w:p w14:paraId="73B6B6EE"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r>
      <w:tr w:rsidR="00993A47" w:rsidRPr="006817C6" w14:paraId="1D903499" w14:textId="77777777" w:rsidTr="00993A47">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3987A5AF" w14:textId="77777777" w:rsidR="00993A47" w:rsidRPr="006817C6" w:rsidRDefault="00993A47" w:rsidP="00993A47">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Аренда</w:t>
            </w:r>
          </w:p>
        </w:tc>
        <w:tc>
          <w:tcPr>
            <w:tcW w:w="851" w:type="dxa"/>
            <w:tcBorders>
              <w:top w:val="nil"/>
              <w:left w:val="nil"/>
              <w:bottom w:val="single" w:sz="8" w:space="0" w:color="auto"/>
              <w:right w:val="single" w:sz="8" w:space="0" w:color="auto"/>
            </w:tcBorders>
            <w:shd w:val="clear" w:color="auto" w:fill="auto"/>
            <w:noWrap/>
            <w:vAlign w:val="center"/>
            <w:hideMark/>
          </w:tcPr>
          <w:p w14:paraId="23EBFEA5" w14:textId="77777777" w:rsidR="00993A47" w:rsidRPr="006817C6" w:rsidRDefault="00993A47" w:rsidP="00993A47">
            <w:pPr>
              <w:ind w:left="-113" w:right="-107"/>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 руб.</w:t>
            </w:r>
          </w:p>
        </w:tc>
        <w:tc>
          <w:tcPr>
            <w:tcW w:w="1149" w:type="dxa"/>
            <w:tcBorders>
              <w:top w:val="nil"/>
              <w:left w:val="nil"/>
              <w:bottom w:val="single" w:sz="8" w:space="0" w:color="auto"/>
              <w:right w:val="single" w:sz="8" w:space="0" w:color="auto"/>
            </w:tcBorders>
            <w:shd w:val="clear" w:color="auto" w:fill="auto"/>
            <w:noWrap/>
            <w:vAlign w:val="center"/>
            <w:hideMark/>
          </w:tcPr>
          <w:p w14:paraId="2F94D224"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2 155,60</w:t>
            </w:r>
          </w:p>
        </w:tc>
        <w:tc>
          <w:tcPr>
            <w:tcW w:w="1206" w:type="dxa"/>
            <w:tcBorders>
              <w:top w:val="nil"/>
              <w:left w:val="nil"/>
              <w:bottom w:val="single" w:sz="8" w:space="0" w:color="auto"/>
              <w:right w:val="single" w:sz="8" w:space="0" w:color="auto"/>
            </w:tcBorders>
            <w:shd w:val="clear" w:color="auto" w:fill="auto"/>
            <w:noWrap/>
            <w:vAlign w:val="center"/>
            <w:hideMark/>
          </w:tcPr>
          <w:p w14:paraId="7B4E6C84"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147,80</w:t>
            </w:r>
          </w:p>
        </w:tc>
        <w:tc>
          <w:tcPr>
            <w:tcW w:w="1467" w:type="dxa"/>
            <w:tcBorders>
              <w:top w:val="nil"/>
              <w:left w:val="nil"/>
              <w:bottom w:val="single" w:sz="8" w:space="0" w:color="auto"/>
              <w:right w:val="single" w:sz="8" w:space="0" w:color="auto"/>
            </w:tcBorders>
            <w:shd w:val="clear" w:color="auto" w:fill="auto"/>
            <w:noWrap/>
            <w:vAlign w:val="center"/>
            <w:hideMark/>
          </w:tcPr>
          <w:p w14:paraId="0AA60210"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2 008,40</w:t>
            </w:r>
          </w:p>
        </w:tc>
        <w:tc>
          <w:tcPr>
            <w:tcW w:w="1296" w:type="dxa"/>
            <w:tcBorders>
              <w:top w:val="nil"/>
              <w:left w:val="nil"/>
              <w:bottom w:val="single" w:sz="8" w:space="0" w:color="auto"/>
              <w:right w:val="single" w:sz="8" w:space="0" w:color="auto"/>
            </w:tcBorders>
            <w:shd w:val="clear" w:color="auto" w:fill="auto"/>
            <w:noWrap/>
            <w:vAlign w:val="center"/>
            <w:hideMark/>
          </w:tcPr>
          <w:p w14:paraId="1DA9C7E7"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2 008,40</w:t>
            </w:r>
          </w:p>
        </w:tc>
        <w:tc>
          <w:tcPr>
            <w:tcW w:w="1120" w:type="dxa"/>
            <w:tcBorders>
              <w:top w:val="nil"/>
              <w:left w:val="nil"/>
              <w:bottom w:val="single" w:sz="8" w:space="0" w:color="auto"/>
              <w:right w:val="single" w:sz="8" w:space="0" w:color="auto"/>
            </w:tcBorders>
            <w:shd w:val="clear" w:color="auto" w:fill="auto"/>
            <w:noWrap/>
            <w:vAlign w:val="center"/>
            <w:hideMark/>
          </w:tcPr>
          <w:p w14:paraId="1566A337"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r>
      <w:tr w:rsidR="00993A47" w:rsidRPr="006817C6" w14:paraId="5199A975" w14:textId="77777777" w:rsidTr="00993A47">
        <w:trPr>
          <w:trHeight w:val="73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403E8D3A" w14:textId="77777777" w:rsidR="00993A47" w:rsidRPr="006817C6" w:rsidRDefault="00993A47" w:rsidP="00993A47">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Налоги (без учета налога на прибыль), всего, в том числе:</w:t>
            </w:r>
          </w:p>
        </w:tc>
        <w:tc>
          <w:tcPr>
            <w:tcW w:w="851" w:type="dxa"/>
            <w:tcBorders>
              <w:top w:val="nil"/>
              <w:left w:val="nil"/>
              <w:bottom w:val="single" w:sz="8" w:space="0" w:color="auto"/>
              <w:right w:val="single" w:sz="8" w:space="0" w:color="auto"/>
            </w:tcBorders>
            <w:shd w:val="clear" w:color="auto" w:fill="auto"/>
            <w:noWrap/>
            <w:vAlign w:val="center"/>
            <w:hideMark/>
          </w:tcPr>
          <w:p w14:paraId="3ABCB406" w14:textId="77777777" w:rsidR="00993A47" w:rsidRPr="006817C6" w:rsidRDefault="00993A47" w:rsidP="00993A47">
            <w:pPr>
              <w:ind w:left="-113" w:right="-107"/>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 руб.</w:t>
            </w:r>
          </w:p>
        </w:tc>
        <w:tc>
          <w:tcPr>
            <w:tcW w:w="1149" w:type="dxa"/>
            <w:tcBorders>
              <w:top w:val="nil"/>
              <w:left w:val="nil"/>
              <w:bottom w:val="single" w:sz="8" w:space="0" w:color="auto"/>
              <w:right w:val="single" w:sz="8" w:space="0" w:color="auto"/>
            </w:tcBorders>
            <w:shd w:val="clear" w:color="auto" w:fill="auto"/>
            <w:noWrap/>
            <w:vAlign w:val="center"/>
            <w:hideMark/>
          </w:tcPr>
          <w:p w14:paraId="74532EBB" w14:textId="77777777" w:rsidR="00993A47" w:rsidRPr="006817C6" w:rsidRDefault="00993A47" w:rsidP="00993A47">
            <w:pPr>
              <w:jc w:val="center"/>
              <w:rPr>
                <w:rFonts w:ascii="Myriad Pro" w:hAnsi="Myriad Pro" w:cs="Calibri"/>
                <w:sz w:val="18"/>
                <w:szCs w:val="18"/>
                <w:lang w:eastAsia="ru-RU"/>
              </w:rPr>
            </w:pPr>
            <w:r w:rsidRPr="006817C6">
              <w:rPr>
                <w:rFonts w:ascii="Myriad Pro" w:hAnsi="Myriad Pro" w:cs="Calibri"/>
                <w:sz w:val="18"/>
                <w:szCs w:val="18"/>
                <w:lang w:eastAsia="ru-RU"/>
              </w:rPr>
              <w:t>22 903,30</w:t>
            </w:r>
          </w:p>
        </w:tc>
        <w:tc>
          <w:tcPr>
            <w:tcW w:w="1206" w:type="dxa"/>
            <w:tcBorders>
              <w:top w:val="nil"/>
              <w:left w:val="nil"/>
              <w:bottom w:val="single" w:sz="8" w:space="0" w:color="auto"/>
              <w:right w:val="single" w:sz="8" w:space="0" w:color="auto"/>
            </w:tcBorders>
            <w:shd w:val="clear" w:color="auto" w:fill="auto"/>
            <w:noWrap/>
            <w:vAlign w:val="center"/>
            <w:hideMark/>
          </w:tcPr>
          <w:p w14:paraId="3634B2FF" w14:textId="77777777" w:rsidR="00993A47" w:rsidRPr="006817C6" w:rsidRDefault="00993A47" w:rsidP="00993A47">
            <w:pPr>
              <w:jc w:val="center"/>
              <w:rPr>
                <w:rFonts w:ascii="Myriad Pro" w:hAnsi="Myriad Pro" w:cs="Calibri"/>
                <w:sz w:val="18"/>
                <w:szCs w:val="18"/>
                <w:lang w:eastAsia="ru-RU"/>
              </w:rPr>
            </w:pPr>
            <w:r w:rsidRPr="006817C6">
              <w:rPr>
                <w:rFonts w:ascii="Myriad Pro" w:hAnsi="Myriad Pro" w:cs="Calibri"/>
                <w:sz w:val="18"/>
                <w:szCs w:val="18"/>
                <w:lang w:eastAsia="ru-RU"/>
              </w:rPr>
              <w:t>23 943,90</w:t>
            </w:r>
          </w:p>
        </w:tc>
        <w:tc>
          <w:tcPr>
            <w:tcW w:w="1467" w:type="dxa"/>
            <w:tcBorders>
              <w:top w:val="nil"/>
              <w:left w:val="nil"/>
              <w:bottom w:val="single" w:sz="8" w:space="0" w:color="auto"/>
              <w:right w:val="single" w:sz="8" w:space="0" w:color="auto"/>
            </w:tcBorders>
            <w:shd w:val="clear" w:color="auto" w:fill="auto"/>
            <w:noWrap/>
            <w:vAlign w:val="center"/>
            <w:hideMark/>
          </w:tcPr>
          <w:p w14:paraId="1EC3AC3E" w14:textId="77777777" w:rsidR="00993A47" w:rsidRPr="006817C6" w:rsidRDefault="00993A47" w:rsidP="00993A47">
            <w:pPr>
              <w:jc w:val="center"/>
              <w:rPr>
                <w:rFonts w:ascii="Myriad Pro" w:hAnsi="Myriad Pro" w:cs="Calibri"/>
                <w:sz w:val="18"/>
                <w:szCs w:val="18"/>
                <w:lang w:eastAsia="ru-RU"/>
              </w:rPr>
            </w:pPr>
            <w:r w:rsidRPr="006817C6">
              <w:rPr>
                <w:rFonts w:ascii="Myriad Pro" w:hAnsi="Myriad Pro" w:cs="Calibri"/>
                <w:sz w:val="18"/>
                <w:szCs w:val="18"/>
                <w:lang w:eastAsia="ru-RU"/>
              </w:rPr>
              <w:t>-1 040,6</w:t>
            </w:r>
          </w:p>
        </w:tc>
        <w:tc>
          <w:tcPr>
            <w:tcW w:w="1296" w:type="dxa"/>
            <w:tcBorders>
              <w:top w:val="nil"/>
              <w:left w:val="nil"/>
              <w:bottom w:val="single" w:sz="8" w:space="0" w:color="auto"/>
              <w:right w:val="single" w:sz="8" w:space="0" w:color="auto"/>
            </w:tcBorders>
            <w:shd w:val="clear" w:color="auto" w:fill="auto"/>
            <w:noWrap/>
            <w:vAlign w:val="center"/>
            <w:hideMark/>
          </w:tcPr>
          <w:p w14:paraId="53B38490"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-1 040,6</w:t>
            </w:r>
          </w:p>
        </w:tc>
        <w:tc>
          <w:tcPr>
            <w:tcW w:w="1120" w:type="dxa"/>
            <w:tcBorders>
              <w:top w:val="nil"/>
              <w:left w:val="nil"/>
              <w:bottom w:val="single" w:sz="8" w:space="0" w:color="auto"/>
              <w:right w:val="single" w:sz="8" w:space="0" w:color="auto"/>
            </w:tcBorders>
            <w:shd w:val="clear" w:color="auto" w:fill="auto"/>
            <w:noWrap/>
            <w:vAlign w:val="center"/>
            <w:hideMark/>
          </w:tcPr>
          <w:p w14:paraId="28F17170"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r>
      <w:tr w:rsidR="00993A47" w:rsidRPr="006817C6" w14:paraId="1BF4BADA" w14:textId="77777777" w:rsidTr="00993A47">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0F06CA32" w14:textId="77777777" w:rsidR="00993A47" w:rsidRPr="006817C6" w:rsidRDefault="00993A47" w:rsidP="00993A47">
            <w:pPr>
              <w:jc w:val="right"/>
              <w:rPr>
                <w:rFonts w:ascii="Myriad Pro" w:hAnsi="Myriad Pro" w:cs="Calibri"/>
                <w:i/>
                <w:iCs/>
                <w:color w:val="000000"/>
                <w:sz w:val="18"/>
                <w:szCs w:val="18"/>
                <w:lang w:eastAsia="ru-RU"/>
              </w:rPr>
            </w:pPr>
            <w:r w:rsidRPr="006817C6">
              <w:rPr>
                <w:rFonts w:ascii="Myriad Pro" w:hAnsi="Myriad Pro" w:cs="Calibri"/>
                <w:i/>
                <w:iCs/>
                <w:color w:val="000000"/>
                <w:sz w:val="18"/>
                <w:szCs w:val="18"/>
                <w:lang w:eastAsia="ru-RU"/>
              </w:rPr>
              <w:t>плата за землю</w:t>
            </w:r>
          </w:p>
        </w:tc>
        <w:tc>
          <w:tcPr>
            <w:tcW w:w="851" w:type="dxa"/>
            <w:tcBorders>
              <w:top w:val="nil"/>
              <w:left w:val="nil"/>
              <w:bottom w:val="single" w:sz="8" w:space="0" w:color="auto"/>
              <w:right w:val="single" w:sz="8" w:space="0" w:color="auto"/>
            </w:tcBorders>
            <w:shd w:val="clear" w:color="auto" w:fill="auto"/>
            <w:noWrap/>
            <w:vAlign w:val="center"/>
            <w:hideMark/>
          </w:tcPr>
          <w:p w14:paraId="128787BB" w14:textId="77777777" w:rsidR="00993A47" w:rsidRPr="006817C6" w:rsidRDefault="00993A47" w:rsidP="00993A47">
            <w:pPr>
              <w:ind w:left="-113" w:right="-107"/>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 руб.</w:t>
            </w:r>
          </w:p>
        </w:tc>
        <w:tc>
          <w:tcPr>
            <w:tcW w:w="1149" w:type="dxa"/>
            <w:tcBorders>
              <w:top w:val="nil"/>
              <w:left w:val="nil"/>
              <w:bottom w:val="single" w:sz="8" w:space="0" w:color="auto"/>
              <w:right w:val="single" w:sz="8" w:space="0" w:color="auto"/>
            </w:tcBorders>
            <w:shd w:val="clear" w:color="auto" w:fill="auto"/>
            <w:noWrap/>
            <w:vAlign w:val="center"/>
            <w:hideMark/>
          </w:tcPr>
          <w:p w14:paraId="746EC0CF" w14:textId="77777777" w:rsidR="00993A47" w:rsidRPr="006817C6" w:rsidRDefault="00993A47" w:rsidP="00993A47">
            <w:pPr>
              <w:jc w:val="center"/>
              <w:rPr>
                <w:rFonts w:ascii="Myriad Pro" w:hAnsi="Myriad Pro" w:cs="Calibri"/>
                <w:sz w:val="18"/>
                <w:szCs w:val="18"/>
                <w:lang w:eastAsia="ru-RU"/>
              </w:rPr>
            </w:pPr>
            <w:r w:rsidRPr="006817C6">
              <w:rPr>
                <w:rFonts w:ascii="Myriad Pro" w:hAnsi="Myriad Pro" w:cs="Calibri"/>
                <w:sz w:val="18"/>
                <w:szCs w:val="18"/>
                <w:lang w:eastAsia="ru-RU"/>
              </w:rPr>
              <w:t>0,5</w:t>
            </w:r>
          </w:p>
        </w:tc>
        <w:tc>
          <w:tcPr>
            <w:tcW w:w="1206" w:type="dxa"/>
            <w:tcBorders>
              <w:top w:val="nil"/>
              <w:left w:val="nil"/>
              <w:bottom w:val="single" w:sz="8" w:space="0" w:color="auto"/>
              <w:right w:val="single" w:sz="8" w:space="0" w:color="auto"/>
            </w:tcBorders>
            <w:shd w:val="clear" w:color="auto" w:fill="auto"/>
            <w:noWrap/>
            <w:vAlign w:val="center"/>
            <w:hideMark/>
          </w:tcPr>
          <w:p w14:paraId="57E7C806" w14:textId="77777777" w:rsidR="00993A47" w:rsidRPr="006817C6" w:rsidRDefault="00993A47" w:rsidP="00993A47">
            <w:pPr>
              <w:jc w:val="center"/>
              <w:rPr>
                <w:rFonts w:ascii="Myriad Pro" w:hAnsi="Myriad Pro" w:cs="Calibri"/>
                <w:sz w:val="18"/>
                <w:szCs w:val="18"/>
                <w:lang w:eastAsia="ru-RU"/>
              </w:rPr>
            </w:pPr>
            <w:r w:rsidRPr="006817C6">
              <w:rPr>
                <w:rFonts w:ascii="Myriad Pro" w:hAnsi="Myriad Pro" w:cs="Calibri"/>
                <w:sz w:val="18"/>
                <w:szCs w:val="18"/>
                <w:lang w:eastAsia="ru-RU"/>
              </w:rPr>
              <w:t>0,5</w:t>
            </w:r>
          </w:p>
        </w:tc>
        <w:tc>
          <w:tcPr>
            <w:tcW w:w="1467" w:type="dxa"/>
            <w:tcBorders>
              <w:top w:val="nil"/>
              <w:left w:val="nil"/>
              <w:bottom w:val="single" w:sz="8" w:space="0" w:color="auto"/>
              <w:right w:val="single" w:sz="8" w:space="0" w:color="auto"/>
            </w:tcBorders>
            <w:shd w:val="clear" w:color="auto" w:fill="auto"/>
            <w:noWrap/>
            <w:vAlign w:val="center"/>
            <w:hideMark/>
          </w:tcPr>
          <w:p w14:paraId="71F16DB6" w14:textId="77777777" w:rsidR="00993A47" w:rsidRPr="006817C6" w:rsidRDefault="00993A47" w:rsidP="00993A47">
            <w:pPr>
              <w:jc w:val="center"/>
              <w:rPr>
                <w:rFonts w:ascii="Myriad Pro" w:hAnsi="Myriad Pro" w:cs="Calibri"/>
                <w:sz w:val="18"/>
                <w:szCs w:val="18"/>
                <w:lang w:eastAsia="ru-RU"/>
              </w:rPr>
            </w:pPr>
            <w:r w:rsidRPr="006817C6">
              <w:rPr>
                <w:rFonts w:ascii="Myriad Pro" w:hAnsi="Myriad Pro" w:cs="Calibri"/>
                <w:sz w:val="18"/>
                <w:szCs w:val="18"/>
                <w:lang w:eastAsia="ru-RU"/>
              </w:rPr>
              <w:t>0</w:t>
            </w:r>
          </w:p>
        </w:tc>
        <w:tc>
          <w:tcPr>
            <w:tcW w:w="1296" w:type="dxa"/>
            <w:tcBorders>
              <w:top w:val="nil"/>
              <w:left w:val="nil"/>
              <w:bottom w:val="single" w:sz="8" w:space="0" w:color="auto"/>
              <w:right w:val="single" w:sz="8" w:space="0" w:color="auto"/>
            </w:tcBorders>
            <w:shd w:val="clear" w:color="auto" w:fill="auto"/>
            <w:noWrap/>
            <w:vAlign w:val="center"/>
            <w:hideMark/>
          </w:tcPr>
          <w:p w14:paraId="560ACFA9"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w:t>
            </w:r>
          </w:p>
        </w:tc>
        <w:tc>
          <w:tcPr>
            <w:tcW w:w="1120" w:type="dxa"/>
            <w:tcBorders>
              <w:top w:val="nil"/>
              <w:left w:val="nil"/>
              <w:bottom w:val="single" w:sz="8" w:space="0" w:color="auto"/>
              <w:right w:val="single" w:sz="8" w:space="0" w:color="auto"/>
            </w:tcBorders>
            <w:shd w:val="clear" w:color="auto" w:fill="auto"/>
            <w:noWrap/>
            <w:vAlign w:val="center"/>
            <w:hideMark/>
          </w:tcPr>
          <w:p w14:paraId="77CD59A3"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r>
      <w:tr w:rsidR="00993A47" w:rsidRPr="006817C6" w14:paraId="0CAF01FC" w14:textId="77777777" w:rsidTr="00993A47">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16B101C2" w14:textId="77777777" w:rsidR="00993A47" w:rsidRPr="006817C6" w:rsidRDefault="00993A47" w:rsidP="00993A47">
            <w:pPr>
              <w:jc w:val="right"/>
              <w:rPr>
                <w:rFonts w:ascii="Myriad Pro" w:hAnsi="Myriad Pro" w:cs="Calibri"/>
                <w:i/>
                <w:iCs/>
                <w:color w:val="000000"/>
                <w:sz w:val="18"/>
                <w:szCs w:val="18"/>
                <w:lang w:eastAsia="ru-RU"/>
              </w:rPr>
            </w:pPr>
            <w:r w:rsidRPr="006817C6">
              <w:rPr>
                <w:rFonts w:ascii="Myriad Pro" w:hAnsi="Myriad Pro" w:cs="Calibri"/>
                <w:i/>
                <w:iCs/>
                <w:color w:val="000000"/>
                <w:sz w:val="18"/>
                <w:szCs w:val="18"/>
                <w:lang w:eastAsia="ru-RU"/>
              </w:rPr>
              <w:t>Налог на имущество</w:t>
            </w:r>
          </w:p>
        </w:tc>
        <w:tc>
          <w:tcPr>
            <w:tcW w:w="851" w:type="dxa"/>
            <w:tcBorders>
              <w:top w:val="nil"/>
              <w:left w:val="nil"/>
              <w:bottom w:val="single" w:sz="8" w:space="0" w:color="auto"/>
              <w:right w:val="single" w:sz="8" w:space="0" w:color="auto"/>
            </w:tcBorders>
            <w:shd w:val="clear" w:color="auto" w:fill="auto"/>
            <w:noWrap/>
            <w:vAlign w:val="center"/>
            <w:hideMark/>
          </w:tcPr>
          <w:p w14:paraId="1F9D2AAC" w14:textId="77777777" w:rsidR="00993A47" w:rsidRPr="006817C6" w:rsidRDefault="00993A47" w:rsidP="00993A47">
            <w:pPr>
              <w:ind w:left="-113" w:right="-107"/>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 руб.</w:t>
            </w:r>
          </w:p>
        </w:tc>
        <w:tc>
          <w:tcPr>
            <w:tcW w:w="1149" w:type="dxa"/>
            <w:tcBorders>
              <w:top w:val="nil"/>
              <w:left w:val="nil"/>
              <w:bottom w:val="single" w:sz="8" w:space="0" w:color="auto"/>
              <w:right w:val="single" w:sz="8" w:space="0" w:color="auto"/>
            </w:tcBorders>
            <w:shd w:val="clear" w:color="auto" w:fill="auto"/>
            <w:noWrap/>
            <w:vAlign w:val="center"/>
            <w:hideMark/>
          </w:tcPr>
          <w:p w14:paraId="6B7ACEFD" w14:textId="77777777" w:rsidR="00993A47" w:rsidRPr="006817C6" w:rsidRDefault="00993A47" w:rsidP="00993A47">
            <w:pPr>
              <w:jc w:val="center"/>
              <w:rPr>
                <w:rFonts w:ascii="Myriad Pro" w:hAnsi="Myriad Pro" w:cs="Calibri"/>
                <w:sz w:val="18"/>
                <w:szCs w:val="18"/>
                <w:lang w:eastAsia="ru-RU"/>
              </w:rPr>
            </w:pPr>
            <w:r w:rsidRPr="006817C6">
              <w:rPr>
                <w:rFonts w:ascii="Myriad Pro" w:hAnsi="Myriad Pro" w:cs="Calibri"/>
                <w:sz w:val="18"/>
                <w:szCs w:val="18"/>
                <w:lang w:eastAsia="ru-RU"/>
              </w:rPr>
              <w:t>22 413,60</w:t>
            </w:r>
          </w:p>
        </w:tc>
        <w:tc>
          <w:tcPr>
            <w:tcW w:w="1206" w:type="dxa"/>
            <w:tcBorders>
              <w:top w:val="nil"/>
              <w:left w:val="nil"/>
              <w:bottom w:val="single" w:sz="8" w:space="0" w:color="auto"/>
              <w:right w:val="single" w:sz="8" w:space="0" w:color="auto"/>
            </w:tcBorders>
            <w:shd w:val="clear" w:color="auto" w:fill="auto"/>
            <w:noWrap/>
            <w:vAlign w:val="center"/>
            <w:hideMark/>
          </w:tcPr>
          <w:p w14:paraId="6163BD30" w14:textId="77777777" w:rsidR="00993A47" w:rsidRPr="006817C6" w:rsidRDefault="00993A47" w:rsidP="00993A47">
            <w:pPr>
              <w:jc w:val="center"/>
              <w:rPr>
                <w:rFonts w:ascii="Myriad Pro" w:hAnsi="Myriad Pro" w:cs="Calibri"/>
                <w:sz w:val="18"/>
                <w:szCs w:val="18"/>
                <w:lang w:eastAsia="ru-RU"/>
              </w:rPr>
            </w:pPr>
            <w:r w:rsidRPr="006817C6">
              <w:rPr>
                <w:rFonts w:ascii="Myriad Pro" w:hAnsi="Myriad Pro" w:cs="Calibri"/>
                <w:sz w:val="18"/>
                <w:szCs w:val="18"/>
                <w:lang w:eastAsia="ru-RU"/>
              </w:rPr>
              <w:t>23 647,70</w:t>
            </w:r>
          </w:p>
        </w:tc>
        <w:tc>
          <w:tcPr>
            <w:tcW w:w="1467" w:type="dxa"/>
            <w:tcBorders>
              <w:top w:val="nil"/>
              <w:left w:val="nil"/>
              <w:bottom w:val="single" w:sz="8" w:space="0" w:color="auto"/>
              <w:right w:val="single" w:sz="8" w:space="0" w:color="auto"/>
            </w:tcBorders>
            <w:shd w:val="clear" w:color="auto" w:fill="auto"/>
            <w:noWrap/>
            <w:vAlign w:val="center"/>
            <w:hideMark/>
          </w:tcPr>
          <w:p w14:paraId="4A5DCF40" w14:textId="77777777" w:rsidR="00993A47" w:rsidRPr="006817C6" w:rsidRDefault="00993A47" w:rsidP="00993A47">
            <w:pPr>
              <w:jc w:val="center"/>
              <w:rPr>
                <w:rFonts w:ascii="Myriad Pro" w:hAnsi="Myriad Pro" w:cs="Calibri"/>
                <w:sz w:val="18"/>
                <w:szCs w:val="18"/>
                <w:lang w:eastAsia="ru-RU"/>
              </w:rPr>
            </w:pPr>
            <w:r w:rsidRPr="006817C6">
              <w:rPr>
                <w:rFonts w:ascii="Myriad Pro" w:hAnsi="Myriad Pro" w:cs="Calibri"/>
                <w:sz w:val="18"/>
                <w:szCs w:val="18"/>
                <w:lang w:eastAsia="ru-RU"/>
              </w:rPr>
              <w:t>-1234,1</w:t>
            </w:r>
          </w:p>
        </w:tc>
        <w:tc>
          <w:tcPr>
            <w:tcW w:w="1296" w:type="dxa"/>
            <w:tcBorders>
              <w:top w:val="nil"/>
              <w:left w:val="nil"/>
              <w:bottom w:val="single" w:sz="8" w:space="0" w:color="auto"/>
              <w:right w:val="single" w:sz="8" w:space="0" w:color="auto"/>
            </w:tcBorders>
            <w:shd w:val="clear" w:color="auto" w:fill="auto"/>
            <w:noWrap/>
            <w:vAlign w:val="center"/>
            <w:hideMark/>
          </w:tcPr>
          <w:p w14:paraId="0BE4AAE9"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-1 234,1</w:t>
            </w:r>
          </w:p>
        </w:tc>
        <w:tc>
          <w:tcPr>
            <w:tcW w:w="1120" w:type="dxa"/>
            <w:tcBorders>
              <w:top w:val="nil"/>
              <w:left w:val="nil"/>
              <w:bottom w:val="single" w:sz="8" w:space="0" w:color="auto"/>
              <w:right w:val="single" w:sz="8" w:space="0" w:color="auto"/>
            </w:tcBorders>
            <w:shd w:val="clear" w:color="auto" w:fill="auto"/>
            <w:noWrap/>
            <w:vAlign w:val="center"/>
            <w:hideMark/>
          </w:tcPr>
          <w:p w14:paraId="5E7D6C42"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r>
      <w:tr w:rsidR="00993A47" w:rsidRPr="006817C6" w14:paraId="015B7AB9" w14:textId="77777777" w:rsidTr="00993A47">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30EBEA81" w14:textId="77777777" w:rsidR="00993A47" w:rsidRPr="006817C6" w:rsidRDefault="00993A47" w:rsidP="00993A47">
            <w:pPr>
              <w:jc w:val="right"/>
              <w:rPr>
                <w:rFonts w:ascii="Myriad Pro" w:hAnsi="Myriad Pro" w:cs="Calibri"/>
                <w:i/>
                <w:iCs/>
                <w:color w:val="000000"/>
                <w:sz w:val="18"/>
                <w:szCs w:val="18"/>
                <w:lang w:eastAsia="ru-RU"/>
              </w:rPr>
            </w:pPr>
            <w:r w:rsidRPr="006817C6">
              <w:rPr>
                <w:rFonts w:ascii="Myriad Pro" w:hAnsi="Myriad Pro" w:cs="Calibri"/>
                <w:i/>
                <w:iCs/>
                <w:color w:val="000000"/>
                <w:sz w:val="18"/>
                <w:szCs w:val="18"/>
                <w:lang w:eastAsia="ru-RU"/>
              </w:rPr>
              <w:t>Прочие налоги и сборы</w:t>
            </w:r>
          </w:p>
        </w:tc>
        <w:tc>
          <w:tcPr>
            <w:tcW w:w="851" w:type="dxa"/>
            <w:tcBorders>
              <w:top w:val="nil"/>
              <w:left w:val="nil"/>
              <w:bottom w:val="single" w:sz="8" w:space="0" w:color="auto"/>
              <w:right w:val="single" w:sz="8" w:space="0" w:color="auto"/>
            </w:tcBorders>
            <w:shd w:val="clear" w:color="auto" w:fill="auto"/>
            <w:noWrap/>
            <w:vAlign w:val="center"/>
            <w:hideMark/>
          </w:tcPr>
          <w:p w14:paraId="6590150D" w14:textId="77777777" w:rsidR="00993A47" w:rsidRPr="006817C6" w:rsidRDefault="00993A47" w:rsidP="00993A47">
            <w:pPr>
              <w:ind w:left="-113" w:right="-107"/>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 руб.</w:t>
            </w:r>
          </w:p>
        </w:tc>
        <w:tc>
          <w:tcPr>
            <w:tcW w:w="1149" w:type="dxa"/>
            <w:tcBorders>
              <w:top w:val="nil"/>
              <w:left w:val="nil"/>
              <w:bottom w:val="single" w:sz="8" w:space="0" w:color="auto"/>
              <w:right w:val="single" w:sz="8" w:space="0" w:color="auto"/>
            </w:tcBorders>
            <w:shd w:val="clear" w:color="auto" w:fill="auto"/>
            <w:noWrap/>
            <w:vAlign w:val="center"/>
            <w:hideMark/>
          </w:tcPr>
          <w:p w14:paraId="63848AC8" w14:textId="77777777" w:rsidR="00993A47" w:rsidRPr="006817C6" w:rsidRDefault="00993A47" w:rsidP="00993A47">
            <w:pPr>
              <w:jc w:val="center"/>
              <w:rPr>
                <w:rFonts w:ascii="Myriad Pro" w:hAnsi="Myriad Pro" w:cs="Calibri"/>
                <w:sz w:val="18"/>
                <w:szCs w:val="18"/>
                <w:lang w:eastAsia="ru-RU"/>
              </w:rPr>
            </w:pPr>
            <w:r w:rsidRPr="006817C6">
              <w:rPr>
                <w:rFonts w:ascii="Myriad Pro" w:hAnsi="Myriad Pro" w:cs="Calibri"/>
                <w:sz w:val="18"/>
                <w:szCs w:val="18"/>
                <w:lang w:eastAsia="ru-RU"/>
              </w:rPr>
              <w:t>489,20</w:t>
            </w:r>
          </w:p>
        </w:tc>
        <w:tc>
          <w:tcPr>
            <w:tcW w:w="1206" w:type="dxa"/>
            <w:tcBorders>
              <w:top w:val="nil"/>
              <w:left w:val="nil"/>
              <w:bottom w:val="single" w:sz="8" w:space="0" w:color="auto"/>
              <w:right w:val="single" w:sz="8" w:space="0" w:color="auto"/>
            </w:tcBorders>
            <w:shd w:val="clear" w:color="auto" w:fill="auto"/>
            <w:noWrap/>
            <w:vAlign w:val="center"/>
            <w:hideMark/>
          </w:tcPr>
          <w:p w14:paraId="6ECD0C8B" w14:textId="77777777" w:rsidR="00993A47" w:rsidRPr="006817C6" w:rsidRDefault="00993A47" w:rsidP="00993A47">
            <w:pPr>
              <w:jc w:val="center"/>
              <w:rPr>
                <w:rFonts w:ascii="Myriad Pro" w:hAnsi="Myriad Pro" w:cs="Calibri"/>
                <w:sz w:val="18"/>
                <w:szCs w:val="18"/>
                <w:lang w:eastAsia="ru-RU"/>
              </w:rPr>
            </w:pPr>
            <w:r w:rsidRPr="006817C6">
              <w:rPr>
                <w:rFonts w:ascii="Myriad Pro" w:hAnsi="Myriad Pro" w:cs="Calibri"/>
                <w:sz w:val="18"/>
                <w:szCs w:val="18"/>
                <w:lang w:eastAsia="ru-RU"/>
              </w:rPr>
              <w:t>295,70</w:t>
            </w:r>
          </w:p>
        </w:tc>
        <w:tc>
          <w:tcPr>
            <w:tcW w:w="1467" w:type="dxa"/>
            <w:tcBorders>
              <w:top w:val="nil"/>
              <w:left w:val="nil"/>
              <w:bottom w:val="single" w:sz="8" w:space="0" w:color="auto"/>
              <w:right w:val="single" w:sz="8" w:space="0" w:color="auto"/>
            </w:tcBorders>
            <w:shd w:val="clear" w:color="auto" w:fill="auto"/>
            <w:noWrap/>
            <w:vAlign w:val="center"/>
            <w:hideMark/>
          </w:tcPr>
          <w:p w14:paraId="4B67344B" w14:textId="77777777" w:rsidR="00993A47" w:rsidRPr="006817C6" w:rsidRDefault="00993A47" w:rsidP="00993A47">
            <w:pPr>
              <w:jc w:val="center"/>
              <w:rPr>
                <w:rFonts w:ascii="Myriad Pro" w:hAnsi="Myriad Pro" w:cs="Calibri"/>
                <w:sz w:val="18"/>
                <w:szCs w:val="18"/>
                <w:lang w:eastAsia="ru-RU"/>
              </w:rPr>
            </w:pPr>
            <w:r w:rsidRPr="006817C6">
              <w:rPr>
                <w:rFonts w:ascii="Myriad Pro" w:hAnsi="Myriad Pro" w:cs="Calibri"/>
                <w:sz w:val="18"/>
                <w:szCs w:val="18"/>
                <w:lang w:eastAsia="ru-RU"/>
              </w:rPr>
              <w:t>193,5</w:t>
            </w:r>
          </w:p>
        </w:tc>
        <w:tc>
          <w:tcPr>
            <w:tcW w:w="1296" w:type="dxa"/>
            <w:tcBorders>
              <w:top w:val="nil"/>
              <w:left w:val="nil"/>
              <w:bottom w:val="single" w:sz="8" w:space="0" w:color="auto"/>
              <w:right w:val="single" w:sz="8" w:space="0" w:color="auto"/>
            </w:tcBorders>
            <w:shd w:val="clear" w:color="auto" w:fill="auto"/>
            <w:noWrap/>
            <w:vAlign w:val="center"/>
            <w:hideMark/>
          </w:tcPr>
          <w:p w14:paraId="514E0E91"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193,5</w:t>
            </w:r>
          </w:p>
        </w:tc>
        <w:tc>
          <w:tcPr>
            <w:tcW w:w="1120" w:type="dxa"/>
            <w:tcBorders>
              <w:top w:val="nil"/>
              <w:left w:val="nil"/>
              <w:bottom w:val="single" w:sz="8" w:space="0" w:color="auto"/>
              <w:right w:val="single" w:sz="8" w:space="0" w:color="auto"/>
            </w:tcBorders>
            <w:shd w:val="clear" w:color="auto" w:fill="auto"/>
            <w:noWrap/>
            <w:vAlign w:val="center"/>
            <w:hideMark/>
          </w:tcPr>
          <w:p w14:paraId="3A91AB0A"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r>
      <w:tr w:rsidR="00993A47" w:rsidRPr="006817C6" w14:paraId="7A9FF88A" w14:textId="77777777" w:rsidTr="00993A47">
        <w:trPr>
          <w:trHeight w:val="49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2D7FC7C0" w14:textId="77777777" w:rsidR="00993A47" w:rsidRPr="006817C6" w:rsidRDefault="00993A47" w:rsidP="00993A47">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Отчисления на социальные нужды (ЕСН)</w:t>
            </w:r>
          </w:p>
        </w:tc>
        <w:tc>
          <w:tcPr>
            <w:tcW w:w="851" w:type="dxa"/>
            <w:tcBorders>
              <w:top w:val="nil"/>
              <w:left w:val="nil"/>
              <w:bottom w:val="single" w:sz="8" w:space="0" w:color="auto"/>
              <w:right w:val="single" w:sz="8" w:space="0" w:color="auto"/>
            </w:tcBorders>
            <w:shd w:val="clear" w:color="auto" w:fill="auto"/>
            <w:noWrap/>
            <w:vAlign w:val="center"/>
            <w:hideMark/>
          </w:tcPr>
          <w:p w14:paraId="1A1EE19A" w14:textId="77777777" w:rsidR="00993A47" w:rsidRPr="006817C6" w:rsidRDefault="00993A47" w:rsidP="00993A47">
            <w:pPr>
              <w:ind w:left="-113" w:right="-107"/>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 руб.</w:t>
            </w:r>
          </w:p>
        </w:tc>
        <w:tc>
          <w:tcPr>
            <w:tcW w:w="1149" w:type="dxa"/>
            <w:tcBorders>
              <w:top w:val="nil"/>
              <w:left w:val="nil"/>
              <w:bottom w:val="single" w:sz="8" w:space="0" w:color="auto"/>
              <w:right w:val="single" w:sz="8" w:space="0" w:color="auto"/>
            </w:tcBorders>
            <w:shd w:val="clear" w:color="auto" w:fill="auto"/>
            <w:noWrap/>
            <w:vAlign w:val="center"/>
            <w:hideMark/>
          </w:tcPr>
          <w:p w14:paraId="2DC18F8D"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56 572,50</w:t>
            </w:r>
          </w:p>
        </w:tc>
        <w:tc>
          <w:tcPr>
            <w:tcW w:w="1206" w:type="dxa"/>
            <w:tcBorders>
              <w:top w:val="nil"/>
              <w:left w:val="nil"/>
              <w:bottom w:val="single" w:sz="8" w:space="0" w:color="auto"/>
              <w:right w:val="single" w:sz="8" w:space="0" w:color="auto"/>
            </w:tcBorders>
            <w:shd w:val="clear" w:color="auto" w:fill="auto"/>
            <w:noWrap/>
            <w:vAlign w:val="center"/>
            <w:hideMark/>
          </w:tcPr>
          <w:p w14:paraId="75ACD1B3"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50 474,20</w:t>
            </w:r>
          </w:p>
        </w:tc>
        <w:tc>
          <w:tcPr>
            <w:tcW w:w="1467" w:type="dxa"/>
            <w:tcBorders>
              <w:top w:val="nil"/>
              <w:left w:val="nil"/>
              <w:bottom w:val="single" w:sz="8" w:space="0" w:color="auto"/>
              <w:right w:val="single" w:sz="8" w:space="0" w:color="auto"/>
            </w:tcBorders>
            <w:shd w:val="clear" w:color="auto" w:fill="auto"/>
            <w:noWrap/>
            <w:vAlign w:val="center"/>
            <w:hideMark/>
          </w:tcPr>
          <w:p w14:paraId="01F5AE70" w14:textId="77777777" w:rsidR="00993A47" w:rsidRPr="006817C6" w:rsidRDefault="00993A47" w:rsidP="00993A47">
            <w:pPr>
              <w:jc w:val="center"/>
              <w:rPr>
                <w:rFonts w:ascii="Myriad Pro" w:hAnsi="Myriad Pro" w:cs="Calibri"/>
                <w:sz w:val="18"/>
                <w:szCs w:val="18"/>
                <w:lang w:eastAsia="ru-RU"/>
              </w:rPr>
            </w:pPr>
            <w:r w:rsidRPr="006817C6">
              <w:rPr>
                <w:rFonts w:ascii="Myriad Pro" w:hAnsi="Myriad Pro" w:cs="Calibri"/>
                <w:sz w:val="18"/>
                <w:szCs w:val="18"/>
                <w:lang w:eastAsia="ru-RU"/>
              </w:rPr>
              <w:t>6098,3</w:t>
            </w:r>
          </w:p>
        </w:tc>
        <w:tc>
          <w:tcPr>
            <w:tcW w:w="1296" w:type="dxa"/>
            <w:tcBorders>
              <w:top w:val="nil"/>
              <w:left w:val="nil"/>
              <w:bottom w:val="single" w:sz="8" w:space="0" w:color="auto"/>
              <w:right w:val="single" w:sz="8" w:space="0" w:color="auto"/>
            </w:tcBorders>
            <w:shd w:val="clear" w:color="auto" w:fill="auto"/>
            <w:noWrap/>
            <w:vAlign w:val="center"/>
            <w:hideMark/>
          </w:tcPr>
          <w:p w14:paraId="4931B7DC"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6 098,3</w:t>
            </w:r>
          </w:p>
        </w:tc>
        <w:tc>
          <w:tcPr>
            <w:tcW w:w="1120" w:type="dxa"/>
            <w:tcBorders>
              <w:top w:val="nil"/>
              <w:left w:val="nil"/>
              <w:bottom w:val="single" w:sz="8" w:space="0" w:color="auto"/>
              <w:right w:val="single" w:sz="8" w:space="0" w:color="auto"/>
            </w:tcBorders>
            <w:shd w:val="clear" w:color="auto" w:fill="auto"/>
            <w:noWrap/>
            <w:vAlign w:val="center"/>
            <w:hideMark/>
          </w:tcPr>
          <w:p w14:paraId="13673D1B"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r>
      <w:tr w:rsidR="00993A47" w:rsidRPr="006817C6" w14:paraId="32CDFC9E" w14:textId="77777777" w:rsidTr="00993A47">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660ECE20" w14:textId="77777777" w:rsidR="00993A47" w:rsidRPr="006817C6" w:rsidRDefault="00993A47" w:rsidP="00993A47">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Налог на прибыль</w:t>
            </w:r>
          </w:p>
        </w:tc>
        <w:tc>
          <w:tcPr>
            <w:tcW w:w="851" w:type="dxa"/>
            <w:tcBorders>
              <w:top w:val="nil"/>
              <w:left w:val="nil"/>
              <w:bottom w:val="single" w:sz="8" w:space="0" w:color="auto"/>
              <w:right w:val="single" w:sz="8" w:space="0" w:color="auto"/>
            </w:tcBorders>
            <w:shd w:val="clear" w:color="auto" w:fill="auto"/>
            <w:noWrap/>
            <w:vAlign w:val="center"/>
            <w:hideMark/>
          </w:tcPr>
          <w:p w14:paraId="6106958A" w14:textId="77777777" w:rsidR="00993A47" w:rsidRPr="006817C6" w:rsidRDefault="00993A47" w:rsidP="00993A47">
            <w:pPr>
              <w:ind w:left="-113" w:right="-107"/>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 руб.</w:t>
            </w:r>
          </w:p>
        </w:tc>
        <w:tc>
          <w:tcPr>
            <w:tcW w:w="1149" w:type="dxa"/>
            <w:tcBorders>
              <w:top w:val="nil"/>
              <w:left w:val="nil"/>
              <w:bottom w:val="single" w:sz="8" w:space="0" w:color="auto"/>
              <w:right w:val="single" w:sz="8" w:space="0" w:color="auto"/>
            </w:tcBorders>
            <w:shd w:val="clear" w:color="auto" w:fill="auto"/>
            <w:noWrap/>
            <w:vAlign w:val="center"/>
            <w:hideMark/>
          </w:tcPr>
          <w:p w14:paraId="54A3A8E5"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10 350,0</w:t>
            </w:r>
          </w:p>
        </w:tc>
        <w:tc>
          <w:tcPr>
            <w:tcW w:w="1206" w:type="dxa"/>
            <w:tcBorders>
              <w:top w:val="nil"/>
              <w:left w:val="nil"/>
              <w:bottom w:val="single" w:sz="8" w:space="0" w:color="auto"/>
              <w:right w:val="single" w:sz="8" w:space="0" w:color="auto"/>
            </w:tcBorders>
            <w:shd w:val="clear" w:color="auto" w:fill="auto"/>
            <w:noWrap/>
            <w:vAlign w:val="center"/>
            <w:hideMark/>
          </w:tcPr>
          <w:p w14:paraId="25934A43"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1 475,3</w:t>
            </w:r>
          </w:p>
        </w:tc>
        <w:tc>
          <w:tcPr>
            <w:tcW w:w="1467" w:type="dxa"/>
            <w:tcBorders>
              <w:top w:val="nil"/>
              <w:left w:val="nil"/>
              <w:bottom w:val="single" w:sz="8" w:space="0" w:color="auto"/>
              <w:right w:val="single" w:sz="8" w:space="0" w:color="auto"/>
            </w:tcBorders>
            <w:shd w:val="clear" w:color="auto" w:fill="auto"/>
            <w:noWrap/>
            <w:vAlign w:val="center"/>
            <w:hideMark/>
          </w:tcPr>
          <w:p w14:paraId="1E94A37D" w14:textId="77777777" w:rsidR="00993A47" w:rsidRPr="006817C6" w:rsidRDefault="00993A47" w:rsidP="00993A47">
            <w:pPr>
              <w:jc w:val="center"/>
              <w:rPr>
                <w:rFonts w:ascii="Myriad Pro" w:hAnsi="Myriad Pro" w:cs="Calibri"/>
                <w:sz w:val="18"/>
                <w:szCs w:val="18"/>
                <w:lang w:eastAsia="ru-RU"/>
              </w:rPr>
            </w:pPr>
            <w:r w:rsidRPr="006817C6">
              <w:rPr>
                <w:rFonts w:ascii="Myriad Pro" w:hAnsi="Myriad Pro" w:cs="Calibri"/>
                <w:sz w:val="18"/>
                <w:szCs w:val="18"/>
                <w:lang w:eastAsia="ru-RU"/>
              </w:rPr>
              <w:t>8 874,8</w:t>
            </w:r>
          </w:p>
        </w:tc>
        <w:tc>
          <w:tcPr>
            <w:tcW w:w="1296" w:type="dxa"/>
            <w:tcBorders>
              <w:top w:val="nil"/>
              <w:left w:val="nil"/>
              <w:bottom w:val="single" w:sz="8" w:space="0" w:color="auto"/>
              <w:right w:val="single" w:sz="8" w:space="0" w:color="auto"/>
            </w:tcBorders>
            <w:shd w:val="clear" w:color="auto" w:fill="auto"/>
            <w:noWrap/>
            <w:vAlign w:val="center"/>
            <w:hideMark/>
          </w:tcPr>
          <w:p w14:paraId="4750C043"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8 874,75</w:t>
            </w:r>
          </w:p>
        </w:tc>
        <w:tc>
          <w:tcPr>
            <w:tcW w:w="1120" w:type="dxa"/>
            <w:tcBorders>
              <w:top w:val="nil"/>
              <w:left w:val="nil"/>
              <w:bottom w:val="single" w:sz="8" w:space="0" w:color="auto"/>
              <w:right w:val="single" w:sz="8" w:space="0" w:color="auto"/>
            </w:tcBorders>
            <w:shd w:val="clear" w:color="auto" w:fill="auto"/>
            <w:noWrap/>
            <w:vAlign w:val="center"/>
            <w:hideMark/>
          </w:tcPr>
          <w:p w14:paraId="7FEC999C"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r>
      <w:tr w:rsidR="00993A47" w:rsidRPr="006817C6" w14:paraId="147EE753" w14:textId="77777777" w:rsidTr="00993A47">
        <w:trPr>
          <w:trHeight w:val="73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2361187C" w14:textId="77777777" w:rsidR="00993A47" w:rsidRPr="006817C6" w:rsidRDefault="00993A47" w:rsidP="00993A47">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Выпадающие доходы по п.87 Основ ценообразования</w:t>
            </w:r>
          </w:p>
        </w:tc>
        <w:tc>
          <w:tcPr>
            <w:tcW w:w="851" w:type="dxa"/>
            <w:tcBorders>
              <w:top w:val="nil"/>
              <w:left w:val="nil"/>
              <w:bottom w:val="single" w:sz="8" w:space="0" w:color="auto"/>
              <w:right w:val="single" w:sz="8" w:space="0" w:color="auto"/>
            </w:tcBorders>
            <w:shd w:val="clear" w:color="auto" w:fill="auto"/>
            <w:noWrap/>
            <w:vAlign w:val="center"/>
            <w:hideMark/>
          </w:tcPr>
          <w:p w14:paraId="5EF513C7" w14:textId="77777777" w:rsidR="00993A47" w:rsidRPr="006817C6" w:rsidRDefault="00993A47" w:rsidP="00993A47">
            <w:pPr>
              <w:ind w:left="-113" w:right="-107"/>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 руб.</w:t>
            </w:r>
          </w:p>
        </w:tc>
        <w:tc>
          <w:tcPr>
            <w:tcW w:w="1149" w:type="dxa"/>
            <w:tcBorders>
              <w:top w:val="nil"/>
              <w:left w:val="nil"/>
              <w:bottom w:val="single" w:sz="8" w:space="0" w:color="auto"/>
              <w:right w:val="single" w:sz="8" w:space="0" w:color="auto"/>
            </w:tcBorders>
            <w:shd w:val="clear" w:color="auto" w:fill="auto"/>
            <w:noWrap/>
            <w:vAlign w:val="center"/>
            <w:hideMark/>
          </w:tcPr>
          <w:p w14:paraId="7B04A51D"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27 801,00</w:t>
            </w:r>
          </w:p>
        </w:tc>
        <w:tc>
          <w:tcPr>
            <w:tcW w:w="1206" w:type="dxa"/>
            <w:tcBorders>
              <w:top w:val="nil"/>
              <w:left w:val="nil"/>
              <w:bottom w:val="single" w:sz="8" w:space="0" w:color="auto"/>
              <w:right w:val="single" w:sz="8" w:space="0" w:color="auto"/>
            </w:tcBorders>
            <w:shd w:val="clear" w:color="auto" w:fill="auto"/>
            <w:noWrap/>
            <w:vAlign w:val="center"/>
            <w:hideMark/>
          </w:tcPr>
          <w:p w14:paraId="7C3F31FB"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24 607,90</w:t>
            </w:r>
          </w:p>
        </w:tc>
        <w:tc>
          <w:tcPr>
            <w:tcW w:w="1467" w:type="dxa"/>
            <w:tcBorders>
              <w:top w:val="nil"/>
              <w:left w:val="nil"/>
              <w:bottom w:val="single" w:sz="8" w:space="0" w:color="auto"/>
              <w:right w:val="single" w:sz="8" w:space="0" w:color="auto"/>
            </w:tcBorders>
            <w:shd w:val="clear" w:color="auto" w:fill="auto"/>
            <w:noWrap/>
            <w:vAlign w:val="center"/>
            <w:hideMark/>
          </w:tcPr>
          <w:p w14:paraId="1F6D727B" w14:textId="77777777" w:rsidR="00993A47" w:rsidRPr="006817C6" w:rsidRDefault="00993A47" w:rsidP="00993A47">
            <w:pPr>
              <w:jc w:val="center"/>
              <w:rPr>
                <w:rFonts w:ascii="Myriad Pro" w:hAnsi="Myriad Pro" w:cs="Calibri"/>
                <w:sz w:val="18"/>
                <w:szCs w:val="18"/>
                <w:lang w:eastAsia="ru-RU"/>
              </w:rPr>
            </w:pPr>
            <w:r w:rsidRPr="006817C6">
              <w:rPr>
                <w:rFonts w:ascii="Myriad Pro" w:hAnsi="Myriad Pro" w:cs="Calibri"/>
                <w:sz w:val="18"/>
                <w:szCs w:val="18"/>
                <w:lang w:eastAsia="ru-RU"/>
              </w:rPr>
              <w:t>16 490,00</w:t>
            </w:r>
          </w:p>
        </w:tc>
        <w:tc>
          <w:tcPr>
            <w:tcW w:w="1296" w:type="dxa"/>
            <w:tcBorders>
              <w:top w:val="nil"/>
              <w:left w:val="nil"/>
              <w:bottom w:val="single" w:sz="8" w:space="0" w:color="auto"/>
              <w:right w:val="single" w:sz="8" w:space="0" w:color="auto"/>
            </w:tcBorders>
            <w:shd w:val="clear" w:color="auto" w:fill="auto"/>
            <w:noWrap/>
            <w:vAlign w:val="center"/>
            <w:hideMark/>
          </w:tcPr>
          <w:p w14:paraId="44CD9BBF"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c>
          <w:tcPr>
            <w:tcW w:w="1120" w:type="dxa"/>
            <w:tcBorders>
              <w:top w:val="nil"/>
              <w:left w:val="nil"/>
              <w:bottom w:val="single" w:sz="8" w:space="0" w:color="auto"/>
              <w:right w:val="single" w:sz="8" w:space="0" w:color="auto"/>
            </w:tcBorders>
            <w:shd w:val="clear" w:color="auto" w:fill="auto"/>
            <w:noWrap/>
            <w:vAlign w:val="center"/>
            <w:hideMark/>
          </w:tcPr>
          <w:p w14:paraId="1EDCB7AB"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-16 490,0</w:t>
            </w:r>
          </w:p>
        </w:tc>
      </w:tr>
      <w:tr w:rsidR="00993A47" w:rsidRPr="006817C6" w14:paraId="507E005D" w14:textId="77777777" w:rsidTr="00993A47">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637D2A93" w14:textId="77777777" w:rsidR="00993A47" w:rsidRPr="006817C6" w:rsidRDefault="00993A47" w:rsidP="00993A47">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Амортизация</w:t>
            </w:r>
          </w:p>
        </w:tc>
        <w:tc>
          <w:tcPr>
            <w:tcW w:w="851" w:type="dxa"/>
            <w:tcBorders>
              <w:top w:val="nil"/>
              <w:left w:val="nil"/>
              <w:bottom w:val="single" w:sz="8" w:space="0" w:color="auto"/>
              <w:right w:val="single" w:sz="8" w:space="0" w:color="auto"/>
            </w:tcBorders>
            <w:shd w:val="clear" w:color="auto" w:fill="auto"/>
            <w:noWrap/>
            <w:vAlign w:val="center"/>
            <w:hideMark/>
          </w:tcPr>
          <w:p w14:paraId="53D737EC" w14:textId="77777777" w:rsidR="00993A47" w:rsidRPr="006817C6" w:rsidRDefault="00993A47" w:rsidP="00993A47">
            <w:pPr>
              <w:ind w:left="-113" w:right="-107"/>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 руб.</w:t>
            </w:r>
          </w:p>
        </w:tc>
        <w:tc>
          <w:tcPr>
            <w:tcW w:w="1149" w:type="dxa"/>
            <w:tcBorders>
              <w:top w:val="nil"/>
              <w:left w:val="nil"/>
              <w:bottom w:val="single" w:sz="8" w:space="0" w:color="auto"/>
              <w:right w:val="single" w:sz="8" w:space="0" w:color="auto"/>
            </w:tcBorders>
            <w:shd w:val="clear" w:color="auto" w:fill="auto"/>
            <w:noWrap/>
            <w:vAlign w:val="center"/>
            <w:hideMark/>
          </w:tcPr>
          <w:p w14:paraId="02892F81"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197 414,40</w:t>
            </w:r>
          </w:p>
        </w:tc>
        <w:tc>
          <w:tcPr>
            <w:tcW w:w="1206" w:type="dxa"/>
            <w:tcBorders>
              <w:top w:val="nil"/>
              <w:left w:val="nil"/>
              <w:bottom w:val="single" w:sz="8" w:space="0" w:color="auto"/>
              <w:right w:val="single" w:sz="8" w:space="0" w:color="auto"/>
            </w:tcBorders>
            <w:shd w:val="clear" w:color="auto" w:fill="auto"/>
            <w:noWrap/>
            <w:vAlign w:val="center"/>
            <w:hideMark/>
          </w:tcPr>
          <w:p w14:paraId="63F02860"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195 111,80</w:t>
            </w:r>
          </w:p>
        </w:tc>
        <w:tc>
          <w:tcPr>
            <w:tcW w:w="1467" w:type="dxa"/>
            <w:tcBorders>
              <w:top w:val="nil"/>
              <w:left w:val="nil"/>
              <w:bottom w:val="single" w:sz="8" w:space="0" w:color="auto"/>
              <w:right w:val="single" w:sz="8" w:space="0" w:color="auto"/>
            </w:tcBorders>
            <w:shd w:val="clear" w:color="auto" w:fill="auto"/>
            <w:noWrap/>
            <w:vAlign w:val="center"/>
            <w:hideMark/>
          </w:tcPr>
          <w:p w14:paraId="0F49D3C8"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c>
          <w:tcPr>
            <w:tcW w:w="1296" w:type="dxa"/>
            <w:tcBorders>
              <w:top w:val="nil"/>
              <w:left w:val="nil"/>
              <w:bottom w:val="single" w:sz="8" w:space="0" w:color="auto"/>
              <w:right w:val="single" w:sz="8" w:space="0" w:color="auto"/>
            </w:tcBorders>
            <w:shd w:val="clear" w:color="auto" w:fill="auto"/>
            <w:noWrap/>
            <w:vAlign w:val="center"/>
            <w:hideMark/>
          </w:tcPr>
          <w:p w14:paraId="1E4E4F2A"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c>
          <w:tcPr>
            <w:tcW w:w="1120" w:type="dxa"/>
            <w:tcBorders>
              <w:top w:val="nil"/>
              <w:left w:val="nil"/>
              <w:bottom w:val="single" w:sz="8" w:space="0" w:color="auto"/>
              <w:right w:val="single" w:sz="8" w:space="0" w:color="auto"/>
            </w:tcBorders>
            <w:shd w:val="clear" w:color="auto" w:fill="auto"/>
            <w:noWrap/>
            <w:vAlign w:val="center"/>
            <w:hideMark/>
          </w:tcPr>
          <w:p w14:paraId="3D3FB7E1"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r>
      <w:tr w:rsidR="00993A47" w:rsidRPr="006817C6" w14:paraId="3040FC33" w14:textId="77777777" w:rsidTr="00993A47">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0CE0D085" w14:textId="77777777" w:rsidR="00993A47" w:rsidRPr="006817C6" w:rsidRDefault="00993A47" w:rsidP="00993A47">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Прочие неподконтрольные:</w:t>
            </w:r>
          </w:p>
        </w:tc>
        <w:tc>
          <w:tcPr>
            <w:tcW w:w="851" w:type="dxa"/>
            <w:tcBorders>
              <w:top w:val="nil"/>
              <w:left w:val="nil"/>
              <w:bottom w:val="single" w:sz="8" w:space="0" w:color="auto"/>
              <w:right w:val="single" w:sz="8" w:space="0" w:color="auto"/>
            </w:tcBorders>
            <w:shd w:val="clear" w:color="auto" w:fill="auto"/>
            <w:noWrap/>
            <w:vAlign w:val="center"/>
            <w:hideMark/>
          </w:tcPr>
          <w:p w14:paraId="27AC44E7" w14:textId="77777777" w:rsidR="00993A47" w:rsidRPr="006817C6" w:rsidRDefault="00993A47" w:rsidP="00993A47">
            <w:pPr>
              <w:ind w:left="-113" w:right="-107"/>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 руб.</w:t>
            </w:r>
          </w:p>
        </w:tc>
        <w:tc>
          <w:tcPr>
            <w:tcW w:w="1149" w:type="dxa"/>
            <w:tcBorders>
              <w:top w:val="nil"/>
              <w:left w:val="nil"/>
              <w:bottom w:val="single" w:sz="8" w:space="0" w:color="auto"/>
              <w:right w:val="single" w:sz="8" w:space="0" w:color="auto"/>
            </w:tcBorders>
            <w:shd w:val="clear" w:color="auto" w:fill="auto"/>
            <w:noWrap/>
            <w:vAlign w:val="center"/>
            <w:hideMark/>
          </w:tcPr>
          <w:p w14:paraId="16DC0971"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4 928,48</w:t>
            </w:r>
          </w:p>
        </w:tc>
        <w:tc>
          <w:tcPr>
            <w:tcW w:w="1206" w:type="dxa"/>
            <w:tcBorders>
              <w:top w:val="nil"/>
              <w:left w:val="nil"/>
              <w:bottom w:val="single" w:sz="8" w:space="0" w:color="auto"/>
              <w:right w:val="single" w:sz="8" w:space="0" w:color="auto"/>
            </w:tcBorders>
            <w:shd w:val="clear" w:color="auto" w:fill="auto"/>
            <w:noWrap/>
            <w:vAlign w:val="center"/>
            <w:hideMark/>
          </w:tcPr>
          <w:p w14:paraId="1262FE62"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0,00</w:t>
            </w:r>
          </w:p>
        </w:tc>
        <w:tc>
          <w:tcPr>
            <w:tcW w:w="1467" w:type="dxa"/>
            <w:tcBorders>
              <w:top w:val="nil"/>
              <w:left w:val="nil"/>
              <w:bottom w:val="single" w:sz="8" w:space="0" w:color="auto"/>
              <w:right w:val="single" w:sz="8" w:space="0" w:color="auto"/>
            </w:tcBorders>
            <w:shd w:val="clear" w:color="auto" w:fill="auto"/>
            <w:noWrap/>
            <w:vAlign w:val="center"/>
            <w:hideMark/>
          </w:tcPr>
          <w:p w14:paraId="7AC5B044"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4 928,5</w:t>
            </w:r>
          </w:p>
        </w:tc>
        <w:tc>
          <w:tcPr>
            <w:tcW w:w="1296" w:type="dxa"/>
            <w:tcBorders>
              <w:top w:val="nil"/>
              <w:left w:val="nil"/>
              <w:bottom w:val="single" w:sz="8" w:space="0" w:color="auto"/>
              <w:right w:val="single" w:sz="8" w:space="0" w:color="auto"/>
            </w:tcBorders>
            <w:shd w:val="clear" w:color="auto" w:fill="auto"/>
            <w:noWrap/>
            <w:vAlign w:val="center"/>
            <w:hideMark/>
          </w:tcPr>
          <w:p w14:paraId="0D082987"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4 928,48</w:t>
            </w:r>
          </w:p>
        </w:tc>
        <w:tc>
          <w:tcPr>
            <w:tcW w:w="1120" w:type="dxa"/>
            <w:tcBorders>
              <w:top w:val="nil"/>
              <w:left w:val="nil"/>
              <w:bottom w:val="single" w:sz="8" w:space="0" w:color="auto"/>
              <w:right w:val="single" w:sz="8" w:space="0" w:color="auto"/>
            </w:tcBorders>
            <w:shd w:val="clear" w:color="auto" w:fill="auto"/>
            <w:noWrap/>
            <w:vAlign w:val="center"/>
            <w:hideMark/>
          </w:tcPr>
          <w:p w14:paraId="0D2DC73C"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r>
      <w:tr w:rsidR="00993A47" w:rsidRPr="006817C6" w14:paraId="31BD96A7" w14:textId="77777777" w:rsidTr="00993A47">
        <w:trPr>
          <w:trHeight w:val="12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4817FB3B" w14:textId="77777777" w:rsidR="00993A47" w:rsidRPr="006817C6" w:rsidRDefault="00993A47" w:rsidP="00993A47">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Расходы на оплату технологического присоединения к сетям смежной сетевой организации</w:t>
            </w:r>
          </w:p>
        </w:tc>
        <w:tc>
          <w:tcPr>
            <w:tcW w:w="851" w:type="dxa"/>
            <w:tcBorders>
              <w:top w:val="nil"/>
              <w:left w:val="nil"/>
              <w:bottom w:val="single" w:sz="8" w:space="0" w:color="auto"/>
              <w:right w:val="single" w:sz="8" w:space="0" w:color="auto"/>
            </w:tcBorders>
            <w:shd w:val="clear" w:color="auto" w:fill="auto"/>
            <w:noWrap/>
            <w:vAlign w:val="center"/>
            <w:hideMark/>
          </w:tcPr>
          <w:p w14:paraId="5B0DE3F1" w14:textId="77777777" w:rsidR="00993A47" w:rsidRPr="006817C6" w:rsidRDefault="00993A47" w:rsidP="00993A47">
            <w:pPr>
              <w:ind w:left="-113" w:right="-107"/>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 руб.</w:t>
            </w:r>
          </w:p>
        </w:tc>
        <w:tc>
          <w:tcPr>
            <w:tcW w:w="1149" w:type="dxa"/>
            <w:tcBorders>
              <w:top w:val="nil"/>
              <w:left w:val="nil"/>
              <w:bottom w:val="single" w:sz="8" w:space="0" w:color="auto"/>
              <w:right w:val="single" w:sz="8" w:space="0" w:color="auto"/>
            </w:tcBorders>
            <w:shd w:val="clear" w:color="auto" w:fill="auto"/>
            <w:noWrap/>
            <w:vAlign w:val="center"/>
            <w:hideMark/>
          </w:tcPr>
          <w:p w14:paraId="3EEE88C4"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190,22</w:t>
            </w:r>
          </w:p>
        </w:tc>
        <w:tc>
          <w:tcPr>
            <w:tcW w:w="1206" w:type="dxa"/>
            <w:tcBorders>
              <w:top w:val="nil"/>
              <w:left w:val="nil"/>
              <w:bottom w:val="single" w:sz="8" w:space="0" w:color="auto"/>
              <w:right w:val="single" w:sz="8" w:space="0" w:color="auto"/>
            </w:tcBorders>
            <w:shd w:val="clear" w:color="auto" w:fill="auto"/>
            <w:noWrap/>
            <w:vAlign w:val="center"/>
            <w:hideMark/>
          </w:tcPr>
          <w:p w14:paraId="6001967A"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0,00</w:t>
            </w:r>
          </w:p>
        </w:tc>
        <w:tc>
          <w:tcPr>
            <w:tcW w:w="1467" w:type="dxa"/>
            <w:tcBorders>
              <w:top w:val="nil"/>
              <w:left w:val="nil"/>
              <w:bottom w:val="single" w:sz="8" w:space="0" w:color="auto"/>
              <w:right w:val="single" w:sz="8" w:space="0" w:color="auto"/>
            </w:tcBorders>
            <w:shd w:val="clear" w:color="auto" w:fill="auto"/>
            <w:noWrap/>
            <w:vAlign w:val="center"/>
            <w:hideMark/>
          </w:tcPr>
          <w:p w14:paraId="37F6A6E7" w14:textId="77777777" w:rsidR="00993A47" w:rsidRPr="006817C6" w:rsidRDefault="00993A47" w:rsidP="00993A47">
            <w:pPr>
              <w:jc w:val="center"/>
              <w:rPr>
                <w:rFonts w:ascii="Myriad Pro" w:hAnsi="Myriad Pro" w:cs="Calibri"/>
                <w:sz w:val="18"/>
                <w:szCs w:val="18"/>
                <w:lang w:eastAsia="ru-RU"/>
              </w:rPr>
            </w:pPr>
            <w:r w:rsidRPr="006817C6">
              <w:rPr>
                <w:rFonts w:ascii="Myriad Pro" w:hAnsi="Myriad Pro" w:cs="Calibri"/>
                <w:sz w:val="18"/>
                <w:szCs w:val="18"/>
                <w:lang w:eastAsia="ru-RU"/>
              </w:rPr>
              <w:t>190,22</w:t>
            </w:r>
          </w:p>
        </w:tc>
        <w:tc>
          <w:tcPr>
            <w:tcW w:w="1296" w:type="dxa"/>
            <w:tcBorders>
              <w:top w:val="nil"/>
              <w:left w:val="nil"/>
              <w:bottom w:val="single" w:sz="8" w:space="0" w:color="auto"/>
              <w:right w:val="single" w:sz="8" w:space="0" w:color="auto"/>
            </w:tcBorders>
            <w:shd w:val="clear" w:color="auto" w:fill="auto"/>
            <w:noWrap/>
            <w:vAlign w:val="center"/>
            <w:hideMark/>
          </w:tcPr>
          <w:p w14:paraId="0C6DCAEE"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190,22</w:t>
            </w:r>
          </w:p>
        </w:tc>
        <w:tc>
          <w:tcPr>
            <w:tcW w:w="1120" w:type="dxa"/>
            <w:tcBorders>
              <w:top w:val="nil"/>
              <w:left w:val="nil"/>
              <w:bottom w:val="single" w:sz="8" w:space="0" w:color="auto"/>
              <w:right w:val="single" w:sz="8" w:space="0" w:color="auto"/>
            </w:tcBorders>
            <w:shd w:val="clear" w:color="auto" w:fill="auto"/>
            <w:noWrap/>
            <w:vAlign w:val="center"/>
            <w:hideMark/>
          </w:tcPr>
          <w:p w14:paraId="6B0ECC39"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r>
      <w:tr w:rsidR="00993A47" w:rsidRPr="006817C6" w14:paraId="1A6BC613" w14:textId="77777777" w:rsidTr="00993A47">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51494687" w14:textId="77777777" w:rsidR="00993A47" w:rsidRPr="006817C6" w:rsidRDefault="00993A47" w:rsidP="00993A47">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Создание резерва</w:t>
            </w:r>
          </w:p>
        </w:tc>
        <w:tc>
          <w:tcPr>
            <w:tcW w:w="851" w:type="dxa"/>
            <w:tcBorders>
              <w:top w:val="nil"/>
              <w:left w:val="nil"/>
              <w:bottom w:val="single" w:sz="8" w:space="0" w:color="auto"/>
              <w:right w:val="single" w:sz="8" w:space="0" w:color="auto"/>
            </w:tcBorders>
            <w:shd w:val="clear" w:color="auto" w:fill="auto"/>
            <w:noWrap/>
            <w:vAlign w:val="center"/>
            <w:hideMark/>
          </w:tcPr>
          <w:p w14:paraId="03239C49" w14:textId="77777777" w:rsidR="00993A47" w:rsidRPr="006817C6" w:rsidRDefault="00993A47" w:rsidP="00993A47">
            <w:pPr>
              <w:ind w:left="-113" w:right="-107"/>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 руб.</w:t>
            </w:r>
          </w:p>
        </w:tc>
        <w:tc>
          <w:tcPr>
            <w:tcW w:w="1149" w:type="dxa"/>
            <w:tcBorders>
              <w:top w:val="nil"/>
              <w:left w:val="nil"/>
              <w:bottom w:val="single" w:sz="8" w:space="0" w:color="auto"/>
              <w:right w:val="single" w:sz="8" w:space="0" w:color="auto"/>
            </w:tcBorders>
            <w:shd w:val="clear" w:color="auto" w:fill="auto"/>
            <w:noWrap/>
            <w:vAlign w:val="center"/>
            <w:hideMark/>
          </w:tcPr>
          <w:p w14:paraId="082F5DF0"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4 738,26</w:t>
            </w:r>
          </w:p>
        </w:tc>
        <w:tc>
          <w:tcPr>
            <w:tcW w:w="1206" w:type="dxa"/>
            <w:tcBorders>
              <w:top w:val="nil"/>
              <w:left w:val="nil"/>
              <w:bottom w:val="single" w:sz="8" w:space="0" w:color="auto"/>
              <w:right w:val="single" w:sz="8" w:space="0" w:color="auto"/>
            </w:tcBorders>
            <w:shd w:val="clear" w:color="auto" w:fill="auto"/>
            <w:noWrap/>
            <w:vAlign w:val="center"/>
            <w:hideMark/>
          </w:tcPr>
          <w:p w14:paraId="1C336342"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c>
          <w:tcPr>
            <w:tcW w:w="1467" w:type="dxa"/>
            <w:tcBorders>
              <w:top w:val="nil"/>
              <w:left w:val="nil"/>
              <w:bottom w:val="single" w:sz="8" w:space="0" w:color="auto"/>
              <w:right w:val="single" w:sz="8" w:space="0" w:color="auto"/>
            </w:tcBorders>
            <w:shd w:val="clear" w:color="auto" w:fill="auto"/>
            <w:noWrap/>
            <w:vAlign w:val="center"/>
            <w:hideMark/>
          </w:tcPr>
          <w:p w14:paraId="7A73A5BE" w14:textId="77777777" w:rsidR="00993A47" w:rsidRPr="006817C6" w:rsidRDefault="00993A47" w:rsidP="00993A47">
            <w:pPr>
              <w:jc w:val="center"/>
              <w:rPr>
                <w:rFonts w:ascii="Myriad Pro" w:hAnsi="Myriad Pro" w:cs="Calibri"/>
                <w:sz w:val="18"/>
                <w:szCs w:val="18"/>
                <w:lang w:eastAsia="ru-RU"/>
              </w:rPr>
            </w:pPr>
            <w:r w:rsidRPr="006817C6">
              <w:rPr>
                <w:rFonts w:ascii="Myriad Pro" w:hAnsi="Myriad Pro" w:cs="Calibri"/>
                <w:sz w:val="18"/>
                <w:szCs w:val="18"/>
                <w:lang w:eastAsia="ru-RU"/>
              </w:rPr>
              <w:t>4738,26</w:t>
            </w:r>
          </w:p>
        </w:tc>
        <w:tc>
          <w:tcPr>
            <w:tcW w:w="1296" w:type="dxa"/>
            <w:tcBorders>
              <w:top w:val="nil"/>
              <w:left w:val="nil"/>
              <w:bottom w:val="single" w:sz="8" w:space="0" w:color="auto"/>
              <w:right w:val="single" w:sz="8" w:space="0" w:color="auto"/>
            </w:tcBorders>
            <w:shd w:val="clear" w:color="auto" w:fill="auto"/>
            <w:noWrap/>
            <w:vAlign w:val="center"/>
            <w:hideMark/>
          </w:tcPr>
          <w:p w14:paraId="41AA659E"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4 738,26</w:t>
            </w:r>
          </w:p>
        </w:tc>
        <w:tc>
          <w:tcPr>
            <w:tcW w:w="1120" w:type="dxa"/>
            <w:tcBorders>
              <w:top w:val="nil"/>
              <w:left w:val="nil"/>
              <w:bottom w:val="single" w:sz="8" w:space="0" w:color="auto"/>
              <w:right w:val="single" w:sz="8" w:space="0" w:color="auto"/>
            </w:tcBorders>
            <w:shd w:val="clear" w:color="auto" w:fill="auto"/>
            <w:noWrap/>
            <w:vAlign w:val="center"/>
            <w:hideMark/>
          </w:tcPr>
          <w:p w14:paraId="41093CBC"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r>
      <w:tr w:rsidR="00993A47" w:rsidRPr="006817C6" w14:paraId="7DE5EEFC" w14:textId="77777777" w:rsidTr="00993A47">
        <w:trPr>
          <w:trHeight w:val="49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339A8F36" w14:textId="77777777" w:rsidR="00993A47" w:rsidRPr="006817C6" w:rsidRDefault="00993A47" w:rsidP="00993A47">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прибыль на капитальные вложения</w:t>
            </w:r>
          </w:p>
        </w:tc>
        <w:tc>
          <w:tcPr>
            <w:tcW w:w="851" w:type="dxa"/>
            <w:tcBorders>
              <w:top w:val="nil"/>
              <w:left w:val="nil"/>
              <w:bottom w:val="single" w:sz="8" w:space="0" w:color="auto"/>
              <w:right w:val="single" w:sz="8" w:space="0" w:color="auto"/>
            </w:tcBorders>
            <w:shd w:val="clear" w:color="auto" w:fill="auto"/>
            <w:noWrap/>
            <w:vAlign w:val="center"/>
            <w:hideMark/>
          </w:tcPr>
          <w:p w14:paraId="4B74C8F5" w14:textId="77777777" w:rsidR="00993A47" w:rsidRPr="006817C6" w:rsidRDefault="00993A47" w:rsidP="00993A47">
            <w:pPr>
              <w:ind w:left="-113" w:right="-107"/>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 руб.</w:t>
            </w:r>
          </w:p>
        </w:tc>
        <w:tc>
          <w:tcPr>
            <w:tcW w:w="1149" w:type="dxa"/>
            <w:tcBorders>
              <w:top w:val="nil"/>
              <w:left w:val="nil"/>
              <w:bottom w:val="single" w:sz="8" w:space="0" w:color="auto"/>
              <w:right w:val="single" w:sz="8" w:space="0" w:color="auto"/>
            </w:tcBorders>
            <w:shd w:val="clear" w:color="auto" w:fill="auto"/>
            <w:noWrap/>
            <w:vAlign w:val="center"/>
            <w:hideMark/>
          </w:tcPr>
          <w:p w14:paraId="5A4E3DA3"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0,00</w:t>
            </w:r>
          </w:p>
        </w:tc>
        <w:tc>
          <w:tcPr>
            <w:tcW w:w="1206" w:type="dxa"/>
            <w:tcBorders>
              <w:top w:val="nil"/>
              <w:left w:val="nil"/>
              <w:bottom w:val="single" w:sz="8" w:space="0" w:color="auto"/>
              <w:right w:val="single" w:sz="8" w:space="0" w:color="auto"/>
            </w:tcBorders>
            <w:shd w:val="clear" w:color="auto" w:fill="auto"/>
            <w:noWrap/>
            <w:vAlign w:val="center"/>
            <w:hideMark/>
          </w:tcPr>
          <w:p w14:paraId="069F7FDE"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5 900,94</w:t>
            </w:r>
          </w:p>
        </w:tc>
        <w:tc>
          <w:tcPr>
            <w:tcW w:w="1467" w:type="dxa"/>
            <w:tcBorders>
              <w:top w:val="nil"/>
              <w:left w:val="nil"/>
              <w:bottom w:val="single" w:sz="8" w:space="0" w:color="auto"/>
              <w:right w:val="single" w:sz="8" w:space="0" w:color="auto"/>
            </w:tcBorders>
            <w:shd w:val="clear" w:color="auto" w:fill="auto"/>
            <w:noWrap/>
            <w:vAlign w:val="center"/>
            <w:hideMark/>
          </w:tcPr>
          <w:p w14:paraId="2FF91F79"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c>
          <w:tcPr>
            <w:tcW w:w="1296" w:type="dxa"/>
            <w:tcBorders>
              <w:top w:val="nil"/>
              <w:left w:val="nil"/>
              <w:bottom w:val="single" w:sz="8" w:space="0" w:color="auto"/>
              <w:right w:val="single" w:sz="8" w:space="0" w:color="auto"/>
            </w:tcBorders>
            <w:shd w:val="clear" w:color="auto" w:fill="auto"/>
            <w:noWrap/>
            <w:vAlign w:val="center"/>
            <w:hideMark/>
          </w:tcPr>
          <w:p w14:paraId="033924CD"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c>
          <w:tcPr>
            <w:tcW w:w="1120" w:type="dxa"/>
            <w:tcBorders>
              <w:top w:val="nil"/>
              <w:left w:val="nil"/>
              <w:bottom w:val="single" w:sz="8" w:space="0" w:color="auto"/>
              <w:right w:val="single" w:sz="8" w:space="0" w:color="auto"/>
            </w:tcBorders>
            <w:shd w:val="clear" w:color="auto" w:fill="auto"/>
            <w:noWrap/>
            <w:vAlign w:val="center"/>
            <w:hideMark/>
          </w:tcPr>
          <w:p w14:paraId="424576A8" w14:textId="77777777" w:rsidR="00993A47" w:rsidRPr="006817C6" w:rsidRDefault="00993A47" w:rsidP="00993A47">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r>
      <w:tr w:rsidR="00993A47" w:rsidRPr="006817C6" w14:paraId="53110DD3" w14:textId="77777777" w:rsidTr="00993A47">
        <w:trPr>
          <w:trHeight w:val="495"/>
        </w:trPr>
        <w:tc>
          <w:tcPr>
            <w:tcW w:w="2400" w:type="dxa"/>
            <w:tcBorders>
              <w:top w:val="nil"/>
              <w:left w:val="single" w:sz="8" w:space="0" w:color="auto"/>
              <w:bottom w:val="single" w:sz="8" w:space="0" w:color="auto"/>
              <w:right w:val="single" w:sz="8" w:space="0" w:color="auto"/>
            </w:tcBorders>
            <w:shd w:val="clear" w:color="000000" w:fill="D6E3BC"/>
            <w:vAlign w:val="center"/>
            <w:hideMark/>
          </w:tcPr>
          <w:p w14:paraId="790E3639" w14:textId="77777777" w:rsidR="00993A47" w:rsidRPr="006817C6" w:rsidRDefault="00993A47" w:rsidP="00993A47">
            <w:pP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ИТОГО неподконтрольные расходы</w:t>
            </w:r>
          </w:p>
        </w:tc>
        <w:tc>
          <w:tcPr>
            <w:tcW w:w="851" w:type="dxa"/>
            <w:tcBorders>
              <w:top w:val="nil"/>
              <w:left w:val="nil"/>
              <w:bottom w:val="single" w:sz="8" w:space="0" w:color="auto"/>
              <w:right w:val="single" w:sz="8" w:space="0" w:color="auto"/>
            </w:tcBorders>
            <w:shd w:val="clear" w:color="000000" w:fill="D6E3BC"/>
            <w:noWrap/>
            <w:vAlign w:val="center"/>
            <w:hideMark/>
          </w:tcPr>
          <w:p w14:paraId="31433280" w14:textId="77777777" w:rsidR="00993A47" w:rsidRPr="006817C6" w:rsidRDefault="00993A47" w:rsidP="00993A47">
            <w:pPr>
              <w:ind w:left="-113" w:right="-107"/>
              <w:jc w:val="center"/>
              <w:rPr>
                <w:rFonts w:ascii="Myriad Pro" w:hAnsi="Myriad Pro" w:cs="Calibri"/>
                <w:b/>
                <w:bCs/>
                <w:color w:val="000000"/>
                <w:sz w:val="18"/>
                <w:szCs w:val="18"/>
                <w:lang w:eastAsia="ru-RU"/>
              </w:rPr>
            </w:pPr>
            <w:r w:rsidRPr="006817C6">
              <w:rPr>
                <w:rFonts w:ascii="Myriad Pro" w:hAnsi="Myriad Pro" w:cs="Calibri"/>
                <w:color w:val="000000"/>
                <w:sz w:val="18"/>
                <w:szCs w:val="18"/>
                <w:lang w:eastAsia="ru-RU"/>
              </w:rPr>
              <w:t>тыс. руб.</w:t>
            </w:r>
          </w:p>
        </w:tc>
        <w:tc>
          <w:tcPr>
            <w:tcW w:w="1149" w:type="dxa"/>
            <w:tcBorders>
              <w:top w:val="nil"/>
              <w:left w:val="nil"/>
              <w:bottom w:val="single" w:sz="8" w:space="0" w:color="auto"/>
              <w:right w:val="single" w:sz="8" w:space="0" w:color="auto"/>
            </w:tcBorders>
            <w:shd w:val="clear" w:color="000000" w:fill="D6E3BC"/>
            <w:noWrap/>
            <w:vAlign w:val="center"/>
            <w:hideMark/>
          </w:tcPr>
          <w:p w14:paraId="79F533D6" w14:textId="77777777" w:rsidR="00993A47" w:rsidRPr="006817C6" w:rsidRDefault="00993A47" w:rsidP="00993A47">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316 261,51</w:t>
            </w:r>
          </w:p>
        </w:tc>
        <w:tc>
          <w:tcPr>
            <w:tcW w:w="1206" w:type="dxa"/>
            <w:tcBorders>
              <w:top w:val="nil"/>
              <w:left w:val="nil"/>
              <w:bottom w:val="single" w:sz="8" w:space="0" w:color="auto"/>
              <w:right w:val="single" w:sz="8" w:space="0" w:color="auto"/>
            </w:tcBorders>
            <w:shd w:val="clear" w:color="000000" w:fill="D6E3BC"/>
            <w:noWrap/>
            <w:vAlign w:val="center"/>
            <w:hideMark/>
          </w:tcPr>
          <w:p w14:paraId="4ED282B1" w14:textId="77777777" w:rsidR="00993A47" w:rsidRPr="006817C6" w:rsidRDefault="00993A47" w:rsidP="00993A47">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301 661,79</w:t>
            </w:r>
          </w:p>
        </w:tc>
        <w:tc>
          <w:tcPr>
            <w:tcW w:w="1467" w:type="dxa"/>
            <w:tcBorders>
              <w:top w:val="nil"/>
              <w:left w:val="nil"/>
              <w:bottom w:val="single" w:sz="8" w:space="0" w:color="auto"/>
              <w:right w:val="single" w:sz="8" w:space="0" w:color="auto"/>
            </w:tcBorders>
            <w:shd w:val="clear" w:color="000000" w:fill="D6E3BC"/>
            <w:noWrap/>
            <w:vAlign w:val="center"/>
            <w:hideMark/>
          </w:tcPr>
          <w:p w14:paraId="7CEC9424" w14:textId="77777777" w:rsidR="00993A47" w:rsidRPr="006817C6" w:rsidRDefault="00993A47" w:rsidP="00993A47">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31 495,6</w:t>
            </w:r>
          </w:p>
        </w:tc>
        <w:tc>
          <w:tcPr>
            <w:tcW w:w="1296" w:type="dxa"/>
            <w:tcBorders>
              <w:top w:val="nil"/>
              <w:left w:val="nil"/>
              <w:bottom w:val="single" w:sz="8" w:space="0" w:color="auto"/>
              <w:right w:val="single" w:sz="8" w:space="0" w:color="auto"/>
            </w:tcBorders>
            <w:shd w:val="clear" w:color="000000" w:fill="D6E3BC"/>
            <w:noWrap/>
            <w:vAlign w:val="center"/>
            <w:hideMark/>
          </w:tcPr>
          <w:p w14:paraId="1AFC3319" w14:textId="77777777" w:rsidR="00993A47" w:rsidRPr="006817C6" w:rsidRDefault="00993A47" w:rsidP="00993A47">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15 005,56</w:t>
            </w:r>
          </w:p>
        </w:tc>
        <w:tc>
          <w:tcPr>
            <w:tcW w:w="1120" w:type="dxa"/>
            <w:tcBorders>
              <w:top w:val="nil"/>
              <w:left w:val="nil"/>
              <w:bottom w:val="single" w:sz="8" w:space="0" w:color="auto"/>
              <w:right w:val="single" w:sz="8" w:space="0" w:color="auto"/>
            </w:tcBorders>
            <w:shd w:val="clear" w:color="000000" w:fill="D6E3BC"/>
            <w:noWrap/>
            <w:vAlign w:val="center"/>
            <w:hideMark/>
          </w:tcPr>
          <w:p w14:paraId="58411009" w14:textId="77777777" w:rsidR="00993A47" w:rsidRPr="006817C6" w:rsidRDefault="00993A47" w:rsidP="00993A47">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-16 490,0</w:t>
            </w:r>
          </w:p>
        </w:tc>
      </w:tr>
    </w:tbl>
    <w:p w14:paraId="504C2859" w14:textId="77777777" w:rsidR="00331825" w:rsidRPr="006579F6" w:rsidRDefault="00331825" w:rsidP="006579F6">
      <w:pPr>
        <w:spacing w:before="240" w:line="360" w:lineRule="auto"/>
        <w:jc w:val="both"/>
        <w:rPr>
          <w:rFonts w:ascii="Myriad Pro" w:eastAsia="Calibri" w:hAnsi="Myriad Pro"/>
          <w:b/>
          <w:bCs/>
          <w:i/>
          <w:iCs/>
          <w:color w:val="000000" w:themeColor="text1"/>
          <w:sz w:val="26"/>
          <w:szCs w:val="26"/>
          <w:u w:val="single"/>
        </w:rPr>
      </w:pPr>
      <w:r w:rsidRPr="006579F6">
        <w:rPr>
          <w:rFonts w:ascii="Myriad Pro" w:eastAsia="Calibri" w:hAnsi="Myriad Pro"/>
          <w:b/>
          <w:bCs/>
          <w:i/>
          <w:iCs/>
          <w:color w:val="000000" w:themeColor="text1"/>
          <w:sz w:val="26"/>
          <w:szCs w:val="26"/>
          <w:u w:val="single"/>
        </w:rPr>
        <w:t>Оплата услуг ОАО «ФСК ЕЭС»</w:t>
      </w:r>
    </w:p>
    <w:p w14:paraId="14B4D03A" w14:textId="77777777" w:rsidR="00261FDD" w:rsidRPr="006817C6" w:rsidRDefault="00261FDD" w:rsidP="00261FDD">
      <w:pPr>
        <w:pStyle w:val="a5"/>
        <w:spacing w:line="360" w:lineRule="auto"/>
        <w:ind w:left="0"/>
        <w:jc w:val="both"/>
        <w:rPr>
          <w:rFonts w:ascii="Myriad Pro" w:hAnsi="Myriad Pro"/>
          <w:b/>
          <w:bCs/>
          <w:sz w:val="26"/>
          <w:szCs w:val="26"/>
        </w:rPr>
      </w:pPr>
      <w:r w:rsidRPr="006817C6">
        <w:rPr>
          <w:rFonts w:ascii="Myriad Pro" w:hAnsi="Myriad Pro"/>
          <w:b/>
          <w:bCs/>
          <w:sz w:val="26"/>
          <w:szCs w:val="26"/>
        </w:rPr>
        <w:t>ПОЗИЦИЯ ТЕРРИТОРИАЛЬНОЙ СЕТЕВОЙ ОРГАНИЗАЦИИ</w:t>
      </w:r>
    </w:p>
    <w:p w14:paraId="77A4F824" w14:textId="6557003E" w:rsidR="00331825" w:rsidRPr="006817C6" w:rsidRDefault="00261FDD" w:rsidP="00095DF0">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В составе корректировки неподконтрольных расходов ф</w:t>
      </w:r>
      <w:r w:rsidR="00331825" w:rsidRPr="006817C6">
        <w:rPr>
          <w:rFonts w:ascii="Myriad Pro" w:eastAsia="Calibri" w:hAnsi="Myriad Pro"/>
          <w:sz w:val="26"/>
          <w:szCs w:val="26"/>
        </w:rPr>
        <w:t>илиалом были заявлены расходы по статье</w:t>
      </w:r>
      <w:r w:rsidR="004A71C0" w:rsidRPr="006817C6">
        <w:rPr>
          <w:rFonts w:ascii="Myriad Pro" w:eastAsia="Calibri" w:hAnsi="Myriad Pro"/>
          <w:sz w:val="26"/>
          <w:szCs w:val="26"/>
        </w:rPr>
        <w:t xml:space="preserve"> «Оплата услуг ОАО «ФСК ЕЭС»»</w:t>
      </w:r>
      <w:r w:rsidR="00331825" w:rsidRPr="006817C6">
        <w:rPr>
          <w:rFonts w:ascii="Myriad Pro" w:eastAsia="Calibri" w:hAnsi="Myriad Pro"/>
          <w:sz w:val="26"/>
          <w:szCs w:val="26"/>
        </w:rPr>
        <w:t xml:space="preserve"> </w:t>
      </w:r>
      <w:r w:rsidR="004A71C0" w:rsidRPr="006817C6">
        <w:rPr>
          <w:rFonts w:ascii="Myriad Pro" w:eastAsia="Calibri" w:hAnsi="Myriad Pro"/>
          <w:sz w:val="26"/>
          <w:szCs w:val="26"/>
        </w:rPr>
        <w:t xml:space="preserve">(-) </w:t>
      </w:r>
      <w:r w:rsidR="00331825" w:rsidRPr="006817C6">
        <w:rPr>
          <w:rFonts w:ascii="Myriad Pro" w:eastAsia="Calibri" w:hAnsi="Myriad Pro"/>
          <w:sz w:val="26"/>
          <w:szCs w:val="26"/>
        </w:rPr>
        <w:t>5 863,77 тыс. руб.</w:t>
      </w:r>
      <w:r w:rsidR="004A71C0" w:rsidRPr="006817C6">
        <w:rPr>
          <w:rFonts w:ascii="Myriad Pro" w:eastAsia="Calibri" w:hAnsi="Myriad Pro"/>
          <w:sz w:val="26"/>
          <w:szCs w:val="26"/>
        </w:rPr>
        <w:t xml:space="preserve"> по фактически уплаченным нагрузочным потерям в сетях </w:t>
      </w:r>
      <w:r w:rsidR="00EE129C">
        <w:rPr>
          <w:rFonts w:ascii="Myriad Pro" w:eastAsia="Calibri" w:hAnsi="Myriad Pro"/>
          <w:sz w:val="26"/>
          <w:szCs w:val="26"/>
        </w:rPr>
        <w:t>ПАО </w:t>
      </w:r>
      <w:r w:rsidR="004A71C0" w:rsidRPr="006817C6">
        <w:rPr>
          <w:rFonts w:ascii="Myriad Pro" w:eastAsia="Calibri" w:hAnsi="Myriad Pro"/>
          <w:sz w:val="26"/>
          <w:szCs w:val="26"/>
        </w:rPr>
        <w:t>«ФСК ЕЭС» филиал</w:t>
      </w:r>
      <w:r w:rsidR="00993A47" w:rsidRPr="006817C6">
        <w:rPr>
          <w:rFonts w:ascii="Myriad Pro" w:eastAsia="Calibri" w:hAnsi="Myriad Pro"/>
          <w:sz w:val="26"/>
          <w:szCs w:val="26"/>
        </w:rPr>
        <w:t>ом</w:t>
      </w:r>
      <w:r w:rsidR="004A71C0" w:rsidRPr="006817C6">
        <w:rPr>
          <w:rFonts w:ascii="Myriad Pro" w:eastAsia="Calibri" w:hAnsi="Myriad Pro"/>
          <w:sz w:val="26"/>
          <w:szCs w:val="26"/>
        </w:rPr>
        <w:t xml:space="preserve"> </w:t>
      </w:r>
      <w:r w:rsidR="00EE129C">
        <w:rPr>
          <w:rFonts w:ascii="Myriad Pro" w:eastAsia="Calibri" w:hAnsi="Myriad Pro"/>
          <w:sz w:val="26"/>
          <w:szCs w:val="26"/>
        </w:rPr>
        <w:t>ПАО </w:t>
      </w:r>
      <w:r w:rsidR="004A71C0" w:rsidRPr="006817C6">
        <w:rPr>
          <w:rFonts w:ascii="Myriad Pro" w:eastAsia="Calibri" w:hAnsi="Myriad Pro"/>
          <w:sz w:val="26"/>
          <w:szCs w:val="26"/>
        </w:rPr>
        <w:t>«МРСК Сибири» - «Алтайэнерго».</w:t>
      </w:r>
    </w:p>
    <w:p w14:paraId="0ED06A54" w14:textId="77777777" w:rsidR="004A71C0" w:rsidRPr="006817C6" w:rsidRDefault="004A71C0" w:rsidP="00095DF0">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В обоснование </w:t>
      </w:r>
      <w:r w:rsidR="00261FDD" w:rsidRPr="006817C6">
        <w:rPr>
          <w:rFonts w:ascii="Myriad Pro" w:eastAsia="Calibri" w:hAnsi="Myriad Pro"/>
          <w:sz w:val="26"/>
          <w:szCs w:val="26"/>
        </w:rPr>
        <w:t xml:space="preserve">филиалом </w:t>
      </w:r>
      <w:r w:rsidRPr="006817C6">
        <w:rPr>
          <w:rFonts w:ascii="Myriad Pro" w:eastAsia="Calibri" w:hAnsi="Myriad Pro"/>
          <w:sz w:val="26"/>
          <w:szCs w:val="26"/>
        </w:rPr>
        <w:t>представлены</w:t>
      </w:r>
      <w:r w:rsidR="00261FDD" w:rsidRPr="006817C6">
        <w:rPr>
          <w:rFonts w:ascii="Myriad Pro" w:eastAsia="Calibri" w:hAnsi="Myriad Pro"/>
          <w:sz w:val="26"/>
          <w:szCs w:val="26"/>
        </w:rPr>
        <w:t>:</w:t>
      </w:r>
    </w:p>
    <w:p w14:paraId="6C8BC5B2" w14:textId="77777777" w:rsidR="00261FDD" w:rsidRPr="006817C6" w:rsidRDefault="00261FDD" w:rsidP="00095DF0">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 Выгрузка из ПК </w:t>
      </w:r>
      <w:r w:rsidRPr="006817C6">
        <w:rPr>
          <w:rFonts w:ascii="Myriad Pro" w:eastAsia="Calibri" w:hAnsi="Myriad Pro"/>
          <w:sz w:val="26"/>
          <w:szCs w:val="26"/>
          <w:lang w:val="en-US"/>
        </w:rPr>
        <w:t>SAP</w:t>
      </w:r>
      <w:r w:rsidRPr="006817C6">
        <w:rPr>
          <w:rFonts w:ascii="Myriad Pro" w:eastAsia="Calibri" w:hAnsi="Myriad Pro"/>
          <w:sz w:val="26"/>
          <w:szCs w:val="26"/>
        </w:rPr>
        <w:t xml:space="preserve"> по услугам ФСК ЕЭС за 2015 год;</w:t>
      </w:r>
    </w:p>
    <w:p w14:paraId="492C2BCF" w14:textId="77777777" w:rsidR="00261FDD" w:rsidRPr="006817C6" w:rsidRDefault="00261FDD" w:rsidP="00095DF0">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 копии Извещений, подписанные главным бухгалтером за 2015 год;</w:t>
      </w:r>
    </w:p>
    <w:p w14:paraId="3E997EA3" w14:textId="77777777" w:rsidR="00261FDD" w:rsidRPr="006817C6" w:rsidRDefault="00261FDD" w:rsidP="00261FDD">
      <w:pPr>
        <w:spacing w:after="240" w:line="360" w:lineRule="auto"/>
        <w:ind w:firstLine="567"/>
        <w:jc w:val="both"/>
        <w:rPr>
          <w:rFonts w:ascii="Myriad Pro" w:eastAsia="Calibri" w:hAnsi="Myriad Pro"/>
          <w:sz w:val="26"/>
          <w:szCs w:val="26"/>
        </w:rPr>
      </w:pPr>
      <w:r w:rsidRPr="006817C6">
        <w:rPr>
          <w:rFonts w:ascii="Myriad Pro" w:eastAsia="Calibri" w:hAnsi="Myriad Pro"/>
          <w:sz w:val="26"/>
          <w:szCs w:val="26"/>
        </w:rPr>
        <w:t>- копии Актов «Приема-передачи затрат по нагрузочным потерям по статье «Услуги ОАО «ФСК ЕЭС»» за 2015 год.</w:t>
      </w:r>
    </w:p>
    <w:p w14:paraId="219C1646" w14:textId="77777777" w:rsidR="00261FDD" w:rsidRPr="006817C6" w:rsidRDefault="00261FDD" w:rsidP="00261FDD">
      <w:pPr>
        <w:spacing w:before="240" w:line="360" w:lineRule="auto"/>
        <w:contextualSpacing/>
        <w:jc w:val="both"/>
        <w:rPr>
          <w:rFonts w:ascii="Myriad Pro" w:eastAsia="Calibri" w:hAnsi="Myriad Pro"/>
          <w:b/>
          <w:color w:val="000000" w:themeColor="text1"/>
          <w:sz w:val="26"/>
          <w:szCs w:val="26"/>
        </w:rPr>
      </w:pPr>
      <w:r w:rsidRPr="006817C6">
        <w:rPr>
          <w:rFonts w:ascii="Myriad Pro" w:eastAsia="Calibri" w:hAnsi="Myriad Pro"/>
          <w:b/>
          <w:color w:val="000000" w:themeColor="text1"/>
          <w:sz w:val="26"/>
          <w:szCs w:val="26"/>
        </w:rPr>
        <w:t>ПОЗИЦИЯ ОРГАНА РЕГУЛИРОВАНИЯ</w:t>
      </w:r>
    </w:p>
    <w:p w14:paraId="7C0F33D9" w14:textId="77777777" w:rsidR="00261FDD" w:rsidRPr="006817C6" w:rsidRDefault="00261FDD" w:rsidP="00261FDD">
      <w:pPr>
        <w:spacing w:after="240" w:line="360" w:lineRule="auto"/>
        <w:ind w:firstLine="567"/>
        <w:jc w:val="both"/>
        <w:rPr>
          <w:rFonts w:ascii="Myriad Pro" w:eastAsia="Calibri" w:hAnsi="Myriad Pro"/>
          <w:bCs/>
          <w:color w:val="000000" w:themeColor="text1"/>
          <w:sz w:val="26"/>
          <w:szCs w:val="26"/>
        </w:rPr>
      </w:pPr>
      <w:r w:rsidRPr="006817C6">
        <w:rPr>
          <w:rFonts w:ascii="Myriad Pro" w:eastAsia="Calibri" w:hAnsi="Myriad Pro"/>
          <w:bCs/>
          <w:color w:val="000000" w:themeColor="text1"/>
          <w:sz w:val="26"/>
          <w:szCs w:val="26"/>
        </w:rPr>
        <w:t>Согласно Экспертному заключению на 2017 год фактические расходы по данной статье за 2015 год, приняты в составе корректировки неподконтрольных расходов за 2015 год на уровне предложения филиала (-) 5 863,77 тыс. руб.</w:t>
      </w:r>
    </w:p>
    <w:p w14:paraId="6E45036A" w14:textId="77777777" w:rsidR="00261FDD" w:rsidRPr="006817C6" w:rsidRDefault="00261FDD" w:rsidP="00261FDD">
      <w:pPr>
        <w:keepNext/>
        <w:spacing w:line="360" w:lineRule="auto"/>
        <w:jc w:val="both"/>
        <w:rPr>
          <w:rFonts w:ascii="Myriad Pro" w:eastAsia="Calibri" w:hAnsi="Myriad Pro"/>
          <w:color w:val="000000" w:themeColor="text1"/>
          <w:sz w:val="26"/>
          <w:szCs w:val="26"/>
        </w:rPr>
      </w:pPr>
      <w:r w:rsidRPr="006817C6">
        <w:rPr>
          <w:rFonts w:ascii="Myriad Pro" w:hAnsi="Myriad Pro"/>
          <w:b/>
          <w:color w:val="000000"/>
          <w:sz w:val="26"/>
          <w:szCs w:val="26"/>
          <w:shd w:val="clear" w:color="auto" w:fill="FFFFFF"/>
        </w:rPr>
        <w:t>ПОЗИЦИЯ ИСПОЛНИТЕЛЯ</w:t>
      </w:r>
    </w:p>
    <w:p w14:paraId="68A0F5D0" w14:textId="77777777" w:rsidR="00565197" w:rsidRPr="002D0614" w:rsidRDefault="007E68E7" w:rsidP="009D3EF7">
      <w:pPr>
        <w:pStyle w:val="a5"/>
        <w:spacing w:line="360" w:lineRule="auto"/>
        <w:ind w:left="0" w:firstLine="567"/>
        <w:jc w:val="both"/>
        <w:rPr>
          <w:rFonts w:ascii="Myriad Pro" w:hAnsi="Myriad Pro"/>
          <w:sz w:val="26"/>
          <w:szCs w:val="26"/>
        </w:rPr>
      </w:pPr>
      <w:r w:rsidRPr="002D0614">
        <w:rPr>
          <w:rFonts w:ascii="Myriad Pro" w:hAnsi="Myriad Pro"/>
          <w:sz w:val="26"/>
          <w:szCs w:val="26"/>
        </w:rPr>
        <w:t>Согласно пункту 11 Методических указаний № 98-э в состав экономически обоснованных неподконтрольных расходов включаются расходы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w:t>
      </w:r>
    </w:p>
    <w:p w14:paraId="02031398" w14:textId="77777777" w:rsidR="007E68E7" w:rsidRPr="002D0614" w:rsidRDefault="00535232" w:rsidP="009D3EF7">
      <w:pPr>
        <w:pStyle w:val="a5"/>
        <w:spacing w:line="360" w:lineRule="auto"/>
        <w:ind w:left="0" w:firstLine="567"/>
        <w:jc w:val="both"/>
        <w:rPr>
          <w:rFonts w:ascii="Myriad Pro" w:hAnsi="Myriad Pro"/>
          <w:sz w:val="26"/>
          <w:szCs w:val="26"/>
        </w:rPr>
      </w:pPr>
      <w:r w:rsidRPr="002D0614">
        <w:rPr>
          <w:rFonts w:ascii="Myriad Pro" w:hAnsi="Myriad Pro"/>
          <w:sz w:val="26"/>
          <w:szCs w:val="26"/>
        </w:rPr>
        <w:t>В соответствии с действующим законодательством документом, подтверждающим обязанность потребителя оплатить расходы сетевой организации, в данном случае расходы ОАО «Федеральная сетевая компания Единой энергетической системы»</w:t>
      </w:r>
      <w:r w:rsidRPr="002D0614">
        <w:t xml:space="preserve"> </w:t>
      </w:r>
      <w:r w:rsidRPr="002D0614">
        <w:rPr>
          <w:rFonts w:ascii="Myriad Pro" w:hAnsi="Myriad Pro"/>
          <w:sz w:val="26"/>
          <w:szCs w:val="26"/>
        </w:rPr>
        <w:t>договор, регулирующий условия приобретения электроэнергии заключенный между потребителем услуг и сетевой организацией.</w:t>
      </w:r>
    </w:p>
    <w:p w14:paraId="4B135854" w14:textId="77777777" w:rsidR="00535232" w:rsidRPr="002D0614" w:rsidRDefault="00535232" w:rsidP="009D3EF7">
      <w:pPr>
        <w:pStyle w:val="a5"/>
        <w:spacing w:line="360" w:lineRule="auto"/>
        <w:ind w:left="0" w:firstLine="567"/>
        <w:jc w:val="both"/>
        <w:rPr>
          <w:rFonts w:ascii="Myriad Pro" w:hAnsi="Myriad Pro"/>
          <w:sz w:val="26"/>
          <w:szCs w:val="26"/>
        </w:rPr>
      </w:pPr>
      <w:r w:rsidRPr="002D0614">
        <w:rPr>
          <w:rFonts w:ascii="Myriad Pro" w:hAnsi="Myriad Pro"/>
          <w:sz w:val="26"/>
          <w:szCs w:val="26"/>
        </w:rPr>
        <w:t>Данный договор с ОАО «Федеральная сетевая компания Единой энергетической системы» филиалом «ГАЭС» не заключен, т.к. на территории Республики Алтай Федеральная сетевая компания Единой энергетической системы не оказывает услуги по передаче электрической энергии.</w:t>
      </w:r>
    </w:p>
    <w:p w14:paraId="40306B81" w14:textId="0CEB9A7D" w:rsidR="00535232" w:rsidRPr="002D0614" w:rsidRDefault="00535232" w:rsidP="009D3EF7">
      <w:pPr>
        <w:pStyle w:val="a5"/>
        <w:spacing w:line="360" w:lineRule="auto"/>
        <w:ind w:left="0" w:firstLine="567"/>
        <w:jc w:val="both"/>
        <w:rPr>
          <w:rFonts w:ascii="Myriad Pro" w:hAnsi="Myriad Pro"/>
          <w:sz w:val="26"/>
          <w:szCs w:val="26"/>
        </w:rPr>
      </w:pPr>
      <w:r w:rsidRPr="002D0614">
        <w:rPr>
          <w:rFonts w:ascii="Myriad Pro" w:hAnsi="Myriad Pro"/>
          <w:sz w:val="26"/>
          <w:szCs w:val="26"/>
        </w:rPr>
        <w:t xml:space="preserve">Таким образом, </w:t>
      </w:r>
      <w:r w:rsidR="002D0614" w:rsidRPr="002D0614">
        <w:rPr>
          <w:rFonts w:ascii="Myriad Pro" w:hAnsi="Myriad Pro"/>
          <w:sz w:val="26"/>
          <w:szCs w:val="26"/>
        </w:rPr>
        <w:t xml:space="preserve">учет </w:t>
      </w:r>
      <w:r w:rsidRPr="002D0614">
        <w:rPr>
          <w:rFonts w:ascii="Myriad Pro" w:hAnsi="Myriad Pro"/>
          <w:sz w:val="26"/>
          <w:szCs w:val="26"/>
        </w:rPr>
        <w:t>в составе корректировок неподконтрольных расходов дополнительны</w:t>
      </w:r>
      <w:r w:rsidR="002D0614" w:rsidRPr="002D0614">
        <w:rPr>
          <w:rFonts w:ascii="Myriad Pro" w:hAnsi="Myriad Pro"/>
          <w:sz w:val="26"/>
          <w:szCs w:val="26"/>
        </w:rPr>
        <w:t>х</w:t>
      </w:r>
      <w:r w:rsidRPr="002D0614">
        <w:rPr>
          <w:rFonts w:ascii="Myriad Pro" w:hAnsi="Myriad Pro"/>
          <w:sz w:val="26"/>
          <w:szCs w:val="26"/>
        </w:rPr>
        <w:t xml:space="preserve"> доход</w:t>
      </w:r>
      <w:r w:rsidR="002D0614" w:rsidRPr="002D0614">
        <w:rPr>
          <w:rFonts w:ascii="Myriad Pro" w:hAnsi="Myriad Pro"/>
          <w:sz w:val="26"/>
          <w:szCs w:val="26"/>
        </w:rPr>
        <w:t>ов</w:t>
      </w:r>
      <w:r w:rsidRPr="002D0614">
        <w:rPr>
          <w:rFonts w:ascii="Myriad Pro" w:hAnsi="Myriad Pro"/>
          <w:sz w:val="26"/>
          <w:szCs w:val="26"/>
        </w:rPr>
        <w:t xml:space="preserve"> филиала, полученны</w:t>
      </w:r>
      <w:r w:rsidR="002D0614" w:rsidRPr="002D0614">
        <w:rPr>
          <w:rFonts w:ascii="Myriad Pro" w:hAnsi="Myriad Pro"/>
          <w:sz w:val="26"/>
          <w:szCs w:val="26"/>
        </w:rPr>
        <w:t>х</w:t>
      </w:r>
      <w:r w:rsidRPr="002D0614">
        <w:rPr>
          <w:rFonts w:ascii="Myriad Pro" w:hAnsi="Myriad Pro"/>
          <w:sz w:val="26"/>
          <w:szCs w:val="26"/>
        </w:rPr>
        <w:t xml:space="preserve"> в результате оплаты филиалом «Алтайэнерго» нагрузочных потерь сложившихся в цене оплаты услуг </w:t>
      </w:r>
      <w:r w:rsidR="00EE129C">
        <w:rPr>
          <w:rFonts w:ascii="Myriad Pro" w:hAnsi="Myriad Pro"/>
          <w:sz w:val="26"/>
          <w:szCs w:val="26"/>
        </w:rPr>
        <w:t>ПАО </w:t>
      </w:r>
      <w:r w:rsidRPr="002D0614">
        <w:rPr>
          <w:rFonts w:ascii="Myriad Pro" w:hAnsi="Myriad Pro"/>
          <w:sz w:val="26"/>
          <w:szCs w:val="26"/>
        </w:rPr>
        <w:t>«ФСК ЕЭС», по договоренности</w:t>
      </w:r>
      <w:r w:rsidR="002D0614" w:rsidRPr="002D0614">
        <w:rPr>
          <w:rFonts w:ascii="Myriad Pro" w:hAnsi="Myriad Pro"/>
          <w:sz w:val="26"/>
          <w:szCs w:val="26"/>
        </w:rPr>
        <w:t>, является некорректным</w:t>
      </w:r>
      <w:r w:rsidRPr="002D0614">
        <w:rPr>
          <w:rFonts w:ascii="Myriad Pro" w:hAnsi="Myriad Pro"/>
          <w:sz w:val="26"/>
          <w:szCs w:val="26"/>
        </w:rPr>
        <w:t xml:space="preserve">. </w:t>
      </w:r>
    </w:p>
    <w:p w14:paraId="1C990E4E" w14:textId="77777777" w:rsidR="00535232" w:rsidRPr="002D0614" w:rsidRDefault="00760DB5" w:rsidP="009D3EF7">
      <w:pPr>
        <w:pStyle w:val="a5"/>
        <w:spacing w:line="360" w:lineRule="auto"/>
        <w:ind w:left="0" w:firstLine="567"/>
        <w:jc w:val="both"/>
        <w:rPr>
          <w:rFonts w:ascii="Myriad Pro" w:hAnsi="Myriad Pro"/>
          <w:sz w:val="26"/>
          <w:szCs w:val="26"/>
        </w:rPr>
      </w:pPr>
      <w:r w:rsidRPr="002D0614">
        <w:rPr>
          <w:rFonts w:ascii="Myriad Pro" w:hAnsi="Myriad Pro"/>
          <w:sz w:val="26"/>
          <w:szCs w:val="26"/>
        </w:rPr>
        <w:t>Исполнитель указанные излишне полеченные доходы включает в настоящем Отчете в раздел «Экспертиза иных корректировок, учтенных Комитетом по тарифам Республики Алтай в необходимой валовой выручке на 2017 год».</w:t>
      </w:r>
    </w:p>
    <w:p w14:paraId="36C68307" w14:textId="77777777" w:rsidR="00095DF0" w:rsidRPr="002D0614" w:rsidRDefault="00095DF0" w:rsidP="002D0614">
      <w:pPr>
        <w:keepNext/>
        <w:spacing w:before="240" w:line="360" w:lineRule="auto"/>
        <w:jc w:val="both"/>
        <w:rPr>
          <w:rFonts w:ascii="Myriad Pro" w:eastAsia="Calibri" w:hAnsi="Myriad Pro"/>
          <w:b/>
          <w:bCs/>
          <w:i/>
          <w:iCs/>
          <w:sz w:val="26"/>
          <w:szCs w:val="26"/>
          <w:u w:val="single"/>
        </w:rPr>
      </w:pPr>
      <w:r w:rsidRPr="002D0614">
        <w:rPr>
          <w:rFonts w:ascii="Myriad Pro" w:eastAsia="Calibri" w:hAnsi="Myriad Pro"/>
          <w:b/>
          <w:bCs/>
          <w:i/>
          <w:iCs/>
          <w:sz w:val="26"/>
          <w:szCs w:val="26"/>
          <w:u w:val="single"/>
        </w:rPr>
        <w:t>Плата за аренду</w:t>
      </w:r>
    </w:p>
    <w:p w14:paraId="789D8253" w14:textId="77777777" w:rsidR="00095DF0" w:rsidRPr="006817C6" w:rsidRDefault="00095DF0" w:rsidP="002D0614">
      <w:pPr>
        <w:pStyle w:val="a5"/>
        <w:keepNext/>
        <w:spacing w:line="360" w:lineRule="auto"/>
        <w:ind w:left="0"/>
        <w:jc w:val="both"/>
        <w:rPr>
          <w:rFonts w:ascii="Myriad Pro" w:hAnsi="Myriad Pro"/>
          <w:b/>
          <w:bCs/>
          <w:sz w:val="26"/>
          <w:szCs w:val="26"/>
        </w:rPr>
      </w:pPr>
      <w:r w:rsidRPr="006817C6">
        <w:rPr>
          <w:rFonts w:ascii="Myriad Pro" w:hAnsi="Myriad Pro"/>
          <w:b/>
          <w:bCs/>
          <w:sz w:val="26"/>
          <w:szCs w:val="26"/>
        </w:rPr>
        <w:t>ПОЗИЦИЯ ТЕРРИТОРИАЛЬНОЙ СЕТЕВОЙ ОРГАНИЗАЦИИ</w:t>
      </w:r>
    </w:p>
    <w:p w14:paraId="4D9DA1BD" w14:textId="77777777" w:rsidR="00095DF0" w:rsidRPr="006817C6" w:rsidRDefault="00095DF0" w:rsidP="00A37ABF">
      <w:pPr>
        <w:spacing w:after="240"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В составе корректировки неподконтрольных расходов, определяемой исходя из фактических параметров, за 2015 год по статье «плата за аренду» учтена разница между величиной, принятой в составе НВВ на 2015 год (147,8 тыс. руб.), и фактическими расходами в размере 2 156,2 тыс. руб. В результате корректировка неподконтрольных расходов по статье «плата за аренду» заявлена в размере 2 008,4 тыс. руб.</w:t>
      </w:r>
    </w:p>
    <w:p w14:paraId="3352A59B" w14:textId="77777777" w:rsidR="00095DF0" w:rsidRPr="006817C6" w:rsidRDefault="00095DF0" w:rsidP="008C3A97">
      <w:pPr>
        <w:spacing w:before="240" w:line="360" w:lineRule="auto"/>
        <w:contextualSpacing/>
        <w:jc w:val="both"/>
        <w:rPr>
          <w:rFonts w:ascii="Myriad Pro" w:eastAsia="Calibri" w:hAnsi="Myriad Pro"/>
          <w:b/>
          <w:color w:val="000000" w:themeColor="text1"/>
          <w:sz w:val="26"/>
          <w:szCs w:val="26"/>
        </w:rPr>
      </w:pPr>
      <w:r w:rsidRPr="006817C6">
        <w:rPr>
          <w:rFonts w:ascii="Myriad Pro" w:eastAsia="Calibri" w:hAnsi="Myriad Pro"/>
          <w:b/>
          <w:color w:val="000000" w:themeColor="text1"/>
          <w:sz w:val="26"/>
          <w:szCs w:val="26"/>
        </w:rPr>
        <w:t>ПОЗИЦИЯ ОРГАНА РЕГУЛИРОВАНИЯ</w:t>
      </w:r>
    </w:p>
    <w:p w14:paraId="04A7EBE7" w14:textId="77777777" w:rsidR="00095DF0" w:rsidRPr="006817C6" w:rsidRDefault="00095DF0" w:rsidP="00095DF0">
      <w:pPr>
        <w:spacing w:line="360" w:lineRule="auto"/>
        <w:ind w:firstLine="567"/>
        <w:contextualSpacing/>
        <w:jc w:val="both"/>
        <w:rPr>
          <w:rFonts w:ascii="Myriad Pro" w:eastAsia="Calibri" w:hAnsi="Myriad Pro"/>
          <w:b/>
          <w:color w:val="000000" w:themeColor="text1"/>
          <w:sz w:val="26"/>
          <w:szCs w:val="26"/>
        </w:rPr>
      </w:pPr>
      <w:r w:rsidRPr="006817C6">
        <w:rPr>
          <w:rFonts w:ascii="Myriad Pro" w:eastAsia="Calibri" w:hAnsi="Myriad Pro"/>
          <w:bCs/>
          <w:color w:val="000000" w:themeColor="text1"/>
          <w:sz w:val="26"/>
          <w:szCs w:val="26"/>
        </w:rPr>
        <w:t xml:space="preserve">Согласно Экспертному заключению на 2017 год фактические расходы по данной статье за 2015 год, учтенные при расчете корректировки неподконтрольных расходов за 2015 год, приняты на уровне </w:t>
      </w:r>
      <w:r w:rsidR="00993A47" w:rsidRPr="006817C6">
        <w:rPr>
          <w:rFonts w:ascii="Myriad Pro" w:eastAsia="Calibri" w:hAnsi="Myriad Pro"/>
          <w:bCs/>
          <w:color w:val="000000" w:themeColor="text1"/>
          <w:sz w:val="26"/>
          <w:szCs w:val="26"/>
        </w:rPr>
        <w:t>П</w:t>
      </w:r>
      <w:r w:rsidRPr="006817C6">
        <w:rPr>
          <w:rFonts w:ascii="Myriad Pro" w:eastAsia="Calibri" w:hAnsi="Myriad Pro"/>
          <w:bCs/>
          <w:color w:val="000000" w:themeColor="text1"/>
          <w:sz w:val="26"/>
          <w:szCs w:val="26"/>
        </w:rPr>
        <w:t xml:space="preserve">редложения </w:t>
      </w:r>
      <w:r w:rsidR="00261FDD" w:rsidRPr="006817C6">
        <w:rPr>
          <w:rFonts w:ascii="Myriad Pro" w:eastAsia="Calibri" w:hAnsi="Myriad Pro"/>
          <w:bCs/>
          <w:color w:val="000000" w:themeColor="text1"/>
          <w:sz w:val="26"/>
          <w:szCs w:val="26"/>
        </w:rPr>
        <w:t>филиала</w:t>
      </w:r>
      <w:r w:rsidRPr="006817C6">
        <w:rPr>
          <w:rFonts w:ascii="Myriad Pro" w:eastAsia="Calibri" w:hAnsi="Myriad Pro"/>
          <w:bCs/>
          <w:color w:val="000000" w:themeColor="text1"/>
          <w:sz w:val="26"/>
          <w:szCs w:val="26"/>
        </w:rPr>
        <w:t xml:space="preserve"> – 2 156,2 тыс. руб. В результате, корректировка неподконтрольных расходов за 2015 год определена в размере +2 008,4 тыс. руб. Данная величина была рассчитана Комитетом </w:t>
      </w:r>
      <w:r w:rsidR="001E6391" w:rsidRPr="006817C6">
        <w:rPr>
          <w:rFonts w:ascii="Myriad Pro" w:eastAsia="Calibri" w:hAnsi="Myriad Pro"/>
          <w:bCs/>
          <w:color w:val="000000" w:themeColor="text1"/>
          <w:sz w:val="26"/>
          <w:szCs w:val="26"/>
        </w:rPr>
        <w:t xml:space="preserve">по тарифам </w:t>
      </w:r>
      <w:r w:rsidRPr="006817C6">
        <w:rPr>
          <w:rFonts w:ascii="Myriad Pro" w:eastAsia="Calibri" w:hAnsi="Myriad Pro"/>
          <w:bCs/>
          <w:color w:val="000000" w:themeColor="text1"/>
          <w:sz w:val="26"/>
          <w:szCs w:val="26"/>
        </w:rPr>
        <w:t>на основании материалов, представленных филиалом в обоснование расходов 2017 года.</w:t>
      </w:r>
    </w:p>
    <w:p w14:paraId="3911A00F" w14:textId="77777777" w:rsidR="00A37ABF" w:rsidRPr="006817C6" w:rsidRDefault="00095DF0" w:rsidP="00993A47">
      <w:pPr>
        <w:spacing w:after="240" w:line="360" w:lineRule="auto"/>
        <w:ind w:firstLine="567"/>
        <w:contextualSpacing/>
        <w:jc w:val="both"/>
        <w:rPr>
          <w:rFonts w:ascii="Myriad Pro" w:eastAsia="Calibri" w:hAnsi="Myriad Pro"/>
          <w:bCs/>
          <w:color w:val="000000" w:themeColor="text1"/>
          <w:sz w:val="26"/>
          <w:szCs w:val="26"/>
        </w:rPr>
      </w:pPr>
      <w:r w:rsidRPr="006817C6">
        <w:rPr>
          <w:rFonts w:ascii="Myriad Pro" w:eastAsia="Calibri" w:hAnsi="Myriad Pro"/>
          <w:bCs/>
          <w:color w:val="000000" w:themeColor="text1"/>
          <w:sz w:val="26"/>
          <w:szCs w:val="26"/>
        </w:rPr>
        <w:t>Исполнитель отмечает отсутствие в Экспертном заключении</w:t>
      </w:r>
      <w:r w:rsidR="001E6391" w:rsidRPr="006817C6">
        <w:rPr>
          <w:rFonts w:ascii="Myriad Pro" w:eastAsia="Calibri" w:hAnsi="Myriad Pro"/>
          <w:bCs/>
          <w:color w:val="000000" w:themeColor="text1"/>
          <w:sz w:val="26"/>
          <w:szCs w:val="26"/>
        </w:rPr>
        <w:t xml:space="preserve"> на 2017 год</w:t>
      </w:r>
      <w:r w:rsidRPr="006817C6">
        <w:rPr>
          <w:rFonts w:ascii="Myriad Pro" w:eastAsia="Calibri" w:hAnsi="Myriad Pro"/>
          <w:bCs/>
          <w:color w:val="000000" w:themeColor="text1"/>
          <w:sz w:val="26"/>
          <w:szCs w:val="26"/>
        </w:rPr>
        <w:t xml:space="preserve"> подробного анализа фактических расходов по данной статье.</w:t>
      </w:r>
    </w:p>
    <w:p w14:paraId="7436408E" w14:textId="77777777" w:rsidR="00A37ABF" w:rsidRPr="006817C6" w:rsidRDefault="00A37ABF" w:rsidP="00A37ABF">
      <w:pPr>
        <w:spacing w:before="240" w:line="360" w:lineRule="auto"/>
        <w:ind w:firstLine="567"/>
        <w:contextualSpacing/>
        <w:jc w:val="both"/>
        <w:rPr>
          <w:rFonts w:ascii="Myriad Pro" w:hAnsi="Myriad Pro"/>
          <w:b/>
          <w:color w:val="000000"/>
          <w:sz w:val="26"/>
          <w:szCs w:val="26"/>
          <w:shd w:val="clear" w:color="auto" w:fill="FFFFFF"/>
        </w:rPr>
      </w:pPr>
    </w:p>
    <w:p w14:paraId="60577102" w14:textId="77777777" w:rsidR="00A37ABF" w:rsidRPr="006817C6" w:rsidRDefault="00095DF0" w:rsidP="0097295F">
      <w:pPr>
        <w:spacing w:before="240" w:line="360" w:lineRule="auto"/>
        <w:contextualSpacing/>
        <w:jc w:val="both"/>
        <w:rPr>
          <w:rFonts w:ascii="Myriad Pro" w:hAnsi="Myriad Pro"/>
          <w:b/>
          <w:color w:val="000000"/>
          <w:sz w:val="26"/>
          <w:szCs w:val="26"/>
          <w:shd w:val="clear" w:color="auto" w:fill="FFFFFF"/>
        </w:rPr>
      </w:pPr>
      <w:r w:rsidRPr="006817C6">
        <w:rPr>
          <w:rFonts w:ascii="Myriad Pro" w:hAnsi="Myriad Pro"/>
          <w:b/>
          <w:color w:val="000000"/>
          <w:sz w:val="26"/>
          <w:szCs w:val="26"/>
          <w:shd w:val="clear" w:color="auto" w:fill="FFFFFF"/>
        </w:rPr>
        <w:t>ПОЗИЦИЯ ИСПОЛНИТЕЛЯ</w:t>
      </w:r>
    </w:p>
    <w:p w14:paraId="15974973" w14:textId="1BA175E1" w:rsidR="00095DF0" w:rsidRPr="006817C6" w:rsidRDefault="00095DF0" w:rsidP="00095DF0">
      <w:pPr>
        <w:spacing w:line="360" w:lineRule="auto"/>
        <w:ind w:firstLine="567"/>
        <w:contextualSpacing/>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По результатам анализа материалов, представленных филиалом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«МРСК Сибири» – «ГАЭС» для обоснования заявляемых расходов Исполнитель отмечает следующее:</w:t>
      </w:r>
    </w:p>
    <w:p w14:paraId="67E96D95" w14:textId="77777777" w:rsidR="00095DF0" w:rsidRPr="006817C6" w:rsidRDefault="00095DF0" w:rsidP="00920357">
      <w:pPr>
        <w:pStyle w:val="a5"/>
        <w:numPr>
          <w:ilvl w:val="0"/>
          <w:numId w:val="30"/>
        </w:numPr>
        <w:spacing w:line="360" w:lineRule="auto"/>
        <w:jc w:val="both"/>
        <w:rPr>
          <w:rFonts w:ascii="Myriad Pro" w:hAnsi="Myriad Pro"/>
          <w:color w:val="000000" w:themeColor="text1"/>
          <w:sz w:val="26"/>
          <w:szCs w:val="26"/>
        </w:rPr>
      </w:pPr>
      <w:r w:rsidRPr="006817C6">
        <w:rPr>
          <w:rFonts w:ascii="Myriad Pro" w:hAnsi="Myriad Pro"/>
          <w:color w:val="000000" w:themeColor="text1"/>
          <w:sz w:val="26"/>
          <w:szCs w:val="26"/>
        </w:rPr>
        <w:t xml:space="preserve">Фактические затраты по статье «Плата за аренду имущества и лизинг» за 2015 год, отнесенные на деятельность по передаче электрической энергии, отражены в отчетности филиала в размере 2 180 тыс. </w:t>
      </w:r>
      <w:r w:rsidR="00AD75CA" w:rsidRPr="006817C6">
        <w:rPr>
          <w:rFonts w:ascii="Myriad Pro" w:hAnsi="Myriad Pro"/>
          <w:color w:val="000000" w:themeColor="text1"/>
          <w:sz w:val="26"/>
          <w:szCs w:val="26"/>
        </w:rPr>
        <w:t>руб.</w:t>
      </w:r>
      <w:r w:rsidRPr="006817C6">
        <w:rPr>
          <w:rFonts w:ascii="Myriad Pro" w:hAnsi="Myriad Pro"/>
          <w:color w:val="000000" w:themeColor="text1"/>
          <w:sz w:val="26"/>
          <w:szCs w:val="26"/>
        </w:rPr>
        <w:t xml:space="preserve"> (в формате таблицы 1.6 приложения №1 к Порядку ведения раздельного учета). В составе тарифной заявки на 2017 год фактические расходы по статье определены в размере 2 156,2 тыс. руб. Пояснения по отклонениям в составе материалов тарифной заявки не представлены.</w:t>
      </w:r>
    </w:p>
    <w:p w14:paraId="011DDECD" w14:textId="77777777" w:rsidR="00095DF0" w:rsidRPr="006817C6" w:rsidRDefault="00095DF0" w:rsidP="00920357">
      <w:pPr>
        <w:pStyle w:val="a5"/>
        <w:numPr>
          <w:ilvl w:val="0"/>
          <w:numId w:val="30"/>
        </w:numPr>
        <w:spacing w:line="360" w:lineRule="auto"/>
        <w:jc w:val="both"/>
        <w:rPr>
          <w:rFonts w:ascii="Myriad Pro" w:hAnsi="Myriad Pro"/>
          <w:color w:val="000000" w:themeColor="text1"/>
          <w:sz w:val="26"/>
          <w:szCs w:val="26"/>
        </w:rPr>
      </w:pPr>
      <w:r w:rsidRPr="006817C6">
        <w:rPr>
          <w:rFonts w:ascii="Myriad Pro" w:hAnsi="Myriad Pro"/>
          <w:color w:val="000000" w:themeColor="text1"/>
          <w:sz w:val="26"/>
          <w:szCs w:val="26"/>
        </w:rPr>
        <w:t xml:space="preserve">В представленных материалах отсутствует договор на аренду зданий, помещений и сооружений (за исключением объектов электросетевого хозяйства), затраты по которому относятся на отдел ТП </w:t>
      </w:r>
      <w:r w:rsidR="00993A47" w:rsidRPr="006817C6">
        <w:rPr>
          <w:rFonts w:ascii="Myriad Pro" w:hAnsi="Myriad Pro"/>
          <w:color w:val="000000" w:themeColor="text1"/>
          <w:sz w:val="26"/>
          <w:szCs w:val="26"/>
        </w:rPr>
        <w:t>«</w:t>
      </w:r>
      <w:r w:rsidRPr="006817C6">
        <w:rPr>
          <w:rFonts w:ascii="Myriad Pro" w:hAnsi="Myriad Pro"/>
          <w:color w:val="000000" w:themeColor="text1"/>
          <w:sz w:val="26"/>
          <w:szCs w:val="26"/>
        </w:rPr>
        <w:t>ГАЭС</w:t>
      </w:r>
      <w:r w:rsidR="00993A47" w:rsidRPr="006817C6">
        <w:rPr>
          <w:rFonts w:ascii="Myriad Pro" w:hAnsi="Myriad Pro"/>
          <w:color w:val="000000" w:themeColor="text1"/>
          <w:sz w:val="26"/>
          <w:szCs w:val="26"/>
        </w:rPr>
        <w:t>»</w:t>
      </w:r>
      <w:r w:rsidRPr="006817C6">
        <w:rPr>
          <w:rFonts w:ascii="Myriad Pro" w:hAnsi="Myriad Pro"/>
          <w:color w:val="000000" w:themeColor="text1"/>
          <w:sz w:val="26"/>
          <w:szCs w:val="26"/>
        </w:rPr>
        <w:t>. Однако, на основании представленного отчета по проводкам, учитывая место возникновения затрат (отдел ТП), Исполнитель считает необоснованным учитывать данные затраты в составе расходов, относимых на деятельность по передаче электрической энергии.</w:t>
      </w:r>
    </w:p>
    <w:p w14:paraId="71F900A3" w14:textId="77777777" w:rsidR="00095DF0" w:rsidRPr="006817C6" w:rsidRDefault="00095DF0" w:rsidP="00920357">
      <w:pPr>
        <w:pStyle w:val="a5"/>
        <w:numPr>
          <w:ilvl w:val="0"/>
          <w:numId w:val="30"/>
        </w:numPr>
        <w:spacing w:line="360" w:lineRule="auto"/>
        <w:jc w:val="both"/>
        <w:rPr>
          <w:rFonts w:ascii="Myriad Pro" w:hAnsi="Myriad Pro"/>
          <w:color w:val="000000" w:themeColor="text1"/>
          <w:sz w:val="26"/>
          <w:szCs w:val="26"/>
        </w:rPr>
      </w:pPr>
      <w:r w:rsidRPr="006817C6">
        <w:rPr>
          <w:rFonts w:ascii="Myriad Pro" w:hAnsi="Myriad Pro"/>
          <w:color w:val="000000" w:themeColor="text1"/>
          <w:sz w:val="26"/>
          <w:szCs w:val="26"/>
        </w:rPr>
        <w:t>В составе фактических расходов по статье учтена арендная плата за объекты электросетевого хозяйства по договору между ОАО «МРСК Сибири» и ООО</w:t>
      </w:r>
      <w:r w:rsidR="006579F6">
        <w:rPr>
          <w:rFonts w:ascii="Myriad Pro" w:hAnsi="Myriad Pro"/>
          <w:color w:val="000000" w:themeColor="text1"/>
          <w:sz w:val="26"/>
          <w:szCs w:val="26"/>
        </w:rPr>
        <w:t> </w:t>
      </w:r>
      <w:r w:rsidRPr="006817C6">
        <w:rPr>
          <w:rFonts w:ascii="Myriad Pro" w:hAnsi="Myriad Pro"/>
          <w:color w:val="000000" w:themeColor="text1"/>
          <w:sz w:val="26"/>
          <w:szCs w:val="26"/>
        </w:rPr>
        <w:t xml:space="preserve">«ХолидейЭнергоТрейд» от 01.11.2014 № 05.0400.346.15, по которому арендовались объекты электросетевого хозяйства, расположенные на территории МО «Чойский район» и МО «Кош-Агачский район». </w:t>
      </w:r>
    </w:p>
    <w:p w14:paraId="789A66D2" w14:textId="77777777" w:rsidR="00095DF0" w:rsidRPr="006817C6" w:rsidRDefault="00095DF0" w:rsidP="00095DF0">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В соответствии с подпунктом 5 пункта 28 Основ ценообразования № 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56678A89" w14:textId="77777777" w:rsidR="00095DF0" w:rsidRPr="006817C6" w:rsidRDefault="00095DF0" w:rsidP="00095DF0">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Решением Высшего Арбитражного Суда Российской Федерации от 02.08.2013 N ВАС-6446/13 второе предложение </w:t>
      </w:r>
      <w:hyperlink r:id="rId32" w:history="1">
        <w:r w:rsidRPr="006817C6">
          <w:rPr>
            <w:rFonts w:ascii="Myriad Pro" w:eastAsia="Calibri" w:hAnsi="Myriad Pro"/>
            <w:color w:val="000000" w:themeColor="text1"/>
            <w:sz w:val="26"/>
            <w:szCs w:val="26"/>
          </w:rPr>
          <w:t>подпункта 5 пункта 28</w:t>
        </w:r>
      </w:hyperlink>
      <w:r w:rsidRPr="006817C6">
        <w:rPr>
          <w:rFonts w:ascii="Myriad Pro" w:eastAsia="Calibri" w:hAnsi="Myriad Pro"/>
          <w:color w:val="000000" w:themeColor="text1"/>
          <w:sz w:val="26"/>
          <w:szCs w:val="26"/>
        </w:rPr>
        <w:t xml:space="preserve"> Основ ценообразования </w:t>
      </w:r>
      <w:r w:rsidR="00993A47" w:rsidRPr="006817C6">
        <w:rPr>
          <w:rFonts w:ascii="Myriad Pro" w:eastAsia="Calibri" w:hAnsi="Myriad Pro"/>
          <w:color w:val="000000" w:themeColor="text1"/>
          <w:sz w:val="26"/>
          <w:szCs w:val="26"/>
        </w:rPr>
        <w:t xml:space="preserve">№ 1178 </w:t>
      </w:r>
      <w:r w:rsidRPr="006817C6">
        <w:rPr>
          <w:rFonts w:ascii="Myriad Pro" w:eastAsia="Calibri" w:hAnsi="Myriad Pro"/>
          <w:color w:val="000000" w:themeColor="text1"/>
          <w:sz w:val="26"/>
          <w:szCs w:val="26"/>
        </w:rPr>
        <w:t>признано недействующим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Российской Федерации обязательных платежей, связанных с впадением имуществом, переданным в аренду. При этом в мотивировочной части данного решения ВАС к числу обязательных платежей, связанных с арендуемым имуществом, отнесены налог на имущество, земельный налог, транспортный налог и плата за негативное воздействие на окружающую среду.</w:t>
      </w:r>
    </w:p>
    <w:p w14:paraId="5D3A9A89" w14:textId="136C1871" w:rsidR="00095DF0" w:rsidRPr="006817C6" w:rsidRDefault="00095DF0" w:rsidP="00095DF0">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Представленные филиалом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 xml:space="preserve">«МРСК Сибири» - «ГАЭС» материалы не позволяют сделать вывод о составе расходов, учтенных при определении величины арендной платы. Исполнитель </w:t>
      </w:r>
      <w:r w:rsidR="006579F6">
        <w:rPr>
          <w:rFonts w:ascii="Myriad Pro" w:eastAsia="Calibri" w:hAnsi="Myriad Pro"/>
          <w:color w:val="000000" w:themeColor="text1"/>
          <w:sz w:val="26"/>
          <w:szCs w:val="26"/>
        </w:rPr>
        <w:t>не может</w:t>
      </w:r>
      <w:r w:rsidRPr="006817C6">
        <w:rPr>
          <w:rFonts w:ascii="Myriad Pro" w:eastAsia="Calibri" w:hAnsi="Myriad Pro"/>
          <w:color w:val="000000" w:themeColor="text1"/>
          <w:sz w:val="26"/>
          <w:szCs w:val="26"/>
        </w:rPr>
        <w:t xml:space="preserve"> </w:t>
      </w:r>
      <w:r w:rsidR="006579F6">
        <w:rPr>
          <w:rFonts w:ascii="Myriad Pro" w:eastAsia="Calibri" w:hAnsi="Myriad Pro"/>
          <w:color w:val="000000" w:themeColor="text1"/>
          <w:sz w:val="26"/>
          <w:szCs w:val="26"/>
        </w:rPr>
        <w:t>подтвердить экономическую обоснованность учета фактических</w:t>
      </w:r>
      <w:r w:rsidRPr="006817C6">
        <w:rPr>
          <w:rFonts w:ascii="Myriad Pro" w:eastAsia="Calibri" w:hAnsi="Myriad Pro"/>
          <w:color w:val="000000" w:themeColor="text1"/>
          <w:sz w:val="26"/>
          <w:szCs w:val="26"/>
        </w:rPr>
        <w:t xml:space="preserve"> расходов</w:t>
      </w:r>
      <w:r w:rsidR="006579F6">
        <w:rPr>
          <w:rFonts w:ascii="Myriad Pro" w:eastAsia="Calibri" w:hAnsi="Myriad Pro"/>
          <w:color w:val="000000" w:themeColor="text1"/>
          <w:sz w:val="26"/>
          <w:szCs w:val="26"/>
        </w:rPr>
        <w:t xml:space="preserve"> на аренду в связи с отсутствием подтверждения в </w:t>
      </w:r>
      <w:r w:rsidR="006579F6" w:rsidRPr="006817C6">
        <w:rPr>
          <w:rFonts w:ascii="Myriad Pro" w:eastAsia="Calibri" w:hAnsi="Myriad Pro"/>
          <w:color w:val="000000" w:themeColor="text1"/>
          <w:sz w:val="26"/>
          <w:szCs w:val="26"/>
        </w:rPr>
        <w:t>соответствии с подпунктом 5 пункта 28 Основ ценообразования № 1178</w:t>
      </w:r>
      <w:r w:rsidRPr="006817C6">
        <w:rPr>
          <w:rFonts w:ascii="Myriad Pro" w:eastAsia="Calibri" w:hAnsi="Myriad Pro"/>
          <w:color w:val="000000" w:themeColor="text1"/>
          <w:sz w:val="26"/>
          <w:szCs w:val="26"/>
        </w:rPr>
        <w:t>.</w:t>
      </w:r>
    </w:p>
    <w:p w14:paraId="2C4761C6" w14:textId="531CE0F8" w:rsidR="00095DF0" w:rsidRPr="006817C6" w:rsidRDefault="00095DF0" w:rsidP="00095DF0">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3. При анализе расшифровки расходов по статье «Арендная плата» выявлено, что по данной статье учтены расходы на аренду воздушного судна (вертолета) по договору от 16.10.2014 № 10 между ООО «АлтайАвиа» и ОАО</w:t>
      </w:r>
      <w:r w:rsidR="0097295F">
        <w:rPr>
          <w:rFonts w:ascii="Myriad Pro" w:eastAsia="Calibri" w:hAnsi="Myriad Pro"/>
          <w:color w:val="000000" w:themeColor="text1"/>
          <w:sz w:val="26"/>
          <w:szCs w:val="26"/>
        </w:rPr>
        <w:t> </w:t>
      </w:r>
      <w:r w:rsidRPr="006817C6">
        <w:rPr>
          <w:rFonts w:ascii="Myriad Pro" w:eastAsia="Calibri" w:hAnsi="Myriad Pro"/>
          <w:color w:val="000000" w:themeColor="text1"/>
          <w:sz w:val="26"/>
          <w:szCs w:val="26"/>
        </w:rPr>
        <w:t xml:space="preserve">«МРСК Сибири». Расходы по договору за 2015 </w:t>
      </w:r>
      <w:r w:rsidR="006579F6">
        <w:rPr>
          <w:rFonts w:ascii="Myriad Pro" w:eastAsia="Calibri" w:hAnsi="Myriad Pro"/>
          <w:color w:val="000000" w:themeColor="text1"/>
          <w:sz w:val="26"/>
          <w:szCs w:val="26"/>
        </w:rPr>
        <w:t xml:space="preserve">год </w:t>
      </w:r>
      <w:r w:rsidRPr="006817C6">
        <w:rPr>
          <w:rFonts w:ascii="Myriad Pro" w:eastAsia="Calibri" w:hAnsi="Myriad Pro"/>
          <w:color w:val="000000" w:themeColor="text1"/>
          <w:sz w:val="26"/>
          <w:szCs w:val="26"/>
        </w:rPr>
        <w:t xml:space="preserve">составили 128,81 тыс. руб. Исполнитель считает данные расходы экономически не обоснованным в виду отсутствия в материалах, направленных в составе тарифной заявки, обоснования их производственной необходимости для целей обеспечения деятельности по передаче электрической энергии филиалом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«МРСК Сибири» - «ГАЭС».</w:t>
      </w:r>
    </w:p>
    <w:p w14:paraId="497EA0E7" w14:textId="77777777" w:rsidR="00095DF0" w:rsidRPr="006817C6" w:rsidRDefault="00095DF0" w:rsidP="00095DF0">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Таким образом, по расчету Исполнителя экономически обоснованные фактические расходы по статье «плата за аренду имущества и лизинг», подлежащие учету при расчете корректировки неподконтрольных расходов за 2015 год, составляют 337,37 тыс. руб.</w:t>
      </w:r>
    </w:p>
    <w:tbl>
      <w:tblPr>
        <w:tblW w:w="9351" w:type="dxa"/>
        <w:tblLook w:val="04A0" w:firstRow="1" w:lastRow="0" w:firstColumn="1" w:lastColumn="0" w:noHBand="0" w:noVBand="1"/>
      </w:tblPr>
      <w:tblGrid>
        <w:gridCol w:w="562"/>
        <w:gridCol w:w="3544"/>
        <w:gridCol w:w="1060"/>
        <w:gridCol w:w="1060"/>
        <w:gridCol w:w="1437"/>
        <w:gridCol w:w="1688"/>
      </w:tblGrid>
      <w:tr w:rsidR="00095DF0" w:rsidRPr="006817C6" w14:paraId="6743A152" w14:textId="77777777" w:rsidTr="0097295F">
        <w:trPr>
          <w:trHeight w:val="20"/>
          <w:tblHeader/>
        </w:trPr>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EF8BB2" w14:textId="77777777" w:rsidR="00095DF0" w:rsidRPr="006817C6" w:rsidRDefault="00095DF0" w:rsidP="006579F6">
            <w:pPr>
              <w:jc w:val="center"/>
              <w:rPr>
                <w:rFonts w:ascii="Myriad Pro" w:hAnsi="Myriad Pro" w:cs="Calibri"/>
                <w:b/>
                <w:bCs/>
                <w:color w:val="FFFFFF"/>
                <w:sz w:val="20"/>
                <w:szCs w:val="20"/>
              </w:rPr>
            </w:pPr>
            <w:r w:rsidRPr="006817C6">
              <w:rPr>
                <w:rFonts w:ascii="Myriad Pro" w:hAnsi="Myriad Pro" w:cs="Calibri"/>
                <w:b/>
                <w:bCs/>
                <w:color w:val="FFFFFF"/>
                <w:sz w:val="20"/>
                <w:szCs w:val="20"/>
              </w:rPr>
              <w:t>№ п.п.</w:t>
            </w:r>
          </w:p>
        </w:tc>
        <w:tc>
          <w:tcPr>
            <w:tcW w:w="3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CEF3F9" w14:textId="77777777" w:rsidR="00095DF0" w:rsidRPr="006817C6" w:rsidRDefault="00095DF0" w:rsidP="006579F6">
            <w:pPr>
              <w:jc w:val="center"/>
              <w:rPr>
                <w:rFonts w:ascii="Myriad Pro" w:hAnsi="Myriad Pro" w:cs="Calibri"/>
                <w:b/>
                <w:bCs/>
                <w:color w:val="FFFFFF"/>
                <w:sz w:val="20"/>
                <w:szCs w:val="20"/>
              </w:rPr>
            </w:pPr>
            <w:r w:rsidRPr="006817C6">
              <w:rPr>
                <w:rFonts w:ascii="Myriad Pro" w:hAnsi="Myriad Pro" w:cs="Calibri"/>
                <w:b/>
                <w:bCs/>
                <w:color w:val="FFFFFF"/>
                <w:sz w:val="20"/>
                <w:szCs w:val="20"/>
              </w:rPr>
              <w:t>Показатели</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7255CC" w14:textId="77777777" w:rsidR="00095DF0" w:rsidRPr="006817C6" w:rsidRDefault="00095DF0" w:rsidP="006579F6">
            <w:pPr>
              <w:jc w:val="center"/>
              <w:rPr>
                <w:rFonts w:ascii="Myriad Pro" w:hAnsi="Myriad Pro" w:cs="Calibri"/>
                <w:b/>
                <w:bCs/>
                <w:color w:val="FFFFFF"/>
                <w:sz w:val="20"/>
                <w:szCs w:val="20"/>
              </w:rPr>
            </w:pPr>
            <w:r w:rsidRPr="006817C6">
              <w:rPr>
                <w:rFonts w:ascii="Myriad Pro" w:hAnsi="Myriad Pro" w:cs="Calibri"/>
                <w:b/>
                <w:bCs/>
                <w:color w:val="FFFFFF"/>
                <w:sz w:val="20"/>
                <w:szCs w:val="20"/>
              </w:rPr>
              <w:t>ТБР на 2015 год, тыс. руб.</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5251BF" w14:textId="77777777" w:rsidR="00095DF0" w:rsidRPr="006817C6" w:rsidRDefault="00095DF0" w:rsidP="006579F6">
            <w:pPr>
              <w:jc w:val="center"/>
              <w:rPr>
                <w:rFonts w:ascii="Myriad Pro" w:hAnsi="Myriad Pro" w:cs="Calibri"/>
                <w:b/>
                <w:bCs/>
                <w:color w:val="FFFFFF"/>
                <w:sz w:val="20"/>
                <w:szCs w:val="20"/>
              </w:rPr>
            </w:pPr>
            <w:r w:rsidRPr="006817C6">
              <w:rPr>
                <w:rFonts w:ascii="Myriad Pro" w:hAnsi="Myriad Pro" w:cs="Calibri"/>
                <w:b/>
                <w:bCs/>
                <w:color w:val="FFFFFF"/>
                <w:sz w:val="20"/>
                <w:szCs w:val="20"/>
              </w:rPr>
              <w:t>факт за 2015 год, тыс. руб.</w:t>
            </w:r>
          </w:p>
        </w:tc>
        <w:tc>
          <w:tcPr>
            <w:tcW w:w="14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16CFAD" w14:textId="77777777" w:rsidR="00095DF0" w:rsidRPr="006817C6" w:rsidRDefault="00095DF0" w:rsidP="006579F6">
            <w:pPr>
              <w:jc w:val="center"/>
              <w:rPr>
                <w:rFonts w:ascii="Myriad Pro" w:hAnsi="Myriad Pro" w:cs="Calibri"/>
                <w:b/>
                <w:bCs/>
                <w:color w:val="FFFFFF"/>
                <w:sz w:val="19"/>
                <w:szCs w:val="19"/>
              </w:rPr>
            </w:pPr>
            <w:r w:rsidRPr="006817C6">
              <w:rPr>
                <w:rFonts w:ascii="Myriad Pro" w:hAnsi="Myriad Pro" w:cs="Calibri"/>
                <w:b/>
                <w:bCs/>
                <w:color w:val="FFFFFF"/>
                <w:sz w:val="19"/>
                <w:szCs w:val="19"/>
              </w:rPr>
              <w:t>Фактические расходы по расчету Исполнителя за 2017 год, тыс. руб</w:t>
            </w:r>
            <w:r w:rsidR="00EE1552" w:rsidRPr="006817C6">
              <w:rPr>
                <w:rFonts w:ascii="Myriad Pro" w:hAnsi="Myriad Pro" w:cs="Calibri"/>
                <w:b/>
                <w:bCs/>
                <w:color w:val="FFFFFF"/>
                <w:sz w:val="19"/>
                <w:szCs w:val="19"/>
              </w:rPr>
              <w:t>.</w:t>
            </w:r>
          </w:p>
        </w:tc>
        <w:tc>
          <w:tcPr>
            <w:tcW w:w="16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29D7AC" w14:textId="77777777" w:rsidR="00095DF0" w:rsidRPr="006817C6" w:rsidRDefault="00095DF0" w:rsidP="006579F6">
            <w:pPr>
              <w:jc w:val="center"/>
              <w:rPr>
                <w:rFonts w:ascii="Myriad Pro" w:hAnsi="Myriad Pro" w:cs="Calibri"/>
                <w:b/>
                <w:bCs/>
                <w:color w:val="FFFFFF"/>
                <w:sz w:val="20"/>
                <w:szCs w:val="20"/>
              </w:rPr>
            </w:pPr>
            <w:r w:rsidRPr="006817C6">
              <w:rPr>
                <w:rFonts w:ascii="Myriad Pro" w:hAnsi="Myriad Pro" w:cs="Calibri"/>
                <w:b/>
                <w:bCs/>
                <w:color w:val="FFFFFF"/>
                <w:sz w:val="20"/>
                <w:szCs w:val="20"/>
              </w:rPr>
              <w:t>Расчет корректировки НР Исполнителя, тыс. руб</w:t>
            </w:r>
            <w:r w:rsidR="00EE1552" w:rsidRPr="006817C6">
              <w:rPr>
                <w:rFonts w:ascii="Myriad Pro" w:hAnsi="Myriad Pro" w:cs="Calibri"/>
                <w:b/>
                <w:bCs/>
                <w:color w:val="FFFFFF"/>
                <w:sz w:val="20"/>
                <w:szCs w:val="20"/>
              </w:rPr>
              <w:t>.</w:t>
            </w:r>
          </w:p>
        </w:tc>
      </w:tr>
      <w:tr w:rsidR="00095DF0" w:rsidRPr="006817C6" w14:paraId="6F8DC40B" w14:textId="77777777" w:rsidTr="006579F6">
        <w:trPr>
          <w:trHeight w:val="20"/>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890BDB4" w14:textId="77777777" w:rsidR="00095DF0" w:rsidRPr="006817C6" w:rsidRDefault="00095DF0" w:rsidP="006579F6">
            <w:pPr>
              <w:jc w:val="center"/>
              <w:rPr>
                <w:rFonts w:ascii="Myriad Pro" w:hAnsi="Myriad Pro" w:cs="Calibri"/>
                <w:color w:val="000000"/>
                <w:sz w:val="20"/>
                <w:szCs w:val="20"/>
              </w:rPr>
            </w:pPr>
            <w:r w:rsidRPr="006817C6">
              <w:rPr>
                <w:rFonts w:ascii="Myriad Pro" w:hAnsi="Myriad Pro" w:cs="Calibri"/>
                <w:color w:val="000000"/>
                <w:sz w:val="20"/>
                <w:szCs w:val="20"/>
              </w:rPr>
              <w:t>1</w:t>
            </w:r>
          </w:p>
        </w:tc>
        <w:tc>
          <w:tcPr>
            <w:tcW w:w="3544" w:type="dxa"/>
            <w:tcBorders>
              <w:top w:val="single" w:sz="4" w:space="0" w:color="FFFFFF" w:themeColor="background1"/>
              <w:left w:val="nil"/>
              <w:bottom w:val="single" w:sz="4" w:space="0" w:color="auto"/>
              <w:right w:val="single" w:sz="4" w:space="0" w:color="auto"/>
            </w:tcBorders>
            <w:shd w:val="clear" w:color="auto" w:fill="auto"/>
            <w:hideMark/>
          </w:tcPr>
          <w:p w14:paraId="53CA5FFB" w14:textId="77777777" w:rsidR="00095DF0" w:rsidRPr="006817C6" w:rsidRDefault="00095DF0" w:rsidP="006579F6">
            <w:pPr>
              <w:rPr>
                <w:rFonts w:ascii="Myriad Pro" w:hAnsi="Myriad Pro" w:cs="Calibri"/>
                <w:color w:val="000000"/>
                <w:sz w:val="20"/>
                <w:szCs w:val="20"/>
              </w:rPr>
            </w:pPr>
            <w:r w:rsidRPr="006817C6">
              <w:rPr>
                <w:rFonts w:ascii="Myriad Pro" w:hAnsi="Myriad Pro" w:cs="Calibri"/>
                <w:color w:val="000000"/>
                <w:sz w:val="20"/>
                <w:szCs w:val="20"/>
              </w:rPr>
              <w:t>Плата за аренду</w:t>
            </w:r>
            <w:r w:rsidR="00BF0598" w:rsidRPr="006817C6">
              <w:rPr>
                <w:rFonts w:ascii="Myriad Pro" w:hAnsi="Myriad Pro" w:cs="Calibri"/>
                <w:color w:val="000000"/>
                <w:sz w:val="20"/>
                <w:szCs w:val="20"/>
              </w:rPr>
              <w:t>,  в т.ч.</w:t>
            </w:r>
          </w:p>
        </w:tc>
        <w:tc>
          <w:tcPr>
            <w:tcW w:w="10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D105DD" w14:textId="77777777" w:rsidR="00095DF0" w:rsidRPr="006817C6" w:rsidRDefault="00095DF0" w:rsidP="006579F6">
            <w:pPr>
              <w:jc w:val="center"/>
              <w:rPr>
                <w:rFonts w:ascii="Myriad Pro" w:hAnsi="Myriad Pro" w:cs="Calibri"/>
                <w:color w:val="000000"/>
                <w:sz w:val="20"/>
                <w:szCs w:val="20"/>
              </w:rPr>
            </w:pPr>
            <w:r w:rsidRPr="006817C6">
              <w:rPr>
                <w:rFonts w:ascii="Myriad Pro" w:hAnsi="Myriad Pro" w:cs="Calibri"/>
                <w:color w:val="000000"/>
                <w:sz w:val="20"/>
                <w:szCs w:val="20"/>
              </w:rPr>
              <w:t>147,80</w:t>
            </w:r>
          </w:p>
        </w:tc>
        <w:tc>
          <w:tcPr>
            <w:tcW w:w="10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DAB56C" w14:textId="77777777" w:rsidR="00095DF0" w:rsidRPr="006817C6" w:rsidRDefault="00095DF0" w:rsidP="006579F6">
            <w:pPr>
              <w:jc w:val="center"/>
              <w:rPr>
                <w:rFonts w:ascii="Myriad Pro" w:hAnsi="Myriad Pro" w:cs="Calibri"/>
                <w:color w:val="000000"/>
                <w:sz w:val="20"/>
                <w:szCs w:val="20"/>
              </w:rPr>
            </w:pPr>
            <w:r w:rsidRPr="006817C6">
              <w:rPr>
                <w:rFonts w:ascii="Myriad Pro" w:hAnsi="Myriad Pro" w:cs="Calibri"/>
                <w:color w:val="000000"/>
                <w:sz w:val="20"/>
                <w:szCs w:val="20"/>
              </w:rPr>
              <w:t>2 156,2</w:t>
            </w:r>
          </w:p>
        </w:tc>
        <w:tc>
          <w:tcPr>
            <w:tcW w:w="143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76EA44E" w14:textId="77777777" w:rsidR="00095DF0" w:rsidRPr="006817C6" w:rsidRDefault="00095DF0" w:rsidP="006579F6">
            <w:pPr>
              <w:jc w:val="center"/>
              <w:rPr>
                <w:rFonts w:ascii="Myriad Pro" w:hAnsi="Myriad Pro" w:cs="Calibri"/>
                <w:color w:val="000000"/>
                <w:sz w:val="20"/>
                <w:szCs w:val="20"/>
              </w:rPr>
            </w:pPr>
            <w:r w:rsidRPr="006817C6">
              <w:rPr>
                <w:rFonts w:ascii="Myriad Pro" w:hAnsi="Myriad Pro" w:cs="Calibri"/>
                <w:color w:val="000000"/>
                <w:sz w:val="20"/>
                <w:szCs w:val="20"/>
              </w:rPr>
              <w:t>337,37</w:t>
            </w:r>
          </w:p>
        </w:tc>
        <w:tc>
          <w:tcPr>
            <w:tcW w:w="168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A24DC1" w14:textId="77777777" w:rsidR="00095DF0" w:rsidRPr="006817C6" w:rsidRDefault="00095DF0" w:rsidP="006579F6">
            <w:pPr>
              <w:jc w:val="center"/>
              <w:rPr>
                <w:rFonts w:ascii="Myriad Pro" w:hAnsi="Myriad Pro" w:cs="Calibri"/>
                <w:color w:val="000000"/>
                <w:sz w:val="20"/>
                <w:szCs w:val="20"/>
              </w:rPr>
            </w:pPr>
            <w:r w:rsidRPr="006817C6">
              <w:rPr>
                <w:rFonts w:ascii="Myriad Pro" w:hAnsi="Myriad Pro" w:cs="Calibri"/>
                <w:color w:val="000000"/>
                <w:sz w:val="20"/>
                <w:szCs w:val="20"/>
              </w:rPr>
              <w:t>189,57</w:t>
            </w:r>
          </w:p>
        </w:tc>
      </w:tr>
      <w:tr w:rsidR="00095DF0" w:rsidRPr="006817C6" w14:paraId="3BBB01E6" w14:textId="77777777" w:rsidTr="006579F6">
        <w:trPr>
          <w:trHeight w:val="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CA6DF85" w14:textId="77777777" w:rsidR="00095DF0" w:rsidRPr="006817C6" w:rsidRDefault="00095DF0" w:rsidP="006579F6">
            <w:pPr>
              <w:jc w:val="center"/>
              <w:rPr>
                <w:rFonts w:ascii="Myriad Pro" w:hAnsi="Myriad Pro" w:cs="Calibri"/>
                <w:color w:val="000000"/>
                <w:sz w:val="20"/>
                <w:szCs w:val="20"/>
              </w:rPr>
            </w:pPr>
            <w:r w:rsidRPr="006817C6">
              <w:rPr>
                <w:rFonts w:ascii="Myriad Pro" w:hAnsi="Myriad Pro" w:cs="Calibri"/>
                <w:color w:val="000000"/>
                <w:sz w:val="20"/>
                <w:szCs w:val="20"/>
              </w:rPr>
              <w:t>1.1.</w:t>
            </w:r>
          </w:p>
        </w:tc>
        <w:tc>
          <w:tcPr>
            <w:tcW w:w="3544" w:type="dxa"/>
            <w:tcBorders>
              <w:top w:val="nil"/>
              <w:left w:val="nil"/>
              <w:bottom w:val="single" w:sz="4" w:space="0" w:color="auto"/>
              <w:right w:val="single" w:sz="4" w:space="0" w:color="auto"/>
            </w:tcBorders>
            <w:shd w:val="clear" w:color="auto" w:fill="auto"/>
            <w:hideMark/>
          </w:tcPr>
          <w:p w14:paraId="18D9BF2B" w14:textId="77777777" w:rsidR="00095DF0" w:rsidRPr="006817C6" w:rsidRDefault="00095DF0" w:rsidP="006579F6">
            <w:pPr>
              <w:ind w:firstLineChars="100" w:firstLine="200"/>
              <w:rPr>
                <w:rFonts w:ascii="Myriad Pro" w:hAnsi="Myriad Pro" w:cs="Calibri"/>
                <w:i/>
                <w:iCs/>
                <w:color w:val="000000"/>
                <w:sz w:val="20"/>
                <w:szCs w:val="20"/>
              </w:rPr>
            </w:pPr>
            <w:r w:rsidRPr="006817C6">
              <w:rPr>
                <w:rFonts w:ascii="Myriad Pro" w:hAnsi="Myriad Pro" w:cs="Calibri"/>
                <w:i/>
                <w:iCs/>
                <w:color w:val="000000"/>
                <w:sz w:val="20"/>
                <w:szCs w:val="20"/>
              </w:rPr>
              <w:t>расходы на аренду зданий, помещений и сооружений</w:t>
            </w:r>
          </w:p>
        </w:tc>
        <w:tc>
          <w:tcPr>
            <w:tcW w:w="1060" w:type="dxa"/>
            <w:tcBorders>
              <w:top w:val="nil"/>
              <w:left w:val="nil"/>
              <w:bottom w:val="single" w:sz="4" w:space="0" w:color="auto"/>
              <w:right w:val="single" w:sz="4" w:space="0" w:color="auto"/>
            </w:tcBorders>
            <w:shd w:val="clear" w:color="auto" w:fill="auto"/>
            <w:noWrap/>
            <w:vAlign w:val="center"/>
            <w:hideMark/>
          </w:tcPr>
          <w:p w14:paraId="7487A3E4" w14:textId="77777777" w:rsidR="00095DF0" w:rsidRPr="006817C6" w:rsidRDefault="00095DF0" w:rsidP="006579F6">
            <w:pPr>
              <w:jc w:val="center"/>
              <w:rPr>
                <w:rFonts w:ascii="Myriad Pro" w:hAnsi="Myriad Pro" w:cs="Calibri"/>
                <w:color w:val="000000"/>
                <w:sz w:val="20"/>
                <w:szCs w:val="20"/>
              </w:rPr>
            </w:pPr>
          </w:p>
        </w:tc>
        <w:tc>
          <w:tcPr>
            <w:tcW w:w="1060" w:type="dxa"/>
            <w:tcBorders>
              <w:top w:val="nil"/>
              <w:left w:val="nil"/>
              <w:bottom w:val="single" w:sz="4" w:space="0" w:color="auto"/>
              <w:right w:val="single" w:sz="4" w:space="0" w:color="auto"/>
            </w:tcBorders>
            <w:shd w:val="clear" w:color="auto" w:fill="auto"/>
            <w:noWrap/>
            <w:vAlign w:val="center"/>
            <w:hideMark/>
          </w:tcPr>
          <w:p w14:paraId="12A768C7" w14:textId="77777777" w:rsidR="00095DF0" w:rsidRPr="006817C6" w:rsidRDefault="00095DF0" w:rsidP="006579F6">
            <w:pPr>
              <w:jc w:val="center"/>
              <w:rPr>
                <w:rFonts w:ascii="Myriad Pro" w:hAnsi="Myriad Pro" w:cs="Calibri"/>
                <w:color w:val="000000"/>
                <w:sz w:val="20"/>
                <w:szCs w:val="20"/>
              </w:rPr>
            </w:pPr>
            <w:r w:rsidRPr="006817C6">
              <w:rPr>
                <w:rFonts w:ascii="Myriad Pro" w:hAnsi="Myriad Pro" w:cs="Calibri"/>
                <w:color w:val="000000"/>
                <w:sz w:val="20"/>
                <w:szCs w:val="20"/>
              </w:rPr>
              <w:t>10,01</w:t>
            </w:r>
          </w:p>
        </w:tc>
        <w:tc>
          <w:tcPr>
            <w:tcW w:w="1437" w:type="dxa"/>
            <w:tcBorders>
              <w:top w:val="nil"/>
              <w:left w:val="nil"/>
              <w:bottom w:val="single" w:sz="4" w:space="0" w:color="auto"/>
              <w:right w:val="single" w:sz="4" w:space="0" w:color="auto"/>
            </w:tcBorders>
            <w:shd w:val="clear" w:color="auto" w:fill="auto"/>
            <w:vAlign w:val="center"/>
            <w:hideMark/>
          </w:tcPr>
          <w:p w14:paraId="3B6B5304" w14:textId="77777777" w:rsidR="00095DF0" w:rsidRPr="006817C6" w:rsidRDefault="00095DF0" w:rsidP="006579F6">
            <w:pPr>
              <w:jc w:val="center"/>
              <w:rPr>
                <w:rFonts w:ascii="Myriad Pro" w:hAnsi="Myriad Pro" w:cs="Calibri"/>
                <w:color w:val="000000"/>
                <w:sz w:val="20"/>
                <w:szCs w:val="20"/>
              </w:rPr>
            </w:pPr>
          </w:p>
        </w:tc>
        <w:tc>
          <w:tcPr>
            <w:tcW w:w="1688" w:type="dxa"/>
            <w:tcBorders>
              <w:top w:val="nil"/>
              <w:left w:val="nil"/>
              <w:bottom w:val="single" w:sz="4" w:space="0" w:color="auto"/>
              <w:right w:val="single" w:sz="4" w:space="0" w:color="auto"/>
            </w:tcBorders>
            <w:shd w:val="clear" w:color="auto" w:fill="auto"/>
            <w:noWrap/>
            <w:vAlign w:val="center"/>
            <w:hideMark/>
          </w:tcPr>
          <w:p w14:paraId="1F5C8730" w14:textId="77777777" w:rsidR="00095DF0" w:rsidRPr="006817C6" w:rsidRDefault="00095DF0" w:rsidP="006579F6">
            <w:pPr>
              <w:jc w:val="center"/>
              <w:rPr>
                <w:rFonts w:ascii="Myriad Pro" w:hAnsi="Myriad Pro" w:cs="Calibri"/>
                <w:color w:val="000000"/>
                <w:sz w:val="20"/>
                <w:szCs w:val="20"/>
              </w:rPr>
            </w:pPr>
          </w:p>
        </w:tc>
      </w:tr>
      <w:tr w:rsidR="00095DF0" w:rsidRPr="006817C6" w14:paraId="3E012F25" w14:textId="77777777" w:rsidTr="006579F6">
        <w:trPr>
          <w:trHeight w:val="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04496A5" w14:textId="77777777" w:rsidR="00095DF0" w:rsidRPr="006817C6" w:rsidRDefault="00095DF0" w:rsidP="006579F6">
            <w:pPr>
              <w:jc w:val="center"/>
              <w:rPr>
                <w:rFonts w:ascii="Myriad Pro" w:hAnsi="Myriad Pro" w:cs="Calibri"/>
                <w:color w:val="000000"/>
                <w:sz w:val="20"/>
                <w:szCs w:val="20"/>
              </w:rPr>
            </w:pPr>
            <w:r w:rsidRPr="006817C6">
              <w:rPr>
                <w:rFonts w:ascii="Myriad Pro" w:hAnsi="Myriad Pro" w:cs="Calibri"/>
                <w:color w:val="000000"/>
                <w:sz w:val="20"/>
                <w:szCs w:val="20"/>
              </w:rPr>
              <w:t>1.2.</w:t>
            </w:r>
          </w:p>
        </w:tc>
        <w:tc>
          <w:tcPr>
            <w:tcW w:w="3544" w:type="dxa"/>
            <w:tcBorders>
              <w:top w:val="nil"/>
              <w:left w:val="nil"/>
              <w:bottom w:val="single" w:sz="4" w:space="0" w:color="auto"/>
              <w:right w:val="single" w:sz="4" w:space="0" w:color="auto"/>
            </w:tcBorders>
            <w:shd w:val="clear" w:color="auto" w:fill="auto"/>
            <w:hideMark/>
          </w:tcPr>
          <w:p w14:paraId="3253F35C" w14:textId="77777777" w:rsidR="00095DF0" w:rsidRPr="006817C6" w:rsidRDefault="00095DF0" w:rsidP="006579F6">
            <w:pPr>
              <w:ind w:firstLineChars="100" w:firstLine="200"/>
              <w:rPr>
                <w:rFonts w:ascii="Myriad Pro" w:hAnsi="Myriad Pro" w:cs="Calibri"/>
                <w:i/>
                <w:iCs/>
                <w:color w:val="000000"/>
                <w:sz w:val="20"/>
                <w:szCs w:val="20"/>
              </w:rPr>
            </w:pPr>
            <w:r w:rsidRPr="006817C6">
              <w:rPr>
                <w:rFonts w:ascii="Myriad Pro" w:hAnsi="Myriad Pro" w:cs="Calibri"/>
                <w:i/>
                <w:iCs/>
                <w:color w:val="000000"/>
                <w:sz w:val="20"/>
                <w:szCs w:val="20"/>
              </w:rPr>
              <w:t>расходы на аренду объектов электросетевого хозяйства</w:t>
            </w:r>
          </w:p>
        </w:tc>
        <w:tc>
          <w:tcPr>
            <w:tcW w:w="1060" w:type="dxa"/>
            <w:tcBorders>
              <w:top w:val="nil"/>
              <w:left w:val="nil"/>
              <w:bottom w:val="single" w:sz="4" w:space="0" w:color="auto"/>
              <w:right w:val="single" w:sz="4" w:space="0" w:color="auto"/>
            </w:tcBorders>
            <w:shd w:val="clear" w:color="auto" w:fill="auto"/>
            <w:noWrap/>
            <w:vAlign w:val="center"/>
            <w:hideMark/>
          </w:tcPr>
          <w:p w14:paraId="59ABEBD5" w14:textId="77777777" w:rsidR="00095DF0" w:rsidRPr="006817C6" w:rsidRDefault="00095DF0" w:rsidP="006579F6">
            <w:pPr>
              <w:jc w:val="center"/>
              <w:rPr>
                <w:rFonts w:ascii="Myriad Pro" w:hAnsi="Myriad Pro" w:cs="Calibri"/>
                <w:color w:val="000000"/>
                <w:sz w:val="20"/>
                <w:szCs w:val="20"/>
              </w:rPr>
            </w:pPr>
          </w:p>
        </w:tc>
        <w:tc>
          <w:tcPr>
            <w:tcW w:w="1060" w:type="dxa"/>
            <w:tcBorders>
              <w:top w:val="nil"/>
              <w:left w:val="nil"/>
              <w:bottom w:val="single" w:sz="4" w:space="0" w:color="auto"/>
              <w:right w:val="single" w:sz="4" w:space="0" w:color="auto"/>
            </w:tcBorders>
            <w:shd w:val="clear" w:color="auto" w:fill="auto"/>
            <w:noWrap/>
            <w:vAlign w:val="center"/>
            <w:hideMark/>
          </w:tcPr>
          <w:p w14:paraId="33833B4C" w14:textId="77777777" w:rsidR="00095DF0" w:rsidRPr="006817C6" w:rsidRDefault="00095DF0" w:rsidP="006579F6">
            <w:pPr>
              <w:jc w:val="center"/>
              <w:rPr>
                <w:rFonts w:ascii="Myriad Pro" w:hAnsi="Myriad Pro" w:cs="Calibri"/>
                <w:color w:val="000000"/>
                <w:sz w:val="20"/>
                <w:szCs w:val="20"/>
              </w:rPr>
            </w:pPr>
            <w:r w:rsidRPr="006817C6">
              <w:rPr>
                <w:rFonts w:ascii="Myriad Pro" w:hAnsi="Myriad Pro" w:cs="Calibri"/>
                <w:color w:val="000000"/>
                <w:sz w:val="20"/>
                <w:szCs w:val="20"/>
              </w:rPr>
              <w:t>1 680,0</w:t>
            </w:r>
          </w:p>
        </w:tc>
        <w:tc>
          <w:tcPr>
            <w:tcW w:w="1437" w:type="dxa"/>
            <w:tcBorders>
              <w:top w:val="nil"/>
              <w:left w:val="nil"/>
              <w:bottom w:val="single" w:sz="4" w:space="0" w:color="auto"/>
              <w:right w:val="single" w:sz="4" w:space="0" w:color="auto"/>
            </w:tcBorders>
            <w:shd w:val="clear" w:color="auto" w:fill="auto"/>
            <w:vAlign w:val="center"/>
            <w:hideMark/>
          </w:tcPr>
          <w:p w14:paraId="4C86A22F" w14:textId="77777777" w:rsidR="00095DF0" w:rsidRPr="006817C6" w:rsidRDefault="00095DF0" w:rsidP="006579F6">
            <w:pPr>
              <w:jc w:val="center"/>
              <w:rPr>
                <w:rFonts w:ascii="Myriad Pro" w:hAnsi="Myriad Pro" w:cs="Calibri"/>
                <w:color w:val="000000"/>
                <w:sz w:val="20"/>
                <w:szCs w:val="20"/>
              </w:rPr>
            </w:pPr>
          </w:p>
        </w:tc>
        <w:tc>
          <w:tcPr>
            <w:tcW w:w="1688" w:type="dxa"/>
            <w:tcBorders>
              <w:top w:val="nil"/>
              <w:left w:val="nil"/>
              <w:bottom w:val="single" w:sz="4" w:space="0" w:color="auto"/>
              <w:right w:val="single" w:sz="4" w:space="0" w:color="auto"/>
            </w:tcBorders>
            <w:shd w:val="clear" w:color="auto" w:fill="auto"/>
            <w:noWrap/>
            <w:vAlign w:val="center"/>
            <w:hideMark/>
          </w:tcPr>
          <w:p w14:paraId="6408BB2A" w14:textId="77777777" w:rsidR="00095DF0" w:rsidRPr="006817C6" w:rsidRDefault="00095DF0" w:rsidP="006579F6">
            <w:pPr>
              <w:jc w:val="center"/>
              <w:rPr>
                <w:rFonts w:ascii="Myriad Pro" w:hAnsi="Myriad Pro" w:cs="Calibri"/>
                <w:color w:val="000000"/>
                <w:sz w:val="20"/>
                <w:szCs w:val="20"/>
              </w:rPr>
            </w:pPr>
          </w:p>
        </w:tc>
      </w:tr>
      <w:tr w:rsidR="00095DF0" w:rsidRPr="006817C6" w14:paraId="2BD84392" w14:textId="77777777" w:rsidTr="006579F6">
        <w:trPr>
          <w:trHeight w:val="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E7A8611" w14:textId="77777777" w:rsidR="00095DF0" w:rsidRPr="006817C6" w:rsidRDefault="00095DF0" w:rsidP="006579F6">
            <w:pPr>
              <w:jc w:val="center"/>
              <w:rPr>
                <w:rFonts w:ascii="Myriad Pro" w:hAnsi="Myriad Pro" w:cs="Calibri"/>
                <w:color w:val="000000"/>
                <w:sz w:val="20"/>
                <w:szCs w:val="20"/>
              </w:rPr>
            </w:pPr>
            <w:r w:rsidRPr="006817C6">
              <w:rPr>
                <w:rFonts w:ascii="Myriad Pro" w:hAnsi="Myriad Pro" w:cs="Calibri"/>
                <w:color w:val="000000"/>
                <w:sz w:val="20"/>
                <w:szCs w:val="20"/>
              </w:rPr>
              <w:t>1.3.</w:t>
            </w:r>
          </w:p>
        </w:tc>
        <w:tc>
          <w:tcPr>
            <w:tcW w:w="3544" w:type="dxa"/>
            <w:tcBorders>
              <w:top w:val="nil"/>
              <w:left w:val="nil"/>
              <w:bottom w:val="single" w:sz="4" w:space="0" w:color="auto"/>
              <w:right w:val="single" w:sz="4" w:space="0" w:color="auto"/>
            </w:tcBorders>
            <w:shd w:val="clear" w:color="auto" w:fill="auto"/>
            <w:hideMark/>
          </w:tcPr>
          <w:p w14:paraId="4D761C08" w14:textId="77777777" w:rsidR="00095DF0" w:rsidRPr="006817C6" w:rsidRDefault="00095DF0" w:rsidP="006579F6">
            <w:pPr>
              <w:ind w:firstLineChars="100" w:firstLine="200"/>
              <w:rPr>
                <w:rFonts w:ascii="Myriad Pro" w:hAnsi="Myriad Pro" w:cs="Calibri"/>
                <w:i/>
                <w:iCs/>
                <w:color w:val="000000"/>
                <w:sz w:val="20"/>
                <w:szCs w:val="20"/>
              </w:rPr>
            </w:pPr>
            <w:r w:rsidRPr="006817C6">
              <w:rPr>
                <w:rFonts w:ascii="Myriad Pro" w:hAnsi="Myriad Pro" w:cs="Calibri"/>
                <w:i/>
                <w:iCs/>
                <w:color w:val="000000"/>
                <w:sz w:val="20"/>
                <w:szCs w:val="20"/>
              </w:rPr>
              <w:t>расходы на аренду земли</w:t>
            </w:r>
          </w:p>
        </w:tc>
        <w:tc>
          <w:tcPr>
            <w:tcW w:w="1060" w:type="dxa"/>
            <w:tcBorders>
              <w:top w:val="nil"/>
              <w:left w:val="nil"/>
              <w:bottom w:val="single" w:sz="4" w:space="0" w:color="auto"/>
              <w:right w:val="single" w:sz="4" w:space="0" w:color="auto"/>
            </w:tcBorders>
            <w:shd w:val="clear" w:color="auto" w:fill="auto"/>
            <w:noWrap/>
            <w:vAlign w:val="center"/>
            <w:hideMark/>
          </w:tcPr>
          <w:p w14:paraId="471E4149" w14:textId="77777777" w:rsidR="00095DF0" w:rsidRPr="006817C6" w:rsidRDefault="00095DF0" w:rsidP="006579F6">
            <w:pPr>
              <w:jc w:val="center"/>
              <w:rPr>
                <w:rFonts w:ascii="Myriad Pro" w:hAnsi="Myriad Pro" w:cs="Calibri"/>
                <w:color w:val="000000"/>
                <w:sz w:val="20"/>
                <w:szCs w:val="20"/>
              </w:rPr>
            </w:pPr>
          </w:p>
        </w:tc>
        <w:tc>
          <w:tcPr>
            <w:tcW w:w="1060" w:type="dxa"/>
            <w:tcBorders>
              <w:top w:val="nil"/>
              <w:left w:val="nil"/>
              <w:bottom w:val="single" w:sz="4" w:space="0" w:color="auto"/>
              <w:right w:val="single" w:sz="4" w:space="0" w:color="auto"/>
            </w:tcBorders>
            <w:shd w:val="clear" w:color="auto" w:fill="auto"/>
            <w:noWrap/>
            <w:vAlign w:val="center"/>
            <w:hideMark/>
          </w:tcPr>
          <w:p w14:paraId="6EBB7A50" w14:textId="77777777" w:rsidR="00095DF0" w:rsidRPr="006817C6" w:rsidRDefault="00095DF0" w:rsidP="006579F6">
            <w:pPr>
              <w:jc w:val="center"/>
              <w:rPr>
                <w:rFonts w:ascii="Myriad Pro" w:hAnsi="Myriad Pro" w:cs="Calibri"/>
                <w:color w:val="000000"/>
                <w:sz w:val="20"/>
                <w:szCs w:val="20"/>
              </w:rPr>
            </w:pPr>
            <w:r w:rsidRPr="006817C6">
              <w:rPr>
                <w:rFonts w:ascii="Myriad Pro" w:hAnsi="Myriad Pro" w:cs="Calibri"/>
                <w:color w:val="000000"/>
                <w:sz w:val="20"/>
                <w:szCs w:val="20"/>
              </w:rPr>
              <w:t>337,37</w:t>
            </w:r>
          </w:p>
        </w:tc>
        <w:tc>
          <w:tcPr>
            <w:tcW w:w="1437" w:type="dxa"/>
            <w:tcBorders>
              <w:top w:val="nil"/>
              <w:left w:val="nil"/>
              <w:bottom w:val="single" w:sz="4" w:space="0" w:color="auto"/>
              <w:right w:val="single" w:sz="4" w:space="0" w:color="auto"/>
            </w:tcBorders>
            <w:shd w:val="clear" w:color="auto" w:fill="auto"/>
            <w:vAlign w:val="center"/>
            <w:hideMark/>
          </w:tcPr>
          <w:p w14:paraId="29504560" w14:textId="77777777" w:rsidR="00095DF0" w:rsidRPr="006817C6" w:rsidRDefault="00095DF0" w:rsidP="006579F6">
            <w:pPr>
              <w:jc w:val="center"/>
              <w:rPr>
                <w:rFonts w:ascii="Myriad Pro" w:hAnsi="Myriad Pro" w:cs="Calibri"/>
                <w:color w:val="000000"/>
                <w:sz w:val="20"/>
                <w:szCs w:val="20"/>
              </w:rPr>
            </w:pPr>
            <w:r w:rsidRPr="006817C6">
              <w:rPr>
                <w:rFonts w:ascii="Myriad Pro" w:hAnsi="Myriad Pro" w:cs="Calibri"/>
                <w:color w:val="000000"/>
                <w:sz w:val="20"/>
                <w:szCs w:val="20"/>
              </w:rPr>
              <w:t>337,37</w:t>
            </w:r>
          </w:p>
        </w:tc>
        <w:tc>
          <w:tcPr>
            <w:tcW w:w="1688" w:type="dxa"/>
            <w:tcBorders>
              <w:top w:val="nil"/>
              <w:left w:val="nil"/>
              <w:bottom w:val="single" w:sz="4" w:space="0" w:color="auto"/>
              <w:right w:val="single" w:sz="4" w:space="0" w:color="auto"/>
            </w:tcBorders>
            <w:shd w:val="clear" w:color="auto" w:fill="auto"/>
            <w:noWrap/>
            <w:vAlign w:val="center"/>
            <w:hideMark/>
          </w:tcPr>
          <w:p w14:paraId="07824686" w14:textId="77777777" w:rsidR="00095DF0" w:rsidRPr="006817C6" w:rsidRDefault="00095DF0" w:rsidP="006579F6">
            <w:pPr>
              <w:jc w:val="center"/>
              <w:rPr>
                <w:rFonts w:ascii="Myriad Pro" w:hAnsi="Myriad Pro" w:cs="Calibri"/>
                <w:color w:val="000000"/>
                <w:sz w:val="20"/>
                <w:szCs w:val="20"/>
              </w:rPr>
            </w:pPr>
          </w:p>
        </w:tc>
      </w:tr>
      <w:tr w:rsidR="00095DF0" w:rsidRPr="006817C6" w14:paraId="7FE5B3B3" w14:textId="77777777" w:rsidTr="006579F6">
        <w:trPr>
          <w:trHeight w:val="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2A4F70E" w14:textId="77777777" w:rsidR="00095DF0" w:rsidRPr="006817C6" w:rsidRDefault="00095DF0" w:rsidP="006579F6">
            <w:pPr>
              <w:jc w:val="center"/>
              <w:rPr>
                <w:rFonts w:ascii="Myriad Pro" w:hAnsi="Myriad Pro" w:cs="Calibri"/>
                <w:color w:val="000000"/>
                <w:sz w:val="20"/>
                <w:szCs w:val="20"/>
              </w:rPr>
            </w:pPr>
            <w:r w:rsidRPr="006817C6">
              <w:rPr>
                <w:rFonts w:ascii="Myriad Pro" w:hAnsi="Myriad Pro" w:cs="Calibri"/>
                <w:color w:val="000000"/>
                <w:sz w:val="20"/>
                <w:szCs w:val="20"/>
              </w:rPr>
              <w:t>1.4.</w:t>
            </w:r>
          </w:p>
        </w:tc>
        <w:tc>
          <w:tcPr>
            <w:tcW w:w="3544" w:type="dxa"/>
            <w:tcBorders>
              <w:top w:val="nil"/>
              <w:left w:val="nil"/>
              <w:bottom w:val="single" w:sz="4" w:space="0" w:color="auto"/>
              <w:right w:val="single" w:sz="4" w:space="0" w:color="auto"/>
            </w:tcBorders>
            <w:shd w:val="clear" w:color="auto" w:fill="auto"/>
            <w:vAlign w:val="bottom"/>
            <w:hideMark/>
          </w:tcPr>
          <w:p w14:paraId="2DA6A4B6" w14:textId="77777777" w:rsidR="00095DF0" w:rsidRPr="006817C6" w:rsidRDefault="00095DF0" w:rsidP="006579F6">
            <w:pPr>
              <w:rPr>
                <w:rFonts w:ascii="Myriad Pro" w:hAnsi="Myriad Pro" w:cs="Calibri"/>
                <w:color w:val="000000"/>
                <w:sz w:val="20"/>
                <w:szCs w:val="20"/>
              </w:rPr>
            </w:pPr>
            <w:r w:rsidRPr="006817C6">
              <w:rPr>
                <w:rFonts w:ascii="Myriad Pro" w:hAnsi="Myriad Pro" w:cs="Calibri"/>
                <w:color w:val="000000"/>
                <w:sz w:val="20"/>
                <w:szCs w:val="20"/>
              </w:rPr>
              <w:t>расходы на аренду прочего имущества (воздушного судна)</w:t>
            </w:r>
          </w:p>
        </w:tc>
        <w:tc>
          <w:tcPr>
            <w:tcW w:w="1060" w:type="dxa"/>
            <w:tcBorders>
              <w:top w:val="nil"/>
              <w:left w:val="nil"/>
              <w:bottom w:val="single" w:sz="4" w:space="0" w:color="auto"/>
              <w:right w:val="single" w:sz="4" w:space="0" w:color="auto"/>
            </w:tcBorders>
            <w:shd w:val="clear" w:color="auto" w:fill="auto"/>
            <w:noWrap/>
            <w:vAlign w:val="center"/>
            <w:hideMark/>
          </w:tcPr>
          <w:p w14:paraId="6D099EAD" w14:textId="77777777" w:rsidR="00095DF0" w:rsidRPr="006817C6" w:rsidRDefault="00095DF0" w:rsidP="006579F6">
            <w:pPr>
              <w:jc w:val="center"/>
              <w:rPr>
                <w:rFonts w:ascii="Myriad Pro" w:hAnsi="Myriad Pro" w:cs="Calibri"/>
                <w:color w:val="000000"/>
                <w:sz w:val="20"/>
                <w:szCs w:val="20"/>
              </w:rPr>
            </w:pPr>
          </w:p>
        </w:tc>
        <w:tc>
          <w:tcPr>
            <w:tcW w:w="1060" w:type="dxa"/>
            <w:tcBorders>
              <w:top w:val="nil"/>
              <w:left w:val="nil"/>
              <w:bottom w:val="single" w:sz="4" w:space="0" w:color="auto"/>
              <w:right w:val="single" w:sz="4" w:space="0" w:color="auto"/>
            </w:tcBorders>
            <w:shd w:val="clear" w:color="auto" w:fill="auto"/>
            <w:noWrap/>
            <w:vAlign w:val="center"/>
            <w:hideMark/>
          </w:tcPr>
          <w:p w14:paraId="25193468" w14:textId="77777777" w:rsidR="00095DF0" w:rsidRPr="006817C6" w:rsidRDefault="00095DF0" w:rsidP="006579F6">
            <w:pPr>
              <w:jc w:val="center"/>
              <w:rPr>
                <w:rFonts w:ascii="Myriad Pro" w:hAnsi="Myriad Pro" w:cs="Calibri"/>
                <w:color w:val="000000"/>
                <w:sz w:val="20"/>
                <w:szCs w:val="20"/>
              </w:rPr>
            </w:pPr>
            <w:r w:rsidRPr="006817C6">
              <w:rPr>
                <w:rFonts w:ascii="Myriad Pro" w:hAnsi="Myriad Pro" w:cs="Calibri"/>
                <w:color w:val="000000"/>
                <w:sz w:val="20"/>
                <w:szCs w:val="20"/>
              </w:rPr>
              <w:t>128,81</w:t>
            </w:r>
          </w:p>
        </w:tc>
        <w:tc>
          <w:tcPr>
            <w:tcW w:w="1437" w:type="dxa"/>
            <w:tcBorders>
              <w:top w:val="nil"/>
              <w:left w:val="nil"/>
              <w:bottom w:val="single" w:sz="4" w:space="0" w:color="auto"/>
              <w:right w:val="single" w:sz="4" w:space="0" w:color="auto"/>
            </w:tcBorders>
            <w:shd w:val="clear" w:color="auto" w:fill="auto"/>
            <w:vAlign w:val="center"/>
            <w:hideMark/>
          </w:tcPr>
          <w:p w14:paraId="52FC4070" w14:textId="77777777" w:rsidR="00095DF0" w:rsidRPr="006817C6" w:rsidRDefault="00095DF0" w:rsidP="006579F6">
            <w:pPr>
              <w:jc w:val="center"/>
              <w:rPr>
                <w:rFonts w:ascii="Myriad Pro" w:hAnsi="Myriad Pro" w:cs="Calibri"/>
                <w:color w:val="000000"/>
                <w:sz w:val="20"/>
                <w:szCs w:val="20"/>
              </w:rPr>
            </w:pPr>
          </w:p>
        </w:tc>
        <w:tc>
          <w:tcPr>
            <w:tcW w:w="1688" w:type="dxa"/>
            <w:tcBorders>
              <w:top w:val="nil"/>
              <w:left w:val="nil"/>
              <w:bottom w:val="single" w:sz="4" w:space="0" w:color="auto"/>
              <w:right w:val="single" w:sz="4" w:space="0" w:color="auto"/>
            </w:tcBorders>
            <w:shd w:val="clear" w:color="auto" w:fill="auto"/>
            <w:noWrap/>
            <w:vAlign w:val="center"/>
            <w:hideMark/>
          </w:tcPr>
          <w:p w14:paraId="3240ED8B" w14:textId="77777777" w:rsidR="00095DF0" w:rsidRPr="006817C6" w:rsidRDefault="00095DF0" w:rsidP="006579F6">
            <w:pPr>
              <w:jc w:val="center"/>
              <w:rPr>
                <w:rFonts w:ascii="Myriad Pro" w:hAnsi="Myriad Pro" w:cs="Calibri"/>
                <w:color w:val="000000"/>
                <w:sz w:val="20"/>
                <w:szCs w:val="20"/>
              </w:rPr>
            </w:pPr>
          </w:p>
        </w:tc>
      </w:tr>
    </w:tbl>
    <w:p w14:paraId="2A2BE1CD" w14:textId="77777777" w:rsidR="008C3A97" w:rsidRPr="006579F6" w:rsidRDefault="008C3A97" w:rsidP="006579F6">
      <w:pPr>
        <w:keepNext/>
        <w:spacing w:before="240" w:line="360" w:lineRule="auto"/>
        <w:jc w:val="both"/>
        <w:rPr>
          <w:rFonts w:ascii="Myriad Pro" w:eastAsia="Calibri" w:hAnsi="Myriad Pro"/>
          <w:b/>
          <w:bCs/>
          <w:i/>
          <w:iCs/>
          <w:color w:val="000000" w:themeColor="text1"/>
          <w:sz w:val="26"/>
          <w:szCs w:val="26"/>
          <w:u w:val="single"/>
        </w:rPr>
      </w:pPr>
      <w:r w:rsidRPr="006579F6">
        <w:rPr>
          <w:rFonts w:ascii="Myriad Pro" w:eastAsia="Calibri" w:hAnsi="Myriad Pro"/>
          <w:b/>
          <w:bCs/>
          <w:i/>
          <w:iCs/>
          <w:color w:val="000000" w:themeColor="text1"/>
          <w:sz w:val="26"/>
          <w:szCs w:val="26"/>
          <w:u w:val="single"/>
        </w:rPr>
        <w:t>Налоги</w:t>
      </w:r>
    </w:p>
    <w:p w14:paraId="70822E0A" w14:textId="77777777" w:rsidR="008C3A97" w:rsidRPr="006817C6" w:rsidRDefault="008C3A97" w:rsidP="008C3A97">
      <w:pPr>
        <w:spacing w:line="360" w:lineRule="auto"/>
        <w:ind w:firstLine="567"/>
        <w:jc w:val="both"/>
        <w:rPr>
          <w:rFonts w:ascii="Myriad Pro" w:hAnsi="Myriad Pro"/>
          <w:sz w:val="26"/>
          <w:szCs w:val="26"/>
          <w:lang w:eastAsia="ru-RU"/>
        </w:rPr>
      </w:pPr>
      <w:r w:rsidRPr="006817C6">
        <w:rPr>
          <w:rFonts w:ascii="Myriad Pro" w:eastAsia="Calibri" w:hAnsi="Myriad Pro"/>
          <w:color w:val="000000" w:themeColor="text1"/>
          <w:sz w:val="26"/>
          <w:szCs w:val="26"/>
        </w:rPr>
        <w:t xml:space="preserve">Согласно пункту 11 Методических указаний № 98-э, неподконтрольные расходы включают в себя, в том числе расходы на оплату налогов на имущество и иных налогов, определяемых в соответствии с п. 28 Основ ценообразования </w:t>
      </w:r>
      <w:r w:rsidRPr="006817C6">
        <w:rPr>
          <w:rFonts w:ascii="Myriad Pro" w:eastAsia="Calibri" w:hAnsi="Myriad Pro"/>
          <w:color w:val="000000" w:themeColor="text1"/>
          <w:sz w:val="26"/>
          <w:szCs w:val="26"/>
        </w:rPr>
        <w:br/>
        <w:t>№ 1178.</w:t>
      </w:r>
    </w:p>
    <w:p w14:paraId="4D2D3B28" w14:textId="77777777" w:rsidR="008C3A97" w:rsidRPr="006817C6" w:rsidRDefault="008C3A97" w:rsidP="008C3A97">
      <w:pPr>
        <w:spacing w:line="360" w:lineRule="auto"/>
        <w:ind w:firstLine="567"/>
        <w:jc w:val="both"/>
        <w:rPr>
          <w:rFonts w:ascii="Myriad Pro" w:hAnsi="Myriad Pro"/>
          <w:sz w:val="26"/>
          <w:szCs w:val="26"/>
        </w:rPr>
      </w:pPr>
      <w:r w:rsidRPr="006817C6">
        <w:rPr>
          <w:rFonts w:ascii="Myriad Pro" w:hAnsi="Myriad Pro"/>
          <w:sz w:val="26"/>
          <w:szCs w:val="26"/>
        </w:rPr>
        <w:t>В соответствии с пунктом 28 Основ ценообразования № 1178 расходы на налоги, сборы определяются органом</w:t>
      </w:r>
      <w:r w:rsidR="00014932" w:rsidRPr="006817C6">
        <w:rPr>
          <w:rFonts w:ascii="Myriad Pro" w:hAnsi="Myriad Pro"/>
          <w:sz w:val="26"/>
          <w:szCs w:val="26"/>
        </w:rPr>
        <w:t xml:space="preserve"> регулирования</w:t>
      </w:r>
      <w:r w:rsidRPr="006817C6">
        <w:rPr>
          <w:rFonts w:ascii="Myriad Pro" w:hAnsi="Myriad Pro"/>
          <w:sz w:val="26"/>
          <w:szCs w:val="26"/>
        </w:rPr>
        <w:t xml:space="preserve"> в соответствии с Налоговым кодексом Российской Федерации и региональными нормативными актами.</w:t>
      </w:r>
    </w:p>
    <w:p w14:paraId="5B433B61" w14:textId="77777777" w:rsidR="008C3A97" w:rsidRPr="006817C6" w:rsidRDefault="008C3A97" w:rsidP="008C3A97">
      <w:pPr>
        <w:spacing w:line="360" w:lineRule="auto"/>
        <w:ind w:firstLine="567"/>
        <w:jc w:val="both"/>
        <w:rPr>
          <w:rFonts w:ascii="Myriad Pro" w:hAnsi="Myriad Pro"/>
          <w:sz w:val="26"/>
          <w:szCs w:val="26"/>
        </w:rPr>
      </w:pPr>
      <w:r w:rsidRPr="006817C6">
        <w:rPr>
          <w:rFonts w:ascii="Myriad Pro" w:hAnsi="Myriad Pro"/>
          <w:sz w:val="26"/>
          <w:szCs w:val="26"/>
        </w:rPr>
        <w:t>Согласно нормам главы 25 НК РФ в состав расходов включаются все налоги, начисляемые в соответствии с законодательством о налогах и сборах, за исключением налога на добавленную стоимость, акцизов, налога с продаж, предъявленных налогоплательщиком покупателю (приобретателю) товаров (работ, услуг, имущественных прав), а также сумм налога на прибыль, которые не учитываются в целях налогообложения.</w:t>
      </w:r>
    </w:p>
    <w:tbl>
      <w:tblPr>
        <w:tblW w:w="9319" w:type="dxa"/>
        <w:tblLook w:val="04A0" w:firstRow="1" w:lastRow="0" w:firstColumn="1" w:lastColumn="0" w:noHBand="0" w:noVBand="1"/>
      </w:tblPr>
      <w:tblGrid>
        <w:gridCol w:w="2960"/>
        <w:gridCol w:w="843"/>
        <w:gridCol w:w="1290"/>
        <w:gridCol w:w="1261"/>
        <w:gridCol w:w="1537"/>
        <w:gridCol w:w="1428"/>
      </w:tblGrid>
      <w:tr w:rsidR="001E6391" w:rsidRPr="006817C6" w14:paraId="162F4581" w14:textId="77777777" w:rsidTr="00A37ABF">
        <w:trPr>
          <w:trHeight w:val="532"/>
          <w:tblHeader/>
        </w:trPr>
        <w:tc>
          <w:tcPr>
            <w:tcW w:w="2960"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3D49EDE0" w14:textId="77777777" w:rsidR="001E6391" w:rsidRPr="006817C6" w:rsidRDefault="001E6391" w:rsidP="00A30979">
            <w:pPr>
              <w:jc w:val="center"/>
              <w:rPr>
                <w:rFonts w:ascii="Myriad Pro" w:hAnsi="Myriad Pro"/>
                <w:b/>
                <w:bCs/>
                <w:color w:val="FFFFFF"/>
                <w:sz w:val="19"/>
                <w:szCs w:val="19"/>
                <w:lang w:eastAsia="ru-RU"/>
              </w:rPr>
            </w:pPr>
            <w:r w:rsidRPr="006817C6">
              <w:rPr>
                <w:rFonts w:ascii="Myriad Pro" w:hAnsi="Myriad Pro"/>
                <w:b/>
                <w:bCs/>
                <w:color w:val="FFFFFF"/>
                <w:sz w:val="19"/>
                <w:szCs w:val="19"/>
                <w:lang w:eastAsia="ru-RU"/>
              </w:rPr>
              <w:t>Наименование статьи</w:t>
            </w:r>
          </w:p>
        </w:tc>
        <w:tc>
          <w:tcPr>
            <w:tcW w:w="843"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58378AF5" w14:textId="77777777" w:rsidR="001E6391" w:rsidRPr="006817C6" w:rsidRDefault="001E6391" w:rsidP="00A30979">
            <w:pPr>
              <w:jc w:val="center"/>
              <w:rPr>
                <w:rFonts w:ascii="Myriad Pro" w:hAnsi="Myriad Pro"/>
                <w:b/>
                <w:bCs/>
                <w:color w:val="FFFFFF"/>
                <w:sz w:val="19"/>
                <w:szCs w:val="19"/>
                <w:lang w:eastAsia="ru-RU"/>
              </w:rPr>
            </w:pPr>
            <w:r w:rsidRPr="006817C6">
              <w:rPr>
                <w:rFonts w:ascii="Myriad Pro" w:hAnsi="Myriad Pro"/>
                <w:b/>
                <w:bCs/>
                <w:color w:val="FFFFFF"/>
                <w:sz w:val="19"/>
                <w:szCs w:val="19"/>
                <w:lang w:eastAsia="ru-RU"/>
              </w:rPr>
              <w:t>Ед. изм.</w:t>
            </w:r>
          </w:p>
        </w:tc>
        <w:tc>
          <w:tcPr>
            <w:tcW w:w="129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5DAB803" w14:textId="77777777" w:rsidR="001E6391" w:rsidRPr="006817C6" w:rsidRDefault="001E6391" w:rsidP="00A30979">
            <w:pPr>
              <w:jc w:val="center"/>
              <w:rPr>
                <w:rFonts w:ascii="Myriad Pro" w:hAnsi="Myriad Pro"/>
                <w:b/>
                <w:bCs/>
                <w:color w:val="FFFFFF"/>
                <w:sz w:val="19"/>
                <w:szCs w:val="19"/>
                <w:lang w:eastAsia="ru-RU"/>
              </w:rPr>
            </w:pPr>
            <w:r w:rsidRPr="006817C6">
              <w:rPr>
                <w:rFonts w:ascii="Myriad Pro" w:hAnsi="Myriad Pro"/>
                <w:b/>
                <w:bCs/>
                <w:color w:val="FFFFFF"/>
                <w:sz w:val="19"/>
                <w:szCs w:val="19"/>
                <w:lang w:eastAsia="ru-RU"/>
              </w:rPr>
              <w:t>Факт 2015</w:t>
            </w:r>
          </w:p>
        </w:tc>
        <w:tc>
          <w:tcPr>
            <w:tcW w:w="1261"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2D23138" w14:textId="77777777" w:rsidR="001E6391" w:rsidRPr="006817C6" w:rsidRDefault="001E6391" w:rsidP="00A30979">
            <w:pPr>
              <w:jc w:val="center"/>
              <w:rPr>
                <w:rFonts w:ascii="Myriad Pro" w:hAnsi="Myriad Pro"/>
                <w:b/>
                <w:bCs/>
                <w:color w:val="FFFFFF"/>
                <w:sz w:val="19"/>
                <w:szCs w:val="19"/>
                <w:lang w:eastAsia="ru-RU"/>
              </w:rPr>
            </w:pPr>
            <w:r w:rsidRPr="006817C6">
              <w:rPr>
                <w:rFonts w:ascii="Myriad Pro" w:hAnsi="Myriad Pro"/>
                <w:b/>
                <w:bCs/>
                <w:color w:val="FFFFFF"/>
                <w:sz w:val="19"/>
                <w:szCs w:val="19"/>
                <w:lang w:eastAsia="ru-RU"/>
              </w:rPr>
              <w:t>Утверждено на 2015</w:t>
            </w:r>
          </w:p>
        </w:tc>
        <w:tc>
          <w:tcPr>
            <w:tcW w:w="1537"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24B6FAED" w14:textId="77777777" w:rsidR="001E6391" w:rsidRPr="006817C6" w:rsidRDefault="001E6391" w:rsidP="00A30979">
            <w:pPr>
              <w:jc w:val="center"/>
              <w:rPr>
                <w:rFonts w:ascii="Myriad Pro" w:hAnsi="Myriad Pro"/>
                <w:b/>
                <w:bCs/>
                <w:color w:val="FFFFFF"/>
                <w:sz w:val="19"/>
                <w:szCs w:val="19"/>
                <w:lang w:eastAsia="ru-RU"/>
              </w:rPr>
            </w:pPr>
            <w:r w:rsidRPr="006817C6">
              <w:rPr>
                <w:rFonts w:ascii="Myriad Pro" w:hAnsi="Myriad Pro"/>
                <w:b/>
                <w:bCs/>
                <w:color w:val="FFFFFF"/>
                <w:sz w:val="19"/>
                <w:szCs w:val="19"/>
                <w:lang w:eastAsia="ru-RU"/>
              </w:rPr>
              <w:t>Заявлена корректировка на 2017</w:t>
            </w:r>
          </w:p>
        </w:tc>
        <w:tc>
          <w:tcPr>
            <w:tcW w:w="1428"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1AC517D0" w14:textId="77777777" w:rsidR="001E6391" w:rsidRPr="006817C6" w:rsidRDefault="001E6391" w:rsidP="00A30979">
            <w:pPr>
              <w:jc w:val="center"/>
              <w:rPr>
                <w:rFonts w:ascii="Myriad Pro" w:hAnsi="Myriad Pro"/>
                <w:b/>
                <w:bCs/>
                <w:color w:val="FFFFFF"/>
                <w:sz w:val="19"/>
                <w:szCs w:val="19"/>
                <w:lang w:eastAsia="ru-RU"/>
              </w:rPr>
            </w:pPr>
            <w:r w:rsidRPr="006817C6">
              <w:rPr>
                <w:rFonts w:ascii="Myriad Pro" w:hAnsi="Myriad Pro"/>
                <w:b/>
                <w:bCs/>
                <w:color w:val="FFFFFF"/>
                <w:sz w:val="19"/>
                <w:szCs w:val="19"/>
                <w:lang w:eastAsia="ru-RU"/>
              </w:rPr>
              <w:t>Установлено Комитетом</w:t>
            </w:r>
            <w:r w:rsidRPr="006817C6">
              <w:rPr>
                <w:rFonts w:ascii="Myriad Pro" w:hAnsi="Myriad Pro"/>
                <w:b/>
                <w:bCs/>
                <w:color w:val="FFFFFF"/>
                <w:sz w:val="19"/>
                <w:szCs w:val="19"/>
                <w:lang w:eastAsia="ru-RU"/>
              </w:rPr>
              <w:br/>
              <w:t>по факту 2015 в НВВ 2017</w:t>
            </w:r>
          </w:p>
        </w:tc>
      </w:tr>
      <w:tr w:rsidR="001E6391" w:rsidRPr="006817C6" w14:paraId="3A175F76" w14:textId="77777777" w:rsidTr="00D24F27">
        <w:trPr>
          <w:trHeight w:val="532"/>
          <w:tblHeader/>
        </w:trPr>
        <w:tc>
          <w:tcPr>
            <w:tcW w:w="2960" w:type="dxa"/>
            <w:vMerge/>
            <w:tcBorders>
              <w:top w:val="single" w:sz="8" w:space="0" w:color="FFFFFF"/>
              <w:left w:val="single" w:sz="8" w:space="0" w:color="FFFFFF"/>
              <w:bottom w:val="single" w:sz="8" w:space="0" w:color="FFFFFF"/>
              <w:right w:val="single" w:sz="8" w:space="0" w:color="FFFFFF"/>
            </w:tcBorders>
            <w:vAlign w:val="center"/>
            <w:hideMark/>
          </w:tcPr>
          <w:p w14:paraId="2E8A2F85" w14:textId="77777777" w:rsidR="001E6391" w:rsidRPr="006817C6" w:rsidRDefault="001E6391" w:rsidP="00A30979">
            <w:pPr>
              <w:rPr>
                <w:rFonts w:ascii="Myriad Pro" w:hAnsi="Myriad Pro"/>
                <w:b/>
                <w:bCs/>
                <w:color w:val="FFFFFF"/>
                <w:sz w:val="19"/>
                <w:szCs w:val="19"/>
                <w:lang w:eastAsia="ru-RU"/>
              </w:rPr>
            </w:pPr>
          </w:p>
        </w:tc>
        <w:tc>
          <w:tcPr>
            <w:tcW w:w="843" w:type="dxa"/>
            <w:vMerge/>
            <w:tcBorders>
              <w:top w:val="single" w:sz="8" w:space="0" w:color="FFFFFF"/>
              <w:left w:val="single" w:sz="8" w:space="0" w:color="FFFFFF"/>
              <w:bottom w:val="single" w:sz="8" w:space="0" w:color="FFFFFF"/>
              <w:right w:val="single" w:sz="8" w:space="0" w:color="FFFFFF"/>
            </w:tcBorders>
            <w:vAlign w:val="center"/>
            <w:hideMark/>
          </w:tcPr>
          <w:p w14:paraId="064DCA00" w14:textId="77777777" w:rsidR="001E6391" w:rsidRPr="006817C6" w:rsidRDefault="001E6391" w:rsidP="00A30979">
            <w:pPr>
              <w:rPr>
                <w:rFonts w:ascii="Myriad Pro" w:hAnsi="Myriad Pro"/>
                <w:b/>
                <w:bCs/>
                <w:color w:val="FFFFFF"/>
                <w:sz w:val="19"/>
                <w:szCs w:val="19"/>
                <w:lang w:eastAsia="ru-RU"/>
              </w:rPr>
            </w:pPr>
          </w:p>
        </w:tc>
        <w:tc>
          <w:tcPr>
            <w:tcW w:w="1290" w:type="dxa"/>
            <w:vMerge/>
            <w:tcBorders>
              <w:top w:val="single" w:sz="8" w:space="0" w:color="FFFFFF"/>
              <w:left w:val="single" w:sz="8" w:space="0" w:color="FFFFFF"/>
              <w:bottom w:val="single" w:sz="8" w:space="0" w:color="FFFFFF"/>
              <w:right w:val="single" w:sz="8" w:space="0" w:color="FFFFFF"/>
            </w:tcBorders>
            <w:vAlign w:val="center"/>
            <w:hideMark/>
          </w:tcPr>
          <w:p w14:paraId="714B1CD1" w14:textId="77777777" w:rsidR="001E6391" w:rsidRPr="006817C6" w:rsidRDefault="001E6391" w:rsidP="00A30979">
            <w:pPr>
              <w:rPr>
                <w:rFonts w:ascii="Myriad Pro" w:hAnsi="Myriad Pro"/>
                <w:b/>
                <w:bCs/>
                <w:color w:val="FFFFFF"/>
                <w:sz w:val="19"/>
                <w:szCs w:val="19"/>
                <w:lang w:eastAsia="ru-RU"/>
              </w:rPr>
            </w:pPr>
          </w:p>
        </w:tc>
        <w:tc>
          <w:tcPr>
            <w:tcW w:w="1261" w:type="dxa"/>
            <w:vMerge/>
            <w:tcBorders>
              <w:top w:val="single" w:sz="8" w:space="0" w:color="FFFFFF"/>
              <w:left w:val="single" w:sz="8" w:space="0" w:color="FFFFFF"/>
              <w:bottom w:val="single" w:sz="8" w:space="0" w:color="FFFFFF"/>
              <w:right w:val="single" w:sz="8" w:space="0" w:color="FFFFFF"/>
            </w:tcBorders>
            <w:vAlign w:val="center"/>
            <w:hideMark/>
          </w:tcPr>
          <w:p w14:paraId="699D6E51" w14:textId="77777777" w:rsidR="001E6391" w:rsidRPr="006817C6" w:rsidRDefault="001E6391" w:rsidP="00A30979">
            <w:pPr>
              <w:rPr>
                <w:rFonts w:ascii="Myriad Pro" w:hAnsi="Myriad Pro"/>
                <w:b/>
                <w:bCs/>
                <w:color w:val="FFFFFF"/>
                <w:sz w:val="19"/>
                <w:szCs w:val="19"/>
                <w:lang w:eastAsia="ru-RU"/>
              </w:rPr>
            </w:pPr>
          </w:p>
        </w:tc>
        <w:tc>
          <w:tcPr>
            <w:tcW w:w="1537" w:type="dxa"/>
            <w:vMerge/>
            <w:tcBorders>
              <w:top w:val="nil"/>
              <w:left w:val="single" w:sz="8" w:space="0" w:color="FFFFFF"/>
              <w:bottom w:val="single" w:sz="8" w:space="0" w:color="FFFFFF"/>
              <w:right w:val="single" w:sz="8" w:space="0" w:color="FFFFFF"/>
            </w:tcBorders>
            <w:vAlign w:val="center"/>
            <w:hideMark/>
          </w:tcPr>
          <w:p w14:paraId="579E04F2" w14:textId="77777777" w:rsidR="001E6391" w:rsidRPr="006817C6" w:rsidRDefault="001E6391" w:rsidP="00A30979">
            <w:pPr>
              <w:rPr>
                <w:rFonts w:ascii="Myriad Pro" w:hAnsi="Myriad Pro"/>
                <w:b/>
                <w:bCs/>
                <w:color w:val="FFFFFF"/>
                <w:sz w:val="19"/>
                <w:szCs w:val="19"/>
                <w:lang w:eastAsia="ru-RU"/>
              </w:rPr>
            </w:pPr>
          </w:p>
        </w:tc>
        <w:tc>
          <w:tcPr>
            <w:tcW w:w="1428" w:type="dxa"/>
            <w:vMerge/>
            <w:tcBorders>
              <w:top w:val="nil"/>
              <w:left w:val="single" w:sz="8" w:space="0" w:color="FFFFFF"/>
              <w:bottom w:val="single" w:sz="8" w:space="0" w:color="FFFFFF"/>
              <w:right w:val="single" w:sz="8" w:space="0" w:color="FFFFFF"/>
            </w:tcBorders>
            <w:vAlign w:val="center"/>
            <w:hideMark/>
          </w:tcPr>
          <w:p w14:paraId="6430AADA" w14:textId="77777777" w:rsidR="001E6391" w:rsidRPr="006817C6" w:rsidRDefault="001E6391" w:rsidP="00A30979">
            <w:pPr>
              <w:rPr>
                <w:rFonts w:ascii="Myriad Pro" w:hAnsi="Myriad Pro"/>
                <w:b/>
                <w:bCs/>
                <w:color w:val="FFFFFF"/>
                <w:sz w:val="19"/>
                <w:szCs w:val="19"/>
                <w:lang w:eastAsia="ru-RU"/>
              </w:rPr>
            </w:pPr>
          </w:p>
        </w:tc>
      </w:tr>
      <w:tr w:rsidR="001E6391" w:rsidRPr="006817C6" w14:paraId="583AFD13" w14:textId="77777777" w:rsidTr="00D24F27">
        <w:trPr>
          <w:trHeight w:val="537"/>
        </w:trPr>
        <w:tc>
          <w:tcPr>
            <w:tcW w:w="2960" w:type="dxa"/>
            <w:tcBorders>
              <w:top w:val="nil"/>
              <w:left w:val="single" w:sz="8" w:space="0" w:color="auto"/>
              <w:bottom w:val="single" w:sz="8" w:space="0" w:color="auto"/>
              <w:right w:val="single" w:sz="8" w:space="0" w:color="auto"/>
            </w:tcBorders>
            <w:shd w:val="clear" w:color="auto" w:fill="auto"/>
            <w:vAlign w:val="center"/>
            <w:hideMark/>
          </w:tcPr>
          <w:p w14:paraId="2DB60BC8" w14:textId="77777777" w:rsidR="001E6391" w:rsidRPr="006817C6" w:rsidRDefault="001E6391" w:rsidP="00A30979">
            <w:pPr>
              <w:rPr>
                <w:rFonts w:ascii="Myriad Pro" w:hAnsi="Myriad Pro"/>
                <w:color w:val="000000"/>
                <w:sz w:val="19"/>
                <w:szCs w:val="19"/>
                <w:lang w:eastAsia="ru-RU"/>
              </w:rPr>
            </w:pPr>
            <w:r w:rsidRPr="006817C6">
              <w:rPr>
                <w:rFonts w:ascii="Myriad Pro" w:hAnsi="Myriad Pro"/>
                <w:color w:val="000000"/>
                <w:sz w:val="19"/>
                <w:szCs w:val="19"/>
                <w:lang w:eastAsia="ru-RU"/>
              </w:rPr>
              <w:t>Налоги (без учета налога на прибыль), всего, в том числе:</w:t>
            </w:r>
          </w:p>
        </w:tc>
        <w:tc>
          <w:tcPr>
            <w:tcW w:w="843" w:type="dxa"/>
            <w:tcBorders>
              <w:top w:val="nil"/>
              <w:left w:val="nil"/>
              <w:bottom w:val="single" w:sz="8" w:space="0" w:color="auto"/>
              <w:right w:val="single" w:sz="8" w:space="0" w:color="auto"/>
            </w:tcBorders>
            <w:shd w:val="clear" w:color="auto" w:fill="auto"/>
            <w:noWrap/>
            <w:vAlign w:val="center"/>
            <w:hideMark/>
          </w:tcPr>
          <w:p w14:paraId="3BEED04C" w14:textId="77777777" w:rsidR="001E6391" w:rsidRPr="006817C6" w:rsidRDefault="001E6391" w:rsidP="00014932">
            <w:pPr>
              <w:ind w:left="-88" w:right="-118"/>
              <w:jc w:val="center"/>
              <w:rPr>
                <w:rFonts w:ascii="Myriad Pro" w:hAnsi="Myriad Pro"/>
                <w:color w:val="000000"/>
                <w:sz w:val="19"/>
                <w:szCs w:val="19"/>
                <w:lang w:eastAsia="ru-RU"/>
              </w:rPr>
            </w:pPr>
            <w:r w:rsidRPr="006817C6">
              <w:rPr>
                <w:rFonts w:ascii="Myriad Pro" w:hAnsi="Myriad Pro"/>
                <w:color w:val="000000"/>
                <w:sz w:val="19"/>
                <w:szCs w:val="19"/>
                <w:lang w:eastAsia="ru-RU"/>
              </w:rPr>
              <w:t>тыс.руб</w:t>
            </w:r>
            <w:r w:rsidR="00014932" w:rsidRPr="006817C6">
              <w:rPr>
                <w:rFonts w:ascii="Myriad Pro" w:hAnsi="Myriad Pro"/>
                <w:color w:val="000000"/>
                <w:sz w:val="19"/>
                <w:szCs w:val="19"/>
                <w:lang w:eastAsia="ru-RU"/>
              </w:rPr>
              <w:t>.</w:t>
            </w:r>
          </w:p>
        </w:tc>
        <w:tc>
          <w:tcPr>
            <w:tcW w:w="1290" w:type="dxa"/>
            <w:tcBorders>
              <w:top w:val="nil"/>
              <w:left w:val="nil"/>
              <w:bottom w:val="single" w:sz="8" w:space="0" w:color="auto"/>
              <w:right w:val="single" w:sz="8" w:space="0" w:color="auto"/>
            </w:tcBorders>
            <w:shd w:val="clear" w:color="auto" w:fill="auto"/>
            <w:noWrap/>
            <w:vAlign w:val="center"/>
            <w:hideMark/>
          </w:tcPr>
          <w:p w14:paraId="53B9C8E0" w14:textId="77777777" w:rsidR="001E6391" w:rsidRPr="006817C6" w:rsidRDefault="001E6391" w:rsidP="00A30979">
            <w:pPr>
              <w:jc w:val="center"/>
              <w:rPr>
                <w:rFonts w:ascii="Myriad Pro" w:hAnsi="Myriad Pro"/>
                <w:sz w:val="19"/>
                <w:szCs w:val="19"/>
                <w:lang w:eastAsia="ru-RU"/>
              </w:rPr>
            </w:pPr>
            <w:r w:rsidRPr="006817C6">
              <w:rPr>
                <w:rFonts w:ascii="Myriad Pro" w:hAnsi="Myriad Pro"/>
                <w:sz w:val="19"/>
                <w:szCs w:val="19"/>
                <w:lang w:eastAsia="ru-RU"/>
              </w:rPr>
              <w:t>22 903,30</w:t>
            </w:r>
          </w:p>
        </w:tc>
        <w:tc>
          <w:tcPr>
            <w:tcW w:w="1261" w:type="dxa"/>
            <w:tcBorders>
              <w:top w:val="nil"/>
              <w:left w:val="nil"/>
              <w:bottom w:val="single" w:sz="8" w:space="0" w:color="auto"/>
              <w:right w:val="single" w:sz="8" w:space="0" w:color="auto"/>
            </w:tcBorders>
            <w:shd w:val="clear" w:color="auto" w:fill="auto"/>
            <w:noWrap/>
            <w:vAlign w:val="center"/>
            <w:hideMark/>
          </w:tcPr>
          <w:p w14:paraId="195C2E57" w14:textId="77777777" w:rsidR="001E6391" w:rsidRPr="006817C6" w:rsidRDefault="001E6391" w:rsidP="00A30979">
            <w:pPr>
              <w:jc w:val="center"/>
              <w:rPr>
                <w:rFonts w:ascii="Myriad Pro" w:hAnsi="Myriad Pro"/>
                <w:sz w:val="19"/>
                <w:szCs w:val="19"/>
                <w:lang w:eastAsia="ru-RU"/>
              </w:rPr>
            </w:pPr>
            <w:r w:rsidRPr="006817C6">
              <w:rPr>
                <w:rFonts w:ascii="Myriad Pro" w:hAnsi="Myriad Pro"/>
                <w:sz w:val="19"/>
                <w:szCs w:val="19"/>
                <w:lang w:eastAsia="ru-RU"/>
              </w:rPr>
              <w:t>23 943,90</w:t>
            </w:r>
          </w:p>
        </w:tc>
        <w:tc>
          <w:tcPr>
            <w:tcW w:w="1537" w:type="dxa"/>
            <w:tcBorders>
              <w:top w:val="nil"/>
              <w:left w:val="nil"/>
              <w:bottom w:val="single" w:sz="8" w:space="0" w:color="auto"/>
              <w:right w:val="single" w:sz="8" w:space="0" w:color="auto"/>
            </w:tcBorders>
            <w:shd w:val="clear" w:color="auto" w:fill="auto"/>
            <w:noWrap/>
            <w:vAlign w:val="center"/>
            <w:hideMark/>
          </w:tcPr>
          <w:p w14:paraId="006A87D7" w14:textId="77777777" w:rsidR="001E6391" w:rsidRPr="006817C6" w:rsidRDefault="001E6391" w:rsidP="00A30979">
            <w:pPr>
              <w:jc w:val="center"/>
              <w:rPr>
                <w:rFonts w:ascii="Myriad Pro" w:hAnsi="Myriad Pro"/>
                <w:sz w:val="19"/>
                <w:szCs w:val="19"/>
                <w:lang w:eastAsia="ru-RU"/>
              </w:rPr>
            </w:pPr>
            <w:r w:rsidRPr="006817C6">
              <w:rPr>
                <w:rFonts w:ascii="Myriad Pro" w:hAnsi="Myriad Pro"/>
                <w:sz w:val="19"/>
                <w:szCs w:val="19"/>
                <w:lang w:eastAsia="ru-RU"/>
              </w:rPr>
              <w:t>-1 040,6</w:t>
            </w:r>
          </w:p>
        </w:tc>
        <w:tc>
          <w:tcPr>
            <w:tcW w:w="1428" w:type="dxa"/>
            <w:tcBorders>
              <w:top w:val="nil"/>
              <w:left w:val="nil"/>
              <w:bottom w:val="single" w:sz="8" w:space="0" w:color="auto"/>
              <w:right w:val="single" w:sz="8" w:space="0" w:color="auto"/>
            </w:tcBorders>
            <w:shd w:val="clear" w:color="auto" w:fill="auto"/>
            <w:noWrap/>
            <w:vAlign w:val="center"/>
            <w:hideMark/>
          </w:tcPr>
          <w:p w14:paraId="11E9FA7B" w14:textId="77777777" w:rsidR="001E6391" w:rsidRPr="006817C6" w:rsidRDefault="001E6391" w:rsidP="00A30979">
            <w:pPr>
              <w:jc w:val="center"/>
              <w:rPr>
                <w:rFonts w:ascii="Myriad Pro" w:hAnsi="Myriad Pro"/>
                <w:color w:val="000000"/>
                <w:sz w:val="19"/>
                <w:szCs w:val="19"/>
                <w:lang w:eastAsia="ru-RU"/>
              </w:rPr>
            </w:pPr>
            <w:r w:rsidRPr="006817C6">
              <w:rPr>
                <w:rFonts w:ascii="Myriad Pro" w:hAnsi="Myriad Pro"/>
                <w:color w:val="000000"/>
                <w:sz w:val="19"/>
                <w:szCs w:val="19"/>
                <w:lang w:eastAsia="ru-RU"/>
              </w:rPr>
              <w:t>-1 040,6</w:t>
            </w:r>
          </w:p>
        </w:tc>
      </w:tr>
      <w:tr w:rsidR="001E6391" w:rsidRPr="006817C6" w14:paraId="1F996A90" w14:textId="77777777" w:rsidTr="001E6391">
        <w:trPr>
          <w:trHeight w:val="315"/>
        </w:trPr>
        <w:tc>
          <w:tcPr>
            <w:tcW w:w="2960" w:type="dxa"/>
            <w:tcBorders>
              <w:top w:val="nil"/>
              <w:left w:val="single" w:sz="8" w:space="0" w:color="auto"/>
              <w:bottom w:val="single" w:sz="8" w:space="0" w:color="auto"/>
              <w:right w:val="single" w:sz="8" w:space="0" w:color="auto"/>
            </w:tcBorders>
            <w:shd w:val="clear" w:color="auto" w:fill="auto"/>
            <w:vAlign w:val="center"/>
            <w:hideMark/>
          </w:tcPr>
          <w:p w14:paraId="6A0BB6AD" w14:textId="77777777" w:rsidR="001E6391" w:rsidRPr="006817C6" w:rsidRDefault="001E6391" w:rsidP="00A30979">
            <w:pPr>
              <w:jc w:val="right"/>
              <w:rPr>
                <w:rFonts w:ascii="Myriad Pro" w:hAnsi="Myriad Pro"/>
                <w:i/>
                <w:iCs/>
                <w:color w:val="000000"/>
                <w:sz w:val="19"/>
                <w:szCs w:val="19"/>
                <w:lang w:eastAsia="ru-RU"/>
              </w:rPr>
            </w:pPr>
            <w:r w:rsidRPr="006817C6">
              <w:rPr>
                <w:rFonts w:ascii="Myriad Pro" w:hAnsi="Myriad Pro"/>
                <w:i/>
                <w:iCs/>
                <w:color w:val="000000"/>
                <w:sz w:val="19"/>
                <w:szCs w:val="19"/>
                <w:lang w:eastAsia="ru-RU"/>
              </w:rPr>
              <w:t>плата за землю</w:t>
            </w:r>
          </w:p>
        </w:tc>
        <w:tc>
          <w:tcPr>
            <w:tcW w:w="843" w:type="dxa"/>
            <w:tcBorders>
              <w:top w:val="nil"/>
              <w:left w:val="nil"/>
              <w:bottom w:val="single" w:sz="8" w:space="0" w:color="auto"/>
              <w:right w:val="single" w:sz="8" w:space="0" w:color="auto"/>
            </w:tcBorders>
            <w:shd w:val="clear" w:color="auto" w:fill="auto"/>
            <w:noWrap/>
            <w:vAlign w:val="center"/>
            <w:hideMark/>
          </w:tcPr>
          <w:p w14:paraId="5E6BFB3D" w14:textId="77777777" w:rsidR="001E6391" w:rsidRPr="006817C6" w:rsidRDefault="001E6391" w:rsidP="00014932">
            <w:pPr>
              <w:ind w:left="-88" w:right="-118"/>
              <w:jc w:val="center"/>
              <w:rPr>
                <w:rFonts w:ascii="Myriad Pro" w:hAnsi="Myriad Pro"/>
                <w:color w:val="000000"/>
                <w:sz w:val="19"/>
                <w:szCs w:val="19"/>
                <w:lang w:eastAsia="ru-RU"/>
              </w:rPr>
            </w:pPr>
            <w:r w:rsidRPr="006817C6">
              <w:rPr>
                <w:rFonts w:ascii="Myriad Pro" w:hAnsi="Myriad Pro"/>
                <w:color w:val="000000"/>
                <w:sz w:val="19"/>
                <w:szCs w:val="19"/>
                <w:lang w:eastAsia="ru-RU"/>
              </w:rPr>
              <w:t>тыс.руб</w:t>
            </w:r>
            <w:r w:rsidR="00014932" w:rsidRPr="006817C6">
              <w:rPr>
                <w:rFonts w:ascii="Myriad Pro" w:hAnsi="Myriad Pro"/>
                <w:color w:val="000000"/>
                <w:sz w:val="19"/>
                <w:szCs w:val="19"/>
                <w:lang w:eastAsia="ru-RU"/>
              </w:rPr>
              <w:t>.</w:t>
            </w:r>
          </w:p>
        </w:tc>
        <w:tc>
          <w:tcPr>
            <w:tcW w:w="1290" w:type="dxa"/>
            <w:tcBorders>
              <w:top w:val="nil"/>
              <w:left w:val="nil"/>
              <w:bottom w:val="single" w:sz="8" w:space="0" w:color="auto"/>
              <w:right w:val="single" w:sz="8" w:space="0" w:color="auto"/>
            </w:tcBorders>
            <w:shd w:val="clear" w:color="auto" w:fill="auto"/>
            <w:noWrap/>
            <w:vAlign w:val="center"/>
            <w:hideMark/>
          </w:tcPr>
          <w:p w14:paraId="6F923EAE" w14:textId="77777777" w:rsidR="001E6391" w:rsidRPr="006817C6" w:rsidRDefault="001E6391" w:rsidP="00A30979">
            <w:pPr>
              <w:jc w:val="center"/>
              <w:rPr>
                <w:rFonts w:ascii="Myriad Pro" w:hAnsi="Myriad Pro"/>
                <w:sz w:val="19"/>
                <w:szCs w:val="19"/>
                <w:lang w:eastAsia="ru-RU"/>
              </w:rPr>
            </w:pPr>
            <w:r w:rsidRPr="006817C6">
              <w:rPr>
                <w:rFonts w:ascii="Myriad Pro" w:hAnsi="Myriad Pro"/>
                <w:sz w:val="19"/>
                <w:szCs w:val="19"/>
                <w:lang w:eastAsia="ru-RU"/>
              </w:rPr>
              <w:t>0,5</w:t>
            </w:r>
          </w:p>
        </w:tc>
        <w:tc>
          <w:tcPr>
            <w:tcW w:w="1261" w:type="dxa"/>
            <w:tcBorders>
              <w:top w:val="nil"/>
              <w:left w:val="nil"/>
              <w:bottom w:val="single" w:sz="8" w:space="0" w:color="auto"/>
              <w:right w:val="single" w:sz="8" w:space="0" w:color="auto"/>
            </w:tcBorders>
            <w:shd w:val="clear" w:color="auto" w:fill="auto"/>
            <w:noWrap/>
            <w:vAlign w:val="center"/>
            <w:hideMark/>
          </w:tcPr>
          <w:p w14:paraId="587B8C26" w14:textId="77777777" w:rsidR="001E6391" w:rsidRPr="006817C6" w:rsidRDefault="001E6391" w:rsidP="00A30979">
            <w:pPr>
              <w:jc w:val="center"/>
              <w:rPr>
                <w:rFonts w:ascii="Myriad Pro" w:hAnsi="Myriad Pro"/>
                <w:sz w:val="19"/>
                <w:szCs w:val="19"/>
                <w:lang w:eastAsia="ru-RU"/>
              </w:rPr>
            </w:pPr>
            <w:r w:rsidRPr="006817C6">
              <w:rPr>
                <w:rFonts w:ascii="Myriad Pro" w:hAnsi="Myriad Pro"/>
                <w:sz w:val="19"/>
                <w:szCs w:val="19"/>
                <w:lang w:eastAsia="ru-RU"/>
              </w:rPr>
              <w:t>0,5</w:t>
            </w:r>
          </w:p>
        </w:tc>
        <w:tc>
          <w:tcPr>
            <w:tcW w:w="1537" w:type="dxa"/>
            <w:tcBorders>
              <w:top w:val="nil"/>
              <w:left w:val="nil"/>
              <w:bottom w:val="single" w:sz="8" w:space="0" w:color="auto"/>
              <w:right w:val="single" w:sz="8" w:space="0" w:color="auto"/>
            </w:tcBorders>
            <w:shd w:val="clear" w:color="auto" w:fill="auto"/>
            <w:noWrap/>
            <w:vAlign w:val="center"/>
            <w:hideMark/>
          </w:tcPr>
          <w:p w14:paraId="16BC8039" w14:textId="77777777" w:rsidR="001E6391" w:rsidRPr="006817C6" w:rsidRDefault="001E6391" w:rsidP="00A30979">
            <w:pPr>
              <w:jc w:val="center"/>
              <w:rPr>
                <w:rFonts w:ascii="Myriad Pro" w:hAnsi="Myriad Pro"/>
                <w:sz w:val="19"/>
                <w:szCs w:val="19"/>
                <w:lang w:eastAsia="ru-RU"/>
              </w:rPr>
            </w:pPr>
            <w:r w:rsidRPr="006817C6">
              <w:rPr>
                <w:rFonts w:ascii="Myriad Pro" w:hAnsi="Myriad Pro"/>
                <w:sz w:val="19"/>
                <w:szCs w:val="19"/>
                <w:lang w:eastAsia="ru-RU"/>
              </w:rPr>
              <w:t>0</w:t>
            </w:r>
          </w:p>
        </w:tc>
        <w:tc>
          <w:tcPr>
            <w:tcW w:w="1428" w:type="dxa"/>
            <w:tcBorders>
              <w:top w:val="nil"/>
              <w:left w:val="nil"/>
              <w:bottom w:val="single" w:sz="8" w:space="0" w:color="auto"/>
              <w:right w:val="single" w:sz="8" w:space="0" w:color="auto"/>
            </w:tcBorders>
            <w:shd w:val="clear" w:color="auto" w:fill="auto"/>
            <w:noWrap/>
            <w:vAlign w:val="center"/>
            <w:hideMark/>
          </w:tcPr>
          <w:p w14:paraId="588FCC31" w14:textId="77777777" w:rsidR="001E6391" w:rsidRPr="006817C6" w:rsidRDefault="001E6391" w:rsidP="00A30979">
            <w:pPr>
              <w:jc w:val="center"/>
              <w:rPr>
                <w:rFonts w:ascii="Myriad Pro" w:hAnsi="Myriad Pro"/>
                <w:color w:val="000000"/>
                <w:sz w:val="19"/>
                <w:szCs w:val="19"/>
                <w:lang w:eastAsia="ru-RU"/>
              </w:rPr>
            </w:pPr>
            <w:r w:rsidRPr="006817C6">
              <w:rPr>
                <w:rFonts w:ascii="Myriad Pro" w:hAnsi="Myriad Pro"/>
                <w:color w:val="000000"/>
                <w:sz w:val="19"/>
                <w:szCs w:val="19"/>
                <w:lang w:eastAsia="ru-RU"/>
              </w:rPr>
              <w:t>0</w:t>
            </w:r>
          </w:p>
        </w:tc>
      </w:tr>
      <w:tr w:rsidR="001E6391" w:rsidRPr="006817C6" w14:paraId="041BE42E" w14:textId="77777777" w:rsidTr="001E6391">
        <w:trPr>
          <w:trHeight w:val="315"/>
        </w:trPr>
        <w:tc>
          <w:tcPr>
            <w:tcW w:w="2960" w:type="dxa"/>
            <w:tcBorders>
              <w:top w:val="nil"/>
              <w:left w:val="single" w:sz="8" w:space="0" w:color="auto"/>
              <w:bottom w:val="single" w:sz="8" w:space="0" w:color="auto"/>
              <w:right w:val="single" w:sz="8" w:space="0" w:color="auto"/>
            </w:tcBorders>
            <w:shd w:val="clear" w:color="auto" w:fill="auto"/>
            <w:vAlign w:val="center"/>
            <w:hideMark/>
          </w:tcPr>
          <w:p w14:paraId="5B99EC54" w14:textId="77777777" w:rsidR="001E6391" w:rsidRPr="006817C6" w:rsidRDefault="001E6391" w:rsidP="00A30979">
            <w:pPr>
              <w:jc w:val="right"/>
              <w:rPr>
                <w:rFonts w:ascii="Myriad Pro" w:hAnsi="Myriad Pro"/>
                <w:i/>
                <w:iCs/>
                <w:color w:val="000000"/>
                <w:sz w:val="19"/>
                <w:szCs w:val="19"/>
                <w:lang w:eastAsia="ru-RU"/>
              </w:rPr>
            </w:pPr>
            <w:r w:rsidRPr="006817C6">
              <w:rPr>
                <w:rFonts w:ascii="Myriad Pro" w:hAnsi="Myriad Pro"/>
                <w:i/>
                <w:iCs/>
                <w:color w:val="000000"/>
                <w:sz w:val="19"/>
                <w:szCs w:val="19"/>
                <w:lang w:eastAsia="ru-RU"/>
              </w:rPr>
              <w:t>Налог на имущество</w:t>
            </w:r>
          </w:p>
        </w:tc>
        <w:tc>
          <w:tcPr>
            <w:tcW w:w="843" w:type="dxa"/>
            <w:tcBorders>
              <w:top w:val="nil"/>
              <w:left w:val="nil"/>
              <w:bottom w:val="single" w:sz="8" w:space="0" w:color="auto"/>
              <w:right w:val="single" w:sz="8" w:space="0" w:color="auto"/>
            </w:tcBorders>
            <w:shd w:val="clear" w:color="auto" w:fill="auto"/>
            <w:noWrap/>
            <w:vAlign w:val="center"/>
            <w:hideMark/>
          </w:tcPr>
          <w:p w14:paraId="3B0C4070" w14:textId="77777777" w:rsidR="001E6391" w:rsidRPr="006817C6" w:rsidRDefault="001E6391" w:rsidP="00014932">
            <w:pPr>
              <w:ind w:left="-88" w:right="-118"/>
              <w:jc w:val="center"/>
              <w:rPr>
                <w:rFonts w:ascii="Myriad Pro" w:hAnsi="Myriad Pro"/>
                <w:color w:val="000000"/>
                <w:sz w:val="19"/>
                <w:szCs w:val="19"/>
                <w:lang w:eastAsia="ru-RU"/>
              </w:rPr>
            </w:pPr>
            <w:r w:rsidRPr="006817C6">
              <w:rPr>
                <w:rFonts w:ascii="Myriad Pro" w:hAnsi="Myriad Pro"/>
                <w:color w:val="000000"/>
                <w:sz w:val="19"/>
                <w:szCs w:val="19"/>
                <w:lang w:eastAsia="ru-RU"/>
              </w:rPr>
              <w:t>тыс.руб</w:t>
            </w:r>
            <w:r w:rsidR="00014932" w:rsidRPr="006817C6">
              <w:rPr>
                <w:rFonts w:ascii="Myriad Pro" w:hAnsi="Myriad Pro"/>
                <w:color w:val="000000"/>
                <w:sz w:val="19"/>
                <w:szCs w:val="19"/>
                <w:lang w:eastAsia="ru-RU"/>
              </w:rPr>
              <w:t>.</w:t>
            </w:r>
          </w:p>
        </w:tc>
        <w:tc>
          <w:tcPr>
            <w:tcW w:w="1290" w:type="dxa"/>
            <w:tcBorders>
              <w:top w:val="nil"/>
              <w:left w:val="nil"/>
              <w:bottom w:val="single" w:sz="8" w:space="0" w:color="auto"/>
              <w:right w:val="single" w:sz="8" w:space="0" w:color="auto"/>
            </w:tcBorders>
            <w:shd w:val="clear" w:color="auto" w:fill="auto"/>
            <w:noWrap/>
            <w:vAlign w:val="center"/>
            <w:hideMark/>
          </w:tcPr>
          <w:p w14:paraId="6010CE12" w14:textId="77777777" w:rsidR="001E6391" w:rsidRPr="006817C6" w:rsidRDefault="001E6391" w:rsidP="00A30979">
            <w:pPr>
              <w:jc w:val="center"/>
              <w:rPr>
                <w:rFonts w:ascii="Myriad Pro" w:hAnsi="Myriad Pro"/>
                <w:sz w:val="19"/>
                <w:szCs w:val="19"/>
                <w:lang w:eastAsia="ru-RU"/>
              </w:rPr>
            </w:pPr>
            <w:r w:rsidRPr="006817C6">
              <w:rPr>
                <w:rFonts w:ascii="Myriad Pro" w:hAnsi="Myriad Pro"/>
                <w:sz w:val="19"/>
                <w:szCs w:val="19"/>
                <w:lang w:eastAsia="ru-RU"/>
              </w:rPr>
              <w:t>22 413,60</w:t>
            </w:r>
          </w:p>
        </w:tc>
        <w:tc>
          <w:tcPr>
            <w:tcW w:w="1261" w:type="dxa"/>
            <w:tcBorders>
              <w:top w:val="nil"/>
              <w:left w:val="nil"/>
              <w:bottom w:val="single" w:sz="8" w:space="0" w:color="auto"/>
              <w:right w:val="single" w:sz="8" w:space="0" w:color="auto"/>
            </w:tcBorders>
            <w:shd w:val="clear" w:color="auto" w:fill="auto"/>
            <w:noWrap/>
            <w:vAlign w:val="center"/>
            <w:hideMark/>
          </w:tcPr>
          <w:p w14:paraId="7FBE6A04" w14:textId="77777777" w:rsidR="001E6391" w:rsidRPr="006817C6" w:rsidRDefault="001E6391" w:rsidP="00A30979">
            <w:pPr>
              <w:jc w:val="center"/>
              <w:rPr>
                <w:rFonts w:ascii="Myriad Pro" w:hAnsi="Myriad Pro"/>
                <w:sz w:val="19"/>
                <w:szCs w:val="19"/>
                <w:lang w:eastAsia="ru-RU"/>
              </w:rPr>
            </w:pPr>
            <w:r w:rsidRPr="006817C6">
              <w:rPr>
                <w:rFonts w:ascii="Myriad Pro" w:hAnsi="Myriad Pro"/>
                <w:sz w:val="19"/>
                <w:szCs w:val="19"/>
                <w:lang w:eastAsia="ru-RU"/>
              </w:rPr>
              <w:t>23 647,70</w:t>
            </w:r>
          </w:p>
        </w:tc>
        <w:tc>
          <w:tcPr>
            <w:tcW w:w="1537" w:type="dxa"/>
            <w:tcBorders>
              <w:top w:val="nil"/>
              <w:left w:val="nil"/>
              <w:bottom w:val="single" w:sz="8" w:space="0" w:color="auto"/>
              <w:right w:val="single" w:sz="8" w:space="0" w:color="auto"/>
            </w:tcBorders>
            <w:shd w:val="clear" w:color="auto" w:fill="auto"/>
            <w:noWrap/>
            <w:vAlign w:val="center"/>
            <w:hideMark/>
          </w:tcPr>
          <w:p w14:paraId="46F627B8" w14:textId="77777777" w:rsidR="001E6391" w:rsidRPr="006817C6" w:rsidRDefault="001E6391" w:rsidP="00A30979">
            <w:pPr>
              <w:jc w:val="center"/>
              <w:rPr>
                <w:rFonts w:ascii="Myriad Pro" w:hAnsi="Myriad Pro"/>
                <w:sz w:val="19"/>
                <w:szCs w:val="19"/>
                <w:lang w:eastAsia="ru-RU"/>
              </w:rPr>
            </w:pPr>
            <w:r w:rsidRPr="006817C6">
              <w:rPr>
                <w:rFonts w:ascii="Myriad Pro" w:hAnsi="Myriad Pro"/>
                <w:sz w:val="19"/>
                <w:szCs w:val="19"/>
                <w:lang w:eastAsia="ru-RU"/>
              </w:rPr>
              <w:t>-1 234,1</w:t>
            </w:r>
          </w:p>
        </w:tc>
        <w:tc>
          <w:tcPr>
            <w:tcW w:w="1428" w:type="dxa"/>
            <w:tcBorders>
              <w:top w:val="nil"/>
              <w:left w:val="nil"/>
              <w:bottom w:val="single" w:sz="8" w:space="0" w:color="auto"/>
              <w:right w:val="single" w:sz="8" w:space="0" w:color="auto"/>
            </w:tcBorders>
            <w:shd w:val="clear" w:color="auto" w:fill="auto"/>
            <w:noWrap/>
            <w:vAlign w:val="center"/>
            <w:hideMark/>
          </w:tcPr>
          <w:p w14:paraId="6C5E98E1" w14:textId="77777777" w:rsidR="001E6391" w:rsidRPr="006817C6" w:rsidRDefault="001E6391" w:rsidP="00A30979">
            <w:pPr>
              <w:jc w:val="center"/>
              <w:rPr>
                <w:rFonts w:ascii="Myriad Pro" w:hAnsi="Myriad Pro"/>
                <w:color w:val="000000"/>
                <w:sz w:val="19"/>
                <w:szCs w:val="19"/>
                <w:lang w:eastAsia="ru-RU"/>
              </w:rPr>
            </w:pPr>
            <w:r w:rsidRPr="006817C6">
              <w:rPr>
                <w:rFonts w:ascii="Myriad Pro" w:hAnsi="Myriad Pro"/>
                <w:color w:val="000000"/>
                <w:sz w:val="19"/>
                <w:szCs w:val="19"/>
                <w:lang w:eastAsia="ru-RU"/>
              </w:rPr>
              <w:t>-1 234,1</w:t>
            </w:r>
          </w:p>
        </w:tc>
      </w:tr>
      <w:tr w:rsidR="001E6391" w:rsidRPr="006817C6" w14:paraId="4E52AE8E" w14:textId="77777777" w:rsidTr="001E6391">
        <w:trPr>
          <w:trHeight w:val="315"/>
        </w:trPr>
        <w:tc>
          <w:tcPr>
            <w:tcW w:w="2960" w:type="dxa"/>
            <w:tcBorders>
              <w:top w:val="nil"/>
              <w:left w:val="single" w:sz="8" w:space="0" w:color="auto"/>
              <w:bottom w:val="single" w:sz="8" w:space="0" w:color="auto"/>
              <w:right w:val="single" w:sz="8" w:space="0" w:color="auto"/>
            </w:tcBorders>
            <w:shd w:val="clear" w:color="auto" w:fill="auto"/>
            <w:vAlign w:val="center"/>
            <w:hideMark/>
          </w:tcPr>
          <w:p w14:paraId="3D0D76AD" w14:textId="77777777" w:rsidR="001E6391" w:rsidRPr="006817C6" w:rsidRDefault="001E6391" w:rsidP="00A30979">
            <w:pPr>
              <w:jc w:val="right"/>
              <w:rPr>
                <w:rFonts w:ascii="Myriad Pro" w:hAnsi="Myriad Pro"/>
                <w:i/>
                <w:iCs/>
                <w:color w:val="000000"/>
                <w:sz w:val="19"/>
                <w:szCs w:val="19"/>
                <w:lang w:eastAsia="ru-RU"/>
              </w:rPr>
            </w:pPr>
            <w:r w:rsidRPr="006817C6">
              <w:rPr>
                <w:rFonts w:ascii="Myriad Pro" w:hAnsi="Myriad Pro"/>
                <w:i/>
                <w:iCs/>
                <w:color w:val="000000"/>
                <w:sz w:val="19"/>
                <w:szCs w:val="19"/>
                <w:lang w:eastAsia="ru-RU"/>
              </w:rPr>
              <w:t>Прочие налоги и сборы</w:t>
            </w:r>
          </w:p>
        </w:tc>
        <w:tc>
          <w:tcPr>
            <w:tcW w:w="843" w:type="dxa"/>
            <w:tcBorders>
              <w:top w:val="nil"/>
              <w:left w:val="nil"/>
              <w:bottom w:val="single" w:sz="8" w:space="0" w:color="auto"/>
              <w:right w:val="single" w:sz="8" w:space="0" w:color="auto"/>
            </w:tcBorders>
            <w:shd w:val="clear" w:color="auto" w:fill="auto"/>
            <w:noWrap/>
            <w:vAlign w:val="center"/>
            <w:hideMark/>
          </w:tcPr>
          <w:p w14:paraId="488EAD01" w14:textId="77777777" w:rsidR="001E6391" w:rsidRPr="006817C6" w:rsidRDefault="001E6391" w:rsidP="00014932">
            <w:pPr>
              <w:ind w:left="-88" w:right="-118"/>
              <w:jc w:val="center"/>
              <w:rPr>
                <w:rFonts w:ascii="Myriad Pro" w:hAnsi="Myriad Pro"/>
                <w:color w:val="000000"/>
                <w:sz w:val="19"/>
                <w:szCs w:val="19"/>
                <w:lang w:eastAsia="ru-RU"/>
              </w:rPr>
            </w:pPr>
            <w:r w:rsidRPr="006817C6">
              <w:rPr>
                <w:rFonts w:ascii="Myriad Pro" w:hAnsi="Myriad Pro"/>
                <w:color w:val="000000"/>
                <w:sz w:val="19"/>
                <w:szCs w:val="19"/>
                <w:lang w:eastAsia="ru-RU"/>
              </w:rPr>
              <w:t>тыс.руб</w:t>
            </w:r>
            <w:r w:rsidR="00014932" w:rsidRPr="006817C6">
              <w:rPr>
                <w:rFonts w:ascii="Myriad Pro" w:hAnsi="Myriad Pro"/>
                <w:color w:val="000000"/>
                <w:sz w:val="19"/>
                <w:szCs w:val="19"/>
                <w:lang w:eastAsia="ru-RU"/>
              </w:rPr>
              <w:t>.</w:t>
            </w:r>
          </w:p>
        </w:tc>
        <w:tc>
          <w:tcPr>
            <w:tcW w:w="1290" w:type="dxa"/>
            <w:tcBorders>
              <w:top w:val="nil"/>
              <w:left w:val="nil"/>
              <w:bottom w:val="single" w:sz="8" w:space="0" w:color="auto"/>
              <w:right w:val="single" w:sz="8" w:space="0" w:color="auto"/>
            </w:tcBorders>
            <w:shd w:val="clear" w:color="auto" w:fill="auto"/>
            <w:noWrap/>
            <w:vAlign w:val="center"/>
            <w:hideMark/>
          </w:tcPr>
          <w:p w14:paraId="248FD742" w14:textId="77777777" w:rsidR="001E6391" w:rsidRPr="006817C6" w:rsidRDefault="001E6391" w:rsidP="00A30979">
            <w:pPr>
              <w:jc w:val="center"/>
              <w:rPr>
                <w:rFonts w:ascii="Myriad Pro" w:hAnsi="Myriad Pro"/>
                <w:sz w:val="19"/>
                <w:szCs w:val="19"/>
                <w:lang w:eastAsia="ru-RU"/>
              </w:rPr>
            </w:pPr>
            <w:r w:rsidRPr="006817C6">
              <w:rPr>
                <w:rFonts w:ascii="Myriad Pro" w:hAnsi="Myriad Pro"/>
                <w:sz w:val="19"/>
                <w:szCs w:val="19"/>
                <w:lang w:eastAsia="ru-RU"/>
              </w:rPr>
              <w:t>489,20</w:t>
            </w:r>
          </w:p>
        </w:tc>
        <w:tc>
          <w:tcPr>
            <w:tcW w:w="1261" w:type="dxa"/>
            <w:tcBorders>
              <w:top w:val="nil"/>
              <w:left w:val="nil"/>
              <w:bottom w:val="single" w:sz="8" w:space="0" w:color="auto"/>
              <w:right w:val="single" w:sz="8" w:space="0" w:color="auto"/>
            </w:tcBorders>
            <w:shd w:val="clear" w:color="auto" w:fill="auto"/>
            <w:noWrap/>
            <w:vAlign w:val="center"/>
            <w:hideMark/>
          </w:tcPr>
          <w:p w14:paraId="3D41B4ED" w14:textId="77777777" w:rsidR="001E6391" w:rsidRPr="006817C6" w:rsidRDefault="001E6391" w:rsidP="00A30979">
            <w:pPr>
              <w:jc w:val="center"/>
              <w:rPr>
                <w:rFonts w:ascii="Myriad Pro" w:hAnsi="Myriad Pro"/>
                <w:sz w:val="19"/>
                <w:szCs w:val="19"/>
                <w:lang w:eastAsia="ru-RU"/>
              </w:rPr>
            </w:pPr>
            <w:r w:rsidRPr="006817C6">
              <w:rPr>
                <w:rFonts w:ascii="Myriad Pro" w:hAnsi="Myriad Pro"/>
                <w:sz w:val="19"/>
                <w:szCs w:val="19"/>
                <w:lang w:eastAsia="ru-RU"/>
              </w:rPr>
              <w:t>295,70</w:t>
            </w:r>
          </w:p>
        </w:tc>
        <w:tc>
          <w:tcPr>
            <w:tcW w:w="1537" w:type="dxa"/>
            <w:tcBorders>
              <w:top w:val="nil"/>
              <w:left w:val="nil"/>
              <w:bottom w:val="single" w:sz="8" w:space="0" w:color="auto"/>
              <w:right w:val="single" w:sz="8" w:space="0" w:color="auto"/>
            </w:tcBorders>
            <w:shd w:val="clear" w:color="auto" w:fill="auto"/>
            <w:noWrap/>
            <w:vAlign w:val="center"/>
            <w:hideMark/>
          </w:tcPr>
          <w:p w14:paraId="1CC6B98C" w14:textId="77777777" w:rsidR="001E6391" w:rsidRPr="006817C6" w:rsidRDefault="001E6391" w:rsidP="00A30979">
            <w:pPr>
              <w:jc w:val="center"/>
              <w:rPr>
                <w:rFonts w:ascii="Myriad Pro" w:hAnsi="Myriad Pro"/>
                <w:sz w:val="19"/>
                <w:szCs w:val="19"/>
                <w:lang w:eastAsia="ru-RU"/>
              </w:rPr>
            </w:pPr>
            <w:r w:rsidRPr="006817C6">
              <w:rPr>
                <w:rFonts w:ascii="Myriad Pro" w:hAnsi="Myriad Pro"/>
                <w:sz w:val="19"/>
                <w:szCs w:val="19"/>
                <w:lang w:eastAsia="ru-RU"/>
              </w:rPr>
              <w:t>193,5</w:t>
            </w:r>
          </w:p>
        </w:tc>
        <w:tc>
          <w:tcPr>
            <w:tcW w:w="1428" w:type="dxa"/>
            <w:tcBorders>
              <w:top w:val="nil"/>
              <w:left w:val="nil"/>
              <w:bottom w:val="single" w:sz="8" w:space="0" w:color="auto"/>
              <w:right w:val="single" w:sz="8" w:space="0" w:color="auto"/>
            </w:tcBorders>
            <w:shd w:val="clear" w:color="auto" w:fill="auto"/>
            <w:noWrap/>
            <w:vAlign w:val="center"/>
            <w:hideMark/>
          </w:tcPr>
          <w:p w14:paraId="0EC8F459" w14:textId="77777777" w:rsidR="001E6391" w:rsidRPr="006817C6" w:rsidRDefault="001E6391" w:rsidP="00A30979">
            <w:pPr>
              <w:jc w:val="center"/>
              <w:rPr>
                <w:rFonts w:ascii="Myriad Pro" w:hAnsi="Myriad Pro"/>
                <w:color w:val="000000"/>
                <w:sz w:val="19"/>
                <w:szCs w:val="19"/>
                <w:lang w:eastAsia="ru-RU"/>
              </w:rPr>
            </w:pPr>
            <w:r w:rsidRPr="006817C6">
              <w:rPr>
                <w:rFonts w:ascii="Myriad Pro" w:hAnsi="Myriad Pro"/>
                <w:color w:val="000000"/>
                <w:sz w:val="19"/>
                <w:szCs w:val="19"/>
                <w:lang w:eastAsia="ru-RU"/>
              </w:rPr>
              <w:t>193,5</w:t>
            </w:r>
          </w:p>
        </w:tc>
      </w:tr>
    </w:tbl>
    <w:p w14:paraId="54FF6E94" w14:textId="77777777" w:rsidR="008C3A97" w:rsidRPr="006817C6" w:rsidRDefault="008C3A97" w:rsidP="00A30979">
      <w:pPr>
        <w:pStyle w:val="a5"/>
        <w:spacing w:before="240" w:line="360" w:lineRule="auto"/>
        <w:ind w:left="0"/>
        <w:rPr>
          <w:rFonts w:ascii="Myriad Pro" w:hAnsi="Myriad Pro"/>
          <w:b/>
          <w:bCs/>
          <w:sz w:val="26"/>
          <w:szCs w:val="26"/>
        </w:rPr>
      </w:pPr>
      <w:r w:rsidRPr="006817C6">
        <w:rPr>
          <w:rFonts w:ascii="Myriad Pro" w:hAnsi="Myriad Pro"/>
          <w:b/>
          <w:bCs/>
          <w:sz w:val="26"/>
          <w:szCs w:val="26"/>
        </w:rPr>
        <w:t>ПОЗИЦИЯ ТЕРРИТОРИАЛЬНОЙ СЕТЕВОЙ ОРГАНИЗАЦИИ</w:t>
      </w:r>
    </w:p>
    <w:p w14:paraId="6641FA4E" w14:textId="77777777" w:rsidR="008C3A97" w:rsidRPr="006817C6" w:rsidRDefault="008C3A97" w:rsidP="008C3A97">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В составе корректировки неподконтрольных расходов, определяемой исходя из фактических параметров, за 2015 год по статье «плата за землю» корректировка неподконтрольных расходов не учитывалась, так как фактические расходы (0,5 тыс. руб.) соответствовали плановой величине (0,5 тыс. руб.).</w:t>
      </w:r>
    </w:p>
    <w:p w14:paraId="0C2C7AAD" w14:textId="77777777" w:rsidR="00A30979" w:rsidRPr="006817C6" w:rsidRDefault="001E6391" w:rsidP="00A30979">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w:t>
      </w:r>
      <w:r w:rsidR="00255485" w:rsidRPr="006817C6">
        <w:rPr>
          <w:rFonts w:ascii="Myriad Pro" w:hAnsi="Myriad Pro"/>
          <w:sz w:val="26"/>
          <w:szCs w:val="26"/>
        </w:rPr>
        <w:t xml:space="preserve">Налог на </w:t>
      </w:r>
      <w:r w:rsidRPr="006817C6">
        <w:rPr>
          <w:rFonts w:ascii="Myriad Pro" w:hAnsi="Myriad Pro"/>
          <w:sz w:val="26"/>
          <w:szCs w:val="26"/>
        </w:rPr>
        <w:t>имущество»</w:t>
      </w:r>
      <w:r w:rsidR="00255485" w:rsidRPr="006817C6">
        <w:rPr>
          <w:rFonts w:ascii="Myriad Pro" w:hAnsi="Myriad Pro"/>
          <w:sz w:val="26"/>
          <w:szCs w:val="26"/>
        </w:rPr>
        <w:t xml:space="preserve"> фактически в 2015 году сложился ниже утвержденного размера, таким образом филиалом заявлена корректировк</w:t>
      </w:r>
      <w:r w:rsidR="00014932" w:rsidRPr="006817C6">
        <w:rPr>
          <w:rFonts w:ascii="Myriad Pro" w:hAnsi="Myriad Pro"/>
          <w:sz w:val="26"/>
          <w:szCs w:val="26"/>
        </w:rPr>
        <w:t>а в размере</w:t>
      </w:r>
      <w:r w:rsidR="00255485" w:rsidRPr="006817C6">
        <w:rPr>
          <w:rFonts w:ascii="Myriad Pro" w:hAnsi="Myriad Pro"/>
          <w:sz w:val="26"/>
          <w:szCs w:val="26"/>
        </w:rPr>
        <w:t xml:space="preserve"> (-) 1 234,1 тыс. руб.</w:t>
      </w:r>
    </w:p>
    <w:p w14:paraId="216AE763" w14:textId="77777777" w:rsidR="00255485" w:rsidRPr="006817C6" w:rsidRDefault="00255485" w:rsidP="00A30979">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В состав прочих налогов вошли: транспортный налог и экологические платежи, которые по факту превысили установленный уровень расходов на 193,5 тыс. руб.</w:t>
      </w:r>
    </w:p>
    <w:p w14:paraId="1D3B7EB5" w14:textId="77777777" w:rsidR="00A30979" w:rsidRPr="006817C6" w:rsidRDefault="00A30979" w:rsidP="00A30979">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В обоснование заявленных затрат филиалом «ГАЭС» представлено:</w:t>
      </w:r>
    </w:p>
    <w:p w14:paraId="0E78B302" w14:textId="77777777" w:rsidR="00A30979" w:rsidRPr="006817C6" w:rsidRDefault="00A30979" w:rsidP="00920357">
      <w:pPr>
        <w:pStyle w:val="a5"/>
        <w:numPr>
          <w:ilvl w:val="0"/>
          <w:numId w:val="35"/>
        </w:numPr>
        <w:tabs>
          <w:tab w:val="left" w:pos="993"/>
        </w:tabs>
        <w:autoSpaceDE w:val="0"/>
        <w:autoSpaceDN w:val="0"/>
        <w:adjustRightInd w:val="0"/>
        <w:spacing w:line="360" w:lineRule="auto"/>
        <w:ind w:left="0" w:firstLine="567"/>
        <w:jc w:val="both"/>
        <w:rPr>
          <w:rFonts w:ascii="Myriad Pro" w:hAnsi="Myriad Pro"/>
          <w:sz w:val="26"/>
          <w:szCs w:val="26"/>
        </w:rPr>
      </w:pPr>
      <w:r w:rsidRPr="006817C6">
        <w:rPr>
          <w:rFonts w:ascii="Myriad Pro" w:hAnsi="Myriad Pro"/>
          <w:sz w:val="26"/>
          <w:szCs w:val="26"/>
        </w:rPr>
        <w:t>Налоговые декларации по «Налогу на имущество», «Земельному налогу», «Транспортному налогу» за 2015 год;</w:t>
      </w:r>
    </w:p>
    <w:p w14:paraId="4778119E" w14:textId="77777777" w:rsidR="00A30979" w:rsidRPr="006817C6" w:rsidRDefault="00A30979" w:rsidP="00920357">
      <w:pPr>
        <w:pStyle w:val="a5"/>
        <w:numPr>
          <w:ilvl w:val="0"/>
          <w:numId w:val="35"/>
        </w:numPr>
        <w:tabs>
          <w:tab w:val="left" w:pos="993"/>
        </w:tabs>
        <w:autoSpaceDE w:val="0"/>
        <w:autoSpaceDN w:val="0"/>
        <w:adjustRightInd w:val="0"/>
        <w:spacing w:line="360" w:lineRule="auto"/>
        <w:ind w:left="0" w:firstLine="567"/>
        <w:jc w:val="both"/>
        <w:rPr>
          <w:rFonts w:ascii="Myriad Pro" w:hAnsi="Myriad Pro"/>
          <w:sz w:val="26"/>
          <w:szCs w:val="26"/>
        </w:rPr>
      </w:pPr>
      <w:r w:rsidRPr="006817C6">
        <w:rPr>
          <w:rFonts w:ascii="Myriad Pro" w:hAnsi="Myriad Pro"/>
          <w:sz w:val="26"/>
          <w:szCs w:val="26"/>
        </w:rPr>
        <w:t>Расчет платы за негативное воздействие на окружавшую среду за 2015 год.</w:t>
      </w:r>
    </w:p>
    <w:p w14:paraId="6448B596" w14:textId="77777777" w:rsidR="008C3A97" w:rsidRPr="006817C6" w:rsidRDefault="008C3A97" w:rsidP="00A30979">
      <w:pPr>
        <w:spacing w:before="240" w:line="360" w:lineRule="auto"/>
        <w:jc w:val="both"/>
        <w:rPr>
          <w:rFonts w:ascii="Myriad Pro" w:eastAsia="Calibri" w:hAnsi="Myriad Pro"/>
          <w:b/>
          <w:color w:val="000000" w:themeColor="text1"/>
          <w:sz w:val="26"/>
          <w:szCs w:val="26"/>
        </w:rPr>
      </w:pPr>
      <w:r w:rsidRPr="006817C6">
        <w:rPr>
          <w:rFonts w:ascii="Myriad Pro" w:eastAsia="Calibri" w:hAnsi="Myriad Pro"/>
          <w:b/>
          <w:color w:val="000000" w:themeColor="text1"/>
          <w:sz w:val="26"/>
          <w:szCs w:val="26"/>
        </w:rPr>
        <w:t>ПОЗИЦИЯ ОРГАНА РЕГУЛИРОВАНИЯ</w:t>
      </w:r>
    </w:p>
    <w:p w14:paraId="546B1781" w14:textId="77777777" w:rsidR="008C3A97" w:rsidRPr="006817C6" w:rsidRDefault="008C3A97" w:rsidP="008C3A97">
      <w:pPr>
        <w:spacing w:line="360" w:lineRule="auto"/>
        <w:ind w:firstLine="567"/>
        <w:jc w:val="both"/>
        <w:rPr>
          <w:rFonts w:ascii="Myriad Pro" w:eastAsia="Calibri" w:hAnsi="Myriad Pro"/>
          <w:b/>
          <w:color w:val="000000" w:themeColor="text1"/>
          <w:sz w:val="26"/>
          <w:szCs w:val="26"/>
        </w:rPr>
      </w:pPr>
      <w:r w:rsidRPr="006817C6">
        <w:rPr>
          <w:rFonts w:ascii="Myriad Pro" w:eastAsia="Calibri" w:hAnsi="Myriad Pro"/>
          <w:bCs/>
          <w:color w:val="000000" w:themeColor="text1"/>
          <w:sz w:val="26"/>
          <w:szCs w:val="26"/>
        </w:rPr>
        <w:t>Согласно Экспертному заключению на 2017 год фактические расходы по статье «</w:t>
      </w:r>
      <w:r w:rsidR="00255485" w:rsidRPr="006817C6">
        <w:rPr>
          <w:rFonts w:ascii="Myriad Pro" w:eastAsia="Calibri" w:hAnsi="Myriad Pro"/>
          <w:bCs/>
          <w:color w:val="000000" w:themeColor="text1"/>
          <w:sz w:val="26"/>
          <w:szCs w:val="26"/>
        </w:rPr>
        <w:t>Н</w:t>
      </w:r>
      <w:r w:rsidRPr="006817C6">
        <w:rPr>
          <w:rFonts w:ascii="Myriad Pro" w:eastAsia="Calibri" w:hAnsi="Myriad Pro"/>
          <w:bCs/>
          <w:color w:val="000000" w:themeColor="text1"/>
          <w:sz w:val="26"/>
          <w:szCs w:val="26"/>
        </w:rPr>
        <w:t xml:space="preserve">алоги» за 2015 год, учтенные при расчете корректировки неподконтрольных расходов за 2015 год, определены в целом, без разбивки по видам налогов, на уровне предложения </w:t>
      </w:r>
      <w:r w:rsidR="00014932" w:rsidRPr="006817C6">
        <w:rPr>
          <w:rFonts w:ascii="Myriad Pro" w:eastAsia="Calibri" w:hAnsi="Myriad Pro"/>
          <w:bCs/>
          <w:color w:val="000000" w:themeColor="text1"/>
          <w:sz w:val="26"/>
          <w:szCs w:val="26"/>
        </w:rPr>
        <w:t xml:space="preserve">филиала </w:t>
      </w:r>
      <w:r w:rsidRPr="006817C6">
        <w:rPr>
          <w:rFonts w:ascii="Myriad Pro" w:eastAsia="Calibri" w:hAnsi="Myriad Pro"/>
          <w:bCs/>
          <w:color w:val="000000" w:themeColor="text1"/>
          <w:sz w:val="26"/>
          <w:szCs w:val="26"/>
        </w:rPr>
        <w:t xml:space="preserve">«ГАЭС». Данная величина была рассчитана Комитетом </w:t>
      </w:r>
      <w:r w:rsidR="00255485" w:rsidRPr="006817C6">
        <w:rPr>
          <w:rFonts w:ascii="Myriad Pro" w:eastAsia="Calibri" w:hAnsi="Myriad Pro"/>
          <w:bCs/>
          <w:color w:val="000000" w:themeColor="text1"/>
          <w:sz w:val="26"/>
          <w:szCs w:val="26"/>
        </w:rPr>
        <w:t xml:space="preserve">по тарифам </w:t>
      </w:r>
      <w:r w:rsidRPr="006817C6">
        <w:rPr>
          <w:rFonts w:ascii="Myriad Pro" w:eastAsia="Calibri" w:hAnsi="Myriad Pro"/>
          <w:bCs/>
          <w:color w:val="000000" w:themeColor="text1"/>
          <w:sz w:val="26"/>
          <w:szCs w:val="26"/>
        </w:rPr>
        <w:t>на основании материалов, представленных филиалом в обоснование расходов 2017 года.</w:t>
      </w:r>
    </w:p>
    <w:p w14:paraId="2B718BCD" w14:textId="77777777" w:rsidR="008C3A97" w:rsidRPr="006817C6" w:rsidRDefault="008C3A97" w:rsidP="008C3A97">
      <w:pPr>
        <w:spacing w:line="360" w:lineRule="auto"/>
        <w:ind w:firstLine="567"/>
        <w:jc w:val="both"/>
        <w:rPr>
          <w:rFonts w:ascii="Myriad Pro" w:eastAsia="Calibri" w:hAnsi="Myriad Pro"/>
          <w:b/>
          <w:color w:val="000000" w:themeColor="text1"/>
          <w:sz w:val="26"/>
          <w:szCs w:val="26"/>
        </w:rPr>
      </w:pPr>
      <w:r w:rsidRPr="006817C6">
        <w:rPr>
          <w:rFonts w:ascii="Myriad Pro" w:eastAsia="Calibri" w:hAnsi="Myriad Pro"/>
          <w:bCs/>
          <w:color w:val="000000" w:themeColor="text1"/>
          <w:sz w:val="26"/>
          <w:szCs w:val="26"/>
        </w:rPr>
        <w:t>Исполнитель отмечает отсутствие в Экспертном заключении</w:t>
      </w:r>
      <w:r w:rsidR="00255485" w:rsidRPr="006817C6">
        <w:rPr>
          <w:rFonts w:ascii="Myriad Pro" w:eastAsia="Calibri" w:hAnsi="Myriad Pro"/>
          <w:bCs/>
          <w:color w:val="000000" w:themeColor="text1"/>
          <w:sz w:val="26"/>
          <w:szCs w:val="26"/>
        </w:rPr>
        <w:t xml:space="preserve"> на 2017 год</w:t>
      </w:r>
      <w:r w:rsidRPr="006817C6">
        <w:rPr>
          <w:rFonts w:ascii="Myriad Pro" w:eastAsia="Calibri" w:hAnsi="Myriad Pro"/>
          <w:bCs/>
          <w:color w:val="000000" w:themeColor="text1"/>
          <w:sz w:val="26"/>
          <w:szCs w:val="26"/>
        </w:rPr>
        <w:t xml:space="preserve"> подробного анализа фактических расходов по данной статье.</w:t>
      </w:r>
    </w:p>
    <w:p w14:paraId="3E0D0C71" w14:textId="77777777" w:rsidR="008C3A97" w:rsidRPr="006817C6" w:rsidRDefault="008C3A97" w:rsidP="00C00A51">
      <w:pPr>
        <w:spacing w:before="240" w:line="360" w:lineRule="auto"/>
        <w:jc w:val="both"/>
        <w:rPr>
          <w:rFonts w:ascii="Myriad Pro" w:eastAsia="Calibri" w:hAnsi="Myriad Pro"/>
          <w:color w:val="000000" w:themeColor="text1"/>
          <w:sz w:val="26"/>
          <w:szCs w:val="26"/>
        </w:rPr>
      </w:pPr>
      <w:r w:rsidRPr="006817C6">
        <w:rPr>
          <w:rFonts w:ascii="Myriad Pro" w:hAnsi="Myriad Pro"/>
          <w:b/>
          <w:color w:val="000000"/>
          <w:sz w:val="26"/>
          <w:szCs w:val="26"/>
          <w:shd w:val="clear" w:color="auto" w:fill="FFFFFF"/>
        </w:rPr>
        <w:t>ПОЗИЦИЯ ИСПОЛНИТЕЛЯ</w:t>
      </w:r>
    </w:p>
    <w:p w14:paraId="15A32425" w14:textId="77777777" w:rsidR="00BF0598" w:rsidRPr="006817C6" w:rsidRDefault="00BF0598" w:rsidP="00014932">
      <w:pPr>
        <w:pStyle w:val="a"/>
        <w:numPr>
          <w:ilvl w:val="0"/>
          <w:numId w:val="0"/>
        </w:numPr>
        <w:ind w:firstLine="567"/>
      </w:pPr>
      <w:r w:rsidRPr="006817C6">
        <w:t>Размер налогов, учтенных в составе необходимой валовой выручки на 201</w:t>
      </w:r>
      <w:r w:rsidR="00255485" w:rsidRPr="006817C6">
        <w:t xml:space="preserve">5 </w:t>
      </w:r>
      <w:r w:rsidRPr="006817C6">
        <w:t xml:space="preserve">год </w:t>
      </w:r>
      <w:r w:rsidR="00255485" w:rsidRPr="006817C6">
        <w:t>Комитетом</w:t>
      </w:r>
      <w:r w:rsidRPr="006817C6">
        <w:t xml:space="preserve"> по тарифам, составляет </w:t>
      </w:r>
      <w:r w:rsidR="00255485" w:rsidRPr="006817C6">
        <w:t>23 943,9</w:t>
      </w:r>
      <w:r w:rsidRPr="006817C6">
        <w:t xml:space="preserve"> тыс. руб.</w:t>
      </w:r>
    </w:p>
    <w:p w14:paraId="2EAE51CB" w14:textId="77777777" w:rsidR="00BF0598" w:rsidRPr="006817C6" w:rsidRDefault="00BF0598" w:rsidP="00BF0598">
      <w:pPr>
        <w:pStyle w:val="a"/>
        <w:numPr>
          <w:ilvl w:val="0"/>
          <w:numId w:val="0"/>
        </w:numPr>
        <w:spacing w:after="0"/>
        <w:ind w:firstLine="567"/>
      </w:pPr>
      <w:r w:rsidRPr="006817C6">
        <w:t>Филиалом «</w:t>
      </w:r>
      <w:r w:rsidR="00255485" w:rsidRPr="006817C6">
        <w:t>ГАЭС</w:t>
      </w:r>
      <w:r w:rsidRPr="006817C6">
        <w:t xml:space="preserve">» </w:t>
      </w:r>
      <w:r w:rsidR="00255485" w:rsidRPr="006817C6">
        <w:t>фактический</w:t>
      </w:r>
      <w:r w:rsidRPr="006817C6">
        <w:t xml:space="preserve"> размер расходов по налогам за 201</w:t>
      </w:r>
      <w:r w:rsidR="00255485" w:rsidRPr="006817C6">
        <w:t>5</w:t>
      </w:r>
      <w:r w:rsidRPr="006817C6">
        <w:t xml:space="preserve"> год заявлен в составе корректировок НВВ на 201</w:t>
      </w:r>
      <w:r w:rsidR="00255485" w:rsidRPr="006817C6">
        <w:t>7</w:t>
      </w:r>
      <w:r w:rsidRPr="006817C6">
        <w:t xml:space="preserve"> год в размере </w:t>
      </w:r>
      <w:r w:rsidR="00255485" w:rsidRPr="006817C6">
        <w:t>– 1 040,6</w:t>
      </w:r>
      <w:r w:rsidRPr="006817C6">
        <w:t xml:space="preserve"> тыс. руб.</w:t>
      </w:r>
    </w:p>
    <w:p w14:paraId="7084B4FB" w14:textId="77777777" w:rsidR="00BF0598" w:rsidRPr="006817C6" w:rsidRDefault="00BF0598" w:rsidP="00BF0598">
      <w:pPr>
        <w:spacing w:line="360" w:lineRule="auto"/>
        <w:ind w:left="20" w:right="40" w:firstLine="567"/>
        <w:jc w:val="both"/>
        <w:rPr>
          <w:rFonts w:ascii="Myriad Pro" w:eastAsia="Calibri" w:hAnsi="Myriad Pro"/>
          <w:sz w:val="26"/>
          <w:szCs w:val="26"/>
          <w:lang w:eastAsia="en-US"/>
        </w:rPr>
      </w:pPr>
      <w:r w:rsidRPr="006817C6">
        <w:rPr>
          <w:rFonts w:ascii="Myriad Pro" w:eastAsia="Calibri" w:hAnsi="Myriad Pro"/>
          <w:sz w:val="26"/>
          <w:szCs w:val="26"/>
          <w:lang w:eastAsia="en-US"/>
        </w:rPr>
        <w:t>Для подтверждения затрат филиалом были представлены копии налоговых деклараций по налогу на имущество организаций, копии налоговых деклараций по земельному налогу, по транспортному налогу и декларации о плате за негативное воздействие на окружающую среду за 201</w:t>
      </w:r>
      <w:r w:rsidR="00255485" w:rsidRPr="006817C6">
        <w:rPr>
          <w:rFonts w:ascii="Myriad Pro" w:eastAsia="Calibri" w:hAnsi="Myriad Pro"/>
          <w:sz w:val="26"/>
          <w:szCs w:val="26"/>
          <w:lang w:eastAsia="en-US"/>
        </w:rPr>
        <w:t>5</w:t>
      </w:r>
      <w:r w:rsidRPr="006817C6">
        <w:rPr>
          <w:rFonts w:ascii="Myriad Pro" w:eastAsia="Calibri" w:hAnsi="Myriad Pro"/>
          <w:sz w:val="26"/>
          <w:szCs w:val="26"/>
          <w:lang w:eastAsia="en-US"/>
        </w:rPr>
        <w:t xml:space="preserve"> год.</w:t>
      </w:r>
    </w:p>
    <w:p w14:paraId="2E1FF207" w14:textId="1D7786E0" w:rsidR="008C3A97" w:rsidRPr="006817C6" w:rsidRDefault="008C3A97" w:rsidP="008C3A97">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По результатам анализа материалов, представленных филиалом </w:t>
      </w:r>
      <w:r w:rsidR="00EE129C">
        <w:rPr>
          <w:rFonts w:ascii="Myriad Pro" w:eastAsia="Calibri" w:hAnsi="Myriad Pro"/>
          <w:sz w:val="26"/>
          <w:szCs w:val="26"/>
        </w:rPr>
        <w:t>ПАО </w:t>
      </w:r>
      <w:r w:rsidRPr="006817C6">
        <w:rPr>
          <w:rFonts w:ascii="Myriad Pro" w:eastAsia="Calibri" w:hAnsi="Myriad Pro"/>
          <w:sz w:val="26"/>
          <w:szCs w:val="26"/>
        </w:rPr>
        <w:t>«МРСК Сибири» – «ГАЭС» для обоснования заявляемых расходов Исполнитель отмечает, что фактические расходы по статье «</w:t>
      </w:r>
      <w:r w:rsidR="00255485" w:rsidRPr="006817C6">
        <w:rPr>
          <w:rFonts w:ascii="Myriad Pro" w:eastAsia="Calibri" w:hAnsi="Myriad Pro"/>
          <w:sz w:val="26"/>
          <w:szCs w:val="26"/>
        </w:rPr>
        <w:t>Налоги</w:t>
      </w:r>
      <w:r w:rsidRPr="006817C6">
        <w:rPr>
          <w:rFonts w:ascii="Myriad Pro" w:eastAsia="Calibri" w:hAnsi="Myriad Pro"/>
          <w:sz w:val="26"/>
          <w:szCs w:val="26"/>
        </w:rPr>
        <w:t xml:space="preserve">» соответствуют </w:t>
      </w:r>
      <w:r w:rsidR="00255485" w:rsidRPr="006817C6">
        <w:rPr>
          <w:rFonts w:ascii="Myriad Pro" w:eastAsia="Calibri" w:hAnsi="Myriad Pro"/>
          <w:sz w:val="26"/>
          <w:szCs w:val="26"/>
        </w:rPr>
        <w:t xml:space="preserve">представленным декларациям за 2015 год, таким образом Исполнитель предполагает, что Комитетом по тарифам </w:t>
      </w:r>
      <w:r w:rsidR="0058756D" w:rsidRPr="006817C6">
        <w:rPr>
          <w:rFonts w:ascii="Myriad Pro" w:eastAsia="Calibri" w:hAnsi="Myriad Pro"/>
          <w:sz w:val="26"/>
          <w:szCs w:val="26"/>
        </w:rPr>
        <w:t>расчет корректировок произведен на основании представленных филиалом деклараций.</w:t>
      </w:r>
    </w:p>
    <w:p w14:paraId="1A94BF4D" w14:textId="77777777" w:rsidR="00C3745C" w:rsidRPr="006817C6" w:rsidRDefault="008125F5" w:rsidP="008C3A97">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В адрес </w:t>
      </w:r>
      <w:r w:rsidR="00C3745C" w:rsidRPr="006817C6">
        <w:rPr>
          <w:rFonts w:ascii="Myriad Pro" w:eastAsia="Calibri" w:hAnsi="Myriad Pro"/>
          <w:sz w:val="26"/>
          <w:szCs w:val="26"/>
        </w:rPr>
        <w:t>Исполнител</w:t>
      </w:r>
      <w:r w:rsidRPr="006817C6">
        <w:rPr>
          <w:rFonts w:ascii="Myriad Pro" w:eastAsia="Calibri" w:hAnsi="Myriad Pro"/>
          <w:sz w:val="26"/>
          <w:szCs w:val="26"/>
        </w:rPr>
        <w:t>я</w:t>
      </w:r>
      <w:r w:rsidR="00C3745C" w:rsidRPr="006817C6">
        <w:rPr>
          <w:rFonts w:ascii="Myriad Pro" w:eastAsia="Calibri" w:hAnsi="Myriad Pro"/>
          <w:sz w:val="26"/>
          <w:szCs w:val="26"/>
        </w:rPr>
        <w:t xml:space="preserve"> филиалом не представлен пообъектный расчет фактической величины налога на имущество</w:t>
      </w:r>
      <w:r w:rsidRPr="006817C6">
        <w:rPr>
          <w:rFonts w:ascii="Myriad Pro" w:eastAsia="Calibri" w:hAnsi="Myriad Pro"/>
          <w:sz w:val="26"/>
          <w:szCs w:val="26"/>
        </w:rPr>
        <w:t xml:space="preserve"> и транспортного налога</w:t>
      </w:r>
      <w:r w:rsidR="00C3745C" w:rsidRPr="006817C6">
        <w:rPr>
          <w:rFonts w:ascii="Myriad Pro" w:eastAsia="Calibri" w:hAnsi="Myriad Pro"/>
          <w:sz w:val="26"/>
          <w:szCs w:val="26"/>
        </w:rPr>
        <w:t xml:space="preserve"> за 2015 год, а также данные бухгалтерского учета за 2015 год, подтверждающие сумму </w:t>
      </w:r>
      <w:r w:rsidRPr="006817C6">
        <w:rPr>
          <w:rFonts w:ascii="Myriad Pro" w:eastAsia="Calibri" w:hAnsi="Myriad Pro"/>
          <w:sz w:val="26"/>
          <w:szCs w:val="26"/>
        </w:rPr>
        <w:t>указанных налогов</w:t>
      </w:r>
      <w:r w:rsidR="00C3745C" w:rsidRPr="006817C6">
        <w:rPr>
          <w:rFonts w:ascii="Myriad Pro" w:eastAsia="Calibri" w:hAnsi="Myriad Pro"/>
          <w:sz w:val="26"/>
          <w:szCs w:val="26"/>
        </w:rPr>
        <w:t>, относящуюся на деятельность по передаче электрической энергии, в связи с чем оценить экономическую обоснованность фактических расходов, заявленных организацией в целях определения корректировки неподконтрольных расходов исходя из фактических значений за</w:t>
      </w:r>
      <w:r w:rsidRPr="006817C6">
        <w:rPr>
          <w:rFonts w:ascii="Myriad Pro" w:eastAsia="Calibri" w:hAnsi="Myriad Pro"/>
          <w:sz w:val="26"/>
          <w:szCs w:val="26"/>
        </w:rPr>
        <w:t xml:space="preserve"> 2015</w:t>
      </w:r>
      <w:r w:rsidR="00C3745C" w:rsidRPr="006817C6">
        <w:rPr>
          <w:rFonts w:ascii="Myriad Pro" w:eastAsia="Calibri" w:hAnsi="Myriad Pro"/>
          <w:sz w:val="26"/>
          <w:szCs w:val="26"/>
        </w:rPr>
        <w:t xml:space="preserve"> год не представляется возможным.  </w:t>
      </w:r>
      <w:r w:rsidR="0058756D" w:rsidRPr="006817C6">
        <w:rPr>
          <w:rFonts w:ascii="Myriad Pro" w:eastAsia="Calibri" w:hAnsi="Myriad Pro"/>
          <w:sz w:val="26"/>
          <w:szCs w:val="26"/>
        </w:rPr>
        <w:t xml:space="preserve"> </w:t>
      </w:r>
    </w:p>
    <w:p w14:paraId="577BAEC2" w14:textId="77777777" w:rsidR="008125F5" w:rsidRPr="006817C6" w:rsidRDefault="00DE0DF6" w:rsidP="008C3A97">
      <w:pPr>
        <w:spacing w:line="360" w:lineRule="auto"/>
        <w:ind w:firstLine="567"/>
        <w:jc w:val="both"/>
        <w:rPr>
          <w:rFonts w:ascii="Myriad Pro" w:eastAsia="Calibri" w:hAnsi="Myriad Pro"/>
          <w:sz w:val="26"/>
          <w:szCs w:val="26"/>
        </w:rPr>
      </w:pPr>
      <w:r>
        <w:rPr>
          <w:rFonts w:ascii="Myriad Pro" w:eastAsia="Calibri" w:hAnsi="Myriad Pro"/>
          <w:sz w:val="26"/>
          <w:szCs w:val="26"/>
        </w:rPr>
        <w:t>И</w:t>
      </w:r>
      <w:r w:rsidR="008125F5" w:rsidRPr="006817C6">
        <w:rPr>
          <w:rFonts w:ascii="Myriad Pro" w:eastAsia="Calibri" w:hAnsi="Myriad Pro"/>
          <w:sz w:val="26"/>
          <w:szCs w:val="26"/>
        </w:rPr>
        <w:t xml:space="preserve">сполнитель </w:t>
      </w:r>
      <w:r>
        <w:rPr>
          <w:rFonts w:ascii="Myriad Pro" w:eastAsia="Calibri" w:hAnsi="Myriad Pro"/>
          <w:sz w:val="26"/>
          <w:szCs w:val="26"/>
        </w:rPr>
        <w:t>признает экономически обоснованной</w:t>
      </w:r>
      <w:r w:rsidR="008125F5" w:rsidRPr="006817C6">
        <w:rPr>
          <w:rFonts w:ascii="Myriad Pro" w:eastAsia="Calibri" w:hAnsi="Myriad Pro"/>
          <w:sz w:val="26"/>
          <w:szCs w:val="26"/>
        </w:rPr>
        <w:t xml:space="preserve"> </w:t>
      </w:r>
      <w:r>
        <w:rPr>
          <w:rFonts w:ascii="Myriad Pro" w:eastAsia="Calibri" w:hAnsi="Myriad Pro"/>
          <w:sz w:val="26"/>
          <w:szCs w:val="26"/>
        </w:rPr>
        <w:t>учтенную К</w:t>
      </w:r>
      <w:r w:rsidR="008125F5" w:rsidRPr="006817C6">
        <w:rPr>
          <w:rFonts w:ascii="Myriad Pro" w:eastAsia="Calibri" w:hAnsi="Myriad Pro"/>
          <w:sz w:val="26"/>
          <w:szCs w:val="26"/>
        </w:rPr>
        <w:t>омитетом по тарифам сумм</w:t>
      </w:r>
      <w:r>
        <w:rPr>
          <w:rFonts w:ascii="Myriad Pro" w:eastAsia="Calibri" w:hAnsi="Myriad Pro"/>
          <w:sz w:val="26"/>
          <w:szCs w:val="26"/>
        </w:rPr>
        <w:t>у</w:t>
      </w:r>
      <w:r w:rsidR="008125F5" w:rsidRPr="006817C6">
        <w:rPr>
          <w:rFonts w:ascii="Myriad Pro" w:eastAsia="Calibri" w:hAnsi="Myriad Pro"/>
          <w:sz w:val="26"/>
          <w:szCs w:val="26"/>
        </w:rPr>
        <w:t xml:space="preserve"> расходов по факту за 2015 год по статье «Налоги» в размере – </w:t>
      </w:r>
      <w:r w:rsidR="00A97610" w:rsidRPr="006817C6">
        <w:rPr>
          <w:rFonts w:ascii="Myriad Pro" w:eastAsia="Calibri" w:hAnsi="Myriad Pro"/>
          <w:sz w:val="26"/>
          <w:szCs w:val="26"/>
        </w:rPr>
        <w:t>22 903,3</w:t>
      </w:r>
      <w:r w:rsidR="008125F5" w:rsidRPr="006817C6">
        <w:rPr>
          <w:rFonts w:ascii="Myriad Pro" w:eastAsia="Calibri" w:hAnsi="Myriad Pro"/>
          <w:sz w:val="26"/>
          <w:szCs w:val="26"/>
        </w:rPr>
        <w:t xml:space="preserve"> тыс. руб.</w:t>
      </w:r>
      <w:r w:rsidR="00A97610" w:rsidRPr="006817C6">
        <w:rPr>
          <w:rFonts w:ascii="Myriad Pro" w:eastAsia="Calibri" w:hAnsi="Myriad Pro"/>
          <w:sz w:val="26"/>
          <w:szCs w:val="26"/>
        </w:rPr>
        <w:t xml:space="preserve"> и размером корректировки по статье в размере (-) 1 040,6 тыс. руб.</w:t>
      </w:r>
    </w:p>
    <w:p w14:paraId="3EEC34C0" w14:textId="77777777" w:rsidR="00D24F27" w:rsidRPr="00DE0DF6" w:rsidRDefault="00D24F27" w:rsidP="00DE0DF6">
      <w:pPr>
        <w:keepNext/>
        <w:spacing w:before="240" w:line="360" w:lineRule="auto"/>
        <w:jc w:val="both"/>
        <w:rPr>
          <w:rFonts w:ascii="Myriad Pro" w:eastAsia="Calibri" w:hAnsi="Myriad Pro"/>
          <w:b/>
          <w:bCs/>
          <w:i/>
          <w:iCs/>
          <w:color w:val="000000" w:themeColor="text1"/>
          <w:sz w:val="26"/>
          <w:szCs w:val="26"/>
          <w:u w:val="single"/>
        </w:rPr>
      </w:pPr>
      <w:r w:rsidRPr="00DE0DF6">
        <w:rPr>
          <w:rFonts w:ascii="Myriad Pro" w:eastAsia="Calibri" w:hAnsi="Myriad Pro"/>
          <w:b/>
          <w:bCs/>
          <w:i/>
          <w:iCs/>
          <w:color w:val="000000" w:themeColor="text1"/>
          <w:sz w:val="26"/>
          <w:szCs w:val="26"/>
          <w:u w:val="single"/>
        </w:rPr>
        <w:t>Отчисления на социальные нужды (ЕСН)</w:t>
      </w:r>
    </w:p>
    <w:p w14:paraId="06B06F4A" w14:textId="77777777" w:rsidR="00D24F27" w:rsidRPr="006817C6" w:rsidRDefault="00D24F27" w:rsidP="00D24F27">
      <w:pPr>
        <w:spacing w:line="360" w:lineRule="auto"/>
        <w:ind w:firstLine="567"/>
        <w:jc w:val="both"/>
        <w:rPr>
          <w:rFonts w:ascii="Myriad Pro" w:eastAsiaTheme="minorHAnsi" w:hAnsi="Myriad Pro" w:cs="Myriad Pro"/>
          <w:b/>
          <w:bCs/>
          <w:color w:val="0D0D0D" w:themeColor="text1" w:themeTint="F2"/>
          <w:sz w:val="26"/>
          <w:szCs w:val="26"/>
        </w:rPr>
      </w:pPr>
      <w:bookmarkStart w:id="62" w:name="_Toc33277194"/>
      <w:bookmarkStart w:id="63" w:name="_Toc40907212"/>
      <w:bookmarkStart w:id="64" w:name="_Toc47100253"/>
      <w:r w:rsidRPr="006817C6">
        <w:rPr>
          <w:rFonts w:ascii="Myriad Pro" w:hAnsi="Myriad Pro"/>
          <w:b/>
          <w:bCs/>
          <w:color w:val="0D0D0D" w:themeColor="text1" w:themeTint="F2"/>
          <w:sz w:val="26"/>
          <w:szCs w:val="26"/>
        </w:rPr>
        <w:t>ПОЗИЦИЯ ТЕРРИТОРИАЛЬНОЙ СЕТЕВОЙ ОРГАНИЗАЦИИ</w:t>
      </w:r>
    </w:p>
    <w:p w14:paraId="39AA0C93" w14:textId="77777777" w:rsidR="00D24F27" w:rsidRPr="006817C6" w:rsidRDefault="00D24F27" w:rsidP="00D24F27">
      <w:pPr>
        <w:spacing w:line="360" w:lineRule="auto"/>
        <w:ind w:firstLine="567"/>
        <w:jc w:val="both"/>
        <w:rPr>
          <w:rFonts w:ascii="Myriad Pro" w:eastAsia="Calibri" w:hAnsi="Myriad Pro"/>
          <w:color w:val="0D0D0D" w:themeColor="text1" w:themeTint="F2"/>
          <w:sz w:val="26"/>
          <w:szCs w:val="26"/>
        </w:rPr>
      </w:pPr>
      <w:r w:rsidRPr="006817C6">
        <w:rPr>
          <w:rFonts w:ascii="Myriad Pro" w:eastAsia="Calibri" w:hAnsi="Myriad Pro"/>
          <w:color w:val="0D0D0D" w:themeColor="text1" w:themeTint="F2"/>
          <w:sz w:val="26"/>
          <w:szCs w:val="26"/>
        </w:rPr>
        <w:t xml:space="preserve">В составе Предложения по корректировке НВВ на 2017 год филиалом «ГАЭС» заявлена корректировка неподконтрольных расходов по статье </w:t>
      </w:r>
      <w:r w:rsidRPr="006817C6">
        <w:rPr>
          <w:rFonts w:ascii="Myriad Pro" w:hAnsi="Myriad Pro"/>
          <w:color w:val="0D0D0D" w:themeColor="text1" w:themeTint="F2"/>
          <w:sz w:val="26"/>
          <w:szCs w:val="26"/>
        </w:rPr>
        <w:t>«</w:t>
      </w:r>
      <w:r w:rsidRPr="006817C6">
        <w:rPr>
          <w:rFonts w:ascii="Myriad Pro" w:hAnsi="Myriad Pro"/>
          <w:bCs/>
          <w:color w:val="0D0D0D" w:themeColor="text1" w:themeTint="F2"/>
          <w:sz w:val="26"/>
          <w:szCs w:val="26"/>
        </w:rPr>
        <w:t>отчисления на социальные нужды»</w:t>
      </w:r>
      <w:r w:rsidRPr="006817C6">
        <w:rPr>
          <w:rFonts w:ascii="Myriad Pro" w:eastAsia="Calibri" w:hAnsi="Myriad Pro"/>
          <w:color w:val="0D0D0D" w:themeColor="text1" w:themeTint="F2"/>
          <w:sz w:val="26"/>
          <w:szCs w:val="26"/>
        </w:rPr>
        <w:t xml:space="preserve"> в размере 6 098,3 тыс. руб.</w:t>
      </w:r>
    </w:p>
    <w:p w14:paraId="4BB14110" w14:textId="77777777" w:rsidR="00C02EBD" w:rsidRPr="006817C6" w:rsidRDefault="00C02EBD" w:rsidP="00D24F27">
      <w:pPr>
        <w:spacing w:line="360" w:lineRule="auto"/>
        <w:ind w:firstLine="567"/>
        <w:jc w:val="both"/>
        <w:rPr>
          <w:rFonts w:ascii="Myriad Pro" w:eastAsia="Calibri" w:hAnsi="Myriad Pro"/>
          <w:color w:val="0D0D0D" w:themeColor="text1" w:themeTint="F2"/>
          <w:sz w:val="26"/>
          <w:szCs w:val="26"/>
        </w:rPr>
      </w:pPr>
      <w:r w:rsidRPr="006817C6">
        <w:rPr>
          <w:rFonts w:ascii="Myriad Pro" w:eastAsia="Calibri" w:hAnsi="Myriad Pro"/>
          <w:color w:val="0D0D0D" w:themeColor="text1" w:themeTint="F2"/>
          <w:sz w:val="26"/>
          <w:szCs w:val="26"/>
        </w:rPr>
        <w:t>В обоснование</w:t>
      </w:r>
      <w:r w:rsidR="00014932" w:rsidRPr="006817C6">
        <w:rPr>
          <w:rFonts w:ascii="Myriad Pro" w:eastAsia="Calibri" w:hAnsi="Myriad Pro"/>
          <w:color w:val="0D0D0D" w:themeColor="text1" w:themeTint="F2"/>
          <w:sz w:val="26"/>
          <w:szCs w:val="26"/>
        </w:rPr>
        <w:t xml:space="preserve"> филиалом </w:t>
      </w:r>
      <w:r w:rsidRPr="006817C6">
        <w:rPr>
          <w:rFonts w:ascii="Myriad Pro" w:eastAsia="Calibri" w:hAnsi="Myriad Pro"/>
          <w:color w:val="0D0D0D" w:themeColor="text1" w:themeTint="F2"/>
          <w:sz w:val="26"/>
          <w:szCs w:val="26"/>
        </w:rPr>
        <w:t>представлены следующие документы:</w:t>
      </w:r>
    </w:p>
    <w:p w14:paraId="6A19DE99" w14:textId="77777777" w:rsidR="00C02EBD" w:rsidRPr="006817C6" w:rsidRDefault="00C02EBD" w:rsidP="00D24F27">
      <w:pPr>
        <w:spacing w:line="360" w:lineRule="auto"/>
        <w:ind w:firstLine="567"/>
        <w:jc w:val="both"/>
        <w:rPr>
          <w:rFonts w:ascii="Myriad Pro" w:eastAsia="Calibri" w:hAnsi="Myriad Pro"/>
          <w:color w:val="0D0D0D" w:themeColor="text1" w:themeTint="F2"/>
          <w:sz w:val="26"/>
          <w:szCs w:val="26"/>
        </w:rPr>
      </w:pPr>
      <w:r w:rsidRPr="006817C6">
        <w:rPr>
          <w:rFonts w:ascii="Myriad Pro" w:eastAsia="Calibri" w:hAnsi="Myriad Pro"/>
          <w:color w:val="0D0D0D" w:themeColor="text1" w:themeTint="F2"/>
          <w:sz w:val="26"/>
          <w:szCs w:val="26"/>
        </w:rPr>
        <w:t xml:space="preserve">- «расчет по начисленным и уплаченным страховым взносам на обязательное пенсионное страхование </w:t>
      </w:r>
      <w:r w:rsidR="00771F08" w:rsidRPr="006817C6">
        <w:rPr>
          <w:rFonts w:ascii="Myriad Pro" w:eastAsia="Calibri" w:hAnsi="Myriad Pro"/>
          <w:color w:val="0D0D0D" w:themeColor="text1" w:themeTint="F2"/>
          <w:sz w:val="26"/>
          <w:szCs w:val="26"/>
        </w:rPr>
        <w:t>.</w:t>
      </w:r>
      <w:r w:rsidRPr="006817C6">
        <w:rPr>
          <w:rFonts w:ascii="Myriad Pro" w:eastAsia="Calibri" w:hAnsi="Myriad Pro"/>
          <w:color w:val="0D0D0D" w:themeColor="text1" w:themeTint="F2"/>
          <w:sz w:val="26"/>
          <w:szCs w:val="26"/>
        </w:rPr>
        <w:t>..» (Форма РСВ-1 ПФР) за 2015 год;</w:t>
      </w:r>
    </w:p>
    <w:p w14:paraId="7D7D80F9" w14:textId="77777777" w:rsidR="00C02EBD" w:rsidRPr="006817C6" w:rsidRDefault="00C02EBD" w:rsidP="00D24F27">
      <w:pPr>
        <w:spacing w:line="360" w:lineRule="auto"/>
        <w:ind w:firstLine="567"/>
        <w:jc w:val="both"/>
        <w:rPr>
          <w:rFonts w:ascii="Myriad Pro" w:eastAsia="Calibri" w:hAnsi="Myriad Pro"/>
          <w:color w:val="0D0D0D" w:themeColor="text1" w:themeTint="F2"/>
          <w:sz w:val="26"/>
          <w:szCs w:val="26"/>
        </w:rPr>
      </w:pPr>
      <w:r w:rsidRPr="006817C6">
        <w:rPr>
          <w:rFonts w:ascii="Myriad Pro" w:eastAsia="Calibri" w:hAnsi="Myriad Pro"/>
          <w:color w:val="0D0D0D" w:themeColor="text1" w:themeTint="F2"/>
          <w:sz w:val="26"/>
          <w:szCs w:val="26"/>
        </w:rPr>
        <w:t xml:space="preserve">- «расчет по начисленным и уплаченным страховым взносам на обязательное социальное страхование на случай временной нетрудоспособности </w:t>
      </w:r>
      <w:r w:rsidR="00771F08" w:rsidRPr="006817C6">
        <w:rPr>
          <w:rFonts w:ascii="Myriad Pro" w:eastAsia="Calibri" w:hAnsi="Myriad Pro"/>
          <w:color w:val="0D0D0D" w:themeColor="text1" w:themeTint="F2"/>
          <w:sz w:val="26"/>
          <w:szCs w:val="26"/>
        </w:rPr>
        <w:t>.</w:t>
      </w:r>
      <w:r w:rsidRPr="006817C6">
        <w:rPr>
          <w:rFonts w:ascii="Myriad Pro" w:eastAsia="Calibri" w:hAnsi="Myriad Pro"/>
          <w:color w:val="0D0D0D" w:themeColor="text1" w:themeTint="F2"/>
          <w:sz w:val="26"/>
          <w:szCs w:val="26"/>
        </w:rPr>
        <w:t>..» (Формы 4-ФСС) за 2015 год;</w:t>
      </w:r>
    </w:p>
    <w:p w14:paraId="52C9D827" w14:textId="77777777" w:rsidR="00771F08" w:rsidRPr="006817C6" w:rsidRDefault="00771F08" w:rsidP="0097295F">
      <w:pPr>
        <w:spacing w:line="360" w:lineRule="auto"/>
        <w:ind w:firstLine="567"/>
        <w:jc w:val="both"/>
        <w:rPr>
          <w:rFonts w:ascii="Myriad Pro" w:eastAsia="Calibri" w:hAnsi="Myriad Pro"/>
          <w:color w:val="0D0D0D" w:themeColor="text1" w:themeTint="F2"/>
          <w:sz w:val="26"/>
          <w:szCs w:val="26"/>
        </w:rPr>
      </w:pPr>
      <w:r w:rsidRPr="006817C6">
        <w:rPr>
          <w:rFonts w:ascii="Myriad Pro" w:eastAsia="Calibri" w:hAnsi="Myriad Pro"/>
          <w:color w:val="0D0D0D" w:themeColor="text1" w:themeTint="F2"/>
          <w:sz w:val="26"/>
          <w:szCs w:val="26"/>
        </w:rPr>
        <w:t>- «расчеты по обязательному социальному страхованию от несчастных случаев на производстве и профессиональных заболеваний» (Формы 4-ФСС) за 2015 год.</w:t>
      </w:r>
    </w:p>
    <w:p w14:paraId="24762836" w14:textId="77777777" w:rsidR="0097295F" w:rsidRDefault="0097295F" w:rsidP="0097295F">
      <w:pPr>
        <w:spacing w:line="360" w:lineRule="auto"/>
        <w:jc w:val="both"/>
        <w:rPr>
          <w:rFonts w:ascii="Myriad Pro" w:hAnsi="Myriad Pro"/>
          <w:b/>
          <w:bCs/>
          <w:color w:val="0D0D0D" w:themeColor="text1" w:themeTint="F2"/>
          <w:sz w:val="26"/>
          <w:szCs w:val="26"/>
        </w:rPr>
      </w:pPr>
    </w:p>
    <w:p w14:paraId="63F16380" w14:textId="77777777" w:rsidR="00D24F27" w:rsidRPr="006817C6" w:rsidRDefault="00D24F27" w:rsidP="0097295F">
      <w:pPr>
        <w:spacing w:line="360" w:lineRule="auto"/>
        <w:jc w:val="both"/>
        <w:rPr>
          <w:rFonts w:ascii="Myriad Pro" w:hAnsi="Myriad Pro"/>
          <w:b/>
          <w:bCs/>
          <w:color w:val="0D0D0D" w:themeColor="text1" w:themeTint="F2"/>
          <w:sz w:val="26"/>
          <w:szCs w:val="26"/>
        </w:rPr>
      </w:pPr>
      <w:r w:rsidRPr="006817C6">
        <w:rPr>
          <w:rFonts w:ascii="Myriad Pro" w:hAnsi="Myriad Pro"/>
          <w:b/>
          <w:bCs/>
          <w:color w:val="0D0D0D" w:themeColor="text1" w:themeTint="F2"/>
          <w:sz w:val="26"/>
          <w:szCs w:val="26"/>
        </w:rPr>
        <w:t>ПОЗИЦИЯ ОРГАНА РЕГУЛИРОВАНИЯ</w:t>
      </w:r>
    </w:p>
    <w:p w14:paraId="3E831512" w14:textId="77777777" w:rsidR="00D24F27" w:rsidRPr="006817C6" w:rsidRDefault="00D24F27" w:rsidP="0097295F">
      <w:pPr>
        <w:spacing w:line="360" w:lineRule="auto"/>
        <w:ind w:firstLine="567"/>
        <w:jc w:val="both"/>
        <w:rPr>
          <w:rFonts w:ascii="Myriad Pro" w:hAnsi="Myriad Pro"/>
          <w:color w:val="0D0D0D" w:themeColor="text1" w:themeTint="F2"/>
          <w:sz w:val="26"/>
          <w:szCs w:val="26"/>
        </w:rPr>
      </w:pPr>
      <w:r w:rsidRPr="006817C6">
        <w:rPr>
          <w:rFonts w:ascii="Myriad Pro" w:hAnsi="Myriad Pro"/>
          <w:color w:val="0D0D0D" w:themeColor="text1" w:themeTint="F2"/>
          <w:sz w:val="26"/>
          <w:szCs w:val="26"/>
        </w:rPr>
        <w:t>Комитетом по тарифам Республики Алтай на 2017 год принята величина корректировки неподконтрольных расходов по статье «</w:t>
      </w:r>
      <w:r w:rsidRPr="006817C6">
        <w:rPr>
          <w:rFonts w:ascii="Myriad Pro" w:hAnsi="Myriad Pro"/>
          <w:bCs/>
          <w:color w:val="0D0D0D" w:themeColor="text1" w:themeTint="F2"/>
          <w:sz w:val="26"/>
          <w:szCs w:val="26"/>
        </w:rPr>
        <w:t xml:space="preserve">отчисления на социальные нужды» </w:t>
      </w:r>
      <w:r w:rsidRPr="006817C6">
        <w:rPr>
          <w:rFonts w:ascii="Myriad Pro" w:hAnsi="Myriad Pro"/>
          <w:color w:val="0D0D0D" w:themeColor="text1" w:themeTint="F2"/>
          <w:sz w:val="26"/>
          <w:szCs w:val="26"/>
        </w:rPr>
        <w:t xml:space="preserve">в размере 6 098,3 тыс. руб., что соответствует Предложению филиала. </w:t>
      </w:r>
    </w:p>
    <w:p w14:paraId="45CC18C6" w14:textId="77777777" w:rsidR="00014932" w:rsidRPr="006817C6" w:rsidRDefault="00014932" w:rsidP="0097295F">
      <w:pPr>
        <w:spacing w:line="360" w:lineRule="auto"/>
        <w:ind w:firstLine="567"/>
        <w:jc w:val="both"/>
        <w:rPr>
          <w:rFonts w:ascii="Myriad Pro" w:hAnsi="Myriad Pro"/>
          <w:color w:val="0D0D0D" w:themeColor="text1" w:themeTint="F2"/>
          <w:sz w:val="26"/>
          <w:szCs w:val="26"/>
        </w:rPr>
      </w:pPr>
      <w:r w:rsidRPr="006817C6">
        <w:rPr>
          <w:rFonts w:ascii="Myriad Pro" w:eastAsia="Calibri" w:hAnsi="Myriad Pro"/>
          <w:bCs/>
          <w:color w:val="000000" w:themeColor="text1"/>
          <w:sz w:val="26"/>
          <w:szCs w:val="26"/>
        </w:rPr>
        <w:t>Исполнитель отмечает отсутствие в Экспертном заключении на 2017 год подробного анализа фактических расходов по данной статье.</w:t>
      </w:r>
    </w:p>
    <w:p w14:paraId="41DF377A" w14:textId="77777777" w:rsidR="0097295F" w:rsidRDefault="0097295F" w:rsidP="0097295F">
      <w:pPr>
        <w:spacing w:line="360" w:lineRule="auto"/>
        <w:jc w:val="both"/>
        <w:rPr>
          <w:rFonts w:ascii="Myriad Pro" w:hAnsi="Myriad Pro"/>
          <w:b/>
          <w:bCs/>
          <w:color w:val="0D0D0D" w:themeColor="text1" w:themeTint="F2"/>
          <w:sz w:val="26"/>
          <w:szCs w:val="26"/>
        </w:rPr>
      </w:pPr>
    </w:p>
    <w:p w14:paraId="2B600B1A" w14:textId="77777777" w:rsidR="00D24F27" w:rsidRPr="006817C6" w:rsidRDefault="00D24F27" w:rsidP="0097295F">
      <w:pPr>
        <w:spacing w:line="360" w:lineRule="auto"/>
        <w:jc w:val="both"/>
        <w:rPr>
          <w:rFonts w:ascii="Myriad Pro" w:hAnsi="Myriad Pro"/>
          <w:b/>
          <w:bCs/>
          <w:color w:val="0D0D0D" w:themeColor="text1" w:themeTint="F2"/>
          <w:sz w:val="26"/>
          <w:szCs w:val="26"/>
        </w:rPr>
      </w:pPr>
      <w:r w:rsidRPr="006817C6">
        <w:rPr>
          <w:rFonts w:ascii="Myriad Pro" w:hAnsi="Myriad Pro"/>
          <w:b/>
          <w:bCs/>
          <w:color w:val="0D0D0D" w:themeColor="text1" w:themeTint="F2"/>
          <w:sz w:val="26"/>
          <w:szCs w:val="26"/>
        </w:rPr>
        <w:t>ПОЗИЦИЯ ИСПОЛНИТЕЛЯ</w:t>
      </w:r>
    </w:p>
    <w:p w14:paraId="1E96BEBC" w14:textId="77777777" w:rsidR="00D24F27" w:rsidRPr="006817C6" w:rsidRDefault="00D24F27" w:rsidP="0097295F">
      <w:pPr>
        <w:spacing w:line="360" w:lineRule="auto"/>
        <w:ind w:firstLine="567"/>
        <w:jc w:val="both"/>
        <w:rPr>
          <w:rFonts w:ascii="Myriad Pro" w:hAnsi="Myriad Pro"/>
          <w:sz w:val="26"/>
          <w:szCs w:val="26"/>
        </w:rPr>
      </w:pPr>
      <w:r w:rsidRPr="006817C6">
        <w:rPr>
          <w:rFonts w:ascii="Myriad Pro" w:hAnsi="Myriad Pro"/>
          <w:color w:val="000000"/>
          <w:sz w:val="26"/>
          <w:szCs w:val="26"/>
        </w:rPr>
        <w:t>Комитетом по тарифам в составе утвержденной НВВ на 201</w:t>
      </w:r>
      <w:r w:rsidR="009E187A" w:rsidRPr="006817C6">
        <w:rPr>
          <w:rFonts w:ascii="Myriad Pro" w:hAnsi="Myriad Pro"/>
          <w:color w:val="000000"/>
          <w:sz w:val="26"/>
          <w:szCs w:val="26"/>
        </w:rPr>
        <w:t>5</w:t>
      </w:r>
      <w:r w:rsidRPr="006817C6">
        <w:rPr>
          <w:rFonts w:ascii="Myriad Pro" w:hAnsi="Myriad Pro"/>
          <w:color w:val="000000"/>
          <w:sz w:val="26"/>
          <w:szCs w:val="26"/>
        </w:rPr>
        <w:t xml:space="preserve"> год учтены</w:t>
      </w:r>
      <w:r w:rsidRPr="006817C6">
        <w:rPr>
          <w:rFonts w:ascii="Myriad Pro" w:hAnsi="Myriad Pro"/>
          <w:sz w:val="26"/>
          <w:szCs w:val="26"/>
        </w:rPr>
        <w:t xml:space="preserve"> </w:t>
      </w:r>
      <w:r w:rsidR="009E187A" w:rsidRPr="006817C6">
        <w:rPr>
          <w:rFonts w:ascii="Myriad Pro" w:hAnsi="Myriad Pro"/>
          <w:color w:val="0D0D0D" w:themeColor="text1" w:themeTint="F2"/>
          <w:sz w:val="26"/>
          <w:szCs w:val="26"/>
        </w:rPr>
        <w:t>расход</w:t>
      </w:r>
      <w:r w:rsidR="00014932" w:rsidRPr="006817C6">
        <w:rPr>
          <w:rFonts w:ascii="Myriad Pro" w:hAnsi="Myriad Pro"/>
          <w:color w:val="0D0D0D" w:themeColor="text1" w:themeTint="F2"/>
          <w:sz w:val="26"/>
          <w:szCs w:val="26"/>
        </w:rPr>
        <w:t>ы</w:t>
      </w:r>
      <w:r w:rsidR="009E187A" w:rsidRPr="006817C6">
        <w:rPr>
          <w:rFonts w:ascii="Myriad Pro" w:hAnsi="Myriad Pro"/>
          <w:color w:val="0D0D0D" w:themeColor="text1" w:themeTint="F2"/>
          <w:sz w:val="26"/>
          <w:szCs w:val="26"/>
        </w:rPr>
        <w:t xml:space="preserve"> по статье «</w:t>
      </w:r>
      <w:r w:rsidR="009E187A" w:rsidRPr="006817C6">
        <w:rPr>
          <w:rFonts w:ascii="Myriad Pro" w:hAnsi="Myriad Pro"/>
          <w:bCs/>
          <w:color w:val="0D0D0D" w:themeColor="text1" w:themeTint="F2"/>
          <w:sz w:val="26"/>
          <w:szCs w:val="26"/>
        </w:rPr>
        <w:t xml:space="preserve">отчисления на социальные нужды» </w:t>
      </w:r>
      <w:r w:rsidRPr="006817C6">
        <w:rPr>
          <w:rFonts w:ascii="Myriad Pro" w:hAnsi="Myriad Pro"/>
          <w:sz w:val="26"/>
          <w:szCs w:val="26"/>
        </w:rPr>
        <w:t xml:space="preserve">в размере </w:t>
      </w:r>
      <w:r w:rsidR="009E187A" w:rsidRPr="006817C6">
        <w:rPr>
          <w:rFonts w:ascii="Myriad Pro" w:hAnsi="Myriad Pro"/>
          <w:sz w:val="26"/>
          <w:szCs w:val="26"/>
        </w:rPr>
        <w:t>50 474,2</w:t>
      </w:r>
      <w:r w:rsidRPr="006817C6">
        <w:rPr>
          <w:rFonts w:ascii="Myriad Pro" w:hAnsi="Myriad Pro"/>
          <w:sz w:val="26"/>
          <w:szCs w:val="26"/>
        </w:rPr>
        <w:t xml:space="preserve"> тыс. руб.</w:t>
      </w:r>
    </w:p>
    <w:p w14:paraId="1820076B" w14:textId="36D70478" w:rsidR="00C02EBD" w:rsidRPr="006817C6" w:rsidRDefault="00C02EBD" w:rsidP="00C02EBD">
      <w:pPr>
        <w:spacing w:line="360" w:lineRule="auto"/>
        <w:ind w:firstLine="567"/>
        <w:jc w:val="both"/>
        <w:rPr>
          <w:rFonts w:ascii="Myriad Pro" w:hAnsi="Myriad Pro"/>
          <w:sz w:val="26"/>
          <w:szCs w:val="26"/>
        </w:rPr>
      </w:pPr>
      <w:r w:rsidRPr="006817C6">
        <w:rPr>
          <w:rFonts w:ascii="Myriad Pro" w:hAnsi="Myriad Pro"/>
          <w:sz w:val="26"/>
          <w:szCs w:val="26"/>
        </w:rPr>
        <w:t xml:space="preserve">Размер фактических расходов по статье заявлен филиалом </w:t>
      </w:r>
      <w:r w:rsidR="00EE129C">
        <w:rPr>
          <w:rFonts w:ascii="Myriad Pro" w:hAnsi="Myriad Pro"/>
          <w:sz w:val="26"/>
          <w:szCs w:val="26"/>
        </w:rPr>
        <w:t>ПАО </w:t>
      </w:r>
      <w:r w:rsidRPr="006817C6">
        <w:rPr>
          <w:rFonts w:ascii="Myriad Pro" w:hAnsi="Myriad Pro"/>
          <w:sz w:val="26"/>
          <w:szCs w:val="26"/>
        </w:rPr>
        <w:t xml:space="preserve">«МРСК Сибири» - «ГАЭС» на уровне 56 572,5 тыс. руб. </w:t>
      </w:r>
    </w:p>
    <w:p w14:paraId="1FC95489" w14:textId="77777777" w:rsidR="00D24F27" w:rsidRPr="006817C6" w:rsidRDefault="009E187A" w:rsidP="009E187A">
      <w:pPr>
        <w:spacing w:line="360" w:lineRule="auto"/>
        <w:ind w:firstLine="567"/>
        <w:jc w:val="both"/>
        <w:rPr>
          <w:rFonts w:ascii="Myriad Pro" w:hAnsi="Myriad Pro"/>
          <w:color w:val="0D0D0D" w:themeColor="text1" w:themeTint="F2"/>
          <w:sz w:val="26"/>
          <w:szCs w:val="26"/>
        </w:rPr>
      </w:pPr>
      <w:r w:rsidRPr="006817C6">
        <w:rPr>
          <w:rFonts w:ascii="Myriad Pro" w:hAnsi="Myriad Pro"/>
          <w:color w:val="0D0D0D" w:themeColor="text1" w:themeTint="F2"/>
          <w:sz w:val="26"/>
          <w:szCs w:val="26"/>
        </w:rPr>
        <w:t xml:space="preserve">Исполнителем проведен анализ материалов, представленных филиалом «ГАЭС» в составе тарифной заявки. Фактический уровень расходов </w:t>
      </w:r>
      <w:r w:rsidR="00014932" w:rsidRPr="006817C6">
        <w:rPr>
          <w:rFonts w:ascii="Myriad Pro" w:hAnsi="Myriad Pro"/>
          <w:color w:val="0D0D0D" w:themeColor="text1" w:themeTint="F2"/>
          <w:sz w:val="26"/>
          <w:szCs w:val="26"/>
        </w:rPr>
        <w:t xml:space="preserve">по статье </w:t>
      </w:r>
      <w:r w:rsidRPr="006817C6">
        <w:rPr>
          <w:rFonts w:ascii="Myriad Pro" w:hAnsi="Myriad Pro"/>
          <w:color w:val="0D0D0D" w:themeColor="text1" w:themeTint="F2"/>
          <w:sz w:val="26"/>
          <w:szCs w:val="26"/>
        </w:rPr>
        <w:t>в 201</w:t>
      </w:r>
      <w:r w:rsidR="00014932" w:rsidRPr="006817C6">
        <w:rPr>
          <w:rFonts w:ascii="Myriad Pro" w:hAnsi="Myriad Pro"/>
          <w:color w:val="0D0D0D" w:themeColor="text1" w:themeTint="F2"/>
          <w:sz w:val="26"/>
          <w:szCs w:val="26"/>
        </w:rPr>
        <w:t>5</w:t>
      </w:r>
      <w:r w:rsidRPr="006817C6">
        <w:rPr>
          <w:rFonts w:ascii="Myriad Pro" w:hAnsi="Myriad Pro"/>
          <w:color w:val="0D0D0D" w:themeColor="text1" w:themeTint="F2"/>
          <w:sz w:val="26"/>
          <w:szCs w:val="26"/>
        </w:rPr>
        <w:t xml:space="preserve"> году сложился </w:t>
      </w:r>
      <w:r w:rsidR="00771F08" w:rsidRPr="006817C6">
        <w:rPr>
          <w:rFonts w:ascii="Myriad Pro" w:hAnsi="Myriad Pro"/>
          <w:color w:val="0D0D0D" w:themeColor="text1" w:themeTint="F2"/>
          <w:sz w:val="26"/>
          <w:szCs w:val="26"/>
        </w:rPr>
        <w:t>выше</w:t>
      </w:r>
      <w:r w:rsidRPr="006817C6">
        <w:rPr>
          <w:rFonts w:ascii="Myriad Pro" w:hAnsi="Myriad Pro"/>
          <w:color w:val="0D0D0D" w:themeColor="text1" w:themeTint="F2"/>
          <w:sz w:val="26"/>
          <w:szCs w:val="26"/>
        </w:rPr>
        <w:t xml:space="preserve"> утвержденного на </w:t>
      </w:r>
      <w:r w:rsidR="00771F08" w:rsidRPr="006817C6">
        <w:rPr>
          <w:rFonts w:ascii="Myriad Pro" w:hAnsi="Myriad Pro"/>
          <w:color w:val="0D0D0D" w:themeColor="text1" w:themeTint="F2"/>
          <w:sz w:val="26"/>
          <w:szCs w:val="26"/>
        </w:rPr>
        <w:t>6 098,3</w:t>
      </w:r>
      <w:r w:rsidRPr="006817C6">
        <w:rPr>
          <w:rFonts w:ascii="Myriad Pro" w:hAnsi="Myriad Pro"/>
          <w:color w:val="0D0D0D" w:themeColor="text1" w:themeTint="F2"/>
          <w:sz w:val="26"/>
          <w:szCs w:val="26"/>
        </w:rPr>
        <w:t xml:space="preserve"> тыс. руб.</w:t>
      </w:r>
    </w:p>
    <w:p w14:paraId="09BCDC3F" w14:textId="77777777" w:rsidR="00771F08" w:rsidRPr="006817C6" w:rsidRDefault="00771F08" w:rsidP="009E187A">
      <w:pPr>
        <w:spacing w:line="360" w:lineRule="auto"/>
        <w:ind w:firstLine="567"/>
        <w:jc w:val="both"/>
        <w:rPr>
          <w:rFonts w:ascii="Myriad Pro" w:hAnsi="Myriad Pro"/>
          <w:color w:val="0D0D0D" w:themeColor="text1" w:themeTint="F2"/>
          <w:sz w:val="26"/>
          <w:szCs w:val="26"/>
        </w:rPr>
      </w:pPr>
      <w:r w:rsidRPr="006817C6">
        <w:rPr>
          <w:rFonts w:ascii="Myriad Pro" w:hAnsi="Myriad Pro"/>
          <w:color w:val="0D0D0D" w:themeColor="text1" w:themeTint="F2"/>
          <w:sz w:val="26"/>
          <w:szCs w:val="26"/>
        </w:rPr>
        <w:t>В целях проверки обоснованности принятого Комитетом по тарифам и заявленного филиалом «ГАЭС» уровня величин</w:t>
      </w:r>
      <w:r w:rsidR="00014932" w:rsidRPr="006817C6">
        <w:rPr>
          <w:rFonts w:ascii="Myriad Pro" w:hAnsi="Myriad Pro"/>
          <w:color w:val="0D0D0D" w:themeColor="text1" w:themeTint="F2"/>
          <w:sz w:val="26"/>
          <w:szCs w:val="26"/>
        </w:rPr>
        <w:t>ы</w:t>
      </w:r>
      <w:r w:rsidRPr="006817C6">
        <w:rPr>
          <w:rFonts w:ascii="Myriad Pro" w:hAnsi="Myriad Pro"/>
          <w:color w:val="0D0D0D" w:themeColor="text1" w:themeTint="F2"/>
          <w:sz w:val="26"/>
          <w:szCs w:val="26"/>
        </w:rPr>
        <w:t xml:space="preserve"> корректировки неподконтрольных расходов по статье «отчисления на социальные нужды» на 2017 г. Исполнителем выполнен альтернативный расчет </w:t>
      </w:r>
      <w:r w:rsidR="00DE0DF6">
        <w:rPr>
          <w:rFonts w:ascii="Myriad Pro" w:hAnsi="Myriad Pro"/>
          <w:color w:val="0D0D0D" w:themeColor="text1" w:themeTint="F2"/>
          <w:sz w:val="26"/>
          <w:szCs w:val="26"/>
        </w:rPr>
        <w:t>в соответствии с</w:t>
      </w:r>
      <w:r w:rsidRPr="006817C6">
        <w:rPr>
          <w:rFonts w:ascii="Myriad Pro" w:hAnsi="Myriad Pro"/>
          <w:color w:val="0D0D0D" w:themeColor="text1" w:themeTint="F2"/>
          <w:sz w:val="26"/>
          <w:szCs w:val="26"/>
        </w:rPr>
        <w:t xml:space="preserve"> официальной позици</w:t>
      </w:r>
      <w:r w:rsidR="00DE0DF6">
        <w:rPr>
          <w:rFonts w:ascii="Myriad Pro" w:hAnsi="Myriad Pro"/>
          <w:color w:val="0D0D0D" w:themeColor="text1" w:themeTint="F2"/>
          <w:sz w:val="26"/>
          <w:szCs w:val="26"/>
        </w:rPr>
        <w:t>ей</w:t>
      </w:r>
      <w:r w:rsidRPr="006817C6">
        <w:rPr>
          <w:rFonts w:ascii="Myriad Pro" w:hAnsi="Myriad Pro"/>
          <w:color w:val="0D0D0D" w:themeColor="text1" w:themeTint="F2"/>
          <w:sz w:val="26"/>
          <w:szCs w:val="26"/>
        </w:rPr>
        <w:t xml:space="preserve"> ФАС России.</w:t>
      </w:r>
    </w:p>
    <w:p w14:paraId="2D5A1383" w14:textId="77777777" w:rsidR="00771F08" w:rsidRPr="006817C6" w:rsidRDefault="00771F08" w:rsidP="009E187A">
      <w:pPr>
        <w:spacing w:line="360" w:lineRule="auto"/>
        <w:ind w:firstLine="567"/>
        <w:jc w:val="both"/>
        <w:rPr>
          <w:rFonts w:ascii="Myriad Pro" w:hAnsi="Myriad Pro"/>
          <w:color w:val="0D0D0D" w:themeColor="text1" w:themeTint="F2"/>
          <w:sz w:val="26"/>
          <w:szCs w:val="26"/>
        </w:rPr>
      </w:pPr>
      <w:r w:rsidRPr="006817C6">
        <w:rPr>
          <w:rFonts w:ascii="Myriad Pro" w:hAnsi="Myriad Pro"/>
          <w:color w:val="0D0D0D" w:themeColor="text1" w:themeTint="F2"/>
          <w:sz w:val="26"/>
          <w:szCs w:val="26"/>
        </w:rPr>
        <w:t>В соответствии с официальной позицией ФАС России величина отчислений на социальные нужды, принимаемая в составе неподконтрольных расходов при проведении корректировки неподконтрольных расходов, должна соответствовать величине расходов на социальные нужды, рассчитанной от суммы расходов на оплату труда, учтенной в составе подконтрольных расходов на соответствующий период регулирования по фактически сложившейся ставке отчислений на социальные нужды в 2015 году.</w:t>
      </w:r>
    </w:p>
    <w:p w14:paraId="73AB4C06" w14:textId="77777777" w:rsidR="00771F08" w:rsidRPr="006817C6" w:rsidRDefault="00192145" w:rsidP="009E187A">
      <w:pPr>
        <w:spacing w:line="360" w:lineRule="auto"/>
        <w:ind w:firstLine="567"/>
        <w:jc w:val="both"/>
        <w:rPr>
          <w:rFonts w:ascii="Myriad Pro" w:hAnsi="Myriad Pro"/>
          <w:color w:val="0D0D0D" w:themeColor="text1" w:themeTint="F2"/>
          <w:sz w:val="26"/>
          <w:szCs w:val="26"/>
          <w:u w:val="single"/>
        </w:rPr>
      </w:pPr>
      <w:r w:rsidRPr="006817C6">
        <w:rPr>
          <w:rFonts w:ascii="Myriad Pro" w:hAnsi="Myriad Pro"/>
          <w:color w:val="0D0D0D" w:themeColor="text1" w:themeTint="F2"/>
          <w:sz w:val="26"/>
          <w:szCs w:val="26"/>
        </w:rPr>
        <w:t xml:space="preserve">Превышение величины фактического фонда оплаты труда над утвержденным уровнем может учитываться в целях расчета уровня отчислений на социальные нужды в составе фактических неподконтрольных расходов, </w:t>
      </w:r>
      <w:r w:rsidRPr="006817C6">
        <w:rPr>
          <w:rFonts w:ascii="Myriad Pro" w:hAnsi="Myriad Pro"/>
          <w:color w:val="0D0D0D" w:themeColor="text1" w:themeTint="F2"/>
          <w:sz w:val="26"/>
          <w:szCs w:val="26"/>
          <w:u w:val="single"/>
        </w:rPr>
        <w:t>в случае если фактический уровень подконтрольных расходов не превышает утвержденный уровень.</w:t>
      </w:r>
    </w:p>
    <w:p w14:paraId="0D906E4E" w14:textId="4E569FCB" w:rsidR="00192145" w:rsidRPr="006817C6" w:rsidRDefault="00192145" w:rsidP="009E187A">
      <w:pPr>
        <w:spacing w:line="360" w:lineRule="auto"/>
        <w:ind w:firstLine="567"/>
        <w:jc w:val="both"/>
        <w:rPr>
          <w:rFonts w:ascii="Myriad Pro" w:hAnsi="Myriad Pro"/>
          <w:color w:val="0D0D0D" w:themeColor="text1" w:themeTint="F2"/>
          <w:sz w:val="26"/>
          <w:szCs w:val="26"/>
        </w:rPr>
      </w:pPr>
      <w:r w:rsidRPr="006817C6">
        <w:rPr>
          <w:rFonts w:ascii="Myriad Pro" w:hAnsi="Myriad Pro"/>
          <w:color w:val="0D0D0D" w:themeColor="text1" w:themeTint="F2"/>
          <w:sz w:val="26"/>
          <w:szCs w:val="26"/>
        </w:rPr>
        <w:t xml:space="preserve">Исполнителем проведен анализ материалов, представленных филиалом «ГАЭС» в составе Предложения на 2017 год. Фактический уровень подконтрольных расходов </w:t>
      </w:r>
      <w:r w:rsidRPr="006817C6">
        <w:rPr>
          <w:rFonts w:ascii="Myriad Pro" w:hAnsi="Myriad Pro"/>
          <w:sz w:val="26"/>
          <w:szCs w:val="26"/>
        </w:rPr>
        <w:t xml:space="preserve">филиалом </w:t>
      </w:r>
      <w:r w:rsidR="00EE129C">
        <w:rPr>
          <w:rFonts w:ascii="Myriad Pro" w:hAnsi="Myriad Pro"/>
          <w:sz w:val="26"/>
          <w:szCs w:val="26"/>
        </w:rPr>
        <w:t>ПАО </w:t>
      </w:r>
      <w:r w:rsidRPr="006817C6">
        <w:rPr>
          <w:rFonts w:ascii="Myriad Pro" w:hAnsi="Myriad Pro"/>
          <w:sz w:val="26"/>
          <w:szCs w:val="26"/>
        </w:rPr>
        <w:t xml:space="preserve">«МРСК Сибири» - «ГАЭС» </w:t>
      </w:r>
      <w:r w:rsidRPr="006817C6">
        <w:rPr>
          <w:rFonts w:ascii="Myriad Pro" w:hAnsi="Myriad Pro"/>
          <w:color w:val="0D0D0D" w:themeColor="text1" w:themeTint="F2"/>
          <w:sz w:val="26"/>
          <w:szCs w:val="26"/>
        </w:rPr>
        <w:t>сложился ниже утвержденного, а расходы на оплату труда сложились выше утвержденного ФОТ в 2015 году.</w:t>
      </w:r>
    </w:p>
    <w:tbl>
      <w:tblPr>
        <w:tblW w:w="9302" w:type="dxa"/>
        <w:tblLook w:val="04A0" w:firstRow="1" w:lastRow="0" w:firstColumn="1" w:lastColumn="0" w:noHBand="0" w:noVBand="1"/>
      </w:tblPr>
      <w:tblGrid>
        <w:gridCol w:w="3102"/>
        <w:gridCol w:w="1855"/>
        <w:gridCol w:w="2126"/>
        <w:gridCol w:w="2219"/>
      </w:tblGrid>
      <w:tr w:rsidR="00192145" w:rsidRPr="006817C6" w14:paraId="24A321D4" w14:textId="77777777" w:rsidTr="00192145">
        <w:trPr>
          <w:trHeight w:val="1059"/>
        </w:trPr>
        <w:tc>
          <w:tcPr>
            <w:tcW w:w="3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E45E01" w14:textId="77777777" w:rsidR="00192145" w:rsidRPr="006817C6" w:rsidRDefault="00192145" w:rsidP="00696233">
            <w:pPr>
              <w:jc w:val="center"/>
              <w:rPr>
                <w:rFonts w:ascii="Myriad Pro" w:hAnsi="Myriad Pro" w:cs="Arial"/>
                <w:b/>
                <w:bCs/>
                <w:color w:val="FFFFFF"/>
                <w:sz w:val="18"/>
                <w:szCs w:val="18"/>
              </w:rPr>
            </w:pPr>
            <w:r w:rsidRPr="006817C6">
              <w:rPr>
                <w:rFonts w:ascii="Myriad Pro" w:hAnsi="Myriad Pro" w:cs="Arial"/>
                <w:b/>
                <w:bCs/>
                <w:color w:val="FFFFFF"/>
                <w:sz w:val="18"/>
                <w:szCs w:val="18"/>
              </w:rPr>
              <w:t>Наименование</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BF74AFD" w14:textId="77777777" w:rsidR="00192145" w:rsidRPr="006817C6" w:rsidRDefault="00192145" w:rsidP="00696233">
            <w:pPr>
              <w:jc w:val="center"/>
              <w:rPr>
                <w:rFonts w:ascii="Myriad Pro" w:hAnsi="Myriad Pro" w:cs="Arial"/>
                <w:b/>
                <w:bCs/>
                <w:color w:val="FFFFFF"/>
                <w:sz w:val="18"/>
                <w:szCs w:val="18"/>
              </w:rPr>
            </w:pPr>
            <w:r w:rsidRPr="006817C6">
              <w:rPr>
                <w:rFonts w:ascii="Myriad Pro" w:hAnsi="Myriad Pro" w:cs="Arial"/>
                <w:b/>
                <w:bCs/>
                <w:color w:val="FFFFFF"/>
                <w:sz w:val="18"/>
                <w:szCs w:val="18"/>
              </w:rPr>
              <w:t>утверждено Комитетом по тарифам на 2015 г.</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904CB38" w14:textId="77777777" w:rsidR="00192145" w:rsidRPr="006817C6" w:rsidRDefault="00192145" w:rsidP="00696233">
            <w:pPr>
              <w:jc w:val="center"/>
              <w:rPr>
                <w:rFonts w:ascii="Myriad Pro" w:hAnsi="Myriad Pro" w:cs="Arial"/>
                <w:b/>
                <w:bCs/>
                <w:color w:val="FFFFFF"/>
                <w:sz w:val="18"/>
                <w:szCs w:val="18"/>
              </w:rPr>
            </w:pPr>
            <w:r w:rsidRPr="006817C6">
              <w:rPr>
                <w:rFonts w:ascii="Myriad Pro" w:hAnsi="Myriad Pro" w:cs="Arial"/>
                <w:b/>
                <w:bCs/>
                <w:color w:val="FFFFFF"/>
                <w:sz w:val="18"/>
                <w:szCs w:val="18"/>
              </w:rPr>
              <w:t>2015 г. факт по данным бухгалтерской отчетности филиала «ГАЭС»</w:t>
            </w:r>
          </w:p>
        </w:tc>
        <w:tc>
          <w:tcPr>
            <w:tcW w:w="22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7F4C7D6" w14:textId="77777777" w:rsidR="00192145" w:rsidRPr="006817C6" w:rsidRDefault="00192145" w:rsidP="00696233">
            <w:pPr>
              <w:jc w:val="center"/>
              <w:rPr>
                <w:rFonts w:ascii="Myriad Pro" w:hAnsi="Myriad Pro" w:cs="Arial"/>
                <w:b/>
                <w:bCs/>
                <w:color w:val="FFFFFF"/>
                <w:sz w:val="18"/>
                <w:szCs w:val="18"/>
              </w:rPr>
            </w:pPr>
            <w:r w:rsidRPr="006817C6">
              <w:rPr>
                <w:rFonts w:ascii="Myriad Pro" w:hAnsi="Myriad Pro" w:cs="Arial"/>
                <w:b/>
                <w:bCs/>
                <w:color w:val="FFFFFF"/>
                <w:sz w:val="18"/>
                <w:szCs w:val="18"/>
              </w:rPr>
              <w:t>Отклонение (факт -утверждено)</w:t>
            </w:r>
          </w:p>
        </w:tc>
      </w:tr>
      <w:tr w:rsidR="00192145" w:rsidRPr="006817C6" w14:paraId="3C2A8403" w14:textId="77777777" w:rsidTr="00192145">
        <w:trPr>
          <w:trHeight w:val="450"/>
        </w:trPr>
        <w:tc>
          <w:tcPr>
            <w:tcW w:w="310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15587A0" w14:textId="77777777" w:rsidR="00192145" w:rsidRPr="006817C6" w:rsidRDefault="00192145" w:rsidP="00696233">
            <w:pPr>
              <w:rPr>
                <w:rFonts w:ascii="Myriad Pro" w:hAnsi="Myriad Pro" w:cs="Arial"/>
                <w:color w:val="0D0D0D"/>
                <w:sz w:val="18"/>
                <w:szCs w:val="18"/>
              </w:rPr>
            </w:pPr>
            <w:r w:rsidRPr="006817C6">
              <w:rPr>
                <w:rFonts w:ascii="Myriad Pro" w:hAnsi="Myriad Pro" w:cs="Arial"/>
                <w:color w:val="0D0D0D"/>
                <w:sz w:val="18"/>
                <w:szCs w:val="18"/>
              </w:rPr>
              <w:t>Расходы на оплату труда, тыс. руб.</w:t>
            </w:r>
          </w:p>
        </w:tc>
        <w:tc>
          <w:tcPr>
            <w:tcW w:w="185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940D525" w14:textId="77777777" w:rsidR="00192145" w:rsidRPr="006817C6" w:rsidRDefault="00192145" w:rsidP="00696233">
            <w:pPr>
              <w:jc w:val="right"/>
              <w:rPr>
                <w:rFonts w:ascii="Myriad Pro" w:hAnsi="Myriad Pro" w:cs="Arial"/>
                <w:color w:val="0D0D0D"/>
                <w:sz w:val="18"/>
                <w:szCs w:val="18"/>
              </w:rPr>
            </w:pPr>
            <w:r w:rsidRPr="006817C6">
              <w:rPr>
                <w:rFonts w:ascii="Myriad Pro" w:hAnsi="Myriad Pro" w:cs="Arial"/>
                <w:color w:val="0D0D0D"/>
                <w:sz w:val="18"/>
                <w:szCs w:val="18"/>
              </w:rPr>
              <w:t>178 711,93</w:t>
            </w:r>
          </w:p>
        </w:tc>
        <w:tc>
          <w:tcPr>
            <w:tcW w:w="212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73DEC57" w14:textId="77777777" w:rsidR="00192145" w:rsidRPr="006817C6" w:rsidRDefault="00D6406D" w:rsidP="00696233">
            <w:pPr>
              <w:jc w:val="right"/>
              <w:rPr>
                <w:rFonts w:ascii="Myriad Pro" w:hAnsi="Myriad Pro" w:cs="Arial"/>
                <w:color w:val="0D0D0D"/>
                <w:sz w:val="18"/>
                <w:szCs w:val="18"/>
              </w:rPr>
            </w:pPr>
            <w:r w:rsidRPr="006817C6">
              <w:rPr>
                <w:rFonts w:ascii="Myriad Pro" w:hAnsi="Myriad Pro" w:cs="Arial"/>
                <w:color w:val="0D0D0D"/>
                <w:sz w:val="18"/>
                <w:szCs w:val="18"/>
              </w:rPr>
              <w:t>207 971</w:t>
            </w:r>
          </w:p>
        </w:tc>
        <w:tc>
          <w:tcPr>
            <w:tcW w:w="221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DA0C822" w14:textId="77777777" w:rsidR="00192145" w:rsidRPr="006817C6" w:rsidRDefault="00D6406D" w:rsidP="00696233">
            <w:pPr>
              <w:jc w:val="right"/>
              <w:rPr>
                <w:rFonts w:ascii="Myriad Pro" w:hAnsi="Myriad Pro" w:cs="Arial"/>
                <w:color w:val="0D0D0D"/>
                <w:sz w:val="18"/>
                <w:szCs w:val="18"/>
              </w:rPr>
            </w:pPr>
            <w:r w:rsidRPr="006817C6">
              <w:rPr>
                <w:rFonts w:ascii="Myriad Pro" w:hAnsi="Myriad Pro" w:cs="Arial"/>
                <w:color w:val="0D0D0D"/>
                <w:sz w:val="18"/>
                <w:szCs w:val="18"/>
              </w:rPr>
              <w:t>29 259,07</w:t>
            </w:r>
          </w:p>
        </w:tc>
      </w:tr>
      <w:tr w:rsidR="00192145" w:rsidRPr="006817C6" w14:paraId="6219540F" w14:textId="77777777" w:rsidTr="00192145">
        <w:trPr>
          <w:trHeight w:val="450"/>
        </w:trPr>
        <w:tc>
          <w:tcPr>
            <w:tcW w:w="3102" w:type="dxa"/>
            <w:tcBorders>
              <w:top w:val="nil"/>
              <w:left w:val="single" w:sz="4" w:space="0" w:color="auto"/>
              <w:bottom w:val="single" w:sz="4" w:space="0" w:color="auto"/>
              <w:right w:val="single" w:sz="4" w:space="0" w:color="auto"/>
            </w:tcBorders>
            <w:shd w:val="clear" w:color="auto" w:fill="auto"/>
            <w:vAlign w:val="center"/>
            <w:hideMark/>
          </w:tcPr>
          <w:p w14:paraId="461741C1" w14:textId="77777777" w:rsidR="00192145" w:rsidRPr="006817C6" w:rsidRDefault="00192145" w:rsidP="00696233">
            <w:pPr>
              <w:rPr>
                <w:rFonts w:ascii="Myriad Pro" w:hAnsi="Myriad Pro" w:cs="Arial"/>
                <w:color w:val="0D0D0D"/>
                <w:sz w:val="18"/>
                <w:szCs w:val="18"/>
              </w:rPr>
            </w:pPr>
            <w:r w:rsidRPr="006817C6">
              <w:rPr>
                <w:rFonts w:ascii="Myriad Pro" w:hAnsi="Myriad Pro" w:cs="Arial"/>
                <w:color w:val="0D0D0D"/>
                <w:sz w:val="18"/>
                <w:szCs w:val="18"/>
              </w:rPr>
              <w:t>Итого подконтрольные расходы, тыс. руб.</w:t>
            </w:r>
          </w:p>
        </w:tc>
        <w:tc>
          <w:tcPr>
            <w:tcW w:w="1855" w:type="dxa"/>
            <w:tcBorders>
              <w:top w:val="nil"/>
              <w:left w:val="nil"/>
              <w:bottom w:val="single" w:sz="4" w:space="0" w:color="auto"/>
              <w:right w:val="single" w:sz="4" w:space="0" w:color="auto"/>
            </w:tcBorders>
            <w:shd w:val="clear" w:color="auto" w:fill="auto"/>
            <w:vAlign w:val="center"/>
            <w:hideMark/>
          </w:tcPr>
          <w:p w14:paraId="05425AB7" w14:textId="77777777" w:rsidR="00192145" w:rsidRPr="006817C6" w:rsidRDefault="00192145" w:rsidP="00696233">
            <w:pPr>
              <w:jc w:val="right"/>
              <w:rPr>
                <w:rFonts w:ascii="Myriad Pro" w:hAnsi="Myriad Pro" w:cs="Arial"/>
                <w:color w:val="0D0D0D"/>
                <w:sz w:val="18"/>
                <w:szCs w:val="18"/>
              </w:rPr>
            </w:pPr>
            <w:r w:rsidRPr="006817C6">
              <w:rPr>
                <w:rFonts w:ascii="Myriad Pro" w:hAnsi="Myriad Pro" w:cs="Arial"/>
                <w:color w:val="0D0D0D"/>
                <w:sz w:val="18"/>
                <w:szCs w:val="18"/>
              </w:rPr>
              <w:t xml:space="preserve">379 710,75 </w:t>
            </w:r>
          </w:p>
        </w:tc>
        <w:tc>
          <w:tcPr>
            <w:tcW w:w="2126" w:type="dxa"/>
            <w:tcBorders>
              <w:top w:val="nil"/>
              <w:left w:val="nil"/>
              <w:bottom w:val="single" w:sz="4" w:space="0" w:color="auto"/>
              <w:right w:val="single" w:sz="4" w:space="0" w:color="auto"/>
            </w:tcBorders>
            <w:shd w:val="clear" w:color="auto" w:fill="auto"/>
            <w:vAlign w:val="center"/>
            <w:hideMark/>
          </w:tcPr>
          <w:p w14:paraId="5D9ECA89" w14:textId="77777777" w:rsidR="00192145" w:rsidRPr="006817C6" w:rsidRDefault="00192145" w:rsidP="00696233">
            <w:pPr>
              <w:jc w:val="right"/>
              <w:rPr>
                <w:rFonts w:ascii="Myriad Pro" w:hAnsi="Myriad Pro" w:cs="Arial"/>
                <w:color w:val="0D0D0D"/>
                <w:sz w:val="18"/>
                <w:szCs w:val="18"/>
              </w:rPr>
            </w:pPr>
            <w:r w:rsidRPr="006817C6">
              <w:rPr>
                <w:rFonts w:ascii="Myriad Pro" w:hAnsi="Myriad Pro" w:cs="Arial"/>
                <w:color w:val="0D0D0D"/>
                <w:sz w:val="18"/>
                <w:szCs w:val="18"/>
              </w:rPr>
              <w:t xml:space="preserve">368 591,0 </w:t>
            </w:r>
          </w:p>
        </w:tc>
        <w:tc>
          <w:tcPr>
            <w:tcW w:w="2219" w:type="dxa"/>
            <w:tcBorders>
              <w:top w:val="nil"/>
              <w:left w:val="nil"/>
              <w:bottom w:val="single" w:sz="4" w:space="0" w:color="auto"/>
              <w:right w:val="single" w:sz="4" w:space="0" w:color="auto"/>
            </w:tcBorders>
            <w:shd w:val="clear" w:color="auto" w:fill="auto"/>
            <w:vAlign w:val="center"/>
            <w:hideMark/>
          </w:tcPr>
          <w:p w14:paraId="2FCCE27B" w14:textId="77777777" w:rsidR="00192145" w:rsidRPr="006817C6" w:rsidRDefault="00192145" w:rsidP="00696233">
            <w:pPr>
              <w:jc w:val="right"/>
              <w:rPr>
                <w:rFonts w:ascii="Myriad Pro" w:hAnsi="Myriad Pro" w:cs="Arial"/>
                <w:color w:val="0D0D0D"/>
                <w:sz w:val="18"/>
                <w:szCs w:val="18"/>
              </w:rPr>
            </w:pPr>
            <w:r w:rsidRPr="006817C6">
              <w:rPr>
                <w:rFonts w:ascii="Myriad Pro" w:hAnsi="Myriad Pro" w:cs="Arial"/>
                <w:color w:val="0D0D0D"/>
                <w:sz w:val="18"/>
                <w:szCs w:val="18"/>
              </w:rPr>
              <w:t>- 11 119,75</w:t>
            </w:r>
          </w:p>
        </w:tc>
      </w:tr>
    </w:tbl>
    <w:p w14:paraId="00BAB951" w14:textId="77777777" w:rsidR="009E187A" w:rsidRPr="006817C6" w:rsidRDefault="00192145" w:rsidP="00D6406D">
      <w:pPr>
        <w:spacing w:before="240" w:line="360" w:lineRule="auto"/>
        <w:ind w:firstLine="567"/>
        <w:jc w:val="both"/>
        <w:rPr>
          <w:rFonts w:ascii="Myriad Pro" w:hAnsi="Myriad Pro"/>
          <w:sz w:val="26"/>
          <w:szCs w:val="26"/>
        </w:rPr>
      </w:pPr>
      <w:r w:rsidRPr="006817C6">
        <w:rPr>
          <w:rFonts w:ascii="Myriad Pro" w:hAnsi="Myriad Pro"/>
          <w:sz w:val="26"/>
          <w:szCs w:val="26"/>
        </w:rPr>
        <w:t xml:space="preserve">Таким образом, величина отчислений на социальные нужды, подлежащая учету в составе неподконтрольных расходов </w:t>
      </w:r>
      <w:r w:rsidR="00DE0DF6">
        <w:rPr>
          <w:rFonts w:ascii="Myriad Pro" w:hAnsi="Myriad Pro"/>
          <w:sz w:val="26"/>
          <w:szCs w:val="26"/>
        </w:rPr>
        <w:t xml:space="preserve">за </w:t>
      </w:r>
      <w:r w:rsidRPr="006817C6">
        <w:rPr>
          <w:rFonts w:ascii="Myriad Pro" w:hAnsi="Myriad Pro"/>
          <w:sz w:val="26"/>
          <w:szCs w:val="26"/>
        </w:rPr>
        <w:t>2015 год при корректировке необходимой валовой выручки на 2017 год, рассчитывается от уровня расходов на оплату труда по фактическим данным за 2015 год и фактически сложившейся ставке отчислений на социальные нужды в 2015 году.</w:t>
      </w:r>
    </w:p>
    <w:p w14:paraId="16640131" w14:textId="77777777" w:rsidR="00D6406D" w:rsidRPr="006817C6" w:rsidRDefault="00D6406D" w:rsidP="00D6406D">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В соответствии с расшифровкой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(таблица 1.6) за 2015, суммарный процент страховых взносов, с учетом взносов в ФСС России на обязательное социальное страхование от несчастных случаев и профессиональных заболеваний, по филиалу «ГАЭС» на услуги по передачи электрической энергии составил за 2015 год 28,68% (59 643 тыс. руб./207 971 тыс. руб.).</w:t>
      </w:r>
    </w:p>
    <w:tbl>
      <w:tblPr>
        <w:tblW w:w="5000" w:type="pct"/>
        <w:tblLook w:val="04A0" w:firstRow="1" w:lastRow="0" w:firstColumn="1" w:lastColumn="0" w:noHBand="0" w:noVBand="1"/>
      </w:tblPr>
      <w:tblGrid>
        <w:gridCol w:w="7218"/>
        <w:gridCol w:w="2352"/>
      </w:tblGrid>
      <w:tr w:rsidR="00D6406D" w:rsidRPr="006817C6" w14:paraId="3CEB5E44" w14:textId="77777777" w:rsidTr="00DE0DF6">
        <w:trPr>
          <w:trHeight w:val="315"/>
        </w:trPr>
        <w:tc>
          <w:tcPr>
            <w:tcW w:w="377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58E6116" w14:textId="77777777" w:rsidR="00D6406D" w:rsidRPr="006817C6" w:rsidRDefault="00D6406D" w:rsidP="00696233">
            <w:pPr>
              <w:jc w:val="center"/>
              <w:rPr>
                <w:rFonts w:ascii="Myriad Pro" w:hAnsi="Myriad Pro" w:cs="Calibri"/>
                <w:b/>
                <w:bCs/>
                <w:color w:val="FFFFFF"/>
              </w:rPr>
            </w:pPr>
            <w:r w:rsidRPr="006817C6">
              <w:rPr>
                <w:rFonts w:ascii="Myriad Pro" w:hAnsi="Myriad Pro" w:cs="Calibri"/>
                <w:b/>
                <w:bCs/>
                <w:color w:val="FFFFFF"/>
                <w:sz w:val="22"/>
                <w:szCs w:val="22"/>
              </w:rPr>
              <w:t>Наименование</w:t>
            </w:r>
          </w:p>
        </w:tc>
        <w:tc>
          <w:tcPr>
            <w:tcW w:w="122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22F5562" w14:textId="77777777" w:rsidR="00D6406D" w:rsidRPr="006817C6" w:rsidRDefault="00D6406D" w:rsidP="00696233">
            <w:pPr>
              <w:jc w:val="center"/>
              <w:rPr>
                <w:rFonts w:ascii="Myriad Pro" w:hAnsi="Myriad Pro" w:cs="Calibri"/>
                <w:b/>
                <w:bCs/>
                <w:color w:val="FFFFFF"/>
              </w:rPr>
            </w:pPr>
            <w:r w:rsidRPr="006817C6">
              <w:rPr>
                <w:rFonts w:ascii="Myriad Pro" w:hAnsi="Myriad Pro" w:cs="Calibri"/>
                <w:b/>
                <w:bCs/>
                <w:color w:val="FFFFFF"/>
                <w:sz w:val="22"/>
                <w:szCs w:val="22"/>
              </w:rPr>
              <w:t>2015 г.</w:t>
            </w:r>
            <w:r w:rsidRPr="006817C6">
              <w:rPr>
                <w:rFonts w:ascii="Myriad Pro" w:hAnsi="Myriad Pro" w:cs="Calibri"/>
                <w:b/>
                <w:bCs/>
                <w:color w:val="FFFFFF"/>
                <w:sz w:val="22"/>
                <w:szCs w:val="22"/>
              </w:rPr>
              <w:br/>
              <w:t xml:space="preserve"> тыс. руб.</w:t>
            </w:r>
          </w:p>
        </w:tc>
      </w:tr>
      <w:tr w:rsidR="00D6406D" w:rsidRPr="006817C6" w14:paraId="211F3EED" w14:textId="77777777" w:rsidTr="00DE0DF6">
        <w:trPr>
          <w:trHeight w:val="375"/>
        </w:trPr>
        <w:tc>
          <w:tcPr>
            <w:tcW w:w="3771" w:type="pct"/>
            <w:tcBorders>
              <w:top w:val="single" w:sz="4" w:space="0" w:color="FFFFFF"/>
              <w:left w:val="single" w:sz="4" w:space="0" w:color="auto"/>
              <w:bottom w:val="single" w:sz="4" w:space="0" w:color="auto"/>
              <w:right w:val="single" w:sz="4" w:space="0" w:color="auto"/>
            </w:tcBorders>
            <w:vAlign w:val="center"/>
            <w:hideMark/>
          </w:tcPr>
          <w:p w14:paraId="2C8C27BD" w14:textId="77777777" w:rsidR="00D6406D" w:rsidRPr="006817C6" w:rsidRDefault="00D6406D" w:rsidP="00696233">
            <w:pPr>
              <w:rPr>
                <w:rFonts w:ascii="Myriad Pro" w:hAnsi="Myriad Pro" w:cs="Calibri"/>
                <w:color w:val="000000"/>
              </w:rPr>
            </w:pPr>
            <w:r w:rsidRPr="006817C6">
              <w:rPr>
                <w:rFonts w:ascii="Myriad Pro" w:hAnsi="Myriad Pro" w:cs="Calibri"/>
                <w:color w:val="000000"/>
                <w:sz w:val="22"/>
                <w:szCs w:val="22"/>
              </w:rPr>
              <w:t>Расходы на оплату труда</w:t>
            </w:r>
          </w:p>
        </w:tc>
        <w:tc>
          <w:tcPr>
            <w:tcW w:w="1229" w:type="pct"/>
            <w:tcBorders>
              <w:top w:val="single" w:sz="4" w:space="0" w:color="FFFFFF"/>
              <w:left w:val="nil"/>
              <w:bottom w:val="single" w:sz="4" w:space="0" w:color="auto"/>
              <w:right w:val="single" w:sz="4" w:space="0" w:color="auto"/>
            </w:tcBorders>
            <w:vAlign w:val="center"/>
            <w:hideMark/>
          </w:tcPr>
          <w:p w14:paraId="17DD5554" w14:textId="77777777" w:rsidR="00D6406D" w:rsidRPr="006817C6" w:rsidRDefault="00D6406D" w:rsidP="00696233">
            <w:pPr>
              <w:jc w:val="center"/>
              <w:rPr>
                <w:rFonts w:ascii="Myriad Pro" w:hAnsi="Myriad Pro" w:cs="Calibri"/>
                <w:color w:val="000000"/>
              </w:rPr>
            </w:pPr>
            <w:r w:rsidRPr="006817C6">
              <w:rPr>
                <w:rFonts w:ascii="Myriad Pro" w:hAnsi="Myriad Pro" w:cs="Calibri"/>
                <w:color w:val="000000"/>
                <w:sz w:val="22"/>
                <w:szCs w:val="22"/>
              </w:rPr>
              <w:t>207 971</w:t>
            </w:r>
          </w:p>
        </w:tc>
      </w:tr>
      <w:tr w:rsidR="00D6406D" w:rsidRPr="006817C6" w14:paraId="1A04D880" w14:textId="77777777" w:rsidTr="00DE0DF6">
        <w:trPr>
          <w:trHeight w:val="315"/>
        </w:trPr>
        <w:tc>
          <w:tcPr>
            <w:tcW w:w="3771" w:type="pct"/>
            <w:tcBorders>
              <w:top w:val="nil"/>
              <w:left w:val="single" w:sz="4" w:space="0" w:color="auto"/>
              <w:bottom w:val="single" w:sz="4" w:space="0" w:color="auto"/>
              <w:right w:val="single" w:sz="4" w:space="0" w:color="auto"/>
            </w:tcBorders>
            <w:vAlign w:val="center"/>
            <w:hideMark/>
          </w:tcPr>
          <w:p w14:paraId="46BDC18B" w14:textId="77777777" w:rsidR="00D6406D" w:rsidRPr="006817C6" w:rsidRDefault="00D6406D" w:rsidP="00696233">
            <w:pPr>
              <w:rPr>
                <w:rFonts w:ascii="Myriad Pro" w:hAnsi="Myriad Pro" w:cs="Calibri"/>
                <w:color w:val="000000"/>
              </w:rPr>
            </w:pPr>
            <w:r w:rsidRPr="006817C6">
              <w:rPr>
                <w:rFonts w:ascii="Myriad Pro" w:hAnsi="Myriad Pro" w:cs="Calibri"/>
                <w:color w:val="000000"/>
                <w:sz w:val="22"/>
                <w:szCs w:val="22"/>
              </w:rPr>
              <w:t>Процент отчислений на социальные нужды, факт 2015 г.</w:t>
            </w:r>
          </w:p>
        </w:tc>
        <w:tc>
          <w:tcPr>
            <w:tcW w:w="1229" w:type="pct"/>
            <w:tcBorders>
              <w:top w:val="nil"/>
              <w:left w:val="nil"/>
              <w:bottom w:val="single" w:sz="4" w:space="0" w:color="auto"/>
              <w:right w:val="single" w:sz="4" w:space="0" w:color="auto"/>
            </w:tcBorders>
            <w:vAlign w:val="center"/>
            <w:hideMark/>
          </w:tcPr>
          <w:p w14:paraId="78B6DB37" w14:textId="77777777" w:rsidR="00D6406D" w:rsidRPr="006817C6" w:rsidRDefault="00D6406D" w:rsidP="00696233">
            <w:pPr>
              <w:jc w:val="center"/>
              <w:rPr>
                <w:rFonts w:ascii="Myriad Pro" w:hAnsi="Myriad Pro" w:cs="Calibri"/>
                <w:color w:val="000000"/>
              </w:rPr>
            </w:pPr>
            <w:r w:rsidRPr="006817C6">
              <w:rPr>
                <w:rFonts w:ascii="Myriad Pro" w:hAnsi="Myriad Pro" w:cs="Calibri"/>
                <w:color w:val="000000"/>
                <w:sz w:val="22"/>
                <w:szCs w:val="22"/>
              </w:rPr>
              <w:t>28,68%</w:t>
            </w:r>
          </w:p>
        </w:tc>
      </w:tr>
      <w:tr w:rsidR="00D6406D" w:rsidRPr="006817C6" w14:paraId="38DF17EB" w14:textId="77777777" w:rsidTr="00DE0DF6">
        <w:trPr>
          <w:trHeight w:val="390"/>
        </w:trPr>
        <w:tc>
          <w:tcPr>
            <w:tcW w:w="3771" w:type="pct"/>
            <w:tcBorders>
              <w:top w:val="nil"/>
              <w:left w:val="single" w:sz="4" w:space="0" w:color="auto"/>
              <w:bottom w:val="single" w:sz="4" w:space="0" w:color="auto"/>
              <w:right w:val="single" w:sz="4" w:space="0" w:color="auto"/>
            </w:tcBorders>
            <w:vAlign w:val="center"/>
            <w:hideMark/>
          </w:tcPr>
          <w:p w14:paraId="46F2625E" w14:textId="77777777" w:rsidR="00D6406D" w:rsidRPr="006817C6" w:rsidRDefault="00D6406D" w:rsidP="00696233">
            <w:pPr>
              <w:rPr>
                <w:rFonts w:ascii="Myriad Pro" w:hAnsi="Myriad Pro" w:cs="Calibri"/>
                <w:color w:val="000000"/>
              </w:rPr>
            </w:pPr>
            <w:r w:rsidRPr="006817C6">
              <w:rPr>
                <w:rFonts w:ascii="Myriad Pro" w:hAnsi="Myriad Pro" w:cs="Calibri"/>
                <w:color w:val="000000"/>
                <w:sz w:val="22"/>
                <w:szCs w:val="22"/>
              </w:rPr>
              <w:t>Отчисления на социальные нужды, рассчитанные Исполнителем</w:t>
            </w:r>
          </w:p>
        </w:tc>
        <w:tc>
          <w:tcPr>
            <w:tcW w:w="1229" w:type="pct"/>
            <w:tcBorders>
              <w:top w:val="nil"/>
              <w:left w:val="nil"/>
              <w:bottom w:val="single" w:sz="4" w:space="0" w:color="auto"/>
              <w:right w:val="single" w:sz="4" w:space="0" w:color="auto"/>
            </w:tcBorders>
            <w:vAlign w:val="center"/>
            <w:hideMark/>
          </w:tcPr>
          <w:p w14:paraId="5BB48F02" w14:textId="77777777" w:rsidR="00D6406D" w:rsidRPr="006817C6" w:rsidRDefault="00D6406D" w:rsidP="00696233">
            <w:pPr>
              <w:jc w:val="center"/>
              <w:rPr>
                <w:rFonts w:ascii="Myriad Pro" w:hAnsi="Myriad Pro" w:cs="Calibri"/>
                <w:color w:val="000000"/>
              </w:rPr>
            </w:pPr>
            <w:r w:rsidRPr="006817C6">
              <w:rPr>
                <w:rFonts w:ascii="Myriad Pro" w:hAnsi="Myriad Pro" w:cs="Calibri"/>
                <w:color w:val="000000"/>
                <w:sz w:val="22"/>
                <w:szCs w:val="22"/>
              </w:rPr>
              <w:t>59 646,08</w:t>
            </w:r>
          </w:p>
        </w:tc>
      </w:tr>
    </w:tbl>
    <w:p w14:paraId="61A56431" w14:textId="77777777" w:rsidR="00D6406D" w:rsidRPr="006817C6" w:rsidRDefault="00D6406D" w:rsidP="00D6406D">
      <w:pPr>
        <w:spacing w:before="240" w:line="360" w:lineRule="auto"/>
        <w:ind w:firstLine="567"/>
        <w:jc w:val="both"/>
        <w:rPr>
          <w:rFonts w:ascii="Myriad Pro" w:hAnsi="Myriad Pro"/>
          <w:color w:val="0D0D0D" w:themeColor="text1" w:themeTint="F2"/>
          <w:sz w:val="26"/>
          <w:szCs w:val="26"/>
        </w:rPr>
      </w:pPr>
      <w:r w:rsidRPr="006817C6">
        <w:rPr>
          <w:rFonts w:ascii="Myriad Pro" w:hAnsi="Myriad Pro"/>
          <w:color w:val="0D0D0D" w:themeColor="text1" w:themeTint="F2"/>
          <w:sz w:val="26"/>
          <w:szCs w:val="26"/>
        </w:rPr>
        <w:t xml:space="preserve">Исполнителем, величина корректировки неподконтрольных расходов по статье «отчисления на социальные нужды» определена в размере </w:t>
      </w:r>
      <w:r w:rsidRPr="006817C6">
        <w:rPr>
          <w:rFonts w:ascii="Myriad Pro" w:hAnsi="Myriad Pro"/>
          <w:bCs/>
          <w:color w:val="0D0D0D" w:themeColor="text1" w:themeTint="F2"/>
          <w:sz w:val="26"/>
          <w:szCs w:val="26"/>
        </w:rPr>
        <w:t>9 171,88 </w:t>
      </w:r>
      <w:r w:rsidRPr="006817C6">
        <w:rPr>
          <w:rFonts w:ascii="Myriad Pro" w:hAnsi="Myriad Pro"/>
          <w:color w:val="0D0D0D" w:themeColor="text1" w:themeTint="F2"/>
          <w:sz w:val="26"/>
          <w:szCs w:val="26"/>
        </w:rPr>
        <w:t>тыс. руб., что на 3 073,58 тыс. руб. выше принятого Комитетом по тарифам и заявленного филиалом «ГАЭС» уровня.</w:t>
      </w:r>
    </w:p>
    <w:tbl>
      <w:tblPr>
        <w:tblW w:w="50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8"/>
        <w:gridCol w:w="1663"/>
        <w:gridCol w:w="1276"/>
        <w:gridCol w:w="1453"/>
        <w:gridCol w:w="1372"/>
      </w:tblGrid>
      <w:tr w:rsidR="00D6406D" w:rsidRPr="006817C6" w14:paraId="6C1AA40B" w14:textId="77777777" w:rsidTr="00696233">
        <w:trPr>
          <w:trHeight w:val="855"/>
          <w:tblHeader/>
        </w:trPr>
        <w:tc>
          <w:tcPr>
            <w:tcW w:w="1977"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1019321" w14:textId="77777777" w:rsidR="00D6406D" w:rsidRPr="006817C6" w:rsidRDefault="00D6406D" w:rsidP="00696233">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Показатель</w:t>
            </w:r>
          </w:p>
        </w:tc>
        <w:tc>
          <w:tcPr>
            <w:tcW w:w="87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4761EF8" w14:textId="77777777" w:rsidR="00D6406D" w:rsidRPr="006817C6" w:rsidRDefault="00D6406D" w:rsidP="00696233">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 xml:space="preserve">Заявлено </w:t>
            </w:r>
          </w:p>
          <w:p w14:paraId="528F02F5" w14:textId="77777777" w:rsidR="00D6406D" w:rsidRPr="006817C6" w:rsidRDefault="00D6406D" w:rsidP="00696233">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филиалом</w:t>
            </w:r>
          </w:p>
          <w:p w14:paraId="53715C4D" w14:textId="77777777" w:rsidR="00D6406D" w:rsidRPr="006817C6" w:rsidRDefault="00D6406D" w:rsidP="00696233">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 xml:space="preserve"> «ГАЭС», </w:t>
            </w:r>
          </w:p>
          <w:p w14:paraId="3EEED402" w14:textId="77777777" w:rsidR="00D6406D" w:rsidRPr="006817C6" w:rsidRDefault="00D6406D" w:rsidP="00696233">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тыс. руб.</w:t>
            </w:r>
          </w:p>
        </w:tc>
        <w:tc>
          <w:tcPr>
            <w:tcW w:w="67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B4828FD" w14:textId="77777777" w:rsidR="00D6406D" w:rsidRPr="006817C6" w:rsidRDefault="00D6406D" w:rsidP="00696233">
            <w:pPr>
              <w:ind w:left="-108" w:right="-108"/>
              <w:jc w:val="center"/>
              <w:rPr>
                <w:rFonts w:ascii="Myriad Pro" w:hAnsi="Myriad Pro"/>
                <w:b/>
                <w:bCs/>
                <w:color w:val="FFFFFF" w:themeColor="background1"/>
                <w:sz w:val="20"/>
                <w:szCs w:val="20"/>
              </w:rPr>
            </w:pPr>
            <w:r w:rsidRPr="006817C6">
              <w:rPr>
                <w:rFonts w:ascii="Myriad Pro" w:hAnsi="Myriad Pro" w:cs="Calibri"/>
                <w:b/>
                <w:bCs/>
                <w:color w:val="FFFFFF"/>
                <w:sz w:val="20"/>
                <w:szCs w:val="20"/>
              </w:rPr>
              <w:t xml:space="preserve">Установлено </w:t>
            </w:r>
            <w:r w:rsidRPr="006817C6">
              <w:rPr>
                <w:rFonts w:ascii="Myriad Pro" w:hAnsi="Myriad Pro"/>
                <w:b/>
                <w:bCs/>
                <w:color w:val="FFFFFF" w:themeColor="background1"/>
                <w:sz w:val="20"/>
                <w:szCs w:val="20"/>
              </w:rPr>
              <w:t>Комитетом по тарифам, тыс. руб.</w:t>
            </w:r>
          </w:p>
        </w:tc>
        <w:tc>
          <w:tcPr>
            <w:tcW w:w="76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A597110" w14:textId="77777777" w:rsidR="00D6406D" w:rsidRPr="006817C6" w:rsidRDefault="00D6406D" w:rsidP="00696233">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Позиция Исполнителя, тыс. руб.</w:t>
            </w:r>
          </w:p>
        </w:tc>
        <w:tc>
          <w:tcPr>
            <w:tcW w:w="720"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535617" w14:textId="77777777" w:rsidR="00D6406D" w:rsidRPr="006817C6" w:rsidRDefault="00D6406D" w:rsidP="00696233">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Отклонение, тыс. руб.</w:t>
            </w:r>
          </w:p>
        </w:tc>
      </w:tr>
      <w:tr w:rsidR="00D6406D" w:rsidRPr="006817C6" w14:paraId="5C616806" w14:textId="77777777" w:rsidTr="00696233">
        <w:trPr>
          <w:trHeight w:val="455"/>
        </w:trPr>
        <w:tc>
          <w:tcPr>
            <w:tcW w:w="1977" w:type="pct"/>
            <w:tcBorders>
              <w:top w:val="single" w:sz="4" w:space="0" w:color="FFFFFF" w:themeColor="background1"/>
            </w:tcBorders>
            <w:shd w:val="clear" w:color="auto" w:fill="auto"/>
            <w:noWrap/>
            <w:vAlign w:val="center"/>
          </w:tcPr>
          <w:p w14:paraId="55142538" w14:textId="77777777" w:rsidR="00D6406D" w:rsidRPr="006817C6" w:rsidRDefault="00D6406D" w:rsidP="00696233">
            <w:pPr>
              <w:rPr>
                <w:rFonts w:ascii="Myriad Pro" w:hAnsi="Myriad Pro" w:cs="Calibri"/>
                <w:sz w:val="20"/>
                <w:szCs w:val="20"/>
              </w:rPr>
            </w:pPr>
            <w:r w:rsidRPr="006817C6">
              <w:rPr>
                <w:rFonts w:ascii="Myriad Pro" w:hAnsi="Myriad Pro" w:cs="Calibri"/>
                <w:sz w:val="20"/>
                <w:szCs w:val="20"/>
              </w:rPr>
              <w:t xml:space="preserve">Корректировка по статье </w:t>
            </w:r>
          </w:p>
          <w:p w14:paraId="00E4AC7D" w14:textId="77777777" w:rsidR="00D6406D" w:rsidRPr="006817C6" w:rsidRDefault="00D6406D" w:rsidP="00696233">
            <w:pPr>
              <w:rPr>
                <w:rFonts w:ascii="Myriad Pro" w:hAnsi="Myriad Pro"/>
                <w:color w:val="000000"/>
                <w:sz w:val="20"/>
                <w:szCs w:val="20"/>
              </w:rPr>
            </w:pPr>
            <w:r w:rsidRPr="006817C6">
              <w:rPr>
                <w:rFonts w:ascii="Myriad Pro" w:hAnsi="Myriad Pro" w:cs="Calibri"/>
                <w:sz w:val="20"/>
                <w:szCs w:val="20"/>
              </w:rPr>
              <w:t>«Отчисления на социальные нужды (ЕСН)»</w:t>
            </w:r>
          </w:p>
        </w:tc>
        <w:tc>
          <w:tcPr>
            <w:tcW w:w="871" w:type="pct"/>
            <w:tcBorders>
              <w:top w:val="single" w:sz="4" w:space="0" w:color="FFFFFF" w:themeColor="background1"/>
            </w:tcBorders>
            <w:shd w:val="clear" w:color="auto" w:fill="auto"/>
            <w:noWrap/>
            <w:vAlign w:val="center"/>
          </w:tcPr>
          <w:p w14:paraId="5FB9F466" w14:textId="77777777" w:rsidR="00D6406D" w:rsidRPr="006817C6" w:rsidRDefault="00D6406D" w:rsidP="00696233">
            <w:pPr>
              <w:jc w:val="center"/>
              <w:rPr>
                <w:rFonts w:ascii="Myriad Pro" w:hAnsi="Myriad Pro"/>
                <w:color w:val="000000"/>
                <w:sz w:val="20"/>
                <w:szCs w:val="20"/>
              </w:rPr>
            </w:pPr>
            <w:r w:rsidRPr="006817C6">
              <w:rPr>
                <w:rFonts w:ascii="Myriad Pro" w:hAnsi="Myriad Pro"/>
                <w:color w:val="000000"/>
                <w:sz w:val="20"/>
                <w:szCs w:val="20"/>
              </w:rPr>
              <w:t>6 098,3</w:t>
            </w:r>
          </w:p>
        </w:tc>
        <w:tc>
          <w:tcPr>
            <w:tcW w:w="670" w:type="pct"/>
            <w:tcBorders>
              <w:top w:val="single" w:sz="4" w:space="0" w:color="FFFFFF" w:themeColor="background1"/>
            </w:tcBorders>
            <w:shd w:val="clear" w:color="auto" w:fill="auto"/>
            <w:noWrap/>
            <w:vAlign w:val="center"/>
          </w:tcPr>
          <w:p w14:paraId="7BE1E7B6" w14:textId="77777777" w:rsidR="00D6406D" w:rsidRPr="006817C6" w:rsidRDefault="00D6406D" w:rsidP="00696233">
            <w:pPr>
              <w:jc w:val="center"/>
              <w:rPr>
                <w:rFonts w:ascii="Myriad Pro" w:hAnsi="Myriad Pro"/>
                <w:color w:val="000000"/>
                <w:sz w:val="20"/>
                <w:szCs w:val="20"/>
              </w:rPr>
            </w:pPr>
            <w:r w:rsidRPr="006817C6">
              <w:rPr>
                <w:rFonts w:ascii="Myriad Pro" w:hAnsi="Myriad Pro"/>
                <w:color w:val="000000"/>
                <w:sz w:val="20"/>
                <w:szCs w:val="20"/>
              </w:rPr>
              <w:t>6 098,3</w:t>
            </w:r>
          </w:p>
        </w:tc>
        <w:tc>
          <w:tcPr>
            <w:tcW w:w="762" w:type="pct"/>
            <w:tcBorders>
              <w:top w:val="single" w:sz="4" w:space="0" w:color="FFFFFF" w:themeColor="background1"/>
            </w:tcBorders>
            <w:shd w:val="clear" w:color="auto" w:fill="auto"/>
            <w:noWrap/>
            <w:vAlign w:val="center"/>
          </w:tcPr>
          <w:p w14:paraId="248323AF" w14:textId="77777777" w:rsidR="00D6406D" w:rsidRPr="006817C6" w:rsidRDefault="00D6406D" w:rsidP="00696233">
            <w:pPr>
              <w:jc w:val="center"/>
              <w:rPr>
                <w:rFonts w:ascii="Myriad Pro" w:hAnsi="Myriad Pro"/>
                <w:color w:val="000000"/>
                <w:sz w:val="20"/>
                <w:szCs w:val="20"/>
              </w:rPr>
            </w:pPr>
            <w:r w:rsidRPr="006817C6">
              <w:rPr>
                <w:rFonts w:ascii="Myriad Pro" w:hAnsi="Myriad Pro"/>
                <w:color w:val="000000"/>
                <w:sz w:val="20"/>
                <w:szCs w:val="20"/>
              </w:rPr>
              <w:t>9 171,88</w:t>
            </w:r>
          </w:p>
        </w:tc>
        <w:tc>
          <w:tcPr>
            <w:tcW w:w="720" w:type="pct"/>
            <w:tcBorders>
              <w:top w:val="single" w:sz="4" w:space="0" w:color="FFFFFF" w:themeColor="background1"/>
            </w:tcBorders>
            <w:shd w:val="clear" w:color="auto" w:fill="auto"/>
            <w:noWrap/>
            <w:vAlign w:val="center"/>
          </w:tcPr>
          <w:p w14:paraId="55FCC012" w14:textId="77777777" w:rsidR="00D6406D" w:rsidRPr="006817C6" w:rsidRDefault="00D6406D" w:rsidP="00696233">
            <w:pPr>
              <w:jc w:val="center"/>
              <w:rPr>
                <w:rFonts w:ascii="Myriad Pro" w:hAnsi="Myriad Pro"/>
                <w:color w:val="000000"/>
                <w:sz w:val="20"/>
                <w:szCs w:val="20"/>
              </w:rPr>
            </w:pPr>
            <w:r w:rsidRPr="006817C6">
              <w:rPr>
                <w:rFonts w:ascii="Myriad Pro" w:hAnsi="Myriad Pro"/>
                <w:color w:val="000000"/>
                <w:sz w:val="20"/>
                <w:szCs w:val="20"/>
              </w:rPr>
              <w:t>3 073,56</w:t>
            </w:r>
          </w:p>
        </w:tc>
      </w:tr>
    </w:tbl>
    <w:p w14:paraId="1FE0A731" w14:textId="77777777" w:rsidR="00F4236F" w:rsidRPr="00DE0DF6" w:rsidRDefault="00F4236F" w:rsidP="00DE0DF6">
      <w:pPr>
        <w:keepNext/>
        <w:spacing w:before="240" w:line="360" w:lineRule="auto"/>
        <w:jc w:val="both"/>
        <w:rPr>
          <w:rFonts w:ascii="Myriad Pro" w:eastAsia="Calibri" w:hAnsi="Myriad Pro"/>
          <w:b/>
          <w:bCs/>
          <w:i/>
          <w:iCs/>
          <w:color w:val="000000" w:themeColor="text1"/>
          <w:sz w:val="26"/>
          <w:szCs w:val="26"/>
          <w:u w:val="single"/>
        </w:rPr>
      </w:pPr>
      <w:r w:rsidRPr="00DE0DF6">
        <w:rPr>
          <w:rFonts w:ascii="Myriad Pro" w:eastAsia="Calibri" w:hAnsi="Myriad Pro"/>
          <w:b/>
          <w:bCs/>
          <w:i/>
          <w:iCs/>
          <w:color w:val="000000" w:themeColor="text1"/>
          <w:sz w:val="26"/>
          <w:szCs w:val="26"/>
          <w:u w:val="single"/>
        </w:rPr>
        <w:t>Налог на прибыль</w:t>
      </w:r>
    </w:p>
    <w:p w14:paraId="087AC3B1" w14:textId="77777777" w:rsidR="00F4236F" w:rsidRPr="006817C6" w:rsidRDefault="00F4236F" w:rsidP="003A51E2">
      <w:pPr>
        <w:spacing w:line="360" w:lineRule="auto"/>
        <w:jc w:val="both"/>
        <w:rPr>
          <w:rFonts w:ascii="Myriad Pro" w:eastAsiaTheme="minorHAnsi" w:hAnsi="Myriad Pro" w:cs="Myriad Pro"/>
          <w:b/>
          <w:bCs/>
          <w:color w:val="0D0D0D" w:themeColor="text1" w:themeTint="F2"/>
          <w:sz w:val="26"/>
          <w:szCs w:val="26"/>
        </w:rPr>
      </w:pPr>
      <w:r w:rsidRPr="006817C6">
        <w:rPr>
          <w:rFonts w:ascii="Myriad Pro" w:hAnsi="Myriad Pro"/>
          <w:b/>
          <w:bCs/>
          <w:color w:val="0D0D0D" w:themeColor="text1" w:themeTint="F2"/>
          <w:sz w:val="26"/>
          <w:szCs w:val="26"/>
        </w:rPr>
        <w:t>ПОЗИЦИЯ ТЕРРИТОРИАЛЬНОЙ СЕТЕВОЙ ОРГАНИЗАЦИИ</w:t>
      </w:r>
    </w:p>
    <w:p w14:paraId="68B21C50" w14:textId="77777777" w:rsidR="00F4236F" w:rsidRPr="006817C6" w:rsidRDefault="00F4236F" w:rsidP="003A51E2">
      <w:pPr>
        <w:spacing w:line="360" w:lineRule="auto"/>
        <w:ind w:firstLine="567"/>
        <w:jc w:val="both"/>
        <w:rPr>
          <w:rFonts w:ascii="Myriad Pro" w:eastAsia="Calibri" w:hAnsi="Myriad Pro"/>
          <w:color w:val="0D0D0D" w:themeColor="text1" w:themeTint="F2"/>
          <w:sz w:val="26"/>
          <w:szCs w:val="26"/>
        </w:rPr>
      </w:pPr>
      <w:r w:rsidRPr="006817C6">
        <w:rPr>
          <w:rFonts w:ascii="Myriad Pro" w:eastAsia="Calibri" w:hAnsi="Myriad Pro"/>
          <w:color w:val="0D0D0D" w:themeColor="text1" w:themeTint="F2"/>
          <w:sz w:val="26"/>
          <w:szCs w:val="26"/>
        </w:rPr>
        <w:t>В составе Предложения по корректировке НВВ на 201</w:t>
      </w:r>
      <w:r w:rsidR="00EE1552" w:rsidRPr="006817C6">
        <w:rPr>
          <w:rFonts w:ascii="Myriad Pro" w:eastAsia="Calibri" w:hAnsi="Myriad Pro"/>
          <w:color w:val="0D0D0D" w:themeColor="text1" w:themeTint="F2"/>
          <w:sz w:val="26"/>
          <w:szCs w:val="26"/>
        </w:rPr>
        <w:t>7</w:t>
      </w:r>
      <w:r w:rsidRPr="006817C6">
        <w:rPr>
          <w:rFonts w:ascii="Myriad Pro" w:eastAsia="Calibri" w:hAnsi="Myriad Pro"/>
          <w:color w:val="0D0D0D" w:themeColor="text1" w:themeTint="F2"/>
          <w:sz w:val="26"/>
          <w:szCs w:val="26"/>
        </w:rPr>
        <w:t xml:space="preserve"> год филиалом «ГАЭС» заявлена корректировка неподконтрольных расходов по статье </w:t>
      </w:r>
      <w:r w:rsidRPr="006817C6">
        <w:rPr>
          <w:rFonts w:ascii="Myriad Pro" w:hAnsi="Myriad Pro"/>
          <w:color w:val="0D0D0D" w:themeColor="text1" w:themeTint="F2"/>
          <w:sz w:val="26"/>
          <w:szCs w:val="26"/>
        </w:rPr>
        <w:t>«</w:t>
      </w:r>
      <w:r w:rsidRPr="006817C6">
        <w:rPr>
          <w:rFonts w:ascii="Myriad Pro" w:hAnsi="Myriad Pro"/>
          <w:bCs/>
          <w:color w:val="0D0D0D" w:themeColor="text1" w:themeTint="F2"/>
          <w:sz w:val="26"/>
          <w:szCs w:val="26"/>
        </w:rPr>
        <w:t>Налог на прибыль»</w:t>
      </w:r>
      <w:r w:rsidRPr="006817C6">
        <w:rPr>
          <w:rFonts w:ascii="Myriad Pro" w:eastAsia="Calibri" w:hAnsi="Myriad Pro"/>
          <w:color w:val="0D0D0D" w:themeColor="text1" w:themeTint="F2"/>
          <w:sz w:val="26"/>
          <w:szCs w:val="26"/>
        </w:rPr>
        <w:t xml:space="preserve"> в размере </w:t>
      </w:r>
      <w:r w:rsidR="00EE1552" w:rsidRPr="006817C6">
        <w:rPr>
          <w:rFonts w:ascii="Myriad Pro" w:eastAsia="Calibri" w:hAnsi="Myriad Pro"/>
          <w:color w:val="0D0D0D" w:themeColor="text1" w:themeTint="F2"/>
          <w:sz w:val="26"/>
          <w:szCs w:val="26"/>
        </w:rPr>
        <w:t>8 874,8</w:t>
      </w:r>
      <w:r w:rsidRPr="006817C6">
        <w:rPr>
          <w:rFonts w:ascii="Myriad Pro" w:eastAsia="Calibri" w:hAnsi="Myriad Pro"/>
          <w:color w:val="0D0D0D" w:themeColor="text1" w:themeTint="F2"/>
          <w:sz w:val="26"/>
          <w:szCs w:val="26"/>
        </w:rPr>
        <w:t> тыс. руб.</w:t>
      </w:r>
    </w:p>
    <w:p w14:paraId="13F5200D" w14:textId="77777777" w:rsidR="003A51E2" w:rsidRDefault="003A51E2" w:rsidP="003A51E2">
      <w:pPr>
        <w:spacing w:line="360" w:lineRule="auto"/>
        <w:jc w:val="both"/>
        <w:rPr>
          <w:rFonts w:ascii="Myriad Pro" w:hAnsi="Myriad Pro"/>
          <w:b/>
          <w:bCs/>
          <w:color w:val="0D0D0D" w:themeColor="text1" w:themeTint="F2"/>
          <w:sz w:val="26"/>
          <w:szCs w:val="26"/>
        </w:rPr>
      </w:pPr>
    </w:p>
    <w:p w14:paraId="3DDB5748" w14:textId="77777777" w:rsidR="00F4236F" w:rsidRPr="006817C6" w:rsidRDefault="00F4236F" w:rsidP="003A51E2">
      <w:pPr>
        <w:spacing w:line="360" w:lineRule="auto"/>
        <w:jc w:val="both"/>
        <w:rPr>
          <w:rFonts w:ascii="Myriad Pro" w:hAnsi="Myriad Pro"/>
          <w:b/>
          <w:bCs/>
          <w:color w:val="0D0D0D" w:themeColor="text1" w:themeTint="F2"/>
          <w:sz w:val="26"/>
          <w:szCs w:val="26"/>
        </w:rPr>
      </w:pPr>
      <w:r w:rsidRPr="006817C6">
        <w:rPr>
          <w:rFonts w:ascii="Myriad Pro" w:hAnsi="Myriad Pro"/>
          <w:b/>
          <w:bCs/>
          <w:color w:val="0D0D0D" w:themeColor="text1" w:themeTint="F2"/>
          <w:sz w:val="26"/>
          <w:szCs w:val="26"/>
        </w:rPr>
        <w:t>ПОЗИЦИЯ ОРГАНА РЕГУЛИРОВАНИЯ</w:t>
      </w:r>
    </w:p>
    <w:p w14:paraId="22B046B7" w14:textId="77777777" w:rsidR="00F4236F" w:rsidRPr="006817C6" w:rsidRDefault="00F4236F" w:rsidP="003A51E2">
      <w:pPr>
        <w:spacing w:line="360" w:lineRule="auto"/>
        <w:ind w:firstLine="567"/>
        <w:jc w:val="both"/>
        <w:rPr>
          <w:rFonts w:ascii="Myriad Pro" w:hAnsi="Myriad Pro"/>
          <w:color w:val="0D0D0D" w:themeColor="text1" w:themeTint="F2"/>
          <w:sz w:val="26"/>
          <w:szCs w:val="26"/>
        </w:rPr>
      </w:pPr>
      <w:r w:rsidRPr="006817C6">
        <w:rPr>
          <w:rFonts w:ascii="Myriad Pro" w:hAnsi="Myriad Pro"/>
          <w:color w:val="0D0D0D" w:themeColor="text1" w:themeTint="F2"/>
          <w:sz w:val="26"/>
          <w:szCs w:val="26"/>
        </w:rPr>
        <w:t>Комитетом по тарифам Республики Алтай на 201</w:t>
      </w:r>
      <w:r w:rsidR="00EE1552" w:rsidRPr="006817C6">
        <w:rPr>
          <w:rFonts w:ascii="Myriad Pro" w:hAnsi="Myriad Pro"/>
          <w:color w:val="0D0D0D" w:themeColor="text1" w:themeTint="F2"/>
          <w:sz w:val="26"/>
          <w:szCs w:val="26"/>
        </w:rPr>
        <w:t>7</w:t>
      </w:r>
      <w:r w:rsidRPr="006817C6">
        <w:rPr>
          <w:rFonts w:ascii="Myriad Pro" w:hAnsi="Myriad Pro"/>
          <w:color w:val="0D0D0D" w:themeColor="text1" w:themeTint="F2"/>
          <w:sz w:val="26"/>
          <w:szCs w:val="26"/>
        </w:rPr>
        <w:t xml:space="preserve"> год принята величина корректировки неподконтрольных расходов по статье «</w:t>
      </w:r>
      <w:r w:rsidRPr="006817C6">
        <w:rPr>
          <w:rFonts w:ascii="Myriad Pro" w:hAnsi="Myriad Pro"/>
          <w:bCs/>
          <w:color w:val="0D0D0D" w:themeColor="text1" w:themeTint="F2"/>
          <w:sz w:val="26"/>
          <w:szCs w:val="26"/>
        </w:rPr>
        <w:t xml:space="preserve">Налог на прибыль» </w:t>
      </w:r>
      <w:r w:rsidRPr="006817C6">
        <w:rPr>
          <w:rFonts w:ascii="Myriad Pro" w:hAnsi="Myriad Pro"/>
          <w:color w:val="0D0D0D" w:themeColor="text1" w:themeTint="F2"/>
          <w:sz w:val="26"/>
          <w:szCs w:val="26"/>
        </w:rPr>
        <w:t xml:space="preserve">в размере </w:t>
      </w:r>
      <w:r w:rsidR="00EE1552" w:rsidRPr="006817C6">
        <w:rPr>
          <w:rFonts w:ascii="Myriad Pro" w:hAnsi="Myriad Pro"/>
          <w:color w:val="0D0D0D" w:themeColor="text1" w:themeTint="F2"/>
          <w:sz w:val="26"/>
          <w:szCs w:val="26"/>
        </w:rPr>
        <w:t>8 874,8</w:t>
      </w:r>
      <w:r w:rsidRPr="006817C6">
        <w:rPr>
          <w:rFonts w:ascii="Myriad Pro" w:hAnsi="Myriad Pro"/>
          <w:color w:val="0D0D0D" w:themeColor="text1" w:themeTint="F2"/>
          <w:sz w:val="26"/>
          <w:szCs w:val="26"/>
        </w:rPr>
        <w:t xml:space="preserve"> тыс. руб., что соответствует Предложению филиала.</w:t>
      </w:r>
    </w:p>
    <w:p w14:paraId="5F95A0FD" w14:textId="77777777" w:rsidR="003A51E2" w:rsidRDefault="003A51E2" w:rsidP="003A51E2">
      <w:pPr>
        <w:spacing w:line="360" w:lineRule="auto"/>
        <w:jc w:val="both"/>
        <w:rPr>
          <w:rFonts w:ascii="Myriad Pro" w:hAnsi="Myriad Pro"/>
          <w:b/>
          <w:bCs/>
          <w:color w:val="0D0D0D" w:themeColor="text1" w:themeTint="F2"/>
          <w:sz w:val="26"/>
          <w:szCs w:val="26"/>
        </w:rPr>
      </w:pPr>
    </w:p>
    <w:p w14:paraId="0A4DE0D5" w14:textId="77777777" w:rsidR="00F4236F" w:rsidRPr="006817C6" w:rsidRDefault="00F4236F" w:rsidP="003A51E2">
      <w:pPr>
        <w:spacing w:line="360" w:lineRule="auto"/>
        <w:jc w:val="both"/>
        <w:rPr>
          <w:rFonts w:ascii="Myriad Pro" w:hAnsi="Myriad Pro"/>
          <w:b/>
          <w:bCs/>
          <w:color w:val="0D0D0D" w:themeColor="text1" w:themeTint="F2"/>
          <w:sz w:val="26"/>
          <w:szCs w:val="26"/>
        </w:rPr>
      </w:pPr>
      <w:r w:rsidRPr="006817C6">
        <w:rPr>
          <w:rFonts w:ascii="Myriad Pro" w:hAnsi="Myriad Pro"/>
          <w:b/>
          <w:bCs/>
          <w:color w:val="0D0D0D" w:themeColor="text1" w:themeTint="F2"/>
          <w:sz w:val="26"/>
          <w:szCs w:val="26"/>
        </w:rPr>
        <w:t>ПОЗИЦИЯ ИСПОЛНИТЕЛЯ</w:t>
      </w:r>
    </w:p>
    <w:p w14:paraId="68B6F377" w14:textId="77777777" w:rsidR="00E10866" w:rsidRPr="006817C6" w:rsidRDefault="00E10866" w:rsidP="003A51E2">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В целях проверки обоснованности принятого </w:t>
      </w:r>
      <w:r w:rsidRPr="006817C6">
        <w:rPr>
          <w:rFonts w:ascii="Myriad Pro" w:hAnsi="Myriad Pro"/>
          <w:sz w:val="26"/>
          <w:szCs w:val="26"/>
        </w:rPr>
        <w:t xml:space="preserve">Комитетом по тарифам </w:t>
      </w:r>
      <w:r w:rsidRPr="006817C6">
        <w:rPr>
          <w:rFonts w:ascii="Myriad Pro" w:eastAsia="Calibri" w:hAnsi="Myriad Pro"/>
          <w:color w:val="000000" w:themeColor="text1"/>
          <w:sz w:val="26"/>
          <w:szCs w:val="26"/>
        </w:rPr>
        <w:t>и заявленно</w:t>
      </w:r>
      <w:r w:rsidR="00014932" w:rsidRPr="006817C6">
        <w:rPr>
          <w:rFonts w:ascii="Myriad Pro" w:eastAsia="Calibri" w:hAnsi="Myriad Pro"/>
          <w:color w:val="000000" w:themeColor="text1"/>
          <w:sz w:val="26"/>
          <w:szCs w:val="26"/>
        </w:rPr>
        <w:t>й</w:t>
      </w:r>
      <w:r w:rsidRPr="006817C6">
        <w:rPr>
          <w:rFonts w:ascii="Myriad Pro" w:eastAsia="Calibri" w:hAnsi="Myriad Pro"/>
          <w:color w:val="000000" w:themeColor="text1"/>
          <w:sz w:val="26"/>
          <w:szCs w:val="26"/>
        </w:rPr>
        <w:t xml:space="preserve"> филиалом «ГАЭС» </w:t>
      </w:r>
      <w:r w:rsidRPr="006817C6">
        <w:rPr>
          <w:rFonts w:ascii="Myriad Pro" w:hAnsi="Myriad Pro"/>
          <w:color w:val="000000" w:themeColor="text1"/>
          <w:sz w:val="26"/>
          <w:szCs w:val="26"/>
        </w:rPr>
        <w:t>величины корректировки неподконтрольных расходов по статье «налог на прибыль»</w:t>
      </w:r>
      <w:r w:rsidRPr="006817C6">
        <w:rPr>
          <w:rFonts w:ascii="Myriad Pro" w:eastAsia="Calibri" w:hAnsi="Myriad Pro"/>
          <w:color w:val="000000" w:themeColor="text1"/>
          <w:sz w:val="26"/>
          <w:szCs w:val="26"/>
        </w:rPr>
        <w:t xml:space="preserve"> на 2017 г. Исполнителем выполнен альтернативный расчет в соответствии с положениями Основ ценообразования</w:t>
      </w:r>
      <w:r w:rsidRPr="006817C6">
        <w:rPr>
          <w:rFonts w:ascii="Myriad Pro" w:hAnsi="Myriad Pro"/>
          <w:color w:val="000000" w:themeColor="text1"/>
          <w:sz w:val="26"/>
          <w:szCs w:val="26"/>
        </w:rPr>
        <w:t xml:space="preserve"> № 1178 </w:t>
      </w:r>
      <w:r w:rsidRPr="006817C6">
        <w:rPr>
          <w:rFonts w:ascii="Myriad Pro" w:eastAsia="Calibri" w:hAnsi="Myriad Pro"/>
          <w:color w:val="000000" w:themeColor="text1"/>
          <w:sz w:val="26"/>
          <w:szCs w:val="26"/>
        </w:rPr>
        <w:t xml:space="preserve">и налогового кодекса Российской Федерации. </w:t>
      </w:r>
    </w:p>
    <w:p w14:paraId="4DA6FCE3" w14:textId="77777777" w:rsidR="00E10866" w:rsidRPr="006817C6" w:rsidRDefault="00E10866" w:rsidP="00E10866">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 xml:space="preserve">Согласно пункту 20 Основ ценообразования № 1178 в необходимую валовую выручку включается </w:t>
      </w:r>
      <w:r w:rsidRPr="006817C6">
        <w:rPr>
          <w:rFonts w:ascii="Myriad Pro" w:hAnsi="Myriad Pro"/>
          <w:color w:val="000000" w:themeColor="text1"/>
          <w:sz w:val="26"/>
          <w:szCs w:val="26"/>
          <w:u w:val="single"/>
        </w:rPr>
        <w:t>величина налога на прибыль организаций</w:t>
      </w:r>
      <w:r w:rsidRPr="006817C6">
        <w:rPr>
          <w:rFonts w:ascii="Myriad Pro" w:hAnsi="Myriad Pro"/>
          <w:color w:val="000000" w:themeColor="text1"/>
          <w:sz w:val="26"/>
          <w:szCs w:val="26"/>
        </w:rPr>
        <w:t xml:space="preserve"> по регулируемому виду деятельности, </w:t>
      </w:r>
      <w:r w:rsidRPr="006817C6">
        <w:rPr>
          <w:rFonts w:ascii="Myriad Pro" w:hAnsi="Myriad Pro"/>
          <w:color w:val="000000" w:themeColor="text1"/>
          <w:sz w:val="26"/>
          <w:szCs w:val="26"/>
          <w:u w:val="single"/>
        </w:rPr>
        <w:t>сформированная по данным бухгалтерского учета</w:t>
      </w:r>
      <w:r w:rsidRPr="006817C6">
        <w:rPr>
          <w:rFonts w:ascii="Myriad Pro" w:hAnsi="Myriad Pro"/>
          <w:color w:val="000000" w:themeColor="text1"/>
          <w:sz w:val="26"/>
          <w:szCs w:val="26"/>
        </w:rPr>
        <w:t xml:space="preserve"> за последний истекший период.</w:t>
      </w:r>
    </w:p>
    <w:p w14:paraId="1A407672" w14:textId="77777777" w:rsidR="00E10866" w:rsidRPr="006817C6" w:rsidRDefault="00E10866" w:rsidP="00E10866">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360CAF0F" w14:textId="77777777" w:rsidR="00E10866" w:rsidRPr="006817C6" w:rsidRDefault="00E10866" w:rsidP="00E10866">
      <w:pPr>
        <w:spacing w:line="360" w:lineRule="auto"/>
        <w:ind w:firstLine="567"/>
        <w:jc w:val="both"/>
        <w:rPr>
          <w:rFonts w:ascii="Myriad Pro" w:hAnsi="Myriad Pro"/>
          <w:sz w:val="26"/>
          <w:szCs w:val="26"/>
        </w:rPr>
      </w:pPr>
      <w:r w:rsidRPr="006817C6">
        <w:rPr>
          <w:rFonts w:ascii="Myriad Pro" w:hAnsi="Myriad Pro"/>
          <w:sz w:val="26"/>
          <w:szCs w:val="26"/>
        </w:rPr>
        <w:t>В соответствии с показателями раздельного учета, согласно форме 1.3 за 12 месяцев 2015 года, фактическая сумма налога на прибыль составляет всего по субъекту РФ – 9 932 тыс. руб. в том числе:</w:t>
      </w:r>
    </w:p>
    <w:p w14:paraId="1FA49C68" w14:textId="77777777" w:rsidR="00E10866" w:rsidRPr="00DE0DF6" w:rsidRDefault="00E10866" w:rsidP="00DE0DF6">
      <w:pPr>
        <w:pStyle w:val="a5"/>
        <w:numPr>
          <w:ilvl w:val="0"/>
          <w:numId w:val="40"/>
        </w:numPr>
        <w:spacing w:line="360" w:lineRule="auto"/>
        <w:jc w:val="both"/>
        <w:rPr>
          <w:rFonts w:ascii="Myriad Pro" w:hAnsi="Myriad Pro"/>
          <w:sz w:val="26"/>
          <w:szCs w:val="26"/>
        </w:rPr>
      </w:pPr>
      <w:r w:rsidRPr="00DE0DF6">
        <w:rPr>
          <w:rFonts w:ascii="Myriad Pro" w:hAnsi="Myriad Pro"/>
          <w:sz w:val="26"/>
          <w:szCs w:val="26"/>
        </w:rPr>
        <w:t>передача по распределительным сетям – 5 685 тыс. руб.;</w:t>
      </w:r>
    </w:p>
    <w:p w14:paraId="0910FFFA" w14:textId="77777777" w:rsidR="00E10866" w:rsidRPr="00DE0DF6" w:rsidRDefault="00E10866" w:rsidP="00DE0DF6">
      <w:pPr>
        <w:pStyle w:val="a5"/>
        <w:numPr>
          <w:ilvl w:val="0"/>
          <w:numId w:val="40"/>
        </w:numPr>
        <w:spacing w:line="360" w:lineRule="auto"/>
        <w:jc w:val="both"/>
        <w:rPr>
          <w:rFonts w:ascii="Myriad Pro" w:hAnsi="Myriad Pro"/>
          <w:sz w:val="26"/>
          <w:szCs w:val="26"/>
        </w:rPr>
      </w:pPr>
      <w:r w:rsidRPr="00DE0DF6">
        <w:rPr>
          <w:rFonts w:ascii="Myriad Pro" w:hAnsi="Myriad Pro"/>
          <w:sz w:val="26"/>
          <w:szCs w:val="26"/>
        </w:rPr>
        <w:t>технологическое присоединение – 4 665 тыс. руб.;</w:t>
      </w:r>
    </w:p>
    <w:p w14:paraId="6C38C427" w14:textId="77777777" w:rsidR="00E10866" w:rsidRPr="00DE0DF6" w:rsidRDefault="00E10866" w:rsidP="00DE0DF6">
      <w:pPr>
        <w:pStyle w:val="a5"/>
        <w:numPr>
          <w:ilvl w:val="0"/>
          <w:numId w:val="40"/>
        </w:numPr>
        <w:spacing w:line="360" w:lineRule="auto"/>
        <w:jc w:val="both"/>
        <w:rPr>
          <w:rFonts w:ascii="Myriad Pro" w:hAnsi="Myriad Pro"/>
          <w:sz w:val="26"/>
          <w:szCs w:val="26"/>
        </w:rPr>
      </w:pPr>
      <w:r w:rsidRPr="00DE0DF6">
        <w:rPr>
          <w:rFonts w:ascii="Myriad Pro" w:hAnsi="Myriad Pro"/>
          <w:sz w:val="26"/>
          <w:szCs w:val="26"/>
        </w:rPr>
        <w:t>прочая деятельность – (-) 418 тыс. руб.</w:t>
      </w:r>
    </w:p>
    <w:p w14:paraId="58C9FE0F" w14:textId="7DC125AD" w:rsidR="00E10866" w:rsidRPr="006817C6" w:rsidRDefault="00E10866" w:rsidP="00E10866">
      <w:pPr>
        <w:spacing w:line="360" w:lineRule="auto"/>
        <w:ind w:firstLine="567"/>
        <w:jc w:val="both"/>
        <w:rPr>
          <w:rFonts w:ascii="Myriad Pro" w:hAnsi="Myriad Pro"/>
          <w:sz w:val="26"/>
          <w:szCs w:val="26"/>
        </w:rPr>
      </w:pPr>
      <w:r w:rsidRPr="006817C6">
        <w:rPr>
          <w:rFonts w:ascii="Myriad Pro" w:hAnsi="Myriad Pro"/>
          <w:sz w:val="26"/>
          <w:szCs w:val="26"/>
          <w:lang w:eastAsia="ru-RU"/>
        </w:rPr>
        <w:t>Согласно представленной налоговой декларации по налогу на прибыль организации за 201</w:t>
      </w:r>
      <w:r w:rsidRPr="006817C6">
        <w:rPr>
          <w:rFonts w:ascii="Myriad Pro" w:hAnsi="Myriad Pro"/>
          <w:sz w:val="26"/>
          <w:szCs w:val="26"/>
        </w:rPr>
        <w:t>5</w:t>
      </w:r>
      <w:r w:rsidRPr="006817C6">
        <w:rPr>
          <w:rFonts w:ascii="Myriad Pro" w:hAnsi="Myriad Pro"/>
          <w:sz w:val="26"/>
          <w:szCs w:val="26"/>
          <w:lang w:eastAsia="ru-RU"/>
        </w:rPr>
        <w:t xml:space="preserve"> год, сумма начисленного налога на прибыль </w:t>
      </w:r>
      <w:r w:rsidRPr="006817C6">
        <w:rPr>
          <w:rFonts w:ascii="Myriad Pro" w:hAnsi="Myriad Pro"/>
          <w:sz w:val="26"/>
          <w:szCs w:val="26"/>
        </w:rPr>
        <w:t xml:space="preserve">филиала </w:t>
      </w:r>
      <w:r w:rsidR="00EE129C">
        <w:rPr>
          <w:rFonts w:ascii="Myriad Pro" w:hAnsi="Myriad Pro"/>
          <w:sz w:val="26"/>
          <w:szCs w:val="26"/>
          <w:lang w:eastAsia="ru-RU"/>
        </w:rPr>
        <w:t>ПАО </w:t>
      </w:r>
      <w:r w:rsidRPr="006817C6">
        <w:rPr>
          <w:rFonts w:ascii="Myriad Pro" w:hAnsi="Myriad Pro"/>
          <w:sz w:val="26"/>
          <w:szCs w:val="26"/>
          <w:lang w:eastAsia="ru-RU"/>
        </w:rPr>
        <w:t>«</w:t>
      </w:r>
      <w:r w:rsidRPr="006817C6">
        <w:rPr>
          <w:rFonts w:ascii="Myriad Pro" w:hAnsi="Myriad Pro"/>
          <w:sz w:val="26"/>
          <w:szCs w:val="26"/>
        </w:rPr>
        <w:t>М</w:t>
      </w:r>
      <w:r w:rsidRPr="006817C6">
        <w:rPr>
          <w:rFonts w:ascii="Myriad Pro" w:hAnsi="Myriad Pro"/>
          <w:sz w:val="26"/>
          <w:szCs w:val="26"/>
          <w:lang w:eastAsia="ru-RU"/>
        </w:rPr>
        <w:t>Р</w:t>
      </w:r>
      <w:r w:rsidRPr="006817C6">
        <w:rPr>
          <w:rFonts w:ascii="Myriad Pro" w:hAnsi="Myriad Pro"/>
          <w:sz w:val="26"/>
          <w:szCs w:val="26"/>
        </w:rPr>
        <w:t>С</w:t>
      </w:r>
      <w:r w:rsidRPr="006817C6">
        <w:rPr>
          <w:rFonts w:ascii="Myriad Pro" w:hAnsi="Myriad Pro"/>
          <w:sz w:val="26"/>
          <w:szCs w:val="26"/>
          <w:lang w:eastAsia="ru-RU"/>
        </w:rPr>
        <w:t>К</w:t>
      </w:r>
      <w:r w:rsidRPr="006817C6">
        <w:rPr>
          <w:rFonts w:ascii="Myriad Pro" w:hAnsi="Myriad Pro"/>
          <w:sz w:val="26"/>
          <w:szCs w:val="26"/>
        </w:rPr>
        <w:t xml:space="preserve"> Сибири</w:t>
      </w:r>
      <w:r w:rsidRPr="006817C6">
        <w:rPr>
          <w:rFonts w:ascii="Myriad Pro" w:hAnsi="Myriad Pro"/>
          <w:sz w:val="26"/>
          <w:szCs w:val="26"/>
          <w:lang w:eastAsia="ru-RU"/>
        </w:rPr>
        <w:t>»</w:t>
      </w:r>
      <w:r w:rsidRPr="006817C6">
        <w:rPr>
          <w:rFonts w:ascii="Myriad Pro" w:hAnsi="Myriad Pro"/>
          <w:sz w:val="26"/>
          <w:szCs w:val="26"/>
        </w:rPr>
        <w:t xml:space="preserve"> - «Горно-Алтайские электрические сети» для уплаты в бюджет субъекта РФ</w:t>
      </w:r>
      <w:r w:rsidRPr="006817C6">
        <w:rPr>
          <w:rFonts w:ascii="Myriad Pro" w:hAnsi="Myriad Pro"/>
          <w:sz w:val="26"/>
          <w:szCs w:val="26"/>
          <w:lang w:eastAsia="ru-RU"/>
        </w:rPr>
        <w:t xml:space="preserve"> составила </w:t>
      </w:r>
      <w:r w:rsidRPr="006817C6">
        <w:rPr>
          <w:rFonts w:ascii="Myriad Pro" w:hAnsi="Myriad Pro"/>
          <w:sz w:val="26"/>
          <w:szCs w:val="26"/>
        </w:rPr>
        <w:t xml:space="preserve">9 089,914 </w:t>
      </w:r>
      <w:r w:rsidRPr="006817C6">
        <w:rPr>
          <w:rFonts w:ascii="Myriad Pro" w:hAnsi="Myriad Pro"/>
          <w:sz w:val="26"/>
          <w:szCs w:val="26"/>
          <w:lang w:eastAsia="ru-RU"/>
        </w:rPr>
        <w:t xml:space="preserve"> тыс. руб.</w:t>
      </w:r>
      <w:r w:rsidRPr="006817C6">
        <w:rPr>
          <w:rFonts w:ascii="Myriad Pro" w:hAnsi="Myriad Pro"/>
          <w:sz w:val="26"/>
          <w:szCs w:val="26"/>
        </w:rPr>
        <w:t xml:space="preserve"> (18%).  Сумма налога на прибыль в бюджет РФ составляет 2% от налоговой базы 50 499,52 тыс. руб. – 1 010 тыс. руб.</w:t>
      </w:r>
    </w:p>
    <w:p w14:paraId="582462E2" w14:textId="77777777" w:rsidR="00E10866" w:rsidRPr="006817C6" w:rsidRDefault="00E10866" w:rsidP="00E10866">
      <w:pPr>
        <w:spacing w:line="360" w:lineRule="auto"/>
        <w:ind w:firstLine="567"/>
        <w:jc w:val="both"/>
        <w:rPr>
          <w:rFonts w:ascii="Myriad Pro" w:hAnsi="Myriad Pro"/>
          <w:color w:val="000000" w:themeColor="text1"/>
          <w:sz w:val="26"/>
          <w:szCs w:val="26"/>
        </w:rPr>
      </w:pPr>
      <w:r w:rsidRPr="006817C6">
        <w:rPr>
          <w:rFonts w:ascii="Myriad Pro" w:hAnsi="Myriad Pro"/>
          <w:color w:val="0D0D0D" w:themeColor="text1" w:themeTint="F2"/>
          <w:sz w:val="26"/>
          <w:szCs w:val="26"/>
        </w:rPr>
        <w:t>Исполнител</w:t>
      </w:r>
      <w:r w:rsidR="00014932" w:rsidRPr="006817C6">
        <w:rPr>
          <w:rFonts w:ascii="Myriad Pro" w:hAnsi="Myriad Pro"/>
          <w:color w:val="0D0D0D" w:themeColor="text1" w:themeTint="F2"/>
          <w:sz w:val="26"/>
          <w:szCs w:val="26"/>
        </w:rPr>
        <w:t>ь</w:t>
      </w:r>
      <w:r w:rsidRPr="006817C6">
        <w:rPr>
          <w:rFonts w:ascii="Myriad Pro" w:hAnsi="Myriad Pro"/>
          <w:color w:val="0D0D0D" w:themeColor="text1" w:themeTint="F2"/>
          <w:sz w:val="26"/>
          <w:szCs w:val="26"/>
        </w:rPr>
        <w:t xml:space="preserve"> отмечает, что величина налога на прибыль, уплаченная за 2015 г. в соответствии с налоговыми декларациями в целом по организации (10 099,9 тыс. руб.) не соответствует величине налога на прибыль в соответствии с отчетом о финансовых результатах (9 932 тыс. руб.).</w:t>
      </w:r>
    </w:p>
    <w:p w14:paraId="06F2655A" w14:textId="77777777" w:rsidR="00E10866" w:rsidRPr="006817C6" w:rsidRDefault="00E10866" w:rsidP="00DE0DF6">
      <w:pPr>
        <w:spacing w:line="360" w:lineRule="auto"/>
        <w:ind w:firstLine="567"/>
        <w:jc w:val="both"/>
        <w:rPr>
          <w:rFonts w:ascii="Myriad Pro" w:hAnsi="Myriad Pro"/>
          <w:color w:val="0D0D0D" w:themeColor="text1" w:themeTint="F2"/>
          <w:sz w:val="26"/>
          <w:szCs w:val="26"/>
        </w:rPr>
      </w:pPr>
      <w:r w:rsidRPr="006817C6">
        <w:rPr>
          <w:rFonts w:ascii="Myriad Pro" w:hAnsi="Myriad Pro"/>
          <w:color w:val="0D0D0D" w:themeColor="text1" w:themeTint="F2"/>
          <w:sz w:val="26"/>
          <w:szCs w:val="26"/>
        </w:rPr>
        <w:t>Согласно п. 3.24.11 Учетной политики Общества (в ред</w:t>
      </w:r>
      <w:r w:rsidR="00014932" w:rsidRPr="006817C6">
        <w:rPr>
          <w:rFonts w:ascii="Myriad Pro" w:hAnsi="Myriad Pro"/>
          <w:color w:val="0D0D0D" w:themeColor="text1" w:themeTint="F2"/>
          <w:sz w:val="26"/>
          <w:szCs w:val="26"/>
        </w:rPr>
        <w:t>акции</w:t>
      </w:r>
      <w:r w:rsidRPr="006817C6">
        <w:rPr>
          <w:rFonts w:ascii="Myriad Pro" w:hAnsi="Myriad Pro"/>
          <w:color w:val="0D0D0D" w:themeColor="text1" w:themeTint="F2"/>
          <w:sz w:val="26"/>
          <w:szCs w:val="26"/>
        </w:rPr>
        <w:t xml:space="preserve"> 2017</w:t>
      </w:r>
      <w:r w:rsidR="00014932" w:rsidRPr="006817C6">
        <w:rPr>
          <w:rFonts w:ascii="Myriad Pro" w:hAnsi="Myriad Pro"/>
          <w:color w:val="0D0D0D" w:themeColor="text1" w:themeTint="F2"/>
          <w:sz w:val="26"/>
          <w:szCs w:val="26"/>
        </w:rPr>
        <w:t xml:space="preserve"> г.</w:t>
      </w:r>
      <w:r w:rsidRPr="006817C6">
        <w:rPr>
          <w:rFonts w:ascii="Myriad Pro" w:hAnsi="Myriad Pro"/>
          <w:color w:val="0D0D0D" w:themeColor="text1" w:themeTint="F2"/>
          <w:sz w:val="26"/>
          <w:szCs w:val="26"/>
        </w:rPr>
        <w:t xml:space="preserve">) </w:t>
      </w:r>
      <w:r w:rsidR="00014932" w:rsidRPr="006817C6">
        <w:rPr>
          <w:rFonts w:ascii="Myriad Pro" w:hAnsi="Myriad Pro"/>
          <w:color w:val="0D0D0D" w:themeColor="text1" w:themeTint="F2"/>
          <w:sz w:val="26"/>
          <w:szCs w:val="26"/>
        </w:rPr>
        <w:t>в</w:t>
      </w:r>
      <w:r w:rsidRPr="006817C6">
        <w:rPr>
          <w:rFonts w:ascii="Myriad Pro" w:hAnsi="Myriad Pro"/>
          <w:color w:val="0D0D0D" w:themeColor="text1" w:themeTint="F2"/>
          <w:sz w:val="26"/>
          <w:szCs w:val="26"/>
        </w:rPr>
        <w:t>еличина текущего налога на прибыль должна соответствовать сумме исчисленного налога на прибыль, отраженного в налоговой декларации по налогу на прибыль.</w:t>
      </w:r>
    </w:p>
    <w:p w14:paraId="1C26DABB" w14:textId="77777777" w:rsidR="00E10866" w:rsidRPr="006817C6" w:rsidRDefault="00E10866" w:rsidP="00DE0DF6">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С учетом изложенного, фактический</w:t>
      </w:r>
      <w:r w:rsidRPr="006817C6">
        <w:rPr>
          <w:rFonts w:ascii="Myriad Pro" w:eastAsiaTheme="minorHAnsi" w:hAnsi="Myriad Pro" w:cstheme="minorBidi"/>
          <w:color w:val="000000" w:themeColor="text1"/>
          <w:sz w:val="26"/>
          <w:szCs w:val="26"/>
        </w:rPr>
        <w:t xml:space="preserve"> размер налога на прибыль филиала «ГАЭС» </w:t>
      </w:r>
      <w:r w:rsidRPr="006817C6">
        <w:rPr>
          <w:rFonts w:ascii="Myriad Pro" w:hAnsi="Myriad Pro"/>
          <w:color w:val="000000" w:themeColor="text1"/>
          <w:sz w:val="26"/>
          <w:szCs w:val="26"/>
        </w:rPr>
        <w:t xml:space="preserve">за 2015 г. определен Исполнителем в размере </w:t>
      </w:r>
      <w:r w:rsidR="00A8348C" w:rsidRPr="006817C6">
        <w:rPr>
          <w:rFonts w:ascii="Myriad Pro" w:hAnsi="Myriad Pro"/>
          <w:color w:val="000000" w:themeColor="text1"/>
          <w:sz w:val="26"/>
          <w:szCs w:val="26"/>
        </w:rPr>
        <w:t>10 099,9</w:t>
      </w:r>
      <w:r w:rsidRPr="006817C6">
        <w:rPr>
          <w:rFonts w:ascii="Myriad Pro" w:hAnsi="Myriad Pro"/>
          <w:color w:val="000000" w:themeColor="text1"/>
          <w:sz w:val="26"/>
          <w:szCs w:val="26"/>
        </w:rPr>
        <w:t xml:space="preserve"> тыс. руб. Величина корректировки неподконтрольных расходов </w:t>
      </w:r>
      <w:r w:rsidR="00A8348C" w:rsidRPr="006817C6">
        <w:rPr>
          <w:rFonts w:ascii="Myriad Pro" w:hAnsi="Myriad Pro"/>
          <w:color w:val="000000" w:themeColor="text1"/>
          <w:sz w:val="26"/>
          <w:szCs w:val="26"/>
        </w:rPr>
        <w:t>филиала</w:t>
      </w:r>
      <w:r w:rsidRPr="006817C6">
        <w:rPr>
          <w:rFonts w:ascii="Myriad Pro" w:hAnsi="Myriad Pro"/>
          <w:color w:val="000000" w:themeColor="text1"/>
          <w:sz w:val="26"/>
          <w:szCs w:val="26"/>
        </w:rPr>
        <w:t xml:space="preserve"> «</w:t>
      </w:r>
      <w:r w:rsidR="00A8348C" w:rsidRPr="006817C6">
        <w:rPr>
          <w:rFonts w:ascii="Myriad Pro" w:hAnsi="Myriad Pro"/>
          <w:color w:val="000000" w:themeColor="text1"/>
          <w:sz w:val="26"/>
          <w:szCs w:val="26"/>
        </w:rPr>
        <w:t>ГАЭС</w:t>
      </w:r>
      <w:r w:rsidRPr="006817C6">
        <w:rPr>
          <w:rFonts w:ascii="Myriad Pro" w:hAnsi="Myriad Pro"/>
          <w:color w:val="000000" w:themeColor="text1"/>
          <w:sz w:val="26"/>
          <w:szCs w:val="26"/>
        </w:rPr>
        <w:t xml:space="preserve">» по статье </w:t>
      </w:r>
      <w:r w:rsidR="00A8348C" w:rsidRPr="006817C6">
        <w:rPr>
          <w:rFonts w:ascii="Myriad Pro" w:hAnsi="Myriad Pro"/>
          <w:color w:val="000000" w:themeColor="text1"/>
          <w:sz w:val="26"/>
          <w:szCs w:val="26"/>
        </w:rPr>
        <w:t xml:space="preserve">в НВВ </w:t>
      </w:r>
      <w:r w:rsidRPr="006817C6">
        <w:rPr>
          <w:rFonts w:ascii="Myriad Pro" w:hAnsi="Myriad Pro"/>
          <w:color w:val="000000" w:themeColor="text1"/>
          <w:sz w:val="26"/>
          <w:szCs w:val="26"/>
        </w:rPr>
        <w:t xml:space="preserve">на 2017 г. определена Исполнителем в размере </w:t>
      </w:r>
      <w:r w:rsidR="00A8348C" w:rsidRPr="006817C6">
        <w:rPr>
          <w:rFonts w:ascii="Myriad Pro" w:hAnsi="Myriad Pro"/>
          <w:color w:val="000000" w:themeColor="text1"/>
          <w:sz w:val="26"/>
          <w:szCs w:val="26"/>
        </w:rPr>
        <w:t>8 624,65</w:t>
      </w:r>
      <w:r w:rsidRPr="006817C6">
        <w:rPr>
          <w:rFonts w:ascii="Myriad Pro" w:hAnsi="Myriad Pro"/>
          <w:color w:val="000000" w:themeColor="text1"/>
          <w:sz w:val="26"/>
          <w:szCs w:val="26"/>
        </w:rPr>
        <w:t xml:space="preserve"> тыс. руб., что на </w:t>
      </w:r>
      <w:r w:rsidR="00A8348C" w:rsidRPr="006817C6">
        <w:rPr>
          <w:rFonts w:ascii="Myriad Pro" w:hAnsi="Myriad Pro"/>
          <w:color w:val="000000" w:themeColor="text1"/>
          <w:sz w:val="26"/>
          <w:szCs w:val="26"/>
        </w:rPr>
        <w:t>250,1</w:t>
      </w:r>
      <w:r w:rsidRPr="006817C6">
        <w:rPr>
          <w:rFonts w:ascii="Myriad Pro" w:hAnsi="Myriad Pro"/>
          <w:color w:val="000000" w:themeColor="text1"/>
          <w:sz w:val="26"/>
          <w:szCs w:val="26"/>
        </w:rPr>
        <w:t xml:space="preserve"> тыс. руб. </w:t>
      </w:r>
      <w:r w:rsidR="00A8348C" w:rsidRPr="006817C6">
        <w:rPr>
          <w:rFonts w:ascii="Myriad Pro" w:hAnsi="Myriad Pro"/>
          <w:color w:val="000000" w:themeColor="text1"/>
          <w:sz w:val="26"/>
          <w:szCs w:val="26"/>
        </w:rPr>
        <w:t>ниже</w:t>
      </w:r>
      <w:r w:rsidRPr="006817C6">
        <w:rPr>
          <w:rFonts w:ascii="Myriad Pro" w:hAnsi="Myriad Pro"/>
          <w:color w:val="000000" w:themeColor="text1"/>
          <w:sz w:val="26"/>
          <w:szCs w:val="26"/>
        </w:rPr>
        <w:t xml:space="preserve"> принятой </w:t>
      </w:r>
      <w:r w:rsidR="00A8348C" w:rsidRPr="006817C6">
        <w:rPr>
          <w:rFonts w:ascii="Myriad Pro" w:hAnsi="Myriad Pro"/>
          <w:color w:val="000000" w:themeColor="text1"/>
          <w:sz w:val="26"/>
          <w:szCs w:val="26"/>
        </w:rPr>
        <w:t>Комитетом по тарифам</w:t>
      </w:r>
      <w:r w:rsidRPr="006817C6">
        <w:rPr>
          <w:rFonts w:ascii="Myriad Pro" w:hAnsi="Myriad Pro"/>
          <w:color w:val="000000" w:themeColor="text1"/>
          <w:sz w:val="26"/>
          <w:szCs w:val="26"/>
        </w:rPr>
        <w:t>.</w:t>
      </w:r>
    </w:p>
    <w:tbl>
      <w:tblPr>
        <w:tblW w:w="9341" w:type="dxa"/>
        <w:tblLook w:val="04A0" w:firstRow="1" w:lastRow="0" w:firstColumn="1" w:lastColumn="0" w:noHBand="0" w:noVBand="1"/>
      </w:tblPr>
      <w:tblGrid>
        <w:gridCol w:w="1832"/>
        <w:gridCol w:w="852"/>
        <w:gridCol w:w="1032"/>
        <w:gridCol w:w="1275"/>
        <w:gridCol w:w="1467"/>
        <w:gridCol w:w="1437"/>
        <w:gridCol w:w="1446"/>
      </w:tblGrid>
      <w:tr w:rsidR="00A8348C" w:rsidRPr="006817C6" w14:paraId="6AD3FD38" w14:textId="77777777" w:rsidTr="00F53338">
        <w:trPr>
          <w:trHeight w:val="532"/>
        </w:trPr>
        <w:tc>
          <w:tcPr>
            <w:tcW w:w="1832"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19A1F1C8" w14:textId="77777777" w:rsidR="00A8348C" w:rsidRPr="006817C6" w:rsidRDefault="00A8348C" w:rsidP="00F53338">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Наименование статьи</w:t>
            </w:r>
          </w:p>
        </w:tc>
        <w:tc>
          <w:tcPr>
            <w:tcW w:w="852"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74C541D2" w14:textId="77777777" w:rsidR="00A8348C" w:rsidRPr="006817C6" w:rsidRDefault="00A8348C" w:rsidP="00F53338">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Ед. изм.</w:t>
            </w:r>
          </w:p>
        </w:tc>
        <w:tc>
          <w:tcPr>
            <w:tcW w:w="1032"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E7B1005" w14:textId="77777777" w:rsidR="00A8348C" w:rsidRPr="006817C6" w:rsidRDefault="00A8348C" w:rsidP="00F53338">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Факт 2015</w:t>
            </w:r>
          </w:p>
        </w:tc>
        <w:tc>
          <w:tcPr>
            <w:tcW w:w="1275"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2227E09" w14:textId="77777777" w:rsidR="00A8348C" w:rsidRPr="006817C6" w:rsidRDefault="00A8348C" w:rsidP="00F53338">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Утверждено на 2015</w:t>
            </w:r>
          </w:p>
        </w:tc>
        <w:tc>
          <w:tcPr>
            <w:tcW w:w="1467"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604A0086" w14:textId="77777777" w:rsidR="00A8348C" w:rsidRPr="006817C6" w:rsidRDefault="00A8348C" w:rsidP="00F53338">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Заявлена корректировка на 2017</w:t>
            </w:r>
          </w:p>
        </w:tc>
        <w:tc>
          <w:tcPr>
            <w:tcW w:w="1437"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12030C0B" w14:textId="77777777" w:rsidR="00A8348C" w:rsidRPr="006817C6" w:rsidRDefault="00A8348C" w:rsidP="00F53338">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Установлено Комитетом</w:t>
            </w:r>
            <w:r w:rsidRPr="006817C6">
              <w:rPr>
                <w:rFonts w:ascii="Myriad Pro" w:hAnsi="Myriad Pro" w:cs="Calibri"/>
                <w:b/>
                <w:bCs/>
                <w:color w:val="FFFFFF"/>
                <w:sz w:val="18"/>
                <w:szCs w:val="18"/>
                <w:lang w:eastAsia="ru-RU"/>
              </w:rPr>
              <w:br/>
              <w:t>по факту 2015 в 2017</w:t>
            </w:r>
          </w:p>
        </w:tc>
        <w:tc>
          <w:tcPr>
            <w:tcW w:w="1446"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9F1C309" w14:textId="77777777" w:rsidR="00A8348C" w:rsidRPr="006817C6" w:rsidRDefault="00A8348C" w:rsidP="00F53338">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Принято Исполнителем, тыс. руб.</w:t>
            </w:r>
          </w:p>
        </w:tc>
      </w:tr>
      <w:tr w:rsidR="00A8348C" w:rsidRPr="006817C6" w14:paraId="3B3C1ABE" w14:textId="77777777" w:rsidTr="00F53338">
        <w:trPr>
          <w:trHeight w:val="540"/>
        </w:trPr>
        <w:tc>
          <w:tcPr>
            <w:tcW w:w="1832" w:type="dxa"/>
            <w:vMerge/>
            <w:tcBorders>
              <w:top w:val="single" w:sz="8" w:space="0" w:color="FFFFFF"/>
              <w:left w:val="single" w:sz="8" w:space="0" w:color="FFFFFF"/>
              <w:bottom w:val="single" w:sz="8" w:space="0" w:color="FFFFFF"/>
              <w:right w:val="single" w:sz="8" w:space="0" w:color="FFFFFF"/>
            </w:tcBorders>
            <w:vAlign w:val="center"/>
            <w:hideMark/>
          </w:tcPr>
          <w:p w14:paraId="61A63C16" w14:textId="77777777" w:rsidR="00A8348C" w:rsidRPr="006817C6" w:rsidRDefault="00A8348C" w:rsidP="00F53338">
            <w:pPr>
              <w:rPr>
                <w:rFonts w:ascii="Myriad Pro" w:hAnsi="Myriad Pro" w:cs="Calibri"/>
                <w:b/>
                <w:bCs/>
                <w:color w:val="FFFFFF"/>
                <w:sz w:val="18"/>
                <w:szCs w:val="18"/>
                <w:lang w:eastAsia="ru-RU"/>
              </w:rPr>
            </w:pPr>
          </w:p>
        </w:tc>
        <w:tc>
          <w:tcPr>
            <w:tcW w:w="852" w:type="dxa"/>
            <w:vMerge/>
            <w:tcBorders>
              <w:top w:val="single" w:sz="8" w:space="0" w:color="FFFFFF"/>
              <w:left w:val="single" w:sz="8" w:space="0" w:color="FFFFFF"/>
              <w:bottom w:val="single" w:sz="8" w:space="0" w:color="FFFFFF"/>
              <w:right w:val="single" w:sz="8" w:space="0" w:color="FFFFFF"/>
            </w:tcBorders>
            <w:vAlign w:val="center"/>
            <w:hideMark/>
          </w:tcPr>
          <w:p w14:paraId="415C03D0" w14:textId="77777777" w:rsidR="00A8348C" w:rsidRPr="006817C6" w:rsidRDefault="00A8348C" w:rsidP="00F53338">
            <w:pPr>
              <w:rPr>
                <w:rFonts w:ascii="Myriad Pro" w:hAnsi="Myriad Pro" w:cs="Calibri"/>
                <w:b/>
                <w:bCs/>
                <w:color w:val="FFFFFF"/>
                <w:sz w:val="18"/>
                <w:szCs w:val="18"/>
                <w:lang w:eastAsia="ru-RU"/>
              </w:rPr>
            </w:pPr>
          </w:p>
        </w:tc>
        <w:tc>
          <w:tcPr>
            <w:tcW w:w="1032" w:type="dxa"/>
            <w:vMerge/>
            <w:tcBorders>
              <w:top w:val="single" w:sz="8" w:space="0" w:color="FFFFFF"/>
              <w:left w:val="single" w:sz="8" w:space="0" w:color="FFFFFF"/>
              <w:bottom w:val="single" w:sz="8" w:space="0" w:color="FFFFFF"/>
              <w:right w:val="single" w:sz="8" w:space="0" w:color="FFFFFF"/>
            </w:tcBorders>
            <w:vAlign w:val="center"/>
            <w:hideMark/>
          </w:tcPr>
          <w:p w14:paraId="020B2B04" w14:textId="77777777" w:rsidR="00A8348C" w:rsidRPr="006817C6" w:rsidRDefault="00A8348C" w:rsidP="00F53338">
            <w:pPr>
              <w:rPr>
                <w:rFonts w:ascii="Myriad Pro" w:hAnsi="Myriad Pro" w:cs="Calibri"/>
                <w:b/>
                <w:bCs/>
                <w:color w:val="FFFFFF"/>
                <w:sz w:val="18"/>
                <w:szCs w:val="18"/>
                <w:lang w:eastAsia="ru-RU"/>
              </w:rPr>
            </w:pPr>
          </w:p>
        </w:tc>
        <w:tc>
          <w:tcPr>
            <w:tcW w:w="1275" w:type="dxa"/>
            <w:vMerge/>
            <w:tcBorders>
              <w:top w:val="single" w:sz="8" w:space="0" w:color="FFFFFF"/>
              <w:left w:val="single" w:sz="8" w:space="0" w:color="FFFFFF"/>
              <w:bottom w:val="single" w:sz="8" w:space="0" w:color="FFFFFF"/>
              <w:right w:val="single" w:sz="8" w:space="0" w:color="FFFFFF"/>
            </w:tcBorders>
            <w:vAlign w:val="center"/>
            <w:hideMark/>
          </w:tcPr>
          <w:p w14:paraId="017DF3E0" w14:textId="77777777" w:rsidR="00A8348C" w:rsidRPr="006817C6" w:rsidRDefault="00A8348C" w:rsidP="00F53338">
            <w:pPr>
              <w:rPr>
                <w:rFonts w:ascii="Myriad Pro" w:hAnsi="Myriad Pro" w:cs="Calibri"/>
                <w:b/>
                <w:bCs/>
                <w:color w:val="FFFFFF"/>
                <w:sz w:val="18"/>
                <w:szCs w:val="18"/>
                <w:lang w:eastAsia="ru-RU"/>
              </w:rPr>
            </w:pPr>
          </w:p>
        </w:tc>
        <w:tc>
          <w:tcPr>
            <w:tcW w:w="1467" w:type="dxa"/>
            <w:vMerge/>
            <w:tcBorders>
              <w:top w:val="nil"/>
              <w:left w:val="single" w:sz="8" w:space="0" w:color="FFFFFF"/>
              <w:bottom w:val="single" w:sz="8" w:space="0" w:color="FFFFFF"/>
              <w:right w:val="single" w:sz="8" w:space="0" w:color="FFFFFF"/>
            </w:tcBorders>
            <w:vAlign w:val="center"/>
            <w:hideMark/>
          </w:tcPr>
          <w:p w14:paraId="58018D6D" w14:textId="77777777" w:rsidR="00A8348C" w:rsidRPr="006817C6" w:rsidRDefault="00A8348C" w:rsidP="00F53338">
            <w:pPr>
              <w:rPr>
                <w:rFonts w:ascii="Myriad Pro" w:hAnsi="Myriad Pro" w:cs="Calibri"/>
                <w:b/>
                <w:bCs/>
                <w:color w:val="FFFFFF"/>
                <w:sz w:val="18"/>
                <w:szCs w:val="18"/>
                <w:lang w:eastAsia="ru-RU"/>
              </w:rPr>
            </w:pPr>
          </w:p>
        </w:tc>
        <w:tc>
          <w:tcPr>
            <w:tcW w:w="1437" w:type="dxa"/>
            <w:vMerge/>
            <w:tcBorders>
              <w:top w:val="nil"/>
              <w:left w:val="single" w:sz="8" w:space="0" w:color="FFFFFF"/>
              <w:bottom w:val="single" w:sz="8" w:space="0" w:color="FFFFFF"/>
              <w:right w:val="single" w:sz="8" w:space="0" w:color="FFFFFF"/>
            </w:tcBorders>
            <w:vAlign w:val="center"/>
            <w:hideMark/>
          </w:tcPr>
          <w:p w14:paraId="4E9B7026" w14:textId="77777777" w:rsidR="00A8348C" w:rsidRPr="006817C6" w:rsidRDefault="00A8348C" w:rsidP="00F53338">
            <w:pPr>
              <w:rPr>
                <w:rFonts w:ascii="Myriad Pro" w:hAnsi="Myriad Pro" w:cs="Calibri"/>
                <w:b/>
                <w:bCs/>
                <w:color w:val="FFFFFF"/>
                <w:sz w:val="18"/>
                <w:szCs w:val="18"/>
                <w:lang w:eastAsia="ru-RU"/>
              </w:rPr>
            </w:pPr>
          </w:p>
        </w:tc>
        <w:tc>
          <w:tcPr>
            <w:tcW w:w="1446" w:type="dxa"/>
            <w:vMerge/>
            <w:tcBorders>
              <w:top w:val="single" w:sz="8" w:space="0" w:color="FFFFFF"/>
              <w:left w:val="single" w:sz="8" w:space="0" w:color="FFFFFF"/>
              <w:bottom w:val="single" w:sz="8" w:space="0" w:color="FFFFFF"/>
              <w:right w:val="single" w:sz="8" w:space="0" w:color="FFFFFF"/>
            </w:tcBorders>
            <w:vAlign w:val="center"/>
            <w:hideMark/>
          </w:tcPr>
          <w:p w14:paraId="3C2A3B92" w14:textId="77777777" w:rsidR="00A8348C" w:rsidRPr="006817C6" w:rsidRDefault="00A8348C" w:rsidP="00F53338">
            <w:pPr>
              <w:rPr>
                <w:rFonts w:ascii="Myriad Pro" w:hAnsi="Myriad Pro" w:cs="Calibri"/>
                <w:b/>
                <w:bCs/>
                <w:color w:val="FFFFFF"/>
                <w:sz w:val="18"/>
                <w:szCs w:val="18"/>
                <w:lang w:eastAsia="ru-RU"/>
              </w:rPr>
            </w:pPr>
          </w:p>
        </w:tc>
      </w:tr>
      <w:tr w:rsidR="00A8348C" w:rsidRPr="006817C6" w14:paraId="0A6EEFF9" w14:textId="77777777" w:rsidTr="00F53338">
        <w:trPr>
          <w:trHeight w:val="315"/>
        </w:trPr>
        <w:tc>
          <w:tcPr>
            <w:tcW w:w="1832" w:type="dxa"/>
            <w:tcBorders>
              <w:top w:val="nil"/>
              <w:left w:val="single" w:sz="8" w:space="0" w:color="auto"/>
              <w:bottom w:val="single" w:sz="8" w:space="0" w:color="auto"/>
              <w:right w:val="single" w:sz="8" w:space="0" w:color="auto"/>
            </w:tcBorders>
            <w:shd w:val="clear" w:color="auto" w:fill="auto"/>
            <w:vAlign w:val="center"/>
            <w:hideMark/>
          </w:tcPr>
          <w:p w14:paraId="0BDAC88A" w14:textId="77777777" w:rsidR="00A8348C" w:rsidRPr="006817C6" w:rsidRDefault="00A8348C" w:rsidP="00F53338">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Корректировка по статье «Налог на прибыль»</w:t>
            </w:r>
          </w:p>
        </w:tc>
        <w:tc>
          <w:tcPr>
            <w:tcW w:w="852" w:type="dxa"/>
            <w:tcBorders>
              <w:top w:val="nil"/>
              <w:left w:val="nil"/>
              <w:bottom w:val="single" w:sz="8" w:space="0" w:color="auto"/>
              <w:right w:val="single" w:sz="8" w:space="0" w:color="auto"/>
            </w:tcBorders>
            <w:shd w:val="clear" w:color="auto" w:fill="auto"/>
            <w:noWrap/>
            <w:vAlign w:val="center"/>
            <w:hideMark/>
          </w:tcPr>
          <w:p w14:paraId="634BFD9E" w14:textId="77777777" w:rsidR="00A8348C" w:rsidRPr="006817C6" w:rsidRDefault="00A8348C" w:rsidP="00F53338">
            <w:pPr>
              <w:ind w:left="-106" w:right="-114"/>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 руб.</w:t>
            </w:r>
          </w:p>
        </w:tc>
        <w:tc>
          <w:tcPr>
            <w:tcW w:w="1032" w:type="dxa"/>
            <w:tcBorders>
              <w:top w:val="nil"/>
              <w:left w:val="nil"/>
              <w:bottom w:val="single" w:sz="8" w:space="0" w:color="auto"/>
              <w:right w:val="single" w:sz="8" w:space="0" w:color="auto"/>
            </w:tcBorders>
            <w:shd w:val="clear" w:color="auto" w:fill="auto"/>
            <w:noWrap/>
            <w:vAlign w:val="center"/>
            <w:hideMark/>
          </w:tcPr>
          <w:p w14:paraId="754D8C08" w14:textId="77777777" w:rsidR="00A8348C" w:rsidRPr="006817C6" w:rsidRDefault="00A8348C" w:rsidP="00F53338">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10 350,0</w:t>
            </w:r>
          </w:p>
        </w:tc>
        <w:tc>
          <w:tcPr>
            <w:tcW w:w="1275" w:type="dxa"/>
            <w:tcBorders>
              <w:top w:val="nil"/>
              <w:left w:val="nil"/>
              <w:bottom w:val="single" w:sz="8" w:space="0" w:color="auto"/>
              <w:right w:val="single" w:sz="8" w:space="0" w:color="auto"/>
            </w:tcBorders>
            <w:shd w:val="clear" w:color="auto" w:fill="auto"/>
            <w:noWrap/>
            <w:vAlign w:val="center"/>
            <w:hideMark/>
          </w:tcPr>
          <w:p w14:paraId="3B0215DA" w14:textId="77777777" w:rsidR="00A8348C" w:rsidRPr="006817C6" w:rsidRDefault="00A8348C" w:rsidP="00F53338">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1 475,3</w:t>
            </w:r>
          </w:p>
        </w:tc>
        <w:tc>
          <w:tcPr>
            <w:tcW w:w="1467" w:type="dxa"/>
            <w:tcBorders>
              <w:top w:val="nil"/>
              <w:left w:val="nil"/>
              <w:bottom w:val="single" w:sz="8" w:space="0" w:color="auto"/>
              <w:right w:val="single" w:sz="8" w:space="0" w:color="auto"/>
            </w:tcBorders>
            <w:shd w:val="clear" w:color="auto" w:fill="auto"/>
            <w:noWrap/>
            <w:vAlign w:val="center"/>
            <w:hideMark/>
          </w:tcPr>
          <w:p w14:paraId="5A0D2B47" w14:textId="77777777" w:rsidR="00A8348C" w:rsidRPr="006817C6" w:rsidRDefault="00A8348C" w:rsidP="00F53338">
            <w:pPr>
              <w:jc w:val="center"/>
              <w:rPr>
                <w:rFonts w:ascii="Myriad Pro" w:hAnsi="Myriad Pro" w:cs="Calibri"/>
                <w:sz w:val="18"/>
                <w:szCs w:val="18"/>
                <w:lang w:eastAsia="ru-RU"/>
              </w:rPr>
            </w:pPr>
            <w:r w:rsidRPr="006817C6">
              <w:rPr>
                <w:rFonts w:ascii="Myriad Pro" w:hAnsi="Myriad Pro" w:cs="Calibri"/>
                <w:sz w:val="18"/>
                <w:szCs w:val="18"/>
                <w:lang w:eastAsia="ru-RU"/>
              </w:rPr>
              <w:t>8 874,8</w:t>
            </w:r>
          </w:p>
        </w:tc>
        <w:tc>
          <w:tcPr>
            <w:tcW w:w="1437" w:type="dxa"/>
            <w:tcBorders>
              <w:top w:val="nil"/>
              <w:left w:val="nil"/>
              <w:bottom w:val="single" w:sz="8" w:space="0" w:color="auto"/>
              <w:right w:val="single" w:sz="8" w:space="0" w:color="auto"/>
            </w:tcBorders>
            <w:shd w:val="clear" w:color="auto" w:fill="auto"/>
            <w:noWrap/>
            <w:vAlign w:val="center"/>
            <w:hideMark/>
          </w:tcPr>
          <w:p w14:paraId="46422FE3" w14:textId="77777777" w:rsidR="00A8348C" w:rsidRPr="006817C6" w:rsidRDefault="00A8348C" w:rsidP="00F53338">
            <w:pPr>
              <w:jc w:val="center"/>
              <w:rPr>
                <w:rFonts w:ascii="Myriad Pro" w:hAnsi="Myriad Pro" w:cs="Calibri"/>
                <w:sz w:val="18"/>
                <w:szCs w:val="18"/>
                <w:lang w:eastAsia="ru-RU"/>
              </w:rPr>
            </w:pPr>
            <w:r w:rsidRPr="006817C6">
              <w:rPr>
                <w:rFonts w:ascii="Myriad Pro" w:hAnsi="Myriad Pro" w:cs="Calibri"/>
                <w:sz w:val="18"/>
                <w:szCs w:val="18"/>
                <w:lang w:eastAsia="ru-RU"/>
              </w:rPr>
              <w:t>8 874,75</w:t>
            </w:r>
          </w:p>
        </w:tc>
        <w:tc>
          <w:tcPr>
            <w:tcW w:w="1446" w:type="dxa"/>
            <w:tcBorders>
              <w:top w:val="nil"/>
              <w:left w:val="nil"/>
              <w:bottom w:val="single" w:sz="8" w:space="0" w:color="auto"/>
              <w:right w:val="single" w:sz="8" w:space="0" w:color="auto"/>
            </w:tcBorders>
            <w:shd w:val="clear" w:color="auto" w:fill="auto"/>
            <w:noWrap/>
            <w:vAlign w:val="center"/>
            <w:hideMark/>
          </w:tcPr>
          <w:p w14:paraId="74340349" w14:textId="77777777" w:rsidR="00A8348C" w:rsidRPr="006817C6" w:rsidRDefault="00A8348C" w:rsidP="00F53338">
            <w:pPr>
              <w:jc w:val="center"/>
              <w:rPr>
                <w:rFonts w:ascii="Myriad Pro" w:hAnsi="Myriad Pro" w:cs="Calibri"/>
                <w:sz w:val="18"/>
                <w:szCs w:val="18"/>
                <w:lang w:eastAsia="ru-RU"/>
              </w:rPr>
            </w:pPr>
            <w:r w:rsidRPr="006817C6">
              <w:rPr>
                <w:rFonts w:ascii="Myriad Pro" w:hAnsi="Myriad Pro" w:cs="Calibri"/>
                <w:sz w:val="18"/>
                <w:szCs w:val="18"/>
                <w:lang w:eastAsia="ru-RU"/>
              </w:rPr>
              <w:t>8 624,65</w:t>
            </w:r>
          </w:p>
        </w:tc>
      </w:tr>
    </w:tbl>
    <w:p w14:paraId="5CF8DF06" w14:textId="77777777" w:rsidR="00A8348C" w:rsidRPr="00DE0DF6" w:rsidRDefault="009078DE" w:rsidP="00DE0DF6">
      <w:pPr>
        <w:keepNext/>
        <w:spacing w:before="240" w:line="360" w:lineRule="auto"/>
        <w:jc w:val="both"/>
        <w:rPr>
          <w:rFonts w:ascii="Myriad Pro" w:eastAsia="Calibri" w:hAnsi="Myriad Pro"/>
          <w:b/>
          <w:bCs/>
          <w:i/>
          <w:iCs/>
          <w:color w:val="000000" w:themeColor="text1"/>
          <w:sz w:val="26"/>
          <w:szCs w:val="26"/>
          <w:u w:val="single"/>
        </w:rPr>
      </w:pPr>
      <w:r w:rsidRPr="00DE0DF6">
        <w:rPr>
          <w:rFonts w:ascii="Myriad Pro" w:eastAsia="Calibri" w:hAnsi="Myriad Pro"/>
          <w:b/>
          <w:bCs/>
          <w:i/>
          <w:iCs/>
          <w:color w:val="000000" w:themeColor="text1"/>
          <w:sz w:val="26"/>
          <w:szCs w:val="26"/>
          <w:u w:val="single"/>
        </w:rPr>
        <w:t>Выпадающие доходы от льготного ТП (п. 87 Основ ценообразования)</w:t>
      </w:r>
    </w:p>
    <w:p w14:paraId="5290D287" w14:textId="77777777" w:rsidR="009078DE" w:rsidRPr="006817C6" w:rsidRDefault="009078DE" w:rsidP="009078DE">
      <w:pPr>
        <w:spacing w:before="200" w:line="360" w:lineRule="auto"/>
        <w:ind w:firstLine="567"/>
        <w:contextualSpacing/>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Согласно п. 87 Основ ценообразования № 1178 расходы сетевой организации  сетевой организации на выполнение организационно-технических мероприятий, указанных в подпунктах "а" и "д" - "ж" пункта 18 Правил технологического присоединения энергопринимающих устройств потребителей </w:t>
      </w:r>
      <w:r w:rsidRPr="006817C6">
        <w:rPr>
          <w:rFonts w:ascii="Myriad Pro" w:hAnsi="Myriad Pro"/>
          <w:sz w:val="26"/>
          <w:szCs w:val="26"/>
        </w:rPr>
        <w:t xml:space="preserve"> </w:t>
      </w:r>
      <w:r w:rsidRPr="006817C6">
        <w:rPr>
          <w:rFonts w:ascii="Myriad Pro" w:eastAsia="Calibri" w:hAnsi="Myriad Pro"/>
          <w:color w:val="000000" w:themeColor="text1"/>
          <w:sz w:val="26"/>
          <w:szCs w:val="26"/>
        </w:rPr>
        <w:t xml:space="preserve">электрической энергии </w:t>
      </w:r>
      <w:r w:rsidRPr="006817C6">
        <w:rPr>
          <w:rFonts w:ascii="Myriad Pro" w:hAnsi="Myriad Pro"/>
          <w:sz w:val="26"/>
          <w:szCs w:val="26"/>
        </w:rPr>
        <w:t>(далее – ТП)</w:t>
      </w:r>
      <w:r w:rsidRPr="006817C6">
        <w:rPr>
          <w:rFonts w:ascii="Myriad Pro" w:eastAsia="Calibri" w:hAnsi="Myriad Pro"/>
          <w:color w:val="000000" w:themeColor="text1"/>
          <w:sz w:val="26"/>
          <w:szCs w:val="26"/>
        </w:rPr>
        <w:t xml:space="preserve"> плата за которые устанавливается в соответствии с настоящим документом в размере не более 550 </w:t>
      </w:r>
      <w:r w:rsidR="00AD75CA" w:rsidRPr="006817C6">
        <w:rPr>
          <w:rFonts w:ascii="Myriad Pro" w:eastAsia="Calibri" w:hAnsi="Myriad Pro"/>
          <w:color w:val="000000" w:themeColor="text1"/>
          <w:sz w:val="26"/>
          <w:szCs w:val="26"/>
        </w:rPr>
        <w:t>руб.</w:t>
      </w:r>
      <w:r w:rsidRPr="006817C6">
        <w:rPr>
          <w:rFonts w:ascii="Myriad Pro" w:eastAsia="Calibri" w:hAnsi="Myriad Pro"/>
          <w:color w:val="000000" w:themeColor="text1"/>
          <w:sz w:val="26"/>
          <w:szCs w:val="26"/>
        </w:rPr>
        <w:t xml:space="preserve"> составляют выпадающие доходы сетевой организации, связанные с технологическим присоединением к электрическим сетям.</w:t>
      </w:r>
    </w:p>
    <w:p w14:paraId="18E96DB8" w14:textId="77777777" w:rsidR="009078DE" w:rsidRPr="006817C6" w:rsidRDefault="009078DE" w:rsidP="009078DE">
      <w:pPr>
        <w:spacing w:before="200" w:line="360" w:lineRule="auto"/>
        <w:ind w:firstLine="567"/>
        <w:contextualSpacing/>
        <w:jc w:val="both"/>
        <w:rPr>
          <w:rFonts w:ascii="Myriad Pro" w:eastAsia="Calibri" w:hAnsi="Myriad Pro"/>
          <w:sz w:val="26"/>
          <w:szCs w:val="26"/>
        </w:rPr>
      </w:pPr>
      <w:r w:rsidRPr="006817C6">
        <w:rPr>
          <w:rFonts w:ascii="Myriad Pro" w:eastAsia="Calibri" w:hAnsi="Myriad Pro"/>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4E22FC2B" w14:textId="77777777" w:rsidR="003A51E2" w:rsidRDefault="003A51E2" w:rsidP="003A51E2">
      <w:pPr>
        <w:spacing w:line="360" w:lineRule="auto"/>
        <w:jc w:val="both"/>
        <w:rPr>
          <w:rFonts w:ascii="Myriad Pro" w:hAnsi="Myriad Pro"/>
          <w:b/>
          <w:bCs/>
          <w:color w:val="0D0D0D" w:themeColor="text1" w:themeTint="F2"/>
          <w:sz w:val="26"/>
          <w:szCs w:val="26"/>
        </w:rPr>
      </w:pPr>
    </w:p>
    <w:p w14:paraId="2F30CCAC" w14:textId="77777777" w:rsidR="009078DE" w:rsidRPr="006817C6" w:rsidRDefault="009078DE" w:rsidP="003A51E2">
      <w:pPr>
        <w:spacing w:line="360" w:lineRule="auto"/>
        <w:jc w:val="both"/>
        <w:rPr>
          <w:rFonts w:ascii="Myriad Pro" w:eastAsiaTheme="minorHAnsi" w:hAnsi="Myriad Pro" w:cs="Myriad Pro"/>
          <w:b/>
          <w:bCs/>
          <w:color w:val="0D0D0D" w:themeColor="text1" w:themeTint="F2"/>
          <w:sz w:val="26"/>
          <w:szCs w:val="26"/>
        </w:rPr>
      </w:pPr>
      <w:r w:rsidRPr="006817C6">
        <w:rPr>
          <w:rFonts w:ascii="Myriad Pro" w:hAnsi="Myriad Pro"/>
          <w:b/>
          <w:bCs/>
          <w:color w:val="0D0D0D" w:themeColor="text1" w:themeTint="F2"/>
          <w:sz w:val="26"/>
          <w:szCs w:val="26"/>
        </w:rPr>
        <w:t>ПОЗИЦИЯ ТЕРРИТОРИАЛЬНОЙ СЕТЕВОЙ ОРГАНИЗАЦИИ</w:t>
      </w:r>
    </w:p>
    <w:p w14:paraId="7E28AE29" w14:textId="77777777" w:rsidR="009078DE" w:rsidRPr="006817C6" w:rsidRDefault="005C2120" w:rsidP="003A51E2">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Фактически понесённые расходы филиала, за 2015 год, в целях технологического присоединения заявителей льготных категорий до 15 кВт составляют 78 532 тыс. руб. В том числе, в 2015 году произведены затраты капитального характера в целях технологического присоединения заявителей льготных категорий до 15 кВт на сумму 70 817,4 тыс. руб., из них 50 730 тыс. руб., учтены в составе инвестиционной программы на 2015 год,</w:t>
      </w:r>
      <w:r w:rsidRPr="006817C6">
        <w:rPr>
          <w:rFonts w:ascii="Myriad Pro" w:eastAsia="Calibri" w:hAnsi="Myriad Pro"/>
          <w:sz w:val="26"/>
          <w:szCs w:val="26"/>
        </w:rPr>
        <w:tab/>
        <w:t xml:space="preserve">что отражено в фактическом исполнении инвестиционной программы филиала за 2015 год </w:t>
      </w:r>
      <w:r w:rsidR="000E623B" w:rsidRPr="006817C6">
        <w:rPr>
          <w:rFonts w:ascii="Myriad Pro" w:eastAsia="Calibri" w:hAnsi="Myriad Pro"/>
          <w:sz w:val="26"/>
          <w:szCs w:val="26"/>
        </w:rPr>
        <w:t>и</w:t>
      </w:r>
      <w:r w:rsidRPr="006817C6">
        <w:rPr>
          <w:rFonts w:ascii="Myriad Pro" w:eastAsia="Calibri" w:hAnsi="Myriad Pro"/>
          <w:sz w:val="26"/>
          <w:szCs w:val="26"/>
        </w:rPr>
        <w:t xml:space="preserve"> предоставлено с подтверждающими документами в установленном порядке.</w:t>
      </w:r>
    </w:p>
    <w:p w14:paraId="79AE4643" w14:textId="77777777" w:rsidR="005C2120" w:rsidRPr="006817C6" w:rsidRDefault="005D4BE6" w:rsidP="003A51E2">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Н</w:t>
      </w:r>
      <w:r w:rsidR="005C2120" w:rsidRPr="006817C6">
        <w:rPr>
          <w:rFonts w:ascii="Myriad Pro" w:eastAsia="Calibri" w:hAnsi="Myriad Pro"/>
          <w:sz w:val="26"/>
          <w:szCs w:val="26"/>
        </w:rPr>
        <w:t>е</w:t>
      </w:r>
      <w:r w:rsidR="00DE0DF6">
        <w:rPr>
          <w:rFonts w:ascii="Myriad Pro" w:eastAsia="Calibri" w:hAnsi="Myriad Pro"/>
          <w:sz w:val="26"/>
          <w:szCs w:val="26"/>
        </w:rPr>
        <w:t xml:space="preserve"> </w:t>
      </w:r>
      <w:r w:rsidR="005C2120" w:rsidRPr="006817C6">
        <w:rPr>
          <w:rFonts w:ascii="Myriad Pro" w:eastAsia="Calibri" w:hAnsi="Myriad Pro"/>
          <w:sz w:val="26"/>
          <w:szCs w:val="26"/>
        </w:rPr>
        <w:t>возмещённые расходы капитализируемого характера в целях технологического присоединения заявителей льготных категорий до 15 кВт составляют 20 087,4 тыс. руб.</w:t>
      </w:r>
    </w:p>
    <w:p w14:paraId="2DCA83C8" w14:textId="77777777" w:rsidR="005D4BE6" w:rsidRPr="006817C6" w:rsidRDefault="005D4BE6" w:rsidP="003A51E2">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Не</w:t>
      </w:r>
      <w:r w:rsidR="00DE0DF6">
        <w:rPr>
          <w:rFonts w:ascii="Myriad Pro" w:eastAsia="Calibri" w:hAnsi="Myriad Pro"/>
          <w:sz w:val="26"/>
          <w:szCs w:val="26"/>
        </w:rPr>
        <w:t xml:space="preserve"> </w:t>
      </w:r>
      <w:r w:rsidRPr="006817C6">
        <w:rPr>
          <w:rFonts w:ascii="Myriad Pro" w:eastAsia="Calibri" w:hAnsi="Myriad Pro"/>
          <w:sz w:val="26"/>
          <w:szCs w:val="26"/>
        </w:rPr>
        <w:t>возмещенные расходы на выполнение организационно-технических мероприятий за 2015 год (разница между отраженной выручкой по льготны</w:t>
      </w:r>
      <w:r w:rsidR="000E623B" w:rsidRPr="006817C6">
        <w:rPr>
          <w:rFonts w:ascii="Myriad Pro" w:eastAsia="Calibri" w:hAnsi="Myriad Pro"/>
          <w:sz w:val="26"/>
          <w:szCs w:val="26"/>
        </w:rPr>
        <w:t>м</w:t>
      </w:r>
      <w:r w:rsidRPr="006817C6">
        <w:rPr>
          <w:rFonts w:ascii="Myriad Pro" w:eastAsia="Calibri" w:hAnsi="Myriad Pro"/>
          <w:sz w:val="26"/>
          <w:szCs w:val="26"/>
        </w:rPr>
        <w:t xml:space="preserve"> категориям заявителей до 15 кВт по 466,1 руб. </w:t>
      </w:r>
      <w:r w:rsidR="000E623B" w:rsidRPr="006817C6">
        <w:rPr>
          <w:rFonts w:ascii="Myriad Pro" w:eastAsia="Calibri" w:hAnsi="Myriad Pro"/>
          <w:sz w:val="26"/>
          <w:szCs w:val="26"/>
        </w:rPr>
        <w:t>(</w:t>
      </w:r>
      <w:r w:rsidRPr="006817C6">
        <w:rPr>
          <w:rFonts w:ascii="Myriad Pro" w:eastAsia="Calibri" w:hAnsi="Myriad Pro"/>
          <w:sz w:val="26"/>
          <w:szCs w:val="26"/>
        </w:rPr>
        <w:t>550 руб. без НДС) и фактически произведенными расходами) составили - 7 714,4 тыс. руб. (выгрузка из ПК SAP прилагается).</w:t>
      </w:r>
    </w:p>
    <w:p w14:paraId="4D2E6AD8" w14:textId="2F1E6D0F" w:rsidR="005D4BE6" w:rsidRPr="006817C6" w:rsidRDefault="005D4BE6" w:rsidP="003A51E2">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Общая величина выпадающих доходов филиала </w:t>
      </w:r>
      <w:r w:rsidR="00EE129C">
        <w:rPr>
          <w:rFonts w:ascii="Myriad Pro" w:eastAsia="Calibri" w:hAnsi="Myriad Pro"/>
          <w:sz w:val="26"/>
          <w:szCs w:val="26"/>
        </w:rPr>
        <w:t>ПАО </w:t>
      </w:r>
      <w:r w:rsidRPr="006817C6">
        <w:rPr>
          <w:rFonts w:ascii="Myriad Pro" w:eastAsia="Calibri" w:hAnsi="Myriad Pro"/>
          <w:sz w:val="26"/>
          <w:szCs w:val="26"/>
        </w:rPr>
        <w:t xml:space="preserve">«МРСК Сибири» - «ГАЭС», связанных </w:t>
      </w:r>
      <w:r w:rsidR="00086E64" w:rsidRPr="006817C6">
        <w:rPr>
          <w:rFonts w:ascii="Myriad Pro" w:eastAsia="Calibri" w:hAnsi="Myriad Pro"/>
          <w:sz w:val="26"/>
          <w:szCs w:val="26"/>
        </w:rPr>
        <w:t>с</w:t>
      </w:r>
      <w:r w:rsidRPr="006817C6">
        <w:rPr>
          <w:rFonts w:ascii="Myriad Pro" w:eastAsia="Calibri" w:hAnsi="Myriad Pro"/>
          <w:sz w:val="26"/>
          <w:szCs w:val="26"/>
        </w:rPr>
        <w:t xml:space="preserve"> технологическим присоединением, не включаемая в плату за ТП, </w:t>
      </w:r>
      <w:r w:rsidR="00086E64" w:rsidRPr="006817C6">
        <w:rPr>
          <w:rFonts w:ascii="Myriad Pro" w:eastAsia="Calibri" w:hAnsi="Myriad Pro"/>
          <w:sz w:val="26"/>
          <w:szCs w:val="26"/>
        </w:rPr>
        <w:t>п</w:t>
      </w:r>
      <w:r w:rsidRPr="006817C6">
        <w:rPr>
          <w:rFonts w:ascii="Myriad Pro" w:eastAsia="Calibri" w:hAnsi="Myriad Pro"/>
          <w:sz w:val="26"/>
          <w:szCs w:val="26"/>
        </w:rPr>
        <w:t>о факту 2015 года составляет 27 801,8 тыс. руб.</w:t>
      </w:r>
    </w:p>
    <w:p w14:paraId="08C5BC7C" w14:textId="77777777" w:rsidR="005D4BE6" w:rsidRPr="006817C6" w:rsidRDefault="005D4BE6" w:rsidP="003A51E2">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Согласно </w:t>
      </w:r>
      <w:r w:rsidR="000E623B" w:rsidRPr="006817C6">
        <w:rPr>
          <w:rFonts w:ascii="Myriad Pro" w:eastAsia="Calibri" w:hAnsi="Myriad Pro"/>
          <w:sz w:val="26"/>
          <w:szCs w:val="26"/>
        </w:rPr>
        <w:t>Э</w:t>
      </w:r>
      <w:r w:rsidRPr="006817C6">
        <w:rPr>
          <w:rFonts w:ascii="Myriad Pro" w:eastAsia="Calibri" w:hAnsi="Myriad Pro"/>
          <w:sz w:val="26"/>
          <w:szCs w:val="26"/>
        </w:rPr>
        <w:t xml:space="preserve">кспертному заключению на 2015 год, утверждённые плановые </w:t>
      </w:r>
      <w:r w:rsidR="000E623B" w:rsidRPr="006817C6">
        <w:rPr>
          <w:rFonts w:ascii="Myriad Pro" w:eastAsia="Calibri" w:hAnsi="Myriad Pro"/>
          <w:sz w:val="26"/>
          <w:szCs w:val="26"/>
        </w:rPr>
        <w:t>выпадающие доходы</w:t>
      </w:r>
      <w:r w:rsidRPr="006817C6">
        <w:rPr>
          <w:rFonts w:ascii="Myriad Pro" w:eastAsia="Calibri" w:hAnsi="Myriad Pro"/>
          <w:sz w:val="26"/>
          <w:szCs w:val="26"/>
        </w:rPr>
        <w:t xml:space="preserve"> на 2015 год составляют 11 311,2 тыс. руб., т.е</w:t>
      </w:r>
      <w:r w:rsidR="00DE0DF6">
        <w:rPr>
          <w:rFonts w:ascii="Myriad Pro" w:eastAsia="Calibri" w:hAnsi="Myriad Pro"/>
          <w:sz w:val="26"/>
          <w:szCs w:val="26"/>
        </w:rPr>
        <w:t>.</w:t>
      </w:r>
      <w:r w:rsidRPr="006817C6">
        <w:rPr>
          <w:rFonts w:ascii="Myriad Pro" w:eastAsia="Calibri" w:hAnsi="Myriad Pro"/>
          <w:sz w:val="26"/>
          <w:szCs w:val="26"/>
        </w:rPr>
        <w:t>, выпадающие доходы, заявленные при тарифном регулировании на 2017 год, составил</w:t>
      </w:r>
      <w:r w:rsidR="00086E64" w:rsidRPr="006817C6">
        <w:rPr>
          <w:rFonts w:ascii="Myriad Pro" w:eastAsia="Calibri" w:hAnsi="Myriad Pro"/>
          <w:sz w:val="26"/>
          <w:szCs w:val="26"/>
        </w:rPr>
        <w:t>и</w:t>
      </w:r>
      <w:r w:rsidRPr="006817C6">
        <w:rPr>
          <w:rFonts w:ascii="Myriad Pro" w:eastAsia="Calibri" w:hAnsi="Myriad Pro"/>
          <w:sz w:val="26"/>
          <w:szCs w:val="26"/>
        </w:rPr>
        <w:t xml:space="preserve"> 16 490,6 тыс. руб. </w:t>
      </w:r>
    </w:p>
    <w:p w14:paraId="24DC969F" w14:textId="77777777" w:rsidR="003A51E2" w:rsidRDefault="003A51E2" w:rsidP="003A51E2">
      <w:pPr>
        <w:spacing w:line="360" w:lineRule="auto"/>
        <w:jc w:val="both"/>
        <w:rPr>
          <w:rFonts w:ascii="Myriad Pro" w:hAnsi="Myriad Pro"/>
          <w:b/>
          <w:bCs/>
          <w:color w:val="0D0D0D" w:themeColor="text1" w:themeTint="F2"/>
          <w:sz w:val="26"/>
          <w:szCs w:val="26"/>
        </w:rPr>
      </w:pPr>
    </w:p>
    <w:p w14:paraId="3D8B26BB" w14:textId="77777777" w:rsidR="009078DE" w:rsidRPr="006817C6" w:rsidRDefault="009078DE" w:rsidP="003A51E2">
      <w:pPr>
        <w:spacing w:line="360" w:lineRule="auto"/>
        <w:jc w:val="both"/>
        <w:rPr>
          <w:rFonts w:ascii="Myriad Pro" w:hAnsi="Myriad Pro"/>
          <w:b/>
          <w:bCs/>
          <w:color w:val="0D0D0D" w:themeColor="text1" w:themeTint="F2"/>
          <w:sz w:val="26"/>
          <w:szCs w:val="26"/>
        </w:rPr>
      </w:pPr>
      <w:r w:rsidRPr="006817C6">
        <w:rPr>
          <w:rFonts w:ascii="Myriad Pro" w:hAnsi="Myriad Pro"/>
          <w:b/>
          <w:bCs/>
          <w:color w:val="0D0D0D" w:themeColor="text1" w:themeTint="F2"/>
          <w:sz w:val="26"/>
          <w:szCs w:val="26"/>
        </w:rPr>
        <w:t>ПОЗИЦИЯ ОРГАНА РЕГУЛИРОВАНИЯ</w:t>
      </w:r>
    </w:p>
    <w:p w14:paraId="1E59AD07" w14:textId="77777777" w:rsidR="009078DE" w:rsidRPr="006817C6" w:rsidRDefault="009078DE" w:rsidP="003A51E2">
      <w:pPr>
        <w:spacing w:line="360" w:lineRule="auto"/>
        <w:ind w:firstLine="567"/>
        <w:jc w:val="both"/>
        <w:rPr>
          <w:rFonts w:ascii="Myriad Pro" w:hAnsi="Myriad Pro"/>
          <w:sz w:val="26"/>
          <w:szCs w:val="26"/>
        </w:rPr>
      </w:pPr>
      <w:r w:rsidRPr="006817C6">
        <w:rPr>
          <w:rFonts w:ascii="Myriad Pro" w:hAnsi="Myriad Pro"/>
          <w:sz w:val="26"/>
          <w:szCs w:val="26"/>
        </w:rPr>
        <w:t xml:space="preserve">Комитетом по тарифам Республики Алтай на 2017 год </w:t>
      </w:r>
      <w:r w:rsidR="00DE3606" w:rsidRPr="006817C6">
        <w:rPr>
          <w:rFonts w:ascii="Myriad Pro" w:hAnsi="Myriad Pro"/>
          <w:sz w:val="26"/>
          <w:szCs w:val="26"/>
        </w:rPr>
        <w:t>размер корректировки по фактическим данным за 2015 год по статье «Выпадающие доходы от льготного ТП» не принимается к учету</w:t>
      </w:r>
      <w:r w:rsidRPr="006817C6">
        <w:rPr>
          <w:rFonts w:ascii="Myriad Pro" w:hAnsi="Myriad Pro"/>
          <w:sz w:val="26"/>
          <w:szCs w:val="26"/>
        </w:rPr>
        <w:t>.</w:t>
      </w:r>
    </w:p>
    <w:p w14:paraId="714F97E4" w14:textId="77777777" w:rsidR="00DE3606" w:rsidRPr="006817C6" w:rsidRDefault="00DE3606" w:rsidP="003A51E2">
      <w:pPr>
        <w:spacing w:line="360" w:lineRule="auto"/>
        <w:ind w:firstLine="567"/>
        <w:jc w:val="both"/>
        <w:rPr>
          <w:rFonts w:ascii="Myriad Pro" w:hAnsi="Myriad Pro"/>
          <w:sz w:val="26"/>
          <w:szCs w:val="26"/>
        </w:rPr>
      </w:pPr>
      <w:r w:rsidRPr="006817C6">
        <w:rPr>
          <w:rFonts w:ascii="Myriad Pro" w:hAnsi="Myriad Pro"/>
          <w:sz w:val="26"/>
          <w:szCs w:val="26"/>
        </w:rPr>
        <w:t>В экспертном заключении на 2017 год отсутствует анализ экономической обоснованности расходов по данной статье.</w:t>
      </w:r>
    </w:p>
    <w:p w14:paraId="1583086E" w14:textId="77777777" w:rsidR="003A51E2" w:rsidRDefault="003A51E2" w:rsidP="003A51E2">
      <w:pPr>
        <w:spacing w:line="360" w:lineRule="auto"/>
        <w:jc w:val="both"/>
        <w:rPr>
          <w:rFonts w:ascii="Myriad Pro" w:hAnsi="Myriad Pro"/>
          <w:b/>
          <w:bCs/>
          <w:color w:val="0D0D0D" w:themeColor="text1" w:themeTint="F2"/>
          <w:sz w:val="26"/>
          <w:szCs w:val="26"/>
        </w:rPr>
      </w:pPr>
    </w:p>
    <w:p w14:paraId="5EE72E83" w14:textId="77777777" w:rsidR="009078DE" w:rsidRPr="006817C6" w:rsidRDefault="009078DE" w:rsidP="003A51E2">
      <w:pPr>
        <w:spacing w:line="360" w:lineRule="auto"/>
        <w:jc w:val="both"/>
        <w:rPr>
          <w:rFonts w:ascii="Myriad Pro" w:hAnsi="Myriad Pro"/>
          <w:b/>
          <w:bCs/>
          <w:color w:val="0D0D0D" w:themeColor="text1" w:themeTint="F2"/>
          <w:sz w:val="26"/>
          <w:szCs w:val="26"/>
        </w:rPr>
      </w:pPr>
      <w:r w:rsidRPr="006817C6">
        <w:rPr>
          <w:rFonts w:ascii="Myriad Pro" w:hAnsi="Myriad Pro"/>
          <w:b/>
          <w:bCs/>
          <w:color w:val="0D0D0D" w:themeColor="text1" w:themeTint="F2"/>
          <w:sz w:val="26"/>
          <w:szCs w:val="26"/>
        </w:rPr>
        <w:t>ПОЗИЦИЯ ИСПОЛНИТЕЛЯ</w:t>
      </w:r>
    </w:p>
    <w:p w14:paraId="65F04D86" w14:textId="77777777" w:rsidR="009078DE" w:rsidRPr="006817C6" w:rsidRDefault="009078DE" w:rsidP="003A51E2">
      <w:pPr>
        <w:spacing w:line="360" w:lineRule="auto"/>
        <w:ind w:firstLine="567"/>
        <w:contextualSpacing/>
        <w:jc w:val="both"/>
        <w:rPr>
          <w:rFonts w:ascii="Myriad Pro" w:hAnsi="Myriad Pro"/>
          <w:sz w:val="26"/>
          <w:szCs w:val="26"/>
        </w:rPr>
      </w:pPr>
      <w:r w:rsidRPr="006817C6">
        <w:rPr>
          <w:rFonts w:ascii="Myriad Pro" w:eastAsia="Calibri" w:hAnsi="Myriad Pro"/>
          <w:sz w:val="26"/>
          <w:szCs w:val="26"/>
        </w:rPr>
        <w:t>В целях проверки обоснованност</w:t>
      </w:r>
      <w:r w:rsidR="00DE3606" w:rsidRPr="006817C6">
        <w:rPr>
          <w:rFonts w:ascii="Myriad Pro" w:eastAsia="Calibri" w:hAnsi="Myriad Pro"/>
          <w:sz w:val="26"/>
          <w:szCs w:val="26"/>
        </w:rPr>
        <w:t>и заявленных филиалом «ГАЭС» расходов по статье «</w:t>
      </w:r>
      <w:r w:rsidR="00DE3606" w:rsidRPr="006817C6">
        <w:rPr>
          <w:rFonts w:ascii="Myriad Pro" w:hAnsi="Myriad Pro"/>
          <w:sz w:val="26"/>
          <w:szCs w:val="26"/>
        </w:rPr>
        <w:t>Выпадающие доходы от льготного ТП» Исполнителем проведен анализ документов, представленных для подтверждения фактических затрат за 2015 год и анализ динамики сложившихся выпадающих доходов от льготного технологического присоединения за 2015 год.</w:t>
      </w:r>
    </w:p>
    <w:p w14:paraId="4EDB0A23" w14:textId="532D808F" w:rsidR="002C1281" w:rsidRPr="006817C6" w:rsidRDefault="002C1281" w:rsidP="003A51E2">
      <w:pPr>
        <w:spacing w:line="360" w:lineRule="auto"/>
        <w:ind w:firstLine="567"/>
        <w:contextualSpacing/>
        <w:jc w:val="both"/>
        <w:rPr>
          <w:rFonts w:ascii="Myriad Pro" w:hAnsi="Myriad Pro"/>
          <w:sz w:val="26"/>
          <w:szCs w:val="26"/>
        </w:rPr>
      </w:pPr>
      <w:r w:rsidRPr="006817C6">
        <w:rPr>
          <w:rFonts w:ascii="Myriad Pro" w:hAnsi="Myriad Pro"/>
          <w:sz w:val="26"/>
          <w:szCs w:val="26"/>
        </w:rPr>
        <w:t>Согласно Учетной политик</w:t>
      </w:r>
      <w:r w:rsidR="006F754B" w:rsidRPr="006817C6">
        <w:rPr>
          <w:rFonts w:ascii="Myriad Pro" w:hAnsi="Myriad Pro"/>
          <w:sz w:val="26"/>
          <w:szCs w:val="26"/>
        </w:rPr>
        <w:t>е</w:t>
      </w:r>
      <w:r w:rsidRPr="006817C6">
        <w:rPr>
          <w:rFonts w:ascii="Myriad Pro" w:hAnsi="Myriad Pro"/>
          <w:sz w:val="26"/>
          <w:szCs w:val="26"/>
        </w:rPr>
        <w:t xml:space="preserve"> </w:t>
      </w:r>
      <w:r w:rsidR="00EE129C">
        <w:rPr>
          <w:rFonts w:ascii="Myriad Pro" w:hAnsi="Myriad Pro"/>
          <w:sz w:val="26"/>
          <w:szCs w:val="26"/>
        </w:rPr>
        <w:t>ПАО </w:t>
      </w:r>
      <w:r w:rsidRPr="006817C6">
        <w:rPr>
          <w:rFonts w:ascii="Myriad Pro" w:hAnsi="Myriad Pro"/>
          <w:sz w:val="26"/>
          <w:szCs w:val="26"/>
        </w:rPr>
        <w:t xml:space="preserve">«МРСК Сибири» </w:t>
      </w:r>
      <w:r w:rsidR="000E623B" w:rsidRPr="006817C6">
        <w:rPr>
          <w:rFonts w:ascii="Myriad Pro" w:hAnsi="Myriad Pro"/>
          <w:sz w:val="26"/>
          <w:szCs w:val="26"/>
        </w:rPr>
        <w:t xml:space="preserve">к </w:t>
      </w:r>
      <w:r w:rsidRPr="006817C6">
        <w:rPr>
          <w:rFonts w:ascii="Myriad Pro" w:hAnsi="Myriad Pro"/>
          <w:sz w:val="26"/>
          <w:szCs w:val="26"/>
        </w:rPr>
        <w:t>учет</w:t>
      </w:r>
      <w:r w:rsidR="000E623B" w:rsidRPr="006817C6">
        <w:rPr>
          <w:rFonts w:ascii="Myriad Pro" w:hAnsi="Myriad Pro"/>
          <w:sz w:val="26"/>
          <w:szCs w:val="26"/>
        </w:rPr>
        <w:t>у</w:t>
      </w:r>
      <w:r w:rsidRPr="006817C6">
        <w:rPr>
          <w:rFonts w:ascii="Myriad Pro" w:hAnsi="Myriad Pro"/>
          <w:sz w:val="26"/>
          <w:szCs w:val="26"/>
        </w:rPr>
        <w:t xml:space="preserve"> затрат на технологическое присоединение относятся затраты на содержание подразделений, занимающихся технологическим присоединением (перечень подразделений приведен в стандарте организации СО 2.150 «Учет и распределение затрат», также в организации определена Методика ведения раздельного учета доходов и расходов </w:t>
      </w:r>
      <w:r w:rsidR="00EE129C">
        <w:rPr>
          <w:rFonts w:ascii="Myriad Pro" w:hAnsi="Myriad Pro"/>
          <w:sz w:val="26"/>
          <w:szCs w:val="26"/>
        </w:rPr>
        <w:t>ПАО </w:t>
      </w:r>
      <w:r w:rsidRPr="006817C6">
        <w:rPr>
          <w:rFonts w:ascii="Myriad Pro" w:hAnsi="Myriad Pro"/>
          <w:sz w:val="26"/>
          <w:szCs w:val="26"/>
        </w:rPr>
        <w:t>«МРСК Сибири», согласно которой заполняются Таблицы 1.3, 1.6.</w:t>
      </w:r>
    </w:p>
    <w:p w14:paraId="4420AF3D" w14:textId="77777777" w:rsidR="00DE3606" w:rsidRPr="006817C6" w:rsidRDefault="00DE3606" w:rsidP="009078DE">
      <w:pPr>
        <w:spacing w:before="200" w:line="360" w:lineRule="auto"/>
        <w:ind w:firstLine="567"/>
        <w:contextualSpacing/>
        <w:jc w:val="both"/>
        <w:rPr>
          <w:rFonts w:ascii="Myriad Pro" w:hAnsi="Myriad Pro"/>
          <w:sz w:val="26"/>
          <w:szCs w:val="26"/>
        </w:rPr>
      </w:pPr>
      <w:r w:rsidRPr="006817C6">
        <w:rPr>
          <w:rFonts w:ascii="Myriad Pro" w:hAnsi="Myriad Pro"/>
          <w:sz w:val="26"/>
          <w:szCs w:val="26"/>
        </w:rPr>
        <w:t>Фактический размер средств по статье «Выпадающие доходы от льготного ТП»</w:t>
      </w:r>
      <w:r w:rsidRPr="006817C6">
        <w:rPr>
          <w:rFonts w:ascii="Myriad Pro" w:hAnsi="Myriad Pro"/>
        </w:rPr>
        <w:t xml:space="preserve"> </w:t>
      </w:r>
      <w:r w:rsidRPr="006817C6">
        <w:rPr>
          <w:rFonts w:ascii="Myriad Pro" w:hAnsi="Myriad Pro"/>
          <w:sz w:val="26"/>
          <w:szCs w:val="26"/>
        </w:rPr>
        <w:t xml:space="preserve">на выполнение организационно-технических мероприятий за 2015 год по данным бухгалтерской отчетности </w:t>
      </w:r>
      <w:r w:rsidR="002C1281" w:rsidRPr="006817C6">
        <w:rPr>
          <w:rFonts w:ascii="Myriad Pro" w:hAnsi="Myriad Pro"/>
          <w:sz w:val="26"/>
          <w:szCs w:val="26"/>
        </w:rPr>
        <w:t xml:space="preserve">(по Таблица 1.6.) без учета прочих расходов </w:t>
      </w:r>
      <w:r w:rsidRPr="006817C6">
        <w:rPr>
          <w:rFonts w:ascii="Myriad Pro" w:hAnsi="Myriad Pro"/>
          <w:sz w:val="26"/>
          <w:szCs w:val="26"/>
        </w:rPr>
        <w:t xml:space="preserve">составил </w:t>
      </w:r>
      <w:r w:rsidR="002C1281" w:rsidRPr="006817C6">
        <w:rPr>
          <w:rFonts w:ascii="Myriad Pro" w:hAnsi="Myriad Pro"/>
          <w:sz w:val="26"/>
          <w:szCs w:val="26"/>
        </w:rPr>
        <w:t>9 837 тыс. руб.</w:t>
      </w:r>
    </w:p>
    <w:p w14:paraId="34EF9EC9" w14:textId="77777777" w:rsidR="002C1281" w:rsidRPr="006817C6" w:rsidRDefault="002C1281" w:rsidP="009078DE">
      <w:pPr>
        <w:spacing w:before="200" w:line="360" w:lineRule="auto"/>
        <w:ind w:firstLine="567"/>
        <w:contextualSpacing/>
        <w:jc w:val="both"/>
        <w:rPr>
          <w:rFonts w:ascii="Myriad Pro" w:hAnsi="Myriad Pro"/>
          <w:sz w:val="26"/>
          <w:szCs w:val="26"/>
        </w:rPr>
      </w:pPr>
      <w:r w:rsidRPr="006817C6">
        <w:rPr>
          <w:rFonts w:ascii="Myriad Pro" w:hAnsi="Myriad Pro"/>
          <w:sz w:val="26"/>
          <w:szCs w:val="26"/>
        </w:rPr>
        <w:t>Определить размер средств, установленных в тарифно-балансовом решении на 2015 год на выполнение организационно-технических мероприятий в составе выпадающих доходов</w:t>
      </w:r>
      <w:r w:rsidR="00DE0DF6">
        <w:rPr>
          <w:rFonts w:ascii="Myriad Pro" w:hAnsi="Myriad Pro"/>
          <w:sz w:val="26"/>
          <w:szCs w:val="26"/>
        </w:rPr>
        <w:t>,</w:t>
      </w:r>
      <w:r w:rsidRPr="006817C6">
        <w:rPr>
          <w:rFonts w:ascii="Myriad Pro" w:hAnsi="Myriad Pro"/>
          <w:sz w:val="26"/>
          <w:szCs w:val="26"/>
        </w:rPr>
        <w:t xml:space="preserve"> не представляется возможным в связи с отсутствием в представленных документах </w:t>
      </w:r>
      <w:r w:rsidR="00DE0DF6">
        <w:rPr>
          <w:rFonts w:ascii="Myriad Pro" w:hAnsi="Myriad Pro"/>
          <w:sz w:val="26"/>
          <w:szCs w:val="26"/>
        </w:rPr>
        <w:t>расшифровки</w:t>
      </w:r>
      <w:r w:rsidRPr="006817C6">
        <w:rPr>
          <w:rFonts w:ascii="Myriad Pro" w:hAnsi="Myriad Pro"/>
          <w:sz w:val="26"/>
          <w:szCs w:val="26"/>
        </w:rPr>
        <w:t>.</w:t>
      </w:r>
    </w:p>
    <w:p w14:paraId="67AB66E0" w14:textId="77777777" w:rsidR="002C1281" w:rsidRPr="006817C6" w:rsidRDefault="002C1281" w:rsidP="002C1281">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6817C6">
        <w:rPr>
          <w:rFonts w:ascii="Myriad Pro" w:hAnsi="Myriad Pro"/>
          <w:sz w:val="26"/>
          <w:szCs w:val="26"/>
        </w:rPr>
        <w:t xml:space="preserve">Согласно Методическим указаниям № 215-э </w:t>
      </w:r>
      <w:r w:rsidRPr="006817C6">
        <w:rPr>
          <w:rFonts w:ascii="Myriad Pro" w:eastAsiaTheme="minorHAnsi" w:hAnsi="Myriad Pro" w:cs="Myriad Pro"/>
          <w:sz w:val="26"/>
          <w:szCs w:val="26"/>
          <w:lang w:eastAsia="en-US"/>
        </w:rPr>
        <w:t xml:space="preserve">фактические данные за предыдущий период регулирования определяются на основании </w:t>
      </w:r>
      <w:r w:rsidRPr="006817C6">
        <w:rPr>
          <w:rFonts w:ascii="Myriad Pro" w:eastAsiaTheme="minorHAnsi" w:hAnsi="Myriad Pro" w:cs="Myriad Pro"/>
          <w:sz w:val="26"/>
          <w:szCs w:val="26"/>
          <w:u w:val="single"/>
          <w:lang w:eastAsia="en-US"/>
        </w:rPr>
        <w:t>выполненных договоров</w:t>
      </w:r>
      <w:r w:rsidRPr="006817C6">
        <w:rPr>
          <w:rFonts w:ascii="Myriad Pro" w:eastAsiaTheme="minorHAnsi" w:hAnsi="Myriad Pro" w:cs="Myriad Pro"/>
          <w:sz w:val="26"/>
          <w:szCs w:val="26"/>
          <w:lang w:eastAsia="en-US"/>
        </w:rPr>
        <w:t xml:space="preserve"> и актов приемки выполненных работ на технологическое присоединение.</w:t>
      </w:r>
    </w:p>
    <w:p w14:paraId="359681C2" w14:textId="77777777" w:rsidR="002C1281" w:rsidRPr="006817C6" w:rsidRDefault="00086E64" w:rsidP="009078DE">
      <w:pPr>
        <w:spacing w:before="200" w:line="360" w:lineRule="auto"/>
        <w:ind w:firstLine="567"/>
        <w:contextualSpacing/>
        <w:jc w:val="both"/>
        <w:rPr>
          <w:rFonts w:ascii="Myriad Pro" w:hAnsi="Myriad Pro"/>
          <w:sz w:val="26"/>
          <w:szCs w:val="26"/>
        </w:rPr>
      </w:pPr>
      <w:r w:rsidRPr="006817C6">
        <w:rPr>
          <w:rFonts w:ascii="Myriad Pro" w:hAnsi="Myriad Pro"/>
          <w:sz w:val="26"/>
          <w:szCs w:val="26"/>
        </w:rPr>
        <w:t xml:space="preserve">Для подтверждения фактических расходов за 2015 год по мероприятиям «последней мили» </w:t>
      </w:r>
      <w:r w:rsidR="000E623B" w:rsidRPr="006817C6">
        <w:rPr>
          <w:rFonts w:ascii="Myriad Pro" w:hAnsi="Myriad Pro"/>
          <w:sz w:val="26"/>
          <w:szCs w:val="26"/>
        </w:rPr>
        <w:t>ф</w:t>
      </w:r>
      <w:r w:rsidRPr="006817C6">
        <w:rPr>
          <w:rFonts w:ascii="Myriad Pro" w:hAnsi="Myriad Pro"/>
          <w:sz w:val="26"/>
          <w:szCs w:val="26"/>
        </w:rPr>
        <w:t>илиал «ГАЭС» в адрес Комитета по тарифам направил реестр «Затраты капитального характера, в целях технологического присоединения заявителей льготной категории граждан за 2015 год», согласно которому сумма расходов сложилась на уровне 70 817,414 тыс. руб. При этом, в указанном реестре отсутствует информаци</w:t>
      </w:r>
      <w:r w:rsidR="000E623B" w:rsidRPr="006817C6">
        <w:rPr>
          <w:rFonts w:ascii="Myriad Pro" w:hAnsi="Myriad Pro"/>
          <w:sz w:val="26"/>
          <w:szCs w:val="26"/>
        </w:rPr>
        <w:t>я</w:t>
      </w:r>
      <w:r w:rsidRPr="006817C6">
        <w:rPr>
          <w:rFonts w:ascii="Myriad Pro" w:hAnsi="Myriad Pro"/>
          <w:sz w:val="26"/>
          <w:szCs w:val="26"/>
        </w:rPr>
        <w:t xml:space="preserve"> о дате подписания Акта ТП и категории заявителей (отсутствует возможность определить льготная ли категория).</w:t>
      </w:r>
    </w:p>
    <w:p w14:paraId="69FCB5E8" w14:textId="77777777" w:rsidR="00086E64" w:rsidRPr="006817C6" w:rsidRDefault="00086E64" w:rsidP="009078DE">
      <w:pPr>
        <w:spacing w:before="200" w:line="360" w:lineRule="auto"/>
        <w:ind w:firstLine="567"/>
        <w:contextualSpacing/>
        <w:jc w:val="both"/>
        <w:rPr>
          <w:rFonts w:ascii="Myriad Pro" w:hAnsi="Myriad Pro"/>
          <w:sz w:val="26"/>
          <w:szCs w:val="26"/>
        </w:rPr>
      </w:pPr>
      <w:r w:rsidRPr="006817C6">
        <w:rPr>
          <w:rFonts w:ascii="Myriad Pro" w:hAnsi="Myriad Pro"/>
          <w:sz w:val="26"/>
          <w:szCs w:val="26"/>
        </w:rPr>
        <w:t>В соответствии с данными, раскрытыми на сайте по форме Приложения 2 к приказу Федеральной службы по тарифам от 24.10.2014 № 1831-э за 2015 год,</w:t>
      </w:r>
      <w:r w:rsidRPr="006817C6">
        <w:rPr>
          <w:rFonts w:ascii="Myriad Pro" w:hAnsi="Myriad Pro"/>
        </w:rPr>
        <w:t xml:space="preserve"> </w:t>
      </w:r>
      <w:r w:rsidRPr="006817C6">
        <w:rPr>
          <w:rFonts w:ascii="Myriad Pro" w:hAnsi="Myriad Pro"/>
          <w:sz w:val="26"/>
          <w:szCs w:val="26"/>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 составили 27 801,0 тыс. руб.</w:t>
      </w:r>
    </w:p>
    <w:p w14:paraId="1EDB7B98" w14:textId="77777777" w:rsidR="00E10866" w:rsidRPr="006817C6" w:rsidRDefault="00D52DF8" w:rsidP="00E10866">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В связи с тем, что в адрес Комитета по тарифам и в адрес Исполнителя не был представлен реестр заактированных договоров ТП за 2015 год с указанием объемов строительств</w:t>
      </w:r>
      <w:r w:rsidR="008D1A09" w:rsidRPr="006817C6">
        <w:rPr>
          <w:rFonts w:ascii="Myriad Pro" w:hAnsi="Myriad Pro"/>
          <w:color w:val="000000" w:themeColor="text1"/>
          <w:sz w:val="26"/>
          <w:szCs w:val="26"/>
        </w:rPr>
        <w:t>а</w:t>
      </w:r>
      <w:r w:rsidRPr="006817C6">
        <w:rPr>
          <w:rFonts w:ascii="Myriad Pro" w:hAnsi="Myriad Pro"/>
          <w:color w:val="000000" w:themeColor="text1"/>
          <w:sz w:val="26"/>
          <w:szCs w:val="26"/>
        </w:rPr>
        <w:t xml:space="preserve"> (физических параметров </w:t>
      </w:r>
      <w:r w:rsidR="000E623B" w:rsidRPr="006817C6">
        <w:rPr>
          <w:rFonts w:ascii="Myriad Pro" w:hAnsi="Myriad Pro"/>
          <w:color w:val="000000" w:themeColor="text1"/>
          <w:sz w:val="26"/>
          <w:szCs w:val="26"/>
        </w:rPr>
        <w:t xml:space="preserve">строительства </w:t>
      </w:r>
      <w:r w:rsidRPr="006817C6">
        <w:rPr>
          <w:rFonts w:ascii="Myriad Pro" w:hAnsi="Myriad Pro"/>
          <w:color w:val="000000" w:themeColor="text1"/>
          <w:sz w:val="26"/>
          <w:szCs w:val="26"/>
        </w:rPr>
        <w:t>и стоимости) оценить фактические выпадающие доходы в соответствии с действующим законодательством не представляется возможным.</w:t>
      </w:r>
    </w:p>
    <w:p w14:paraId="652148CA" w14:textId="77777777" w:rsidR="00D52DF8" w:rsidRPr="006817C6" w:rsidRDefault="00D52DF8" w:rsidP="00E10866">
      <w:pPr>
        <w:spacing w:line="360" w:lineRule="auto"/>
        <w:ind w:firstLine="567"/>
        <w:jc w:val="both"/>
        <w:rPr>
          <w:rFonts w:ascii="Myriad Pro" w:hAnsi="Myriad Pro"/>
          <w:sz w:val="26"/>
          <w:szCs w:val="26"/>
        </w:rPr>
      </w:pPr>
      <w:r w:rsidRPr="006817C6">
        <w:rPr>
          <w:rFonts w:ascii="Myriad Pro" w:hAnsi="Myriad Pro"/>
          <w:color w:val="000000" w:themeColor="text1"/>
          <w:sz w:val="26"/>
          <w:szCs w:val="26"/>
        </w:rPr>
        <w:t>Таким образом, размер документально обоснованных расходов по статье «Выпадающие доходы от льготного ТП» по факту за 2015 год определен Исполнителем на уровне 9 837 тыс. руб., в связи с тем, что Комитетом по тарифам расходы по статье в тарифно-балансовом решении на 2015 год определены в размере 24 607,92 тыс. руб., и при этом не определены расходы отдельно по мероприятиям в соответствии с п.16 Методических указаний</w:t>
      </w:r>
      <w:r w:rsidRPr="006817C6">
        <w:rPr>
          <w:rFonts w:ascii="Myriad Pro" w:hAnsi="Myriad Pro"/>
          <w:sz w:val="26"/>
          <w:szCs w:val="26"/>
        </w:rPr>
        <w:t xml:space="preserve"> № 1135/17, размер корректировки определен Исполнителем в нулевом размере.</w:t>
      </w:r>
    </w:p>
    <w:p w14:paraId="48F24DAA" w14:textId="77777777" w:rsidR="00B3088C" w:rsidRPr="00DE0DF6" w:rsidRDefault="00B3088C" w:rsidP="00DE0DF6">
      <w:pPr>
        <w:keepNext/>
        <w:spacing w:before="240" w:line="360" w:lineRule="auto"/>
        <w:jc w:val="both"/>
        <w:rPr>
          <w:rFonts w:ascii="Myriad Pro" w:eastAsia="Calibri" w:hAnsi="Myriad Pro"/>
          <w:b/>
          <w:bCs/>
          <w:i/>
          <w:iCs/>
          <w:color w:val="000000" w:themeColor="text1"/>
          <w:sz w:val="26"/>
          <w:szCs w:val="26"/>
          <w:u w:val="single"/>
        </w:rPr>
      </w:pPr>
      <w:r w:rsidRPr="00DE0DF6">
        <w:rPr>
          <w:rFonts w:ascii="Myriad Pro" w:eastAsia="Calibri" w:hAnsi="Myriad Pro"/>
          <w:b/>
          <w:bCs/>
          <w:i/>
          <w:iCs/>
          <w:color w:val="000000" w:themeColor="text1"/>
          <w:sz w:val="26"/>
          <w:szCs w:val="26"/>
          <w:u w:val="single"/>
        </w:rPr>
        <w:t>Прибыль на капитальные вложения</w:t>
      </w:r>
    </w:p>
    <w:p w14:paraId="129A5C43" w14:textId="77777777" w:rsidR="00B3088C" w:rsidRPr="006817C6" w:rsidRDefault="00B3088C" w:rsidP="00B3088C">
      <w:pPr>
        <w:spacing w:line="360" w:lineRule="auto"/>
        <w:ind w:firstLine="567"/>
        <w:contextualSpacing/>
        <w:jc w:val="both"/>
        <w:rPr>
          <w:rFonts w:ascii="Myriad Pro" w:eastAsia="Calibri" w:hAnsi="Myriad Pro"/>
          <w:bCs/>
          <w:color w:val="000000" w:themeColor="text1"/>
          <w:sz w:val="26"/>
          <w:szCs w:val="26"/>
        </w:rPr>
      </w:pPr>
      <w:r w:rsidRPr="006817C6">
        <w:rPr>
          <w:rFonts w:ascii="Myriad Pro" w:eastAsia="Calibri" w:hAnsi="Myriad Pro"/>
          <w:bCs/>
          <w:color w:val="000000" w:themeColor="text1"/>
          <w:sz w:val="26"/>
          <w:szCs w:val="26"/>
        </w:rPr>
        <w:t>В соответствии с п. 38 Основ ценообразования № 1178 перед началом каждого года долгосрочного периода регулирования определяются планируемые значения параметров расчета тарифов, при этом расходы на финансирование капитальных вложений из прибыли организации, тарифы на услуги по передаче электрической энергии для которой устанавливаются с применением метода долгосрочной индексации необходимой валовой выручки, не могут превышать 12 процентов необходимой валовой выручки и определяются в соответствии с утверждаемыми Федеральной антимонопольной службой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p>
    <w:p w14:paraId="46D2203A" w14:textId="77777777" w:rsidR="00B3088C" w:rsidRPr="006817C6" w:rsidRDefault="00B3088C" w:rsidP="00B3088C">
      <w:pPr>
        <w:spacing w:line="360" w:lineRule="auto"/>
        <w:ind w:firstLine="567"/>
        <w:contextualSpacing/>
        <w:jc w:val="both"/>
        <w:rPr>
          <w:rFonts w:ascii="Myriad Pro" w:eastAsia="Calibri" w:hAnsi="Myriad Pro"/>
          <w:bCs/>
          <w:color w:val="000000" w:themeColor="text1"/>
          <w:sz w:val="26"/>
          <w:szCs w:val="26"/>
        </w:rPr>
      </w:pPr>
      <w:r w:rsidRPr="006817C6">
        <w:rPr>
          <w:rFonts w:ascii="Myriad Pro" w:eastAsia="Calibri" w:hAnsi="Myriad Pro"/>
          <w:bCs/>
          <w:color w:val="000000" w:themeColor="text1"/>
          <w:sz w:val="26"/>
          <w:szCs w:val="26"/>
        </w:rPr>
        <w:t>Согласно п. 11 Методический указаний № 98-э в расходы на финансирование капитальных вложений из прибыли (в соответствии с пунктом 32 Основ ценообразования № 1178) учитываются в составе неподконтрольных расходов.</w:t>
      </w:r>
    </w:p>
    <w:p w14:paraId="062B1928" w14:textId="77777777" w:rsidR="00B3088C" w:rsidRPr="006817C6" w:rsidRDefault="00B3088C" w:rsidP="00B3088C">
      <w:pPr>
        <w:spacing w:after="240" w:line="360" w:lineRule="auto"/>
        <w:ind w:firstLine="567"/>
        <w:contextualSpacing/>
        <w:jc w:val="both"/>
        <w:rPr>
          <w:rFonts w:ascii="Myriad Pro" w:eastAsia="Calibri" w:hAnsi="Myriad Pro"/>
          <w:bCs/>
          <w:color w:val="000000" w:themeColor="text1"/>
          <w:sz w:val="26"/>
          <w:szCs w:val="26"/>
        </w:rPr>
      </w:pPr>
      <w:r w:rsidRPr="006817C6">
        <w:rPr>
          <w:rFonts w:ascii="Myriad Pro" w:eastAsia="Calibri" w:hAnsi="Myriad Pro"/>
          <w:bCs/>
          <w:color w:val="000000" w:themeColor="text1"/>
          <w:sz w:val="26"/>
          <w:szCs w:val="26"/>
        </w:rPr>
        <w:t>В соответствии с п. 32 Основ ценообразования № 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3E70BCF8" w14:textId="77777777" w:rsidR="00B3088C" w:rsidRPr="006817C6" w:rsidRDefault="00B3088C" w:rsidP="000E623B">
      <w:pPr>
        <w:spacing w:before="240" w:line="360" w:lineRule="auto"/>
        <w:contextualSpacing/>
        <w:jc w:val="both"/>
        <w:rPr>
          <w:rFonts w:ascii="Myriad Pro" w:eastAsia="Calibri" w:hAnsi="Myriad Pro"/>
          <w:b/>
          <w:color w:val="000000" w:themeColor="text1"/>
          <w:sz w:val="26"/>
          <w:szCs w:val="26"/>
        </w:rPr>
      </w:pPr>
      <w:r w:rsidRPr="006817C6">
        <w:rPr>
          <w:rFonts w:ascii="Myriad Pro" w:eastAsia="Calibri" w:hAnsi="Myriad Pro"/>
          <w:b/>
          <w:color w:val="000000" w:themeColor="text1"/>
          <w:sz w:val="26"/>
          <w:szCs w:val="26"/>
        </w:rPr>
        <w:t>ПОЗИЦИЯ ТЕРРИТОРИАЛЬНОЙ СЕТЕВОЙ ОРГАНИЗАЦИИ</w:t>
      </w:r>
    </w:p>
    <w:p w14:paraId="060E3ABB" w14:textId="7200D1F6" w:rsidR="00B3088C" w:rsidRPr="003A51E2" w:rsidRDefault="00B3088C" w:rsidP="00B3088C">
      <w:pPr>
        <w:spacing w:line="360" w:lineRule="auto"/>
        <w:ind w:firstLine="567"/>
        <w:contextualSpacing/>
        <w:jc w:val="both"/>
        <w:rPr>
          <w:rFonts w:ascii="Myriad Pro" w:hAnsi="Myriad Pro"/>
          <w:sz w:val="26"/>
          <w:szCs w:val="26"/>
        </w:rPr>
      </w:pPr>
      <w:r w:rsidRPr="006817C6">
        <w:rPr>
          <w:rFonts w:ascii="Myriad Pro" w:eastAsia="Calibri" w:hAnsi="Myriad Pro"/>
          <w:bCs/>
          <w:color w:val="000000" w:themeColor="text1"/>
          <w:sz w:val="26"/>
          <w:szCs w:val="26"/>
        </w:rPr>
        <w:t xml:space="preserve">Филиалом </w:t>
      </w:r>
      <w:r w:rsidR="00EE129C">
        <w:rPr>
          <w:rFonts w:ascii="Myriad Pro" w:eastAsia="Calibri" w:hAnsi="Myriad Pro"/>
          <w:bCs/>
          <w:color w:val="000000" w:themeColor="text1"/>
          <w:sz w:val="26"/>
          <w:szCs w:val="26"/>
        </w:rPr>
        <w:t>ПАО </w:t>
      </w:r>
      <w:r w:rsidRPr="006817C6">
        <w:rPr>
          <w:rFonts w:ascii="Myriad Pro" w:eastAsia="Calibri" w:hAnsi="Myriad Pro"/>
          <w:bCs/>
          <w:color w:val="000000" w:themeColor="text1"/>
          <w:sz w:val="26"/>
          <w:szCs w:val="26"/>
        </w:rPr>
        <w:t xml:space="preserve">«МРСК Сибири» – «ГАЭС» в составе корректировок по неподконтрольным расходам </w:t>
      </w:r>
      <w:r w:rsidR="00907D03" w:rsidRPr="006817C6">
        <w:rPr>
          <w:rFonts w:ascii="Myriad Pro" w:eastAsia="Calibri" w:hAnsi="Myriad Pro"/>
          <w:bCs/>
          <w:color w:val="000000" w:themeColor="text1"/>
          <w:sz w:val="26"/>
          <w:szCs w:val="26"/>
        </w:rPr>
        <w:t xml:space="preserve">по фактически данным </w:t>
      </w:r>
      <w:r w:rsidR="00724F61" w:rsidRPr="006817C6">
        <w:rPr>
          <w:rFonts w:ascii="Myriad Pro" w:eastAsia="Calibri" w:hAnsi="Myriad Pro"/>
          <w:bCs/>
          <w:color w:val="000000" w:themeColor="text1"/>
          <w:sz w:val="26"/>
          <w:szCs w:val="26"/>
        </w:rPr>
        <w:t>з</w:t>
      </w:r>
      <w:r w:rsidR="00907D03" w:rsidRPr="006817C6">
        <w:rPr>
          <w:rFonts w:ascii="Myriad Pro" w:eastAsia="Calibri" w:hAnsi="Myriad Pro"/>
          <w:bCs/>
          <w:color w:val="000000" w:themeColor="text1"/>
          <w:sz w:val="26"/>
          <w:szCs w:val="26"/>
        </w:rPr>
        <w:t>а 2015 год по статье «</w:t>
      </w:r>
      <w:r w:rsidRPr="003A51E2">
        <w:rPr>
          <w:rFonts w:ascii="Myriad Pro" w:hAnsi="Myriad Pro"/>
          <w:sz w:val="26"/>
          <w:szCs w:val="26"/>
        </w:rPr>
        <w:t>прибыль на капитальные вложения</w:t>
      </w:r>
      <w:r w:rsidR="00907D03" w:rsidRPr="003A51E2">
        <w:rPr>
          <w:rFonts w:ascii="Myriad Pro" w:hAnsi="Myriad Pro"/>
          <w:sz w:val="26"/>
          <w:szCs w:val="26"/>
        </w:rPr>
        <w:t>» отклонение не заявлялось.</w:t>
      </w:r>
    </w:p>
    <w:p w14:paraId="6AEFDA18" w14:textId="77777777" w:rsidR="003A51E2" w:rsidRDefault="003A51E2" w:rsidP="003A51E2">
      <w:pPr>
        <w:spacing w:before="240" w:line="360" w:lineRule="auto"/>
        <w:contextualSpacing/>
        <w:jc w:val="both"/>
        <w:rPr>
          <w:rFonts w:ascii="Myriad Pro" w:eastAsia="Calibri" w:hAnsi="Myriad Pro"/>
          <w:b/>
          <w:color w:val="000000" w:themeColor="text1"/>
          <w:sz w:val="26"/>
          <w:szCs w:val="26"/>
        </w:rPr>
      </w:pPr>
    </w:p>
    <w:p w14:paraId="0E8EB379" w14:textId="77777777" w:rsidR="00907D03" w:rsidRPr="003A51E2" w:rsidRDefault="00907D03" w:rsidP="003A51E2">
      <w:pPr>
        <w:spacing w:before="240" w:line="360" w:lineRule="auto"/>
        <w:contextualSpacing/>
        <w:jc w:val="both"/>
        <w:rPr>
          <w:rFonts w:ascii="Myriad Pro" w:eastAsia="Calibri" w:hAnsi="Myriad Pro"/>
          <w:b/>
          <w:color w:val="000000" w:themeColor="text1"/>
          <w:sz w:val="26"/>
          <w:szCs w:val="26"/>
        </w:rPr>
      </w:pPr>
      <w:r w:rsidRPr="003A51E2">
        <w:rPr>
          <w:rFonts w:ascii="Myriad Pro" w:eastAsia="Calibri" w:hAnsi="Myriad Pro"/>
          <w:b/>
          <w:color w:val="000000" w:themeColor="text1"/>
          <w:sz w:val="26"/>
          <w:szCs w:val="26"/>
        </w:rPr>
        <w:t>ПОЗИЦИЯ ОРГАНА РЕГУЛИРОВАНИЯ</w:t>
      </w:r>
    </w:p>
    <w:p w14:paraId="1387DA0A" w14:textId="77777777" w:rsidR="00907D03" w:rsidRPr="006817C6" w:rsidRDefault="00907D03" w:rsidP="00907D03">
      <w:pPr>
        <w:spacing w:line="360" w:lineRule="auto"/>
        <w:ind w:firstLine="567"/>
        <w:contextualSpacing/>
        <w:jc w:val="both"/>
        <w:rPr>
          <w:rFonts w:ascii="Myriad Pro" w:hAnsi="Myriad Pro"/>
          <w:sz w:val="26"/>
          <w:szCs w:val="26"/>
        </w:rPr>
      </w:pPr>
      <w:r w:rsidRPr="006817C6">
        <w:rPr>
          <w:rFonts w:ascii="Myriad Pro" w:hAnsi="Myriad Pro"/>
          <w:sz w:val="26"/>
          <w:szCs w:val="26"/>
        </w:rPr>
        <w:t>Комитетом по тарифам Республики Алтай в НВВ на 2015 год учтена «прибыль на капитальные вложения» в размере 5 900,94 тыс. руб.</w:t>
      </w:r>
    </w:p>
    <w:p w14:paraId="5DC46422" w14:textId="77777777" w:rsidR="00907D03" w:rsidRPr="006817C6" w:rsidRDefault="00907D03" w:rsidP="00907D03">
      <w:pPr>
        <w:spacing w:line="360" w:lineRule="auto"/>
        <w:ind w:firstLine="567"/>
        <w:contextualSpacing/>
        <w:jc w:val="both"/>
        <w:rPr>
          <w:rFonts w:ascii="Myriad Pro" w:hAnsi="Myriad Pro"/>
          <w:sz w:val="26"/>
          <w:szCs w:val="26"/>
        </w:rPr>
      </w:pPr>
      <w:r w:rsidRPr="006817C6">
        <w:rPr>
          <w:rFonts w:ascii="Myriad Pro" w:hAnsi="Myriad Pro"/>
          <w:sz w:val="26"/>
          <w:szCs w:val="26"/>
        </w:rPr>
        <w:t xml:space="preserve">В составе источников финансирования Инвестиционной программы, утвержденной приказом Минэнерго от 30.09.2015 № 711 в планируемом периоде – 2015 год прибыль на капитальные вложения в указанном размере не учтена, также по фактическому исполнению Инвестиционной программы </w:t>
      </w:r>
      <w:r w:rsidR="00724F61" w:rsidRPr="006817C6">
        <w:rPr>
          <w:rFonts w:ascii="Myriad Pro" w:hAnsi="Myriad Pro"/>
          <w:sz w:val="26"/>
          <w:szCs w:val="26"/>
        </w:rPr>
        <w:t>в 2015 году прибыль на капитальные вложения не направлялась</w:t>
      </w:r>
      <w:r w:rsidRPr="006817C6">
        <w:rPr>
          <w:rFonts w:ascii="Myriad Pro" w:hAnsi="Myriad Pro"/>
          <w:sz w:val="26"/>
          <w:szCs w:val="26"/>
        </w:rPr>
        <w:t xml:space="preserve"> </w:t>
      </w:r>
      <w:r w:rsidR="00724F61" w:rsidRPr="006817C6">
        <w:rPr>
          <w:rFonts w:ascii="Myriad Pro" w:hAnsi="Myriad Pro"/>
          <w:sz w:val="26"/>
          <w:szCs w:val="26"/>
        </w:rPr>
        <w:t>на реализацию проектов.</w:t>
      </w:r>
    </w:p>
    <w:p w14:paraId="52425686" w14:textId="77777777" w:rsidR="00724F61" w:rsidRPr="006817C6" w:rsidRDefault="00724F61" w:rsidP="000423AA">
      <w:pPr>
        <w:spacing w:after="240" w:line="360" w:lineRule="auto"/>
        <w:ind w:firstLine="567"/>
        <w:contextualSpacing/>
        <w:jc w:val="both"/>
        <w:rPr>
          <w:rFonts w:ascii="Myriad Pro" w:hAnsi="Myriad Pro"/>
          <w:sz w:val="26"/>
          <w:szCs w:val="26"/>
        </w:rPr>
      </w:pPr>
      <w:r w:rsidRPr="006817C6">
        <w:rPr>
          <w:rFonts w:ascii="Myriad Pro" w:hAnsi="Myriad Pro"/>
          <w:sz w:val="26"/>
          <w:szCs w:val="26"/>
        </w:rPr>
        <w:t>Таким образом, органом регулирования из состава НВВ на 2017 год исключены расходы по статье в полном размере, как необоснованная прибыль.</w:t>
      </w:r>
    </w:p>
    <w:p w14:paraId="55FE3B47" w14:textId="77777777" w:rsidR="00724F61" w:rsidRPr="006817C6" w:rsidRDefault="00724F61" w:rsidP="00907D03">
      <w:pPr>
        <w:spacing w:line="360" w:lineRule="auto"/>
        <w:ind w:firstLine="567"/>
        <w:contextualSpacing/>
        <w:jc w:val="both"/>
        <w:rPr>
          <w:rFonts w:ascii="Myriad Pro" w:hAnsi="Myriad Pro"/>
          <w:sz w:val="26"/>
          <w:szCs w:val="26"/>
        </w:rPr>
      </w:pPr>
    </w:p>
    <w:p w14:paraId="15350284" w14:textId="77777777" w:rsidR="00724F61" w:rsidRPr="006817C6" w:rsidRDefault="00724F61" w:rsidP="000423AA">
      <w:pPr>
        <w:spacing w:before="240" w:after="240" w:line="360" w:lineRule="auto"/>
        <w:contextualSpacing/>
        <w:jc w:val="both"/>
        <w:rPr>
          <w:rFonts w:ascii="Myriad Pro" w:eastAsia="Calibri" w:hAnsi="Myriad Pro"/>
          <w:b/>
          <w:color w:val="000000" w:themeColor="text1"/>
          <w:sz w:val="26"/>
          <w:szCs w:val="26"/>
        </w:rPr>
      </w:pPr>
      <w:r w:rsidRPr="006817C6">
        <w:rPr>
          <w:rFonts w:ascii="Myriad Pro" w:eastAsia="Calibri" w:hAnsi="Myriad Pro"/>
          <w:b/>
          <w:color w:val="000000" w:themeColor="text1"/>
          <w:sz w:val="26"/>
          <w:szCs w:val="26"/>
        </w:rPr>
        <w:t>ПОЗИЦИЯ ИСПОЛНИТЕЛЯ</w:t>
      </w:r>
    </w:p>
    <w:p w14:paraId="2DAE2EC3" w14:textId="77777777" w:rsidR="00724F61" w:rsidRPr="006817C6" w:rsidRDefault="00724F61" w:rsidP="00724F61">
      <w:pPr>
        <w:spacing w:line="360" w:lineRule="auto"/>
        <w:ind w:firstLine="567"/>
        <w:contextualSpacing/>
        <w:jc w:val="both"/>
        <w:rPr>
          <w:rFonts w:ascii="Myriad Pro" w:eastAsia="Calibri" w:hAnsi="Myriad Pro"/>
          <w:color w:val="000000" w:themeColor="text1"/>
          <w:sz w:val="26"/>
          <w:szCs w:val="26"/>
        </w:rPr>
      </w:pPr>
      <w:r w:rsidRPr="006817C6">
        <w:rPr>
          <w:rFonts w:ascii="Myriad Pro" w:eastAsia="Calibri" w:hAnsi="Myriad Pro"/>
          <w:bCs/>
          <w:color w:val="000000" w:themeColor="text1"/>
          <w:sz w:val="26"/>
          <w:szCs w:val="26"/>
        </w:rPr>
        <w:t xml:space="preserve">На момент принятия тарифного решения в отношении филиала «ГАЭС» на 2015 год действовала инвестиционная программа, утвержденная приказом Минэнерго России </w:t>
      </w:r>
      <w:r w:rsidRPr="006817C6">
        <w:rPr>
          <w:rFonts w:ascii="Myriad Pro" w:hAnsi="Myriad Pro"/>
          <w:sz w:val="26"/>
          <w:szCs w:val="26"/>
        </w:rPr>
        <w:t>от 30.09.2015 № 711</w:t>
      </w:r>
      <w:r w:rsidRPr="006817C6">
        <w:rPr>
          <w:rFonts w:ascii="Myriad Pro" w:eastAsia="Calibri" w:hAnsi="Myriad Pro"/>
          <w:bCs/>
          <w:color w:val="000000" w:themeColor="text1"/>
          <w:sz w:val="26"/>
          <w:szCs w:val="26"/>
        </w:rPr>
        <w:t xml:space="preserve">, </w:t>
      </w:r>
      <w:r w:rsidR="00212DF5" w:rsidRPr="006817C6">
        <w:rPr>
          <w:rFonts w:ascii="Myriad Pro" w:eastAsia="Calibri" w:hAnsi="Myriad Pro"/>
          <w:bCs/>
          <w:color w:val="000000" w:themeColor="text1"/>
          <w:sz w:val="26"/>
          <w:szCs w:val="26"/>
        </w:rPr>
        <w:t>согласно</w:t>
      </w:r>
      <w:r w:rsidRPr="006817C6">
        <w:rPr>
          <w:rFonts w:ascii="Myriad Pro" w:eastAsia="Calibri" w:hAnsi="Myriad Pro"/>
          <w:bCs/>
          <w:color w:val="000000" w:themeColor="text1"/>
          <w:sz w:val="26"/>
          <w:szCs w:val="26"/>
        </w:rPr>
        <w:t xml:space="preserve"> которой размер финансирования мероприятий за счет</w:t>
      </w:r>
      <w:r w:rsidRPr="006817C6">
        <w:rPr>
          <w:rFonts w:ascii="Myriad Pro" w:eastAsia="Calibri" w:hAnsi="Myriad Pro"/>
          <w:color w:val="000000" w:themeColor="text1"/>
          <w:sz w:val="26"/>
          <w:szCs w:val="26"/>
        </w:rPr>
        <w:t xml:space="preserve"> средств, полученных от оказания услуг по регулируемым государством ценам (тарифам)</w:t>
      </w:r>
      <w:r w:rsidRPr="006817C6">
        <w:rPr>
          <w:rFonts w:ascii="Myriad Pro" w:eastAsia="Calibri" w:hAnsi="Myriad Pro"/>
          <w:bCs/>
          <w:color w:val="000000" w:themeColor="text1"/>
          <w:sz w:val="26"/>
          <w:szCs w:val="26"/>
        </w:rPr>
        <w:t xml:space="preserve"> был предусмотрен – 192 415,08 тыс. руб. (без НДС)</w:t>
      </w:r>
      <w:r w:rsidRPr="006817C6">
        <w:rPr>
          <w:rFonts w:ascii="Myriad Pro" w:eastAsia="Calibri" w:hAnsi="Myriad Pro"/>
          <w:color w:val="000000" w:themeColor="text1"/>
          <w:sz w:val="26"/>
          <w:szCs w:val="26"/>
        </w:rPr>
        <w:t>.</w:t>
      </w:r>
    </w:p>
    <w:p w14:paraId="0E44BA25" w14:textId="6A6769C1" w:rsidR="00724F61" w:rsidRPr="006817C6" w:rsidRDefault="00724F61" w:rsidP="00724F61">
      <w:pPr>
        <w:spacing w:line="360" w:lineRule="auto"/>
        <w:ind w:firstLine="567"/>
        <w:contextualSpacing/>
        <w:jc w:val="both"/>
        <w:rPr>
          <w:rFonts w:ascii="Myriad Pro" w:eastAsia="Calibri" w:hAnsi="Myriad Pro"/>
          <w:bCs/>
          <w:color w:val="000000" w:themeColor="text1"/>
          <w:sz w:val="26"/>
          <w:szCs w:val="26"/>
        </w:rPr>
      </w:pPr>
      <w:r w:rsidRPr="006817C6">
        <w:rPr>
          <w:rFonts w:ascii="Myriad Pro" w:eastAsia="Calibri" w:hAnsi="Myriad Pro"/>
          <w:color w:val="000000" w:themeColor="text1"/>
          <w:sz w:val="26"/>
          <w:szCs w:val="26"/>
        </w:rPr>
        <w:t xml:space="preserve">При этом, Комитетом по тарифам при расчете НВВ филиала на 2015 год были учтены амортизационные отчисления в размере 195 111,8 тыс. руб., соответственно, утверждение источника </w:t>
      </w:r>
      <w:r w:rsidRPr="006817C6">
        <w:rPr>
          <w:rFonts w:ascii="Myriad Pro" w:eastAsia="Calibri" w:hAnsi="Myriad Pro"/>
          <w:bCs/>
          <w:color w:val="000000" w:themeColor="text1"/>
          <w:sz w:val="26"/>
          <w:szCs w:val="26"/>
        </w:rPr>
        <w:t xml:space="preserve">финансирования мероприятий утвержденной в установленном порядке инвестиционной программы филиала </w:t>
      </w:r>
      <w:r w:rsidR="00EE129C">
        <w:rPr>
          <w:rFonts w:ascii="Myriad Pro" w:eastAsia="Calibri" w:hAnsi="Myriad Pro"/>
          <w:bCs/>
          <w:color w:val="000000" w:themeColor="text1"/>
          <w:sz w:val="26"/>
          <w:szCs w:val="26"/>
        </w:rPr>
        <w:t>ПАО </w:t>
      </w:r>
      <w:r w:rsidRPr="006817C6">
        <w:rPr>
          <w:rFonts w:ascii="Myriad Pro" w:eastAsia="Calibri" w:hAnsi="Myriad Pro"/>
          <w:bCs/>
          <w:color w:val="000000" w:themeColor="text1"/>
          <w:sz w:val="26"/>
          <w:szCs w:val="26"/>
        </w:rPr>
        <w:t>«МРСК Сибири» – «ГАЭС» на 2015 год за счет капитальных вложений из прибыли не требовалось.</w:t>
      </w:r>
    </w:p>
    <w:p w14:paraId="7DA5E5F8" w14:textId="77777777" w:rsidR="00F40110" w:rsidRDefault="00724F61" w:rsidP="00724F61">
      <w:pPr>
        <w:spacing w:line="360" w:lineRule="auto"/>
        <w:ind w:firstLine="567"/>
        <w:contextualSpacing/>
        <w:jc w:val="both"/>
        <w:rPr>
          <w:rFonts w:ascii="Myriad Pro" w:eastAsia="Calibri" w:hAnsi="Myriad Pro"/>
          <w:bCs/>
          <w:color w:val="000000" w:themeColor="text1"/>
          <w:sz w:val="26"/>
          <w:szCs w:val="26"/>
        </w:rPr>
      </w:pPr>
      <w:r w:rsidRPr="006817C6">
        <w:rPr>
          <w:rFonts w:ascii="Myriad Pro" w:eastAsia="Calibri" w:hAnsi="Myriad Pro"/>
          <w:bCs/>
          <w:color w:val="000000" w:themeColor="text1"/>
          <w:sz w:val="26"/>
          <w:szCs w:val="26"/>
        </w:rPr>
        <w:t>Таким образом Комитет по тарифам обоснованно исключил из состава НВВ на 2017 год денежные средства по статье «прибыль на капитальные вложени</w:t>
      </w:r>
      <w:r w:rsidR="000423AA" w:rsidRPr="006817C6">
        <w:rPr>
          <w:rFonts w:ascii="Myriad Pro" w:eastAsia="Calibri" w:hAnsi="Myriad Pro"/>
          <w:bCs/>
          <w:color w:val="000000" w:themeColor="text1"/>
          <w:sz w:val="26"/>
          <w:szCs w:val="26"/>
        </w:rPr>
        <w:t>я</w:t>
      </w:r>
      <w:r w:rsidRPr="006817C6">
        <w:rPr>
          <w:rFonts w:ascii="Myriad Pro" w:eastAsia="Calibri" w:hAnsi="Myriad Pro"/>
          <w:bCs/>
          <w:color w:val="000000" w:themeColor="text1"/>
          <w:sz w:val="26"/>
          <w:szCs w:val="26"/>
        </w:rPr>
        <w:t>»</w:t>
      </w:r>
      <w:r w:rsidR="000423AA" w:rsidRPr="006817C6">
        <w:rPr>
          <w:rFonts w:ascii="Myriad Pro" w:eastAsia="Calibri" w:hAnsi="Myriad Pro"/>
          <w:bCs/>
          <w:color w:val="000000" w:themeColor="text1"/>
          <w:sz w:val="26"/>
          <w:szCs w:val="26"/>
        </w:rPr>
        <w:t xml:space="preserve"> в размере 5 900,94 тыс. руб.</w:t>
      </w:r>
    </w:p>
    <w:p w14:paraId="607454B3" w14:textId="77777777" w:rsidR="00F40110" w:rsidRDefault="000423AA" w:rsidP="00724F61">
      <w:pPr>
        <w:spacing w:line="360" w:lineRule="auto"/>
        <w:ind w:firstLine="567"/>
        <w:contextualSpacing/>
        <w:jc w:val="both"/>
        <w:rPr>
          <w:rFonts w:ascii="Myriad Pro" w:eastAsia="Calibri" w:hAnsi="Myriad Pro"/>
          <w:bCs/>
          <w:color w:val="000000" w:themeColor="text1"/>
          <w:sz w:val="26"/>
          <w:szCs w:val="26"/>
        </w:rPr>
      </w:pPr>
      <w:r w:rsidRPr="006817C6">
        <w:rPr>
          <w:rFonts w:ascii="Myriad Pro" w:eastAsia="Calibri" w:hAnsi="Myriad Pro"/>
          <w:bCs/>
          <w:color w:val="000000" w:themeColor="text1"/>
          <w:sz w:val="26"/>
          <w:szCs w:val="26"/>
        </w:rPr>
        <w:t xml:space="preserve"> Исполнитель отмечает, что </w:t>
      </w:r>
      <w:r w:rsidR="00F40110">
        <w:rPr>
          <w:rFonts w:ascii="Myriad Pro" w:eastAsia="Calibri" w:hAnsi="Myriad Pro"/>
          <w:bCs/>
          <w:color w:val="000000" w:themeColor="text1"/>
          <w:sz w:val="26"/>
          <w:szCs w:val="26"/>
        </w:rPr>
        <w:t>Комитетом по тарифам из состава НВВ на 2017 год отклонение по неиспользованной прибыли на капитальные вложения исключено по п. 7 Основ ценообразования как экономически необоснованные доходы.</w:t>
      </w:r>
    </w:p>
    <w:p w14:paraId="69E24FBC" w14:textId="77777777" w:rsidR="00724F61" w:rsidRPr="006817C6" w:rsidRDefault="00F40110" w:rsidP="00724F61">
      <w:pPr>
        <w:spacing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При этом, «прибыль на капитальные вложения» в соответствии с действующим законодательством определяется в составе неподконтрольных расходов и </w:t>
      </w:r>
      <w:r w:rsidR="000423AA" w:rsidRPr="006817C6">
        <w:rPr>
          <w:rFonts w:ascii="Myriad Pro" w:eastAsia="Calibri" w:hAnsi="Myriad Pro"/>
          <w:bCs/>
          <w:color w:val="000000" w:themeColor="text1"/>
          <w:sz w:val="26"/>
          <w:szCs w:val="26"/>
        </w:rPr>
        <w:t>данное отклонение</w:t>
      </w:r>
      <w:r>
        <w:rPr>
          <w:rFonts w:ascii="Myriad Pro" w:eastAsia="Calibri" w:hAnsi="Myriad Pro"/>
          <w:bCs/>
          <w:color w:val="000000" w:themeColor="text1"/>
          <w:sz w:val="26"/>
          <w:szCs w:val="26"/>
        </w:rPr>
        <w:t xml:space="preserve"> (как корректировка по фактическим параметрам)</w:t>
      </w:r>
      <w:r w:rsidR="000423AA" w:rsidRPr="006817C6">
        <w:rPr>
          <w:rFonts w:ascii="Myriad Pro" w:eastAsia="Calibri" w:hAnsi="Myriad Pro"/>
          <w:bCs/>
          <w:color w:val="000000" w:themeColor="text1"/>
          <w:sz w:val="26"/>
          <w:szCs w:val="26"/>
        </w:rPr>
        <w:t xml:space="preserve"> должно быть учтено в составе корректировок неподконтрольных расходов.</w:t>
      </w:r>
    </w:p>
    <w:p w14:paraId="2A19D10A" w14:textId="77777777" w:rsidR="006F754B" w:rsidRPr="00DE0DF6" w:rsidRDefault="006F754B" w:rsidP="00DE0DF6">
      <w:pPr>
        <w:keepNext/>
        <w:spacing w:before="240" w:line="360" w:lineRule="auto"/>
        <w:jc w:val="both"/>
        <w:rPr>
          <w:rFonts w:ascii="Myriad Pro" w:eastAsia="Calibri" w:hAnsi="Myriad Pro"/>
          <w:b/>
          <w:bCs/>
          <w:i/>
          <w:iCs/>
          <w:color w:val="000000" w:themeColor="text1"/>
          <w:sz w:val="26"/>
          <w:szCs w:val="26"/>
          <w:u w:val="single"/>
        </w:rPr>
      </w:pPr>
      <w:r w:rsidRPr="00DE0DF6">
        <w:rPr>
          <w:rFonts w:ascii="Myriad Pro" w:eastAsia="Calibri" w:hAnsi="Myriad Pro"/>
          <w:b/>
          <w:bCs/>
          <w:i/>
          <w:iCs/>
          <w:color w:val="000000" w:themeColor="text1"/>
          <w:sz w:val="26"/>
          <w:szCs w:val="26"/>
          <w:u w:val="single"/>
        </w:rPr>
        <w:t xml:space="preserve">Прочие неподконтрольные расходы </w:t>
      </w:r>
    </w:p>
    <w:p w14:paraId="3B753C22" w14:textId="77777777" w:rsidR="006F754B" w:rsidRPr="006817C6" w:rsidRDefault="006F754B" w:rsidP="006F754B">
      <w:pPr>
        <w:spacing w:before="240" w:line="360" w:lineRule="auto"/>
        <w:contextualSpacing/>
        <w:jc w:val="both"/>
        <w:rPr>
          <w:rFonts w:ascii="Myriad Pro" w:eastAsia="Calibri" w:hAnsi="Myriad Pro"/>
          <w:b/>
          <w:sz w:val="26"/>
          <w:szCs w:val="26"/>
        </w:rPr>
      </w:pPr>
      <w:r w:rsidRPr="006817C6">
        <w:rPr>
          <w:rFonts w:ascii="Myriad Pro" w:eastAsia="Calibri" w:hAnsi="Myriad Pro"/>
          <w:b/>
          <w:sz w:val="26"/>
          <w:szCs w:val="26"/>
        </w:rPr>
        <w:t>ПОЗИЦИЯ ТЕРРИТОРИАЛЬНОЙ СЕТЕВОЙ ОРГАНИЗАЦИИ</w:t>
      </w:r>
    </w:p>
    <w:p w14:paraId="1B90B37A" w14:textId="68F8F14D" w:rsidR="00D773BC" w:rsidRPr="006817C6" w:rsidRDefault="006F754B" w:rsidP="006F754B">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Филиалом </w:t>
      </w:r>
      <w:r w:rsidR="00EE129C">
        <w:rPr>
          <w:rFonts w:ascii="Myriad Pro" w:eastAsia="Calibri" w:hAnsi="Myriad Pro"/>
          <w:sz w:val="26"/>
          <w:szCs w:val="26"/>
        </w:rPr>
        <w:t>ПАО </w:t>
      </w:r>
      <w:r w:rsidRPr="006817C6">
        <w:rPr>
          <w:rFonts w:ascii="Myriad Pro" w:eastAsia="Calibri" w:hAnsi="Myriad Pro"/>
          <w:sz w:val="26"/>
          <w:szCs w:val="26"/>
        </w:rPr>
        <w:t>«МРСК Сибири» - «ГАЭС» по данной статье был</w:t>
      </w:r>
      <w:r w:rsidR="00D773BC" w:rsidRPr="006817C6">
        <w:rPr>
          <w:rFonts w:ascii="Myriad Pro" w:eastAsia="Calibri" w:hAnsi="Myriad Pro"/>
          <w:sz w:val="26"/>
          <w:szCs w:val="26"/>
        </w:rPr>
        <w:t>и</w:t>
      </w:r>
      <w:r w:rsidRPr="006817C6">
        <w:rPr>
          <w:rFonts w:ascii="Myriad Pro" w:eastAsia="Calibri" w:hAnsi="Myriad Pro"/>
          <w:sz w:val="26"/>
          <w:szCs w:val="26"/>
        </w:rPr>
        <w:t xml:space="preserve"> заявлены расходы</w:t>
      </w:r>
      <w:r w:rsidR="00D773BC" w:rsidRPr="006817C6">
        <w:rPr>
          <w:rFonts w:ascii="Myriad Pro" w:eastAsia="Calibri" w:hAnsi="Myriad Pro"/>
          <w:sz w:val="26"/>
          <w:szCs w:val="26"/>
        </w:rPr>
        <w:t>:</w:t>
      </w:r>
    </w:p>
    <w:p w14:paraId="194221F8" w14:textId="77777777" w:rsidR="006F754B" w:rsidRPr="006817C6" w:rsidRDefault="00D773BC" w:rsidP="00920357">
      <w:pPr>
        <w:pStyle w:val="a5"/>
        <w:numPr>
          <w:ilvl w:val="0"/>
          <w:numId w:val="37"/>
        </w:numPr>
        <w:spacing w:line="360" w:lineRule="auto"/>
        <w:jc w:val="both"/>
        <w:rPr>
          <w:rFonts w:ascii="Myriad Pro" w:eastAsia="Calibri" w:hAnsi="Myriad Pro"/>
          <w:sz w:val="26"/>
          <w:szCs w:val="26"/>
        </w:rPr>
      </w:pPr>
      <w:r w:rsidRPr="006817C6">
        <w:rPr>
          <w:rFonts w:ascii="Myriad Pro" w:eastAsia="Calibri" w:hAnsi="Myriad Pro"/>
          <w:sz w:val="26"/>
          <w:szCs w:val="26"/>
        </w:rPr>
        <w:t>На создание резерва под оценочные обязательства по покупной э/э на компенсацию потерь в размере 4 738,26 тыс. руб.</w:t>
      </w:r>
    </w:p>
    <w:p w14:paraId="191DE7FC" w14:textId="77777777" w:rsidR="00D773BC" w:rsidRPr="006817C6" w:rsidRDefault="00D773BC" w:rsidP="00920357">
      <w:pPr>
        <w:pStyle w:val="a5"/>
        <w:numPr>
          <w:ilvl w:val="0"/>
          <w:numId w:val="37"/>
        </w:numPr>
        <w:spacing w:line="360" w:lineRule="auto"/>
        <w:jc w:val="both"/>
        <w:rPr>
          <w:rFonts w:ascii="Myriad Pro" w:eastAsia="Calibri" w:hAnsi="Myriad Pro"/>
          <w:sz w:val="26"/>
          <w:szCs w:val="26"/>
        </w:rPr>
      </w:pPr>
      <w:r w:rsidRPr="006817C6">
        <w:rPr>
          <w:rFonts w:ascii="Myriad Pro" w:eastAsia="Calibri" w:hAnsi="Myriad Pro"/>
          <w:sz w:val="26"/>
          <w:szCs w:val="26"/>
        </w:rPr>
        <w:t>на оплату технологического присоединения к сетям смежной сетевой компании в размере – 190,22 тыс. руб.</w:t>
      </w:r>
    </w:p>
    <w:p w14:paraId="2B596D90" w14:textId="77777777" w:rsidR="006F754B" w:rsidRPr="006817C6" w:rsidRDefault="00D773BC" w:rsidP="00E10866">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Для обоснования расходов филиалом представлены следующие документы:</w:t>
      </w:r>
    </w:p>
    <w:p w14:paraId="20CCFDF0" w14:textId="77777777" w:rsidR="00D773BC" w:rsidRPr="006817C6" w:rsidRDefault="00D773BC" w:rsidP="00E10866">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 акт об оказании услуг</w:t>
      </w:r>
      <w:r w:rsidR="004A1A5F" w:rsidRPr="006817C6">
        <w:rPr>
          <w:rFonts w:ascii="Myriad Pro" w:hAnsi="Myriad Pro"/>
          <w:color w:val="000000" w:themeColor="text1"/>
          <w:sz w:val="26"/>
          <w:szCs w:val="26"/>
        </w:rPr>
        <w:t xml:space="preserve"> по подготовке и выдаче Технических условий</w:t>
      </w:r>
      <w:r w:rsidRPr="006817C6">
        <w:rPr>
          <w:rFonts w:ascii="Myriad Pro" w:hAnsi="Myriad Pro"/>
          <w:color w:val="000000" w:themeColor="text1"/>
          <w:sz w:val="26"/>
          <w:szCs w:val="26"/>
        </w:rPr>
        <w:t>;</w:t>
      </w:r>
    </w:p>
    <w:p w14:paraId="7336A4BE" w14:textId="77777777" w:rsidR="004A1A5F" w:rsidRPr="006817C6" w:rsidRDefault="004A1A5F" w:rsidP="00E10866">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 Счет-фактура на оплату услуг;</w:t>
      </w:r>
    </w:p>
    <w:p w14:paraId="125B14F2" w14:textId="77777777" w:rsidR="00D773BC" w:rsidRPr="006817C6" w:rsidRDefault="00D773BC" w:rsidP="00E10866">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 xml:space="preserve">- выгрузки из </w:t>
      </w:r>
      <w:r w:rsidRPr="006817C6">
        <w:rPr>
          <w:rFonts w:ascii="Myriad Pro" w:hAnsi="Myriad Pro"/>
          <w:color w:val="000000" w:themeColor="text1"/>
          <w:sz w:val="26"/>
          <w:szCs w:val="26"/>
          <w:lang w:val="en-US"/>
        </w:rPr>
        <w:t>SAP</w:t>
      </w:r>
      <w:r w:rsidRPr="006817C6">
        <w:rPr>
          <w:rFonts w:ascii="Myriad Pro" w:hAnsi="Myriad Pro"/>
          <w:color w:val="000000" w:themeColor="text1"/>
          <w:sz w:val="26"/>
          <w:szCs w:val="26"/>
        </w:rPr>
        <w:t xml:space="preserve"> по РЭС;</w:t>
      </w:r>
    </w:p>
    <w:p w14:paraId="4B3F4E92" w14:textId="77777777" w:rsidR="00D773BC" w:rsidRPr="006817C6" w:rsidRDefault="00D773BC" w:rsidP="00E10866">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 служебные записки о создании резерва под оценочные обязательства по состоянию на 30.06.2015, на 30.09.2015,</w:t>
      </w:r>
      <w:r w:rsidR="004A1A5F" w:rsidRPr="006817C6">
        <w:rPr>
          <w:rFonts w:ascii="Myriad Pro" w:hAnsi="Myriad Pro"/>
          <w:color w:val="000000" w:themeColor="text1"/>
          <w:sz w:val="26"/>
          <w:szCs w:val="26"/>
        </w:rPr>
        <w:t xml:space="preserve"> на 31.12.2015;</w:t>
      </w:r>
      <w:r w:rsidRPr="006817C6">
        <w:rPr>
          <w:rFonts w:ascii="Myriad Pro" w:hAnsi="Myriad Pro"/>
          <w:color w:val="000000" w:themeColor="text1"/>
          <w:sz w:val="26"/>
          <w:szCs w:val="26"/>
        </w:rPr>
        <w:t xml:space="preserve"> </w:t>
      </w:r>
    </w:p>
    <w:p w14:paraId="56B61BE4" w14:textId="173E802D" w:rsidR="00D773BC" w:rsidRPr="006817C6" w:rsidRDefault="00D773BC" w:rsidP="00E10866">
      <w:pPr>
        <w:spacing w:line="360" w:lineRule="auto"/>
        <w:ind w:firstLine="567"/>
        <w:jc w:val="both"/>
        <w:rPr>
          <w:rFonts w:ascii="Myriad Pro" w:eastAsia="Calibri" w:hAnsi="Myriad Pro"/>
          <w:sz w:val="26"/>
          <w:szCs w:val="26"/>
        </w:rPr>
      </w:pPr>
      <w:r w:rsidRPr="006817C6">
        <w:rPr>
          <w:rFonts w:ascii="Myriad Pro" w:hAnsi="Myriad Pro"/>
          <w:color w:val="000000" w:themeColor="text1"/>
          <w:sz w:val="26"/>
          <w:szCs w:val="26"/>
        </w:rPr>
        <w:t xml:space="preserve">- расчеты размеров резервов </w:t>
      </w:r>
      <w:r w:rsidR="004A1A5F" w:rsidRPr="006817C6">
        <w:rPr>
          <w:rFonts w:ascii="Myriad Pro" w:eastAsia="Calibri" w:hAnsi="Myriad Pro"/>
          <w:sz w:val="26"/>
          <w:szCs w:val="26"/>
        </w:rPr>
        <w:t xml:space="preserve">под оценочные обязательства по покупной э/э на компенсацию потерь по филиалу </w:t>
      </w:r>
      <w:r w:rsidR="00EE129C">
        <w:rPr>
          <w:rFonts w:ascii="Myriad Pro" w:eastAsia="Calibri" w:hAnsi="Myriad Pro"/>
          <w:sz w:val="26"/>
          <w:szCs w:val="26"/>
        </w:rPr>
        <w:t>ПАО </w:t>
      </w:r>
      <w:r w:rsidR="004A1A5F" w:rsidRPr="006817C6">
        <w:rPr>
          <w:rFonts w:ascii="Myriad Pro" w:eastAsia="Calibri" w:hAnsi="Myriad Pro"/>
          <w:sz w:val="26"/>
          <w:szCs w:val="26"/>
        </w:rPr>
        <w:t>«МРСК Сибири» - «ГАЭС».</w:t>
      </w:r>
    </w:p>
    <w:p w14:paraId="2358E667" w14:textId="77777777" w:rsidR="003A51E2" w:rsidRDefault="003A51E2" w:rsidP="004A1A5F">
      <w:pPr>
        <w:spacing w:before="200" w:line="360" w:lineRule="auto"/>
        <w:jc w:val="both"/>
        <w:rPr>
          <w:rFonts w:ascii="Myriad Pro" w:hAnsi="Myriad Pro"/>
          <w:b/>
          <w:bCs/>
          <w:color w:val="0D0D0D" w:themeColor="text1" w:themeTint="F2"/>
          <w:sz w:val="26"/>
          <w:szCs w:val="26"/>
        </w:rPr>
      </w:pPr>
    </w:p>
    <w:p w14:paraId="248BB877" w14:textId="77777777" w:rsidR="003A51E2" w:rsidRDefault="003A51E2" w:rsidP="004A1A5F">
      <w:pPr>
        <w:spacing w:before="200" w:line="360" w:lineRule="auto"/>
        <w:jc w:val="both"/>
        <w:rPr>
          <w:rFonts w:ascii="Myriad Pro" w:hAnsi="Myriad Pro"/>
          <w:b/>
          <w:bCs/>
          <w:color w:val="0D0D0D" w:themeColor="text1" w:themeTint="F2"/>
          <w:sz w:val="26"/>
          <w:szCs w:val="26"/>
        </w:rPr>
      </w:pPr>
    </w:p>
    <w:p w14:paraId="1F3065CE" w14:textId="77777777" w:rsidR="004A1A5F" w:rsidRPr="006817C6" w:rsidRDefault="004A1A5F" w:rsidP="004A1A5F">
      <w:pPr>
        <w:spacing w:before="200" w:line="360" w:lineRule="auto"/>
        <w:jc w:val="both"/>
        <w:rPr>
          <w:rFonts w:ascii="Myriad Pro" w:hAnsi="Myriad Pro"/>
          <w:b/>
          <w:bCs/>
          <w:color w:val="0D0D0D" w:themeColor="text1" w:themeTint="F2"/>
          <w:sz w:val="26"/>
          <w:szCs w:val="26"/>
        </w:rPr>
      </w:pPr>
      <w:r w:rsidRPr="006817C6">
        <w:rPr>
          <w:rFonts w:ascii="Myriad Pro" w:hAnsi="Myriad Pro"/>
          <w:b/>
          <w:bCs/>
          <w:color w:val="0D0D0D" w:themeColor="text1" w:themeTint="F2"/>
          <w:sz w:val="26"/>
          <w:szCs w:val="26"/>
        </w:rPr>
        <w:t>ПОЗИЦИЯ ОРГАНА РЕГУЛИРОВАНИЯ</w:t>
      </w:r>
    </w:p>
    <w:p w14:paraId="1EBE48A2" w14:textId="77777777" w:rsidR="004A1A5F" w:rsidRPr="006817C6" w:rsidRDefault="004A1A5F" w:rsidP="004A1A5F">
      <w:pPr>
        <w:spacing w:line="360" w:lineRule="auto"/>
        <w:ind w:firstLine="567"/>
        <w:jc w:val="both"/>
        <w:rPr>
          <w:rFonts w:ascii="Myriad Pro" w:hAnsi="Myriad Pro"/>
          <w:sz w:val="26"/>
          <w:szCs w:val="26"/>
        </w:rPr>
      </w:pPr>
      <w:r w:rsidRPr="006817C6">
        <w:rPr>
          <w:rFonts w:ascii="Myriad Pro" w:hAnsi="Myriad Pro"/>
          <w:sz w:val="26"/>
          <w:szCs w:val="26"/>
        </w:rPr>
        <w:t>Комитетом по тарифам Республики Алтай в составе корректировок неподконтрольных расходов по фактическим данным за 2015 год учтены расходы филиала в размере – 4 928,48 тыс. руб., в том числе:</w:t>
      </w:r>
    </w:p>
    <w:p w14:paraId="04F53C8E" w14:textId="77777777" w:rsidR="004A1A5F" w:rsidRPr="006817C6" w:rsidRDefault="004A1A5A" w:rsidP="00920357">
      <w:pPr>
        <w:pStyle w:val="a5"/>
        <w:numPr>
          <w:ilvl w:val="0"/>
          <w:numId w:val="37"/>
        </w:numPr>
        <w:spacing w:line="360" w:lineRule="auto"/>
        <w:jc w:val="both"/>
        <w:rPr>
          <w:rFonts w:ascii="Myriad Pro" w:eastAsia="Calibri" w:hAnsi="Myriad Pro"/>
          <w:sz w:val="26"/>
          <w:szCs w:val="26"/>
        </w:rPr>
      </w:pPr>
      <w:r>
        <w:rPr>
          <w:rFonts w:ascii="Myriad Pro" w:eastAsia="Calibri" w:hAnsi="Myriad Pro"/>
          <w:sz w:val="26"/>
          <w:szCs w:val="26"/>
        </w:rPr>
        <w:t>н</w:t>
      </w:r>
      <w:r w:rsidR="004A1A5F" w:rsidRPr="006817C6">
        <w:rPr>
          <w:rFonts w:ascii="Myriad Pro" w:eastAsia="Calibri" w:hAnsi="Myriad Pro"/>
          <w:sz w:val="26"/>
          <w:szCs w:val="26"/>
        </w:rPr>
        <w:t>а создание резерва под оценочные обязательства по покупной э/э на компенсацию потерь в размере 4 738,26 тыс. руб.</w:t>
      </w:r>
    </w:p>
    <w:p w14:paraId="4F20D4EC" w14:textId="77777777" w:rsidR="004A1A5F" w:rsidRPr="006817C6" w:rsidRDefault="004A1A5F" w:rsidP="00920357">
      <w:pPr>
        <w:pStyle w:val="a5"/>
        <w:numPr>
          <w:ilvl w:val="0"/>
          <w:numId w:val="37"/>
        </w:numPr>
        <w:spacing w:line="360" w:lineRule="auto"/>
        <w:jc w:val="both"/>
        <w:rPr>
          <w:rFonts w:ascii="Myriad Pro" w:eastAsia="Calibri" w:hAnsi="Myriad Pro"/>
          <w:sz w:val="26"/>
          <w:szCs w:val="26"/>
        </w:rPr>
      </w:pPr>
      <w:r w:rsidRPr="006817C6">
        <w:rPr>
          <w:rFonts w:ascii="Myriad Pro" w:eastAsia="Calibri" w:hAnsi="Myriad Pro"/>
          <w:sz w:val="26"/>
          <w:szCs w:val="26"/>
        </w:rPr>
        <w:t>на оплату технологического присоединения к сетям смежной сетевой компании в размере – 190,22 тыс. руб.</w:t>
      </w:r>
    </w:p>
    <w:p w14:paraId="39954A8F" w14:textId="77777777" w:rsidR="004A1A5F" w:rsidRPr="006817C6" w:rsidRDefault="004A1A5F" w:rsidP="004A1A5F">
      <w:pPr>
        <w:spacing w:before="240" w:after="240" w:line="360" w:lineRule="auto"/>
        <w:contextualSpacing/>
        <w:jc w:val="both"/>
        <w:rPr>
          <w:rFonts w:ascii="Myriad Pro" w:eastAsia="Calibri" w:hAnsi="Myriad Pro"/>
          <w:b/>
          <w:color w:val="000000" w:themeColor="text1"/>
          <w:sz w:val="26"/>
          <w:szCs w:val="26"/>
        </w:rPr>
      </w:pPr>
      <w:r w:rsidRPr="006817C6">
        <w:rPr>
          <w:rFonts w:ascii="Myriad Pro" w:eastAsia="Calibri" w:hAnsi="Myriad Pro"/>
          <w:b/>
          <w:color w:val="000000" w:themeColor="text1"/>
          <w:sz w:val="26"/>
          <w:szCs w:val="26"/>
        </w:rPr>
        <w:t>ПОЗИЦИЯ ИСПОЛНИТЕЛЯ</w:t>
      </w:r>
    </w:p>
    <w:p w14:paraId="2F5A2E36" w14:textId="77777777" w:rsidR="004A1A5F" w:rsidRPr="006817C6" w:rsidRDefault="004A1A5F" w:rsidP="004A1A5F">
      <w:pPr>
        <w:spacing w:line="360" w:lineRule="auto"/>
        <w:ind w:firstLine="567"/>
        <w:contextualSpacing/>
        <w:jc w:val="both"/>
        <w:rPr>
          <w:rFonts w:ascii="Myriad Pro" w:eastAsia="Calibri" w:hAnsi="Myriad Pro"/>
          <w:sz w:val="26"/>
          <w:szCs w:val="26"/>
        </w:rPr>
      </w:pPr>
      <w:r w:rsidRPr="006817C6">
        <w:rPr>
          <w:rFonts w:ascii="Myriad Pro" w:eastAsia="Calibri" w:hAnsi="Myriad Pro"/>
          <w:sz w:val="26"/>
          <w:szCs w:val="26"/>
        </w:rPr>
        <w:t>На основании пункта 38 Основ ценообразования № 1178 величина неподконтрольных расходов,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включает величину расходов на оплату технологического присоединения объектов электросетевого хозяйства к сетям смежной сетевой организации в размере, определенном исходя из утвержденной (рассчитанной) для такой смежной сетевой организации платы за технологическое присоединение.</w:t>
      </w:r>
    </w:p>
    <w:p w14:paraId="31AB946D" w14:textId="77777777" w:rsidR="004A1A5F" w:rsidRPr="006817C6" w:rsidRDefault="004A1A5F" w:rsidP="004A1A5F">
      <w:pPr>
        <w:spacing w:line="360" w:lineRule="auto"/>
        <w:ind w:firstLine="567"/>
        <w:contextualSpacing/>
        <w:jc w:val="both"/>
        <w:rPr>
          <w:rFonts w:ascii="Myriad Pro" w:eastAsia="Calibri" w:hAnsi="Myriad Pro"/>
          <w:sz w:val="26"/>
          <w:szCs w:val="26"/>
        </w:rPr>
      </w:pPr>
      <w:r w:rsidRPr="006817C6">
        <w:rPr>
          <w:rFonts w:ascii="Myriad Pro" w:eastAsia="Calibri" w:hAnsi="Myriad Pro"/>
          <w:sz w:val="26"/>
          <w:szCs w:val="26"/>
        </w:rPr>
        <w:t xml:space="preserve">Таким образом, в состав корректировок неподконтрольных расходов исходя из фактических значений за 2015 год </w:t>
      </w:r>
      <w:r w:rsidR="0004363D" w:rsidRPr="006817C6">
        <w:rPr>
          <w:rFonts w:ascii="Myriad Pro" w:eastAsia="Calibri" w:hAnsi="Myriad Pro"/>
          <w:sz w:val="26"/>
          <w:szCs w:val="26"/>
        </w:rPr>
        <w:t>включается величина расходов на оплату технологического присоединения объектов электросетевого хозяйства к сетям смежной сетевой организации в размере</w:t>
      </w:r>
      <w:r w:rsidRPr="006817C6">
        <w:rPr>
          <w:rFonts w:ascii="Myriad Pro" w:eastAsia="Calibri" w:hAnsi="Myriad Pro"/>
          <w:sz w:val="26"/>
          <w:szCs w:val="26"/>
        </w:rPr>
        <w:t xml:space="preserve"> </w:t>
      </w:r>
      <w:r w:rsidR="0004363D" w:rsidRPr="006817C6">
        <w:rPr>
          <w:rFonts w:ascii="Myriad Pro" w:eastAsia="Calibri" w:hAnsi="Myriad Pro"/>
          <w:sz w:val="26"/>
          <w:szCs w:val="26"/>
        </w:rPr>
        <w:t>190,22 тыс. руб.</w:t>
      </w:r>
    </w:p>
    <w:p w14:paraId="1E69E607" w14:textId="77777777" w:rsidR="00D52DF8" w:rsidRPr="006817C6" w:rsidRDefault="004A1A5F" w:rsidP="0004363D">
      <w:pPr>
        <w:autoSpaceDE w:val="0"/>
        <w:autoSpaceDN w:val="0"/>
        <w:adjustRightInd w:val="0"/>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В соответствии с </w:t>
      </w:r>
      <w:r w:rsidR="0004363D" w:rsidRPr="006817C6">
        <w:rPr>
          <w:rFonts w:ascii="Myriad Pro" w:eastAsia="Calibri" w:hAnsi="Myriad Pro"/>
          <w:sz w:val="26"/>
          <w:szCs w:val="26"/>
        </w:rPr>
        <w:t xml:space="preserve">Основами ценообразования № 1178 и </w:t>
      </w:r>
      <w:r w:rsidRPr="006817C6">
        <w:rPr>
          <w:rFonts w:ascii="Myriad Pro" w:eastAsia="Calibri" w:hAnsi="Myriad Pro"/>
          <w:sz w:val="26"/>
          <w:szCs w:val="26"/>
        </w:rPr>
        <w:t>Методически</w:t>
      </w:r>
      <w:r w:rsidR="00386E31" w:rsidRPr="006817C6">
        <w:rPr>
          <w:rFonts w:ascii="Myriad Pro" w:eastAsia="Calibri" w:hAnsi="Myriad Pro"/>
          <w:sz w:val="26"/>
          <w:szCs w:val="26"/>
        </w:rPr>
        <w:t>ми</w:t>
      </w:r>
      <w:r w:rsidRPr="006817C6">
        <w:rPr>
          <w:rFonts w:ascii="Myriad Pro" w:eastAsia="Calibri" w:hAnsi="Myriad Pro"/>
          <w:sz w:val="26"/>
          <w:szCs w:val="26"/>
        </w:rPr>
        <w:t xml:space="preserve"> указани</w:t>
      </w:r>
      <w:r w:rsidR="00386E31" w:rsidRPr="006817C6">
        <w:rPr>
          <w:rFonts w:ascii="Myriad Pro" w:eastAsia="Calibri" w:hAnsi="Myriad Pro"/>
          <w:sz w:val="26"/>
          <w:szCs w:val="26"/>
        </w:rPr>
        <w:t>ями</w:t>
      </w:r>
      <w:r w:rsidRPr="006817C6">
        <w:rPr>
          <w:rFonts w:ascii="Myriad Pro" w:eastAsia="Calibri" w:hAnsi="Myriad Pro"/>
          <w:sz w:val="26"/>
          <w:szCs w:val="26"/>
        </w:rPr>
        <w:t xml:space="preserve"> № 98-э в состав неподконтрольных расходов включаются </w:t>
      </w:r>
      <w:r w:rsidR="0004363D" w:rsidRPr="006817C6">
        <w:rPr>
          <w:rFonts w:ascii="Myriad Pro" w:eastAsiaTheme="minorHAnsi" w:hAnsi="Myriad Pro" w:cs="Myriad Pro"/>
          <w:sz w:val="26"/>
          <w:szCs w:val="26"/>
          <w:lang w:eastAsia="en-US"/>
        </w:rPr>
        <w:t>расходы на формирование резерва по сомнительным долгам</w:t>
      </w:r>
      <w:r w:rsidR="00386E31" w:rsidRPr="006817C6">
        <w:rPr>
          <w:rFonts w:ascii="Myriad Pro" w:eastAsia="Calibri" w:hAnsi="Myriad Pro"/>
          <w:sz w:val="26"/>
          <w:szCs w:val="26"/>
        </w:rPr>
        <w:t xml:space="preserve">, </w:t>
      </w:r>
      <w:r w:rsidR="004A1A5A">
        <w:rPr>
          <w:rFonts w:ascii="Myriad Pro" w:eastAsia="Calibri" w:hAnsi="Myriad Pro"/>
          <w:sz w:val="26"/>
          <w:szCs w:val="26"/>
        </w:rPr>
        <w:t xml:space="preserve">учет </w:t>
      </w:r>
      <w:r w:rsidR="00386E31" w:rsidRPr="006817C6">
        <w:rPr>
          <w:rFonts w:ascii="Myriad Pro" w:eastAsia="Calibri" w:hAnsi="Myriad Pro"/>
          <w:sz w:val="26"/>
          <w:szCs w:val="26"/>
        </w:rPr>
        <w:t>резерв</w:t>
      </w:r>
      <w:r w:rsidR="004A1A5A">
        <w:rPr>
          <w:rFonts w:ascii="Myriad Pro" w:eastAsia="Calibri" w:hAnsi="Myriad Pro"/>
          <w:sz w:val="26"/>
          <w:szCs w:val="26"/>
        </w:rPr>
        <w:t>ов</w:t>
      </w:r>
      <w:r w:rsidR="00386E31" w:rsidRPr="006817C6">
        <w:rPr>
          <w:rFonts w:ascii="Myriad Pro" w:eastAsia="Calibri" w:hAnsi="Myriad Pro"/>
          <w:sz w:val="26"/>
          <w:szCs w:val="26"/>
        </w:rPr>
        <w:t xml:space="preserve"> под оценочные обязательства по покупной э/э на компенсацию потерь </w:t>
      </w:r>
      <w:r w:rsidR="004A1A5A">
        <w:rPr>
          <w:rFonts w:ascii="Myriad Pro" w:eastAsia="Calibri" w:hAnsi="Myriad Pro"/>
          <w:sz w:val="26"/>
          <w:szCs w:val="26"/>
        </w:rPr>
        <w:t xml:space="preserve">Основами ценообразования № 1178 </w:t>
      </w:r>
      <w:r w:rsidR="00386E31" w:rsidRPr="006817C6">
        <w:rPr>
          <w:rFonts w:ascii="Myriad Pro" w:eastAsia="Calibri" w:hAnsi="Myriad Pro"/>
          <w:sz w:val="26"/>
          <w:szCs w:val="26"/>
        </w:rPr>
        <w:t xml:space="preserve">не предусмотрены, таким образом Комитетом по тарифам не обоснованно </w:t>
      </w:r>
      <w:r w:rsidR="004A1A5A">
        <w:rPr>
          <w:rFonts w:ascii="Myriad Pro" w:eastAsia="Calibri" w:hAnsi="Myriad Pro"/>
          <w:sz w:val="26"/>
          <w:szCs w:val="26"/>
        </w:rPr>
        <w:t>учтены</w:t>
      </w:r>
      <w:r w:rsidR="00386E31" w:rsidRPr="006817C6">
        <w:rPr>
          <w:rFonts w:ascii="Myriad Pro" w:eastAsia="Calibri" w:hAnsi="Myriad Pro"/>
          <w:sz w:val="26"/>
          <w:szCs w:val="26"/>
        </w:rPr>
        <w:t xml:space="preserve"> денежные средства в размере 4 738,26 тыс. руб. в состав</w:t>
      </w:r>
      <w:r w:rsidR="004A1A5A">
        <w:rPr>
          <w:rFonts w:ascii="Myriad Pro" w:eastAsia="Calibri" w:hAnsi="Myriad Pro"/>
          <w:sz w:val="26"/>
          <w:szCs w:val="26"/>
        </w:rPr>
        <w:t>е</w:t>
      </w:r>
      <w:r w:rsidR="00386E31" w:rsidRPr="006817C6">
        <w:rPr>
          <w:rFonts w:ascii="Myriad Pro" w:eastAsia="Calibri" w:hAnsi="Myriad Pro"/>
          <w:sz w:val="26"/>
          <w:szCs w:val="26"/>
        </w:rPr>
        <w:t xml:space="preserve"> корректировок неподконтрольных расходов.</w:t>
      </w:r>
    </w:p>
    <w:p w14:paraId="5FAA5882" w14:textId="77777777" w:rsidR="00386E31" w:rsidRPr="006817C6" w:rsidRDefault="00386E31" w:rsidP="0004363D">
      <w:pPr>
        <w:autoSpaceDE w:val="0"/>
        <w:autoSpaceDN w:val="0"/>
        <w:adjustRightInd w:val="0"/>
        <w:spacing w:line="360" w:lineRule="auto"/>
        <w:ind w:firstLine="567"/>
        <w:jc w:val="both"/>
        <w:rPr>
          <w:rFonts w:ascii="Myriad Pro" w:eastAsia="Calibri" w:hAnsi="Myriad Pro"/>
          <w:sz w:val="26"/>
          <w:szCs w:val="26"/>
        </w:rPr>
      </w:pPr>
    </w:p>
    <w:p w14:paraId="25125562" w14:textId="39611425" w:rsidR="00386E31" w:rsidRPr="006817C6" w:rsidRDefault="00386E31" w:rsidP="0004363D">
      <w:pPr>
        <w:autoSpaceDE w:val="0"/>
        <w:autoSpaceDN w:val="0"/>
        <w:adjustRightInd w:val="0"/>
        <w:spacing w:line="360" w:lineRule="auto"/>
        <w:ind w:firstLine="567"/>
        <w:jc w:val="both"/>
        <w:rPr>
          <w:rFonts w:ascii="Myriad Pro" w:hAnsi="Myriad Pro"/>
          <w:sz w:val="26"/>
          <w:szCs w:val="26"/>
        </w:rPr>
      </w:pPr>
      <w:r w:rsidRPr="006817C6">
        <w:rPr>
          <w:rFonts w:ascii="Myriad Pro" w:hAnsi="Myriad Pro"/>
          <w:color w:val="000000" w:themeColor="text1"/>
          <w:sz w:val="26"/>
          <w:szCs w:val="26"/>
        </w:rPr>
        <w:t xml:space="preserve">На основании изложенного выше Исполнитель полагает, что экономически обоснованная и документально подтвержденная величина корректировки неподконтрольных расходов составляет </w:t>
      </w:r>
      <w:r w:rsidR="00AF3090">
        <w:rPr>
          <w:rFonts w:ascii="Myriad Pro" w:hAnsi="Myriad Pro"/>
          <w:color w:val="000000" w:themeColor="text1"/>
          <w:sz w:val="26"/>
          <w:szCs w:val="26"/>
        </w:rPr>
        <w:t>11 234,78</w:t>
      </w:r>
      <w:r w:rsidRPr="006817C6">
        <w:rPr>
          <w:rFonts w:ascii="Myriad Pro" w:hAnsi="Myriad Pro"/>
          <w:color w:val="000000" w:themeColor="text1"/>
          <w:sz w:val="26"/>
          <w:szCs w:val="26"/>
        </w:rPr>
        <w:t xml:space="preserve"> тыс. руб., что </w:t>
      </w:r>
      <w:r w:rsidR="00AF3090">
        <w:rPr>
          <w:rFonts w:ascii="Myriad Pro" w:hAnsi="Myriad Pro"/>
          <w:color w:val="000000" w:themeColor="text1"/>
          <w:sz w:val="26"/>
          <w:szCs w:val="26"/>
        </w:rPr>
        <w:t>выше</w:t>
      </w:r>
      <w:r w:rsidRPr="006817C6">
        <w:rPr>
          <w:rFonts w:ascii="Myriad Pro" w:hAnsi="Myriad Pro"/>
          <w:color w:val="000000" w:themeColor="text1"/>
          <w:sz w:val="26"/>
          <w:szCs w:val="26"/>
        </w:rPr>
        <w:t xml:space="preserve"> размер</w:t>
      </w:r>
      <w:r w:rsidR="000C68F5" w:rsidRPr="006817C6">
        <w:rPr>
          <w:rFonts w:ascii="Myriad Pro" w:hAnsi="Myriad Pro"/>
          <w:color w:val="000000" w:themeColor="text1"/>
          <w:sz w:val="26"/>
          <w:szCs w:val="26"/>
        </w:rPr>
        <w:t>а</w:t>
      </w:r>
      <w:r w:rsidRPr="006817C6">
        <w:rPr>
          <w:rFonts w:ascii="Myriad Pro" w:hAnsi="Myriad Pro"/>
          <w:color w:val="000000" w:themeColor="text1"/>
          <w:sz w:val="26"/>
          <w:szCs w:val="26"/>
        </w:rPr>
        <w:t xml:space="preserve"> корректировки, установленной Комитетом по тарифам на </w:t>
      </w:r>
      <w:r w:rsidR="00AF3090">
        <w:rPr>
          <w:rFonts w:ascii="Myriad Pro" w:hAnsi="Myriad Pro"/>
          <w:color w:val="000000" w:themeColor="text1"/>
          <w:sz w:val="26"/>
          <w:szCs w:val="26"/>
        </w:rPr>
        <w:t>2 130,16</w:t>
      </w:r>
      <w:r w:rsidRPr="006817C6">
        <w:rPr>
          <w:rFonts w:ascii="Myriad Pro" w:hAnsi="Myriad Pro"/>
          <w:color w:val="000000" w:themeColor="text1"/>
          <w:sz w:val="26"/>
          <w:szCs w:val="26"/>
        </w:rPr>
        <w:t xml:space="preserve"> тыс. руб.</w:t>
      </w:r>
      <w:r w:rsidRPr="006817C6">
        <w:rPr>
          <w:rFonts w:ascii="Myriad Pro" w:hAnsi="Myriad Pro"/>
          <w:color w:val="FF0000"/>
          <w:sz w:val="26"/>
          <w:szCs w:val="26"/>
        </w:rPr>
        <w:t xml:space="preserve"> </w:t>
      </w:r>
      <w:r w:rsidRPr="006817C6">
        <w:rPr>
          <w:rFonts w:ascii="Myriad Pro" w:hAnsi="Myriad Pro"/>
          <w:color w:val="000000" w:themeColor="text1"/>
          <w:sz w:val="26"/>
          <w:szCs w:val="26"/>
        </w:rPr>
        <w:t xml:space="preserve">Рекомендации Исполнителя филиалу </w:t>
      </w:r>
      <w:r w:rsidR="00EE129C">
        <w:rPr>
          <w:rFonts w:ascii="Myriad Pro" w:hAnsi="Myriad Pro"/>
          <w:color w:val="000000" w:themeColor="text1"/>
          <w:sz w:val="26"/>
          <w:szCs w:val="26"/>
        </w:rPr>
        <w:t>ПАО </w:t>
      </w:r>
      <w:r w:rsidRPr="006817C6">
        <w:rPr>
          <w:rFonts w:ascii="Myriad Pro" w:hAnsi="Myriad Pro"/>
          <w:color w:val="000000" w:themeColor="text1"/>
          <w:sz w:val="26"/>
          <w:szCs w:val="26"/>
        </w:rPr>
        <w:t xml:space="preserve">«МРСК Сибири» - «ГАЭС» по формированию пакета документов в части подтверждения фактических неподконтрольных расходов даны в рамках проведенного </w:t>
      </w:r>
      <w:r w:rsidRPr="006817C6">
        <w:rPr>
          <w:rFonts w:ascii="Myriad Pro" w:hAnsi="Myriad Pro"/>
          <w:bCs/>
          <w:sz w:val="26"/>
          <w:szCs w:val="26"/>
        </w:rPr>
        <w:t>анализа обоснованности расчетов по статьям неподконтрольных расходов при установлении тарифов.</w:t>
      </w:r>
    </w:p>
    <w:p w14:paraId="4B62687E" w14:textId="77777777" w:rsidR="00386E31" w:rsidRPr="006817C6" w:rsidRDefault="00386E31" w:rsidP="0004363D">
      <w:pPr>
        <w:autoSpaceDE w:val="0"/>
        <w:autoSpaceDN w:val="0"/>
        <w:adjustRightInd w:val="0"/>
        <w:spacing w:line="360" w:lineRule="auto"/>
        <w:ind w:firstLine="567"/>
        <w:jc w:val="both"/>
        <w:rPr>
          <w:rFonts w:ascii="Myriad Pro" w:hAnsi="Myriad Pro"/>
          <w:sz w:val="26"/>
          <w:szCs w:val="26"/>
        </w:rPr>
        <w:sectPr w:rsidR="00386E31" w:rsidRPr="006817C6" w:rsidSect="00EA35A6">
          <w:pgSz w:w="11906" w:h="16838"/>
          <w:pgMar w:top="1134" w:right="851" w:bottom="1134" w:left="1701" w:header="708" w:footer="708" w:gutter="0"/>
          <w:cols w:space="708"/>
          <w:docGrid w:linePitch="360"/>
        </w:sectPr>
      </w:pPr>
    </w:p>
    <w:p w14:paraId="194F8616" w14:textId="77777777" w:rsidR="00386E31" w:rsidRPr="004A1A5A" w:rsidRDefault="00386E31" w:rsidP="004A1A5A">
      <w:pPr>
        <w:autoSpaceDE w:val="0"/>
        <w:autoSpaceDN w:val="0"/>
        <w:adjustRightInd w:val="0"/>
        <w:spacing w:line="360" w:lineRule="auto"/>
        <w:jc w:val="center"/>
        <w:rPr>
          <w:rFonts w:ascii="Myriad Pro" w:hAnsi="Myriad Pro"/>
          <w:b/>
          <w:bCs/>
          <w:sz w:val="26"/>
          <w:szCs w:val="26"/>
        </w:rPr>
      </w:pPr>
      <w:r w:rsidRPr="004A1A5A">
        <w:rPr>
          <w:rFonts w:ascii="Myriad Pro" w:hAnsi="Myriad Pro"/>
          <w:b/>
          <w:bCs/>
          <w:sz w:val="26"/>
          <w:szCs w:val="26"/>
        </w:rPr>
        <w:t>Итоговая таблица корректировок по неподконтрольным расходам по фактическим данным за 2015 год.</w:t>
      </w:r>
    </w:p>
    <w:tbl>
      <w:tblPr>
        <w:tblW w:w="14874" w:type="dxa"/>
        <w:tblLayout w:type="fixed"/>
        <w:tblLook w:val="04A0" w:firstRow="1" w:lastRow="0" w:firstColumn="1" w:lastColumn="0" w:noHBand="0" w:noVBand="1"/>
      </w:tblPr>
      <w:tblGrid>
        <w:gridCol w:w="2400"/>
        <w:gridCol w:w="836"/>
        <w:gridCol w:w="1605"/>
        <w:gridCol w:w="1457"/>
        <w:gridCol w:w="1467"/>
        <w:gridCol w:w="1583"/>
        <w:gridCol w:w="1274"/>
        <w:gridCol w:w="1476"/>
        <w:gridCol w:w="1500"/>
        <w:gridCol w:w="1276"/>
      </w:tblGrid>
      <w:tr w:rsidR="000C68F5" w:rsidRPr="006817C6" w14:paraId="203D6B84" w14:textId="77777777" w:rsidTr="000C68F5">
        <w:trPr>
          <w:trHeight w:val="720"/>
        </w:trPr>
        <w:tc>
          <w:tcPr>
            <w:tcW w:w="2400"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1AD7CB71" w14:textId="77777777" w:rsidR="000C68F5" w:rsidRPr="006817C6" w:rsidRDefault="000C68F5" w:rsidP="000C68F5">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Наименование статьи</w:t>
            </w:r>
          </w:p>
        </w:tc>
        <w:tc>
          <w:tcPr>
            <w:tcW w:w="836"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63A47289" w14:textId="77777777" w:rsidR="000C68F5" w:rsidRPr="006817C6" w:rsidRDefault="000C68F5" w:rsidP="000C68F5">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Ед. изм.</w:t>
            </w:r>
          </w:p>
        </w:tc>
        <w:tc>
          <w:tcPr>
            <w:tcW w:w="1605"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6CACC5C" w14:textId="77777777" w:rsidR="000C68F5" w:rsidRPr="006817C6" w:rsidRDefault="000C68F5" w:rsidP="000C68F5">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Факт 2015</w:t>
            </w:r>
          </w:p>
        </w:tc>
        <w:tc>
          <w:tcPr>
            <w:tcW w:w="1457"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D0EB00E" w14:textId="77777777" w:rsidR="000C68F5" w:rsidRPr="006817C6" w:rsidRDefault="000C68F5" w:rsidP="000C68F5">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Утверждено на 2015</w:t>
            </w:r>
          </w:p>
        </w:tc>
        <w:tc>
          <w:tcPr>
            <w:tcW w:w="1467"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5784B944" w14:textId="77777777" w:rsidR="000C68F5" w:rsidRPr="006817C6" w:rsidRDefault="000C68F5" w:rsidP="000C68F5">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Заявлена корректировка на 2017</w:t>
            </w:r>
          </w:p>
        </w:tc>
        <w:tc>
          <w:tcPr>
            <w:tcW w:w="1583"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19C437AD" w14:textId="77777777" w:rsidR="000C68F5" w:rsidRPr="006817C6" w:rsidRDefault="000C68F5" w:rsidP="000C68F5">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Установлено Комитетом</w:t>
            </w:r>
            <w:r w:rsidRPr="006817C6">
              <w:rPr>
                <w:rFonts w:ascii="Myriad Pro" w:hAnsi="Myriad Pro" w:cs="Calibri"/>
                <w:b/>
                <w:bCs/>
                <w:color w:val="FFFFFF"/>
                <w:sz w:val="18"/>
                <w:szCs w:val="18"/>
                <w:lang w:eastAsia="ru-RU"/>
              </w:rPr>
              <w:br/>
              <w:t>по факту 2015 в 2017</w:t>
            </w:r>
          </w:p>
        </w:tc>
        <w:tc>
          <w:tcPr>
            <w:tcW w:w="1274"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798B6C0" w14:textId="77777777" w:rsidR="000C68F5" w:rsidRPr="006817C6" w:rsidRDefault="000C68F5" w:rsidP="000C68F5">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Отклонение Установлено/Заявлено, тыс.руб.</w:t>
            </w:r>
          </w:p>
        </w:tc>
        <w:tc>
          <w:tcPr>
            <w:tcW w:w="1476"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8A7A17D" w14:textId="77777777" w:rsidR="000C68F5" w:rsidRPr="006817C6" w:rsidRDefault="000C68F5" w:rsidP="000C68F5">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Расчет Исполнителя, тыс. руб.</w:t>
            </w:r>
          </w:p>
        </w:tc>
        <w:tc>
          <w:tcPr>
            <w:tcW w:w="150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1EB2C07" w14:textId="77777777" w:rsidR="000C68F5" w:rsidRPr="006817C6" w:rsidRDefault="004A1A5A" w:rsidP="000C68F5">
            <w:pPr>
              <w:jc w:val="center"/>
              <w:rPr>
                <w:rFonts w:ascii="Myriad Pro" w:hAnsi="Myriad Pro" w:cs="Calibri"/>
                <w:b/>
                <w:bCs/>
                <w:color w:val="FFFFFF"/>
                <w:sz w:val="18"/>
                <w:szCs w:val="18"/>
                <w:lang w:eastAsia="ru-RU"/>
              </w:rPr>
            </w:pPr>
            <w:r>
              <w:rPr>
                <w:rFonts w:ascii="Myriad Pro" w:hAnsi="Myriad Pro" w:cs="Calibri"/>
                <w:b/>
                <w:bCs/>
                <w:color w:val="FFFFFF"/>
                <w:sz w:val="18"/>
                <w:szCs w:val="18"/>
                <w:lang w:eastAsia="ru-RU"/>
              </w:rPr>
              <w:t>Требующие дополнительного обоснования</w:t>
            </w:r>
            <w:r w:rsidR="000C68F5" w:rsidRPr="006817C6">
              <w:rPr>
                <w:rFonts w:ascii="Myriad Pro" w:hAnsi="Myriad Pro" w:cs="Calibri"/>
                <w:b/>
                <w:bCs/>
                <w:color w:val="FFFFFF"/>
                <w:sz w:val="18"/>
                <w:szCs w:val="18"/>
                <w:lang w:eastAsia="ru-RU"/>
              </w:rPr>
              <w:t xml:space="preserve">,  тыс. руб. </w:t>
            </w:r>
          </w:p>
        </w:tc>
        <w:tc>
          <w:tcPr>
            <w:tcW w:w="1276"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604C670" w14:textId="77777777" w:rsidR="000C68F5" w:rsidRPr="006817C6" w:rsidRDefault="000C68F5" w:rsidP="000C68F5">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Недополученный доход, тыс. руб.</w:t>
            </w:r>
          </w:p>
        </w:tc>
      </w:tr>
      <w:tr w:rsidR="000C68F5" w:rsidRPr="006817C6" w14:paraId="4C2FC370" w14:textId="77777777" w:rsidTr="000C68F5">
        <w:trPr>
          <w:trHeight w:val="532"/>
        </w:trPr>
        <w:tc>
          <w:tcPr>
            <w:tcW w:w="2400" w:type="dxa"/>
            <w:vMerge/>
            <w:tcBorders>
              <w:top w:val="single" w:sz="8" w:space="0" w:color="FFFFFF"/>
              <w:left w:val="single" w:sz="8" w:space="0" w:color="FFFFFF"/>
              <w:bottom w:val="single" w:sz="8" w:space="0" w:color="FFFFFF"/>
              <w:right w:val="single" w:sz="8" w:space="0" w:color="FFFFFF"/>
            </w:tcBorders>
            <w:vAlign w:val="center"/>
            <w:hideMark/>
          </w:tcPr>
          <w:p w14:paraId="6F525C99" w14:textId="77777777" w:rsidR="000C68F5" w:rsidRPr="006817C6" w:rsidRDefault="000C68F5" w:rsidP="000C68F5">
            <w:pPr>
              <w:rPr>
                <w:rFonts w:ascii="Myriad Pro" w:hAnsi="Myriad Pro" w:cs="Calibri"/>
                <w:b/>
                <w:bCs/>
                <w:color w:val="FFFFFF"/>
                <w:sz w:val="18"/>
                <w:szCs w:val="18"/>
                <w:lang w:eastAsia="ru-RU"/>
              </w:rPr>
            </w:pPr>
          </w:p>
        </w:tc>
        <w:tc>
          <w:tcPr>
            <w:tcW w:w="836" w:type="dxa"/>
            <w:vMerge/>
            <w:tcBorders>
              <w:top w:val="single" w:sz="8" w:space="0" w:color="FFFFFF"/>
              <w:left w:val="single" w:sz="8" w:space="0" w:color="FFFFFF"/>
              <w:bottom w:val="single" w:sz="8" w:space="0" w:color="FFFFFF"/>
              <w:right w:val="single" w:sz="8" w:space="0" w:color="FFFFFF"/>
            </w:tcBorders>
            <w:vAlign w:val="center"/>
            <w:hideMark/>
          </w:tcPr>
          <w:p w14:paraId="45B75BE2" w14:textId="77777777" w:rsidR="000C68F5" w:rsidRPr="006817C6" w:rsidRDefault="000C68F5" w:rsidP="000C68F5">
            <w:pPr>
              <w:rPr>
                <w:rFonts w:ascii="Myriad Pro" w:hAnsi="Myriad Pro" w:cs="Calibri"/>
                <w:b/>
                <w:bCs/>
                <w:color w:val="FFFFFF"/>
                <w:sz w:val="18"/>
                <w:szCs w:val="18"/>
                <w:lang w:eastAsia="ru-RU"/>
              </w:rPr>
            </w:pPr>
          </w:p>
        </w:tc>
        <w:tc>
          <w:tcPr>
            <w:tcW w:w="1605" w:type="dxa"/>
            <w:vMerge/>
            <w:tcBorders>
              <w:top w:val="single" w:sz="8" w:space="0" w:color="FFFFFF"/>
              <w:left w:val="single" w:sz="8" w:space="0" w:color="FFFFFF"/>
              <w:bottom w:val="single" w:sz="8" w:space="0" w:color="FFFFFF"/>
              <w:right w:val="single" w:sz="8" w:space="0" w:color="FFFFFF"/>
            </w:tcBorders>
            <w:vAlign w:val="center"/>
            <w:hideMark/>
          </w:tcPr>
          <w:p w14:paraId="264CC226" w14:textId="77777777" w:rsidR="000C68F5" w:rsidRPr="006817C6" w:rsidRDefault="000C68F5" w:rsidP="000C68F5">
            <w:pPr>
              <w:rPr>
                <w:rFonts w:ascii="Myriad Pro" w:hAnsi="Myriad Pro" w:cs="Calibri"/>
                <w:b/>
                <w:bCs/>
                <w:color w:val="FFFFFF"/>
                <w:sz w:val="18"/>
                <w:szCs w:val="18"/>
                <w:lang w:eastAsia="ru-RU"/>
              </w:rPr>
            </w:pPr>
          </w:p>
        </w:tc>
        <w:tc>
          <w:tcPr>
            <w:tcW w:w="1457" w:type="dxa"/>
            <w:vMerge/>
            <w:tcBorders>
              <w:top w:val="single" w:sz="8" w:space="0" w:color="FFFFFF"/>
              <w:left w:val="single" w:sz="8" w:space="0" w:color="FFFFFF"/>
              <w:bottom w:val="single" w:sz="8" w:space="0" w:color="FFFFFF"/>
              <w:right w:val="single" w:sz="8" w:space="0" w:color="FFFFFF"/>
            </w:tcBorders>
            <w:vAlign w:val="center"/>
            <w:hideMark/>
          </w:tcPr>
          <w:p w14:paraId="69C0E57F" w14:textId="77777777" w:rsidR="000C68F5" w:rsidRPr="006817C6" w:rsidRDefault="000C68F5" w:rsidP="000C68F5">
            <w:pPr>
              <w:rPr>
                <w:rFonts w:ascii="Myriad Pro" w:hAnsi="Myriad Pro" w:cs="Calibri"/>
                <w:b/>
                <w:bCs/>
                <w:color w:val="FFFFFF"/>
                <w:sz w:val="18"/>
                <w:szCs w:val="18"/>
                <w:lang w:eastAsia="ru-RU"/>
              </w:rPr>
            </w:pPr>
          </w:p>
        </w:tc>
        <w:tc>
          <w:tcPr>
            <w:tcW w:w="1467" w:type="dxa"/>
            <w:vMerge/>
            <w:tcBorders>
              <w:top w:val="nil"/>
              <w:left w:val="single" w:sz="8" w:space="0" w:color="FFFFFF"/>
              <w:bottom w:val="single" w:sz="8" w:space="0" w:color="FFFFFF"/>
              <w:right w:val="single" w:sz="8" w:space="0" w:color="FFFFFF"/>
            </w:tcBorders>
            <w:vAlign w:val="center"/>
            <w:hideMark/>
          </w:tcPr>
          <w:p w14:paraId="28313419" w14:textId="77777777" w:rsidR="000C68F5" w:rsidRPr="006817C6" w:rsidRDefault="000C68F5" w:rsidP="000C68F5">
            <w:pPr>
              <w:rPr>
                <w:rFonts w:ascii="Myriad Pro" w:hAnsi="Myriad Pro" w:cs="Calibri"/>
                <w:b/>
                <w:bCs/>
                <w:color w:val="FFFFFF"/>
                <w:sz w:val="18"/>
                <w:szCs w:val="18"/>
                <w:lang w:eastAsia="ru-RU"/>
              </w:rPr>
            </w:pPr>
          </w:p>
        </w:tc>
        <w:tc>
          <w:tcPr>
            <w:tcW w:w="1583" w:type="dxa"/>
            <w:vMerge/>
            <w:tcBorders>
              <w:top w:val="nil"/>
              <w:left w:val="single" w:sz="8" w:space="0" w:color="FFFFFF"/>
              <w:bottom w:val="single" w:sz="8" w:space="0" w:color="FFFFFF"/>
              <w:right w:val="single" w:sz="8" w:space="0" w:color="FFFFFF"/>
            </w:tcBorders>
            <w:vAlign w:val="center"/>
            <w:hideMark/>
          </w:tcPr>
          <w:p w14:paraId="02A85956" w14:textId="77777777" w:rsidR="000C68F5" w:rsidRPr="006817C6" w:rsidRDefault="000C68F5" w:rsidP="000C68F5">
            <w:pPr>
              <w:rPr>
                <w:rFonts w:ascii="Myriad Pro" w:hAnsi="Myriad Pro" w:cs="Calibri"/>
                <w:b/>
                <w:bCs/>
                <w:color w:val="FFFFFF"/>
                <w:sz w:val="18"/>
                <w:szCs w:val="18"/>
                <w:lang w:eastAsia="ru-RU"/>
              </w:rPr>
            </w:pPr>
          </w:p>
        </w:tc>
        <w:tc>
          <w:tcPr>
            <w:tcW w:w="1274" w:type="dxa"/>
            <w:vMerge/>
            <w:tcBorders>
              <w:top w:val="single" w:sz="8" w:space="0" w:color="FFFFFF"/>
              <w:left w:val="single" w:sz="8" w:space="0" w:color="FFFFFF"/>
              <w:bottom w:val="single" w:sz="8" w:space="0" w:color="FFFFFF"/>
              <w:right w:val="single" w:sz="8" w:space="0" w:color="FFFFFF"/>
            </w:tcBorders>
            <w:vAlign w:val="center"/>
            <w:hideMark/>
          </w:tcPr>
          <w:p w14:paraId="0F77D8D7" w14:textId="77777777" w:rsidR="000C68F5" w:rsidRPr="006817C6" w:rsidRDefault="000C68F5" w:rsidP="000C68F5">
            <w:pPr>
              <w:rPr>
                <w:rFonts w:ascii="Myriad Pro" w:hAnsi="Myriad Pro" w:cs="Calibri"/>
                <w:b/>
                <w:bCs/>
                <w:color w:val="FFFFFF"/>
                <w:sz w:val="18"/>
                <w:szCs w:val="18"/>
                <w:lang w:eastAsia="ru-RU"/>
              </w:rPr>
            </w:pPr>
          </w:p>
        </w:tc>
        <w:tc>
          <w:tcPr>
            <w:tcW w:w="1476" w:type="dxa"/>
            <w:vMerge/>
            <w:tcBorders>
              <w:top w:val="single" w:sz="8" w:space="0" w:color="FFFFFF"/>
              <w:left w:val="single" w:sz="8" w:space="0" w:color="FFFFFF"/>
              <w:bottom w:val="single" w:sz="8" w:space="0" w:color="FFFFFF"/>
              <w:right w:val="single" w:sz="8" w:space="0" w:color="FFFFFF"/>
            </w:tcBorders>
            <w:vAlign w:val="center"/>
            <w:hideMark/>
          </w:tcPr>
          <w:p w14:paraId="03C6641D" w14:textId="77777777" w:rsidR="000C68F5" w:rsidRPr="006817C6" w:rsidRDefault="000C68F5" w:rsidP="000C68F5">
            <w:pPr>
              <w:rPr>
                <w:rFonts w:ascii="Myriad Pro" w:hAnsi="Myriad Pro" w:cs="Calibri"/>
                <w:b/>
                <w:bCs/>
                <w:color w:val="FFFFFF"/>
                <w:sz w:val="18"/>
                <w:szCs w:val="18"/>
                <w:lang w:eastAsia="ru-RU"/>
              </w:rPr>
            </w:pPr>
          </w:p>
        </w:tc>
        <w:tc>
          <w:tcPr>
            <w:tcW w:w="1500" w:type="dxa"/>
            <w:vMerge/>
            <w:tcBorders>
              <w:top w:val="single" w:sz="8" w:space="0" w:color="FFFFFF"/>
              <w:left w:val="single" w:sz="8" w:space="0" w:color="FFFFFF"/>
              <w:bottom w:val="single" w:sz="8" w:space="0" w:color="FFFFFF"/>
              <w:right w:val="single" w:sz="8" w:space="0" w:color="FFFFFF"/>
            </w:tcBorders>
            <w:vAlign w:val="center"/>
            <w:hideMark/>
          </w:tcPr>
          <w:p w14:paraId="6CFB52E5" w14:textId="77777777" w:rsidR="000C68F5" w:rsidRPr="006817C6" w:rsidRDefault="000C68F5" w:rsidP="000C68F5">
            <w:pPr>
              <w:rPr>
                <w:rFonts w:ascii="Myriad Pro" w:hAnsi="Myriad Pro" w:cs="Calibri"/>
                <w:b/>
                <w:bCs/>
                <w:color w:val="FFFFFF"/>
                <w:sz w:val="18"/>
                <w:szCs w:val="18"/>
                <w:lang w:eastAsia="ru-RU"/>
              </w:rPr>
            </w:pPr>
          </w:p>
        </w:tc>
        <w:tc>
          <w:tcPr>
            <w:tcW w:w="1276" w:type="dxa"/>
            <w:vMerge/>
            <w:tcBorders>
              <w:top w:val="single" w:sz="8" w:space="0" w:color="FFFFFF"/>
              <w:left w:val="single" w:sz="8" w:space="0" w:color="FFFFFF"/>
              <w:bottom w:val="single" w:sz="8" w:space="0" w:color="FFFFFF"/>
              <w:right w:val="single" w:sz="8" w:space="0" w:color="FFFFFF"/>
            </w:tcBorders>
            <w:vAlign w:val="center"/>
            <w:hideMark/>
          </w:tcPr>
          <w:p w14:paraId="00A81B66" w14:textId="77777777" w:rsidR="000C68F5" w:rsidRPr="006817C6" w:rsidRDefault="000C68F5" w:rsidP="000C68F5">
            <w:pPr>
              <w:rPr>
                <w:rFonts w:ascii="Myriad Pro" w:hAnsi="Myriad Pro" w:cs="Calibri"/>
                <w:b/>
                <w:bCs/>
                <w:color w:val="FFFFFF"/>
                <w:sz w:val="18"/>
                <w:szCs w:val="18"/>
                <w:lang w:eastAsia="ru-RU"/>
              </w:rPr>
            </w:pPr>
          </w:p>
        </w:tc>
      </w:tr>
      <w:tr w:rsidR="00760DB5" w:rsidRPr="006817C6" w14:paraId="0C20682E" w14:textId="77777777" w:rsidTr="00760DB5">
        <w:trPr>
          <w:trHeight w:val="336"/>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5F69800B" w14:textId="77777777" w:rsidR="00760DB5" w:rsidRPr="006817C6" w:rsidRDefault="00760DB5" w:rsidP="000C68F5">
            <w:pP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Оплата услуг ОАО "ФСК ЕЭС"</w:t>
            </w:r>
          </w:p>
        </w:tc>
        <w:tc>
          <w:tcPr>
            <w:tcW w:w="836" w:type="dxa"/>
            <w:tcBorders>
              <w:top w:val="nil"/>
              <w:left w:val="nil"/>
              <w:bottom w:val="single" w:sz="8" w:space="0" w:color="auto"/>
              <w:right w:val="single" w:sz="8" w:space="0" w:color="auto"/>
            </w:tcBorders>
            <w:shd w:val="clear" w:color="auto" w:fill="auto"/>
            <w:noWrap/>
            <w:vAlign w:val="center"/>
            <w:hideMark/>
          </w:tcPr>
          <w:p w14:paraId="6D6221ED" w14:textId="77777777" w:rsidR="00760DB5" w:rsidRPr="006817C6" w:rsidRDefault="00760DB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605" w:type="dxa"/>
            <w:tcBorders>
              <w:top w:val="nil"/>
              <w:left w:val="nil"/>
              <w:bottom w:val="single" w:sz="8" w:space="0" w:color="auto"/>
              <w:right w:val="single" w:sz="8" w:space="0" w:color="auto"/>
            </w:tcBorders>
            <w:shd w:val="clear" w:color="auto" w:fill="auto"/>
            <w:noWrap/>
            <w:vAlign w:val="center"/>
            <w:hideMark/>
          </w:tcPr>
          <w:p w14:paraId="68BC6B92" w14:textId="77777777" w:rsidR="00760DB5" w:rsidRPr="006817C6" w:rsidRDefault="00760DB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-5 863,77</w:t>
            </w:r>
          </w:p>
        </w:tc>
        <w:tc>
          <w:tcPr>
            <w:tcW w:w="1457" w:type="dxa"/>
            <w:tcBorders>
              <w:top w:val="nil"/>
              <w:left w:val="nil"/>
              <w:bottom w:val="single" w:sz="8" w:space="0" w:color="auto"/>
              <w:right w:val="single" w:sz="8" w:space="0" w:color="auto"/>
            </w:tcBorders>
            <w:shd w:val="clear" w:color="auto" w:fill="auto"/>
            <w:noWrap/>
            <w:vAlign w:val="center"/>
            <w:hideMark/>
          </w:tcPr>
          <w:p w14:paraId="1F779E3A" w14:textId="77777777" w:rsidR="00760DB5" w:rsidRPr="006817C6" w:rsidRDefault="00760DB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0,00</w:t>
            </w:r>
          </w:p>
        </w:tc>
        <w:tc>
          <w:tcPr>
            <w:tcW w:w="1467" w:type="dxa"/>
            <w:tcBorders>
              <w:top w:val="nil"/>
              <w:left w:val="nil"/>
              <w:bottom w:val="single" w:sz="8" w:space="0" w:color="auto"/>
              <w:right w:val="single" w:sz="8" w:space="0" w:color="auto"/>
            </w:tcBorders>
            <w:shd w:val="clear" w:color="auto" w:fill="auto"/>
            <w:noWrap/>
            <w:vAlign w:val="center"/>
            <w:hideMark/>
          </w:tcPr>
          <w:p w14:paraId="4AFDD6E9" w14:textId="77777777" w:rsidR="00760DB5" w:rsidRPr="006817C6" w:rsidRDefault="00760DB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-5 863,8</w:t>
            </w:r>
          </w:p>
        </w:tc>
        <w:tc>
          <w:tcPr>
            <w:tcW w:w="1583" w:type="dxa"/>
            <w:tcBorders>
              <w:top w:val="nil"/>
              <w:left w:val="nil"/>
              <w:bottom w:val="single" w:sz="8" w:space="0" w:color="auto"/>
              <w:right w:val="single" w:sz="8" w:space="0" w:color="auto"/>
            </w:tcBorders>
            <w:shd w:val="clear" w:color="auto" w:fill="auto"/>
            <w:noWrap/>
            <w:vAlign w:val="center"/>
            <w:hideMark/>
          </w:tcPr>
          <w:p w14:paraId="072A7932" w14:textId="77777777" w:rsidR="00760DB5" w:rsidRPr="006817C6" w:rsidRDefault="00760DB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-5 863,77</w:t>
            </w:r>
          </w:p>
        </w:tc>
        <w:tc>
          <w:tcPr>
            <w:tcW w:w="1274" w:type="dxa"/>
            <w:tcBorders>
              <w:top w:val="nil"/>
              <w:left w:val="nil"/>
              <w:bottom w:val="single" w:sz="8" w:space="0" w:color="auto"/>
              <w:right w:val="single" w:sz="8" w:space="0" w:color="auto"/>
            </w:tcBorders>
            <w:shd w:val="clear" w:color="auto" w:fill="auto"/>
            <w:noWrap/>
            <w:vAlign w:val="center"/>
            <w:hideMark/>
          </w:tcPr>
          <w:p w14:paraId="037830C2" w14:textId="77777777" w:rsidR="00760DB5" w:rsidRPr="006817C6" w:rsidRDefault="00760DB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c>
          <w:tcPr>
            <w:tcW w:w="1476" w:type="dxa"/>
            <w:tcBorders>
              <w:top w:val="nil"/>
              <w:left w:val="nil"/>
              <w:bottom w:val="single" w:sz="8" w:space="0" w:color="auto"/>
              <w:right w:val="single" w:sz="8" w:space="0" w:color="auto"/>
            </w:tcBorders>
            <w:shd w:val="clear" w:color="auto" w:fill="auto"/>
            <w:noWrap/>
            <w:vAlign w:val="center"/>
            <w:hideMark/>
          </w:tcPr>
          <w:p w14:paraId="34F341CB" w14:textId="77777777" w:rsidR="00760DB5" w:rsidRPr="006817C6" w:rsidRDefault="00760DB5" w:rsidP="000C68F5">
            <w:pPr>
              <w:jc w:val="center"/>
              <w:rPr>
                <w:rFonts w:ascii="Myriad Pro" w:hAnsi="Myriad Pro" w:cs="Calibri"/>
                <w:color w:val="000000"/>
                <w:sz w:val="18"/>
                <w:szCs w:val="18"/>
                <w:lang w:eastAsia="ru-RU"/>
              </w:rPr>
            </w:pPr>
            <w:r>
              <w:rPr>
                <w:rFonts w:ascii="Myriad Pro" w:hAnsi="Myriad Pro" w:cs="Calibri"/>
                <w:color w:val="000000"/>
                <w:sz w:val="18"/>
                <w:szCs w:val="18"/>
                <w:lang w:eastAsia="ru-RU"/>
              </w:rPr>
              <w:t>0,0</w:t>
            </w:r>
          </w:p>
        </w:tc>
        <w:tc>
          <w:tcPr>
            <w:tcW w:w="2776" w:type="dxa"/>
            <w:gridSpan w:val="2"/>
            <w:tcBorders>
              <w:top w:val="nil"/>
              <w:left w:val="nil"/>
              <w:bottom w:val="single" w:sz="8" w:space="0" w:color="auto"/>
              <w:right w:val="single" w:sz="8" w:space="0" w:color="auto"/>
            </w:tcBorders>
            <w:shd w:val="clear" w:color="auto" w:fill="auto"/>
            <w:noWrap/>
            <w:vAlign w:val="center"/>
            <w:hideMark/>
          </w:tcPr>
          <w:p w14:paraId="732FCEE0" w14:textId="77777777" w:rsidR="00760DB5" w:rsidRPr="006817C6" w:rsidRDefault="00760DB5" w:rsidP="00760DB5">
            <w:pPr>
              <w:jc w:val="center"/>
              <w:rPr>
                <w:rFonts w:ascii="Myriad Pro" w:hAnsi="Myriad Pro" w:cs="Calibri"/>
                <w:color w:val="000000"/>
                <w:sz w:val="18"/>
                <w:szCs w:val="18"/>
                <w:lang w:eastAsia="ru-RU"/>
              </w:rPr>
            </w:pPr>
            <w:r w:rsidRPr="00760DB5">
              <w:rPr>
                <w:rFonts w:ascii="Myriad Pro" w:hAnsi="Myriad Pro" w:cs="Calibri"/>
                <w:color w:val="000000"/>
                <w:sz w:val="18"/>
                <w:szCs w:val="18"/>
                <w:lang w:eastAsia="ru-RU"/>
              </w:rPr>
              <w:t>учитывается по п. 7 Основ ценообразования</w:t>
            </w:r>
            <w:r w:rsidRPr="006817C6">
              <w:rPr>
                <w:rFonts w:ascii="Myriad Pro" w:hAnsi="Myriad Pro" w:cs="Calibri"/>
                <w:color w:val="000000"/>
                <w:sz w:val="18"/>
                <w:szCs w:val="18"/>
                <w:lang w:eastAsia="ru-RU"/>
              </w:rPr>
              <w:t>  </w:t>
            </w:r>
          </w:p>
        </w:tc>
      </w:tr>
      <w:tr w:rsidR="000C68F5" w:rsidRPr="006817C6" w14:paraId="2C686B4A" w14:textId="77777777" w:rsidTr="000C68F5">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5249697A" w14:textId="77777777" w:rsidR="000C68F5" w:rsidRPr="006817C6" w:rsidRDefault="000C68F5" w:rsidP="000C68F5">
            <w:pP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Аренда</w:t>
            </w:r>
          </w:p>
        </w:tc>
        <w:tc>
          <w:tcPr>
            <w:tcW w:w="836" w:type="dxa"/>
            <w:tcBorders>
              <w:top w:val="nil"/>
              <w:left w:val="nil"/>
              <w:bottom w:val="single" w:sz="8" w:space="0" w:color="auto"/>
              <w:right w:val="single" w:sz="8" w:space="0" w:color="auto"/>
            </w:tcBorders>
            <w:shd w:val="clear" w:color="auto" w:fill="auto"/>
            <w:noWrap/>
            <w:vAlign w:val="center"/>
            <w:hideMark/>
          </w:tcPr>
          <w:p w14:paraId="65605312"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605" w:type="dxa"/>
            <w:tcBorders>
              <w:top w:val="nil"/>
              <w:left w:val="nil"/>
              <w:bottom w:val="single" w:sz="8" w:space="0" w:color="auto"/>
              <w:right w:val="single" w:sz="8" w:space="0" w:color="auto"/>
            </w:tcBorders>
            <w:shd w:val="clear" w:color="auto" w:fill="auto"/>
            <w:noWrap/>
            <w:vAlign w:val="center"/>
            <w:hideMark/>
          </w:tcPr>
          <w:p w14:paraId="3B5FCD01"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2 155,60</w:t>
            </w:r>
          </w:p>
        </w:tc>
        <w:tc>
          <w:tcPr>
            <w:tcW w:w="1457" w:type="dxa"/>
            <w:tcBorders>
              <w:top w:val="nil"/>
              <w:left w:val="nil"/>
              <w:bottom w:val="single" w:sz="8" w:space="0" w:color="auto"/>
              <w:right w:val="single" w:sz="8" w:space="0" w:color="auto"/>
            </w:tcBorders>
            <w:shd w:val="clear" w:color="auto" w:fill="auto"/>
            <w:noWrap/>
            <w:vAlign w:val="center"/>
            <w:hideMark/>
          </w:tcPr>
          <w:p w14:paraId="654875AE"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147,80</w:t>
            </w:r>
          </w:p>
        </w:tc>
        <w:tc>
          <w:tcPr>
            <w:tcW w:w="1467" w:type="dxa"/>
            <w:tcBorders>
              <w:top w:val="nil"/>
              <w:left w:val="nil"/>
              <w:bottom w:val="single" w:sz="8" w:space="0" w:color="auto"/>
              <w:right w:val="single" w:sz="8" w:space="0" w:color="auto"/>
            </w:tcBorders>
            <w:shd w:val="clear" w:color="auto" w:fill="auto"/>
            <w:noWrap/>
            <w:vAlign w:val="center"/>
            <w:hideMark/>
          </w:tcPr>
          <w:p w14:paraId="27D777A5"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2 008,40</w:t>
            </w:r>
          </w:p>
        </w:tc>
        <w:tc>
          <w:tcPr>
            <w:tcW w:w="1583" w:type="dxa"/>
            <w:tcBorders>
              <w:top w:val="nil"/>
              <w:left w:val="nil"/>
              <w:bottom w:val="single" w:sz="8" w:space="0" w:color="auto"/>
              <w:right w:val="single" w:sz="8" w:space="0" w:color="auto"/>
            </w:tcBorders>
            <w:shd w:val="clear" w:color="auto" w:fill="auto"/>
            <w:noWrap/>
            <w:vAlign w:val="center"/>
            <w:hideMark/>
          </w:tcPr>
          <w:p w14:paraId="1015A9D8"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2 008,40</w:t>
            </w:r>
          </w:p>
        </w:tc>
        <w:tc>
          <w:tcPr>
            <w:tcW w:w="1274" w:type="dxa"/>
            <w:tcBorders>
              <w:top w:val="nil"/>
              <w:left w:val="nil"/>
              <w:bottom w:val="single" w:sz="8" w:space="0" w:color="auto"/>
              <w:right w:val="single" w:sz="8" w:space="0" w:color="auto"/>
            </w:tcBorders>
            <w:shd w:val="clear" w:color="auto" w:fill="auto"/>
            <w:noWrap/>
            <w:vAlign w:val="center"/>
            <w:hideMark/>
          </w:tcPr>
          <w:p w14:paraId="2A218016"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c>
          <w:tcPr>
            <w:tcW w:w="1476" w:type="dxa"/>
            <w:tcBorders>
              <w:top w:val="nil"/>
              <w:left w:val="nil"/>
              <w:bottom w:val="single" w:sz="8" w:space="0" w:color="auto"/>
              <w:right w:val="single" w:sz="8" w:space="0" w:color="auto"/>
            </w:tcBorders>
            <w:shd w:val="clear" w:color="auto" w:fill="auto"/>
            <w:noWrap/>
            <w:vAlign w:val="center"/>
            <w:hideMark/>
          </w:tcPr>
          <w:p w14:paraId="623BA3CE"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189,57</w:t>
            </w:r>
          </w:p>
        </w:tc>
        <w:tc>
          <w:tcPr>
            <w:tcW w:w="1500" w:type="dxa"/>
            <w:tcBorders>
              <w:top w:val="nil"/>
              <w:left w:val="nil"/>
              <w:bottom w:val="single" w:sz="8" w:space="0" w:color="auto"/>
              <w:right w:val="single" w:sz="8" w:space="0" w:color="auto"/>
            </w:tcBorders>
            <w:shd w:val="clear" w:color="auto" w:fill="auto"/>
            <w:noWrap/>
            <w:vAlign w:val="center"/>
            <w:hideMark/>
          </w:tcPr>
          <w:p w14:paraId="2508118B"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1 818,83</w:t>
            </w:r>
          </w:p>
        </w:tc>
        <w:tc>
          <w:tcPr>
            <w:tcW w:w="1276" w:type="dxa"/>
            <w:tcBorders>
              <w:top w:val="nil"/>
              <w:left w:val="nil"/>
              <w:bottom w:val="single" w:sz="8" w:space="0" w:color="auto"/>
              <w:right w:val="single" w:sz="8" w:space="0" w:color="auto"/>
            </w:tcBorders>
            <w:shd w:val="clear" w:color="auto" w:fill="auto"/>
            <w:noWrap/>
            <w:vAlign w:val="center"/>
            <w:hideMark/>
          </w:tcPr>
          <w:p w14:paraId="4195D710"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r>
      <w:tr w:rsidR="000C68F5" w:rsidRPr="006817C6" w14:paraId="3DE1E6FF" w14:textId="77777777" w:rsidTr="000C68F5">
        <w:trPr>
          <w:trHeight w:val="73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3CE8ADA1" w14:textId="77777777" w:rsidR="000C68F5" w:rsidRPr="006817C6" w:rsidRDefault="000C68F5" w:rsidP="000C68F5">
            <w:pP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Налоги (без учета налога на прибыль), всего, в том числе:</w:t>
            </w:r>
          </w:p>
        </w:tc>
        <w:tc>
          <w:tcPr>
            <w:tcW w:w="836" w:type="dxa"/>
            <w:tcBorders>
              <w:top w:val="nil"/>
              <w:left w:val="nil"/>
              <w:bottom w:val="single" w:sz="8" w:space="0" w:color="auto"/>
              <w:right w:val="single" w:sz="8" w:space="0" w:color="auto"/>
            </w:tcBorders>
            <w:shd w:val="clear" w:color="auto" w:fill="auto"/>
            <w:noWrap/>
            <w:vAlign w:val="center"/>
            <w:hideMark/>
          </w:tcPr>
          <w:p w14:paraId="4559D8B9"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605" w:type="dxa"/>
            <w:tcBorders>
              <w:top w:val="nil"/>
              <w:left w:val="nil"/>
              <w:bottom w:val="single" w:sz="8" w:space="0" w:color="auto"/>
              <w:right w:val="single" w:sz="8" w:space="0" w:color="auto"/>
            </w:tcBorders>
            <w:shd w:val="clear" w:color="auto" w:fill="auto"/>
            <w:noWrap/>
            <w:vAlign w:val="center"/>
            <w:hideMark/>
          </w:tcPr>
          <w:p w14:paraId="22DC05E1" w14:textId="77777777" w:rsidR="000C68F5" w:rsidRPr="006817C6" w:rsidRDefault="000C68F5" w:rsidP="000C68F5">
            <w:pPr>
              <w:jc w:val="center"/>
              <w:rPr>
                <w:rFonts w:ascii="Myriad Pro" w:hAnsi="Myriad Pro" w:cs="Calibri"/>
                <w:sz w:val="18"/>
                <w:szCs w:val="18"/>
                <w:lang w:eastAsia="ru-RU"/>
              </w:rPr>
            </w:pPr>
            <w:r w:rsidRPr="006817C6">
              <w:rPr>
                <w:rFonts w:ascii="Myriad Pro" w:hAnsi="Myriad Pro" w:cs="Calibri"/>
                <w:sz w:val="18"/>
                <w:szCs w:val="18"/>
                <w:lang w:eastAsia="ru-RU"/>
              </w:rPr>
              <w:t>22 903,30</w:t>
            </w:r>
          </w:p>
        </w:tc>
        <w:tc>
          <w:tcPr>
            <w:tcW w:w="1457" w:type="dxa"/>
            <w:tcBorders>
              <w:top w:val="nil"/>
              <w:left w:val="nil"/>
              <w:bottom w:val="single" w:sz="8" w:space="0" w:color="auto"/>
              <w:right w:val="single" w:sz="8" w:space="0" w:color="auto"/>
            </w:tcBorders>
            <w:shd w:val="clear" w:color="auto" w:fill="auto"/>
            <w:noWrap/>
            <w:vAlign w:val="center"/>
            <w:hideMark/>
          </w:tcPr>
          <w:p w14:paraId="6DDA45F4" w14:textId="77777777" w:rsidR="000C68F5" w:rsidRPr="006817C6" w:rsidRDefault="000C68F5" w:rsidP="000C68F5">
            <w:pPr>
              <w:jc w:val="center"/>
              <w:rPr>
                <w:rFonts w:ascii="Myriad Pro" w:hAnsi="Myriad Pro" w:cs="Calibri"/>
                <w:sz w:val="18"/>
                <w:szCs w:val="18"/>
                <w:lang w:eastAsia="ru-RU"/>
              </w:rPr>
            </w:pPr>
            <w:r w:rsidRPr="006817C6">
              <w:rPr>
                <w:rFonts w:ascii="Myriad Pro" w:hAnsi="Myriad Pro" w:cs="Calibri"/>
                <w:sz w:val="18"/>
                <w:szCs w:val="18"/>
                <w:lang w:eastAsia="ru-RU"/>
              </w:rPr>
              <w:t>23 943,90</w:t>
            </w:r>
          </w:p>
        </w:tc>
        <w:tc>
          <w:tcPr>
            <w:tcW w:w="1467" w:type="dxa"/>
            <w:tcBorders>
              <w:top w:val="nil"/>
              <w:left w:val="nil"/>
              <w:bottom w:val="single" w:sz="8" w:space="0" w:color="auto"/>
              <w:right w:val="single" w:sz="8" w:space="0" w:color="auto"/>
            </w:tcBorders>
            <w:shd w:val="clear" w:color="auto" w:fill="auto"/>
            <w:noWrap/>
            <w:vAlign w:val="center"/>
            <w:hideMark/>
          </w:tcPr>
          <w:p w14:paraId="69BA8AD6" w14:textId="77777777" w:rsidR="000C68F5" w:rsidRPr="006817C6" w:rsidRDefault="000C68F5" w:rsidP="000C68F5">
            <w:pPr>
              <w:jc w:val="center"/>
              <w:rPr>
                <w:rFonts w:ascii="Myriad Pro" w:hAnsi="Myriad Pro" w:cs="Calibri"/>
                <w:sz w:val="18"/>
                <w:szCs w:val="18"/>
                <w:lang w:eastAsia="ru-RU"/>
              </w:rPr>
            </w:pPr>
            <w:r w:rsidRPr="006817C6">
              <w:rPr>
                <w:rFonts w:ascii="Myriad Pro" w:hAnsi="Myriad Pro" w:cs="Calibri"/>
                <w:sz w:val="18"/>
                <w:szCs w:val="18"/>
                <w:lang w:eastAsia="ru-RU"/>
              </w:rPr>
              <w:t>-1 040,6</w:t>
            </w:r>
          </w:p>
        </w:tc>
        <w:tc>
          <w:tcPr>
            <w:tcW w:w="1583" w:type="dxa"/>
            <w:tcBorders>
              <w:top w:val="nil"/>
              <w:left w:val="nil"/>
              <w:bottom w:val="single" w:sz="8" w:space="0" w:color="auto"/>
              <w:right w:val="single" w:sz="8" w:space="0" w:color="auto"/>
            </w:tcBorders>
            <w:shd w:val="clear" w:color="auto" w:fill="auto"/>
            <w:noWrap/>
            <w:vAlign w:val="center"/>
            <w:hideMark/>
          </w:tcPr>
          <w:p w14:paraId="346D34D8"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-1 040,6</w:t>
            </w:r>
          </w:p>
        </w:tc>
        <w:tc>
          <w:tcPr>
            <w:tcW w:w="1274" w:type="dxa"/>
            <w:tcBorders>
              <w:top w:val="nil"/>
              <w:left w:val="nil"/>
              <w:bottom w:val="single" w:sz="8" w:space="0" w:color="auto"/>
              <w:right w:val="single" w:sz="8" w:space="0" w:color="auto"/>
            </w:tcBorders>
            <w:shd w:val="clear" w:color="auto" w:fill="auto"/>
            <w:noWrap/>
            <w:vAlign w:val="center"/>
            <w:hideMark/>
          </w:tcPr>
          <w:p w14:paraId="5C911B08"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c>
          <w:tcPr>
            <w:tcW w:w="1476" w:type="dxa"/>
            <w:tcBorders>
              <w:top w:val="nil"/>
              <w:left w:val="nil"/>
              <w:bottom w:val="single" w:sz="8" w:space="0" w:color="auto"/>
              <w:right w:val="single" w:sz="8" w:space="0" w:color="auto"/>
            </w:tcBorders>
            <w:shd w:val="clear" w:color="auto" w:fill="auto"/>
            <w:noWrap/>
            <w:vAlign w:val="center"/>
            <w:hideMark/>
          </w:tcPr>
          <w:p w14:paraId="45C6F692"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-1040,6</w:t>
            </w:r>
          </w:p>
        </w:tc>
        <w:tc>
          <w:tcPr>
            <w:tcW w:w="1500" w:type="dxa"/>
            <w:tcBorders>
              <w:top w:val="nil"/>
              <w:left w:val="nil"/>
              <w:bottom w:val="single" w:sz="8" w:space="0" w:color="auto"/>
              <w:right w:val="single" w:sz="8" w:space="0" w:color="auto"/>
            </w:tcBorders>
            <w:shd w:val="clear" w:color="auto" w:fill="auto"/>
            <w:noWrap/>
            <w:vAlign w:val="center"/>
            <w:hideMark/>
          </w:tcPr>
          <w:p w14:paraId="7CEE11C2"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c>
          <w:tcPr>
            <w:tcW w:w="1276" w:type="dxa"/>
            <w:tcBorders>
              <w:top w:val="nil"/>
              <w:left w:val="nil"/>
              <w:bottom w:val="single" w:sz="8" w:space="0" w:color="auto"/>
              <w:right w:val="single" w:sz="8" w:space="0" w:color="auto"/>
            </w:tcBorders>
            <w:shd w:val="clear" w:color="auto" w:fill="auto"/>
            <w:noWrap/>
            <w:vAlign w:val="center"/>
            <w:hideMark/>
          </w:tcPr>
          <w:p w14:paraId="542C2DB2"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r>
      <w:tr w:rsidR="000C68F5" w:rsidRPr="006817C6" w14:paraId="319E3F18" w14:textId="77777777" w:rsidTr="000C68F5">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1E679C9B" w14:textId="77777777" w:rsidR="000C68F5" w:rsidRPr="006817C6" w:rsidRDefault="000C68F5" w:rsidP="000C68F5">
            <w:pPr>
              <w:jc w:val="right"/>
              <w:rPr>
                <w:rFonts w:ascii="Myriad Pro" w:hAnsi="Myriad Pro" w:cs="Calibri"/>
                <w:i/>
                <w:iCs/>
                <w:color w:val="000000"/>
                <w:sz w:val="18"/>
                <w:szCs w:val="18"/>
                <w:lang w:eastAsia="ru-RU"/>
              </w:rPr>
            </w:pPr>
            <w:r w:rsidRPr="006817C6">
              <w:rPr>
                <w:rFonts w:ascii="Myriad Pro" w:hAnsi="Myriad Pro" w:cs="Calibri"/>
                <w:i/>
                <w:iCs/>
                <w:color w:val="000000"/>
                <w:sz w:val="18"/>
                <w:szCs w:val="18"/>
                <w:lang w:eastAsia="ru-RU"/>
              </w:rPr>
              <w:t>плата за землю</w:t>
            </w:r>
          </w:p>
        </w:tc>
        <w:tc>
          <w:tcPr>
            <w:tcW w:w="836" w:type="dxa"/>
            <w:tcBorders>
              <w:top w:val="nil"/>
              <w:left w:val="nil"/>
              <w:bottom w:val="single" w:sz="8" w:space="0" w:color="auto"/>
              <w:right w:val="single" w:sz="8" w:space="0" w:color="auto"/>
            </w:tcBorders>
            <w:shd w:val="clear" w:color="auto" w:fill="auto"/>
            <w:noWrap/>
            <w:vAlign w:val="center"/>
            <w:hideMark/>
          </w:tcPr>
          <w:p w14:paraId="07EFA33B"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605" w:type="dxa"/>
            <w:tcBorders>
              <w:top w:val="nil"/>
              <w:left w:val="nil"/>
              <w:bottom w:val="single" w:sz="8" w:space="0" w:color="auto"/>
              <w:right w:val="single" w:sz="8" w:space="0" w:color="auto"/>
            </w:tcBorders>
            <w:shd w:val="clear" w:color="auto" w:fill="auto"/>
            <w:noWrap/>
            <w:vAlign w:val="center"/>
            <w:hideMark/>
          </w:tcPr>
          <w:p w14:paraId="0F55B566" w14:textId="77777777" w:rsidR="000C68F5" w:rsidRPr="006817C6" w:rsidRDefault="000C68F5" w:rsidP="000C68F5">
            <w:pPr>
              <w:jc w:val="center"/>
              <w:rPr>
                <w:rFonts w:ascii="Myriad Pro" w:hAnsi="Myriad Pro" w:cs="Calibri"/>
                <w:sz w:val="18"/>
                <w:szCs w:val="18"/>
                <w:lang w:eastAsia="ru-RU"/>
              </w:rPr>
            </w:pPr>
            <w:r w:rsidRPr="006817C6">
              <w:rPr>
                <w:rFonts w:ascii="Myriad Pro" w:hAnsi="Myriad Pro" w:cs="Calibri"/>
                <w:sz w:val="18"/>
                <w:szCs w:val="18"/>
                <w:lang w:eastAsia="ru-RU"/>
              </w:rPr>
              <w:t>0,5</w:t>
            </w:r>
          </w:p>
        </w:tc>
        <w:tc>
          <w:tcPr>
            <w:tcW w:w="1457" w:type="dxa"/>
            <w:tcBorders>
              <w:top w:val="nil"/>
              <w:left w:val="nil"/>
              <w:bottom w:val="single" w:sz="8" w:space="0" w:color="auto"/>
              <w:right w:val="single" w:sz="8" w:space="0" w:color="auto"/>
            </w:tcBorders>
            <w:shd w:val="clear" w:color="auto" w:fill="auto"/>
            <w:noWrap/>
            <w:vAlign w:val="center"/>
            <w:hideMark/>
          </w:tcPr>
          <w:p w14:paraId="661CCEE9" w14:textId="77777777" w:rsidR="000C68F5" w:rsidRPr="006817C6" w:rsidRDefault="000C68F5" w:rsidP="000C68F5">
            <w:pPr>
              <w:jc w:val="center"/>
              <w:rPr>
                <w:rFonts w:ascii="Myriad Pro" w:hAnsi="Myriad Pro" w:cs="Calibri"/>
                <w:sz w:val="18"/>
                <w:szCs w:val="18"/>
                <w:lang w:eastAsia="ru-RU"/>
              </w:rPr>
            </w:pPr>
            <w:r w:rsidRPr="006817C6">
              <w:rPr>
                <w:rFonts w:ascii="Myriad Pro" w:hAnsi="Myriad Pro" w:cs="Calibri"/>
                <w:sz w:val="18"/>
                <w:szCs w:val="18"/>
                <w:lang w:eastAsia="ru-RU"/>
              </w:rPr>
              <w:t>0,5</w:t>
            </w:r>
          </w:p>
        </w:tc>
        <w:tc>
          <w:tcPr>
            <w:tcW w:w="1467" w:type="dxa"/>
            <w:tcBorders>
              <w:top w:val="nil"/>
              <w:left w:val="nil"/>
              <w:bottom w:val="single" w:sz="8" w:space="0" w:color="auto"/>
              <w:right w:val="single" w:sz="8" w:space="0" w:color="auto"/>
            </w:tcBorders>
            <w:shd w:val="clear" w:color="auto" w:fill="auto"/>
            <w:noWrap/>
            <w:vAlign w:val="center"/>
            <w:hideMark/>
          </w:tcPr>
          <w:p w14:paraId="7A3ABE12" w14:textId="77777777" w:rsidR="000C68F5" w:rsidRPr="006817C6" w:rsidRDefault="000C68F5" w:rsidP="000C68F5">
            <w:pPr>
              <w:jc w:val="center"/>
              <w:rPr>
                <w:rFonts w:ascii="Myriad Pro" w:hAnsi="Myriad Pro" w:cs="Calibri"/>
                <w:sz w:val="18"/>
                <w:szCs w:val="18"/>
                <w:lang w:eastAsia="ru-RU"/>
              </w:rPr>
            </w:pPr>
            <w:r w:rsidRPr="006817C6">
              <w:rPr>
                <w:rFonts w:ascii="Myriad Pro" w:hAnsi="Myriad Pro" w:cs="Calibri"/>
                <w:sz w:val="18"/>
                <w:szCs w:val="18"/>
                <w:lang w:eastAsia="ru-RU"/>
              </w:rPr>
              <w:t>0</w:t>
            </w:r>
          </w:p>
        </w:tc>
        <w:tc>
          <w:tcPr>
            <w:tcW w:w="1583" w:type="dxa"/>
            <w:tcBorders>
              <w:top w:val="nil"/>
              <w:left w:val="nil"/>
              <w:bottom w:val="single" w:sz="8" w:space="0" w:color="auto"/>
              <w:right w:val="single" w:sz="8" w:space="0" w:color="auto"/>
            </w:tcBorders>
            <w:shd w:val="clear" w:color="auto" w:fill="auto"/>
            <w:noWrap/>
            <w:vAlign w:val="center"/>
            <w:hideMark/>
          </w:tcPr>
          <w:p w14:paraId="3A9ABB4A"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w:t>
            </w:r>
          </w:p>
        </w:tc>
        <w:tc>
          <w:tcPr>
            <w:tcW w:w="1274" w:type="dxa"/>
            <w:tcBorders>
              <w:top w:val="nil"/>
              <w:left w:val="nil"/>
              <w:bottom w:val="single" w:sz="8" w:space="0" w:color="auto"/>
              <w:right w:val="single" w:sz="8" w:space="0" w:color="auto"/>
            </w:tcBorders>
            <w:shd w:val="clear" w:color="auto" w:fill="auto"/>
            <w:noWrap/>
            <w:vAlign w:val="center"/>
            <w:hideMark/>
          </w:tcPr>
          <w:p w14:paraId="5D0FDE5F"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c>
          <w:tcPr>
            <w:tcW w:w="1476" w:type="dxa"/>
            <w:tcBorders>
              <w:top w:val="nil"/>
              <w:left w:val="nil"/>
              <w:bottom w:val="single" w:sz="8" w:space="0" w:color="auto"/>
              <w:right w:val="single" w:sz="8" w:space="0" w:color="auto"/>
            </w:tcBorders>
            <w:shd w:val="clear" w:color="auto" w:fill="auto"/>
            <w:noWrap/>
            <w:vAlign w:val="center"/>
            <w:hideMark/>
          </w:tcPr>
          <w:p w14:paraId="44D2D035"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c>
          <w:tcPr>
            <w:tcW w:w="1500" w:type="dxa"/>
            <w:tcBorders>
              <w:top w:val="nil"/>
              <w:left w:val="nil"/>
              <w:bottom w:val="single" w:sz="8" w:space="0" w:color="auto"/>
              <w:right w:val="single" w:sz="8" w:space="0" w:color="auto"/>
            </w:tcBorders>
            <w:shd w:val="clear" w:color="auto" w:fill="auto"/>
            <w:noWrap/>
            <w:vAlign w:val="center"/>
            <w:hideMark/>
          </w:tcPr>
          <w:p w14:paraId="668A5818"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c>
          <w:tcPr>
            <w:tcW w:w="1276" w:type="dxa"/>
            <w:tcBorders>
              <w:top w:val="nil"/>
              <w:left w:val="nil"/>
              <w:bottom w:val="single" w:sz="8" w:space="0" w:color="auto"/>
              <w:right w:val="single" w:sz="8" w:space="0" w:color="auto"/>
            </w:tcBorders>
            <w:shd w:val="clear" w:color="auto" w:fill="auto"/>
            <w:noWrap/>
            <w:vAlign w:val="center"/>
            <w:hideMark/>
          </w:tcPr>
          <w:p w14:paraId="64627E90"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r>
      <w:tr w:rsidR="000C68F5" w:rsidRPr="006817C6" w14:paraId="500852B7" w14:textId="77777777" w:rsidTr="000C68F5">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1EE73AF6" w14:textId="77777777" w:rsidR="000C68F5" w:rsidRPr="006817C6" w:rsidRDefault="000C68F5" w:rsidP="000C68F5">
            <w:pPr>
              <w:jc w:val="right"/>
              <w:rPr>
                <w:rFonts w:ascii="Myriad Pro" w:hAnsi="Myriad Pro" w:cs="Calibri"/>
                <w:i/>
                <w:iCs/>
                <w:color w:val="000000"/>
                <w:sz w:val="18"/>
                <w:szCs w:val="18"/>
                <w:lang w:eastAsia="ru-RU"/>
              </w:rPr>
            </w:pPr>
            <w:r w:rsidRPr="006817C6">
              <w:rPr>
                <w:rFonts w:ascii="Myriad Pro" w:hAnsi="Myriad Pro" w:cs="Calibri"/>
                <w:i/>
                <w:iCs/>
                <w:color w:val="000000"/>
                <w:sz w:val="18"/>
                <w:szCs w:val="18"/>
                <w:lang w:eastAsia="ru-RU"/>
              </w:rPr>
              <w:t>Налог на имущество</w:t>
            </w:r>
          </w:p>
        </w:tc>
        <w:tc>
          <w:tcPr>
            <w:tcW w:w="836" w:type="dxa"/>
            <w:tcBorders>
              <w:top w:val="nil"/>
              <w:left w:val="nil"/>
              <w:bottom w:val="single" w:sz="8" w:space="0" w:color="auto"/>
              <w:right w:val="single" w:sz="8" w:space="0" w:color="auto"/>
            </w:tcBorders>
            <w:shd w:val="clear" w:color="auto" w:fill="auto"/>
            <w:noWrap/>
            <w:vAlign w:val="center"/>
            <w:hideMark/>
          </w:tcPr>
          <w:p w14:paraId="27CDAE89"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605" w:type="dxa"/>
            <w:tcBorders>
              <w:top w:val="nil"/>
              <w:left w:val="nil"/>
              <w:bottom w:val="single" w:sz="8" w:space="0" w:color="auto"/>
              <w:right w:val="single" w:sz="8" w:space="0" w:color="auto"/>
            </w:tcBorders>
            <w:shd w:val="clear" w:color="auto" w:fill="auto"/>
            <w:noWrap/>
            <w:vAlign w:val="center"/>
            <w:hideMark/>
          </w:tcPr>
          <w:p w14:paraId="18AD75F8" w14:textId="77777777" w:rsidR="000C68F5" w:rsidRPr="006817C6" w:rsidRDefault="000C68F5" w:rsidP="000C68F5">
            <w:pPr>
              <w:jc w:val="center"/>
              <w:rPr>
                <w:rFonts w:ascii="Myriad Pro" w:hAnsi="Myriad Pro" w:cs="Calibri"/>
                <w:sz w:val="18"/>
                <w:szCs w:val="18"/>
                <w:lang w:eastAsia="ru-RU"/>
              </w:rPr>
            </w:pPr>
            <w:r w:rsidRPr="006817C6">
              <w:rPr>
                <w:rFonts w:ascii="Myriad Pro" w:hAnsi="Myriad Pro" w:cs="Calibri"/>
                <w:sz w:val="18"/>
                <w:szCs w:val="18"/>
                <w:lang w:eastAsia="ru-RU"/>
              </w:rPr>
              <w:t>22 413,60</w:t>
            </w:r>
          </w:p>
        </w:tc>
        <w:tc>
          <w:tcPr>
            <w:tcW w:w="1457" w:type="dxa"/>
            <w:tcBorders>
              <w:top w:val="nil"/>
              <w:left w:val="nil"/>
              <w:bottom w:val="single" w:sz="8" w:space="0" w:color="auto"/>
              <w:right w:val="single" w:sz="8" w:space="0" w:color="auto"/>
            </w:tcBorders>
            <w:shd w:val="clear" w:color="auto" w:fill="auto"/>
            <w:noWrap/>
            <w:vAlign w:val="center"/>
            <w:hideMark/>
          </w:tcPr>
          <w:p w14:paraId="51936769" w14:textId="77777777" w:rsidR="000C68F5" w:rsidRPr="006817C6" w:rsidRDefault="000C68F5" w:rsidP="000C68F5">
            <w:pPr>
              <w:jc w:val="center"/>
              <w:rPr>
                <w:rFonts w:ascii="Myriad Pro" w:hAnsi="Myriad Pro" w:cs="Calibri"/>
                <w:sz w:val="18"/>
                <w:szCs w:val="18"/>
                <w:lang w:eastAsia="ru-RU"/>
              </w:rPr>
            </w:pPr>
            <w:r w:rsidRPr="006817C6">
              <w:rPr>
                <w:rFonts w:ascii="Myriad Pro" w:hAnsi="Myriad Pro" w:cs="Calibri"/>
                <w:sz w:val="18"/>
                <w:szCs w:val="18"/>
                <w:lang w:eastAsia="ru-RU"/>
              </w:rPr>
              <w:t>23 647,70</w:t>
            </w:r>
          </w:p>
        </w:tc>
        <w:tc>
          <w:tcPr>
            <w:tcW w:w="1467" w:type="dxa"/>
            <w:tcBorders>
              <w:top w:val="nil"/>
              <w:left w:val="nil"/>
              <w:bottom w:val="single" w:sz="8" w:space="0" w:color="auto"/>
              <w:right w:val="single" w:sz="8" w:space="0" w:color="auto"/>
            </w:tcBorders>
            <w:shd w:val="clear" w:color="auto" w:fill="auto"/>
            <w:noWrap/>
            <w:vAlign w:val="center"/>
            <w:hideMark/>
          </w:tcPr>
          <w:p w14:paraId="1EF30974" w14:textId="77777777" w:rsidR="000C68F5" w:rsidRPr="006817C6" w:rsidRDefault="000C68F5" w:rsidP="000C68F5">
            <w:pPr>
              <w:jc w:val="center"/>
              <w:rPr>
                <w:rFonts w:ascii="Myriad Pro" w:hAnsi="Myriad Pro" w:cs="Calibri"/>
                <w:sz w:val="18"/>
                <w:szCs w:val="18"/>
                <w:lang w:eastAsia="ru-RU"/>
              </w:rPr>
            </w:pPr>
            <w:r w:rsidRPr="006817C6">
              <w:rPr>
                <w:rFonts w:ascii="Myriad Pro" w:hAnsi="Myriad Pro" w:cs="Calibri"/>
                <w:sz w:val="18"/>
                <w:szCs w:val="18"/>
                <w:lang w:eastAsia="ru-RU"/>
              </w:rPr>
              <w:t>-1234,1</w:t>
            </w:r>
          </w:p>
        </w:tc>
        <w:tc>
          <w:tcPr>
            <w:tcW w:w="1583" w:type="dxa"/>
            <w:tcBorders>
              <w:top w:val="nil"/>
              <w:left w:val="nil"/>
              <w:bottom w:val="single" w:sz="8" w:space="0" w:color="auto"/>
              <w:right w:val="single" w:sz="8" w:space="0" w:color="auto"/>
            </w:tcBorders>
            <w:shd w:val="clear" w:color="auto" w:fill="auto"/>
            <w:noWrap/>
            <w:vAlign w:val="center"/>
            <w:hideMark/>
          </w:tcPr>
          <w:p w14:paraId="6CBE669A"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-1 234,1</w:t>
            </w:r>
          </w:p>
        </w:tc>
        <w:tc>
          <w:tcPr>
            <w:tcW w:w="1274" w:type="dxa"/>
            <w:tcBorders>
              <w:top w:val="nil"/>
              <w:left w:val="nil"/>
              <w:bottom w:val="single" w:sz="8" w:space="0" w:color="auto"/>
              <w:right w:val="single" w:sz="8" w:space="0" w:color="auto"/>
            </w:tcBorders>
            <w:shd w:val="clear" w:color="auto" w:fill="auto"/>
            <w:noWrap/>
            <w:vAlign w:val="center"/>
            <w:hideMark/>
          </w:tcPr>
          <w:p w14:paraId="5F731C60"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c>
          <w:tcPr>
            <w:tcW w:w="1476" w:type="dxa"/>
            <w:tcBorders>
              <w:top w:val="nil"/>
              <w:left w:val="nil"/>
              <w:bottom w:val="single" w:sz="8" w:space="0" w:color="auto"/>
              <w:right w:val="single" w:sz="8" w:space="0" w:color="auto"/>
            </w:tcBorders>
            <w:shd w:val="clear" w:color="auto" w:fill="auto"/>
            <w:noWrap/>
            <w:vAlign w:val="center"/>
            <w:hideMark/>
          </w:tcPr>
          <w:p w14:paraId="5E148795"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-1234,1</w:t>
            </w:r>
          </w:p>
        </w:tc>
        <w:tc>
          <w:tcPr>
            <w:tcW w:w="1500" w:type="dxa"/>
            <w:tcBorders>
              <w:top w:val="nil"/>
              <w:left w:val="nil"/>
              <w:bottom w:val="single" w:sz="8" w:space="0" w:color="auto"/>
              <w:right w:val="single" w:sz="8" w:space="0" w:color="auto"/>
            </w:tcBorders>
            <w:shd w:val="clear" w:color="auto" w:fill="auto"/>
            <w:noWrap/>
            <w:vAlign w:val="center"/>
            <w:hideMark/>
          </w:tcPr>
          <w:p w14:paraId="54A250DE"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c>
          <w:tcPr>
            <w:tcW w:w="1276" w:type="dxa"/>
            <w:tcBorders>
              <w:top w:val="nil"/>
              <w:left w:val="nil"/>
              <w:bottom w:val="single" w:sz="8" w:space="0" w:color="auto"/>
              <w:right w:val="single" w:sz="8" w:space="0" w:color="auto"/>
            </w:tcBorders>
            <w:shd w:val="clear" w:color="auto" w:fill="auto"/>
            <w:noWrap/>
            <w:vAlign w:val="center"/>
            <w:hideMark/>
          </w:tcPr>
          <w:p w14:paraId="72054A82"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r>
      <w:tr w:rsidR="000C68F5" w:rsidRPr="006817C6" w14:paraId="148071E2" w14:textId="77777777" w:rsidTr="000C68F5">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6A5A0920" w14:textId="77777777" w:rsidR="000C68F5" w:rsidRPr="006817C6" w:rsidRDefault="000C68F5" w:rsidP="000C68F5">
            <w:pPr>
              <w:jc w:val="right"/>
              <w:rPr>
                <w:rFonts w:ascii="Myriad Pro" w:hAnsi="Myriad Pro" w:cs="Calibri"/>
                <w:i/>
                <w:iCs/>
                <w:color w:val="000000"/>
                <w:sz w:val="18"/>
                <w:szCs w:val="18"/>
                <w:lang w:eastAsia="ru-RU"/>
              </w:rPr>
            </w:pPr>
            <w:r w:rsidRPr="006817C6">
              <w:rPr>
                <w:rFonts w:ascii="Myriad Pro" w:hAnsi="Myriad Pro" w:cs="Calibri"/>
                <w:i/>
                <w:iCs/>
                <w:color w:val="000000"/>
                <w:sz w:val="18"/>
                <w:szCs w:val="18"/>
                <w:lang w:eastAsia="ru-RU"/>
              </w:rPr>
              <w:t>Прочие налоги и сборы</w:t>
            </w:r>
          </w:p>
        </w:tc>
        <w:tc>
          <w:tcPr>
            <w:tcW w:w="836" w:type="dxa"/>
            <w:tcBorders>
              <w:top w:val="nil"/>
              <w:left w:val="nil"/>
              <w:bottom w:val="single" w:sz="8" w:space="0" w:color="auto"/>
              <w:right w:val="single" w:sz="8" w:space="0" w:color="auto"/>
            </w:tcBorders>
            <w:shd w:val="clear" w:color="auto" w:fill="auto"/>
            <w:noWrap/>
            <w:vAlign w:val="center"/>
            <w:hideMark/>
          </w:tcPr>
          <w:p w14:paraId="1B1CF7E1"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605" w:type="dxa"/>
            <w:tcBorders>
              <w:top w:val="nil"/>
              <w:left w:val="nil"/>
              <w:bottom w:val="single" w:sz="8" w:space="0" w:color="auto"/>
              <w:right w:val="single" w:sz="8" w:space="0" w:color="auto"/>
            </w:tcBorders>
            <w:shd w:val="clear" w:color="auto" w:fill="auto"/>
            <w:noWrap/>
            <w:vAlign w:val="center"/>
            <w:hideMark/>
          </w:tcPr>
          <w:p w14:paraId="415E31C1" w14:textId="77777777" w:rsidR="000C68F5" w:rsidRPr="006817C6" w:rsidRDefault="000C68F5" w:rsidP="000C68F5">
            <w:pPr>
              <w:jc w:val="center"/>
              <w:rPr>
                <w:rFonts w:ascii="Myriad Pro" w:hAnsi="Myriad Pro" w:cs="Calibri"/>
                <w:sz w:val="18"/>
                <w:szCs w:val="18"/>
                <w:lang w:eastAsia="ru-RU"/>
              </w:rPr>
            </w:pPr>
            <w:r w:rsidRPr="006817C6">
              <w:rPr>
                <w:rFonts w:ascii="Myriad Pro" w:hAnsi="Myriad Pro" w:cs="Calibri"/>
                <w:sz w:val="18"/>
                <w:szCs w:val="18"/>
                <w:lang w:eastAsia="ru-RU"/>
              </w:rPr>
              <w:t>489,20</w:t>
            </w:r>
          </w:p>
        </w:tc>
        <w:tc>
          <w:tcPr>
            <w:tcW w:w="1457" w:type="dxa"/>
            <w:tcBorders>
              <w:top w:val="nil"/>
              <w:left w:val="nil"/>
              <w:bottom w:val="single" w:sz="8" w:space="0" w:color="auto"/>
              <w:right w:val="single" w:sz="8" w:space="0" w:color="auto"/>
            </w:tcBorders>
            <w:shd w:val="clear" w:color="auto" w:fill="auto"/>
            <w:noWrap/>
            <w:vAlign w:val="center"/>
            <w:hideMark/>
          </w:tcPr>
          <w:p w14:paraId="55A789BC" w14:textId="77777777" w:rsidR="000C68F5" w:rsidRPr="006817C6" w:rsidRDefault="000C68F5" w:rsidP="000C68F5">
            <w:pPr>
              <w:jc w:val="center"/>
              <w:rPr>
                <w:rFonts w:ascii="Myriad Pro" w:hAnsi="Myriad Pro" w:cs="Calibri"/>
                <w:sz w:val="18"/>
                <w:szCs w:val="18"/>
                <w:lang w:eastAsia="ru-RU"/>
              </w:rPr>
            </w:pPr>
            <w:r w:rsidRPr="006817C6">
              <w:rPr>
                <w:rFonts w:ascii="Myriad Pro" w:hAnsi="Myriad Pro" w:cs="Calibri"/>
                <w:sz w:val="18"/>
                <w:szCs w:val="18"/>
                <w:lang w:eastAsia="ru-RU"/>
              </w:rPr>
              <w:t>295,70</w:t>
            </w:r>
          </w:p>
        </w:tc>
        <w:tc>
          <w:tcPr>
            <w:tcW w:w="1467" w:type="dxa"/>
            <w:tcBorders>
              <w:top w:val="nil"/>
              <w:left w:val="nil"/>
              <w:bottom w:val="single" w:sz="8" w:space="0" w:color="auto"/>
              <w:right w:val="single" w:sz="8" w:space="0" w:color="auto"/>
            </w:tcBorders>
            <w:shd w:val="clear" w:color="auto" w:fill="auto"/>
            <w:noWrap/>
            <w:vAlign w:val="center"/>
            <w:hideMark/>
          </w:tcPr>
          <w:p w14:paraId="175BDC39" w14:textId="77777777" w:rsidR="000C68F5" w:rsidRPr="006817C6" w:rsidRDefault="000C68F5" w:rsidP="000C68F5">
            <w:pPr>
              <w:jc w:val="center"/>
              <w:rPr>
                <w:rFonts w:ascii="Myriad Pro" w:hAnsi="Myriad Pro" w:cs="Calibri"/>
                <w:sz w:val="18"/>
                <w:szCs w:val="18"/>
                <w:lang w:eastAsia="ru-RU"/>
              </w:rPr>
            </w:pPr>
            <w:r w:rsidRPr="006817C6">
              <w:rPr>
                <w:rFonts w:ascii="Myriad Pro" w:hAnsi="Myriad Pro" w:cs="Calibri"/>
                <w:sz w:val="18"/>
                <w:szCs w:val="18"/>
                <w:lang w:eastAsia="ru-RU"/>
              </w:rPr>
              <w:t>193,5</w:t>
            </w:r>
          </w:p>
        </w:tc>
        <w:tc>
          <w:tcPr>
            <w:tcW w:w="1583" w:type="dxa"/>
            <w:tcBorders>
              <w:top w:val="nil"/>
              <w:left w:val="nil"/>
              <w:bottom w:val="single" w:sz="8" w:space="0" w:color="auto"/>
              <w:right w:val="single" w:sz="8" w:space="0" w:color="auto"/>
            </w:tcBorders>
            <w:shd w:val="clear" w:color="auto" w:fill="auto"/>
            <w:noWrap/>
            <w:vAlign w:val="center"/>
            <w:hideMark/>
          </w:tcPr>
          <w:p w14:paraId="3A1C31E7"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193,5</w:t>
            </w:r>
          </w:p>
        </w:tc>
        <w:tc>
          <w:tcPr>
            <w:tcW w:w="1274" w:type="dxa"/>
            <w:tcBorders>
              <w:top w:val="nil"/>
              <w:left w:val="nil"/>
              <w:bottom w:val="single" w:sz="8" w:space="0" w:color="auto"/>
              <w:right w:val="single" w:sz="8" w:space="0" w:color="auto"/>
            </w:tcBorders>
            <w:shd w:val="clear" w:color="auto" w:fill="auto"/>
            <w:noWrap/>
            <w:vAlign w:val="center"/>
            <w:hideMark/>
          </w:tcPr>
          <w:p w14:paraId="66B3316C"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c>
          <w:tcPr>
            <w:tcW w:w="1476" w:type="dxa"/>
            <w:tcBorders>
              <w:top w:val="nil"/>
              <w:left w:val="nil"/>
              <w:bottom w:val="single" w:sz="8" w:space="0" w:color="auto"/>
              <w:right w:val="single" w:sz="8" w:space="0" w:color="auto"/>
            </w:tcBorders>
            <w:shd w:val="clear" w:color="auto" w:fill="auto"/>
            <w:noWrap/>
            <w:vAlign w:val="center"/>
            <w:hideMark/>
          </w:tcPr>
          <w:p w14:paraId="037BF985"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193,5</w:t>
            </w:r>
          </w:p>
        </w:tc>
        <w:tc>
          <w:tcPr>
            <w:tcW w:w="1500" w:type="dxa"/>
            <w:tcBorders>
              <w:top w:val="nil"/>
              <w:left w:val="nil"/>
              <w:bottom w:val="single" w:sz="8" w:space="0" w:color="auto"/>
              <w:right w:val="single" w:sz="8" w:space="0" w:color="auto"/>
            </w:tcBorders>
            <w:shd w:val="clear" w:color="auto" w:fill="auto"/>
            <w:noWrap/>
            <w:vAlign w:val="center"/>
            <w:hideMark/>
          </w:tcPr>
          <w:p w14:paraId="46200B67"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c>
          <w:tcPr>
            <w:tcW w:w="1276" w:type="dxa"/>
            <w:tcBorders>
              <w:top w:val="nil"/>
              <w:left w:val="nil"/>
              <w:bottom w:val="single" w:sz="8" w:space="0" w:color="auto"/>
              <w:right w:val="single" w:sz="8" w:space="0" w:color="auto"/>
            </w:tcBorders>
            <w:shd w:val="clear" w:color="auto" w:fill="auto"/>
            <w:noWrap/>
            <w:vAlign w:val="center"/>
            <w:hideMark/>
          </w:tcPr>
          <w:p w14:paraId="56624F13"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r>
      <w:tr w:rsidR="000C68F5" w:rsidRPr="006817C6" w14:paraId="1BD600F9" w14:textId="77777777" w:rsidTr="000C68F5">
        <w:trPr>
          <w:trHeight w:val="49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1E9DA6BF" w14:textId="77777777" w:rsidR="000C68F5" w:rsidRPr="006817C6" w:rsidRDefault="000C68F5" w:rsidP="000C68F5">
            <w:pP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Отчисления на социальные нужды (ЕСН)</w:t>
            </w:r>
          </w:p>
        </w:tc>
        <w:tc>
          <w:tcPr>
            <w:tcW w:w="836" w:type="dxa"/>
            <w:tcBorders>
              <w:top w:val="nil"/>
              <w:left w:val="nil"/>
              <w:bottom w:val="single" w:sz="8" w:space="0" w:color="auto"/>
              <w:right w:val="single" w:sz="8" w:space="0" w:color="auto"/>
            </w:tcBorders>
            <w:shd w:val="clear" w:color="auto" w:fill="auto"/>
            <w:noWrap/>
            <w:vAlign w:val="center"/>
            <w:hideMark/>
          </w:tcPr>
          <w:p w14:paraId="2112B758"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605" w:type="dxa"/>
            <w:tcBorders>
              <w:top w:val="nil"/>
              <w:left w:val="nil"/>
              <w:bottom w:val="single" w:sz="8" w:space="0" w:color="auto"/>
              <w:right w:val="single" w:sz="8" w:space="0" w:color="auto"/>
            </w:tcBorders>
            <w:shd w:val="clear" w:color="auto" w:fill="auto"/>
            <w:noWrap/>
            <w:vAlign w:val="center"/>
            <w:hideMark/>
          </w:tcPr>
          <w:p w14:paraId="66106928"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56 572,50</w:t>
            </w:r>
          </w:p>
        </w:tc>
        <w:tc>
          <w:tcPr>
            <w:tcW w:w="1457" w:type="dxa"/>
            <w:tcBorders>
              <w:top w:val="nil"/>
              <w:left w:val="nil"/>
              <w:bottom w:val="single" w:sz="8" w:space="0" w:color="auto"/>
              <w:right w:val="single" w:sz="8" w:space="0" w:color="auto"/>
            </w:tcBorders>
            <w:shd w:val="clear" w:color="auto" w:fill="auto"/>
            <w:noWrap/>
            <w:vAlign w:val="center"/>
            <w:hideMark/>
          </w:tcPr>
          <w:p w14:paraId="1E9F1A98"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50 474,20</w:t>
            </w:r>
          </w:p>
        </w:tc>
        <w:tc>
          <w:tcPr>
            <w:tcW w:w="1467" w:type="dxa"/>
            <w:tcBorders>
              <w:top w:val="nil"/>
              <w:left w:val="nil"/>
              <w:bottom w:val="single" w:sz="8" w:space="0" w:color="auto"/>
              <w:right w:val="single" w:sz="8" w:space="0" w:color="auto"/>
            </w:tcBorders>
            <w:shd w:val="clear" w:color="auto" w:fill="auto"/>
            <w:noWrap/>
            <w:vAlign w:val="center"/>
            <w:hideMark/>
          </w:tcPr>
          <w:p w14:paraId="58CC04BF" w14:textId="77777777" w:rsidR="000C68F5" w:rsidRPr="006817C6" w:rsidRDefault="000C68F5" w:rsidP="000C68F5">
            <w:pPr>
              <w:jc w:val="center"/>
              <w:rPr>
                <w:rFonts w:ascii="Myriad Pro" w:hAnsi="Myriad Pro" w:cs="Calibri"/>
                <w:sz w:val="18"/>
                <w:szCs w:val="18"/>
                <w:lang w:eastAsia="ru-RU"/>
              </w:rPr>
            </w:pPr>
            <w:r w:rsidRPr="006817C6">
              <w:rPr>
                <w:rFonts w:ascii="Myriad Pro" w:hAnsi="Myriad Pro" w:cs="Calibri"/>
                <w:sz w:val="18"/>
                <w:szCs w:val="18"/>
                <w:lang w:eastAsia="ru-RU"/>
              </w:rPr>
              <w:t>6098,3</w:t>
            </w:r>
          </w:p>
        </w:tc>
        <w:tc>
          <w:tcPr>
            <w:tcW w:w="1583" w:type="dxa"/>
            <w:tcBorders>
              <w:top w:val="nil"/>
              <w:left w:val="nil"/>
              <w:bottom w:val="single" w:sz="8" w:space="0" w:color="auto"/>
              <w:right w:val="single" w:sz="8" w:space="0" w:color="auto"/>
            </w:tcBorders>
            <w:shd w:val="clear" w:color="auto" w:fill="auto"/>
            <w:noWrap/>
            <w:vAlign w:val="center"/>
            <w:hideMark/>
          </w:tcPr>
          <w:p w14:paraId="25DEF0D3"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6 098,3</w:t>
            </w:r>
          </w:p>
        </w:tc>
        <w:tc>
          <w:tcPr>
            <w:tcW w:w="1274" w:type="dxa"/>
            <w:tcBorders>
              <w:top w:val="nil"/>
              <w:left w:val="nil"/>
              <w:bottom w:val="single" w:sz="8" w:space="0" w:color="auto"/>
              <w:right w:val="single" w:sz="8" w:space="0" w:color="auto"/>
            </w:tcBorders>
            <w:shd w:val="clear" w:color="auto" w:fill="auto"/>
            <w:noWrap/>
            <w:vAlign w:val="center"/>
            <w:hideMark/>
          </w:tcPr>
          <w:p w14:paraId="74C99588"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c>
          <w:tcPr>
            <w:tcW w:w="1476" w:type="dxa"/>
            <w:tcBorders>
              <w:top w:val="nil"/>
              <w:left w:val="nil"/>
              <w:bottom w:val="single" w:sz="8" w:space="0" w:color="auto"/>
              <w:right w:val="single" w:sz="8" w:space="0" w:color="auto"/>
            </w:tcBorders>
            <w:shd w:val="clear" w:color="auto" w:fill="auto"/>
            <w:noWrap/>
            <w:vAlign w:val="center"/>
            <w:hideMark/>
          </w:tcPr>
          <w:p w14:paraId="747A7C29"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9 171,88</w:t>
            </w:r>
          </w:p>
        </w:tc>
        <w:tc>
          <w:tcPr>
            <w:tcW w:w="1500" w:type="dxa"/>
            <w:tcBorders>
              <w:top w:val="nil"/>
              <w:left w:val="nil"/>
              <w:bottom w:val="single" w:sz="8" w:space="0" w:color="auto"/>
              <w:right w:val="single" w:sz="8" w:space="0" w:color="auto"/>
            </w:tcBorders>
            <w:shd w:val="clear" w:color="auto" w:fill="auto"/>
            <w:noWrap/>
            <w:vAlign w:val="center"/>
            <w:hideMark/>
          </w:tcPr>
          <w:p w14:paraId="19FA378B"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c>
          <w:tcPr>
            <w:tcW w:w="1276" w:type="dxa"/>
            <w:tcBorders>
              <w:top w:val="nil"/>
              <w:left w:val="nil"/>
              <w:bottom w:val="single" w:sz="8" w:space="0" w:color="auto"/>
              <w:right w:val="single" w:sz="8" w:space="0" w:color="auto"/>
            </w:tcBorders>
            <w:shd w:val="clear" w:color="auto" w:fill="auto"/>
            <w:noWrap/>
            <w:vAlign w:val="center"/>
            <w:hideMark/>
          </w:tcPr>
          <w:p w14:paraId="2F3192B5"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3 073,58</w:t>
            </w:r>
          </w:p>
        </w:tc>
      </w:tr>
      <w:tr w:rsidR="000C68F5" w:rsidRPr="006817C6" w14:paraId="18DF5E04" w14:textId="77777777" w:rsidTr="000C68F5">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7BF0146A" w14:textId="77777777" w:rsidR="000C68F5" w:rsidRPr="006817C6" w:rsidRDefault="000C68F5" w:rsidP="000C68F5">
            <w:pP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Налог на прибыль</w:t>
            </w:r>
          </w:p>
        </w:tc>
        <w:tc>
          <w:tcPr>
            <w:tcW w:w="836" w:type="dxa"/>
            <w:tcBorders>
              <w:top w:val="nil"/>
              <w:left w:val="nil"/>
              <w:bottom w:val="single" w:sz="8" w:space="0" w:color="auto"/>
              <w:right w:val="single" w:sz="8" w:space="0" w:color="auto"/>
            </w:tcBorders>
            <w:shd w:val="clear" w:color="auto" w:fill="auto"/>
            <w:noWrap/>
            <w:vAlign w:val="center"/>
            <w:hideMark/>
          </w:tcPr>
          <w:p w14:paraId="444C1D0B"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605" w:type="dxa"/>
            <w:tcBorders>
              <w:top w:val="nil"/>
              <w:left w:val="nil"/>
              <w:bottom w:val="single" w:sz="8" w:space="0" w:color="auto"/>
              <w:right w:val="single" w:sz="8" w:space="0" w:color="auto"/>
            </w:tcBorders>
            <w:shd w:val="clear" w:color="auto" w:fill="auto"/>
            <w:noWrap/>
            <w:vAlign w:val="center"/>
            <w:hideMark/>
          </w:tcPr>
          <w:p w14:paraId="3703169F"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10 350,0</w:t>
            </w:r>
          </w:p>
        </w:tc>
        <w:tc>
          <w:tcPr>
            <w:tcW w:w="1457" w:type="dxa"/>
            <w:tcBorders>
              <w:top w:val="nil"/>
              <w:left w:val="nil"/>
              <w:bottom w:val="single" w:sz="8" w:space="0" w:color="auto"/>
              <w:right w:val="single" w:sz="8" w:space="0" w:color="auto"/>
            </w:tcBorders>
            <w:shd w:val="clear" w:color="auto" w:fill="auto"/>
            <w:noWrap/>
            <w:vAlign w:val="center"/>
            <w:hideMark/>
          </w:tcPr>
          <w:p w14:paraId="0C87B39F"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1 475,3</w:t>
            </w:r>
          </w:p>
        </w:tc>
        <w:tc>
          <w:tcPr>
            <w:tcW w:w="1467" w:type="dxa"/>
            <w:tcBorders>
              <w:top w:val="nil"/>
              <w:left w:val="nil"/>
              <w:bottom w:val="single" w:sz="8" w:space="0" w:color="auto"/>
              <w:right w:val="single" w:sz="8" w:space="0" w:color="auto"/>
            </w:tcBorders>
            <w:shd w:val="clear" w:color="auto" w:fill="auto"/>
            <w:noWrap/>
            <w:vAlign w:val="center"/>
            <w:hideMark/>
          </w:tcPr>
          <w:p w14:paraId="4D0296C7" w14:textId="77777777" w:rsidR="000C68F5" w:rsidRPr="006817C6" w:rsidRDefault="000C68F5" w:rsidP="000C68F5">
            <w:pPr>
              <w:jc w:val="center"/>
              <w:rPr>
                <w:rFonts w:ascii="Myriad Pro" w:hAnsi="Myriad Pro" w:cs="Calibri"/>
                <w:sz w:val="18"/>
                <w:szCs w:val="18"/>
                <w:lang w:eastAsia="ru-RU"/>
              </w:rPr>
            </w:pPr>
            <w:r w:rsidRPr="006817C6">
              <w:rPr>
                <w:rFonts w:ascii="Myriad Pro" w:hAnsi="Myriad Pro" w:cs="Calibri"/>
                <w:sz w:val="18"/>
                <w:szCs w:val="18"/>
                <w:lang w:eastAsia="ru-RU"/>
              </w:rPr>
              <w:t>8 874,8</w:t>
            </w:r>
          </w:p>
        </w:tc>
        <w:tc>
          <w:tcPr>
            <w:tcW w:w="1583" w:type="dxa"/>
            <w:tcBorders>
              <w:top w:val="nil"/>
              <w:left w:val="nil"/>
              <w:bottom w:val="single" w:sz="8" w:space="0" w:color="auto"/>
              <w:right w:val="single" w:sz="8" w:space="0" w:color="auto"/>
            </w:tcBorders>
            <w:shd w:val="clear" w:color="auto" w:fill="auto"/>
            <w:noWrap/>
            <w:vAlign w:val="center"/>
            <w:hideMark/>
          </w:tcPr>
          <w:p w14:paraId="775F3D16"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8 874,75</w:t>
            </w:r>
          </w:p>
        </w:tc>
        <w:tc>
          <w:tcPr>
            <w:tcW w:w="1274" w:type="dxa"/>
            <w:tcBorders>
              <w:top w:val="nil"/>
              <w:left w:val="nil"/>
              <w:bottom w:val="single" w:sz="8" w:space="0" w:color="auto"/>
              <w:right w:val="single" w:sz="8" w:space="0" w:color="auto"/>
            </w:tcBorders>
            <w:shd w:val="clear" w:color="auto" w:fill="auto"/>
            <w:noWrap/>
            <w:vAlign w:val="center"/>
            <w:hideMark/>
          </w:tcPr>
          <w:p w14:paraId="1BB76B4E"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c>
          <w:tcPr>
            <w:tcW w:w="1476" w:type="dxa"/>
            <w:tcBorders>
              <w:top w:val="nil"/>
              <w:left w:val="nil"/>
              <w:bottom w:val="single" w:sz="8" w:space="0" w:color="auto"/>
              <w:right w:val="single" w:sz="8" w:space="0" w:color="auto"/>
            </w:tcBorders>
            <w:shd w:val="clear" w:color="auto" w:fill="auto"/>
            <w:noWrap/>
            <w:vAlign w:val="center"/>
            <w:hideMark/>
          </w:tcPr>
          <w:p w14:paraId="669C61FB"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8 624,65</w:t>
            </w:r>
          </w:p>
        </w:tc>
        <w:tc>
          <w:tcPr>
            <w:tcW w:w="1500" w:type="dxa"/>
            <w:tcBorders>
              <w:top w:val="nil"/>
              <w:left w:val="nil"/>
              <w:bottom w:val="single" w:sz="8" w:space="0" w:color="auto"/>
              <w:right w:val="single" w:sz="8" w:space="0" w:color="auto"/>
            </w:tcBorders>
            <w:shd w:val="clear" w:color="auto" w:fill="auto"/>
            <w:noWrap/>
            <w:vAlign w:val="center"/>
            <w:hideMark/>
          </w:tcPr>
          <w:p w14:paraId="1867C170"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250,10</w:t>
            </w:r>
          </w:p>
        </w:tc>
        <w:tc>
          <w:tcPr>
            <w:tcW w:w="1276" w:type="dxa"/>
            <w:tcBorders>
              <w:top w:val="nil"/>
              <w:left w:val="nil"/>
              <w:bottom w:val="single" w:sz="8" w:space="0" w:color="auto"/>
              <w:right w:val="single" w:sz="8" w:space="0" w:color="auto"/>
            </w:tcBorders>
            <w:shd w:val="clear" w:color="auto" w:fill="auto"/>
            <w:noWrap/>
            <w:vAlign w:val="center"/>
            <w:hideMark/>
          </w:tcPr>
          <w:p w14:paraId="5F74A4B3"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r>
      <w:tr w:rsidR="000C68F5" w:rsidRPr="006817C6" w14:paraId="2B9B4AC7" w14:textId="77777777" w:rsidTr="000C68F5">
        <w:trPr>
          <w:trHeight w:val="73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4C268403" w14:textId="77777777" w:rsidR="000C68F5" w:rsidRPr="006817C6" w:rsidRDefault="000C68F5" w:rsidP="000C68F5">
            <w:pP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Выпадающие доходы по п.87 Основ ценообразования</w:t>
            </w:r>
          </w:p>
        </w:tc>
        <w:tc>
          <w:tcPr>
            <w:tcW w:w="836" w:type="dxa"/>
            <w:tcBorders>
              <w:top w:val="nil"/>
              <w:left w:val="nil"/>
              <w:bottom w:val="single" w:sz="8" w:space="0" w:color="auto"/>
              <w:right w:val="single" w:sz="8" w:space="0" w:color="auto"/>
            </w:tcBorders>
            <w:shd w:val="clear" w:color="auto" w:fill="auto"/>
            <w:noWrap/>
            <w:vAlign w:val="center"/>
            <w:hideMark/>
          </w:tcPr>
          <w:p w14:paraId="7CA348A5"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605" w:type="dxa"/>
            <w:tcBorders>
              <w:top w:val="nil"/>
              <w:left w:val="nil"/>
              <w:bottom w:val="single" w:sz="8" w:space="0" w:color="auto"/>
              <w:right w:val="single" w:sz="8" w:space="0" w:color="auto"/>
            </w:tcBorders>
            <w:shd w:val="clear" w:color="auto" w:fill="auto"/>
            <w:noWrap/>
            <w:vAlign w:val="center"/>
            <w:hideMark/>
          </w:tcPr>
          <w:p w14:paraId="1F26CED1"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27 801,00</w:t>
            </w:r>
          </w:p>
        </w:tc>
        <w:tc>
          <w:tcPr>
            <w:tcW w:w="1457" w:type="dxa"/>
            <w:tcBorders>
              <w:top w:val="nil"/>
              <w:left w:val="nil"/>
              <w:bottom w:val="single" w:sz="8" w:space="0" w:color="auto"/>
              <w:right w:val="single" w:sz="8" w:space="0" w:color="auto"/>
            </w:tcBorders>
            <w:shd w:val="clear" w:color="auto" w:fill="auto"/>
            <w:noWrap/>
            <w:vAlign w:val="center"/>
            <w:hideMark/>
          </w:tcPr>
          <w:p w14:paraId="2ED8D88E"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24 607,90</w:t>
            </w:r>
          </w:p>
        </w:tc>
        <w:tc>
          <w:tcPr>
            <w:tcW w:w="1467" w:type="dxa"/>
            <w:tcBorders>
              <w:top w:val="nil"/>
              <w:left w:val="nil"/>
              <w:bottom w:val="single" w:sz="8" w:space="0" w:color="auto"/>
              <w:right w:val="single" w:sz="8" w:space="0" w:color="auto"/>
            </w:tcBorders>
            <w:shd w:val="clear" w:color="auto" w:fill="auto"/>
            <w:noWrap/>
            <w:vAlign w:val="center"/>
            <w:hideMark/>
          </w:tcPr>
          <w:p w14:paraId="4FF89501" w14:textId="77777777" w:rsidR="000C68F5" w:rsidRPr="006817C6" w:rsidRDefault="000C68F5" w:rsidP="000C68F5">
            <w:pPr>
              <w:jc w:val="center"/>
              <w:rPr>
                <w:rFonts w:ascii="Myriad Pro" w:hAnsi="Myriad Pro" w:cs="Calibri"/>
                <w:sz w:val="18"/>
                <w:szCs w:val="18"/>
                <w:lang w:eastAsia="ru-RU"/>
              </w:rPr>
            </w:pPr>
            <w:r w:rsidRPr="006817C6">
              <w:rPr>
                <w:rFonts w:ascii="Myriad Pro" w:hAnsi="Myriad Pro" w:cs="Calibri"/>
                <w:sz w:val="18"/>
                <w:szCs w:val="18"/>
                <w:lang w:eastAsia="ru-RU"/>
              </w:rPr>
              <w:t>16 490,00</w:t>
            </w:r>
          </w:p>
        </w:tc>
        <w:tc>
          <w:tcPr>
            <w:tcW w:w="1583" w:type="dxa"/>
            <w:tcBorders>
              <w:top w:val="nil"/>
              <w:left w:val="nil"/>
              <w:bottom w:val="single" w:sz="8" w:space="0" w:color="auto"/>
              <w:right w:val="single" w:sz="8" w:space="0" w:color="auto"/>
            </w:tcBorders>
            <w:shd w:val="clear" w:color="auto" w:fill="auto"/>
            <w:noWrap/>
            <w:vAlign w:val="center"/>
            <w:hideMark/>
          </w:tcPr>
          <w:p w14:paraId="0E7923E7"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0,00</w:t>
            </w:r>
          </w:p>
        </w:tc>
        <w:tc>
          <w:tcPr>
            <w:tcW w:w="1274" w:type="dxa"/>
            <w:tcBorders>
              <w:top w:val="nil"/>
              <w:left w:val="nil"/>
              <w:bottom w:val="single" w:sz="8" w:space="0" w:color="auto"/>
              <w:right w:val="single" w:sz="8" w:space="0" w:color="auto"/>
            </w:tcBorders>
            <w:shd w:val="clear" w:color="auto" w:fill="auto"/>
            <w:noWrap/>
            <w:vAlign w:val="center"/>
            <w:hideMark/>
          </w:tcPr>
          <w:p w14:paraId="586314E8"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-16 490,0</w:t>
            </w:r>
          </w:p>
        </w:tc>
        <w:tc>
          <w:tcPr>
            <w:tcW w:w="1476" w:type="dxa"/>
            <w:tcBorders>
              <w:top w:val="nil"/>
              <w:left w:val="nil"/>
              <w:bottom w:val="single" w:sz="8" w:space="0" w:color="auto"/>
              <w:right w:val="single" w:sz="8" w:space="0" w:color="auto"/>
            </w:tcBorders>
            <w:shd w:val="clear" w:color="auto" w:fill="auto"/>
            <w:noWrap/>
            <w:vAlign w:val="center"/>
            <w:hideMark/>
          </w:tcPr>
          <w:p w14:paraId="6C25E6C3"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0,00</w:t>
            </w:r>
          </w:p>
        </w:tc>
        <w:tc>
          <w:tcPr>
            <w:tcW w:w="1500" w:type="dxa"/>
            <w:tcBorders>
              <w:top w:val="nil"/>
              <w:left w:val="nil"/>
              <w:bottom w:val="single" w:sz="8" w:space="0" w:color="auto"/>
              <w:right w:val="single" w:sz="8" w:space="0" w:color="auto"/>
            </w:tcBorders>
            <w:shd w:val="clear" w:color="auto" w:fill="auto"/>
            <w:noWrap/>
            <w:vAlign w:val="center"/>
            <w:hideMark/>
          </w:tcPr>
          <w:p w14:paraId="0512C8EB"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c>
          <w:tcPr>
            <w:tcW w:w="1276" w:type="dxa"/>
            <w:tcBorders>
              <w:top w:val="nil"/>
              <w:left w:val="nil"/>
              <w:bottom w:val="single" w:sz="8" w:space="0" w:color="auto"/>
              <w:right w:val="single" w:sz="8" w:space="0" w:color="auto"/>
            </w:tcBorders>
            <w:shd w:val="clear" w:color="auto" w:fill="auto"/>
            <w:noWrap/>
            <w:vAlign w:val="center"/>
            <w:hideMark/>
          </w:tcPr>
          <w:p w14:paraId="3CB29F6F"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r>
      <w:tr w:rsidR="000C68F5" w:rsidRPr="006817C6" w14:paraId="4CB59CA2" w14:textId="77777777" w:rsidTr="000C68F5">
        <w:trPr>
          <w:trHeight w:val="49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7F908BE1" w14:textId="77777777" w:rsidR="000C68F5" w:rsidRPr="006817C6" w:rsidRDefault="000C68F5" w:rsidP="000C68F5">
            <w:pP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Прочие неподконтрольные:</w:t>
            </w:r>
          </w:p>
        </w:tc>
        <w:tc>
          <w:tcPr>
            <w:tcW w:w="836" w:type="dxa"/>
            <w:tcBorders>
              <w:top w:val="nil"/>
              <w:left w:val="nil"/>
              <w:bottom w:val="single" w:sz="8" w:space="0" w:color="auto"/>
              <w:right w:val="single" w:sz="8" w:space="0" w:color="auto"/>
            </w:tcBorders>
            <w:shd w:val="clear" w:color="auto" w:fill="auto"/>
            <w:noWrap/>
            <w:vAlign w:val="center"/>
            <w:hideMark/>
          </w:tcPr>
          <w:p w14:paraId="675343E7"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605" w:type="dxa"/>
            <w:tcBorders>
              <w:top w:val="nil"/>
              <w:left w:val="nil"/>
              <w:bottom w:val="single" w:sz="8" w:space="0" w:color="auto"/>
              <w:right w:val="single" w:sz="8" w:space="0" w:color="auto"/>
            </w:tcBorders>
            <w:shd w:val="clear" w:color="auto" w:fill="auto"/>
            <w:noWrap/>
            <w:vAlign w:val="center"/>
            <w:hideMark/>
          </w:tcPr>
          <w:p w14:paraId="0060D6DA"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4 928,48</w:t>
            </w:r>
          </w:p>
        </w:tc>
        <w:tc>
          <w:tcPr>
            <w:tcW w:w="1457" w:type="dxa"/>
            <w:tcBorders>
              <w:top w:val="nil"/>
              <w:left w:val="nil"/>
              <w:bottom w:val="single" w:sz="8" w:space="0" w:color="auto"/>
              <w:right w:val="single" w:sz="8" w:space="0" w:color="auto"/>
            </w:tcBorders>
            <w:shd w:val="clear" w:color="auto" w:fill="auto"/>
            <w:noWrap/>
            <w:vAlign w:val="center"/>
            <w:hideMark/>
          </w:tcPr>
          <w:p w14:paraId="1E1F2C2F"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0,00</w:t>
            </w:r>
          </w:p>
        </w:tc>
        <w:tc>
          <w:tcPr>
            <w:tcW w:w="1467" w:type="dxa"/>
            <w:tcBorders>
              <w:top w:val="nil"/>
              <w:left w:val="nil"/>
              <w:bottom w:val="single" w:sz="8" w:space="0" w:color="auto"/>
              <w:right w:val="single" w:sz="8" w:space="0" w:color="auto"/>
            </w:tcBorders>
            <w:shd w:val="clear" w:color="auto" w:fill="auto"/>
            <w:noWrap/>
            <w:vAlign w:val="center"/>
            <w:hideMark/>
          </w:tcPr>
          <w:p w14:paraId="2CEEC964"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4 928,5</w:t>
            </w:r>
          </w:p>
        </w:tc>
        <w:tc>
          <w:tcPr>
            <w:tcW w:w="1583" w:type="dxa"/>
            <w:tcBorders>
              <w:top w:val="nil"/>
              <w:left w:val="nil"/>
              <w:bottom w:val="single" w:sz="8" w:space="0" w:color="auto"/>
              <w:right w:val="single" w:sz="8" w:space="0" w:color="auto"/>
            </w:tcBorders>
            <w:shd w:val="clear" w:color="auto" w:fill="auto"/>
            <w:noWrap/>
            <w:vAlign w:val="center"/>
            <w:hideMark/>
          </w:tcPr>
          <w:p w14:paraId="5FB0B9AC"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4 928,48</w:t>
            </w:r>
          </w:p>
        </w:tc>
        <w:tc>
          <w:tcPr>
            <w:tcW w:w="1274" w:type="dxa"/>
            <w:tcBorders>
              <w:top w:val="nil"/>
              <w:left w:val="nil"/>
              <w:bottom w:val="single" w:sz="8" w:space="0" w:color="auto"/>
              <w:right w:val="single" w:sz="8" w:space="0" w:color="auto"/>
            </w:tcBorders>
            <w:shd w:val="clear" w:color="auto" w:fill="auto"/>
            <w:noWrap/>
            <w:vAlign w:val="center"/>
            <w:hideMark/>
          </w:tcPr>
          <w:p w14:paraId="19CFEC1B"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c>
          <w:tcPr>
            <w:tcW w:w="1476" w:type="dxa"/>
            <w:tcBorders>
              <w:top w:val="nil"/>
              <w:left w:val="nil"/>
              <w:bottom w:val="single" w:sz="8" w:space="0" w:color="auto"/>
              <w:right w:val="single" w:sz="8" w:space="0" w:color="auto"/>
            </w:tcBorders>
            <w:shd w:val="clear" w:color="auto" w:fill="auto"/>
            <w:noWrap/>
            <w:vAlign w:val="center"/>
            <w:hideMark/>
          </w:tcPr>
          <w:p w14:paraId="58A17B82"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190,22</w:t>
            </w:r>
          </w:p>
        </w:tc>
        <w:tc>
          <w:tcPr>
            <w:tcW w:w="1500" w:type="dxa"/>
            <w:tcBorders>
              <w:top w:val="nil"/>
              <w:left w:val="nil"/>
              <w:bottom w:val="single" w:sz="8" w:space="0" w:color="auto"/>
              <w:right w:val="single" w:sz="8" w:space="0" w:color="auto"/>
            </w:tcBorders>
            <w:shd w:val="clear" w:color="auto" w:fill="auto"/>
            <w:noWrap/>
            <w:vAlign w:val="center"/>
            <w:hideMark/>
          </w:tcPr>
          <w:p w14:paraId="460C10CE"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c>
          <w:tcPr>
            <w:tcW w:w="1276" w:type="dxa"/>
            <w:tcBorders>
              <w:top w:val="nil"/>
              <w:left w:val="nil"/>
              <w:bottom w:val="single" w:sz="8" w:space="0" w:color="auto"/>
              <w:right w:val="single" w:sz="8" w:space="0" w:color="auto"/>
            </w:tcBorders>
            <w:shd w:val="clear" w:color="auto" w:fill="auto"/>
            <w:noWrap/>
            <w:vAlign w:val="center"/>
            <w:hideMark/>
          </w:tcPr>
          <w:p w14:paraId="57ED7BDC"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r>
      <w:tr w:rsidR="000C68F5" w:rsidRPr="006817C6" w14:paraId="7A22C85B" w14:textId="77777777" w:rsidTr="000C68F5">
        <w:trPr>
          <w:trHeight w:val="12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6E46DA66" w14:textId="77777777" w:rsidR="000C68F5" w:rsidRPr="006817C6" w:rsidRDefault="000C68F5" w:rsidP="000C68F5">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Расходы на оплату технологического присоединения к сетям смежной сетевой организации</w:t>
            </w:r>
          </w:p>
        </w:tc>
        <w:tc>
          <w:tcPr>
            <w:tcW w:w="836" w:type="dxa"/>
            <w:tcBorders>
              <w:top w:val="nil"/>
              <w:left w:val="nil"/>
              <w:bottom w:val="single" w:sz="8" w:space="0" w:color="auto"/>
              <w:right w:val="single" w:sz="8" w:space="0" w:color="auto"/>
            </w:tcBorders>
            <w:shd w:val="clear" w:color="auto" w:fill="auto"/>
            <w:noWrap/>
            <w:vAlign w:val="center"/>
            <w:hideMark/>
          </w:tcPr>
          <w:p w14:paraId="2F357C4F"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605" w:type="dxa"/>
            <w:tcBorders>
              <w:top w:val="nil"/>
              <w:left w:val="nil"/>
              <w:bottom w:val="single" w:sz="8" w:space="0" w:color="auto"/>
              <w:right w:val="single" w:sz="8" w:space="0" w:color="auto"/>
            </w:tcBorders>
            <w:shd w:val="clear" w:color="auto" w:fill="auto"/>
            <w:noWrap/>
            <w:vAlign w:val="center"/>
            <w:hideMark/>
          </w:tcPr>
          <w:p w14:paraId="31EEA2EA"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190,22</w:t>
            </w:r>
          </w:p>
        </w:tc>
        <w:tc>
          <w:tcPr>
            <w:tcW w:w="1457" w:type="dxa"/>
            <w:tcBorders>
              <w:top w:val="nil"/>
              <w:left w:val="nil"/>
              <w:bottom w:val="single" w:sz="8" w:space="0" w:color="auto"/>
              <w:right w:val="single" w:sz="8" w:space="0" w:color="auto"/>
            </w:tcBorders>
            <w:shd w:val="clear" w:color="auto" w:fill="auto"/>
            <w:noWrap/>
            <w:vAlign w:val="center"/>
            <w:hideMark/>
          </w:tcPr>
          <w:p w14:paraId="2AECB809"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0,00</w:t>
            </w:r>
          </w:p>
        </w:tc>
        <w:tc>
          <w:tcPr>
            <w:tcW w:w="1467" w:type="dxa"/>
            <w:tcBorders>
              <w:top w:val="nil"/>
              <w:left w:val="nil"/>
              <w:bottom w:val="single" w:sz="8" w:space="0" w:color="auto"/>
              <w:right w:val="single" w:sz="8" w:space="0" w:color="auto"/>
            </w:tcBorders>
            <w:shd w:val="clear" w:color="auto" w:fill="auto"/>
            <w:noWrap/>
            <w:vAlign w:val="center"/>
            <w:hideMark/>
          </w:tcPr>
          <w:p w14:paraId="565D009E" w14:textId="77777777" w:rsidR="000C68F5" w:rsidRPr="006817C6" w:rsidRDefault="000C68F5" w:rsidP="000C68F5">
            <w:pPr>
              <w:jc w:val="center"/>
              <w:rPr>
                <w:rFonts w:ascii="Myriad Pro" w:hAnsi="Myriad Pro" w:cs="Calibri"/>
                <w:sz w:val="18"/>
                <w:szCs w:val="18"/>
                <w:lang w:eastAsia="ru-RU"/>
              </w:rPr>
            </w:pPr>
            <w:r w:rsidRPr="006817C6">
              <w:rPr>
                <w:rFonts w:ascii="Myriad Pro" w:hAnsi="Myriad Pro" w:cs="Calibri"/>
                <w:sz w:val="18"/>
                <w:szCs w:val="18"/>
                <w:lang w:eastAsia="ru-RU"/>
              </w:rPr>
              <w:t>190,22</w:t>
            </w:r>
          </w:p>
        </w:tc>
        <w:tc>
          <w:tcPr>
            <w:tcW w:w="1583" w:type="dxa"/>
            <w:tcBorders>
              <w:top w:val="nil"/>
              <w:left w:val="nil"/>
              <w:bottom w:val="single" w:sz="8" w:space="0" w:color="auto"/>
              <w:right w:val="single" w:sz="8" w:space="0" w:color="auto"/>
            </w:tcBorders>
            <w:shd w:val="clear" w:color="auto" w:fill="auto"/>
            <w:noWrap/>
            <w:vAlign w:val="center"/>
            <w:hideMark/>
          </w:tcPr>
          <w:p w14:paraId="48ED94F3"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190,22</w:t>
            </w:r>
          </w:p>
        </w:tc>
        <w:tc>
          <w:tcPr>
            <w:tcW w:w="1274" w:type="dxa"/>
            <w:tcBorders>
              <w:top w:val="nil"/>
              <w:left w:val="nil"/>
              <w:bottom w:val="single" w:sz="8" w:space="0" w:color="auto"/>
              <w:right w:val="single" w:sz="8" w:space="0" w:color="auto"/>
            </w:tcBorders>
            <w:shd w:val="clear" w:color="auto" w:fill="auto"/>
            <w:noWrap/>
            <w:vAlign w:val="center"/>
            <w:hideMark/>
          </w:tcPr>
          <w:p w14:paraId="5D78092A"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c>
          <w:tcPr>
            <w:tcW w:w="1476" w:type="dxa"/>
            <w:tcBorders>
              <w:top w:val="nil"/>
              <w:left w:val="nil"/>
              <w:bottom w:val="single" w:sz="8" w:space="0" w:color="auto"/>
              <w:right w:val="single" w:sz="8" w:space="0" w:color="auto"/>
            </w:tcBorders>
            <w:shd w:val="clear" w:color="auto" w:fill="auto"/>
            <w:noWrap/>
            <w:vAlign w:val="center"/>
            <w:hideMark/>
          </w:tcPr>
          <w:p w14:paraId="610476C2"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190,22</w:t>
            </w:r>
          </w:p>
        </w:tc>
        <w:tc>
          <w:tcPr>
            <w:tcW w:w="1500" w:type="dxa"/>
            <w:tcBorders>
              <w:top w:val="nil"/>
              <w:left w:val="nil"/>
              <w:bottom w:val="single" w:sz="8" w:space="0" w:color="auto"/>
              <w:right w:val="single" w:sz="8" w:space="0" w:color="auto"/>
            </w:tcBorders>
            <w:shd w:val="clear" w:color="auto" w:fill="auto"/>
            <w:noWrap/>
            <w:vAlign w:val="center"/>
            <w:hideMark/>
          </w:tcPr>
          <w:p w14:paraId="034CDCE7"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c>
          <w:tcPr>
            <w:tcW w:w="1276" w:type="dxa"/>
            <w:tcBorders>
              <w:top w:val="nil"/>
              <w:left w:val="nil"/>
              <w:bottom w:val="single" w:sz="8" w:space="0" w:color="auto"/>
              <w:right w:val="single" w:sz="8" w:space="0" w:color="auto"/>
            </w:tcBorders>
            <w:shd w:val="clear" w:color="auto" w:fill="auto"/>
            <w:noWrap/>
            <w:vAlign w:val="center"/>
            <w:hideMark/>
          </w:tcPr>
          <w:p w14:paraId="36C33707"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r>
      <w:tr w:rsidR="000C68F5" w:rsidRPr="006817C6" w14:paraId="3CEFE7CD" w14:textId="77777777" w:rsidTr="000C68F5">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236D4079" w14:textId="77777777" w:rsidR="000C68F5" w:rsidRPr="006817C6" w:rsidRDefault="000C68F5" w:rsidP="000C68F5">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Создание резерва</w:t>
            </w:r>
          </w:p>
        </w:tc>
        <w:tc>
          <w:tcPr>
            <w:tcW w:w="836" w:type="dxa"/>
            <w:tcBorders>
              <w:top w:val="nil"/>
              <w:left w:val="nil"/>
              <w:bottom w:val="single" w:sz="8" w:space="0" w:color="auto"/>
              <w:right w:val="single" w:sz="8" w:space="0" w:color="auto"/>
            </w:tcBorders>
            <w:shd w:val="clear" w:color="auto" w:fill="auto"/>
            <w:noWrap/>
            <w:vAlign w:val="center"/>
            <w:hideMark/>
          </w:tcPr>
          <w:p w14:paraId="314F2DB6"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605" w:type="dxa"/>
            <w:tcBorders>
              <w:top w:val="nil"/>
              <w:left w:val="nil"/>
              <w:bottom w:val="single" w:sz="8" w:space="0" w:color="auto"/>
              <w:right w:val="single" w:sz="8" w:space="0" w:color="auto"/>
            </w:tcBorders>
            <w:shd w:val="clear" w:color="auto" w:fill="auto"/>
            <w:noWrap/>
            <w:vAlign w:val="center"/>
            <w:hideMark/>
          </w:tcPr>
          <w:p w14:paraId="45996B18"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4 738,26</w:t>
            </w:r>
          </w:p>
        </w:tc>
        <w:tc>
          <w:tcPr>
            <w:tcW w:w="1457" w:type="dxa"/>
            <w:tcBorders>
              <w:top w:val="nil"/>
              <w:left w:val="nil"/>
              <w:bottom w:val="single" w:sz="8" w:space="0" w:color="auto"/>
              <w:right w:val="single" w:sz="8" w:space="0" w:color="auto"/>
            </w:tcBorders>
            <w:shd w:val="clear" w:color="auto" w:fill="auto"/>
            <w:noWrap/>
            <w:vAlign w:val="center"/>
            <w:hideMark/>
          </w:tcPr>
          <w:p w14:paraId="29AE589A"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c>
          <w:tcPr>
            <w:tcW w:w="1467" w:type="dxa"/>
            <w:tcBorders>
              <w:top w:val="nil"/>
              <w:left w:val="nil"/>
              <w:bottom w:val="single" w:sz="8" w:space="0" w:color="auto"/>
              <w:right w:val="single" w:sz="8" w:space="0" w:color="auto"/>
            </w:tcBorders>
            <w:shd w:val="clear" w:color="auto" w:fill="auto"/>
            <w:noWrap/>
            <w:vAlign w:val="center"/>
            <w:hideMark/>
          </w:tcPr>
          <w:p w14:paraId="2089E077" w14:textId="77777777" w:rsidR="000C68F5" w:rsidRPr="006817C6" w:rsidRDefault="000C68F5" w:rsidP="000C68F5">
            <w:pPr>
              <w:jc w:val="center"/>
              <w:rPr>
                <w:rFonts w:ascii="Myriad Pro" w:hAnsi="Myriad Pro" w:cs="Calibri"/>
                <w:sz w:val="18"/>
                <w:szCs w:val="18"/>
                <w:lang w:eastAsia="ru-RU"/>
              </w:rPr>
            </w:pPr>
            <w:r w:rsidRPr="006817C6">
              <w:rPr>
                <w:rFonts w:ascii="Myriad Pro" w:hAnsi="Myriad Pro" w:cs="Calibri"/>
                <w:sz w:val="18"/>
                <w:szCs w:val="18"/>
                <w:lang w:eastAsia="ru-RU"/>
              </w:rPr>
              <w:t>4 738,26</w:t>
            </w:r>
          </w:p>
        </w:tc>
        <w:tc>
          <w:tcPr>
            <w:tcW w:w="1583" w:type="dxa"/>
            <w:tcBorders>
              <w:top w:val="nil"/>
              <w:left w:val="nil"/>
              <w:bottom w:val="single" w:sz="8" w:space="0" w:color="auto"/>
              <w:right w:val="single" w:sz="8" w:space="0" w:color="auto"/>
            </w:tcBorders>
            <w:shd w:val="clear" w:color="auto" w:fill="auto"/>
            <w:noWrap/>
            <w:vAlign w:val="center"/>
            <w:hideMark/>
          </w:tcPr>
          <w:p w14:paraId="64750ADF"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4 738,26</w:t>
            </w:r>
          </w:p>
        </w:tc>
        <w:tc>
          <w:tcPr>
            <w:tcW w:w="1274" w:type="dxa"/>
            <w:tcBorders>
              <w:top w:val="nil"/>
              <w:left w:val="nil"/>
              <w:bottom w:val="single" w:sz="8" w:space="0" w:color="auto"/>
              <w:right w:val="single" w:sz="8" w:space="0" w:color="auto"/>
            </w:tcBorders>
            <w:shd w:val="clear" w:color="auto" w:fill="auto"/>
            <w:noWrap/>
            <w:vAlign w:val="center"/>
            <w:hideMark/>
          </w:tcPr>
          <w:p w14:paraId="792EFE73"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c>
          <w:tcPr>
            <w:tcW w:w="1476" w:type="dxa"/>
            <w:tcBorders>
              <w:top w:val="nil"/>
              <w:left w:val="nil"/>
              <w:bottom w:val="single" w:sz="8" w:space="0" w:color="auto"/>
              <w:right w:val="single" w:sz="8" w:space="0" w:color="auto"/>
            </w:tcBorders>
            <w:shd w:val="clear" w:color="auto" w:fill="auto"/>
            <w:noWrap/>
            <w:vAlign w:val="center"/>
            <w:hideMark/>
          </w:tcPr>
          <w:p w14:paraId="1AE48222"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0,00</w:t>
            </w:r>
          </w:p>
        </w:tc>
        <w:tc>
          <w:tcPr>
            <w:tcW w:w="1500" w:type="dxa"/>
            <w:tcBorders>
              <w:top w:val="nil"/>
              <w:left w:val="nil"/>
              <w:bottom w:val="single" w:sz="8" w:space="0" w:color="auto"/>
              <w:right w:val="single" w:sz="8" w:space="0" w:color="auto"/>
            </w:tcBorders>
            <w:shd w:val="clear" w:color="auto" w:fill="auto"/>
            <w:noWrap/>
            <w:vAlign w:val="center"/>
            <w:hideMark/>
          </w:tcPr>
          <w:p w14:paraId="4B610BAC"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4 738,26</w:t>
            </w:r>
          </w:p>
        </w:tc>
        <w:tc>
          <w:tcPr>
            <w:tcW w:w="1276" w:type="dxa"/>
            <w:tcBorders>
              <w:top w:val="nil"/>
              <w:left w:val="nil"/>
              <w:bottom w:val="single" w:sz="8" w:space="0" w:color="auto"/>
              <w:right w:val="single" w:sz="8" w:space="0" w:color="auto"/>
            </w:tcBorders>
            <w:shd w:val="clear" w:color="auto" w:fill="auto"/>
            <w:noWrap/>
            <w:vAlign w:val="center"/>
            <w:hideMark/>
          </w:tcPr>
          <w:p w14:paraId="65099D99"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r>
      <w:tr w:rsidR="000C68F5" w:rsidRPr="006817C6" w14:paraId="3EB651F3" w14:textId="77777777" w:rsidTr="000C68F5">
        <w:trPr>
          <w:trHeight w:val="49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5A9C688E" w14:textId="77777777" w:rsidR="000C68F5" w:rsidRPr="006817C6" w:rsidRDefault="000C68F5" w:rsidP="000C68F5">
            <w:pP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прибыль на капитальные вложения</w:t>
            </w:r>
          </w:p>
        </w:tc>
        <w:tc>
          <w:tcPr>
            <w:tcW w:w="836" w:type="dxa"/>
            <w:tcBorders>
              <w:top w:val="nil"/>
              <w:left w:val="nil"/>
              <w:bottom w:val="single" w:sz="8" w:space="0" w:color="auto"/>
              <w:right w:val="single" w:sz="8" w:space="0" w:color="auto"/>
            </w:tcBorders>
            <w:shd w:val="clear" w:color="auto" w:fill="auto"/>
            <w:noWrap/>
            <w:vAlign w:val="center"/>
            <w:hideMark/>
          </w:tcPr>
          <w:p w14:paraId="3D63FB8F"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605" w:type="dxa"/>
            <w:tcBorders>
              <w:top w:val="nil"/>
              <w:left w:val="nil"/>
              <w:bottom w:val="single" w:sz="8" w:space="0" w:color="auto"/>
              <w:right w:val="single" w:sz="8" w:space="0" w:color="auto"/>
            </w:tcBorders>
            <w:shd w:val="clear" w:color="auto" w:fill="auto"/>
            <w:noWrap/>
            <w:vAlign w:val="center"/>
            <w:hideMark/>
          </w:tcPr>
          <w:p w14:paraId="3FB66CF9"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0,00</w:t>
            </w:r>
          </w:p>
        </w:tc>
        <w:tc>
          <w:tcPr>
            <w:tcW w:w="1457" w:type="dxa"/>
            <w:tcBorders>
              <w:top w:val="nil"/>
              <w:left w:val="nil"/>
              <w:bottom w:val="single" w:sz="8" w:space="0" w:color="auto"/>
              <w:right w:val="single" w:sz="8" w:space="0" w:color="auto"/>
            </w:tcBorders>
            <w:shd w:val="clear" w:color="auto" w:fill="auto"/>
            <w:noWrap/>
            <w:vAlign w:val="center"/>
            <w:hideMark/>
          </w:tcPr>
          <w:p w14:paraId="547F65FF"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5 900,94</w:t>
            </w:r>
          </w:p>
        </w:tc>
        <w:tc>
          <w:tcPr>
            <w:tcW w:w="1467" w:type="dxa"/>
            <w:tcBorders>
              <w:top w:val="nil"/>
              <w:left w:val="nil"/>
              <w:bottom w:val="single" w:sz="8" w:space="0" w:color="auto"/>
              <w:right w:val="single" w:sz="8" w:space="0" w:color="auto"/>
            </w:tcBorders>
            <w:shd w:val="clear" w:color="auto" w:fill="auto"/>
            <w:noWrap/>
            <w:vAlign w:val="center"/>
            <w:hideMark/>
          </w:tcPr>
          <w:p w14:paraId="3678C3CD"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c>
          <w:tcPr>
            <w:tcW w:w="1583" w:type="dxa"/>
            <w:tcBorders>
              <w:top w:val="nil"/>
              <w:left w:val="nil"/>
              <w:bottom w:val="single" w:sz="8" w:space="0" w:color="auto"/>
              <w:right w:val="single" w:sz="8" w:space="0" w:color="auto"/>
            </w:tcBorders>
            <w:shd w:val="clear" w:color="auto" w:fill="auto"/>
            <w:noWrap/>
            <w:vAlign w:val="center"/>
            <w:hideMark/>
          </w:tcPr>
          <w:p w14:paraId="51FC52FB"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-5 900,94</w:t>
            </w:r>
          </w:p>
        </w:tc>
        <w:tc>
          <w:tcPr>
            <w:tcW w:w="1274" w:type="dxa"/>
            <w:tcBorders>
              <w:top w:val="nil"/>
              <w:left w:val="nil"/>
              <w:bottom w:val="single" w:sz="8" w:space="0" w:color="auto"/>
              <w:right w:val="single" w:sz="8" w:space="0" w:color="auto"/>
            </w:tcBorders>
            <w:shd w:val="clear" w:color="auto" w:fill="auto"/>
            <w:noWrap/>
            <w:vAlign w:val="center"/>
            <w:hideMark/>
          </w:tcPr>
          <w:p w14:paraId="58085A46"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-5 900,9</w:t>
            </w:r>
          </w:p>
        </w:tc>
        <w:tc>
          <w:tcPr>
            <w:tcW w:w="1476" w:type="dxa"/>
            <w:tcBorders>
              <w:top w:val="nil"/>
              <w:left w:val="nil"/>
              <w:bottom w:val="single" w:sz="8" w:space="0" w:color="auto"/>
              <w:right w:val="single" w:sz="8" w:space="0" w:color="auto"/>
            </w:tcBorders>
            <w:shd w:val="clear" w:color="auto" w:fill="auto"/>
            <w:noWrap/>
            <w:vAlign w:val="center"/>
            <w:hideMark/>
          </w:tcPr>
          <w:p w14:paraId="537C0945"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-5 900,94</w:t>
            </w:r>
          </w:p>
        </w:tc>
        <w:tc>
          <w:tcPr>
            <w:tcW w:w="1500" w:type="dxa"/>
            <w:tcBorders>
              <w:top w:val="nil"/>
              <w:left w:val="nil"/>
              <w:bottom w:val="single" w:sz="8" w:space="0" w:color="auto"/>
              <w:right w:val="single" w:sz="8" w:space="0" w:color="auto"/>
            </w:tcBorders>
            <w:shd w:val="clear" w:color="auto" w:fill="auto"/>
            <w:noWrap/>
            <w:vAlign w:val="center"/>
            <w:hideMark/>
          </w:tcPr>
          <w:p w14:paraId="587C6DBD"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c>
          <w:tcPr>
            <w:tcW w:w="1276" w:type="dxa"/>
            <w:tcBorders>
              <w:top w:val="nil"/>
              <w:left w:val="nil"/>
              <w:bottom w:val="single" w:sz="8" w:space="0" w:color="auto"/>
              <w:right w:val="single" w:sz="8" w:space="0" w:color="auto"/>
            </w:tcBorders>
            <w:shd w:val="clear" w:color="auto" w:fill="auto"/>
            <w:noWrap/>
            <w:vAlign w:val="center"/>
            <w:hideMark/>
          </w:tcPr>
          <w:p w14:paraId="388AC50D" w14:textId="77777777" w:rsidR="000C68F5" w:rsidRPr="006817C6" w:rsidRDefault="000C68F5" w:rsidP="000C68F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r>
      <w:tr w:rsidR="000C68F5" w:rsidRPr="006817C6" w14:paraId="17A1D896" w14:textId="77777777" w:rsidTr="000C68F5">
        <w:trPr>
          <w:trHeight w:val="495"/>
        </w:trPr>
        <w:tc>
          <w:tcPr>
            <w:tcW w:w="2400" w:type="dxa"/>
            <w:tcBorders>
              <w:top w:val="nil"/>
              <w:left w:val="single" w:sz="8" w:space="0" w:color="auto"/>
              <w:bottom w:val="single" w:sz="8" w:space="0" w:color="auto"/>
              <w:right w:val="single" w:sz="8" w:space="0" w:color="auto"/>
            </w:tcBorders>
            <w:shd w:val="clear" w:color="000000" w:fill="D6E3BC"/>
            <w:vAlign w:val="center"/>
            <w:hideMark/>
          </w:tcPr>
          <w:p w14:paraId="7372A307" w14:textId="77777777" w:rsidR="000C68F5" w:rsidRPr="006817C6" w:rsidRDefault="000C68F5" w:rsidP="000C68F5">
            <w:pP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ИТОГО неподконтрольные расходы</w:t>
            </w:r>
          </w:p>
        </w:tc>
        <w:tc>
          <w:tcPr>
            <w:tcW w:w="836" w:type="dxa"/>
            <w:tcBorders>
              <w:top w:val="nil"/>
              <w:left w:val="nil"/>
              <w:bottom w:val="single" w:sz="8" w:space="0" w:color="auto"/>
              <w:right w:val="single" w:sz="8" w:space="0" w:color="auto"/>
            </w:tcBorders>
            <w:shd w:val="clear" w:color="000000" w:fill="D6E3BC"/>
            <w:noWrap/>
            <w:vAlign w:val="center"/>
            <w:hideMark/>
          </w:tcPr>
          <w:p w14:paraId="0FE535E3" w14:textId="77777777" w:rsidR="000C68F5" w:rsidRPr="006817C6" w:rsidRDefault="000C68F5" w:rsidP="000C68F5">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тыс.руб</w:t>
            </w:r>
          </w:p>
        </w:tc>
        <w:tc>
          <w:tcPr>
            <w:tcW w:w="1605" w:type="dxa"/>
            <w:tcBorders>
              <w:top w:val="nil"/>
              <w:left w:val="nil"/>
              <w:bottom w:val="single" w:sz="8" w:space="0" w:color="auto"/>
              <w:right w:val="single" w:sz="8" w:space="0" w:color="auto"/>
            </w:tcBorders>
            <w:shd w:val="clear" w:color="000000" w:fill="D6E3BC"/>
            <w:noWrap/>
            <w:vAlign w:val="center"/>
            <w:hideMark/>
          </w:tcPr>
          <w:p w14:paraId="67510022" w14:textId="77777777" w:rsidR="000C68F5" w:rsidRPr="006817C6" w:rsidRDefault="000C68F5" w:rsidP="000C68F5">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316 261,51</w:t>
            </w:r>
          </w:p>
        </w:tc>
        <w:tc>
          <w:tcPr>
            <w:tcW w:w="1457" w:type="dxa"/>
            <w:tcBorders>
              <w:top w:val="nil"/>
              <w:left w:val="nil"/>
              <w:bottom w:val="single" w:sz="8" w:space="0" w:color="auto"/>
              <w:right w:val="single" w:sz="8" w:space="0" w:color="auto"/>
            </w:tcBorders>
            <w:shd w:val="clear" w:color="000000" w:fill="D6E3BC"/>
            <w:noWrap/>
            <w:vAlign w:val="center"/>
            <w:hideMark/>
          </w:tcPr>
          <w:p w14:paraId="297EFACF" w14:textId="77777777" w:rsidR="000C68F5" w:rsidRPr="006817C6" w:rsidRDefault="000C68F5" w:rsidP="000C68F5">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301 661,79</w:t>
            </w:r>
          </w:p>
        </w:tc>
        <w:tc>
          <w:tcPr>
            <w:tcW w:w="1467" w:type="dxa"/>
            <w:tcBorders>
              <w:top w:val="nil"/>
              <w:left w:val="nil"/>
              <w:bottom w:val="single" w:sz="8" w:space="0" w:color="auto"/>
              <w:right w:val="single" w:sz="8" w:space="0" w:color="auto"/>
            </w:tcBorders>
            <w:shd w:val="clear" w:color="000000" w:fill="D6E3BC"/>
            <w:noWrap/>
            <w:vAlign w:val="center"/>
            <w:hideMark/>
          </w:tcPr>
          <w:p w14:paraId="0768A49B" w14:textId="77777777" w:rsidR="000C68F5" w:rsidRPr="006817C6" w:rsidRDefault="000C68F5" w:rsidP="000C68F5">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31 495,6</w:t>
            </w:r>
          </w:p>
        </w:tc>
        <w:tc>
          <w:tcPr>
            <w:tcW w:w="1583" w:type="dxa"/>
            <w:tcBorders>
              <w:top w:val="nil"/>
              <w:left w:val="nil"/>
              <w:bottom w:val="single" w:sz="8" w:space="0" w:color="auto"/>
              <w:right w:val="single" w:sz="8" w:space="0" w:color="auto"/>
            </w:tcBorders>
            <w:shd w:val="clear" w:color="000000" w:fill="D6E3BC"/>
            <w:noWrap/>
            <w:vAlign w:val="center"/>
            <w:hideMark/>
          </w:tcPr>
          <w:p w14:paraId="547F73C6" w14:textId="77777777" w:rsidR="000C68F5" w:rsidRPr="006817C6" w:rsidRDefault="000C68F5" w:rsidP="000C68F5">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9 104,62</w:t>
            </w:r>
          </w:p>
        </w:tc>
        <w:tc>
          <w:tcPr>
            <w:tcW w:w="1274" w:type="dxa"/>
            <w:tcBorders>
              <w:top w:val="nil"/>
              <w:left w:val="nil"/>
              <w:bottom w:val="single" w:sz="8" w:space="0" w:color="auto"/>
              <w:right w:val="single" w:sz="8" w:space="0" w:color="auto"/>
            </w:tcBorders>
            <w:shd w:val="clear" w:color="000000" w:fill="D6E3BC"/>
            <w:noWrap/>
            <w:vAlign w:val="center"/>
            <w:hideMark/>
          </w:tcPr>
          <w:p w14:paraId="388945E0" w14:textId="77777777" w:rsidR="000C68F5" w:rsidRPr="006817C6" w:rsidRDefault="000C68F5" w:rsidP="000C68F5">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-22 390,9</w:t>
            </w:r>
          </w:p>
        </w:tc>
        <w:tc>
          <w:tcPr>
            <w:tcW w:w="1476" w:type="dxa"/>
            <w:tcBorders>
              <w:top w:val="nil"/>
              <w:left w:val="nil"/>
              <w:bottom w:val="single" w:sz="8" w:space="0" w:color="auto"/>
              <w:right w:val="single" w:sz="8" w:space="0" w:color="auto"/>
            </w:tcBorders>
            <w:shd w:val="clear" w:color="000000" w:fill="D6E3BC"/>
            <w:noWrap/>
            <w:vAlign w:val="center"/>
            <w:hideMark/>
          </w:tcPr>
          <w:p w14:paraId="054A7F24" w14:textId="77777777" w:rsidR="000C68F5" w:rsidRPr="006817C6" w:rsidRDefault="00AF3090" w:rsidP="000C68F5">
            <w:pPr>
              <w:jc w:val="center"/>
              <w:rPr>
                <w:rFonts w:ascii="Myriad Pro" w:hAnsi="Myriad Pro" w:cs="Calibri"/>
                <w:b/>
                <w:bCs/>
                <w:color w:val="000000"/>
                <w:sz w:val="18"/>
                <w:szCs w:val="18"/>
                <w:lang w:eastAsia="ru-RU"/>
              </w:rPr>
            </w:pPr>
            <w:r>
              <w:rPr>
                <w:rFonts w:ascii="Myriad Pro" w:hAnsi="Myriad Pro" w:cs="Calibri"/>
                <w:b/>
                <w:bCs/>
                <w:color w:val="000000"/>
                <w:sz w:val="18"/>
                <w:szCs w:val="18"/>
                <w:lang w:eastAsia="ru-RU"/>
              </w:rPr>
              <w:t>11 234,78</w:t>
            </w:r>
          </w:p>
        </w:tc>
        <w:tc>
          <w:tcPr>
            <w:tcW w:w="1500" w:type="dxa"/>
            <w:tcBorders>
              <w:top w:val="nil"/>
              <w:left w:val="nil"/>
              <w:bottom w:val="single" w:sz="8" w:space="0" w:color="auto"/>
              <w:right w:val="single" w:sz="8" w:space="0" w:color="auto"/>
            </w:tcBorders>
            <w:shd w:val="clear" w:color="000000" w:fill="D6E3BC"/>
            <w:noWrap/>
            <w:vAlign w:val="center"/>
            <w:hideMark/>
          </w:tcPr>
          <w:p w14:paraId="15FC369D" w14:textId="77777777" w:rsidR="000C68F5" w:rsidRPr="006817C6" w:rsidRDefault="000C68F5" w:rsidP="000C68F5">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6807,19</w:t>
            </w:r>
          </w:p>
        </w:tc>
        <w:tc>
          <w:tcPr>
            <w:tcW w:w="1276" w:type="dxa"/>
            <w:tcBorders>
              <w:top w:val="nil"/>
              <w:left w:val="nil"/>
              <w:bottom w:val="single" w:sz="8" w:space="0" w:color="auto"/>
              <w:right w:val="single" w:sz="8" w:space="0" w:color="auto"/>
            </w:tcBorders>
            <w:shd w:val="clear" w:color="000000" w:fill="D6E3BC"/>
            <w:noWrap/>
            <w:vAlign w:val="center"/>
            <w:hideMark/>
          </w:tcPr>
          <w:p w14:paraId="07C7D0CC" w14:textId="77777777" w:rsidR="000C68F5" w:rsidRPr="006817C6" w:rsidRDefault="000C68F5" w:rsidP="000C68F5">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3073,58</w:t>
            </w:r>
          </w:p>
        </w:tc>
      </w:tr>
    </w:tbl>
    <w:p w14:paraId="36FEA7FE" w14:textId="77777777" w:rsidR="000C68F5" w:rsidRPr="006817C6" w:rsidRDefault="000C68F5" w:rsidP="0004363D">
      <w:pPr>
        <w:autoSpaceDE w:val="0"/>
        <w:autoSpaceDN w:val="0"/>
        <w:adjustRightInd w:val="0"/>
        <w:spacing w:line="360" w:lineRule="auto"/>
        <w:ind w:firstLine="567"/>
        <w:jc w:val="both"/>
        <w:rPr>
          <w:rFonts w:ascii="Myriad Pro" w:eastAsia="Calibri" w:hAnsi="Myriad Pro"/>
          <w:sz w:val="26"/>
          <w:szCs w:val="26"/>
        </w:rPr>
        <w:sectPr w:rsidR="000C68F5" w:rsidRPr="006817C6" w:rsidSect="00C5711B">
          <w:pgSz w:w="16838" w:h="11906" w:orient="landscape"/>
          <w:pgMar w:top="1418" w:right="851" w:bottom="1134" w:left="1701" w:header="1247" w:footer="708" w:gutter="0"/>
          <w:cols w:space="708"/>
          <w:docGrid w:linePitch="360"/>
        </w:sectPr>
      </w:pPr>
    </w:p>
    <w:p w14:paraId="627F8946" w14:textId="4D150B1E" w:rsidR="002A6FD9" w:rsidRPr="006817C6" w:rsidRDefault="002A6FD9" w:rsidP="00D24F27">
      <w:pPr>
        <w:keepNext/>
        <w:keepLines/>
        <w:numPr>
          <w:ilvl w:val="1"/>
          <w:numId w:val="2"/>
        </w:numPr>
        <w:spacing w:before="40" w:after="160" w:line="360" w:lineRule="auto"/>
        <w:ind w:left="567" w:hanging="567"/>
        <w:jc w:val="both"/>
        <w:outlineLvl w:val="2"/>
        <w:rPr>
          <w:rFonts w:ascii="Myriad Pro" w:hAnsi="Myriad Pro"/>
          <w:b/>
          <w:color w:val="4F6228"/>
          <w:sz w:val="28"/>
          <w:szCs w:val="28"/>
          <w:lang w:eastAsia="en-US"/>
        </w:rPr>
      </w:pPr>
      <w:bookmarkStart w:id="65" w:name="_Toc53421284"/>
      <w:r w:rsidRPr="006817C6">
        <w:rPr>
          <w:rFonts w:ascii="Myriad Pro" w:hAnsi="Myriad Pro"/>
          <w:b/>
          <w:color w:val="4F6228"/>
          <w:sz w:val="28"/>
          <w:szCs w:val="28"/>
          <w:lang w:eastAsia="en-US"/>
        </w:rPr>
        <w:t xml:space="preserve">Экспертиза обоснованности определения корректировки необходимой валовой выручки филиала </w:t>
      </w:r>
      <w:bookmarkEnd w:id="62"/>
      <w:r w:rsidR="00EE129C">
        <w:rPr>
          <w:rFonts w:ascii="Myriad Pro" w:hAnsi="Myriad Pro"/>
          <w:b/>
          <w:color w:val="4F6228"/>
          <w:sz w:val="28"/>
          <w:szCs w:val="28"/>
          <w:lang w:eastAsia="en-US"/>
        </w:rPr>
        <w:t>ПАО </w:t>
      </w:r>
      <w:r w:rsidRPr="006817C6">
        <w:rPr>
          <w:rFonts w:ascii="Myriad Pro" w:hAnsi="Myriad Pro"/>
          <w:b/>
          <w:color w:val="4F6228"/>
          <w:sz w:val="28"/>
          <w:szCs w:val="28"/>
          <w:lang w:eastAsia="en-US"/>
        </w:rPr>
        <w:t>«МРСК Сибири» - «</w:t>
      </w:r>
      <w:r w:rsidR="008D45AB" w:rsidRPr="008D45AB">
        <w:rPr>
          <w:rFonts w:ascii="Myriad Pro" w:hAnsi="Myriad Pro"/>
          <w:b/>
          <w:color w:val="4F6228"/>
          <w:sz w:val="28"/>
          <w:szCs w:val="28"/>
          <w:lang w:eastAsia="en-US"/>
        </w:rPr>
        <w:t>Горно-Алтайские электрические сети</w:t>
      </w:r>
      <w:r w:rsidRPr="006817C6">
        <w:rPr>
          <w:rFonts w:ascii="Myriad Pro" w:hAnsi="Myriad Pro"/>
          <w:b/>
          <w:color w:val="4F6228"/>
          <w:sz w:val="28"/>
          <w:szCs w:val="28"/>
          <w:lang w:eastAsia="en-US"/>
        </w:rPr>
        <w:t>» с учетом изменения полезного отпуска и цен на электрическую энергию</w:t>
      </w:r>
      <w:bookmarkEnd w:id="63"/>
      <w:bookmarkEnd w:id="64"/>
      <w:bookmarkEnd w:id="65"/>
    </w:p>
    <w:p w14:paraId="51C21FA4" w14:textId="77777777" w:rsidR="002A6FD9" w:rsidRPr="006817C6" w:rsidRDefault="002A6FD9" w:rsidP="002A6FD9">
      <w:pPr>
        <w:pStyle w:val="a5"/>
        <w:spacing w:line="360" w:lineRule="auto"/>
        <w:ind w:left="0" w:firstLine="567"/>
        <w:jc w:val="both"/>
        <w:rPr>
          <w:rFonts w:ascii="Myriad Pro" w:hAnsi="Myriad Pro"/>
          <w:sz w:val="26"/>
          <w:szCs w:val="26"/>
        </w:rPr>
      </w:pPr>
      <w:r w:rsidRPr="006817C6">
        <w:rPr>
          <w:rFonts w:ascii="Myriad Pro" w:hAnsi="Myriad Pro"/>
          <w:sz w:val="26"/>
          <w:szCs w:val="26"/>
        </w:rPr>
        <w:t>Согласно пункту 11 Методических указаний № 98-э, корректировка с учетом изменения полезного отпуска и цен на электрическую энергию рассчитывается по следующей формуле:</w:t>
      </w:r>
    </w:p>
    <w:p w14:paraId="1F44AEEC" w14:textId="77777777" w:rsidR="002A6FD9" w:rsidRPr="006817C6" w:rsidRDefault="002A6FD9" w:rsidP="002A6FD9">
      <w:pPr>
        <w:jc w:val="center"/>
        <w:rPr>
          <w:rFonts w:ascii="Myriad Pro" w:hAnsi="Myriad Pro"/>
          <w:sz w:val="26"/>
          <w:szCs w:val="26"/>
        </w:rPr>
      </w:pPr>
      <w:r w:rsidRPr="006817C6">
        <w:rPr>
          <w:rFonts w:ascii="Myriad Pro" w:hAnsi="Myriad Pro"/>
          <w:noProof/>
          <w:sz w:val="26"/>
          <w:szCs w:val="26"/>
          <w:lang w:eastAsia="ru-RU"/>
        </w:rPr>
        <w:drawing>
          <wp:inline distT="0" distB="0" distL="0" distR="0" wp14:anchorId="6C38DE1D" wp14:editId="5CADDEBE">
            <wp:extent cx="4876800" cy="336762"/>
            <wp:effectExtent l="0" t="0" r="0" b="6350"/>
            <wp:docPr id="476" name="Рисунок 476" descr="Рисунок 3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3278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936182" cy="340863"/>
                    </a:xfrm>
                    <a:prstGeom prst="rect">
                      <a:avLst/>
                    </a:prstGeom>
                    <a:noFill/>
                    <a:ln>
                      <a:noFill/>
                    </a:ln>
                  </pic:spPr>
                </pic:pic>
              </a:graphicData>
            </a:graphic>
          </wp:inline>
        </w:drawing>
      </w:r>
      <w:r w:rsidRPr="006817C6">
        <w:rPr>
          <w:rFonts w:ascii="Myriad Pro" w:hAnsi="Myriad Pro"/>
          <w:sz w:val="26"/>
          <w:szCs w:val="26"/>
        </w:rPr>
        <w:t>, где</w:t>
      </w:r>
    </w:p>
    <w:p w14:paraId="28F74D22" w14:textId="77777777" w:rsidR="002A6FD9" w:rsidRPr="006817C6" w:rsidRDefault="002A6FD9" w:rsidP="002A6FD9">
      <w:pPr>
        <w:pStyle w:val="a5"/>
        <w:spacing w:line="360" w:lineRule="auto"/>
        <w:ind w:left="0" w:firstLine="567"/>
        <w:jc w:val="both"/>
        <w:rPr>
          <w:rFonts w:ascii="Myriad Pro" w:hAnsi="Myriad Pro"/>
          <w:sz w:val="26"/>
          <w:szCs w:val="26"/>
        </w:rPr>
      </w:pPr>
      <w:r w:rsidRPr="006817C6">
        <w:rPr>
          <w:rFonts w:ascii="Myriad Pro" w:hAnsi="Myriad Pro"/>
          <w:noProof/>
          <w:sz w:val="26"/>
          <w:szCs w:val="26"/>
        </w:rPr>
        <w:drawing>
          <wp:inline distT="0" distB="0" distL="0" distR="0" wp14:anchorId="1547018F" wp14:editId="601378F4">
            <wp:extent cx="469127" cy="336548"/>
            <wp:effectExtent l="0" t="0" r="7620" b="6985"/>
            <wp:docPr id="477" name="Рисунок 477" descr="Рисунок 3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исунок 3278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82420" cy="346084"/>
                    </a:xfrm>
                    <a:prstGeom prst="rect">
                      <a:avLst/>
                    </a:prstGeom>
                    <a:noFill/>
                    <a:ln>
                      <a:noFill/>
                    </a:ln>
                  </pic:spPr>
                </pic:pic>
              </a:graphicData>
            </a:graphic>
          </wp:inline>
        </w:drawing>
      </w:r>
      <w:r w:rsidRPr="006817C6">
        <w:rPr>
          <w:rFonts w:ascii="Myriad Pro" w:hAnsi="Myriad Pro"/>
          <w:sz w:val="26"/>
          <w:szCs w:val="26"/>
        </w:rPr>
        <w:t>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3256CA13" w14:textId="77777777" w:rsidR="002A6FD9" w:rsidRPr="006817C6" w:rsidRDefault="002A6FD9" w:rsidP="002A6FD9">
      <w:pPr>
        <w:pStyle w:val="a5"/>
        <w:spacing w:line="360" w:lineRule="auto"/>
        <w:ind w:left="0" w:firstLine="567"/>
        <w:jc w:val="both"/>
        <w:rPr>
          <w:rFonts w:ascii="Myriad Pro" w:hAnsi="Myriad Pro"/>
          <w:sz w:val="26"/>
          <w:szCs w:val="26"/>
        </w:rPr>
      </w:pPr>
      <w:r w:rsidRPr="006817C6">
        <w:rPr>
          <w:rFonts w:ascii="Myriad Pro" w:hAnsi="Myriad Pro"/>
          <w:noProof/>
          <w:sz w:val="26"/>
          <w:szCs w:val="26"/>
        </w:rPr>
        <w:drawing>
          <wp:inline distT="0" distB="0" distL="0" distR="0" wp14:anchorId="661416B5" wp14:editId="2BB81770">
            <wp:extent cx="641495" cy="371392"/>
            <wp:effectExtent l="0" t="0" r="6350" b="0"/>
            <wp:docPr id="478" name="Рисунок 478" descr="Рисунок 3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исунок 3279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54740" cy="379060"/>
                    </a:xfrm>
                    <a:prstGeom prst="rect">
                      <a:avLst/>
                    </a:prstGeom>
                    <a:noFill/>
                    <a:ln>
                      <a:noFill/>
                    </a:ln>
                  </pic:spPr>
                </pic:pic>
              </a:graphicData>
            </a:graphic>
          </wp:inline>
        </w:drawing>
      </w:r>
      <w:r w:rsidRPr="006817C6">
        <w:rPr>
          <w:rFonts w:ascii="Myriad Pro" w:hAnsi="Myriad Pro"/>
          <w:sz w:val="26"/>
          <w:szCs w:val="26"/>
        </w:rPr>
        <w:t>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r w:rsidR="00A34E2F" w:rsidRPr="006817C6">
        <w:rPr>
          <w:rFonts w:ascii="Myriad Pro" w:hAnsi="Myriad Pro"/>
          <w:sz w:val="26"/>
          <w:szCs w:val="26"/>
        </w:rPr>
        <w:fldChar w:fldCharType="begin"/>
      </w:r>
      <w:r w:rsidRPr="006817C6">
        <w:rPr>
          <w:rFonts w:ascii="Myriad Pro" w:hAnsi="Myriad Pro"/>
          <w:sz w:val="26"/>
          <w:szCs w:val="26"/>
        </w:rPr>
        <w:instrText xml:space="preserve"> HYPERLINK "http://www.consultant.ru/cons/cgi/online.cgi?rnd=CA678733B17433138E11F00226D09202&amp;req=query&amp;REFDOC=287253&amp;REFBASE=LAW&amp;REFPAGE=0&amp;REFTYPE=CDLT_MAIN_BACKREFS&amp;ts=1921415859197535196&amp;mode=backrefs&amp;REFDST=100140" </w:instrText>
      </w:r>
      <w:r w:rsidR="00A34E2F" w:rsidRPr="006817C6">
        <w:rPr>
          <w:rFonts w:ascii="Myriad Pro" w:hAnsi="Myriad Pro"/>
          <w:sz w:val="26"/>
          <w:szCs w:val="26"/>
        </w:rPr>
        <w:fldChar w:fldCharType="separate"/>
      </w:r>
    </w:p>
    <w:p w14:paraId="469301A2" w14:textId="77777777" w:rsidR="002A6FD9" w:rsidRPr="006817C6" w:rsidRDefault="00A34E2F" w:rsidP="002A6FD9">
      <w:pPr>
        <w:pStyle w:val="a5"/>
        <w:spacing w:line="360" w:lineRule="auto"/>
        <w:ind w:left="0" w:firstLine="567"/>
        <w:jc w:val="both"/>
        <w:rPr>
          <w:rFonts w:ascii="Myriad Pro" w:hAnsi="Myriad Pro"/>
          <w:sz w:val="26"/>
          <w:szCs w:val="26"/>
        </w:rPr>
      </w:pPr>
      <w:r w:rsidRPr="006817C6">
        <w:rPr>
          <w:rFonts w:ascii="Myriad Pro" w:hAnsi="Myriad Pro"/>
          <w:sz w:val="26"/>
          <w:szCs w:val="26"/>
        </w:rPr>
        <w:fldChar w:fldCharType="end"/>
      </w:r>
      <w:r w:rsidR="002A6FD9" w:rsidRPr="006817C6">
        <w:rPr>
          <w:rFonts w:ascii="Myriad Pro" w:hAnsi="Myriad Pro"/>
          <w:noProof/>
          <w:sz w:val="26"/>
          <w:szCs w:val="26"/>
        </w:rPr>
        <w:drawing>
          <wp:inline distT="0" distB="0" distL="0" distR="0" wp14:anchorId="5067FCED" wp14:editId="405EF6C0">
            <wp:extent cx="326004" cy="306246"/>
            <wp:effectExtent l="0" t="0" r="0" b="0"/>
            <wp:docPr id="479" name="Рисунок 479" descr="Рисунок 3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исунок 3279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0746" cy="310700"/>
                    </a:xfrm>
                    <a:prstGeom prst="rect">
                      <a:avLst/>
                    </a:prstGeom>
                    <a:noFill/>
                    <a:ln>
                      <a:noFill/>
                    </a:ln>
                  </pic:spPr>
                </pic:pic>
              </a:graphicData>
            </a:graphic>
          </wp:inline>
        </w:drawing>
      </w:r>
      <w:r w:rsidR="002A6FD9" w:rsidRPr="006817C6">
        <w:rPr>
          <w:rFonts w:ascii="Myriad Pro" w:hAnsi="Myriad Pro"/>
          <w:sz w:val="26"/>
          <w:szCs w:val="26"/>
        </w:rPr>
        <w:t> - уровень технологического расхода (потерь) электрической энергии, указанная в </w:t>
      </w:r>
      <w:hyperlink r:id="rId37" w:history="1">
        <w:r w:rsidR="002A6FD9" w:rsidRPr="006817C6">
          <w:rPr>
            <w:rFonts w:ascii="Myriad Pro" w:hAnsi="Myriad Pro"/>
            <w:sz w:val="26"/>
            <w:szCs w:val="26"/>
          </w:rPr>
          <w:t>пункте 6</w:t>
        </w:r>
      </w:hyperlink>
      <w:r w:rsidR="002A6FD9" w:rsidRPr="006817C6">
        <w:rPr>
          <w:rFonts w:ascii="Myriad Pro" w:hAnsi="Myriad Pro"/>
          <w:sz w:val="26"/>
          <w:szCs w:val="26"/>
        </w:rPr>
        <w:t> Методических указаний;</w:t>
      </w:r>
    </w:p>
    <w:p w14:paraId="10B28FAD" w14:textId="77777777" w:rsidR="002A6FD9" w:rsidRPr="006817C6" w:rsidRDefault="002A6FD9" w:rsidP="002A6FD9">
      <w:pPr>
        <w:pStyle w:val="a5"/>
        <w:spacing w:line="360" w:lineRule="auto"/>
        <w:ind w:left="0" w:firstLine="567"/>
        <w:jc w:val="both"/>
        <w:rPr>
          <w:rFonts w:ascii="Myriad Pro" w:hAnsi="Myriad Pro"/>
          <w:sz w:val="26"/>
          <w:szCs w:val="26"/>
        </w:rPr>
      </w:pPr>
      <w:r w:rsidRPr="006817C6">
        <w:rPr>
          <w:rFonts w:ascii="Myriad Pro" w:hAnsi="Myriad Pro"/>
          <w:i/>
          <w:iCs/>
          <w:sz w:val="32"/>
          <w:szCs w:val="32"/>
        </w:rPr>
        <w:t>ЦПi-2</w:t>
      </w:r>
      <w:r w:rsidRPr="006817C6">
        <w:rPr>
          <w:rFonts w:ascii="Myriad Pro" w:hAnsi="Myriad Pro"/>
          <w:sz w:val="26"/>
          <w:szCs w:val="26"/>
          <w:vertAlign w:val="subscript"/>
        </w:rPr>
        <w:t> </w:t>
      </w:r>
      <w:r w:rsidRPr="006817C6">
        <w:rPr>
          <w:rFonts w:ascii="Myriad Pro" w:hAnsi="Myriad Pro"/>
          <w:sz w:val="26"/>
          <w:szCs w:val="26"/>
        </w:rPr>
        <w:t>-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2D3EA1F0" w14:textId="77777777" w:rsidR="002A6FD9" w:rsidRPr="006817C6" w:rsidRDefault="002A6FD9" w:rsidP="002A6FD9">
      <w:pPr>
        <w:pStyle w:val="a5"/>
        <w:spacing w:line="360" w:lineRule="auto"/>
        <w:ind w:left="0" w:firstLine="567"/>
        <w:jc w:val="both"/>
        <w:rPr>
          <w:rFonts w:ascii="Myriad Pro" w:hAnsi="Myriad Pro"/>
          <w:sz w:val="26"/>
          <w:szCs w:val="26"/>
        </w:rPr>
      </w:pPr>
      <w:r w:rsidRPr="006817C6">
        <w:rPr>
          <w:rFonts w:ascii="Myriad Pro" w:hAnsi="Myriad Pro"/>
          <w:noProof/>
          <w:sz w:val="26"/>
          <w:szCs w:val="26"/>
        </w:rPr>
        <w:drawing>
          <wp:inline distT="0" distB="0" distL="0" distR="0" wp14:anchorId="162CF7BF" wp14:editId="5629259D">
            <wp:extent cx="468630" cy="276157"/>
            <wp:effectExtent l="0" t="0" r="7620" b="0"/>
            <wp:docPr id="480" name="Рисунок 480" descr="Рисунок 32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исунок 3279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83768" cy="285077"/>
                    </a:xfrm>
                    <a:prstGeom prst="rect">
                      <a:avLst/>
                    </a:prstGeom>
                    <a:noFill/>
                    <a:ln>
                      <a:noFill/>
                    </a:ln>
                  </pic:spPr>
                </pic:pic>
              </a:graphicData>
            </a:graphic>
          </wp:inline>
        </w:drawing>
      </w:r>
      <w:r w:rsidRPr="006817C6">
        <w:rPr>
          <w:rFonts w:ascii="Myriad Pro" w:hAnsi="Myriad Pro"/>
          <w:sz w:val="26"/>
          <w:szCs w:val="26"/>
        </w:rPr>
        <w:t> - фактическая цена покупки потерь электрической энергии в сетях (с учетом мощности) в году i-2.</w:t>
      </w:r>
    </w:p>
    <w:p w14:paraId="56D72F9B" w14:textId="77777777" w:rsidR="002A6FD9" w:rsidRPr="006817C6" w:rsidRDefault="002A6FD9" w:rsidP="002A6FD9">
      <w:pPr>
        <w:pStyle w:val="a5"/>
        <w:spacing w:line="360" w:lineRule="auto"/>
        <w:ind w:left="0"/>
        <w:jc w:val="both"/>
        <w:rPr>
          <w:rFonts w:ascii="Myriad Pro" w:hAnsi="Myriad Pro"/>
          <w:b/>
          <w:bCs/>
          <w:sz w:val="26"/>
          <w:szCs w:val="26"/>
        </w:rPr>
      </w:pPr>
    </w:p>
    <w:p w14:paraId="184A28B9" w14:textId="77777777" w:rsidR="002A6FD9" w:rsidRPr="006817C6" w:rsidRDefault="002A6FD9" w:rsidP="003A51E2">
      <w:pPr>
        <w:pStyle w:val="a5"/>
        <w:spacing w:line="360" w:lineRule="auto"/>
        <w:ind w:left="0"/>
        <w:jc w:val="both"/>
        <w:rPr>
          <w:rFonts w:ascii="Myriad Pro" w:hAnsi="Myriad Pro"/>
          <w:b/>
          <w:bCs/>
          <w:sz w:val="26"/>
          <w:szCs w:val="26"/>
        </w:rPr>
      </w:pPr>
      <w:r w:rsidRPr="006817C6">
        <w:rPr>
          <w:rFonts w:ascii="Myriad Pro" w:hAnsi="Myriad Pro"/>
          <w:b/>
          <w:bCs/>
          <w:sz w:val="26"/>
          <w:szCs w:val="26"/>
        </w:rPr>
        <w:t>ПОЗИЦИЯ ТЕРРИТОРИАЛЬНОЙ СЕТЕВОЙ ОРГАНИЗАЦИИ</w:t>
      </w:r>
    </w:p>
    <w:p w14:paraId="70090BC2" w14:textId="47D457B4" w:rsidR="002A6FD9" w:rsidRPr="006817C6" w:rsidRDefault="002A6FD9" w:rsidP="00E770F3">
      <w:pPr>
        <w:pStyle w:val="ConsPlusNormal"/>
        <w:spacing w:line="360" w:lineRule="auto"/>
        <w:ind w:firstLine="567"/>
        <w:jc w:val="both"/>
        <w:rPr>
          <w:rFonts w:ascii="Myriad Pro" w:hAnsi="Myriad Pro"/>
          <w:sz w:val="26"/>
          <w:szCs w:val="26"/>
        </w:rPr>
      </w:pPr>
      <w:r w:rsidRPr="006817C6">
        <w:rPr>
          <w:rFonts w:ascii="Myriad Pro" w:hAnsi="Myriad Pro"/>
          <w:sz w:val="26"/>
          <w:szCs w:val="26"/>
        </w:rPr>
        <w:t xml:space="preserve">Корректировка с учетом изменения полезного отпуска электроэнергии и цен на электрическую энергию рассчитана филиалом </w:t>
      </w:r>
      <w:r w:rsidR="00EE129C">
        <w:rPr>
          <w:rFonts w:ascii="Myriad Pro" w:hAnsi="Myriad Pro"/>
          <w:sz w:val="26"/>
          <w:szCs w:val="26"/>
        </w:rPr>
        <w:t>ПАО </w:t>
      </w:r>
      <w:r w:rsidRPr="006817C6">
        <w:rPr>
          <w:rFonts w:ascii="Myriad Pro" w:hAnsi="Myriad Pro"/>
          <w:sz w:val="26"/>
          <w:szCs w:val="26"/>
        </w:rPr>
        <w:t xml:space="preserve">«МРСК Сибири» - «ГАЭС» в соответствии с формулой 8 Методических указаний № 98-э. </w:t>
      </w:r>
      <w:r w:rsidR="00004A81" w:rsidRPr="006817C6">
        <w:rPr>
          <w:rFonts w:ascii="Myriad Pro" w:hAnsi="Myriad Pro"/>
          <w:sz w:val="26"/>
          <w:szCs w:val="26"/>
        </w:rPr>
        <w:t>Согласно представленному расчету сумма корректировки составит (-) 4 793,7 тыс. руб.:</w:t>
      </w:r>
    </w:p>
    <w:p w14:paraId="2615076A" w14:textId="77777777" w:rsidR="00004A81" w:rsidRPr="006817C6" w:rsidRDefault="00004A81" w:rsidP="00E770F3">
      <w:pPr>
        <w:pStyle w:val="ConsPlusNormal"/>
        <w:spacing w:line="360" w:lineRule="auto"/>
        <w:ind w:firstLine="567"/>
        <w:jc w:val="both"/>
        <w:rPr>
          <w:rFonts w:ascii="Myriad Pro" w:hAnsi="Myriad Pro"/>
          <w:sz w:val="26"/>
          <w:szCs w:val="26"/>
        </w:rPr>
      </w:pPr>
      <w:r w:rsidRPr="006817C6">
        <w:rPr>
          <w:rFonts w:ascii="Myriad Pro" w:hAnsi="Myriad Pro"/>
          <w:noProof/>
          <w:sz w:val="26"/>
          <w:szCs w:val="26"/>
        </w:rPr>
        <w:drawing>
          <wp:anchor distT="0" distB="0" distL="114300" distR="114300" simplePos="0" relativeHeight="251647488" behindDoc="0" locked="0" layoutInCell="1" allowOverlap="1" wp14:anchorId="0394DFF7" wp14:editId="0160B7BD">
            <wp:simplePos x="0" y="0"/>
            <wp:positionH relativeFrom="column">
              <wp:posOffset>358140</wp:posOffset>
            </wp:positionH>
            <wp:positionV relativeFrom="paragraph">
              <wp:posOffset>-1270</wp:posOffset>
            </wp:positionV>
            <wp:extent cx="4876800" cy="336762"/>
            <wp:effectExtent l="0" t="0" r="0" b="6350"/>
            <wp:wrapTopAndBottom/>
            <wp:docPr id="64" name="Рисунок 64" descr="Рисунок 3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3278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876800" cy="336762"/>
                    </a:xfrm>
                    <a:prstGeom prst="rect">
                      <a:avLst/>
                    </a:prstGeom>
                    <a:noFill/>
                    <a:ln>
                      <a:noFill/>
                    </a:ln>
                  </pic:spPr>
                </pic:pic>
              </a:graphicData>
            </a:graphic>
          </wp:anchor>
        </w:drawing>
      </w:r>
      <w:r w:rsidRPr="006817C6">
        <w:rPr>
          <w:rFonts w:ascii="Myriad Pro" w:hAnsi="Myriad Pro"/>
          <w:sz w:val="26"/>
          <w:szCs w:val="26"/>
        </w:rPr>
        <w:t xml:space="preserve"> </w:t>
      </w:r>
      <w:r w:rsidRPr="006817C6">
        <w:rPr>
          <w:rFonts w:ascii="Myriad Pro" w:hAnsi="Myriad Pro"/>
          <w:sz w:val="26"/>
          <w:szCs w:val="26"/>
        </w:rPr>
        <w:br/>
        <w:t>(Э</w:t>
      </w:r>
      <w:r w:rsidRPr="006817C6">
        <w:rPr>
          <w:rFonts w:ascii="Myriad Pro" w:hAnsi="Myriad Pro"/>
          <w:sz w:val="20"/>
          <w:szCs w:val="20"/>
        </w:rPr>
        <w:t>пл2015</w:t>
      </w:r>
      <w:r w:rsidRPr="006817C6">
        <w:rPr>
          <w:rFonts w:ascii="Myriad Pro" w:hAnsi="Myriad Pro"/>
          <w:sz w:val="26"/>
          <w:szCs w:val="26"/>
        </w:rPr>
        <w:t xml:space="preserve"> (544,5 млн</w:t>
      </w:r>
      <w:r w:rsidR="00E770F3" w:rsidRPr="006817C6">
        <w:rPr>
          <w:rFonts w:ascii="Myriad Pro" w:hAnsi="Myriad Pro"/>
          <w:sz w:val="26"/>
          <w:szCs w:val="26"/>
        </w:rPr>
        <w:t>.</w:t>
      </w:r>
      <w:r w:rsidRPr="006817C6">
        <w:rPr>
          <w:rFonts w:ascii="Myriad Pro" w:hAnsi="Myriad Pro"/>
          <w:sz w:val="26"/>
          <w:szCs w:val="26"/>
        </w:rPr>
        <w:t>кВт</w:t>
      </w:r>
      <w:r w:rsidR="00451905" w:rsidRPr="006817C6">
        <w:rPr>
          <w:rFonts w:ascii="Myriad Pro" w:hAnsi="Myriad Pro"/>
          <w:sz w:val="26"/>
          <w:szCs w:val="26"/>
        </w:rPr>
        <w:t>ч)</w:t>
      </w:r>
      <w:r w:rsidR="00E770F3" w:rsidRPr="006817C6">
        <w:rPr>
          <w:rFonts w:ascii="Myriad Pro" w:hAnsi="Myriad Pro"/>
          <w:sz w:val="26"/>
          <w:szCs w:val="26"/>
        </w:rPr>
        <w:t xml:space="preserve"> – Э</w:t>
      </w:r>
      <w:r w:rsidR="00E770F3" w:rsidRPr="006817C6">
        <w:rPr>
          <w:rFonts w:ascii="Myriad Pro" w:hAnsi="Myriad Pro"/>
          <w:sz w:val="20"/>
          <w:szCs w:val="20"/>
        </w:rPr>
        <w:t xml:space="preserve">отп.факт </w:t>
      </w:r>
      <w:r w:rsidR="00E770F3" w:rsidRPr="006817C6">
        <w:rPr>
          <w:rFonts w:ascii="Myriad Pro" w:hAnsi="Myriad Pro"/>
          <w:sz w:val="26"/>
          <w:szCs w:val="26"/>
        </w:rPr>
        <w:t>(541,85 млн.кВтч)*ЦП</w:t>
      </w:r>
      <w:r w:rsidR="00E770F3" w:rsidRPr="006817C6">
        <w:rPr>
          <w:rFonts w:ascii="Myriad Pro" w:hAnsi="Myriad Pro"/>
          <w:sz w:val="20"/>
          <w:szCs w:val="20"/>
        </w:rPr>
        <w:t>факт2015</w:t>
      </w:r>
      <w:r w:rsidR="00E770F3" w:rsidRPr="006817C6">
        <w:rPr>
          <w:rFonts w:ascii="Myriad Pro" w:hAnsi="Myriad Pro"/>
          <w:sz w:val="26"/>
          <w:szCs w:val="26"/>
        </w:rPr>
        <w:t xml:space="preserve"> (1 826,71руб.мВтч) *</w:t>
      </w:r>
      <w:r w:rsidR="00E770F3" w:rsidRPr="006817C6">
        <w:rPr>
          <w:rFonts w:ascii="Myriad Pro" w:hAnsi="Myriad Pro"/>
          <w:sz w:val="26"/>
          <w:szCs w:val="26"/>
          <w:lang w:val="en-US"/>
        </w:rPr>
        <w:t>N</w:t>
      </w:r>
      <w:r w:rsidR="00E770F3" w:rsidRPr="006817C6">
        <w:rPr>
          <w:rFonts w:ascii="Myriad Pro" w:hAnsi="Myriad Pro"/>
          <w:sz w:val="20"/>
          <w:szCs w:val="20"/>
        </w:rPr>
        <w:t>потерь</w:t>
      </w:r>
      <w:r w:rsidR="00E770F3" w:rsidRPr="006817C6">
        <w:rPr>
          <w:rFonts w:ascii="Myriad Pro" w:hAnsi="Myriad Pro"/>
          <w:sz w:val="26"/>
          <w:szCs w:val="26"/>
        </w:rPr>
        <w:t xml:space="preserve"> (0,1843) + Э</w:t>
      </w:r>
      <w:r w:rsidR="00E770F3" w:rsidRPr="006817C6">
        <w:rPr>
          <w:rFonts w:ascii="Myriad Pro" w:hAnsi="Myriad Pro"/>
          <w:sz w:val="20"/>
          <w:szCs w:val="20"/>
        </w:rPr>
        <w:t xml:space="preserve">отп.факт2015 </w:t>
      </w:r>
      <w:r w:rsidR="00E770F3" w:rsidRPr="006817C6">
        <w:rPr>
          <w:rFonts w:ascii="Myriad Pro" w:hAnsi="Myriad Pro"/>
          <w:sz w:val="26"/>
          <w:szCs w:val="26"/>
        </w:rPr>
        <w:t xml:space="preserve">(541,85 млн.кВтч) * (1 826,71 – 1 865,6)*0,1843 = </w:t>
      </w:r>
      <w:r w:rsidR="00E770F3" w:rsidRPr="006817C6">
        <w:rPr>
          <w:rFonts w:ascii="Myriad Pro" w:hAnsi="Myriad Pro"/>
          <w:sz w:val="26"/>
          <w:szCs w:val="26"/>
        </w:rPr>
        <w:br/>
        <w:t>(-) 4 793,7 тыс.</w:t>
      </w:r>
      <w:r w:rsidR="00212DF5" w:rsidRPr="006817C6">
        <w:rPr>
          <w:rFonts w:ascii="Myriad Pro" w:hAnsi="Myriad Pro"/>
          <w:sz w:val="26"/>
          <w:szCs w:val="26"/>
        </w:rPr>
        <w:t xml:space="preserve"> </w:t>
      </w:r>
      <w:r w:rsidR="00E770F3" w:rsidRPr="006817C6">
        <w:rPr>
          <w:rFonts w:ascii="Myriad Pro" w:hAnsi="Myriad Pro"/>
          <w:sz w:val="26"/>
          <w:szCs w:val="26"/>
        </w:rPr>
        <w:t>руб.</w:t>
      </w:r>
    </w:p>
    <w:p w14:paraId="0FCA43C1" w14:textId="77777777" w:rsidR="00E770F3" w:rsidRPr="006817C6" w:rsidRDefault="00E770F3" w:rsidP="003A51E2">
      <w:pPr>
        <w:pStyle w:val="ConsPlusNormal"/>
        <w:spacing w:line="360" w:lineRule="auto"/>
        <w:ind w:firstLine="567"/>
        <w:jc w:val="both"/>
        <w:rPr>
          <w:rFonts w:ascii="Myriad Pro" w:hAnsi="Myriad Pro"/>
          <w:sz w:val="26"/>
          <w:szCs w:val="26"/>
        </w:rPr>
      </w:pPr>
      <w:r w:rsidRPr="006817C6">
        <w:rPr>
          <w:rFonts w:ascii="Myriad Pro" w:hAnsi="Myriad Pro"/>
          <w:sz w:val="26"/>
          <w:szCs w:val="26"/>
        </w:rPr>
        <w:t>При расчете принята фактическая це</w:t>
      </w:r>
      <w:r w:rsidR="00212DF5" w:rsidRPr="006817C6">
        <w:rPr>
          <w:rFonts w:ascii="Myriad Pro" w:hAnsi="Myriad Pro"/>
          <w:sz w:val="26"/>
          <w:szCs w:val="26"/>
        </w:rPr>
        <w:t>н</w:t>
      </w:r>
      <w:r w:rsidRPr="006817C6">
        <w:rPr>
          <w:rFonts w:ascii="Myriad Pro" w:hAnsi="Myriad Pro"/>
          <w:sz w:val="26"/>
          <w:szCs w:val="26"/>
        </w:rPr>
        <w:t>а потерь, полученная в соответствии с данными бухгалтерского учета, после вычета стоимости нагрузочных потерь в сетях РСК</w:t>
      </w:r>
      <w:r w:rsidR="00212DF5" w:rsidRPr="006817C6">
        <w:rPr>
          <w:rFonts w:ascii="Myriad Pro" w:hAnsi="Myriad Pro"/>
          <w:sz w:val="26"/>
          <w:szCs w:val="26"/>
        </w:rPr>
        <w:t>.</w:t>
      </w:r>
      <w:r w:rsidRPr="006817C6">
        <w:rPr>
          <w:rFonts w:ascii="Myriad Pro" w:hAnsi="Myriad Pro"/>
          <w:sz w:val="26"/>
          <w:szCs w:val="26"/>
        </w:rPr>
        <w:t xml:space="preserve"> При утверждении цены потерь регулирующим органом, не предусмотрен ее расчет с учетом снижения на величину нагрузочных потерь, так как и выручка за передачу электроэнергии при тарифообразовании устанавливается с учетом утвержденных тарифов, без снижения ее на стоимость нагрузочных потерь в сетях РСК</w:t>
      </w:r>
      <w:r w:rsidR="00212DF5" w:rsidRPr="006817C6">
        <w:rPr>
          <w:rFonts w:ascii="Myriad Pro" w:hAnsi="Myriad Pro"/>
          <w:sz w:val="26"/>
          <w:szCs w:val="26"/>
        </w:rPr>
        <w:t>.</w:t>
      </w:r>
      <w:r w:rsidRPr="006817C6">
        <w:rPr>
          <w:rFonts w:ascii="Myriad Pro" w:hAnsi="Myriad Pro"/>
          <w:sz w:val="26"/>
          <w:szCs w:val="26"/>
        </w:rPr>
        <w:t xml:space="preserve"> Это объясняет отрицательное отклонение фактической цены потерь принятой в расчете относительно принятой тарифно-балансовым решением. Фактически сложившаяся цена приобретения электроэнергии в целях компенсации потерь по итогам 2015 года до вычета стоимости нагрузочных потерь в сетях РСК (в сопоставимых условиях с ТБР) составила 1 887,725 руб/МВт.ч., что превышает принятую регулирующим органом при утверждении котловых тарифов на передачу электроэнергии на 2015 год цену потерь.</w:t>
      </w:r>
    </w:p>
    <w:p w14:paraId="5D95F936" w14:textId="77777777" w:rsidR="003A51E2" w:rsidRDefault="003A51E2" w:rsidP="003A51E2">
      <w:pPr>
        <w:spacing w:line="360" w:lineRule="auto"/>
        <w:jc w:val="both"/>
        <w:rPr>
          <w:rFonts w:ascii="Myriad Pro" w:hAnsi="Myriad Pro"/>
          <w:b/>
          <w:bCs/>
          <w:sz w:val="26"/>
          <w:szCs w:val="26"/>
        </w:rPr>
      </w:pPr>
    </w:p>
    <w:p w14:paraId="5D866C00" w14:textId="77777777" w:rsidR="00004A81" w:rsidRPr="006817C6" w:rsidRDefault="00004A81" w:rsidP="003A51E2">
      <w:pPr>
        <w:spacing w:line="360" w:lineRule="auto"/>
        <w:jc w:val="both"/>
        <w:rPr>
          <w:rFonts w:ascii="Myriad Pro" w:hAnsi="Myriad Pro"/>
          <w:b/>
          <w:bCs/>
          <w:sz w:val="26"/>
          <w:szCs w:val="26"/>
        </w:rPr>
      </w:pPr>
      <w:r w:rsidRPr="006817C6">
        <w:rPr>
          <w:rFonts w:ascii="Myriad Pro" w:hAnsi="Myriad Pro"/>
          <w:b/>
          <w:bCs/>
          <w:sz w:val="26"/>
          <w:szCs w:val="26"/>
        </w:rPr>
        <w:t>ПОЗИЦИЯ ОРГАНА РЕГУЛИРОВАНИЯ</w:t>
      </w:r>
    </w:p>
    <w:p w14:paraId="08EA1E9C" w14:textId="77777777" w:rsidR="00004A81" w:rsidRPr="006817C6" w:rsidRDefault="00004A81" w:rsidP="003A51E2">
      <w:pPr>
        <w:pStyle w:val="ConsPlusNormal"/>
        <w:spacing w:line="360" w:lineRule="auto"/>
        <w:ind w:firstLine="567"/>
        <w:jc w:val="both"/>
        <w:rPr>
          <w:rFonts w:ascii="Myriad Pro" w:hAnsi="Myriad Pro"/>
          <w:sz w:val="26"/>
          <w:szCs w:val="26"/>
        </w:rPr>
      </w:pPr>
      <w:r w:rsidRPr="006817C6">
        <w:rPr>
          <w:rFonts w:ascii="Myriad Pro" w:hAnsi="Myriad Pro"/>
          <w:sz w:val="26"/>
          <w:szCs w:val="26"/>
        </w:rPr>
        <w:t>Комитетом по тарифам расчет корректировки с учетом изменения полезного отпуска и цен на электрическую энергию проведен по формуле:</w:t>
      </w:r>
    </w:p>
    <w:p w14:paraId="18A4FBA6" w14:textId="77777777" w:rsidR="00004A81" w:rsidRPr="006817C6" w:rsidRDefault="00004A81" w:rsidP="00004A81">
      <w:pPr>
        <w:pStyle w:val="ConsPlusNormal"/>
        <w:spacing w:line="360" w:lineRule="auto"/>
        <w:ind w:firstLine="567"/>
        <w:jc w:val="both"/>
        <w:rPr>
          <w:rFonts w:ascii="Myriad Pro" w:hAnsi="Myriad Pro"/>
          <w:sz w:val="26"/>
          <w:szCs w:val="26"/>
        </w:rPr>
      </w:pPr>
      <w:r w:rsidRPr="006817C6">
        <w:rPr>
          <w:rFonts w:ascii="Myriad Pro" w:hAnsi="Myriad Pro"/>
          <w:sz w:val="26"/>
          <w:szCs w:val="26"/>
        </w:rPr>
        <w:t xml:space="preserve">   (541,85 млн кВт*ч – 544,5 млн кВт*ч)*1826,71 руб/мВт*ч* 0,1843% + 544,5 млн кВт*ч*(1 826,71 руб/мВт*ч -1 865,6 руб/мВт*ч)*0,1843= (-) 4</w:t>
      </w:r>
      <w:r w:rsidR="00862C0A" w:rsidRPr="006817C6">
        <w:rPr>
          <w:rFonts w:ascii="Myriad Pro" w:hAnsi="Myriad Pro"/>
          <w:sz w:val="26"/>
          <w:szCs w:val="26"/>
        </w:rPr>
        <w:t xml:space="preserve"> </w:t>
      </w:r>
      <w:r w:rsidRPr="006817C6">
        <w:rPr>
          <w:rFonts w:ascii="Myriad Pro" w:hAnsi="Myriad Pro"/>
          <w:sz w:val="26"/>
          <w:szCs w:val="26"/>
        </w:rPr>
        <w:t>794,82 тыс. руб.</w:t>
      </w:r>
    </w:p>
    <w:p w14:paraId="0C56D2E5" w14:textId="77777777" w:rsidR="00004A81" w:rsidRPr="006817C6" w:rsidRDefault="00004A81" w:rsidP="00004A81">
      <w:pPr>
        <w:pStyle w:val="ConsPlusNormal"/>
        <w:spacing w:line="360" w:lineRule="auto"/>
        <w:ind w:firstLine="567"/>
        <w:jc w:val="both"/>
        <w:rPr>
          <w:rFonts w:ascii="Myriad Pro" w:hAnsi="Myriad Pro"/>
          <w:sz w:val="26"/>
          <w:szCs w:val="26"/>
        </w:rPr>
      </w:pPr>
      <w:r w:rsidRPr="006817C6">
        <w:rPr>
          <w:rFonts w:ascii="Myriad Pro" w:hAnsi="Myriad Pro"/>
          <w:color w:val="000000" w:themeColor="text1"/>
          <w:sz w:val="26"/>
          <w:szCs w:val="26"/>
        </w:rPr>
        <w:t>При этом в Экспертном заключении на 2017 год не представлен анализ параметров расчета данной корректировки.</w:t>
      </w:r>
    </w:p>
    <w:p w14:paraId="79E54885" w14:textId="77777777" w:rsidR="00004A81" w:rsidRPr="006817C6" w:rsidRDefault="00004A81" w:rsidP="003A51E2">
      <w:pPr>
        <w:keepNext/>
        <w:spacing w:before="240" w:line="360" w:lineRule="auto"/>
        <w:jc w:val="both"/>
        <w:rPr>
          <w:rFonts w:ascii="Myriad Pro" w:eastAsia="Calibri" w:hAnsi="Myriad Pro"/>
          <w:b/>
          <w:bCs/>
          <w:color w:val="000000" w:themeColor="text1"/>
          <w:sz w:val="26"/>
          <w:szCs w:val="26"/>
        </w:rPr>
      </w:pPr>
      <w:r w:rsidRPr="006817C6">
        <w:rPr>
          <w:rFonts w:ascii="Myriad Pro" w:eastAsia="Calibri" w:hAnsi="Myriad Pro"/>
          <w:b/>
          <w:bCs/>
          <w:color w:val="000000" w:themeColor="text1"/>
          <w:sz w:val="26"/>
          <w:szCs w:val="26"/>
        </w:rPr>
        <w:t>ПОЗИЦИЯ ИСПОЛНИТЕЛЯ</w:t>
      </w:r>
    </w:p>
    <w:p w14:paraId="6C1C1265" w14:textId="77777777" w:rsidR="00862C0A" w:rsidRPr="006817C6" w:rsidRDefault="00004A81" w:rsidP="004A1A5A">
      <w:pPr>
        <w:pStyle w:val="a"/>
        <w:numPr>
          <w:ilvl w:val="0"/>
          <w:numId w:val="0"/>
        </w:numPr>
        <w:spacing w:after="0"/>
        <w:ind w:firstLine="567"/>
        <w:rPr>
          <w:color w:val="000000" w:themeColor="text1"/>
        </w:rPr>
      </w:pPr>
      <w:r w:rsidRPr="006817C6">
        <w:t xml:space="preserve">В </w:t>
      </w:r>
      <w:r w:rsidR="00862C0A" w:rsidRPr="006817C6">
        <w:rPr>
          <w:color w:val="000000" w:themeColor="text1"/>
        </w:rPr>
        <w:t>целях проверки обоснованности принятого Комитетом по тарифам Республики Алтай и заявленного филиалом «ГАЭС» уровня величины корректировки необходимой валовой выручки с учетом изменения полезного отпуска и цен на электрическую энергию на 2017 г.  Исполнителем выполнен альтернативный расчет согласно пункту 11 Методических указаний № 98-э корректировка с учетом изменения полезного отпуска и цен на электрическую энергию рассчитывается по следующей формуле:</w:t>
      </w:r>
    </w:p>
    <w:p w14:paraId="0BFAA51B" w14:textId="77777777" w:rsidR="00004A81" w:rsidRPr="006817C6" w:rsidRDefault="00862C0A" w:rsidP="00862C0A">
      <w:pPr>
        <w:pStyle w:val="ConsPlusNormal"/>
        <w:spacing w:line="360" w:lineRule="auto"/>
        <w:ind w:firstLine="567"/>
        <w:jc w:val="both"/>
        <w:rPr>
          <w:rFonts w:ascii="Myriad Pro" w:hAnsi="Myriad Pro"/>
          <w:sz w:val="26"/>
          <w:szCs w:val="26"/>
        </w:rPr>
      </w:pPr>
      <w:r w:rsidRPr="006817C6">
        <w:rPr>
          <w:rFonts w:ascii="Myriad Pro" w:hAnsi="Myriad Pro"/>
          <w:noProof/>
          <w:color w:val="000000" w:themeColor="text1"/>
          <w:position w:val="-14"/>
          <w:sz w:val="22"/>
        </w:rPr>
        <w:drawing>
          <wp:anchor distT="0" distB="0" distL="114300" distR="114300" simplePos="0" relativeHeight="251648512" behindDoc="0" locked="0" layoutInCell="1" allowOverlap="1" wp14:anchorId="76757931" wp14:editId="13B73B19">
            <wp:simplePos x="0" y="0"/>
            <wp:positionH relativeFrom="column">
              <wp:posOffset>358140</wp:posOffset>
            </wp:positionH>
            <wp:positionV relativeFrom="paragraph">
              <wp:posOffset>3810</wp:posOffset>
            </wp:positionV>
            <wp:extent cx="4966335" cy="346710"/>
            <wp:effectExtent l="0" t="0" r="5715" b="0"/>
            <wp:wrapTopAndBottom/>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966335" cy="346710"/>
                    </a:xfrm>
                    <a:prstGeom prst="rect">
                      <a:avLst/>
                    </a:prstGeom>
                    <a:noFill/>
                    <a:ln>
                      <a:noFill/>
                    </a:ln>
                  </pic:spPr>
                </pic:pic>
              </a:graphicData>
            </a:graphic>
          </wp:anchor>
        </w:drawing>
      </w:r>
    </w:p>
    <w:p w14:paraId="299CAC64" w14:textId="77777777" w:rsidR="00862C0A" w:rsidRPr="006817C6" w:rsidRDefault="00862C0A" w:rsidP="00862C0A">
      <w:pPr>
        <w:pStyle w:val="a5"/>
        <w:spacing w:line="360" w:lineRule="auto"/>
        <w:ind w:left="0" w:firstLine="567"/>
        <w:jc w:val="both"/>
        <w:rPr>
          <w:rFonts w:ascii="Myriad Pro" w:hAnsi="Myriad Pro"/>
          <w:color w:val="000000" w:themeColor="text1"/>
          <w:sz w:val="26"/>
          <w:szCs w:val="26"/>
        </w:rPr>
      </w:pPr>
      <w:r w:rsidRPr="006817C6">
        <w:rPr>
          <w:rFonts w:ascii="Myriad Pro" w:hAnsi="Myriad Pro"/>
          <w:color w:val="000000" w:themeColor="text1"/>
          <w:sz w:val="26"/>
          <w:szCs w:val="26"/>
        </w:rPr>
        <w:t>Указанные расходы определяются, в том числе, с учетом проведения соответствующих контрольных мероприятий.</w:t>
      </w:r>
    </w:p>
    <w:p w14:paraId="7A8E38EA" w14:textId="77777777" w:rsidR="00862C0A" w:rsidRPr="006817C6" w:rsidRDefault="00862C0A" w:rsidP="00862C0A">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Исполнителем определены следующие параметры:</w:t>
      </w:r>
    </w:p>
    <w:p w14:paraId="3D2A58E0" w14:textId="77777777" w:rsidR="00862C0A" w:rsidRPr="006817C6" w:rsidRDefault="00862C0A" w:rsidP="00862C0A">
      <w:pPr>
        <w:pStyle w:val="a"/>
        <w:rPr>
          <w:color w:val="000000" w:themeColor="text1"/>
        </w:rPr>
      </w:pPr>
      <w:r w:rsidRPr="006817C6">
        <w:rPr>
          <w:color w:val="000000" w:themeColor="text1"/>
        </w:rPr>
        <w:t>прогнозн</w:t>
      </w:r>
      <w:r w:rsidR="00212DF5" w:rsidRPr="006817C6">
        <w:rPr>
          <w:color w:val="000000" w:themeColor="text1"/>
        </w:rPr>
        <w:t>ый</w:t>
      </w:r>
      <w:r w:rsidRPr="006817C6">
        <w:rPr>
          <w:color w:val="000000" w:themeColor="text1"/>
        </w:rPr>
        <w:t xml:space="preserve"> объем отпуска электрической энергии в сеть </w:t>
      </w:r>
      <w:r w:rsidR="006952C7" w:rsidRPr="006817C6">
        <w:rPr>
          <w:color w:val="000000" w:themeColor="text1"/>
        </w:rPr>
        <w:t>филиала</w:t>
      </w:r>
      <w:r w:rsidRPr="006817C6">
        <w:rPr>
          <w:color w:val="000000" w:themeColor="text1"/>
        </w:rPr>
        <w:t xml:space="preserve"> «</w:t>
      </w:r>
      <w:r w:rsidR="006952C7" w:rsidRPr="006817C6">
        <w:rPr>
          <w:color w:val="000000" w:themeColor="text1"/>
        </w:rPr>
        <w:t>ГАЭС</w:t>
      </w:r>
      <w:r w:rsidRPr="006817C6">
        <w:rPr>
          <w:color w:val="000000" w:themeColor="text1"/>
        </w:rPr>
        <w:t xml:space="preserve">» в размере </w:t>
      </w:r>
      <w:r w:rsidR="00A01EA8" w:rsidRPr="006817C6">
        <w:rPr>
          <w:color w:val="000000" w:themeColor="text1"/>
        </w:rPr>
        <w:t>544,5</w:t>
      </w:r>
      <w:r w:rsidRPr="006817C6">
        <w:rPr>
          <w:color w:val="000000" w:themeColor="text1"/>
        </w:rPr>
        <w:t xml:space="preserve"> млн. кВт*ч на основании экспертного заключения</w:t>
      </w:r>
      <w:r w:rsidR="00A01EA8" w:rsidRPr="006817C6">
        <w:rPr>
          <w:color w:val="000000" w:themeColor="text1"/>
        </w:rPr>
        <w:t xml:space="preserve"> на 2017 год</w:t>
      </w:r>
      <w:r w:rsidRPr="006817C6">
        <w:rPr>
          <w:color w:val="000000" w:themeColor="text1"/>
        </w:rPr>
        <w:t>, в условиях отсутствия других, подтверждающих достоверность, источников.</w:t>
      </w:r>
    </w:p>
    <w:p w14:paraId="1CA06A8F" w14:textId="77777777" w:rsidR="00862C0A" w:rsidRPr="006817C6" w:rsidRDefault="00862C0A" w:rsidP="00862C0A">
      <w:pPr>
        <w:pStyle w:val="a"/>
        <w:rPr>
          <w:color w:val="000000" w:themeColor="text1"/>
        </w:rPr>
      </w:pPr>
      <w:r w:rsidRPr="006817C6">
        <w:rPr>
          <w:color w:val="000000" w:themeColor="text1"/>
        </w:rPr>
        <w:t xml:space="preserve">фактический объем отпуска электрической энергии в сеть </w:t>
      </w:r>
      <w:r w:rsidR="003F585B" w:rsidRPr="006817C6">
        <w:rPr>
          <w:color w:val="000000" w:themeColor="text1"/>
        </w:rPr>
        <w:t>филиала</w:t>
      </w:r>
      <w:r w:rsidRPr="006817C6">
        <w:rPr>
          <w:color w:val="000000" w:themeColor="text1"/>
        </w:rPr>
        <w:t xml:space="preserve"> «</w:t>
      </w:r>
      <w:r w:rsidR="003F585B" w:rsidRPr="006817C6">
        <w:rPr>
          <w:color w:val="000000" w:themeColor="text1"/>
        </w:rPr>
        <w:t>ГАЭС</w:t>
      </w:r>
      <w:r w:rsidRPr="006817C6">
        <w:rPr>
          <w:color w:val="000000" w:themeColor="text1"/>
        </w:rPr>
        <w:t xml:space="preserve">» принят </w:t>
      </w:r>
      <w:r w:rsidR="00212DF5" w:rsidRPr="006817C6">
        <w:rPr>
          <w:color w:val="000000" w:themeColor="text1"/>
        </w:rPr>
        <w:t xml:space="preserve">в </w:t>
      </w:r>
      <w:r w:rsidRPr="006817C6">
        <w:rPr>
          <w:color w:val="000000" w:themeColor="text1"/>
        </w:rPr>
        <w:t xml:space="preserve">размере </w:t>
      </w:r>
      <w:r w:rsidR="00A01EA8" w:rsidRPr="006817C6">
        <w:rPr>
          <w:color w:val="000000" w:themeColor="text1"/>
        </w:rPr>
        <w:t>541,845</w:t>
      </w:r>
      <w:r w:rsidRPr="006817C6">
        <w:rPr>
          <w:color w:val="000000" w:themeColor="text1"/>
        </w:rPr>
        <w:t xml:space="preserve"> млн. кВт*ч, что подтверждается государственной статистической формой отчетности 46-ЭЭ за 2015 год;</w:t>
      </w:r>
    </w:p>
    <w:p w14:paraId="5124B9FA" w14:textId="77777777" w:rsidR="00862C0A" w:rsidRPr="006817C6" w:rsidRDefault="00862C0A" w:rsidP="00862C0A">
      <w:pPr>
        <w:pStyle w:val="a"/>
        <w:rPr>
          <w:color w:val="000000" w:themeColor="text1"/>
        </w:rPr>
      </w:pPr>
      <w:r w:rsidRPr="006817C6">
        <w:rPr>
          <w:color w:val="000000" w:themeColor="text1"/>
        </w:rPr>
        <w:t>прогнозная цена покупки потерь электрической энергии в сетях в размере 1</w:t>
      </w:r>
      <w:r w:rsidR="00C7326A" w:rsidRPr="006817C6">
        <w:rPr>
          <w:color w:val="000000" w:themeColor="text1"/>
        </w:rPr>
        <w:t> 865,6</w:t>
      </w:r>
      <w:r w:rsidRPr="006817C6">
        <w:rPr>
          <w:color w:val="000000" w:themeColor="text1"/>
        </w:rPr>
        <w:t xml:space="preserve"> руб./МВт*ч на основании </w:t>
      </w:r>
      <w:r w:rsidR="00212DF5" w:rsidRPr="006817C6">
        <w:rPr>
          <w:color w:val="000000" w:themeColor="text1"/>
        </w:rPr>
        <w:t>Э</w:t>
      </w:r>
      <w:r w:rsidRPr="006817C6">
        <w:rPr>
          <w:color w:val="000000" w:themeColor="text1"/>
        </w:rPr>
        <w:t>кспертного заключения</w:t>
      </w:r>
      <w:r w:rsidR="00C7326A" w:rsidRPr="006817C6">
        <w:rPr>
          <w:color w:val="000000" w:themeColor="text1"/>
        </w:rPr>
        <w:t xml:space="preserve"> на 2017 год</w:t>
      </w:r>
      <w:r w:rsidRPr="006817C6">
        <w:rPr>
          <w:color w:val="000000" w:themeColor="text1"/>
        </w:rPr>
        <w:t>, в условиях отсутствия других, подтверждающих достоверность, источников;</w:t>
      </w:r>
    </w:p>
    <w:p w14:paraId="08FF9759" w14:textId="77777777" w:rsidR="00862C0A" w:rsidRPr="006817C6" w:rsidRDefault="00862C0A" w:rsidP="00862C0A">
      <w:pPr>
        <w:pStyle w:val="a"/>
      </w:pPr>
      <w:r w:rsidRPr="006817C6">
        <w:rPr>
          <w:noProof/>
        </w:rPr>
        <w:drawing>
          <wp:inline distT="0" distB="0" distL="0" distR="0" wp14:anchorId="7762FB7B" wp14:editId="2B568FE0">
            <wp:extent cx="252095" cy="236220"/>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52095" cy="236220"/>
                    </a:xfrm>
                    <a:prstGeom prst="rect">
                      <a:avLst/>
                    </a:prstGeom>
                    <a:noFill/>
                    <a:ln>
                      <a:noFill/>
                    </a:ln>
                  </pic:spPr>
                </pic:pic>
              </a:graphicData>
            </a:graphic>
          </wp:inline>
        </w:drawing>
      </w:r>
      <w:r w:rsidRPr="006817C6">
        <w:t xml:space="preserve"> - в размере 8,</w:t>
      </w:r>
      <w:r w:rsidR="00A01EA8" w:rsidRPr="006817C6">
        <w:t>77</w:t>
      </w:r>
      <w:r w:rsidRPr="006817C6">
        <w:t xml:space="preserve">% в соответствии с </w:t>
      </w:r>
      <w:r w:rsidR="00A01EA8" w:rsidRPr="006817C6">
        <w:rPr>
          <w:color w:val="000000" w:themeColor="text1"/>
        </w:rPr>
        <w:t>приказом Комитета по тарифам Республики Алтай от 30.10.2012 №14/1 «Об установлении долгосрочных параметров регулирования для сетевых организаций на услуги по передаче электрической энергии по распределительным сетям на территории Республики Алтай на 2012 – 2017 годы»</w:t>
      </w:r>
      <w:r w:rsidR="00A01EA8" w:rsidRPr="006817C6">
        <w:t>, согласованны</w:t>
      </w:r>
      <w:r w:rsidR="00212DF5" w:rsidRPr="006817C6">
        <w:t>й</w:t>
      </w:r>
      <w:r w:rsidR="00A01EA8" w:rsidRPr="006817C6">
        <w:t xml:space="preserve"> приказом ФСТ России от 12.10.2012 № 669-э</w:t>
      </w:r>
      <w:r w:rsidRPr="006817C6">
        <w:t xml:space="preserve"> - величина технологического расхода (потерь) электрической энергии утверждена на 2015 год;</w:t>
      </w:r>
    </w:p>
    <w:p w14:paraId="505DD78B" w14:textId="77777777" w:rsidR="00A01EA8" w:rsidRPr="006817C6" w:rsidRDefault="00A01EA8" w:rsidP="00862C0A">
      <w:pPr>
        <w:pStyle w:val="a"/>
      </w:pPr>
      <w:r w:rsidRPr="006817C6">
        <w:rPr>
          <w:color w:val="000000" w:themeColor="text1"/>
        </w:rPr>
        <w:t xml:space="preserve">фактическая цена покупки потерь электрической энергии в сетях (с учетом мощности) в размере </w:t>
      </w:r>
      <w:r w:rsidR="00C7326A" w:rsidRPr="006817C6">
        <w:rPr>
          <w:color w:val="000000" w:themeColor="text1"/>
        </w:rPr>
        <w:t>–</w:t>
      </w:r>
      <w:r w:rsidRPr="006817C6">
        <w:rPr>
          <w:color w:val="000000" w:themeColor="text1"/>
        </w:rPr>
        <w:t xml:space="preserve"> </w:t>
      </w:r>
      <w:r w:rsidR="00C7326A" w:rsidRPr="006817C6">
        <w:rPr>
          <w:color w:val="000000" w:themeColor="text1"/>
        </w:rPr>
        <w:t>1825,95</w:t>
      </w:r>
      <w:r w:rsidRPr="006817C6">
        <w:t xml:space="preserve"> </w:t>
      </w:r>
      <w:r w:rsidR="00C7326A" w:rsidRPr="006817C6">
        <w:rPr>
          <w:color w:val="000000" w:themeColor="text1"/>
        </w:rPr>
        <w:t>в соответствии с формой 1.6. и формой 46-ЭЭ (акты представлены не в читаемом формате).</w:t>
      </w:r>
    </w:p>
    <w:tbl>
      <w:tblPr>
        <w:tblW w:w="9346" w:type="dxa"/>
        <w:tblLook w:val="04A0" w:firstRow="1" w:lastRow="0" w:firstColumn="1" w:lastColumn="0" w:noHBand="0" w:noVBand="1"/>
      </w:tblPr>
      <w:tblGrid>
        <w:gridCol w:w="3080"/>
        <w:gridCol w:w="1460"/>
        <w:gridCol w:w="1700"/>
        <w:gridCol w:w="1700"/>
        <w:gridCol w:w="1406"/>
      </w:tblGrid>
      <w:tr w:rsidR="00606AC3" w:rsidRPr="006817C6" w14:paraId="0918B520" w14:textId="77777777" w:rsidTr="00606AC3">
        <w:trPr>
          <w:trHeight w:val="840"/>
          <w:tblHeader/>
        </w:trPr>
        <w:tc>
          <w:tcPr>
            <w:tcW w:w="3080"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000000" w:fill="4F6228"/>
            <w:vAlign w:val="center"/>
            <w:hideMark/>
          </w:tcPr>
          <w:p w14:paraId="3B22E1C3" w14:textId="77777777" w:rsidR="00C7326A" w:rsidRPr="006817C6" w:rsidRDefault="00C7326A" w:rsidP="00C7326A">
            <w:pPr>
              <w:jc w:val="center"/>
              <w:rPr>
                <w:rFonts w:ascii="Myriad Pro" w:hAnsi="Myriad Pro" w:cs="Arial"/>
                <w:b/>
                <w:bCs/>
                <w:color w:val="FFFFFF"/>
                <w:sz w:val="20"/>
                <w:szCs w:val="20"/>
                <w:lang w:eastAsia="ru-RU"/>
              </w:rPr>
            </w:pPr>
            <w:r w:rsidRPr="006817C6">
              <w:rPr>
                <w:rFonts w:ascii="Myriad Pro" w:hAnsi="Myriad Pro" w:cs="Arial"/>
                <w:b/>
                <w:bCs/>
                <w:color w:val="FFFFFF"/>
                <w:sz w:val="20"/>
                <w:szCs w:val="20"/>
                <w:lang w:eastAsia="ru-RU"/>
              </w:rPr>
              <w:t xml:space="preserve">Показатель </w:t>
            </w:r>
          </w:p>
        </w:tc>
        <w:tc>
          <w:tcPr>
            <w:tcW w:w="1460"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443BCFC1" w14:textId="77777777" w:rsidR="00C7326A" w:rsidRPr="006817C6" w:rsidRDefault="00C7326A" w:rsidP="00C7326A">
            <w:pPr>
              <w:jc w:val="center"/>
              <w:rPr>
                <w:rFonts w:ascii="Myriad Pro" w:hAnsi="Myriad Pro" w:cs="Arial"/>
                <w:b/>
                <w:bCs/>
                <w:color w:val="FFFFFF"/>
                <w:sz w:val="20"/>
                <w:szCs w:val="20"/>
                <w:lang w:eastAsia="ru-RU"/>
              </w:rPr>
            </w:pPr>
            <w:r w:rsidRPr="006817C6">
              <w:rPr>
                <w:rFonts w:ascii="Myriad Pro" w:hAnsi="Myriad Pro" w:cs="Arial"/>
                <w:b/>
                <w:bCs/>
                <w:color w:val="FFFFFF"/>
                <w:sz w:val="20"/>
                <w:szCs w:val="20"/>
                <w:lang w:eastAsia="ru-RU"/>
              </w:rPr>
              <w:t>Обозначение</w:t>
            </w:r>
          </w:p>
        </w:tc>
        <w:tc>
          <w:tcPr>
            <w:tcW w:w="1700"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459DF7C1" w14:textId="72D01641" w:rsidR="00C7326A" w:rsidRPr="006817C6" w:rsidRDefault="00C7326A" w:rsidP="00606AC3">
            <w:pPr>
              <w:jc w:val="center"/>
              <w:rPr>
                <w:rFonts w:ascii="Myriad Pro" w:hAnsi="Myriad Pro" w:cs="Arial"/>
                <w:b/>
                <w:bCs/>
                <w:color w:val="FFFFFF"/>
                <w:sz w:val="20"/>
                <w:szCs w:val="20"/>
                <w:lang w:eastAsia="ru-RU"/>
              </w:rPr>
            </w:pPr>
            <w:r w:rsidRPr="006817C6">
              <w:rPr>
                <w:rFonts w:ascii="Myriad Pro" w:hAnsi="Myriad Pro" w:cs="Arial"/>
                <w:b/>
                <w:bCs/>
                <w:color w:val="FFFFFF"/>
                <w:sz w:val="20"/>
                <w:szCs w:val="20"/>
                <w:lang w:eastAsia="ru-RU"/>
              </w:rPr>
              <w:t xml:space="preserve">Филиал </w:t>
            </w:r>
            <w:r w:rsidR="00EE129C">
              <w:rPr>
                <w:rFonts w:ascii="Myriad Pro" w:hAnsi="Myriad Pro" w:cs="Arial"/>
                <w:b/>
                <w:bCs/>
                <w:color w:val="FFFFFF"/>
                <w:sz w:val="20"/>
                <w:szCs w:val="20"/>
                <w:lang w:eastAsia="ru-RU"/>
              </w:rPr>
              <w:t>ПАО </w:t>
            </w:r>
            <w:r w:rsidRPr="006817C6">
              <w:rPr>
                <w:rFonts w:ascii="Myriad Pro" w:hAnsi="Myriad Pro" w:cs="Arial"/>
                <w:b/>
                <w:bCs/>
                <w:color w:val="FFFFFF"/>
                <w:sz w:val="20"/>
                <w:szCs w:val="20"/>
                <w:lang w:eastAsia="ru-RU"/>
              </w:rPr>
              <w:t>«МРСК Сибири» «ГАЭС»</w:t>
            </w:r>
          </w:p>
        </w:tc>
        <w:tc>
          <w:tcPr>
            <w:tcW w:w="1700"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58367C61" w14:textId="77777777" w:rsidR="00C7326A" w:rsidRPr="006817C6" w:rsidRDefault="00C7326A" w:rsidP="00606AC3">
            <w:pPr>
              <w:jc w:val="center"/>
              <w:rPr>
                <w:rFonts w:ascii="Myriad Pro" w:hAnsi="Myriad Pro" w:cs="Arial"/>
                <w:b/>
                <w:bCs/>
                <w:color w:val="FFFFFF"/>
                <w:sz w:val="20"/>
                <w:szCs w:val="20"/>
                <w:lang w:eastAsia="ru-RU"/>
              </w:rPr>
            </w:pPr>
            <w:r w:rsidRPr="006817C6">
              <w:rPr>
                <w:rFonts w:ascii="Myriad Pro" w:hAnsi="Myriad Pro" w:cs="Arial"/>
                <w:b/>
                <w:bCs/>
                <w:color w:val="FFFFFF"/>
                <w:sz w:val="20"/>
                <w:szCs w:val="20"/>
                <w:lang w:eastAsia="ru-RU"/>
              </w:rPr>
              <w:t>Корректировка Комитет по тарифам</w:t>
            </w:r>
          </w:p>
        </w:tc>
        <w:tc>
          <w:tcPr>
            <w:tcW w:w="1406" w:type="dxa"/>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000000" w:fill="4F6228"/>
            <w:hideMark/>
          </w:tcPr>
          <w:p w14:paraId="3D4E8A34" w14:textId="77777777" w:rsidR="00C7326A" w:rsidRPr="006817C6" w:rsidRDefault="00C7326A" w:rsidP="00C7326A">
            <w:pPr>
              <w:jc w:val="center"/>
              <w:rPr>
                <w:rFonts w:ascii="Myriad Pro" w:hAnsi="Myriad Pro" w:cs="Arial"/>
                <w:b/>
                <w:bCs/>
                <w:color w:val="FFFFFF"/>
                <w:sz w:val="20"/>
                <w:szCs w:val="20"/>
                <w:lang w:eastAsia="ru-RU"/>
              </w:rPr>
            </w:pPr>
            <w:r w:rsidRPr="006817C6">
              <w:rPr>
                <w:rFonts w:ascii="Myriad Pro" w:hAnsi="Myriad Pro" w:cs="Arial"/>
                <w:b/>
                <w:bCs/>
                <w:color w:val="FFFFFF"/>
                <w:sz w:val="20"/>
                <w:szCs w:val="20"/>
                <w:lang w:eastAsia="ru-RU"/>
              </w:rPr>
              <w:t>Расчет Исполнителя по формуле п. 11</w:t>
            </w:r>
          </w:p>
        </w:tc>
      </w:tr>
      <w:tr w:rsidR="00C7326A" w:rsidRPr="006817C6" w14:paraId="66176619" w14:textId="77777777" w:rsidTr="00606AC3">
        <w:trPr>
          <w:trHeight w:val="532"/>
        </w:trPr>
        <w:tc>
          <w:tcPr>
            <w:tcW w:w="3080" w:type="dxa"/>
            <w:tcBorders>
              <w:top w:val="single" w:sz="8" w:space="0" w:color="FFFFFF" w:themeColor="background1"/>
              <w:left w:val="single" w:sz="4" w:space="0" w:color="auto"/>
              <w:bottom w:val="single" w:sz="4" w:space="0" w:color="auto"/>
              <w:right w:val="single" w:sz="4" w:space="0" w:color="auto"/>
            </w:tcBorders>
            <w:shd w:val="clear" w:color="auto" w:fill="auto"/>
            <w:vAlign w:val="bottom"/>
            <w:hideMark/>
          </w:tcPr>
          <w:p w14:paraId="13E94400" w14:textId="77777777" w:rsidR="00C7326A" w:rsidRPr="006817C6" w:rsidRDefault="00C7326A" w:rsidP="00C7326A">
            <w:pP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 xml:space="preserve">   Прогнозный объем отпуска электрической энергии в сеть </w:t>
            </w:r>
          </w:p>
        </w:tc>
        <w:tc>
          <w:tcPr>
            <w:tcW w:w="1460" w:type="dxa"/>
            <w:tcBorders>
              <w:top w:val="single" w:sz="8" w:space="0" w:color="FFFFFF" w:themeColor="background1"/>
              <w:left w:val="nil"/>
              <w:bottom w:val="single" w:sz="4" w:space="0" w:color="auto"/>
              <w:right w:val="single" w:sz="4" w:space="0" w:color="auto"/>
            </w:tcBorders>
            <w:shd w:val="clear" w:color="auto" w:fill="auto"/>
            <w:noWrap/>
            <w:vAlign w:val="bottom"/>
            <w:hideMark/>
          </w:tcPr>
          <w:p w14:paraId="76E27064" w14:textId="77777777" w:rsidR="00C7326A" w:rsidRPr="006817C6" w:rsidRDefault="00A3675F" w:rsidP="00C7326A">
            <w:pPr>
              <w:rPr>
                <w:rFonts w:ascii="Myriad Pro" w:hAnsi="Myriad Pro" w:cs="Calibri"/>
                <w:color w:val="000000"/>
                <w:sz w:val="20"/>
                <w:szCs w:val="20"/>
                <w:lang w:eastAsia="ru-RU"/>
              </w:rPr>
            </w:pPr>
            <w:r w:rsidRPr="006817C6">
              <w:rPr>
                <w:rFonts w:ascii="Myriad Pro" w:hAnsi="Myriad Pro" w:cs="Calibri"/>
                <w:noProof/>
                <w:color w:val="000000"/>
                <w:sz w:val="20"/>
                <w:szCs w:val="20"/>
                <w:lang w:eastAsia="ru-RU"/>
              </w:rPr>
              <w:drawing>
                <wp:anchor distT="0" distB="0" distL="114300" distR="114300" simplePos="0" relativeHeight="251643392" behindDoc="0" locked="0" layoutInCell="1" allowOverlap="1" wp14:anchorId="32DA5752" wp14:editId="7D54C18C">
                  <wp:simplePos x="0" y="0"/>
                  <wp:positionH relativeFrom="column">
                    <wp:posOffset>105410</wp:posOffset>
                  </wp:positionH>
                  <wp:positionV relativeFrom="paragraph">
                    <wp:posOffset>0</wp:posOffset>
                  </wp:positionV>
                  <wp:extent cx="438150" cy="285750"/>
                  <wp:effectExtent l="0" t="0" r="0" b="0"/>
                  <wp:wrapTopAndBottom/>
                  <wp:docPr id="73" name="Рисунок 73" descr="Рисунок 32789">
                    <a:extLst xmlns:a="http://schemas.openxmlformats.org/drawingml/2006/main">
                      <a:ext uri="{FF2B5EF4-FFF2-40B4-BE49-F238E27FC236}">
                        <a16:creationId xmlns:a16="http://schemas.microsoft.com/office/drawing/2014/main" id="{BEBCFB32-DC7E-409B-83D9-0ACBC9D8B76E}"/>
                      </a:ext>
                    </a:extLst>
                  </wp:docPr>
                  <wp:cNvGraphicFramePr/>
                  <a:graphic xmlns:a="http://schemas.openxmlformats.org/drawingml/2006/main">
                    <a:graphicData uri="http://schemas.openxmlformats.org/drawingml/2006/picture">
                      <pic:pic xmlns:pic="http://schemas.openxmlformats.org/drawingml/2006/picture">
                        <pic:nvPicPr>
                          <pic:cNvPr id="7" name="Рисунок 477" descr="Рисунок 32789">
                            <a:extLst>
                              <a:ext uri="{FF2B5EF4-FFF2-40B4-BE49-F238E27FC236}">
                                <a16:creationId xmlns:a16="http://schemas.microsoft.com/office/drawing/2014/main" id="{BEBCFB32-DC7E-409B-83D9-0ACBC9D8B76E}"/>
                              </a:ext>
                            </a:extLst>
                          </pic:cNvPr>
                          <pic:cNvPicPr>
                            <a:picLocks noChangeAspect="1" noChangeArrowheads="1"/>
                          </pic:cNvPicPr>
                        </pic:nvPicPr>
                        <pic:blipFill>
                          <a:blip r:embed="rId34" r:link="rId41" cstate="print">
                            <a:extLst>
                              <a:ext uri="{28A0092B-C50C-407E-A947-70E740481C1C}">
                                <a14:useLocalDpi xmlns:a14="http://schemas.microsoft.com/office/drawing/2010/main" val="0"/>
                              </a:ext>
                            </a:extLst>
                          </a:blip>
                          <a:srcRect/>
                          <a:stretch>
                            <a:fillRect/>
                          </a:stretch>
                        </pic:blipFill>
                        <pic:spPr bwMode="auto">
                          <a:xfrm>
                            <a:off x="0" y="0"/>
                            <a:ext cx="438150" cy="285750"/>
                          </a:xfrm>
                          <a:prstGeom prst="rect">
                            <a:avLst/>
                          </a:prstGeom>
                          <a:noFill/>
                        </pic:spPr>
                      </pic:pic>
                    </a:graphicData>
                  </a:graphic>
                </wp:anchor>
              </w:drawing>
            </w:r>
          </w:p>
        </w:tc>
        <w:tc>
          <w:tcPr>
            <w:tcW w:w="1700"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67FE959A" w14:textId="77777777" w:rsidR="00C7326A" w:rsidRPr="006817C6" w:rsidRDefault="00C7326A" w:rsidP="00C7326A">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544,5</w:t>
            </w:r>
          </w:p>
        </w:tc>
        <w:tc>
          <w:tcPr>
            <w:tcW w:w="1700"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2CBE16BA" w14:textId="77777777" w:rsidR="00C7326A" w:rsidRPr="006817C6" w:rsidRDefault="00C7326A" w:rsidP="00C7326A">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544,5</w:t>
            </w:r>
          </w:p>
        </w:tc>
        <w:tc>
          <w:tcPr>
            <w:tcW w:w="1406"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137AB8FC" w14:textId="77777777" w:rsidR="00C7326A" w:rsidRPr="006817C6" w:rsidRDefault="00C7326A" w:rsidP="00C7326A">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544,5</w:t>
            </w:r>
          </w:p>
        </w:tc>
      </w:tr>
      <w:tr w:rsidR="00C7326A" w:rsidRPr="006817C6" w14:paraId="7F66AF45" w14:textId="77777777" w:rsidTr="00A3675F">
        <w:trPr>
          <w:trHeight w:val="562"/>
        </w:trPr>
        <w:tc>
          <w:tcPr>
            <w:tcW w:w="3080" w:type="dxa"/>
            <w:tcBorders>
              <w:top w:val="nil"/>
              <w:left w:val="single" w:sz="4" w:space="0" w:color="auto"/>
              <w:bottom w:val="single" w:sz="4" w:space="0" w:color="auto"/>
              <w:right w:val="single" w:sz="4" w:space="0" w:color="auto"/>
            </w:tcBorders>
            <w:shd w:val="clear" w:color="auto" w:fill="auto"/>
            <w:vAlign w:val="bottom"/>
            <w:hideMark/>
          </w:tcPr>
          <w:p w14:paraId="2AB4C305" w14:textId="77777777" w:rsidR="00C7326A" w:rsidRPr="006817C6" w:rsidRDefault="00C7326A" w:rsidP="00C7326A">
            <w:pP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Фактический объем отпуска электрической энергии</w:t>
            </w:r>
          </w:p>
        </w:tc>
        <w:tc>
          <w:tcPr>
            <w:tcW w:w="1460" w:type="dxa"/>
            <w:tcBorders>
              <w:top w:val="nil"/>
              <w:left w:val="nil"/>
              <w:bottom w:val="single" w:sz="4" w:space="0" w:color="auto"/>
              <w:right w:val="single" w:sz="4" w:space="0" w:color="auto"/>
            </w:tcBorders>
            <w:shd w:val="clear" w:color="auto" w:fill="auto"/>
            <w:noWrap/>
            <w:vAlign w:val="bottom"/>
            <w:hideMark/>
          </w:tcPr>
          <w:p w14:paraId="73AA6CE8" w14:textId="77777777" w:rsidR="00C7326A" w:rsidRPr="006817C6" w:rsidRDefault="00C7326A" w:rsidP="00C7326A">
            <w:pPr>
              <w:rPr>
                <w:rFonts w:ascii="Myriad Pro" w:hAnsi="Myriad Pro" w:cs="Calibri"/>
                <w:color w:val="000000"/>
                <w:sz w:val="20"/>
                <w:szCs w:val="20"/>
                <w:lang w:eastAsia="ru-RU"/>
              </w:rPr>
            </w:pPr>
            <w:r w:rsidRPr="006817C6">
              <w:rPr>
                <w:rFonts w:ascii="Myriad Pro" w:hAnsi="Myriad Pro" w:cs="Calibri"/>
                <w:noProof/>
                <w:color w:val="000000"/>
                <w:sz w:val="20"/>
                <w:szCs w:val="20"/>
                <w:lang w:eastAsia="ru-RU"/>
              </w:rPr>
              <w:drawing>
                <wp:anchor distT="0" distB="0" distL="114300" distR="114300" simplePos="0" relativeHeight="251644416" behindDoc="0" locked="0" layoutInCell="1" allowOverlap="1" wp14:anchorId="3792131E" wp14:editId="79F43817">
                  <wp:simplePos x="0" y="0"/>
                  <wp:positionH relativeFrom="column">
                    <wp:posOffset>95885</wp:posOffset>
                  </wp:positionH>
                  <wp:positionV relativeFrom="paragraph">
                    <wp:posOffset>5715</wp:posOffset>
                  </wp:positionV>
                  <wp:extent cx="533400" cy="304800"/>
                  <wp:effectExtent l="0" t="0" r="0" b="0"/>
                  <wp:wrapTopAndBottom/>
                  <wp:docPr id="72" name="Рисунок 72" descr="Рисунок 32790">
                    <a:extLst xmlns:a="http://schemas.openxmlformats.org/drawingml/2006/main">
                      <a:ext uri="{FF2B5EF4-FFF2-40B4-BE49-F238E27FC236}">
                        <a16:creationId xmlns:a16="http://schemas.microsoft.com/office/drawing/2014/main" id="{EBDCBC90-D41A-447C-8B16-A9D564E2B23E}"/>
                      </a:ext>
                    </a:extLst>
                  </wp:docPr>
                  <wp:cNvGraphicFramePr/>
                  <a:graphic xmlns:a="http://schemas.openxmlformats.org/drawingml/2006/main">
                    <a:graphicData uri="http://schemas.openxmlformats.org/drawingml/2006/picture">
                      <pic:pic xmlns:pic="http://schemas.openxmlformats.org/drawingml/2006/picture">
                        <pic:nvPicPr>
                          <pic:cNvPr id="8" name="Рисунок 478" descr="Рисунок 32790">
                            <a:extLst>
                              <a:ext uri="{FF2B5EF4-FFF2-40B4-BE49-F238E27FC236}">
                                <a16:creationId xmlns:a16="http://schemas.microsoft.com/office/drawing/2014/main" id="{EBDCBC90-D41A-447C-8B16-A9D564E2B23E}"/>
                              </a:ext>
                            </a:extLst>
                          </pic:cNvPr>
                          <pic:cNvPicPr>
                            <a:picLocks noChangeAspect="1" noChangeArrowheads="1"/>
                          </pic:cNvPicPr>
                        </pic:nvPicPr>
                        <pic:blipFill>
                          <a:blip r:embed="rId35" r:link="rId42" cstate="print">
                            <a:extLst>
                              <a:ext uri="{28A0092B-C50C-407E-A947-70E740481C1C}">
                                <a14:useLocalDpi xmlns:a14="http://schemas.microsoft.com/office/drawing/2010/main" val="0"/>
                              </a:ext>
                            </a:extLst>
                          </a:blip>
                          <a:srcRect/>
                          <a:stretch>
                            <a:fillRect/>
                          </a:stretch>
                        </pic:blipFill>
                        <pic:spPr bwMode="auto">
                          <a:xfrm>
                            <a:off x="0" y="0"/>
                            <a:ext cx="533400" cy="304800"/>
                          </a:xfrm>
                          <a:prstGeom prst="rect">
                            <a:avLst/>
                          </a:prstGeom>
                          <a:noFill/>
                        </pic:spPr>
                      </pic:pic>
                    </a:graphicData>
                  </a:graphic>
                </wp:anchor>
              </w:drawing>
            </w:r>
          </w:p>
        </w:tc>
        <w:tc>
          <w:tcPr>
            <w:tcW w:w="1700" w:type="dxa"/>
            <w:tcBorders>
              <w:top w:val="nil"/>
              <w:left w:val="nil"/>
              <w:bottom w:val="single" w:sz="4" w:space="0" w:color="auto"/>
              <w:right w:val="single" w:sz="4" w:space="0" w:color="auto"/>
            </w:tcBorders>
            <w:shd w:val="clear" w:color="auto" w:fill="auto"/>
            <w:noWrap/>
            <w:vAlign w:val="center"/>
            <w:hideMark/>
          </w:tcPr>
          <w:p w14:paraId="6C20F52B" w14:textId="77777777" w:rsidR="00C7326A" w:rsidRPr="006817C6" w:rsidRDefault="00C7326A" w:rsidP="00C7326A">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541,85</w:t>
            </w:r>
          </w:p>
        </w:tc>
        <w:tc>
          <w:tcPr>
            <w:tcW w:w="1700" w:type="dxa"/>
            <w:tcBorders>
              <w:top w:val="nil"/>
              <w:left w:val="nil"/>
              <w:bottom w:val="single" w:sz="4" w:space="0" w:color="auto"/>
              <w:right w:val="single" w:sz="4" w:space="0" w:color="auto"/>
            </w:tcBorders>
            <w:shd w:val="clear" w:color="auto" w:fill="auto"/>
            <w:noWrap/>
            <w:vAlign w:val="center"/>
            <w:hideMark/>
          </w:tcPr>
          <w:p w14:paraId="476A5A3F" w14:textId="77777777" w:rsidR="00C7326A" w:rsidRPr="006817C6" w:rsidRDefault="00C7326A" w:rsidP="00C7326A">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541,85</w:t>
            </w:r>
          </w:p>
        </w:tc>
        <w:tc>
          <w:tcPr>
            <w:tcW w:w="1406" w:type="dxa"/>
            <w:tcBorders>
              <w:top w:val="nil"/>
              <w:left w:val="nil"/>
              <w:bottom w:val="single" w:sz="4" w:space="0" w:color="auto"/>
              <w:right w:val="single" w:sz="4" w:space="0" w:color="auto"/>
            </w:tcBorders>
            <w:shd w:val="clear" w:color="auto" w:fill="auto"/>
            <w:noWrap/>
            <w:vAlign w:val="center"/>
            <w:hideMark/>
          </w:tcPr>
          <w:p w14:paraId="561504D1" w14:textId="77777777" w:rsidR="00C7326A" w:rsidRPr="006817C6" w:rsidRDefault="00C7326A" w:rsidP="00C7326A">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541,845</w:t>
            </w:r>
          </w:p>
        </w:tc>
      </w:tr>
      <w:tr w:rsidR="00C7326A" w:rsidRPr="006817C6" w14:paraId="3BE419E1" w14:textId="77777777" w:rsidTr="00A3675F">
        <w:trPr>
          <w:trHeight w:val="557"/>
        </w:trPr>
        <w:tc>
          <w:tcPr>
            <w:tcW w:w="3080" w:type="dxa"/>
            <w:tcBorders>
              <w:top w:val="nil"/>
              <w:left w:val="single" w:sz="4" w:space="0" w:color="auto"/>
              <w:bottom w:val="single" w:sz="4" w:space="0" w:color="auto"/>
              <w:right w:val="single" w:sz="4" w:space="0" w:color="auto"/>
            </w:tcBorders>
            <w:shd w:val="clear" w:color="auto" w:fill="auto"/>
            <w:vAlign w:val="bottom"/>
            <w:hideMark/>
          </w:tcPr>
          <w:p w14:paraId="215EF91B" w14:textId="77777777" w:rsidR="00C7326A" w:rsidRPr="006817C6" w:rsidRDefault="00C7326A" w:rsidP="00C7326A">
            <w:pP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Уровень технологического расхода (потерь)</w:t>
            </w:r>
          </w:p>
        </w:tc>
        <w:tc>
          <w:tcPr>
            <w:tcW w:w="1460" w:type="dxa"/>
            <w:tcBorders>
              <w:top w:val="nil"/>
              <w:left w:val="nil"/>
              <w:bottom w:val="single" w:sz="4" w:space="0" w:color="auto"/>
              <w:right w:val="single" w:sz="4" w:space="0" w:color="auto"/>
            </w:tcBorders>
            <w:shd w:val="clear" w:color="auto" w:fill="auto"/>
            <w:noWrap/>
            <w:vAlign w:val="bottom"/>
            <w:hideMark/>
          </w:tcPr>
          <w:p w14:paraId="53875135" w14:textId="77777777" w:rsidR="00C7326A" w:rsidRPr="006817C6" w:rsidRDefault="00C7326A" w:rsidP="00C7326A">
            <w:pPr>
              <w:rPr>
                <w:rFonts w:ascii="Myriad Pro" w:hAnsi="Myriad Pro" w:cs="Calibri"/>
                <w:color w:val="000000"/>
                <w:sz w:val="20"/>
                <w:szCs w:val="20"/>
                <w:lang w:eastAsia="ru-RU"/>
              </w:rPr>
            </w:pPr>
            <w:r w:rsidRPr="006817C6">
              <w:rPr>
                <w:rFonts w:ascii="Myriad Pro" w:hAnsi="Myriad Pro" w:cs="Calibri"/>
                <w:noProof/>
                <w:color w:val="000000"/>
                <w:sz w:val="20"/>
                <w:szCs w:val="20"/>
                <w:lang w:eastAsia="ru-RU"/>
              </w:rPr>
              <w:drawing>
                <wp:anchor distT="0" distB="0" distL="114300" distR="114300" simplePos="0" relativeHeight="251645440" behindDoc="0" locked="0" layoutInCell="1" allowOverlap="1" wp14:anchorId="2918D486" wp14:editId="389DF06C">
                  <wp:simplePos x="0" y="0"/>
                  <wp:positionH relativeFrom="column">
                    <wp:posOffset>229235</wp:posOffset>
                  </wp:positionH>
                  <wp:positionV relativeFrom="paragraph">
                    <wp:posOffset>0</wp:posOffset>
                  </wp:positionV>
                  <wp:extent cx="304800" cy="266700"/>
                  <wp:effectExtent l="0" t="0" r="0" b="0"/>
                  <wp:wrapTopAndBottom/>
                  <wp:docPr id="71" name="Рисунок 71" descr="Рисунок 32791">
                    <a:extLst xmlns:a="http://schemas.openxmlformats.org/drawingml/2006/main">
                      <a:ext uri="{FF2B5EF4-FFF2-40B4-BE49-F238E27FC236}">
                        <a16:creationId xmlns:a16="http://schemas.microsoft.com/office/drawing/2014/main" id="{F77DF344-67F2-46CA-9304-A248D328C549}"/>
                      </a:ext>
                    </a:extLst>
                  </wp:docPr>
                  <wp:cNvGraphicFramePr/>
                  <a:graphic xmlns:a="http://schemas.openxmlformats.org/drawingml/2006/main">
                    <a:graphicData uri="http://schemas.openxmlformats.org/drawingml/2006/picture">
                      <pic:pic xmlns:pic="http://schemas.openxmlformats.org/drawingml/2006/picture">
                        <pic:nvPicPr>
                          <pic:cNvPr id="9" name="Рисунок 479" descr="Рисунок 32791">
                            <a:extLst>
                              <a:ext uri="{FF2B5EF4-FFF2-40B4-BE49-F238E27FC236}">
                                <a16:creationId xmlns:a16="http://schemas.microsoft.com/office/drawing/2014/main" id="{F77DF344-67F2-46CA-9304-A248D328C549}"/>
                              </a:ext>
                            </a:extLst>
                          </pic:cNvPr>
                          <pic:cNvPicPr>
                            <a:picLocks noChangeAspect="1" noChangeArrowheads="1"/>
                          </pic:cNvPicPr>
                        </pic:nvPicPr>
                        <pic:blipFill>
                          <a:blip r:embed="rId36" r:link="rId43" cstate="print">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pic:spPr>
                      </pic:pic>
                    </a:graphicData>
                  </a:graphic>
                </wp:anchor>
              </w:drawing>
            </w:r>
          </w:p>
        </w:tc>
        <w:tc>
          <w:tcPr>
            <w:tcW w:w="1700" w:type="dxa"/>
            <w:tcBorders>
              <w:top w:val="nil"/>
              <w:left w:val="nil"/>
              <w:bottom w:val="single" w:sz="4" w:space="0" w:color="auto"/>
              <w:right w:val="single" w:sz="4" w:space="0" w:color="auto"/>
            </w:tcBorders>
            <w:shd w:val="clear" w:color="auto" w:fill="auto"/>
            <w:noWrap/>
            <w:vAlign w:val="center"/>
            <w:hideMark/>
          </w:tcPr>
          <w:p w14:paraId="09433446" w14:textId="77777777" w:rsidR="00C7326A" w:rsidRPr="006817C6" w:rsidRDefault="00C7326A" w:rsidP="00C7326A">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18,43%</w:t>
            </w:r>
          </w:p>
        </w:tc>
        <w:tc>
          <w:tcPr>
            <w:tcW w:w="1700" w:type="dxa"/>
            <w:tcBorders>
              <w:top w:val="nil"/>
              <w:left w:val="nil"/>
              <w:bottom w:val="single" w:sz="4" w:space="0" w:color="auto"/>
              <w:right w:val="single" w:sz="4" w:space="0" w:color="auto"/>
            </w:tcBorders>
            <w:shd w:val="clear" w:color="auto" w:fill="auto"/>
            <w:noWrap/>
            <w:vAlign w:val="center"/>
            <w:hideMark/>
          </w:tcPr>
          <w:p w14:paraId="723928FC" w14:textId="77777777" w:rsidR="00C7326A" w:rsidRPr="006817C6" w:rsidRDefault="00C7326A" w:rsidP="00C7326A">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18,43%</w:t>
            </w:r>
          </w:p>
        </w:tc>
        <w:tc>
          <w:tcPr>
            <w:tcW w:w="1406" w:type="dxa"/>
            <w:tcBorders>
              <w:top w:val="nil"/>
              <w:left w:val="nil"/>
              <w:bottom w:val="single" w:sz="4" w:space="0" w:color="auto"/>
              <w:right w:val="single" w:sz="4" w:space="0" w:color="auto"/>
            </w:tcBorders>
            <w:shd w:val="clear" w:color="auto" w:fill="auto"/>
            <w:noWrap/>
            <w:vAlign w:val="center"/>
            <w:hideMark/>
          </w:tcPr>
          <w:p w14:paraId="15E6374C" w14:textId="77777777" w:rsidR="00C7326A" w:rsidRPr="006817C6" w:rsidRDefault="00C7326A" w:rsidP="00C7326A">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18,77%</w:t>
            </w:r>
          </w:p>
        </w:tc>
      </w:tr>
      <w:tr w:rsidR="00C7326A" w:rsidRPr="006817C6" w14:paraId="41A99C54" w14:textId="77777777" w:rsidTr="00A3675F">
        <w:trPr>
          <w:trHeight w:val="696"/>
        </w:trPr>
        <w:tc>
          <w:tcPr>
            <w:tcW w:w="3080" w:type="dxa"/>
            <w:tcBorders>
              <w:top w:val="nil"/>
              <w:left w:val="single" w:sz="4" w:space="0" w:color="auto"/>
              <w:bottom w:val="single" w:sz="4" w:space="0" w:color="auto"/>
              <w:right w:val="single" w:sz="4" w:space="0" w:color="auto"/>
            </w:tcBorders>
            <w:shd w:val="clear" w:color="auto" w:fill="auto"/>
            <w:vAlign w:val="bottom"/>
            <w:hideMark/>
          </w:tcPr>
          <w:p w14:paraId="38C19A37" w14:textId="77777777" w:rsidR="00C7326A" w:rsidRPr="006817C6" w:rsidRDefault="00C7326A" w:rsidP="00C7326A">
            <w:pP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Прогнозная цена покупки потерь электрической энергии в сетях</w:t>
            </w:r>
          </w:p>
        </w:tc>
        <w:tc>
          <w:tcPr>
            <w:tcW w:w="1460" w:type="dxa"/>
            <w:tcBorders>
              <w:top w:val="nil"/>
              <w:left w:val="nil"/>
              <w:bottom w:val="single" w:sz="4" w:space="0" w:color="auto"/>
              <w:right w:val="single" w:sz="4" w:space="0" w:color="auto"/>
            </w:tcBorders>
            <w:shd w:val="clear" w:color="auto" w:fill="auto"/>
            <w:noWrap/>
            <w:vAlign w:val="center"/>
            <w:hideMark/>
          </w:tcPr>
          <w:p w14:paraId="764602C6" w14:textId="77777777" w:rsidR="00C7326A" w:rsidRPr="006817C6" w:rsidRDefault="00C7326A" w:rsidP="00C7326A">
            <w:pPr>
              <w:jc w:val="center"/>
              <w:rPr>
                <w:rFonts w:ascii="Myriad Pro" w:hAnsi="Myriad Pro" w:cs="Calibri"/>
                <w:color w:val="000000"/>
                <w:sz w:val="20"/>
                <w:szCs w:val="20"/>
                <w:lang w:eastAsia="ru-RU"/>
              </w:rPr>
            </w:pPr>
            <w:r w:rsidRPr="006817C6">
              <w:rPr>
                <w:rFonts w:ascii="Myriad Pro" w:hAnsi="Myriad Pro" w:cs="Calibri"/>
                <w:color w:val="000000"/>
                <w:sz w:val="26"/>
                <w:szCs w:val="26"/>
                <w:lang w:eastAsia="ru-RU"/>
              </w:rPr>
              <w:t>ЦП</w:t>
            </w:r>
            <w:r w:rsidRPr="006817C6">
              <w:rPr>
                <w:rFonts w:ascii="Myriad Pro" w:hAnsi="Myriad Pro" w:cs="Calibri"/>
                <w:color w:val="000000"/>
                <w:sz w:val="20"/>
                <w:szCs w:val="20"/>
                <w:lang w:eastAsia="ru-RU"/>
              </w:rPr>
              <w:t>i-2</w:t>
            </w:r>
          </w:p>
        </w:tc>
        <w:tc>
          <w:tcPr>
            <w:tcW w:w="1700" w:type="dxa"/>
            <w:tcBorders>
              <w:top w:val="nil"/>
              <w:left w:val="nil"/>
              <w:bottom w:val="single" w:sz="4" w:space="0" w:color="auto"/>
              <w:right w:val="single" w:sz="4" w:space="0" w:color="auto"/>
            </w:tcBorders>
            <w:shd w:val="clear" w:color="auto" w:fill="auto"/>
            <w:noWrap/>
            <w:vAlign w:val="center"/>
            <w:hideMark/>
          </w:tcPr>
          <w:p w14:paraId="76E55B1D" w14:textId="77777777" w:rsidR="00C7326A" w:rsidRPr="006817C6" w:rsidRDefault="00C7326A" w:rsidP="00C7326A">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1865,6</w:t>
            </w:r>
          </w:p>
        </w:tc>
        <w:tc>
          <w:tcPr>
            <w:tcW w:w="1700" w:type="dxa"/>
            <w:tcBorders>
              <w:top w:val="nil"/>
              <w:left w:val="nil"/>
              <w:bottom w:val="single" w:sz="4" w:space="0" w:color="auto"/>
              <w:right w:val="single" w:sz="4" w:space="0" w:color="auto"/>
            </w:tcBorders>
            <w:shd w:val="clear" w:color="auto" w:fill="auto"/>
            <w:noWrap/>
            <w:vAlign w:val="center"/>
            <w:hideMark/>
          </w:tcPr>
          <w:p w14:paraId="57E56B08" w14:textId="77777777" w:rsidR="00C7326A" w:rsidRPr="006817C6" w:rsidRDefault="00C7326A" w:rsidP="00C7326A">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1865,6</w:t>
            </w:r>
          </w:p>
        </w:tc>
        <w:tc>
          <w:tcPr>
            <w:tcW w:w="1406" w:type="dxa"/>
            <w:tcBorders>
              <w:top w:val="nil"/>
              <w:left w:val="nil"/>
              <w:bottom w:val="single" w:sz="4" w:space="0" w:color="auto"/>
              <w:right w:val="single" w:sz="4" w:space="0" w:color="auto"/>
            </w:tcBorders>
            <w:shd w:val="clear" w:color="auto" w:fill="auto"/>
            <w:noWrap/>
            <w:vAlign w:val="center"/>
            <w:hideMark/>
          </w:tcPr>
          <w:p w14:paraId="174809B8" w14:textId="77777777" w:rsidR="00C7326A" w:rsidRPr="006817C6" w:rsidRDefault="00C7326A" w:rsidP="00C7326A">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1865,6</w:t>
            </w:r>
          </w:p>
        </w:tc>
      </w:tr>
      <w:tr w:rsidR="00C7326A" w:rsidRPr="006817C6" w14:paraId="3394A651" w14:textId="77777777" w:rsidTr="00A3675F">
        <w:trPr>
          <w:trHeight w:val="554"/>
        </w:trPr>
        <w:tc>
          <w:tcPr>
            <w:tcW w:w="3080" w:type="dxa"/>
            <w:tcBorders>
              <w:top w:val="nil"/>
              <w:left w:val="single" w:sz="4" w:space="0" w:color="auto"/>
              <w:bottom w:val="single" w:sz="4" w:space="0" w:color="auto"/>
              <w:right w:val="single" w:sz="4" w:space="0" w:color="auto"/>
            </w:tcBorders>
            <w:shd w:val="clear" w:color="auto" w:fill="auto"/>
            <w:vAlign w:val="bottom"/>
            <w:hideMark/>
          </w:tcPr>
          <w:p w14:paraId="22DF1D1B" w14:textId="77777777" w:rsidR="00C7326A" w:rsidRPr="006817C6" w:rsidRDefault="00C7326A" w:rsidP="00C7326A">
            <w:pP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 xml:space="preserve">Фактическая цена покупки потерь </w:t>
            </w:r>
          </w:p>
        </w:tc>
        <w:tc>
          <w:tcPr>
            <w:tcW w:w="1460" w:type="dxa"/>
            <w:tcBorders>
              <w:top w:val="nil"/>
              <w:left w:val="nil"/>
              <w:bottom w:val="single" w:sz="4" w:space="0" w:color="auto"/>
              <w:right w:val="single" w:sz="4" w:space="0" w:color="auto"/>
            </w:tcBorders>
            <w:shd w:val="clear" w:color="auto" w:fill="auto"/>
            <w:noWrap/>
            <w:vAlign w:val="bottom"/>
            <w:hideMark/>
          </w:tcPr>
          <w:p w14:paraId="646C5F6F" w14:textId="77777777" w:rsidR="00C7326A" w:rsidRPr="006817C6" w:rsidRDefault="00A3675F" w:rsidP="00C7326A">
            <w:pPr>
              <w:rPr>
                <w:rFonts w:ascii="Myriad Pro" w:hAnsi="Myriad Pro" w:cs="Calibri"/>
                <w:color w:val="000000"/>
                <w:sz w:val="20"/>
                <w:szCs w:val="20"/>
                <w:lang w:eastAsia="ru-RU"/>
              </w:rPr>
            </w:pPr>
            <w:r w:rsidRPr="006817C6">
              <w:rPr>
                <w:rFonts w:ascii="Myriad Pro" w:hAnsi="Myriad Pro" w:cs="Calibri"/>
                <w:noProof/>
                <w:color w:val="000000"/>
                <w:sz w:val="20"/>
                <w:szCs w:val="20"/>
                <w:lang w:eastAsia="ru-RU"/>
              </w:rPr>
              <w:drawing>
                <wp:anchor distT="0" distB="0" distL="114300" distR="114300" simplePos="0" relativeHeight="251646464" behindDoc="0" locked="0" layoutInCell="1" allowOverlap="1" wp14:anchorId="1E1D2D9D" wp14:editId="606B935C">
                  <wp:simplePos x="0" y="0"/>
                  <wp:positionH relativeFrom="column">
                    <wp:posOffset>114935</wp:posOffset>
                  </wp:positionH>
                  <wp:positionV relativeFrom="paragraph">
                    <wp:posOffset>-107315</wp:posOffset>
                  </wp:positionV>
                  <wp:extent cx="447675" cy="266700"/>
                  <wp:effectExtent l="0" t="0" r="9525" b="0"/>
                  <wp:wrapTopAndBottom/>
                  <wp:docPr id="67" name="Рисунок 67" descr="Рисунок 32792">
                    <a:extLst xmlns:a="http://schemas.openxmlformats.org/drawingml/2006/main">
                      <a:ext uri="{FF2B5EF4-FFF2-40B4-BE49-F238E27FC236}">
                        <a16:creationId xmlns:a16="http://schemas.microsoft.com/office/drawing/2014/main" id="{71EF8D46-765D-4320-84F2-77FC074C788E}"/>
                      </a:ext>
                    </a:extLst>
                  </wp:docPr>
                  <wp:cNvGraphicFramePr/>
                  <a:graphic xmlns:a="http://schemas.openxmlformats.org/drawingml/2006/main">
                    <a:graphicData uri="http://schemas.openxmlformats.org/drawingml/2006/picture">
                      <pic:pic xmlns:pic="http://schemas.openxmlformats.org/drawingml/2006/picture">
                        <pic:nvPicPr>
                          <pic:cNvPr id="10" name="Рисунок 480" descr="Рисунок 32792">
                            <a:extLst>
                              <a:ext uri="{FF2B5EF4-FFF2-40B4-BE49-F238E27FC236}">
                                <a16:creationId xmlns:a16="http://schemas.microsoft.com/office/drawing/2014/main" id="{71EF8D46-765D-4320-84F2-77FC074C788E}"/>
                              </a:ext>
                            </a:extLst>
                          </pic:cNvPr>
                          <pic:cNvPicPr>
                            <a:picLocks noChangeAspect="1" noChangeArrowheads="1"/>
                          </pic:cNvPicPr>
                        </pic:nvPicPr>
                        <pic:blipFill>
                          <a:blip r:embed="rId38" r:link="rId44" cstate="print">
                            <a:extLst>
                              <a:ext uri="{28A0092B-C50C-407E-A947-70E740481C1C}">
                                <a14:useLocalDpi xmlns:a14="http://schemas.microsoft.com/office/drawing/2010/main" val="0"/>
                              </a:ext>
                            </a:extLst>
                          </a:blip>
                          <a:srcRect/>
                          <a:stretch>
                            <a:fillRect/>
                          </a:stretch>
                        </pic:blipFill>
                        <pic:spPr bwMode="auto">
                          <a:xfrm>
                            <a:off x="0" y="0"/>
                            <a:ext cx="447675" cy="266700"/>
                          </a:xfrm>
                          <a:prstGeom prst="rect">
                            <a:avLst/>
                          </a:prstGeom>
                          <a:noFill/>
                        </pic:spPr>
                      </pic:pic>
                    </a:graphicData>
                  </a:graphic>
                </wp:anchor>
              </w:drawing>
            </w:r>
          </w:p>
        </w:tc>
        <w:tc>
          <w:tcPr>
            <w:tcW w:w="1700" w:type="dxa"/>
            <w:tcBorders>
              <w:top w:val="nil"/>
              <w:left w:val="nil"/>
              <w:bottom w:val="single" w:sz="4" w:space="0" w:color="auto"/>
              <w:right w:val="single" w:sz="4" w:space="0" w:color="auto"/>
            </w:tcBorders>
            <w:shd w:val="clear" w:color="auto" w:fill="auto"/>
            <w:noWrap/>
            <w:vAlign w:val="center"/>
            <w:hideMark/>
          </w:tcPr>
          <w:p w14:paraId="2C96223B" w14:textId="77777777" w:rsidR="00C7326A" w:rsidRPr="006817C6" w:rsidRDefault="00C7326A" w:rsidP="00C7326A">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1826,71</w:t>
            </w:r>
          </w:p>
        </w:tc>
        <w:tc>
          <w:tcPr>
            <w:tcW w:w="1700" w:type="dxa"/>
            <w:tcBorders>
              <w:top w:val="nil"/>
              <w:left w:val="nil"/>
              <w:bottom w:val="single" w:sz="4" w:space="0" w:color="auto"/>
              <w:right w:val="single" w:sz="4" w:space="0" w:color="auto"/>
            </w:tcBorders>
            <w:shd w:val="clear" w:color="auto" w:fill="auto"/>
            <w:noWrap/>
            <w:vAlign w:val="center"/>
            <w:hideMark/>
          </w:tcPr>
          <w:p w14:paraId="16AC0368" w14:textId="77777777" w:rsidR="00C7326A" w:rsidRPr="006817C6" w:rsidRDefault="00C7326A" w:rsidP="00C7326A">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1826,71</w:t>
            </w:r>
          </w:p>
        </w:tc>
        <w:tc>
          <w:tcPr>
            <w:tcW w:w="1406" w:type="dxa"/>
            <w:tcBorders>
              <w:top w:val="nil"/>
              <w:left w:val="nil"/>
              <w:bottom w:val="single" w:sz="4" w:space="0" w:color="auto"/>
              <w:right w:val="single" w:sz="4" w:space="0" w:color="auto"/>
            </w:tcBorders>
            <w:shd w:val="clear" w:color="auto" w:fill="auto"/>
            <w:noWrap/>
            <w:vAlign w:val="center"/>
            <w:hideMark/>
          </w:tcPr>
          <w:p w14:paraId="600B7BAE" w14:textId="77777777" w:rsidR="00C7326A" w:rsidRPr="006817C6" w:rsidRDefault="00C7326A" w:rsidP="00C7326A">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1825,95</w:t>
            </w:r>
          </w:p>
        </w:tc>
      </w:tr>
      <w:tr w:rsidR="00C7326A" w:rsidRPr="006817C6" w14:paraId="40FCAAAD" w14:textId="77777777" w:rsidTr="00A3675F">
        <w:trPr>
          <w:trHeight w:val="525"/>
        </w:trPr>
        <w:tc>
          <w:tcPr>
            <w:tcW w:w="3080" w:type="dxa"/>
            <w:tcBorders>
              <w:top w:val="nil"/>
              <w:left w:val="single" w:sz="8" w:space="0" w:color="auto"/>
              <w:bottom w:val="nil"/>
              <w:right w:val="nil"/>
            </w:tcBorders>
            <w:shd w:val="clear" w:color="auto" w:fill="EAF1DD" w:themeFill="accent3" w:themeFillTint="33"/>
            <w:hideMark/>
          </w:tcPr>
          <w:p w14:paraId="68BD3EAD" w14:textId="77777777" w:rsidR="00C7326A" w:rsidRPr="006817C6" w:rsidRDefault="00C7326A" w:rsidP="00C7326A">
            <w:pPr>
              <w:rPr>
                <w:rFonts w:ascii="Myriad Pro" w:hAnsi="Myriad Pro" w:cs="Arial"/>
                <w:b/>
                <w:bCs/>
                <w:sz w:val="20"/>
                <w:szCs w:val="20"/>
                <w:lang w:eastAsia="ru-RU"/>
              </w:rPr>
            </w:pPr>
            <w:r w:rsidRPr="006817C6">
              <w:rPr>
                <w:rFonts w:ascii="Myriad Pro" w:hAnsi="Myriad Pro" w:cs="Arial"/>
                <w:b/>
                <w:bCs/>
                <w:sz w:val="20"/>
                <w:szCs w:val="20"/>
                <w:lang w:eastAsia="ru-RU"/>
              </w:rPr>
              <w:t>Величина корректировки, тыс. руб.</w:t>
            </w:r>
          </w:p>
        </w:tc>
        <w:tc>
          <w:tcPr>
            <w:tcW w:w="1460"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3F1A571A" w14:textId="77777777" w:rsidR="00C7326A" w:rsidRPr="006817C6" w:rsidRDefault="00C7326A" w:rsidP="00C7326A">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 </w:t>
            </w:r>
          </w:p>
        </w:tc>
        <w:tc>
          <w:tcPr>
            <w:tcW w:w="1700" w:type="dxa"/>
            <w:tcBorders>
              <w:top w:val="nil"/>
              <w:left w:val="nil"/>
              <w:bottom w:val="single" w:sz="4" w:space="0" w:color="auto"/>
              <w:right w:val="single" w:sz="4" w:space="0" w:color="auto"/>
            </w:tcBorders>
            <w:shd w:val="clear" w:color="auto" w:fill="EAF1DD" w:themeFill="accent3" w:themeFillTint="33"/>
            <w:noWrap/>
            <w:vAlign w:val="center"/>
            <w:hideMark/>
          </w:tcPr>
          <w:p w14:paraId="708C5BA1" w14:textId="77777777" w:rsidR="00C7326A" w:rsidRPr="006817C6" w:rsidRDefault="00C7326A" w:rsidP="00C7326A">
            <w:pPr>
              <w:jc w:val="cente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 xml:space="preserve">-       4 794,82 </w:t>
            </w:r>
          </w:p>
        </w:tc>
        <w:tc>
          <w:tcPr>
            <w:tcW w:w="1700" w:type="dxa"/>
            <w:tcBorders>
              <w:top w:val="nil"/>
              <w:left w:val="nil"/>
              <w:bottom w:val="single" w:sz="4" w:space="0" w:color="auto"/>
              <w:right w:val="single" w:sz="4" w:space="0" w:color="auto"/>
            </w:tcBorders>
            <w:shd w:val="clear" w:color="auto" w:fill="EAF1DD" w:themeFill="accent3" w:themeFillTint="33"/>
            <w:noWrap/>
            <w:vAlign w:val="center"/>
            <w:hideMark/>
          </w:tcPr>
          <w:p w14:paraId="53A431DD" w14:textId="77777777" w:rsidR="00C7326A" w:rsidRPr="006817C6" w:rsidRDefault="00C7326A" w:rsidP="00C7326A">
            <w:pPr>
              <w:jc w:val="cente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 xml:space="preserve">-          4 794,82 </w:t>
            </w:r>
          </w:p>
        </w:tc>
        <w:tc>
          <w:tcPr>
            <w:tcW w:w="1406" w:type="dxa"/>
            <w:tcBorders>
              <w:top w:val="nil"/>
              <w:left w:val="nil"/>
              <w:bottom w:val="single" w:sz="4" w:space="0" w:color="auto"/>
              <w:right w:val="single" w:sz="4" w:space="0" w:color="auto"/>
            </w:tcBorders>
            <w:shd w:val="clear" w:color="auto" w:fill="EAF1DD" w:themeFill="accent3" w:themeFillTint="33"/>
            <w:noWrap/>
            <w:vAlign w:val="center"/>
            <w:hideMark/>
          </w:tcPr>
          <w:p w14:paraId="5D19C739" w14:textId="77777777" w:rsidR="00C7326A" w:rsidRPr="006817C6" w:rsidRDefault="00C7326A" w:rsidP="00C7326A">
            <w:pPr>
              <w:jc w:val="cente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 xml:space="preserve">-      4 962,66 </w:t>
            </w:r>
          </w:p>
        </w:tc>
      </w:tr>
      <w:tr w:rsidR="00C7326A" w:rsidRPr="006817C6" w14:paraId="569EE29F" w14:textId="77777777" w:rsidTr="00A3675F">
        <w:trPr>
          <w:trHeight w:val="780"/>
        </w:trPr>
        <w:tc>
          <w:tcPr>
            <w:tcW w:w="3080" w:type="dxa"/>
            <w:tcBorders>
              <w:top w:val="single" w:sz="8" w:space="0" w:color="auto"/>
              <w:left w:val="single" w:sz="8" w:space="0" w:color="auto"/>
              <w:bottom w:val="single" w:sz="8" w:space="0" w:color="auto"/>
              <w:right w:val="nil"/>
            </w:tcBorders>
            <w:shd w:val="clear" w:color="auto" w:fill="auto"/>
            <w:hideMark/>
          </w:tcPr>
          <w:p w14:paraId="382C87F0" w14:textId="77777777" w:rsidR="00C7326A" w:rsidRPr="006817C6" w:rsidRDefault="00C7326A" w:rsidP="00C7326A">
            <w:pPr>
              <w:rPr>
                <w:rFonts w:ascii="Myriad Pro" w:hAnsi="Myriad Pro" w:cs="Arial"/>
                <w:sz w:val="20"/>
                <w:szCs w:val="20"/>
                <w:lang w:eastAsia="ru-RU"/>
              </w:rPr>
            </w:pPr>
            <w:r w:rsidRPr="006817C6">
              <w:rPr>
                <w:rFonts w:ascii="Myriad Pro" w:hAnsi="Myriad Pro" w:cs="Arial"/>
                <w:sz w:val="20"/>
                <w:szCs w:val="20"/>
                <w:lang w:eastAsia="ru-RU"/>
              </w:rPr>
              <w:t>Отклонение от уст</w:t>
            </w:r>
            <w:r w:rsidR="00A3675F" w:rsidRPr="006817C6">
              <w:rPr>
                <w:rFonts w:ascii="Myriad Pro" w:hAnsi="Myriad Pro" w:cs="Arial"/>
                <w:sz w:val="20"/>
                <w:szCs w:val="20"/>
                <w:lang w:eastAsia="ru-RU"/>
              </w:rPr>
              <w:t>а</w:t>
            </w:r>
            <w:r w:rsidRPr="006817C6">
              <w:rPr>
                <w:rFonts w:ascii="Myriad Pro" w:hAnsi="Myriad Pro" w:cs="Arial"/>
                <w:sz w:val="20"/>
                <w:szCs w:val="20"/>
                <w:lang w:eastAsia="ru-RU"/>
              </w:rPr>
              <w:t>новленного размера Коми</w:t>
            </w:r>
            <w:r w:rsidR="00A3675F" w:rsidRPr="006817C6">
              <w:rPr>
                <w:rFonts w:ascii="Myriad Pro" w:hAnsi="Myriad Pro" w:cs="Arial"/>
                <w:sz w:val="20"/>
                <w:szCs w:val="20"/>
                <w:lang w:eastAsia="ru-RU"/>
              </w:rPr>
              <w:t>т</w:t>
            </w:r>
            <w:r w:rsidRPr="006817C6">
              <w:rPr>
                <w:rFonts w:ascii="Myriad Pro" w:hAnsi="Myriad Pro" w:cs="Arial"/>
                <w:sz w:val="20"/>
                <w:szCs w:val="20"/>
                <w:lang w:eastAsia="ru-RU"/>
              </w:rPr>
              <w:t xml:space="preserve">етом по тарифам, тыс руб. </w:t>
            </w:r>
          </w:p>
        </w:tc>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F67DAE8" w14:textId="77777777" w:rsidR="00C7326A" w:rsidRPr="006817C6" w:rsidRDefault="00C7326A" w:rsidP="00C7326A">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 </w:t>
            </w:r>
          </w:p>
        </w:tc>
        <w:tc>
          <w:tcPr>
            <w:tcW w:w="1700" w:type="dxa"/>
            <w:tcBorders>
              <w:top w:val="nil"/>
              <w:left w:val="nil"/>
              <w:bottom w:val="single" w:sz="4" w:space="0" w:color="auto"/>
              <w:right w:val="single" w:sz="4" w:space="0" w:color="auto"/>
            </w:tcBorders>
            <w:shd w:val="clear" w:color="auto" w:fill="auto"/>
            <w:noWrap/>
            <w:vAlign w:val="bottom"/>
            <w:hideMark/>
          </w:tcPr>
          <w:p w14:paraId="6E45AC27" w14:textId="77777777" w:rsidR="00C7326A" w:rsidRPr="006817C6" w:rsidRDefault="00C7326A" w:rsidP="00C7326A">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 </w:t>
            </w:r>
          </w:p>
        </w:tc>
        <w:tc>
          <w:tcPr>
            <w:tcW w:w="1700" w:type="dxa"/>
            <w:tcBorders>
              <w:top w:val="nil"/>
              <w:left w:val="nil"/>
              <w:bottom w:val="single" w:sz="4" w:space="0" w:color="auto"/>
              <w:right w:val="single" w:sz="4" w:space="0" w:color="auto"/>
            </w:tcBorders>
            <w:shd w:val="clear" w:color="auto" w:fill="auto"/>
            <w:noWrap/>
            <w:vAlign w:val="bottom"/>
            <w:hideMark/>
          </w:tcPr>
          <w:p w14:paraId="01EA4504" w14:textId="77777777" w:rsidR="00C7326A" w:rsidRPr="006817C6" w:rsidRDefault="00C7326A" w:rsidP="00C7326A">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 </w:t>
            </w:r>
          </w:p>
        </w:tc>
        <w:tc>
          <w:tcPr>
            <w:tcW w:w="1406" w:type="dxa"/>
            <w:tcBorders>
              <w:top w:val="nil"/>
              <w:left w:val="nil"/>
              <w:bottom w:val="single" w:sz="4" w:space="0" w:color="auto"/>
              <w:right w:val="single" w:sz="4" w:space="0" w:color="auto"/>
            </w:tcBorders>
            <w:shd w:val="clear" w:color="auto" w:fill="auto"/>
            <w:noWrap/>
            <w:vAlign w:val="center"/>
            <w:hideMark/>
          </w:tcPr>
          <w:p w14:paraId="13664CD9" w14:textId="77777777" w:rsidR="00C7326A" w:rsidRPr="006817C6" w:rsidRDefault="00C7326A" w:rsidP="00A3675F">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 xml:space="preserve">-      167,84   </w:t>
            </w:r>
          </w:p>
        </w:tc>
      </w:tr>
    </w:tbl>
    <w:p w14:paraId="2868CAAD" w14:textId="7D9B669B" w:rsidR="00095DF0" w:rsidRPr="006817C6" w:rsidRDefault="000F2DAC" w:rsidP="00212DF5">
      <w:pPr>
        <w:spacing w:before="240" w:after="240"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В результате сравнительного расчета по прогнозным данным величина корректировки с учетом изменения цен на электрическую энергию составляет </w:t>
      </w:r>
      <w:r w:rsidRPr="006817C6">
        <w:rPr>
          <w:rFonts w:ascii="Myriad Pro" w:eastAsia="Calibri" w:hAnsi="Myriad Pro"/>
          <w:color w:val="000000" w:themeColor="text1"/>
          <w:sz w:val="26"/>
          <w:szCs w:val="26"/>
        </w:rPr>
        <w:br/>
        <w:t xml:space="preserve">(-) 4 962,66 тыс. руб. Полученная величина на 167,84 тыс. руб. ниже данных филиала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«МРСК Сибири» - «ГАЭС» и величины, определенной Комитетом по тарифам</w:t>
      </w:r>
      <w:r w:rsidRPr="006817C6">
        <w:rPr>
          <w:rFonts w:ascii="Myriad Pro" w:eastAsia="Calibri" w:hAnsi="Myriad Pro"/>
          <w:sz w:val="26"/>
          <w:szCs w:val="26"/>
        </w:rPr>
        <w:t xml:space="preserve"> в связи с неверным расчетом органом регулирования цены фактических потерь, оплаченных в 2015 году, а так же учетом применения в расчете уровня потерь, не установленного в соответствии с действующим законодательством, что нарушает положения п.6, п. 11 Методических указаний № 98-э</w:t>
      </w:r>
      <w:r w:rsidRPr="006817C6">
        <w:rPr>
          <w:rFonts w:ascii="Myriad Pro" w:eastAsia="Calibri" w:hAnsi="Myriad Pro"/>
          <w:color w:val="000000" w:themeColor="text1"/>
          <w:sz w:val="26"/>
          <w:szCs w:val="26"/>
        </w:rPr>
        <w:t>.</w:t>
      </w:r>
    </w:p>
    <w:p w14:paraId="57340B50" w14:textId="77777777" w:rsidR="002A6FD9" w:rsidRPr="006817C6" w:rsidRDefault="002A6FD9" w:rsidP="002A6FD9">
      <w:pPr>
        <w:keepNext/>
        <w:keepLines/>
        <w:numPr>
          <w:ilvl w:val="1"/>
          <w:numId w:val="2"/>
        </w:numPr>
        <w:spacing w:before="40" w:after="160" w:line="360" w:lineRule="auto"/>
        <w:ind w:left="567" w:hanging="567"/>
        <w:jc w:val="both"/>
        <w:outlineLvl w:val="2"/>
        <w:rPr>
          <w:rFonts w:ascii="Myriad Pro" w:hAnsi="Myriad Pro"/>
          <w:b/>
          <w:color w:val="4F6228"/>
          <w:sz w:val="28"/>
          <w:szCs w:val="28"/>
          <w:lang w:eastAsia="en-US"/>
        </w:rPr>
      </w:pPr>
      <w:bookmarkStart w:id="66" w:name="_Toc40907231"/>
      <w:bookmarkStart w:id="67" w:name="_Toc47100256"/>
      <w:bookmarkStart w:id="68" w:name="_Toc53421285"/>
      <w:r w:rsidRPr="006817C6">
        <w:rPr>
          <w:rFonts w:ascii="Myriad Pro" w:hAnsi="Myriad Pro"/>
          <w:b/>
          <w:color w:val="4F6228"/>
          <w:sz w:val="28"/>
          <w:szCs w:val="28"/>
          <w:lang w:eastAsia="en-US"/>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bookmarkEnd w:id="66"/>
      <w:bookmarkEnd w:id="67"/>
      <w:bookmarkEnd w:id="68"/>
    </w:p>
    <w:p w14:paraId="02A2EC4F" w14:textId="77777777" w:rsidR="007B4B73" w:rsidRPr="006817C6" w:rsidRDefault="007B4B73" w:rsidP="007B4B73">
      <w:pPr>
        <w:pStyle w:val="a5"/>
        <w:spacing w:line="360" w:lineRule="auto"/>
        <w:ind w:left="0" w:firstLine="567"/>
        <w:jc w:val="both"/>
        <w:rPr>
          <w:rFonts w:ascii="Myriad Pro" w:hAnsi="Myriad Pro"/>
          <w:sz w:val="26"/>
          <w:szCs w:val="26"/>
        </w:rPr>
      </w:pPr>
      <w:r w:rsidRPr="006817C6">
        <w:rPr>
          <w:rFonts w:ascii="Myriad Pro" w:hAnsi="Myriad Pro"/>
          <w:sz w:val="26"/>
          <w:szCs w:val="26"/>
        </w:rPr>
        <w:t>Согласно п.8 Основ ценообразования № 1178 регулирующие органы ежегодно корректируют необходимую валовую выручку организации, осуществляющей регулируемую деятельность, в соответствии с Методическими указаниями по расчету и применению понижающих (повышающих) коэффициентов, утвержденными приказом ФСТ России от 26.10.2010 № 254-э/1.</w:t>
      </w:r>
    </w:p>
    <w:p w14:paraId="3F5049EC" w14:textId="77777777" w:rsidR="002A6FD9" w:rsidRPr="006817C6" w:rsidRDefault="002A6FD9" w:rsidP="002A6FD9">
      <w:pPr>
        <w:pStyle w:val="a5"/>
        <w:spacing w:line="360" w:lineRule="auto"/>
        <w:ind w:left="0" w:firstLine="567"/>
        <w:jc w:val="both"/>
        <w:rPr>
          <w:rFonts w:ascii="Myriad Pro" w:hAnsi="Myriad Pro"/>
          <w:sz w:val="26"/>
          <w:szCs w:val="26"/>
        </w:rPr>
      </w:pPr>
      <w:r w:rsidRPr="006817C6">
        <w:rPr>
          <w:rFonts w:ascii="Myriad Pro" w:hAnsi="Myriad Pro"/>
          <w:sz w:val="26"/>
          <w:szCs w:val="26"/>
        </w:rPr>
        <w:t xml:space="preserve">В соответствии с п. 5 Методических указаний </w:t>
      </w:r>
      <w:r w:rsidR="007B4B73" w:rsidRPr="006817C6">
        <w:rPr>
          <w:rFonts w:ascii="Myriad Pro" w:hAnsi="Myriad Pro"/>
          <w:sz w:val="26"/>
          <w:szCs w:val="26"/>
        </w:rPr>
        <w:t xml:space="preserve">№ 254-э/1 </w:t>
      </w:r>
      <w:r w:rsidRPr="006817C6">
        <w:rPr>
          <w:rFonts w:ascii="Myriad Pro" w:hAnsi="Myriad Pro"/>
          <w:sz w:val="26"/>
          <w:szCs w:val="26"/>
        </w:rPr>
        <w:t>расчет понижающих (повышающих) коэффициентов производится по следующей формуле:</w:t>
      </w:r>
    </w:p>
    <w:p w14:paraId="0630B78F" w14:textId="77777777" w:rsidR="002A6FD9" w:rsidRPr="006817C6" w:rsidRDefault="002A6FD9" w:rsidP="002A6FD9">
      <w:pPr>
        <w:pStyle w:val="a5"/>
        <w:spacing w:line="360" w:lineRule="auto"/>
        <w:ind w:left="0" w:firstLine="567"/>
        <w:jc w:val="center"/>
        <w:rPr>
          <w:rFonts w:ascii="Myriad Pro" w:hAnsi="Myriad Pro"/>
          <w:sz w:val="26"/>
          <w:szCs w:val="26"/>
        </w:rPr>
      </w:pPr>
      <w:r w:rsidRPr="006817C6">
        <w:rPr>
          <w:rFonts w:ascii="Myriad Pro" w:hAnsi="Myriad Pro"/>
          <w:sz w:val="26"/>
          <w:szCs w:val="26"/>
        </w:rPr>
        <w:t>КНК</w:t>
      </w:r>
      <w:r w:rsidRPr="006817C6">
        <w:rPr>
          <w:rFonts w:ascii="Myriad Pro" w:hAnsi="Myriad Pro"/>
          <w:sz w:val="26"/>
          <w:szCs w:val="26"/>
          <w:vertAlign w:val="subscript"/>
          <w:lang w:val="en-US"/>
        </w:rPr>
        <w:t>i</w:t>
      </w:r>
      <w:r w:rsidRPr="006817C6">
        <w:rPr>
          <w:rFonts w:ascii="Myriad Pro" w:hAnsi="Myriad Pro"/>
          <w:sz w:val="26"/>
          <w:szCs w:val="26"/>
        </w:rPr>
        <w:t xml:space="preserve"> = </w:t>
      </w:r>
      <w:r w:rsidRPr="006817C6">
        <w:rPr>
          <w:rFonts w:ascii="Myriad Pro" w:hAnsi="Myriad Pro"/>
          <w:sz w:val="26"/>
          <w:szCs w:val="26"/>
          <w:lang w:val="en-US"/>
        </w:rPr>
        <w:t>K</w:t>
      </w:r>
      <w:r w:rsidRPr="006817C6">
        <w:rPr>
          <w:rFonts w:ascii="Myriad Pro" w:hAnsi="Myriad Pro"/>
          <w:sz w:val="26"/>
          <w:szCs w:val="26"/>
          <w:vertAlign w:val="subscript"/>
        </w:rPr>
        <w:t>об</w:t>
      </w:r>
      <w:r w:rsidRPr="006817C6">
        <w:rPr>
          <w:rFonts w:ascii="Myriad Pro" w:hAnsi="Myriad Pro"/>
          <w:sz w:val="26"/>
          <w:szCs w:val="26"/>
          <w:vertAlign w:val="subscript"/>
          <w:lang w:val="en-US"/>
        </w:rPr>
        <w:t>i</w:t>
      </w:r>
      <w:r w:rsidRPr="006817C6">
        <w:rPr>
          <w:rFonts w:ascii="Myriad Pro" w:hAnsi="Myriad Pro"/>
          <w:sz w:val="26"/>
          <w:szCs w:val="26"/>
        </w:rPr>
        <w:t xml:space="preserve"> * П</w:t>
      </w:r>
      <w:r w:rsidRPr="006817C6">
        <w:rPr>
          <w:rFonts w:ascii="Myriad Pro" w:hAnsi="Myriad Pro"/>
          <w:sz w:val="26"/>
          <w:szCs w:val="26"/>
          <w:vertAlign w:val="subscript"/>
        </w:rPr>
        <w:t>кор</w:t>
      </w:r>
      <w:r w:rsidRPr="006817C6">
        <w:rPr>
          <w:rFonts w:ascii="Myriad Pro" w:hAnsi="Myriad Pro"/>
          <w:sz w:val="26"/>
          <w:szCs w:val="26"/>
          <w:vertAlign w:val="subscript"/>
          <w:lang w:val="en-US"/>
        </w:rPr>
        <w:t>i</w:t>
      </w:r>
      <w:r w:rsidRPr="006817C6">
        <w:rPr>
          <w:rFonts w:ascii="Myriad Pro" w:hAnsi="Myriad Pro"/>
          <w:sz w:val="26"/>
          <w:szCs w:val="26"/>
        </w:rPr>
        <w:t xml:space="preserve"> (1),</w:t>
      </w:r>
    </w:p>
    <w:p w14:paraId="15FEA4BF" w14:textId="77777777" w:rsidR="002A6FD9" w:rsidRPr="006817C6" w:rsidRDefault="002A6FD9" w:rsidP="002A6FD9">
      <w:pPr>
        <w:pStyle w:val="a5"/>
        <w:spacing w:line="360" w:lineRule="auto"/>
        <w:ind w:left="0" w:firstLine="567"/>
        <w:jc w:val="both"/>
        <w:rPr>
          <w:rFonts w:ascii="Myriad Pro" w:hAnsi="Myriad Pro"/>
          <w:sz w:val="26"/>
          <w:szCs w:val="26"/>
        </w:rPr>
      </w:pPr>
      <w:r w:rsidRPr="006817C6">
        <w:rPr>
          <w:rFonts w:ascii="Myriad Pro" w:hAnsi="Myriad Pro"/>
          <w:sz w:val="26"/>
          <w:szCs w:val="26"/>
        </w:rPr>
        <w:t>где:</w:t>
      </w:r>
    </w:p>
    <w:p w14:paraId="6502E4EA" w14:textId="77777777" w:rsidR="002A6FD9" w:rsidRPr="006817C6" w:rsidRDefault="002A6FD9" w:rsidP="002A6FD9">
      <w:pPr>
        <w:pStyle w:val="a5"/>
        <w:spacing w:line="360" w:lineRule="auto"/>
        <w:ind w:left="0" w:firstLine="567"/>
        <w:jc w:val="both"/>
        <w:rPr>
          <w:rFonts w:ascii="Myriad Pro" w:hAnsi="Myriad Pro"/>
          <w:sz w:val="26"/>
          <w:szCs w:val="26"/>
        </w:rPr>
      </w:pPr>
      <w:r w:rsidRPr="006817C6">
        <w:rPr>
          <w:rFonts w:ascii="Myriad Pro" w:hAnsi="Myriad Pro"/>
          <w:sz w:val="26"/>
          <w:szCs w:val="26"/>
        </w:rPr>
        <w:t>К</w:t>
      </w:r>
      <w:r w:rsidRPr="006817C6">
        <w:rPr>
          <w:rFonts w:ascii="Myriad Pro" w:hAnsi="Myriad Pro"/>
          <w:sz w:val="26"/>
          <w:szCs w:val="26"/>
          <w:vertAlign w:val="subscript"/>
        </w:rPr>
        <w:t>Об</w:t>
      </w:r>
      <w:r w:rsidRPr="006817C6">
        <w:rPr>
          <w:rFonts w:ascii="Myriad Pro" w:hAnsi="Myriad Pro"/>
          <w:sz w:val="26"/>
          <w:szCs w:val="26"/>
        </w:rPr>
        <w:t xml:space="preserve"> - обобщенный показатель надежности и качества оказываемых услуг в году </w:t>
      </w:r>
      <w:r w:rsidRPr="006817C6">
        <w:rPr>
          <w:rFonts w:ascii="Myriad Pro" w:hAnsi="Myriad Pro"/>
          <w:sz w:val="26"/>
          <w:szCs w:val="26"/>
          <w:lang w:val="en-US"/>
        </w:rPr>
        <w:t>i</w:t>
      </w:r>
      <w:r w:rsidRPr="006817C6">
        <w:rPr>
          <w:rFonts w:ascii="Myriad Pro" w:hAnsi="Myriad Pro"/>
          <w:sz w:val="26"/>
          <w:szCs w:val="26"/>
        </w:rPr>
        <w:t xml:space="preserve">,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w:t>
      </w:r>
      <w:r w:rsidR="00212DF5" w:rsidRPr="006817C6">
        <w:rPr>
          <w:rFonts w:ascii="Myriad Pro" w:hAnsi="Myriad Pro"/>
          <w:sz w:val="26"/>
          <w:szCs w:val="26"/>
        </w:rPr>
        <w:t>№</w:t>
      </w:r>
      <w:r w:rsidRPr="006817C6">
        <w:rPr>
          <w:rFonts w:ascii="Myriad Pro" w:hAnsi="Myriad Pro"/>
          <w:sz w:val="26"/>
          <w:szCs w:val="26"/>
        </w:rPr>
        <w:t xml:space="preserve"> 296 (далее - Методические указания по надежности и качеству).</w:t>
      </w:r>
    </w:p>
    <w:p w14:paraId="3B14C152" w14:textId="77777777" w:rsidR="002A6FD9" w:rsidRPr="006817C6" w:rsidRDefault="002A6FD9" w:rsidP="002A6FD9">
      <w:pPr>
        <w:spacing w:line="360" w:lineRule="auto"/>
        <w:ind w:firstLine="567"/>
        <w:jc w:val="both"/>
        <w:rPr>
          <w:rFonts w:ascii="Myriad Pro" w:hAnsi="Myriad Pro" w:cs="Arial"/>
          <w:color w:val="2D2D2D"/>
          <w:spacing w:val="2"/>
          <w:sz w:val="26"/>
          <w:szCs w:val="26"/>
          <w:shd w:val="clear" w:color="auto" w:fill="FFFFFF"/>
        </w:rPr>
      </w:pPr>
      <w:r w:rsidRPr="006817C6">
        <w:rPr>
          <w:rFonts w:ascii="Myriad Pro" w:hAnsi="Myriad Pro" w:cs="Arial"/>
          <w:color w:val="2D2D2D"/>
          <w:spacing w:val="2"/>
          <w:sz w:val="26"/>
          <w:szCs w:val="26"/>
          <w:shd w:val="clear" w:color="auto" w:fill="FFFFFF"/>
        </w:rPr>
        <w:t>П - максимальный процент корректировки, определяемый</w:t>
      </w:r>
      <w:r w:rsidRPr="006817C6">
        <w:rPr>
          <w:rFonts w:ascii="Myriad Pro" w:hAnsi="Myriad Pro" w:cs="Arial"/>
          <w:color w:val="2D2D2D"/>
          <w:spacing w:val="2"/>
          <w:sz w:val="26"/>
          <w:szCs w:val="26"/>
        </w:rPr>
        <w:t xml:space="preserve">, </w:t>
      </w:r>
      <w:r w:rsidRPr="006817C6">
        <w:rPr>
          <w:rFonts w:ascii="Myriad Pro" w:hAnsi="Myriad Pro" w:cs="Arial"/>
          <w:color w:val="2D2D2D"/>
          <w:spacing w:val="2"/>
          <w:sz w:val="26"/>
          <w:szCs w:val="26"/>
          <w:shd w:val="clear" w:color="auto" w:fill="FFFFFF"/>
        </w:rPr>
        <w:t>начиная с 2013 года: П</w:t>
      </w:r>
      <w:r w:rsidRPr="006817C6">
        <w:rPr>
          <w:rFonts w:ascii="Myriad Pro" w:hAnsi="Myriad Pro" w:cs="Arial"/>
          <w:color w:val="2D2D2D"/>
          <w:spacing w:val="2"/>
          <w:sz w:val="26"/>
          <w:szCs w:val="26"/>
          <w:shd w:val="clear" w:color="auto" w:fill="FFFFFF"/>
          <w:vertAlign w:val="subscript"/>
        </w:rPr>
        <w:t>кор2013</w:t>
      </w:r>
      <w:r w:rsidRPr="006817C6">
        <w:rPr>
          <w:rFonts w:ascii="Myriad Pro" w:hAnsi="Myriad Pro" w:cs="Arial"/>
          <w:color w:val="2D2D2D"/>
          <w:spacing w:val="2"/>
          <w:sz w:val="26"/>
          <w:szCs w:val="26"/>
          <w:shd w:val="clear" w:color="auto" w:fill="FFFFFF"/>
        </w:rPr>
        <w:t> = 2%.</w:t>
      </w:r>
    </w:p>
    <w:p w14:paraId="2649383D" w14:textId="77777777" w:rsidR="002A6FD9" w:rsidRPr="006817C6" w:rsidRDefault="002A6FD9" w:rsidP="002A6FD9">
      <w:pPr>
        <w:pStyle w:val="formattext"/>
        <w:shd w:val="clear" w:color="auto" w:fill="FFFFFF"/>
        <w:adjustRightInd w:val="0"/>
        <w:snapToGrid w:val="0"/>
        <w:spacing w:before="0" w:beforeAutospacing="0" w:after="0" w:afterAutospacing="0" w:line="360" w:lineRule="auto"/>
        <w:ind w:firstLine="567"/>
        <w:jc w:val="both"/>
        <w:textAlignment w:val="baseline"/>
        <w:rPr>
          <w:rFonts w:ascii="Myriad Pro" w:hAnsi="Myriad Pro" w:cs="Arial"/>
          <w:spacing w:val="2"/>
          <w:sz w:val="26"/>
          <w:szCs w:val="26"/>
        </w:rPr>
      </w:pPr>
      <w:r w:rsidRPr="006817C6">
        <w:rPr>
          <w:rFonts w:ascii="Myriad Pro" w:hAnsi="Myriad Pro" w:cs="Arial"/>
          <w:spacing w:val="2"/>
          <w:sz w:val="26"/>
          <w:szCs w:val="26"/>
        </w:rPr>
        <w:t>Корректировка тарифов (цен), установленных на долгосрочный период регулирования, в случае предоставления сетевой организацией недостоверных отчетных данных или их непредставления, осуществляется с учетом следующих особенностей расчета КНК:</w:t>
      </w:r>
    </w:p>
    <w:p w14:paraId="61FF40A5" w14:textId="77777777" w:rsidR="002A6FD9" w:rsidRPr="006817C6" w:rsidRDefault="002A6FD9" w:rsidP="00920357">
      <w:pPr>
        <w:pStyle w:val="formattext"/>
        <w:numPr>
          <w:ilvl w:val="0"/>
          <w:numId w:val="31"/>
        </w:numPr>
        <w:shd w:val="clear" w:color="auto" w:fill="FFFFFF"/>
        <w:adjustRightInd w:val="0"/>
        <w:snapToGrid w:val="0"/>
        <w:spacing w:before="0" w:beforeAutospacing="0" w:after="0" w:afterAutospacing="0" w:line="360" w:lineRule="auto"/>
        <w:ind w:left="851" w:hanging="283"/>
        <w:contextualSpacing/>
        <w:jc w:val="both"/>
        <w:textAlignment w:val="baseline"/>
        <w:rPr>
          <w:rFonts w:ascii="Myriad Pro" w:hAnsi="Myriad Pro" w:cs="Arial"/>
          <w:sz w:val="26"/>
          <w:szCs w:val="26"/>
        </w:rPr>
      </w:pPr>
      <w:r w:rsidRPr="006817C6">
        <w:rPr>
          <w:rFonts w:ascii="Myriad Pro" w:hAnsi="Myriad Pro" w:cs="Arial"/>
          <w:sz w:val="26"/>
          <w:szCs w:val="26"/>
        </w:rPr>
        <w:t xml:space="preserve">в случае непредоставления регулируемыми организациями отчетных данных, используемых при расчете фактических значений показателей надежности и качества оказываемых услуг, по всем показателям, коэффициент КНК признается понижающим и устанавливается равным </w:t>
      </w:r>
      <w:r w:rsidR="00212DF5" w:rsidRPr="006817C6">
        <w:rPr>
          <w:rFonts w:ascii="Myriad Pro" w:hAnsi="Myriad Pro" w:cs="Arial"/>
          <w:sz w:val="26"/>
          <w:szCs w:val="26"/>
        </w:rPr>
        <w:br/>
      </w:r>
      <w:r w:rsidRPr="006817C6">
        <w:rPr>
          <w:rFonts w:ascii="Myriad Pro" w:hAnsi="Myriad Pro" w:cs="Arial"/>
          <w:sz w:val="26"/>
          <w:szCs w:val="26"/>
        </w:rPr>
        <w:t>(-3%). В этом случае формула (1) не применяется;</w:t>
      </w:r>
    </w:p>
    <w:p w14:paraId="185FD488" w14:textId="77777777" w:rsidR="002A6FD9" w:rsidRPr="006817C6" w:rsidRDefault="002A6FD9" w:rsidP="00920357">
      <w:pPr>
        <w:pStyle w:val="formattext"/>
        <w:numPr>
          <w:ilvl w:val="0"/>
          <w:numId w:val="31"/>
        </w:numPr>
        <w:shd w:val="clear" w:color="auto" w:fill="FFFFFF"/>
        <w:adjustRightInd w:val="0"/>
        <w:snapToGrid w:val="0"/>
        <w:spacing w:before="0" w:beforeAutospacing="0" w:after="0" w:afterAutospacing="0" w:line="360" w:lineRule="auto"/>
        <w:ind w:left="851" w:hanging="283"/>
        <w:contextualSpacing/>
        <w:jc w:val="both"/>
        <w:textAlignment w:val="baseline"/>
        <w:rPr>
          <w:rFonts w:ascii="Myriad Pro" w:hAnsi="Myriad Pro" w:cs="Arial"/>
          <w:sz w:val="26"/>
          <w:szCs w:val="26"/>
        </w:rPr>
      </w:pPr>
      <w:r w:rsidRPr="006817C6">
        <w:rPr>
          <w:rFonts w:ascii="Myriad Pro" w:hAnsi="Myriad Pro" w:cs="Arial"/>
          <w:sz w:val="26"/>
          <w:szCs w:val="26"/>
        </w:rPr>
        <w:t>в случае предоставления для расчета какого-либо показателя недостоверных отчетных данных (имеется существенное расхождение данных, оцениваемое исходя из отклонения фактического значения данного показателя, рассчитанного на основе отчетных данных, предоставленных организацией, от значения, рассчитанного на основе данных, указанных в подпунктах 3, 4  </w:t>
      </w:r>
      <w:hyperlink r:id="rId45" w:history="1">
        <w:r w:rsidRPr="006817C6">
          <w:rPr>
            <w:rFonts w:ascii="Myriad Pro" w:hAnsi="Myriad Pro"/>
            <w:sz w:val="26"/>
            <w:szCs w:val="26"/>
          </w:rPr>
          <w:t>пункта 13 Положения</w:t>
        </w:r>
      </w:hyperlink>
      <w:r w:rsidRPr="006817C6">
        <w:rPr>
          <w:rFonts w:ascii="Myriad Pro" w:hAnsi="Myriad Pro" w:cs="Arial"/>
          <w:sz w:val="26"/>
          <w:szCs w:val="26"/>
        </w:rPr>
        <w:t>, утвержденного </w:t>
      </w:r>
      <w:r w:rsidRPr="006817C6">
        <w:rPr>
          <w:rFonts w:ascii="Myriad Pro" w:hAnsi="Myriad Pro"/>
          <w:sz w:val="26"/>
          <w:szCs w:val="26"/>
        </w:rPr>
        <w:t>постановлением Правительства Российской Федерации от 31.12.2009 № 1220 «Об определении применяемых при установлении долгосрочных тарифов показателей надежности и качества поставляемых товаров и оказываемых услуг»</w:t>
      </w:r>
      <w:r w:rsidRPr="006817C6">
        <w:rPr>
          <w:rFonts w:ascii="Myriad Pro" w:hAnsi="Myriad Pro" w:cs="Arial"/>
          <w:sz w:val="26"/>
          <w:szCs w:val="26"/>
        </w:rPr>
        <w:t>, более чем на 10% - начиная с 2013 года, - что установлено по итогам проведения действий, указанных в пункте 3 Положения) или непредставления отчетных данных для расчета какого-либо показателя надежности или качества, при расчете </w:t>
      </w:r>
      <w:r w:rsidRPr="006817C6">
        <w:rPr>
          <w:rFonts w:ascii="Myriad Pro" w:hAnsi="Myriad Pro"/>
          <w:sz w:val="26"/>
          <w:szCs w:val="26"/>
        </w:rPr>
        <w:t>К</w:t>
      </w:r>
      <w:r w:rsidRPr="006817C6">
        <w:rPr>
          <w:rFonts w:ascii="Myriad Pro" w:hAnsi="Myriad Pro"/>
          <w:sz w:val="26"/>
          <w:szCs w:val="26"/>
          <w:vertAlign w:val="subscript"/>
        </w:rPr>
        <w:t>Об</w:t>
      </w:r>
      <w:r w:rsidRPr="006817C6">
        <w:rPr>
          <w:rFonts w:ascii="Myriad Pro" w:hAnsi="Myriad Pro"/>
          <w:sz w:val="26"/>
          <w:szCs w:val="26"/>
        </w:rPr>
        <w:t xml:space="preserve"> - </w:t>
      </w:r>
      <w:r w:rsidRPr="006817C6">
        <w:rPr>
          <w:rFonts w:ascii="Myriad Pro" w:hAnsi="Myriad Pro" w:cs="Arial"/>
          <w:sz w:val="26"/>
          <w:szCs w:val="26"/>
        </w:rPr>
        <w:t>индикатор выполнения соответствующего показателя принимается равным (-1) и расчет КНК</w:t>
      </w:r>
      <w:r w:rsidR="00A34E2F" w:rsidRPr="006817C6">
        <w:rPr>
          <w:rFonts w:ascii="Myriad Pro" w:hAnsi="Myriad Pro" w:cs="Arial"/>
          <w:sz w:val="26"/>
          <w:szCs w:val="26"/>
        </w:rPr>
        <w:fldChar w:fldCharType="begin"/>
      </w:r>
      <w:r w:rsidRPr="006817C6">
        <w:rPr>
          <w:rFonts w:ascii="Myriad Pro" w:hAnsi="Myriad Pro" w:cs="Arial"/>
          <w:sz w:val="26"/>
          <w:szCs w:val="26"/>
        </w:rPr>
        <w:instrText xml:space="preserve"> INCLUDEPICTURE "E:\\Users\\MacOS\\Documents\\МРСК Сибири экспертиза\\ГАЭС\\R0lGODlhCAAWAIABAAAAAP\\yH5BAEAAAEALAAAAAAIABYAAAITjI+py+0PE4gNTHXlyogb61FM AQA7" \* MERGEFORMAT </w:instrText>
      </w:r>
      <w:r w:rsidR="00A34E2F" w:rsidRPr="006817C6">
        <w:rPr>
          <w:rFonts w:ascii="Myriad Pro" w:hAnsi="Myriad Pro" w:cs="Arial"/>
          <w:sz w:val="26"/>
          <w:szCs w:val="26"/>
        </w:rPr>
        <w:fldChar w:fldCharType="end"/>
      </w:r>
      <w:r w:rsidRPr="006817C6">
        <w:rPr>
          <w:rFonts w:ascii="Myriad Pro" w:hAnsi="Myriad Pro" w:cs="Arial"/>
          <w:sz w:val="26"/>
          <w:szCs w:val="26"/>
        </w:rPr>
        <w:t> осуществляется по формуле (1).</w:t>
      </w:r>
    </w:p>
    <w:p w14:paraId="2F693009" w14:textId="77777777" w:rsidR="002A6FD9" w:rsidRPr="006817C6" w:rsidRDefault="002A6FD9" w:rsidP="00212DF5">
      <w:pPr>
        <w:pStyle w:val="formattext"/>
        <w:shd w:val="clear" w:color="auto" w:fill="FFFFFF"/>
        <w:adjustRightInd w:val="0"/>
        <w:snapToGrid w:val="0"/>
        <w:spacing w:before="0" w:beforeAutospacing="0" w:after="240" w:afterAutospacing="0" w:line="360" w:lineRule="auto"/>
        <w:ind w:firstLine="567"/>
        <w:contextualSpacing/>
        <w:jc w:val="both"/>
        <w:textAlignment w:val="baseline"/>
        <w:rPr>
          <w:rFonts w:ascii="Myriad Pro" w:hAnsi="Myriad Pro" w:cs="Arial"/>
          <w:sz w:val="26"/>
          <w:szCs w:val="26"/>
        </w:rPr>
      </w:pPr>
      <w:r w:rsidRPr="006817C6">
        <w:rPr>
          <w:rFonts w:ascii="Myriad Pro" w:hAnsi="Myriad Pro" w:cs="Arial"/>
          <w:sz w:val="26"/>
          <w:szCs w:val="26"/>
        </w:rPr>
        <w:t xml:space="preserve">Если отклонение фактического значения какого-либо показателя менее приведенного в данном пункте значения для соответствующего года, то используемый при расчете </w:t>
      </w:r>
      <w:r w:rsidRPr="006817C6">
        <w:rPr>
          <w:rFonts w:ascii="Myriad Pro" w:hAnsi="Myriad Pro"/>
          <w:sz w:val="26"/>
          <w:szCs w:val="26"/>
        </w:rPr>
        <w:t>К</w:t>
      </w:r>
      <w:r w:rsidRPr="006817C6">
        <w:rPr>
          <w:rFonts w:ascii="Myriad Pro" w:hAnsi="Myriad Pro"/>
          <w:sz w:val="26"/>
          <w:szCs w:val="26"/>
          <w:vertAlign w:val="subscript"/>
        </w:rPr>
        <w:t>Об</w:t>
      </w:r>
      <w:r w:rsidRPr="006817C6">
        <w:rPr>
          <w:rFonts w:ascii="Myriad Pro" w:hAnsi="Myriad Pro" w:cs="Arial"/>
          <w:sz w:val="26"/>
          <w:szCs w:val="26"/>
        </w:rPr>
        <w:t> - индикатор выполнения соответствующего показателя определяется в соответствии с Методическими указаниями №1256.</w:t>
      </w:r>
    </w:p>
    <w:p w14:paraId="71649FCF" w14:textId="77777777" w:rsidR="002A6FD9" w:rsidRPr="006817C6" w:rsidRDefault="002A6FD9" w:rsidP="00212DF5">
      <w:pPr>
        <w:pStyle w:val="a5"/>
        <w:spacing w:before="240" w:line="360" w:lineRule="auto"/>
        <w:ind w:left="0"/>
        <w:jc w:val="both"/>
        <w:rPr>
          <w:rFonts w:ascii="Myriad Pro" w:hAnsi="Myriad Pro"/>
          <w:b/>
          <w:bCs/>
          <w:sz w:val="26"/>
          <w:szCs w:val="26"/>
        </w:rPr>
      </w:pPr>
      <w:r w:rsidRPr="006817C6">
        <w:rPr>
          <w:rFonts w:ascii="Myriad Pro" w:hAnsi="Myriad Pro"/>
          <w:b/>
          <w:bCs/>
          <w:sz w:val="26"/>
          <w:szCs w:val="26"/>
        </w:rPr>
        <w:t>ПОЗИЦИЯ ТЕРРИТОРИАЛЬНОЙ СЕТЕВОЙ ОРГАНИЗАЦИИ</w:t>
      </w:r>
    </w:p>
    <w:p w14:paraId="3C53C089" w14:textId="77777777" w:rsidR="0077031D" w:rsidRPr="006817C6" w:rsidRDefault="0077031D" w:rsidP="0077031D">
      <w:pPr>
        <w:pStyle w:val="24"/>
        <w:shd w:val="clear" w:color="auto" w:fill="auto"/>
        <w:spacing w:line="360" w:lineRule="auto"/>
        <w:ind w:firstLine="567"/>
        <w:rPr>
          <w:rFonts w:ascii="Myriad Pro" w:hAnsi="Myriad Pro"/>
          <w:sz w:val="26"/>
          <w:szCs w:val="26"/>
        </w:rPr>
      </w:pPr>
      <w:r w:rsidRPr="006817C6">
        <w:rPr>
          <w:rFonts w:ascii="Myriad Pro" w:hAnsi="Myriad Pro"/>
          <w:sz w:val="26"/>
          <w:szCs w:val="26"/>
        </w:rPr>
        <w:t>Расчет корректировки НВВ с учетом надежности и качества реализуемых услуг произведен в соответствии с формулой 9 Методических указаний № 98-</w:t>
      </w:r>
      <w:r w:rsidR="00212DF5" w:rsidRPr="006817C6">
        <w:rPr>
          <w:rFonts w:ascii="Myriad Pro" w:hAnsi="Myriad Pro"/>
          <w:sz w:val="26"/>
          <w:szCs w:val="26"/>
        </w:rPr>
        <w:t>э, в соответствии с</w:t>
      </w:r>
      <w:r w:rsidRPr="006817C6">
        <w:rPr>
          <w:rFonts w:ascii="Myriad Pro" w:hAnsi="Myriad Pro"/>
          <w:sz w:val="26"/>
          <w:szCs w:val="26"/>
        </w:rPr>
        <w:t xml:space="preserve"> Методическими указаниями № 254 - э/1, Методическими указаниями по расчету уровня надежности и качества поставляемых услуг для организации по управлению ЕНЭС и ТСО, утвержденными приказом Минэнерго РФ </w:t>
      </w:r>
      <w:r w:rsidR="00212DF5" w:rsidRPr="006817C6">
        <w:rPr>
          <w:rFonts w:ascii="Myriad Pro" w:hAnsi="Myriad Pro"/>
          <w:sz w:val="26"/>
          <w:szCs w:val="26"/>
        </w:rPr>
        <w:t xml:space="preserve">от 14.10.2013 г. </w:t>
      </w:r>
      <w:r w:rsidRPr="006817C6">
        <w:rPr>
          <w:rFonts w:ascii="Myriad Pro" w:hAnsi="Myriad Pro"/>
          <w:sz w:val="26"/>
          <w:szCs w:val="26"/>
        </w:rPr>
        <w:t xml:space="preserve">№ 718 </w:t>
      </w:r>
      <w:r w:rsidR="00212DF5" w:rsidRPr="006817C6">
        <w:rPr>
          <w:rFonts w:ascii="Myriad Pro" w:hAnsi="Myriad Pro"/>
          <w:sz w:val="26"/>
          <w:szCs w:val="26"/>
        </w:rPr>
        <w:t>(далее – Методические указания № 718).</w:t>
      </w:r>
    </w:p>
    <w:p w14:paraId="740E16D1" w14:textId="77777777" w:rsidR="0077031D" w:rsidRPr="006817C6" w:rsidRDefault="0077031D" w:rsidP="0077031D">
      <w:pPr>
        <w:pStyle w:val="24"/>
        <w:shd w:val="clear" w:color="auto" w:fill="auto"/>
        <w:spacing w:line="360" w:lineRule="auto"/>
        <w:ind w:firstLine="567"/>
        <w:rPr>
          <w:rFonts w:ascii="Myriad Pro" w:hAnsi="Myriad Pro"/>
          <w:sz w:val="26"/>
          <w:szCs w:val="26"/>
        </w:rPr>
      </w:pPr>
      <w:r w:rsidRPr="006817C6">
        <w:rPr>
          <w:rFonts w:ascii="Myriad Pro" w:hAnsi="Myriad Pro"/>
          <w:sz w:val="26"/>
          <w:szCs w:val="26"/>
        </w:rPr>
        <w:t>По итогам деятельности за 2015 год обобщенный показатель надежности и качества оказываемых услуг К</w:t>
      </w:r>
      <w:r w:rsidRPr="006817C6">
        <w:rPr>
          <w:rFonts w:ascii="Myriad Pro" w:hAnsi="Myriad Pro"/>
          <w:sz w:val="22"/>
          <w:szCs w:val="22"/>
        </w:rPr>
        <w:t>об</w:t>
      </w:r>
      <w:r w:rsidRPr="006817C6">
        <w:rPr>
          <w:rFonts w:ascii="Myriad Pro" w:hAnsi="Myriad Pro"/>
          <w:sz w:val="26"/>
          <w:szCs w:val="26"/>
        </w:rPr>
        <w:t xml:space="preserve"> равен 0,65:</w:t>
      </w:r>
    </w:p>
    <w:p w14:paraId="5B8E41F7" w14:textId="77777777" w:rsidR="0077031D" w:rsidRPr="006817C6" w:rsidRDefault="0077031D" w:rsidP="0077031D">
      <w:pPr>
        <w:tabs>
          <w:tab w:val="left" w:pos="9647"/>
        </w:tabs>
        <w:spacing w:line="360" w:lineRule="auto"/>
        <w:ind w:firstLine="567"/>
        <w:jc w:val="both"/>
        <w:rPr>
          <w:rFonts w:ascii="Myriad Pro" w:hAnsi="Myriad Pro"/>
          <w:sz w:val="26"/>
          <w:szCs w:val="26"/>
        </w:rPr>
      </w:pPr>
      <w:r w:rsidRPr="006817C6">
        <w:rPr>
          <w:rFonts w:ascii="Myriad Pro" w:hAnsi="Myriad Pro"/>
          <w:sz w:val="26"/>
          <w:szCs w:val="26"/>
        </w:rPr>
        <w:t>К</w:t>
      </w:r>
      <w:r w:rsidRPr="006817C6">
        <w:rPr>
          <w:rFonts w:ascii="Myriad Pro" w:hAnsi="Myriad Pro"/>
          <w:sz w:val="22"/>
          <w:szCs w:val="22"/>
        </w:rPr>
        <w:t>об</w:t>
      </w:r>
      <w:r w:rsidR="004A391F" w:rsidRPr="006817C6">
        <w:rPr>
          <w:rFonts w:ascii="Myriad Pro" w:hAnsi="Myriad Pro"/>
          <w:sz w:val="26"/>
          <w:szCs w:val="26"/>
        </w:rPr>
        <w:t xml:space="preserve"> </w:t>
      </w:r>
      <w:r w:rsidRPr="006817C6">
        <w:rPr>
          <w:rFonts w:ascii="Myriad Pro" w:hAnsi="Myriad Pro"/>
          <w:sz w:val="26"/>
          <w:szCs w:val="26"/>
        </w:rPr>
        <w:t>=</w:t>
      </w:r>
      <w:r w:rsidR="004A391F" w:rsidRPr="006817C6">
        <w:rPr>
          <w:rFonts w:ascii="Myriad Pro" w:hAnsi="Myriad Pro"/>
          <w:sz w:val="26"/>
          <w:szCs w:val="26"/>
        </w:rPr>
        <w:t xml:space="preserve"> </w:t>
      </w:r>
      <w:r w:rsidRPr="006817C6">
        <w:rPr>
          <w:rFonts w:ascii="Myriad Pro" w:hAnsi="Myriad Pro"/>
          <w:sz w:val="26"/>
          <w:szCs w:val="26"/>
        </w:rPr>
        <w:t>0,65*К</w:t>
      </w:r>
      <w:r w:rsidRPr="006817C6">
        <w:rPr>
          <w:rFonts w:ascii="Myriad Pro" w:hAnsi="Myriad Pro"/>
          <w:sz w:val="22"/>
          <w:szCs w:val="22"/>
        </w:rPr>
        <w:t>над</w:t>
      </w:r>
      <w:r w:rsidRPr="006817C6">
        <w:rPr>
          <w:rFonts w:ascii="Myriad Pro" w:hAnsi="Myriad Pro"/>
          <w:sz w:val="26"/>
          <w:szCs w:val="26"/>
        </w:rPr>
        <w:t xml:space="preserve"> + (1-0,б5)*К</w:t>
      </w:r>
      <w:r w:rsidRPr="006817C6">
        <w:rPr>
          <w:rFonts w:ascii="Myriad Pro" w:hAnsi="Myriad Pro"/>
          <w:sz w:val="22"/>
          <w:szCs w:val="22"/>
        </w:rPr>
        <w:t>кач</w:t>
      </w:r>
      <w:r w:rsidRPr="006817C6">
        <w:rPr>
          <w:rFonts w:ascii="Myriad Pro" w:hAnsi="Myriad Pro"/>
          <w:sz w:val="26"/>
          <w:szCs w:val="26"/>
        </w:rPr>
        <w:t xml:space="preserve"> = 0,65*</w:t>
      </w:r>
      <w:r w:rsidR="004A391F" w:rsidRPr="006817C6">
        <w:rPr>
          <w:rFonts w:ascii="Myriad Pro" w:hAnsi="Myriad Pro"/>
          <w:sz w:val="26"/>
          <w:szCs w:val="26"/>
        </w:rPr>
        <w:t>1 +</w:t>
      </w:r>
      <w:r w:rsidRPr="006817C6">
        <w:rPr>
          <w:rFonts w:ascii="Myriad Pro" w:hAnsi="Myriad Pro"/>
          <w:sz w:val="26"/>
          <w:szCs w:val="26"/>
        </w:rPr>
        <w:t xml:space="preserve">  0,35*0 = 0,65</w:t>
      </w:r>
    </w:p>
    <w:p w14:paraId="7B858C40" w14:textId="77777777" w:rsidR="0077031D" w:rsidRPr="006817C6" w:rsidRDefault="0077031D" w:rsidP="0077031D">
      <w:pPr>
        <w:pStyle w:val="24"/>
        <w:shd w:val="clear" w:color="auto" w:fill="auto"/>
        <w:spacing w:line="360" w:lineRule="auto"/>
        <w:ind w:right="240" w:firstLine="567"/>
        <w:rPr>
          <w:rFonts w:ascii="Myriad Pro" w:hAnsi="Myriad Pro"/>
          <w:sz w:val="26"/>
          <w:szCs w:val="26"/>
        </w:rPr>
      </w:pPr>
      <w:r w:rsidRPr="006817C6">
        <w:rPr>
          <w:rFonts w:ascii="Myriad Pro" w:hAnsi="Myriad Pro"/>
          <w:sz w:val="26"/>
          <w:szCs w:val="26"/>
        </w:rPr>
        <w:t>По итогам 2015 года достигнута значительное улучшение показателя надежности (П</w:t>
      </w:r>
      <w:r w:rsidRPr="006817C6">
        <w:rPr>
          <w:rFonts w:ascii="Myriad Pro" w:hAnsi="Myriad Pro"/>
          <w:sz w:val="22"/>
          <w:szCs w:val="22"/>
        </w:rPr>
        <w:t>п</w:t>
      </w:r>
      <w:r w:rsidRPr="006817C6">
        <w:rPr>
          <w:rFonts w:ascii="Myriad Pro" w:hAnsi="Myriad Pro"/>
          <w:sz w:val="26"/>
          <w:szCs w:val="26"/>
        </w:rPr>
        <w:t xml:space="preserve"> - показатель средней продолжительности прекращений электроэнергии, отклонение более 30%)</w:t>
      </w:r>
      <w:r w:rsidR="00212DF5" w:rsidRPr="006817C6">
        <w:rPr>
          <w:rFonts w:ascii="Myriad Pro" w:hAnsi="Myriad Pro"/>
          <w:sz w:val="26"/>
          <w:szCs w:val="26"/>
        </w:rPr>
        <w:t>,</w:t>
      </w:r>
      <w:r w:rsidRPr="006817C6">
        <w:rPr>
          <w:rFonts w:ascii="Myriad Pro" w:hAnsi="Myriad Pro"/>
          <w:sz w:val="26"/>
          <w:szCs w:val="26"/>
        </w:rPr>
        <w:t xml:space="preserve"> таким образом значение коэффициента - 1.</w:t>
      </w:r>
    </w:p>
    <w:p w14:paraId="4D626631" w14:textId="77777777" w:rsidR="0077031D" w:rsidRPr="006817C6" w:rsidRDefault="0077031D" w:rsidP="0077031D">
      <w:pPr>
        <w:pStyle w:val="24"/>
        <w:shd w:val="clear" w:color="auto" w:fill="auto"/>
        <w:spacing w:line="360" w:lineRule="auto"/>
        <w:ind w:right="240" w:firstLine="567"/>
        <w:rPr>
          <w:rFonts w:ascii="Myriad Pro" w:hAnsi="Myriad Pro"/>
          <w:sz w:val="26"/>
          <w:szCs w:val="26"/>
        </w:rPr>
      </w:pPr>
      <w:r w:rsidRPr="006817C6">
        <w:rPr>
          <w:rFonts w:ascii="Myriad Pro" w:hAnsi="Myriad Pro"/>
          <w:sz w:val="26"/>
          <w:szCs w:val="26"/>
        </w:rPr>
        <w:t>К</w:t>
      </w:r>
      <w:r w:rsidRPr="006817C6">
        <w:rPr>
          <w:rFonts w:ascii="Myriad Pro" w:hAnsi="Myriad Pro"/>
          <w:sz w:val="22"/>
          <w:szCs w:val="22"/>
        </w:rPr>
        <w:t>кач</w:t>
      </w:r>
      <w:r w:rsidRPr="006817C6">
        <w:rPr>
          <w:rFonts w:ascii="Myriad Pro" w:hAnsi="Myriad Pro"/>
          <w:sz w:val="26"/>
          <w:szCs w:val="26"/>
        </w:rPr>
        <w:t xml:space="preserve">, рассчитан с нулевым значением, т.к. отклонение фактически достигнутого показателя </w:t>
      </w:r>
      <w:r w:rsidR="004A391F" w:rsidRPr="006817C6">
        <w:rPr>
          <w:rFonts w:ascii="Myriad Pro" w:hAnsi="Myriad Pro"/>
          <w:sz w:val="26"/>
          <w:szCs w:val="26"/>
        </w:rPr>
        <w:t>П</w:t>
      </w:r>
      <w:r w:rsidRPr="006817C6">
        <w:rPr>
          <w:rFonts w:ascii="Myriad Pro" w:hAnsi="Myriad Pro"/>
          <w:sz w:val="22"/>
          <w:szCs w:val="22"/>
        </w:rPr>
        <w:t>тсо</w:t>
      </w:r>
      <w:r w:rsidRPr="006817C6">
        <w:rPr>
          <w:rFonts w:ascii="Myriad Pro" w:hAnsi="Myriad Pro"/>
          <w:sz w:val="26"/>
          <w:szCs w:val="26"/>
        </w:rPr>
        <w:t xml:space="preserve"> (уровень качества обслуживания потребителей) относительно утвержденной величины не превышают установленного методическими указаниями уровня допустимого отклонения (30%);</w:t>
      </w:r>
    </w:p>
    <w:p w14:paraId="52F731DA" w14:textId="77777777" w:rsidR="0077031D" w:rsidRPr="006817C6" w:rsidRDefault="0077031D" w:rsidP="0077031D">
      <w:pPr>
        <w:rPr>
          <w:rFonts w:ascii="Myriad Pro" w:hAnsi="Myriad Pro"/>
          <w:sz w:val="2"/>
          <w:szCs w:val="2"/>
        </w:rPr>
      </w:pPr>
    </w:p>
    <w:tbl>
      <w:tblPr>
        <w:tblW w:w="0" w:type="auto"/>
        <w:tblInd w:w="704" w:type="dxa"/>
        <w:tblLayout w:type="fixed"/>
        <w:tblCellMar>
          <w:left w:w="10" w:type="dxa"/>
          <w:right w:w="10" w:type="dxa"/>
        </w:tblCellMar>
        <w:tblLook w:val="0000" w:firstRow="0" w:lastRow="0" w:firstColumn="0" w:lastColumn="0" w:noHBand="0" w:noVBand="0"/>
      </w:tblPr>
      <w:tblGrid>
        <w:gridCol w:w="2405"/>
        <w:gridCol w:w="2126"/>
        <w:gridCol w:w="1699"/>
        <w:gridCol w:w="1850"/>
      </w:tblGrid>
      <w:tr w:rsidR="0077031D" w:rsidRPr="006817C6" w14:paraId="093F82D0" w14:textId="77777777" w:rsidTr="002F207C">
        <w:trPr>
          <w:trHeight w:hRule="exact" w:val="487"/>
        </w:trPr>
        <w:tc>
          <w:tcPr>
            <w:tcW w:w="2405" w:type="dxa"/>
            <w:tcBorders>
              <w:top w:val="single" w:sz="4" w:space="0" w:color="FFFFFF" w:themeColor="background1"/>
              <w:left w:val="single" w:sz="4" w:space="0" w:color="FFFFFF" w:themeColor="background1"/>
              <w:bottom w:val="single" w:sz="4" w:space="0" w:color="auto"/>
              <w:right w:val="single" w:sz="6" w:space="0" w:color="FFFFFF" w:themeColor="background1"/>
            </w:tcBorders>
            <w:shd w:val="clear" w:color="auto" w:fill="4F6228" w:themeFill="accent3" w:themeFillShade="80"/>
            <w:vAlign w:val="center"/>
          </w:tcPr>
          <w:p w14:paraId="7040600B" w14:textId="77777777" w:rsidR="0077031D" w:rsidRPr="006817C6" w:rsidRDefault="0077031D" w:rsidP="004A391F">
            <w:pPr>
              <w:pStyle w:val="24"/>
              <w:shd w:val="clear" w:color="auto" w:fill="auto"/>
              <w:spacing w:line="266" w:lineRule="exact"/>
              <w:jc w:val="center"/>
              <w:rPr>
                <w:rFonts w:ascii="Myriad Pro" w:hAnsi="Myriad Pro"/>
                <w:color w:val="FFFFFF" w:themeColor="background1"/>
              </w:rPr>
            </w:pPr>
            <w:r w:rsidRPr="006817C6">
              <w:rPr>
                <w:rFonts w:ascii="Myriad Pro" w:hAnsi="Myriad Pro"/>
                <w:color w:val="FFFFFF" w:themeColor="background1"/>
              </w:rPr>
              <w:t>показатель</w:t>
            </w:r>
          </w:p>
        </w:tc>
        <w:tc>
          <w:tcPr>
            <w:tcW w:w="2126" w:type="dxa"/>
            <w:tcBorders>
              <w:top w:val="single" w:sz="4"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vAlign w:val="center"/>
          </w:tcPr>
          <w:p w14:paraId="70B17CC1" w14:textId="77777777" w:rsidR="0077031D" w:rsidRPr="006817C6" w:rsidRDefault="0077031D" w:rsidP="004A391F">
            <w:pPr>
              <w:pStyle w:val="24"/>
              <w:shd w:val="clear" w:color="auto" w:fill="auto"/>
              <w:spacing w:line="266" w:lineRule="exact"/>
              <w:jc w:val="center"/>
              <w:rPr>
                <w:rFonts w:ascii="Myriad Pro" w:hAnsi="Myriad Pro"/>
                <w:color w:val="FFFFFF" w:themeColor="background1"/>
              </w:rPr>
            </w:pPr>
            <w:r w:rsidRPr="006817C6">
              <w:rPr>
                <w:rFonts w:ascii="Myriad Pro" w:hAnsi="Myriad Pro"/>
                <w:color w:val="FFFFFF" w:themeColor="background1"/>
              </w:rPr>
              <w:t>план</w:t>
            </w:r>
          </w:p>
        </w:tc>
        <w:tc>
          <w:tcPr>
            <w:tcW w:w="1699" w:type="dxa"/>
            <w:tcBorders>
              <w:top w:val="single" w:sz="4"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vAlign w:val="center"/>
          </w:tcPr>
          <w:p w14:paraId="640BF491" w14:textId="77777777" w:rsidR="0077031D" w:rsidRPr="006817C6" w:rsidRDefault="0077031D" w:rsidP="004A391F">
            <w:pPr>
              <w:pStyle w:val="24"/>
              <w:shd w:val="clear" w:color="auto" w:fill="auto"/>
              <w:spacing w:line="266" w:lineRule="exact"/>
              <w:jc w:val="center"/>
              <w:rPr>
                <w:rFonts w:ascii="Myriad Pro" w:hAnsi="Myriad Pro"/>
                <w:color w:val="FFFFFF" w:themeColor="background1"/>
              </w:rPr>
            </w:pPr>
            <w:r w:rsidRPr="006817C6">
              <w:rPr>
                <w:rFonts w:ascii="Myriad Pro" w:hAnsi="Myriad Pro"/>
                <w:color w:val="FFFFFF" w:themeColor="background1"/>
              </w:rPr>
              <w:t>факт</w:t>
            </w:r>
          </w:p>
        </w:tc>
        <w:tc>
          <w:tcPr>
            <w:tcW w:w="1850" w:type="dxa"/>
            <w:tcBorders>
              <w:top w:val="single" w:sz="4" w:space="0" w:color="FFFFFF" w:themeColor="background1"/>
              <w:left w:val="single" w:sz="6" w:space="0" w:color="FFFFFF" w:themeColor="background1"/>
              <w:bottom w:val="single" w:sz="4" w:space="0" w:color="auto"/>
              <w:right w:val="single" w:sz="4" w:space="0" w:color="FFFFFF" w:themeColor="background1"/>
            </w:tcBorders>
            <w:shd w:val="clear" w:color="auto" w:fill="4F6228" w:themeFill="accent3" w:themeFillShade="80"/>
            <w:vAlign w:val="center"/>
          </w:tcPr>
          <w:p w14:paraId="39B253A4" w14:textId="77777777" w:rsidR="0077031D" w:rsidRPr="006817C6" w:rsidRDefault="002F207C" w:rsidP="004A391F">
            <w:pPr>
              <w:pStyle w:val="24"/>
              <w:shd w:val="clear" w:color="auto" w:fill="auto"/>
              <w:spacing w:line="266" w:lineRule="exact"/>
              <w:jc w:val="center"/>
              <w:rPr>
                <w:rFonts w:ascii="Myriad Pro" w:hAnsi="Myriad Pro"/>
                <w:color w:val="FFFFFF" w:themeColor="background1"/>
              </w:rPr>
            </w:pPr>
            <w:r w:rsidRPr="006817C6">
              <w:rPr>
                <w:rFonts w:ascii="Myriad Pro" w:hAnsi="Myriad Pro"/>
                <w:color w:val="FFFFFF" w:themeColor="background1"/>
              </w:rPr>
              <w:t>О</w:t>
            </w:r>
            <w:r w:rsidR="0077031D" w:rsidRPr="006817C6">
              <w:rPr>
                <w:rFonts w:ascii="Myriad Pro" w:hAnsi="Myriad Pro"/>
                <w:color w:val="FFFFFF" w:themeColor="background1"/>
              </w:rPr>
              <w:t>тклонение</w:t>
            </w:r>
            <w:r w:rsidRPr="006817C6">
              <w:rPr>
                <w:rFonts w:ascii="Myriad Pro" w:hAnsi="Myriad Pro"/>
                <w:color w:val="FFFFFF" w:themeColor="background1"/>
              </w:rPr>
              <w:t>, %</w:t>
            </w:r>
          </w:p>
        </w:tc>
      </w:tr>
      <w:tr w:rsidR="0077031D" w:rsidRPr="006817C6" w14:paraId="3411850D" w14:textId="77777777" w:rsidTr="002F207C">
        <w:trPr>
          <w:trHeight w:hRule="exact" w:val="317"/>
        </w:trPr>
        <w:tc>
          <w:tcPr>
            <w:tcW w:w="2405" w:type="dxa"/>
            <w:tcBorders>
              <w:top w:val="single" w:sz="4" w:space="0" w:color="auto"/>
              <w:left w:val="single" w:sz="4" w:space="0" w:color="auto"/>
              <w:bottom w:val="single" w:sz="6" w:space="0" w:color="auto"/>
              <w:right w:val="single" w:sz="6" w:space="0" w:color="auto"/>
            </w:tcBorders>
            <w:shd w:val="clear" w:color="auto" w:fill="FFFFFF"/>
            <w:vAlign w:val="bottom"/>
          </w:tcPr>
          <w:p w14:paraId="648A1CEF" w14:textId="77777777" w:rsidR="0077031D" w:rsidRPr="006817C6" w:rsidRDefault="0077031D" w:rsidP="00FE1A8A">
            <w:pPr>
              <w:pStyle w:val="24"/>
              <w:shd w:val="clear" w:color="auto" w:fill="auto"/>
              <w:spacing w:line="266" w:lineRule="exact"/>
              <w:ind w:left="240"/>
              <w:jc w:val="center"/>
              <w:rPr>
                <w:rFonts w:ascii="Myriad Pro" w:hAnsi="Myriad Pro"/>
              </w:rPr>
            </w:pPr>
            <w:r w:rsidRPr="006817C6">
              <w:rPr>
                <w:rFonts w:ascii="Myriad Pro" w:hAnsi="Myriad Pro"/>
              </w:rPr>
              <w:t>П</w:t>
            </w:r>
            <w:r w:rsidR="002F207C" w:rsidRPr="006817C6">
              <w:rPr>
                <w:rFonts w:ascii="Myriad Pro" w:hAnsi="Myriad Pro"/>
                <w:sz w:val="20"/>
                <w:szCs w:val="20"/>
              </w:rPr>
              <w:t>п</w:t>
            </w:r>
          </w:p>
        </w:tc>
        <w:tc>
          <w:tcPr>
            <w:tcW w:w="2126" w:type="dxa"/>
            <w:tcBorders>
              <w:top w:val="single" w:sz="4" w:space="0" w:color="auto"/>
              <w:left w:val="single" w:sz="6" w:space="0" w:color="auto"/>
              <w:bottom w:val="single" w:sz="6" w:space="0" w:color="auto"/>
              <w:right w:val="single" w:sz="6" w:space="0" w:color="auto"/>
            </w:tcBorders>
            <w:shd w:val="clear" w:color="auto" w:fill="FFFFFF"/>
            <w:vAlign w:val="center"/>
          </w:tcPr>
          <w:p w14:paraId="2184DF95" w14:textId="77777777" w:rsidR="0077031D" w:rsidRPr="006817C6" w:rsidRDefault="0077031D" w:rsidP="0077031D">
            <w:pPr>
              <w:pStyle w:val="24"/>
              <w:shd w:val="clear" w:color="auto" w:fill="auto"/>
              <w:spacing w:line="266" w:lineRule="exact"/>
              <w:jc w:val="center"/>
              <w:rPr>
                <w:rFonts w:ascii="Myriad Pro" w:hAnsi="Myriad Pro"/>
              </w:rPr>
            </w:pPr>
            <w:r w:rsidRPr="006817C6">
              <w:rPr>
                <w:rFonts w:ascii="Myriad Pro" w:hAnsi="Myriad Pro"/>
              </w:rPr>
              <w:t>0,094</w:t>
            </w:r>
          </w:p>
        </w:tc>
        <w:tc>
          <w:tcPr>
            <w:tcW w:w="1699" w:type="dxa"/>
            <w:tcBorders>
              <w:top w:val="single" w:sz="4" w:space="0" w:color="auto"/>
              <w:left w:val="single" w:sz="6" w:space="0" w:color="auto"/>
              <w:bottom w:val="single" w:sz="6" w:space="0" w:color="auto"/>
              <w:right w:val="single" w:sz="6" w:space="0" w:color="auto"/>
            </w:tcBorders>
            <w:shd w:val="clear" w:color="auto" w:fill="FFFFFF"/>
            <w:vAlign w:val="center"/>
          </w:tcPr>
          <w:p w14:paraId="01821A0B" w14:textId="77777777" w:rsidR="0077031D" w:rsidRPr="006817C6" w:rsidRDefault="0077031D" w:rsidP="0077031D">
            <w:pPr>
              <w:pStyle w:val="24"/>
              <w:shd w:val="clear" w:color="auto" w:fill="auto"/>
              <w:tabs>
                <w:tab w:val="left" w:pos="1159"/>
                <w:tab w:val="left" w:pos="1994"/>
              </w:tabs>
              <w:spacing w:line="288" w:lineRule="exact"/>
              <w:jc w:val="center"/>
              <w:rPr>
                <w:rFonts w:ascii="Myriad Pro" w:hAnsi="Myriad Pro"/>
              </w:rPr>
            </w:pPr>
            <w:r w:rsidRPr="006817C6">
              <w:rPr>
                <w:rFonts w:ascii="Myriad Pro" w:hAnsi="Myriad Pro"/>
              </w:rPr>
              <w:t xml:space="preserve">     0,0344</w:t>
            </w:r>
            <w:r w:rsidRPr="006817C6">
              <w:rPr>
                <w:rFonts w:ascii="Myriad Pro" w:hAnsi="Myriad Pro"/>
              </w:rPr>
              <w:tab/>
            </w:r>
            <w:r w:rsidRPr="006817C6">
              <w:rPr>
                <w:rFonts w:ascii="Myriad Pro" w:hAnsi="Myriad Pro"/>
              </w:rPr>
              <w:tab/>
              <w:t>-37</w:t>
            </w:r>
          </w:p>
        </w:tc>
        <w:tc>
          <w:tcPr>
            <w:tcW w:w="1850" w:type="dxa"/>
            <w:tcBorders>
              <w:top w:val="single" w:sz="4" w:space="0" w:color="auto"/>
              <w:left w:val="single" w:sz="6" w:space="0" w:color="auto"/>
              <w:bottom w:val="single" w:sz="6" w:space="0" w:color="auto"/>
              <w:right w:val="single" w:sz="4" w:space="0" w:color="auto"/>
            </w:tcBorders>
            <w:shd w:val="clear" w:color="auto" w:fill="FFFFFF"/>
            <w:vAlign w:val="center"/>
          </w:tcPr>
          <w:p w14:paraId="772DD356" w14:textId="77777777" w:rsidR="0077031D" w:rsidRPr="006817C6" w:rsidRDefault="0077031D" w:rsidP="0077031D">
            <w:pPr>
              <w:pStyle w:val="24"/>
              <w:spacing w:line="266" w:lineRule="exact"/>
              <w:jc w:val="center"/>
              <w:rPr>
                <w:rFonts w:ascii="Myriad Pro" w:hAnsi="Myriad Pro"/>
              </w:rPr>
            </w:pPr>
            <w:r w:rsidRPr="006817C6">
              <w:rPr>
                <w:rFonts w:ascii="Myriad Pro" w:hAnsi="Myriad Pro"/>
              </w:rPr>
              <w:t>- 37</w:t>
            </w:r>
          </w:p>
        </w:tc>
      </w:tr>
      <w:tr w:rsidR="0077031D" w:rsidRPr="006817C6" w14:paraId="25606D7A" w14:textId="77777777" w:rsidTr="002F207C">
        <w:trPr>
          <w:trHeight w:hRule="exact" w:val="302"/>
        </w:trPr>
        <w:tc>
          <w:tcPr>
            <w:tcW w:w="2405" w:type="dxa"/>
            <w:tcBorders>
              <w:top w:val="single" w:sz="6" w:space="0" w:color="auto"/>
              <w:left w:val="single" w:sz="4" w:space="0" w:color="auto"/>
              <w:bottom w:val="single" w:sz="4" w:space="0" w:color="auto"/>
              <w:right w:val="single" w:sz="6" w:space="0" w:color="auto"/>
            </w:tcBorders>
            <w:shd w:val="clear" w:color="auto" w:fill="FFFFFF"/>
          </w:tcPr>
          <w:p w14:paraId="1F2A1E03" w14:textId="77777777" w:rsidR="0077031D" w:rsidRPr="006817C6" w:rsidRDefault="0077031D" w:rsidP="00FE1A8A">
            <w:pPr>
              <w:pStyle w:val="24"/>
              <w:shd w:val="clear" w:color="auto" w:fill="auto"/>
              <w:spacing w:line="266" w:lineRule="exact"/>
              <w:ind w:left="140"/>
              <w:jc w:val="center"/>
              <w:rPr>
                <w:rFonts w:ascii="Myriad Pro" w:hAnsi="Myriad Pro"/>
              </w:rPr>
            </w:pPr>
            <w:r w:rsidRPr="006817C6">
              <w:rPr>
                <w:rFonts w:ascii="Myriad Pro" w:hAnsi="Myriad Pro"/>
              </w:rPr>
              <w:t>П</w:t>
            </w:r>
            <w:r w:rsidRPr="006817C6">
              <w:rPr>
                <w:rFonts w:ascii="Myriad Pro" w:hAnsi="Myriad Pro"/>
                <w:sz w:val="20"/>
                <w:szCs w:val="20"/>
              </w:rPr>
              <w:t>тсо</w:t>
            </w:r>
          </w:p>
        </w:tc>
        <w:tc>
          <w:tcPr>
            <w:tcW w:w="2126" w:type="dxa"/>
            <w:tcBorders>
              <w:top w:val="single" w:sz="6" w:space="0" w:color="auto"/>
              <w:left w:val="single" w:sz="6" w:space="0" w:color="auto"/>
              <w:bottom w:val="single" w:sz="4" w:space="0" w:color="auto"/>
              <w:right w:val="single" w:sz="6" w:space="0" w:color="auto"/>
            </w:tcBorders>
            <w:shd w:val="clear" w:color="auto" w:fill="FFFFFF"/>
            <w:vAlign w:val="center"/>
          </w:tcPr>
          <w:p w14:paraId="2DCE2E36" w14:textId="77777777" w:rsidR="0077031D" w:rsidRPr="006817C6" w:rsidRDefault="0077031D" w:rsidP="0077031D">
            <w:pPr>
              <w:pStyle w:val="24"/>
              <w:shd w:val="clear" w:color="auto" w:fill="auto"/>
              <w:spacing w:line="266" w:lineRule="exact"/>
              <w:jc w:val="center"/>
              <w:rPr>
                <w:rFonts w:ascii="Myriad Pro" w:hAnsi="Myriad Pro"/>
              </w:rPr>
            </w:pPr>
            <w:r w:rsidRPr="006817C6">
              <w:rPr>
                <w:rFonts w:ascii="Myriad Pro" w:hAnsi="Myriad Pro"/>
              </w:rPr>
              <w:t>1,0102</w:t>
            </w:r>
          </w:p>
        </w:tc>
        <w:tc>
          <w:tcPr>
            <w:tcW w:w="1699" w:type="dxa"/>
            <w:tcBorders>
              <w:top w:val="single" w:sz="6" w:space="0" w:color="auto"/>
              <w:left w:val="single" w:sz="6" w:space="0" w:color="auto"/>
              <w:bottom w:val="single" w:sz="4" w:space="0" w:color="auto"/>
              <w:right w:val="single" w:sz="6" w:space="0" w:color="auto"/>
            </w:tcBorders>
            <w:shd w:val="clear" w:color="auto" w:fill="FFFFFF"/>
            <w:vAlign w:val="center"/>
          </w:tcPr>
          <w:p w14:paraId="59CF8E47" w14:textId="77777777" w:rsidR="0077031D" w:rsidRPr="006817C6" w:rsidRDefault="0077031D" w:rsidP="0077031D">
            <w:pPr>
              <w:pStyle w:val="24"/>
              <w:shd w:val="clear" w:color="auto" w:fill="auto"/>
              <w:tabs>
                <w:tab w:val="left" w:pos="2066"/>
              </w:tabs>
              <w:spacing w:line="266" w:lineRule="exact"/>
              <w:jc w:val="center"/>
              <w:rPr>
                <w:rFonts w:ascii="Myriad Pro" w:hAnsi="Myriad Pro"/>
              </w:rPr>
            </w:pPr>
            <w:r w:rsidRPr="006817C6">
              <w:rPr>
                <w:rFonts w:ascii="Myriad Pro" w:hAnsi="Myriad Pro"/>
              </w:rPr>
              <w:t>0,9266</w:t>
            </w:r>
            <w:r w:rsidRPr="006817C6">
              <w:rPr>
                <w:rFonts w:ascii="Myriad Pro" w:hAnsi="Myriad Pro"/>
              </w:rPr>
              <w:tab/>
              <w:t>-8</w:t>
            </w:r>
          </w:p>
        </w:tc>
        <w:tc>
          <w:tcPr>
            <w:tcW w:w="1850" w:type="dxa"/>
            <w:tcBorders>
              <w:top w:val="single" w:sz="6" w:space="0" w:color="auto"/>
              <w:left w:val="single" w:sz="6" w:space="0" w:color="auto"/>
              <w:bottom w:val="single" w:sz="4" w:space="0" w:color="auto"/>
              <w:right w:val="single" w:sz="4" w:space="0" w:color="auto"/>
            </w:tcBorders>
            <w:shd w:val="clear" w:color="auto" w:fill="FFFFFF"/>
            <w:vAlign w:val="center"/>
          </w:tcPr>
          <w:p w14:paraId="0A9230A2" w14:textId="77777777" w:rsidR="0077031D" w:rsidRPr="006817C6" w:rsidRDefault="0077031D" w:rsidP="0077031D">
            <w:pPr>
              <w:pStyle w:val="24"/>
              <w:spacing w:line="266" w:lineRule="exact"/>
              <w:jc w:val="center"/>
              <w:rPr>
                <w:rFonts w:ascii="Myriad Pro" w:hAnsi="Myriad Pro"/>
              </w:rPr>
            </w:pPr>
            <w:r w:rsidRPr="006817C6">
              <w:rPr>
                <w:rFonts w:ascii="Myriad Pro" w:hAnsi="Myriad Pro"/>
              </w:rPr>
              <w:t>- 8</w:t>
            </w:r>
          </w:p>
        </w:tc>
      </w:tr>
    </w:tbl>
    <w:p w14:paraId="7F54A4C1" w14:textId="77777777" w:rsidR="0077031D" w:rsidRPr="006817C6" w:rsidRDefault="0077031D" w:rsidP="0077031D">
      <w:pPr>
        <w:pStyle w:val="24"/>
        <w:shd w:val="clear" w:color="auto" w:fill="auto"/>
        <w:spacing w:before="261" w:line="360" w:lineRule="auto"/>
        <w:ind w:right="240" w:firstLine="567"/>
        <w:rPr>
          <w:rFonts w:ascii="Myriad Pro" w:hAnsi="Myriad Pro"/>
          <w:sz w:val="26"/>
          <w:szCs w:val="26"/>
        </w:rPr>
      </w:pPr>
      <w:r w:rsidRPr="006817C6">
        <w:rPr>
          <w:rFonts w:ascii="Myriad Pro" w:hAnsi="Myriad Pro"/>
          <w:sz w:val="26"/>
          <w:szCs w:val="26"/>
        </w:rPr>
        <w:t>Соответственно, сумма корректировки с учетом надежности и качества реализуемых услуг, подлежащая включению в НВВ на 2017 год составит:</w:t>
      </w:r>
    </w:p>
    <w:p w14:paraId="6D416C3B" w14:textId="77777777" w:rsidR="00095DF0" w:rsidRPr="006817C6" w:rsidRDefault="0077031D" w:rsidP="0077031D">
      <w:pPr>
        <w:spacing w:line="360" w:lineRule="auto"/>
        <w:ind w:firstLine="567"/>
        <w:jc w:val="both"/>
        <w:rPr>
          <w:rFonts w:ascii="Myriad Pro" w:hAnsi="Myriad Pro"/>
          <w:sz w:val="26"/>
          <w:szCs w:val="26"/>
        </w:rPr>
      </w:pPr>
      <w:r w:rsidRPr="006817C6">
        <w:rPr>
          <w:rFonts w:ascii="Myriad Pro" w:hAnsi="Myriad Pro"/>
          <w:sz w:val="26"/>
          <w:szCs w:val="26"/>
        </w:rPr>
        <w:t>8 184,9 тыс. руб. = НВВ</w:t>
      </w:r>
      <w:r w:rsidR="002F207C" w:rsidRPr="006817C6">
        <w:rPr>
          <w:rFonts w:ascii="Myriad Pro" w:hAnsi="Myriad Pro"/>
          <w:sz w:val="22"/>
          <w:szCs w:val="22"/>
        </w:rPr>
        <w:t>сод</w:t>
      </w:r>
      <w:r w:rsidRPr="006817C6">
        <w:rPr>
          <w:rFonts w:ascii="Myriad Pro" w:hAnsi="Myriad Pro"/>
          <w:sz w:val="22"/>
          <w:szCs w:val="22"/>
        </w:rPr>
        <w:t>.</w:t>
      </w:r>
      <w:r w:rsidRPr="006817C6">
        <w:rPr>
          <w:rFonts w:ascii="Myriad Pro" w:hAnsi="Myriad Pro"/>
          <w:sz w:val="26"/>
          <w:szCs w:val="26"/>
        </w:rPr>
        <w:t xml:space="preserve"> </w:t>
      </w:r>
      <w:r w:rsidR="002F207C" w:rsidRPr="006817C6">
        <w:rPr>
          <w:rFonts w:ascii="Myriad Pro" w:hAnsi="Myriad Pro"/>
          <w:sz w:val="26"/>
          <w:szCs w:val="26"/>
        </w:rPr>
        <w:t>(</w:t>
      </w:r>
      <w:r w:rsidRPr="006817C6">
        <w:rPr>
          <w:rFonts w:ascii="Myriad Pro" w:hAnsi="Myriad Pro"/>
          <w:sz w:val="26"/>
          <w:szCs w:val="26"/>
        </w:rPr>
        <w:t>629</w:t>
      </w:r>
      <w:r w:rsidR="002F207C" w:rsidRPr="006817C6">
        <w:rPr>
          <w:rFonts w:ascii="Myriad Pro" w:hAnsi="Myriad Pro"/>
          <w:sz w:val="26"/>
          <w:szCs w:val="26"/>
        </w:rPr>
        <w:t xml:space="preserve"> </w:t>
      </w:r>
      <w:r w:rsidRPr="006817C6">
        <w:rPr>
          <w:rFonts w:ascii="Myriad Pro" w:hAnsi="Myriad Pro"/>
          <w:sz w:val="26"/>
          <w:szCs w:val="26"/>
        </w:rPr>
        <w:t>607 тыс.руб.</w:t>
      </w:r>
      <w:r w:rsidR="002F207C" w:rsidRPr="006817C6">
        <w:rPr>
          <w:rFonts w:ascii="Myriad Pro" w:hAnsi="Myriad Pro"/>
          <w:sz w:val="26"/>
          <w:szCs w:val="26"/>
        </w:rPr>
        <w:t xml:space="preserve">) </w:t>
      </w:r>
      <w:r w:rsidRPr="006817C6">
        <w:rPr>
          <w:rFonts w:ascii="Myriad Pro" w:hAnsi="Myriad Pro"/>
          <w:sz w:val="26"/>
          <w:szCs w:val="26"/>
        </w:rPr>
        <w:t>*К</w:t>
      </w:r>
      <w:r w:rsidRPr="006817C6">
        <w:rPr>
          <w:rFonts w:ascii="Myriad Pro" w:hAnsi="Myriad Pro"/>
          <w:sz w:val="22"/>
          <w:szCs w:val="22"/>
        </w:rPr>
        <w:t>над</w:t>
      </w:r>
      <w:r w:rsidRPr="006817C6">
        <w:rPr>
          <w:rFonts w:ascii="Myriad Pro" w:hAnsi="Myriad Pro"/>
          <w:sz w:val="26"/>
          <w:szCs w:val="26"/>
        </w:rPr>
        <w:t xml:space="preserve"> </w:t>
      </w:r>
      <w:r w:rsidR="002F207C" w:rsidRPr="006817C6">
        <w:rPr>
          <w:rFonts w:ascii="Myriad Pro" w:hAnsi="Myriad Pro"/>
          <w:sz w:val="26"/>
          <w:szCs w:val="26"/>
        </w:rPr>
        <w:t>(</w:t>
      </w:r>
      <w:r w:rsidRPr="006817C6">
        <w:rPr>
          <w:rFonts w:ascii="Myriad Pro" w:hAnsi="Myriad Pro"/>
          <w:sz w:val="26"/>
          <w:szCs w:val="26"/>
        </w:rPr>
        <w:t>0,65</w:t>
      </w:r>
      <w:r w:rsidR="002F207C" w:rsidRPr="006817C6">
        <w:rPr>
          <w:rFonts w:ascii="Myriad Pro" w:hAnsi="Myriad Pro"/>
          <w:sz w:val="26"/>
          <w:szCs w:val="26"/>
        </w:rPr>
        <w:t>)</w:t>
      </w:r>
      <w:r w:rsidRPr="006817C6">
        <w:rPr>
          <w:rFonts w:ascii="Myriad Pro" w:hAnsi="Myriad Pro"/>
          <w:sz w:val="26"/>
          <w:szCs w:val="26"/>
        </w:rPr>
        <w:t xml:space="preserve"> * П</w:t>
      </w:r>
      <w:r w:rsidR="002F207C" w:rsidRPr="006817C6">
        <w:rPr>
          <w:rFonts w:ascii="Myriad Pro" w:hAnsi="Myriad Pro"/>
          <w:sz w:val="22"/>
          <w:szCs w:val="22"/>
          <w:lang w:eastAsia="en-US" w:bidi="en-US"/>
        </w:rPr>
        <w:t>кор</w:t>
      </w:r>
      <w:r w:rsidRPr="006817C6">
        <w:rPr>
          <w:rFonts w:ascii="Myriad Pro" w:hAnsi="Myriad Pro"/>
          <w:sz w:val="26"/>
          <w:szCs w:val="26"/>
          <w:lang w:eastAsia="en-US" w:bidi="en-US"/>
        </w:rPr>
        <w:t xml:space="preserve"> </w:t>
      </w:r>
      <w:r w:rsidR="002F207C" w:rsidRPr="006817C6">
        <w:rPr>
          <w:rFonts w:ascii="Myriad Pro" w:hAnsi="Myriad Pro"/>
          <w:sz w:val="26"/>
          <w:szCs w:val="26"/>
          <w:lang w:eastAsia="en-US" w:bidi="en-US"/>
        </w:rPr>
        <w:t>(</w:t>
      </w:r>
      <w:r w:rsidRPr="006817C6">
        <w:rPr>
          <w:rFonts w:ascii="Myriad Pro" w:hAnsi="Myriad Pro"/>
          <w:sz w:val="26"/>
          <w:szCs w:val="26"/>
        </w:rPr>
        <w:t>2%</w:t>
      </w:r>
      <w:r w:rsidR="002F207C" w:rsidRPr="006817C6">
        <w:rPr>
          <w:rFonts w:ascii="Myriad Pro" w:hAnsi="Myriad Pro"/>
          <w:sz w:val="26"/>
          <w:szCs w:val="26"/>
        </w:rPr>
        <w:t>)</w:t>
      </w:r>
    </w:p>
    <w:p w14:paraId="01E217D6" w14:textId="77777777" w:rsidR="003A51E2" w:rsidRDefault="003A51E2" w:rsidP="003A51E2">
      <w:pPr>
        <w:spacing w:line="360" w:lineRule="auto"/>
        <w:jc w:val="both"/>
        <w:rPr>
          <w:rFonts w:ascii="Myriad Pro" w:hAnsi="Myriad Pro"/>
          <w:b/>
          <w:bCs/>
          <w:sz w:val="26"/>
          <w:szCs w:val="26"/>
        </w:rPr>
      </w:pPr>
    </w:p>
    <w:p w14:paraId="59B91EB8" w14:textId="77777777" w:rsidR="0077031D" w:rsidRPr="006817C6" w:rsidRDefault="0077031D" w:rsidP="003A51E2">
      <w:pPr>
        <w:spacing w:line="360" w:lineRule="auto"/>
        <w:jc w:val="both"/>
        <w:rPr>
          <w:rFonts w:ascii="Myriad Pro" w:hAnsi="Myriad Pro"/>
          <w:b/>
          <w:bCs/>
          <w:sz w:val="26"/>
          <w:szCs w:val="26"/>
        </w:rPr>
      </w:pPr>
      <w:r w:rsidRPr="006817C6">
        <w:rPr>
          <w:rFonts w:ascii="Myriad Pro" w:hAnsi="Myriad Pro"/>
          <w:b/>
          <w:bCs/>
          <w:sz w:val="26"/>
          <w:szCs w:val="26"/>
        </w:rPr>
        <w:t>ПОЗИЦИЯ ОРГАНА РЕГУЛИРОВАНИЯ</w:t>
      </w:r>
    </w:p>
    <w:p w14:paraId="2DDC589B" w14:textId="77777777" w:rsidR="00B25CAA" w:rsidRPr="006817C6" w:rsidRDefault="00B25CAA" w:rsidP="003A51E2">
      <w:pPr>
        <w:pStyle w:val="a5"/>
        <w:spacing w:line="360" w:lineRule="auto"/>
        <w:ind w:left="0" w:firstLine="567"/>
        <w:jc w:val="both"/>
        <w:rPr>
          <w:rFonts w:ascii="Myriad Pro" w:hAnsi="Myriad Pro"/>
          <w:sz w:val="26"/>
          <w:szCs w:val="26"/>
        </w:rPr>
      </w:pPr>
      <w:r w:rsidRPr="006817C6">
        <w:rPr>
          <w:rFonts w:ascii="Myriad Pro" w:hAnsi="Myriad Pro"/>
          <w:sz w:val="26"/>
          <w:szCs w:val="26"/>
        </w:rPr>
        <w:t xml:space="preserve">Комитетом </w:t>
      </w:r>
      <w:r w:rsidR="007B4B73" w:rsidRPr="006817C6">
        <w:rPr>
          <w:rFonts w:ascii="Myriad Pro" w:hAnsi="Myriad Pro"/>
          <w:sz w:val="26"/>
          <w:szCs w:val="26"/>
        </w:rPr>
        <w:t>п</w:t>
      </w:r>
      <w:r w:rsidRPr="006817C6">
        <w:rPr>
          <w:rFonts w:ascii="Myriad Pro" w:hAnsi="Myriad Pro"/>
          <w:sz w:val="26"/>
          <w:szCs w:val="26"/>
        </w:rPr>
        <w:t>о тарифам проведен расчет корректировки НВВ с учетом показателей надежности и качества по факту за 2015 год на основании представленных филиалом данных.</w:t>
      </w:r>
    </w:p>
    <w:p w14:paraId="79400207" w14:textId="47EC614E" w:rsidR="00B25CAA" w:rsidRPr="006817C6" w:rsidRDefault="00B25CAA" w:rsidP="00B25CAA">
      <w:pPr>
        <w:pStyle w:val="a5"/>
        <w:spacing w:line="360" w:lineRule="auto"/>
        <w:ind w:left="0" w:firstLine="567"/>
        <w:jc w:val="both"/>
        <w:rPr>
          <w:rFonts w:ascii="Myriad Pro" w:hAnsi="Myriad Pro"/>
          <w:sz w:val="26"/>
          <w:szCs w:val="26"/>
        </w:rPr>
      </w:pPr>
      <w:r w:rsidRPr="006817C6">
        <w:rPr>
          <w:rFonts w:ascii="Myriad Pro" w:hAnsi="Myriad Pro"/>
          <w:sz w:val="26"/>
          <w:szCs w:val="26"/>
        </w:rPr>
        <w:t xml:space="preserve">Согласно журналу учета данных первичной информации по всем прекращениям подачи электрической энергии, произошедшим на объектах филиала </w:t>
      </w:r>
      <w:r w:rsidR="00EE129C">
        <w:rPr>
          <w:rFonts w:ascii="Myriad Pro" w:hAnsi="Myriad Pro"/>
          <w:sz w:val="26"/>
          <w:szCs w:val="26"/>
        </w:rPr>
        <w:t>ПАО </w:t>
      </w:r>
      <w:r w:rsidRPr="006817C6">
        <w:rPr>
          <w:rFonts w:ascii="Myriad Pro" w:hAnsi="Myriad Pro"/>
          <w:sz w:val="26"/>
          <w:szCs w:val="26"/>
        </w:rPr>
        <w:t>«МРСК Сибири» - «Горно-Алтайские электрические сети» за 01.01.2015-31.12.2015, суммарная продолжительность всех прекращений передачи электрической энергии в отношении потребителей услуг за расчетный период составила 2073,29 час.</w:t>
      </w:r>
    </w:p>
    <w:p w14:paraId="279AD0F0" w14:textId="71AF0687" w:rsidR="00B25CAA" w:rsidRPr="006817C6" w:rsidRDefault="00B25CAA" w:rsidP="00B25CAA">
      <w:pPr>
        <w:pStyle w:val="a5"/>
        <w:spacing w:line="360" w:lineRule="auto"/>
        <w:ind w:left="0" w:firstLine="567"/>
        <w:jc w:val="both"/>
        <w:rPr>
          <w:rFonts w:ascii="Myriad Pro" w:hAnsi="Myriad Pro"/>
          <w:sz w:val="26"/>
          <w:szCs w:val="26"/>
        </w:rPr>
      </w:pPr>
      <w:r w:rsidRPr="006817C6">
        <w:rPr>
          <w:rFonts w:ascii="Myriad Pro" w:hAnsi="Myriad Pro"/>
          <w:sz w:val="26"/>
          <w:szCs w:val="26"/>
        </w:rPr>
        <w:t xml:space="preserve">Согласно информации, размещенной на официальном сайте филиала </w:t>
      </w:r>
      <w:r w:rsidR="00EE129C">
        <w:rPr>
          <w:rFonts w:ascii="Myriad Pro" w:hAnsi="Myriad Pro"/>
          <w:sz w:val="26"/>
          <w:szCs w:val="26"/>
        </w:rPr>
        <w:t>ПАО </w:t>
      </w:r>
      <w:r w:rsidRPr="006817C6">
        <w:rPr>
          <w:rFonts w:ascii="Myriad Pro" w:hAnsi="Myriad Pro"/>
          <w:sz w:val="26"/>
          <w:szCs w:val="26"/>
        </w:rPr>
        <w:t xml:space="preserve">«МРСК Сибири» - «ГАЭС» http://www.mrsk-sib.ru/, общая продолжительность прекращений передачи электрической энергии в работе электрических сетей 0,4-110 кВ за 2015 год составила – 2073,29 час.  </w:t>
      </w:r>
    </w:p>
    <w:p w14:paraId="794E4D8B" w14:textId="77777777" w:rsidR="00B25CAA" w:rsidRPr="006817C6" w:rsidRDefault="00B25CAA" w:rsidP="00B25CAA">
      <w:pPr>
        <w:pStyle w:val="a5"/>
        <w:spacing w:line="360" w:lineRule="auto"/>
        <w:ind w:left="0" w:firstLine="567"/>
        <w:jc w:val="both"/>
        <w:rPr>
          <w:rFonts w:ascii="Myriad Pro" w:hAnsi="Myriad Pro"/>
          <w:sz w:val="26"/>
          <w:szCs w:val="26"/>
        </w:rPr>
      </w:pPr>
      <w:r w:rsidRPr="006817C6">
        <w:rPr>
          <w:rFonts w:ascii="Myriad Pro" w:hAnsi="Myriad Pro"/>
          <w:sz w:val="26"/>
          <w:szCs w:val="26"/>
        </w:rPr>
        <w:t>Максимальное за расчетный период число точек присоединения потребителей услуг к электрическим сетям, в т.ч. принятых в опытно-промышленную эксплуатацию – 60</w:t>
      </w:r>
      <w:r w:rsidR="00BF3F0F" w:rsidRPr="006817C6">
        <w:rPr>
          <w:rFonts w:ascii="Myriad Pro" w:hAnsi="Myriad Pro"/>
          <w:sz w:val="26"/>
          <w:szCs w:val="26"/>
        </w:rPr>
        <w:t xml:space="preserve"> </w:t>
      </w:r>
      <w:r w:rsidRPr="006817C6">
        <w:rPr>
          <w:rFonts w:ascii="Myriad Pro" w:hAnsi="Myriad Pro"/>
          <w:sz w:val="26"/>
          <w:szCs w:val="26"/>
        </w:rPr>
        <w:t>228 шт.</w:t>
      </w:r>
    </w:p>
    <w:p w14:paraId="4C01BCD7" w14:textId="77777777" w:rsidR="00B25CAA" w:rsidRPr="006817C6" w:rsidRDefault="00B25CAA" w:rsidP="00B25CAA">
      <w:pPr>
        <w:pStyle w:val="a5"/>
        <w:spacing w:line="360" w:lineRule="auto"/>
        <w:ind w:left="0" w:firstLine="567"/>
        <w:jc w:val="both"/>
        <w:rPr>
          <w:rFonts w:ascii="Myriad Pro" w:hAnsi="Myriad Pro"/>
          <w:sz w:val="26"/>
          <w:szCs w:val="26"/>
        </w:rPr>
      </w:pPr>
      <w:r w:rsidRPr="006817C6">
        <w:rPr>
          <w:rFonts w:ascii="Myriad Pro" w:hAnsi="Myriad Pro"/>
          <w:sz w:val="26"/>
          <w:szCs w:val="26"/>
        </w:rPr>
        <w:t>Показатель средней продолжительности прекращений передачи электрической энергии = 2073,29/60228 = 0,034.</w:t>
      </w:r>
    </w:p>
    <w:p w14:paraId="79B65AF2" w14:textId="77777777" w:rsidR="00B25CAA" w:rsidRPr="004A1A5A" w:rsidRDefault="00B25CAA" w:rsidP="00B25CAA">
      <w:pPr>
        <w:pStyle w:val="ConsPlusNormal"/>
        <w:spacing w:line="276" w:lineRule="auto"/>
        <w:jc w:val="center"/>
        <w:rPr>
          <w:rFonts w:ascii="Myriad Pro" w:hAnsi="Myriad Pro"/>
          <w:b/>
          <w:bCs/>
          <w:sz w:val="22"/>
          <w:szCs w:val="22"/>
        </w:rPr>
      </w:pPr>
      <w:r w:rsidRPr="004A1A5A">
        <w:rPr>
          <w:rFonts w:ascii="Myriad Pro" w:hAnsi="Myriad Pro"/>
          <w:b/>
          <w:bCs/>
          <w:sz w:val="22"/>
          <w:szCs w:val="22"/>
        </w:rPr>
        <w:t>Плановый и фактический уровни надежности</w:t>
      </w:r>
    </w:p>
    <w:p w14:paraId="63CBE3C2" w14:textId="77777777" w:rsidR="00B25CAA" w:rsidRPr="004A1A5A" w:rsidRDefault="00B25CAA" w:rsidP="00B25CAA">
      <w:pPr>
        <w:pStyle w:val="ConsPlusNormal"/>
        <w:spacing w:line="276" w:lineRule="auto"/>
        <w:jc w:val="center"/>
        <w:rPr>
          <w:rFonts w:ascii="Myriad Pro" w:hAnsi="Myriad Pro"/>
          <w:b/>
          <w:bCs/>
          <w:sz w:val="22"/>
          <w:szCs w:val="22"/>
        </w:rPr>
      </w:pPr>
      <w:r w:rsidRPr="004A1A5A">
        <w:rPr>
          <w:rFonts w:ascii="Myriad Pro" w:hAnsi="Myriad Pro"/>
          <w:b/>
          <w:bCs/>
          <w:sz w:val="22"/>
          <w:szCs w:val="22"/>
        </w:rPr>
        <w:t>реализуемых товаров (услуг) за 2015 год</w:t>
      </w:r>
    </w:p>
    <w:tbl>
      <w:tblPr>
        <w:tblW w:w="0" w:type="auto"/>
        <w:tblInd w:w="2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098"/>
        <w:gridCol w:w="2229"/>
      </w:tblGrid>
      <w:tr w:rsidR="00B25CAA" w:rsidRPr="006817C6" w14:paraId="18AE8C4B" w14:textId="77777777" w:rsidTr="004A1A5A">
        <w:trPr>
          <w:trHeight w:val="158"/>
        </w:trPr>
        <w:tc>
          <w:tcPr>
            <w:tcW w:w="2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FED6E68" w14:textId="77777777" w:rsidR="00B25CAA" w:rsidRPr="006817C6" w:rsidRDefault="00B25CAA" w:rsidP="00B25CAA">
            <w:pPr>
              <w:pStyle w:val="ConsPlusNormal"/>
              <w:jc w:val="center"/>
              <w:rPr>
                <w:rFonts w:ascii="Myriad Pro" w:hAnsi="Myriad Pro"/>
                <w:color w:val="FFFFFF" w:themeColor="background1"/>
                <w:sz w:val="22"/>
                <w:szCs w:val="22"/>
              </w:rPr>
            </w:pPr>
            <w:r w:rsidRPr="006817C6">
              <w:rPr>
                <w:rFonts w:ascii="Myriad Pro" w:hAnsi="Myriad Pro"/>
                <w:color w:val="FFFFFF" w:themeColor="background1"/>
                <w:sz w:val="22"/>
                <w:szCs w:val="22"/>
              </w:rPr>
              <w:t>План</w:t>
            </w:r>
          </w:p>
        </w:tc>
        <w:tc>
          <w:tcPr>
            <w:tcW w:w="22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2B158F4" w14:textId="77777777" w:rsidR="00B25CAA" w:rsidRPr="006817C6" w:rsidRDefault="00B25CAA" w:rsidP="00B25CAA">
            <w:pPr>
              <w:pStyle w:val="ConsPlusNormal"/>
              <w:jc w:val="center"/>
              <w:rPr>
                <w:rFonts w:ascii="Myriad Pro" w:hAnsi="Myriad Pro"/>
                <w:color w:val="FFFFFF" w:themeColor="background1"/>
                <w:sz w:val="22"/>
                <w:szCs w:val="22"/>
              </w:rPr>
            </w:pPr>
            <w:r w:rsidRPr="006817C6">
              <w:rPr>
                <w:rFonts w:ascii="Myriad Pro" w:hAnsi="Myriad Pro"/>
                <w:color w:val="FFFFFF" w:themeColor="background1"/>
                <w:sz w:val="22"/>
                <w:szCs w:val="22"/>
              </w:rPr>
              <w:t>Факт</w:t>
            </w:r>
          </w:p>
        </w:tc>
      </w:tr>
      <w:tr w:rsidR="00B25CAA" w:rsidRPr="006817C6" w14:paraId="1C837B0A" w14:textId="77777777" w:rsidTr="004A1A5A">
        <w:tc>
          <w:tcPr>
            <w:tcW w:w="2098" w:type="dxa"/>
            <w:tcBorders>
              <w:top w:val="single" w:sz="4" w:space="0" w:color="FFFFFF" w:themeColor="background1"/>
            </w:tcBorders>
            <w:vAlign w:val="bottom"/>
          </w:tcPr>
          <w:p w14:paraId="7B48D243" w14:textId="77777777" w:rsidR="00B25CAA" w:rsidRPr="006817C6" w:rsidRDefault="00B25CAA" w:rsidP="00862C0A">
            <w:pPr>
              <w:pStyle w:val="ConsPlusNormal"/>
              <w:spacing w:line="276" w:lineRule="auto"/>
              <w:jc w:val="center"/>
              <w:rPr>
                <w:rFonts w:ascii="Myriad Pro" w:hAnsi="Myriad Pro"/>
                <w:sz w:val="22"/>
                <w:szCs w:val="22"/>
              </w:rPr>
            </w:pPr>
            <w:r w:rsidRPr="006817C6">
              <w:rPr>
                <w:rFonts w:ascii="Myriad Pro" w:hAnsi="Myriad Pro"/>
                <w:sz w:val="22"/>
                <w:szCs w:val="22"/>
              </w:rPr>
              <w:t>0,0948</w:t>
            </w:r>
          </w:p>
        </w:tc>
        <w:tc>
          <w:tcPr>
            <w:tcW w:w="2229" w:type="dxa"/>
            <w:tcBorders>
              <w:top w:val="single" w:sz="4" w:space="0" w:color="FFFFFF" w:themeColor="background1"/>
            </w:tcBorders>
            <w:vAlign w:val="bottom"/>
          </w:tcPr>
          <w:p w14:paraId="33B75D4F" w14:textId="77777777" w:rsidR="00B25CAA" w:rsidRPr="006817C6" w:rsidRDefault="00B25CAA" w:rsidP="00862C0A">
            <w:pPr>
              <w:pStyle w:val="ConsPlusNormal"/>
              <w:spacing w:line="276" w:lineRule="auto"/>
              <w:jc w:val="center"/>
              <w:rPr>
                <w:rFonts w:ascii="Myriad Pro" w:hAnsi="Myriad Pro"/>
                <w:sz w:val="22"/>
                <w:szCs w:val="22"/>
              </w:rPr>
            </w:pPr>
            <w:r w:rsidRPr="006817C6">
              <w:rPr>
                <w:rFonts w:ascii="Myriad Pro" w:hAnsi="Myriad Pro"/>
                <w:sz w:val="22"/>
                <w:szCs w:val="22"/>
              </w:rPr>
              <w:t>0,034</w:t>
            </w:r>
          </w:p>
        </w:tc>
      </w:tr>
    </w:tbl>
    <w:p w14:paraId="7B13F237" w14:textId="77777777" w:rsidR="00B25CAA" w:rsidRPr="006817C6" w:rsidRDefault="00B25CAA" w:rsidP="00B25CAA">
      <w:pPr>
        <w:pStyle w:val="a5"/>
        <w:spacing w:line="276" w:lineRule="auto"/>
        <w:ind w:left="0" w:firstLine="720"/>
        <w:rPr>
          <w:rFonts w:ascii="Myriad Pro" w:hAnsi="Myriad Pro"/>
          <w:szCs w:val="28"/>
        </w:rPr>
      </w:pPr>
    </w:p>
    <w:p w14:paraId="4740220A" w14:textId="77777777" w:rsidR="00B25CAA" w:rsidRPr="006817C6" w:rsidRDefault="00B25CAA" w:rsidP="00B25CAA">
      <w:pPr>
        <w:spacing w:line="360" w:lineRule="auto"/>
        <w:ind w:firstLine="567"/>
        <w:jc w:val="both"/>
        <w:rPr>
          <w:rFonts w:ascii="Myriad Pro" w:hAnsi="Myriad Pro"/>
          <w:szCs w:val="28"/>
        </w:rPr>
      </w:pPr>
      <w:r w:rsidRPr="006817C6">
        <w:rPr>
          <w:rFonts w:ascii="Myriad Pro" w:hAnsi="Myriad Pro"/>
          <w:sz w:val="26"/>
          <w:szCs w:val="26"/>
        </w:rPr>
        <w:t xml:space="preserve">Плановое значение достигнуто, отклонение более 30% следовательно, </w:t>
      </w:r>
      <w:r w:rsidRPr="006817C6">
        <w:rPr>
          <w:rFonts w:ascii="Myriad Pro" w:hAnsi="Myriad Pro"/>
          <w:sz w:val="26"/>
          <w:szCs w:val="26"/>
        </w:rPr>
        <w:br/>
        <w:t>К</w:t>
      </w:r>
      <w:r w:rsidRPr="006817C6">
        <w:rPr>
          <w:rFonts w:ascii="Myriad Pro" w:hAnsi="Myriad Pro"/>
          <w:szCs w:val="28"/>
          <w:vertAlign w:val="subscript"/>
        </w:rPr>
        <w:t xml:space="preserve">над </w:t>
      </w:r>
      <w:r w:rsidRPr="006817C6">
        <w:rPr>
          <w:rFonts w:ascii="Myriad Pro" w:hAnsi="Myriad Pro"/>
          <w:sz w:val="26"/>
          <w:szCs w:val="26"/>
        </w:rPr>
        <w:t>= 1</w:t>
      </w:r>
    </w:p>
    <w:p w14:paraId="0266AF6E" w14:textId="77777777" w:rsidR="00B25CAA" w:rsidRPr="006817C6" w:rsidRDefault="00B25CAA" w:rsidP="00B25CAA">
      <w:pPr>
        <w:spacing w:line="360" w:lineRule="auto"/>
        <w:ind w:firstLine="567"/>
        <w:jc w:val="both"/>
        <w:rPr>
          <w:rFonts w:ascii="Myriad Pro" w:hAnsi="Myriad Pro"/>
          <w:sz w:val="26"/>
          <w:szCs w:val="26"/>
        </w:rPr>
      </w:pPr>
      <w:r w:rsidRPr="006817C6">
        <w:rPr>
          <w:rFonts w:ascii="Myriad Pro" w:hAnsi="Myriad Pro"/>
          <w:sz w:val="26"/>
          <w:szCs w:val="26"/>
        </w:rPr>
        <w:t>Показатель уровня качества оказываемых услуг территориальной сетевой организацией = 0,1*2,167 + 0,7*0,479 + 0,2*2,128 = 0,9776.</w:t>
      </w:r>
    </w:p>
    <w:p w14:paraId="3864C19D" w14:textId="77777777" w:rsidR="00B25CAA" w:rsidRPr="006817C6" w:rsidRDefault="00B25CAA" w:rsidP="00B25CAA">
      <w:pPr>
        <w:spacing w:line="360" w:lineRule="auto"/>
        <w:ind w:firstLine="567"/>
        <w:jc w:val="both"/>
        <w:rPr>
          <w:rFonts w:ascii="Myriad Pro" w:hAnsi="Myriad Pro"/>
          <w:sz w:val="26"/>
          <w:szCs w:val="26"/>
        </w:rPr>
      </w:pPr>
      <w:r w:rsidRPr="006817C6">
        <w:rPr>
          <w:rFonts w:ascii="Myriad Pro" w:hAnsi="Myriad Pro"/>
          <w:sz w:val="26"/>
          <w:szCs w:val="26"/>
        </w:rPr>
        <w:t>Предложение организации – 0,9266.</w:t>
      </w:r>
    </w:p>
    <w:p w14:paraId="0C6475CA" w14:textId="77777777" w:rsidR="00B25CAA" w:rsidRPr="004A1A5A" w:rsidRDefault="00B25CAA" w:rsidP="00BF3F0F">
      <w:pPr>
        <w:pStyle w:val="ConsPlusNormal"/>
        <w:spacing w:before="240" w:line="276" w:lineRule="auto"/>
        <w:jc w:val="center"/>
        <w:rPr>
          <w:rFonts w:ascii="Myriad Pro" w:hAnsi="Myriad Pro"/>
          <w:b/>
          <w:bCs/>
          <w:sz w:val="22"/>
          <w:szCs w:val="22"/>
        </w:rPr>
      </w:pPr>
      <w:r w:rsidRPr="004A1A5A">
        <w:rPr>
          <w:rFonts w:ascii="Myriad Pro" w:hAnsi="Myriad Pro"/>
          <w:b/>
          <w:bCs/>
          <w:sz w:val="22"/>
          <w:szCs w:val="22"/>
        </w:rPr>
        <w:t>Плановые и фактические уровни качества, реализуемых товаров (услуг) за 2015 год</w:t>
      </w:r>
    </w:p>
    <w:tbl>
      <w:tblPr>
        <w:tblW w:w="0" w:type="auto"/>
        <w:tblInd w:w="2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098"/>
        <w:gridCol w:w="2229"/>
      </w:tblGrid>
      <w:tr w:rsidR="00B25CAA" w:rsidRPr="006817C6" w14:paraId="3059D783" w14:textId="77777777" w:rsidTr="004A1A5A">
        <w:trPr>
          <w:trHeight w:val="170"/>
        </w:trPr>
        <w:tc>
          <w:tcPr>
            <w:tcW w:w="2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5077105" w14:textId="77777777" w:rsidR="00B25CAA" w:rsidRPr="006817C6" w:rsidRDefault="00B25CAA" w:rsidP="00B25CAA">
            <w:pPr>
              <w:pStyle w:val="ConsPlusNormal"/>
              <w:jc w:val="center"/>
              <w:rPr>
                <w:rFonts w:ascii="Myriad Pro" w:hAnsi="Myriad Pro"/>
                <w:color w:val="FFFFFF" w:themeColor="background1"/>
                <w:sz w:val="22"/>
                <w:szCs w:val="22"/>
              </w:rPr>
            </w:pPr>
            <w:r w:rsidRPr="006817C6">
              <w:rPr>
                <w:rFonts w:ascii="Myriad Pro" w:hAnsi="Myriad Pro"/>
                <w:color w:val="FFFFFF" w:themeColor="background1"/>
                <w:sz w:val="22"/>
                <w:szCs w:val="22"/>
              </w:rPr>
              <w:t>План</w:t>
            </w:r>
          </w:p>
        </w:tc>
        <w:tc>
          <w:tcPr>
            <w:tcW w:w="22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9878DDC" w14:textId="77777777" w:rsidR="00B25CAA" w:rsidRPr="006817C6" w:rsidRDefault="00B25CAA" w:rsidP="00B25CAA">
            <w:pPr>
              <w:pStyle w:val="ConsPlusNormal"/>
              <w:jc w:val="center"/>
              <w:rPr>
                <w:rFonts w:ascii="Myriad Pro" w:hAnsi="Myriad Pro"/>
                <w:color w:val="FFFFFF" w:themeColor="background1"/>
                <w:sz w:val="22"/>
                <w:szCs w:val="22"/>
              </w:rPr>
            </w:pPr>
            <w:r w:rsidRPr="006817C6">
              <w:rPr>
                <w:rFonts w:ascii="Myriad Pro" w:hAnsi="Myriad Pro"/>
                <w:color w:val="FFFFFF" w:themeColor="background1"/>
                <w:sz w:val="22"/>
                <w:szCs w:val="22"/>
              </w:rPr>
              <w:t>Факт</w:t>
            </w:r>
          </w:p>
        </w:tc>
      </w:tr>
      <w:tr w:rsidR="00B25CAA" w:rsidRPr="006817C6" w14:paraId="532A7EB8" w14:textId="77777777" w:rsidTr="004A1A5A">
        <w:tc>
          <w:tcPr>
            <w:tcW w:w="2098" w:type="dxa"/>
            <w:tcBorders>
              <w:top w:val="single" w:sz="4" w:space="0" w:color="FFFFFF" w:themeColor="background1"/>
            </w:tcBorders>
            <w:vAlign w:val="bottom"/>
          </w:tcPr>
          <w:p w14:paraId="01AD84FA" w14:textId="77777777" w:rsidR="00B25CAA" w:rsidRPr="006817C6" w:rsidRDefault="00B25CAA" w:rsidP="00B25CAA">
            <w:pPr>
              <w:pStyle w:val="ConsPlusNormal"/>
              <w:jc w:val="center"/>
              <w:rPr>
                <w:rFonts w:ascii="Myriad Pro" w:hAnsi="Myriad Pro"/>
                <w:sz w:val="22"/>
                <w:szCs w:val="22"/>
              </w:rPr>
            </w:pPr>
            <w:r w:rsidRPr="006817C6">
              <w:rPr>
                <w:rFonts w:ascii="Myriad Pro" w:hAnsi="Myriad Pro"/>
                <w:sz w:val="22"/>
                <w:szCs w:val="22"/>
              </w:rPr>
              <w:t>1,0102</w:t>
            </w:r>
          </w:p>
        </w:tc>
        <w:tc>
          <w:tcPr>
            <w:tcW w:w="2229" w:type="dxa"/>
            <w:tcBorders>
              <w:top w:val="single" w:sz="4" w:space="0" w:color="FFFFFF" w:themeColor="background1"/>
            </w:tcBorders>
            <w:vAlign w:val="bottom"/>
          </w:tcPr>
          <w:p w14:paraId="78D309C3" w14:textId="77777777" w:rsidR="00B25CAA" w:rsidRPr="006817C6" w:rsidRDefault="00B25CAA" w:rsidP="00B25CAA">
            <w:pPr>
              <w:pStyle w:val="ConsPlusNormal"/>
              <w:jc w:val="center"/>
              <w:rPr>
                <w:rFonts w:ascii="Myriad Pro" w:hAnsi="Myriad Pro"/>
                <w:sz w:val="22"/>
                <w:szCs w:val="22"/>
              </w:rPr>
            </w:pPr>
            <w:r w:rsidRPr="006817C6">
              <w:rPr>
                <w:rFonts w:ascii="Myriad Pro" w:hAnsi="Myriad Pro"/>
                <w:sz w:val="22"/>
                <w:szCs w:val="22"/>
              </w:rPr>
              <w:t>0,9776</w:t>
            </w:r>
          </w:p>
        </w:tc>
      </w:tr>
    </w:tbl>
    <w:p w14:paraId="204C3396" w14:textId="77777777" w:rsidR="00B25CAA" w:rsidRPr="006817C6" w:rsidRDefault="00B25CAA" w:rsidP="00B25CAA">
      <w:pPr>
        <w:spacing w:line="360" w:lineRule="auto"/>
        <w:ind w:firstLine="567"/>
        <w:jc w:val="both"/>
        <w:rPr>
          <w:rFonts w:ascii="Myriad Pro" w:hAnsi="Myriad Pro"/>
          <w:szCs w:val="28"/>
        </w:rPr>
      </w:pPr>
      <w:r w:rsidRPr="006817C6">
        <w:rPr>
          <w:rFonts w:ascii="Myriad Pro" w:hAnsi="Myriad Pro"/>
          <w:sz w:val="26"/>
          <w:szCs w:val="26"/>
        </w:rPr>
        <w:t>Плановое значение достигнуто, но отклонение менее 30%, К</w:t>
      </w:r>
      <w:r w:rsidRPr="006817C6">
        <w:rPr>
          <w:rFonts w:ascii="Myriad Pro" w:hAnsi="Myriad Pro"/>
          <w:szCs w:val="28"/>
          <w:vertAlign w:val="subscript"/>
        </w:rPr>
        <w:t xml:space="preserve">кач </w:t>
      </w:r>
      <w:r w:rsidRPr="006817C6">
        <w:rPr>
          <w:rFonts w:ascii="Myriad Pro" w:hAnsi="Myriad Pro"/>
          <w:sz w:val="26"/>
          <w:szCs w:val="26"/>
        </w:rPr>
        <w:t>= 0.</w:t>
      </w:r>
    </w:p>
    <w:p w14:paraId="2663B3B2" w14:textId="77777777" w:rsidR="00B25CAA" w:rsidRPr="006817C6" w:rsidRDefault="00B25CAA" w:rsidP="00B25CAA">
      <w:pPr>
        <w:spacing w:line="360" w:lineRule="auto"/>
        <w:ind w:firstLine="567"/>
        <w:jc w:val="both"/>
        <w:rPr>
          <w:rFonts w:ascii="Myriad Pro" w:hAnsi="Myriad Pro"/>
          <w:szCs w:val="28"/>
        </w:rPr>
      </w:pPr>
      <w:r w:rsidRPr="006817C6">
        <w:rPr>
          <w:rFonts w:ascii="Myriad Pro" w:hAnsi="Myriad Pro"/>
          <w:sz w:val="26"/>
          <w:szCs w:val="26"/>
        </w:rPr>
        <w:t>Расчет обобщенного показателя уровня надежности и качества оказываемых услуг К</w:t>
      </w:r>
      <w:r w:rsidRPr="006817C6">
        <w:rPr>
          <w:rFonts w:ascii="Myriad Pro" w:hAnsi="Myriad Pro"/>
          <w:szCs w:val="28"/>
          <w:vertAlign w:val="subscript"/>
        </w:rPr>
        <w:t xml:space="preserve">об </w:t>
      </w:r>
      <w:r w:rsidRPr="006817C6">
        <w:rPr>
          <w:rFonts w:ascii="Myriad Pro" w:hAnsi="Myriad Pro"/>
          <w:sz w:val="26"/>
          <w:szCs w:val="26"/>
        </w:rPr>
        <w:t>= 0,65*1+ 0,35*0 = 0,65.</w:t>
      </w:r>
    </w:p>
    <w:p w14:paraId="59F181F6" w14:textId="77777777" w:rsidR="00B25CAA" w:rsidRPr="006817C6" w:rsidRDefault="00B25CAA" w:rsidP="00B25CAA">
      <w:pPr>
        <w:pStyle w:val="a5"/>
        <w:spacing w:line="360" w:lineRule="auto"/>
        <w:ind w:left="0" w:firstLine="567"/>
        <w:jc w:val="both"/>
        <w:rPr>
          <w:rFonts w:ascii="Myriad Pro" w:hAnsi="Myriad Pro"/>
          <w:sz w:val="26"/>
          <w:szCs w:val="26"/>
        </w:rPr>
      </w:pPr>
      <w:r w:rsidRPr="006817C6">
        <w:rPr>
          <w:rFonts w:ascii="Myriad Pro" w:hAnsi="Myriad Pro"/>
          <w:sz w:val="26"/>
          <w:szCs w:val="26"/>
        </w:rPr>
        <w:t xml:space="preserve">Следовательно корректировка НВВ </w:t>
      </w:r>
      <w:r w:rsidR="00BF3F0F" w:rsidRPr="006817C6">
        <w:rPr>
          <w:rFonts w:ascii="Myriad Pro" w:hAnsi="Myriad Pro"/>
          <w:sz w:val="26"/>
          <w:szCs w:val="26"/>
        </w:rPr>
        <w:t>на 2017 год</w:t>
      </w:r>
      <w:r w:rsidRPr="006817C6">
        <w:rPr>
          <w:rFonts w:ascii="Myriad Pro" w:hAnsi="Myriad Pro"/>
          <w:sz w:val="26"/>
          <w:szCs w:val="26"/>
        </w:rPr>
        <w:t xml:space="preserve"> составляет:</w:t>
      </w:r>
    </w:p>
    <w:p w14:paraId="2113B374" w14:textId="77777777" w:rsidR="00B25CAA" w:rsidRPr="006817C6" w:rsidRDefault="00B25CAA" w:rsidP="00B25CAA">
      <w:pPr>
        <w:pStyle w:val="a5"/>
        <w:spacing w:line="360" w:lineRule="auto"/>
        <w:ind w:left="0" w:firstLine="567"/>
        <w:jc w:val="both"/>
        <w:rPr>
          <w:rFonts w:ascii="Myriad Pro" w:hAnsi="Myriad Pro"/>
          <w:sz w:val="26"/>
          <w:szCs w:val="26"/>
        </w:rPr>
      </w:pPr>
      <w:r w:rsidRPr="006817C6">
        <w:rPr>
          <w:rFonts w:ascii="Myriad Pro" w:hAnsi="Myriad Pro"/>
          <w:sz w:val="26"/>
          <w:szCs w:val="26"/>
        </w:rPr>
        <w:t xml:space="preserve">НВВ </w:t>
      </w:r>
      <w:r w:rsidRPr="006817C6">
        <w:rPr>
          <w:rFonts w:ascii="Myriad Pro" w:hAnsi="Myriad Pro"/>
          <w:sz w:val="20"/>
          <w:szCs w:val="20"/>
        </w:rPr>
        <w:t>сод 2015</w:t>
      </w:r>
      <w:r w:rsidRPr="006817C6">
        <w:rPr>
          <w:rFonts w:ascii="Myriad Pro" w:hAnsi="Myriad Pro"/>
          <w:sz w:val="26"/>
          <w:szCs w:val="26"/>
        </w:rPr>
        <w:t xml:space="preserve"> </w:t>
      </w:r>
      <w:r w:rsidR="002F207C" w:rsidRPr="006817C6">
        <w:rPr>
          <w:rFonts w:ascii="Myriad Pro" w:hAnsi="Myriad Pro"/>
          <w:sz w:val="26"/>
          <w:szCs w:val="26"/>
        </w:rPr>
        <w:t>(</w:t>
      </w:r>
      <w:r w:rsidRPr="006817C6">
        <w:rPr>
          <w:rFonts w:ascii="Myriad Pro" w:hAnsi="Myriad Pro"/>
          <w:sz w:val="26"/>
          <w:szCs w:val="26"/>
        </w:rPr>
        <w:t>629</w:t>
      </w:r>
      <w:r w:rsidR="002F207C" w:rsidRPr="006817C6">
        <w:rPr>
          <w:rFonts w:ascii="Myriad Pro" w:hAnsi="Myriad Pro"/>
          <w:sz w:val="26"/>
          <w:szCs w:val="26"/>
        </w:rPr>
        <w:t> </w:t>
      </w:r>
      <w:r w:rsidRPr="006817C6">
        <w:rPr>
          <w:rFonts w:ascii="Myriad Pro" w:hAnsi="Myriad Pro"/>
          <w:sz w:val="26"/>
          <w:szCs w:val="26"/>
        </w:rPr>
        <w:t>607</w:t>
      </w:r>
      <w:r w:rsidR="002F207C" w:rsidRPr="006817C6">
        <w:rPr>
          <w:rFonts w:ascii="Myriad Pro" w:hAnsi="Myriad Pro"/>
          <w:sz w:val="26"/>
          <w:szCs w:val="26"/>
        </w:rPr>
        <w:t xml:space="preserve"> тыс.руб.) х </w:t>
      </w:r>
      <w:r w:rsidRPr="006817C6">
        <w:rPr>
          <w:rFonts w:ascii="Myriad Pro" w:hAnsi="Myriad Pro"/>
          <w:sz w:val="26"/>
          <w:szCs w:val="26"/>
        </w:rPr>
        <w:t>0,65*2% (П</w:t>
      </w:r>
      <w:r w:rsidRPr="006817C6">
        <w:rPr>
          <w:rFonts w:ascii="Myriad Pro" w:hAnsi="Myriad Pro"/>
          <w:sz w:val="20"/>
          <w:szCs w:val="20"/>
        </w:rPr>
        <w:t>кор</w:t>
      </w:r>
      <w:r w:rsidRPr="006817C6">
        <w:rPr>
          <w:rFonts w:ascii="Myriad Pro" w:hAnsi="Myriad Pro"/>
          <w:sz w:val="26"/>
          <w:szCs w:val="26"/>
        </w:rPr>
        <w:t xml:space="preserve">) = </w:t>
      </w:r>
      <w:r w:rsidRPr="006817C6">
        <w:rPr>
          <w:rFonts w:ascii="Myriad Pro" w:hAnsi="Myriad Pro"/>
          <w:bCs/>
          <w:sz w:val="26"/>
          <w:szCs w:val="26"/>
        </w:rPr>
        <w:t>8 184,9</w:t>
      </w:r>
      <w:r w:rsidRPr="006817C6">
        <w:rPr>
          <w:rFonts w:ascii="Myriad Pro" w:hAnsi="Myriad Pro"/>
          <w:sz w:val="26"/>
          <w:szCs w:val="26"/>
        </w:rPr>
        <w:t xml:space="preserve"> тыс. руб.</w:t>
      </w:r>
    </w:p>
    <w:p w14:paraId="0BD83100" w14:textId="77777777" w:rsidR="00095DF0" w:rsidRPr="006817C6" w:rsidRDefault="00B25CAA" w:rsidP="00B25CAA">
      <w:pPr>
        <w:spacing w:before="240" w:line="360" w:lineRule="auto"/>
        <w:ind w:firstLine="567"/>
        <w:jc w:val="both"/>
        <w:rPr>
          <w:rFonts w:ascii="Myriad Pro" w:eastAsia="Calibri" w:hAnsi="Myriad Pro"/>
          <w:b/>
          <w:bCs/>
          <w:color w:val="000000" w:themeColor="text1"/>
          <w:sz w:val="26"/>
          <w:szCs w:val="26"/>
        </w:rPr>
      </w:pPr>
      <w:r w:rsidRPr="006817C6">
        <w:rPr>
          <w:rFonts w:ascii="Myriad Pro" w:eastAsia="Calibri" w:hAnsi="Myriad Pro"/>
          <w:b/>
          <w:bCs/>
          <w:color w:val="000000" w:themeColor="text1"/>
          <w:sz w:val="26"/>
          <w:szCs w:val="26"/>
        </w:rPr>
        <w:t>ПОЗИЦИЯ ИСПОЛНИТЕЛЯ</w:t>
      </w:r>
    </w:p>
    <w:p w14:paraId="7FDC87E4" w14:textId="562C656F" w:rsidR="007B4B73" w:rsidRPr="006817C6" w:rsidRDefault="007B4B73" w:rsidP="007B4B73">
      <w:pPr>
        <w:spacing w:line="360" w:lineRule="auto"/>
        <w:ind w:firstLine="567"/>
        <w:jc w:val="both"/>
        <w:rPr>
          <w:rFonts w:ascii="Myriad Pro" w:hAnsi="Myriad Pro"/>
          <w:sz w:val="26"/>
          <w:szCs w:val="26"/>
        </w:rPr>
      </w:pPr>
      <w:r w:rsidRPr="006817C6">
        <w:rPr>
          <w:rFonts w:ascii="Myriad Pro" w:hAnsi="Myriad Pro"/>
          <w:sz w:val="26"/>
          <w:szCs w:val="26"/>
        </w:rPr>
        <w:t xml:space="preserve">В целях проверки обоснованности принятого Комитетом по тарифам и заявленного филиалом </w:t>
      </w:r>
      <w:r w:rsidR="00EE129C">
        <w:rPr>
          <w:rFonts w:ascii="Myriad Pro" w:hAnsi="Myriad Pro"/>
          <w:sz w:val="26"/>
          <w:szCs w:val="26"/>
        </w:rPr>
        <w:t>ПАО </w:t>
      </w:r>
      <w:r w:rsidRPr="006817C6">
        <w:rPr>
          <w:rFonts w:ascii="Myriad Pro" w:hAnsi="Myriad Pro"/>
          <w:sz w:val="26"/>
          <w:szCs w:val="26"/>
        </w:rPr>
        <w:t xml:space="preserve">«МРСК Сибири» - «ГАЭС» уровня величины корректировки валовой выручки с учетом надежности и качества оказываемых услуг на 2017 г.  Исполнителем выполнен альтернативный расчет в соответствии с положениями пункта 5 Методических указаний № 254-э/1 от 26.01.2010. </w:t>
      </w:r>
    </w:p>
    <w:p w14:paraId="4A562D30" w14:textId="77777777" w:rsidR="007B4B73" w:rsidRPr="006817C6" w:rsidRDefault="007B4B73" w:rsidP="007B4B73">
      <w:pPr>
        <w:spacing w:line="360" w:lineRule="auto"/>
        <w:ind w:firstLine="567"/>
        <w:jc w:val="both"/>
        <w:rPr>
          <w:rFonts w:ascii="Myriad Pro" w:hAnsi="Myriad Pro"/>
          <w:sz w:val="26"/>
          <w:szCs w:val="26"/>
        </w:rPr>
      </w:pPr>
      <w:r w:rsidRPr="006817C6">
        <w:rPr>
          <w:rFonts w:ascii="Myriad Pro" w:hAnsi="Myriad Pro"/>
          <w:sz w:val="26"/>
          <w:szCs w:val="26"/>
        </w:rPr>
        <w:t>Согласно п. 5 Методических указаний № 254-э/1 расчет понижающего коэффициента производится путем умножения обобщенного показателя надежности и качества оказываемых услуг и максимального процента корректировки.</w:t>
      </w:r>
    </w:p>
    <w:p w14:paraId="671071E9" w14:textId="77777777" w:rsidR="007B4B73" w:rsidRPr="006817C6" w:rsidRDefault="007B4B73" w:rsidP="007B4B73">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Согласно пункту 5 Методических указаний № 254-э/1 понижающий (повышающий) коэффициент определяется как произведение обобщенного показателя уровня надежности и качества оказываемых услуг и максимального процента корректировки, который в соответствии с указанным пунктом составляет:</w:t>
      </w:r>
    </w:p>
    <w:p w14:paraId="7CEEF1ED" w14:textId="77777777" w:rsidR="007B4B73" w:rsidRPr="006817C6" w:rsidRDefault="007B4B73" w:rsidP="007B4B73">
      <w:pPr>
        <w:pStyle w:val="ConsPlusNormal"/>
        <w:ind w:firstLine="567"/>
        <w:jc w:val="both"/>
        <w:rPr>
          <w:rFonts w:ascii="Myriad Pro" w:hAnsi="Myriad Pro"/>
          <w:sz w:val="26"/>
          <w:szCs w:val="26"/>
        </w:rPr>
      </w:pPr>
      <w:r w:rsidRPr="006817C6">
        <w:rPr>
          <w:rFonts w:ascii="Myriad Pro" w:hAnsi="Myriad Pro"/>
          <w:sz w:val="26"/>
          <w:szCs w:val="26"/>
        </w:rPr>
        <w:t xml:space="preserve">для 2011 года: </w:t>
      </w:r>
      <w:r w:rsidRPr="006817C6">
        <w:rPr>
          <w:rFonts w:ascii="Myriad Pro" w:hAnsi="Myriad Pro"/>
          <w:noProof/>
          <w:sz w:val="26"/>
          <w:szCs w:val="26"/>
        </w:rPr>
        <w:drawing>
          <wp:inline distT="0" distB="0" distL="0" distR="0" wp14:anchorId="1A011A86" wp14:editId="376341F3">
            <wp:extent cx="469265" cy="262255"/>
            <wp:effectExtent l="0" t="0" r="6985" b="0"/>
            <wp:docPr id="490"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46"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6817C6">
        <w:rPr>
          <w:rFonts w:ascii="Myriad Pro" w:hAnsi="Myriad Pro"/>
          <w:sz w:val="26"/>
          <w:szCs w:val="26"/>
        </w:rPr>
        <w:t xml:space="preserve"> = 0,5%;</w:t>
      </w:r>
    </w:p>
    <w:p w14:paraId="75C3FBB8" w14:textId="77777777" w:rsidR="007B4B73" w:rsidRPr="006817C6" w:rsidRDefault="007B4B73" w:rsidP="007B4B73">
      <w:pPr>
        <w:pStyle w:val="ConsPlusNormal"/>
        <w:ind w:firstLine="567"/>
        <w:jc w:val="both"/>
        <w:rPr>
          <w:rFonts w:ascii="Myriad Pro" w:hAnsi="Myriad Pro"/>
          <w:sz w:val="26"/>
          <w:szCs w:val="26"/>
        </w:rPr>
      </w:pPr>
      <w:r w:rsidRPr="006817C6">
        <w:rPr>
          <w:rFonts w:ascii="Myriad Pro" w:hAnsi="Myriad Pro"/>
          <w:sz w:val="26"/>
          <w:szCs w:val="26"/>
        </w:rPr>
        <w:t xml:space="preserve">для 2012 года: </w:t>
      </w:r>
      <w:r w:rsidRPr="006817C6">
        <w:rPr>
          <w:rFonts w:ascii="Myriad Pro" w:hAnsi="Myriad Pro"/>
          <w:noProof/>
          <w:sz w:val="26"/>
          <w:szCs w:val="26"/>
        </w:rPr>
        <w:drawing>
          <wp:inline distT="0" distB="0" distL="0" distR="0" wp14:anchorId="75E5D4C0" wp14:editId="0D1FC2EA">
            <wp:extent cx="492760" cy="262255"/>
            <wp:effectExtent l="0" t="0" r="2540" b="0"/>
            <wp:docPr id="491"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47"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6817C6">
        <w:rPr>
          <w:rFonts w:ascii="Myriad Pro" w:hAnsi="Myriad Pro"/>
          <w:sz w:val="26"/>
          <w:szCs w:val="26"/>
        </w:rPr>
        <w:t xml:space="preserve"> = 1%;</w:t>
      </w:r>
    </w:p>
    <w:p w14:paraId="7A9CADF6" w14:textId="77777777" w:rsidR="007B4B73" w:rsidRPr="006817C6" w:rsidRDefault="007B4B73" w:rsidP="007B4B73">
      <w:pPr>
        <w:pStyle w:val="ConsPlusNormal"/>
        <w:ind w:firstLine="567"/>
        <w:jc w:val="both"/>
        <w:rPr>
          <w:rFonts w:ascii="Myriad Pro" w:hAnsi="Myriad Pro"/>
          <w:sz w:val="26"/>
          <w:szCs w:val="26"/>
        </w:rPr>
      </w:pPr>
      <w:r w:rsidRPr="006817C6">
        <w:rPr>
          <w:rFonts w:ascii="Myriad Pro" w:hAnsi="Myriad Pro"/>
          <w:sz w:val="26"/>
          <w:szCs w:val="26"/>
        </w:rPr>
        <w:t xml:space="preserve">начиная с 2013 года: </w:t>
      </w:r>
      <w:r w:rsidRPr="006817C6">
        <w:rPr>
          <w:rFonts w:ascii="Myriad Pro" w:hAnsi="Myriad Pro"/>
          <w:noProof/>
          <w:sz w:val="26"/>
          <w:szCs w:val="26"/>
        </w:rPr>
        <w:drawing>
          <wp:inline distT="0" distB="0" distL="0" distR="0" wp14:anchorId="1685338C" wp14:editId="0F173F9B">
            <wp:extent cx="469265" cy="262255"/>
            <wp:effectExtent l="0" t="0" r="6985" b="0"/>
            <wp:docPr id="492"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48"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6817C6">
        <w:rPr>
          <w:rFonts w:ascii="Myriad Pro" w:hAnsi="Myriad Pro"/>
          <w:sz w:val="26"/>
          <w:szCs w:val="26"/>
        </w:rPr>
        <w:t xml:space="preserve"> = 2%.</w:t>
      </w:r>
    </w:p>
    <w:p w14:paraId="67CABAC3" w14:textId="77777777" w:rsidR="007B4B73" w:rsidRPr="006817C6" w:rsidRDefault="007B4B73" w:rsidP="007B4B73">
      <w:pPr>
        <w:pStyle w:val="a5"/>
        <w:spacing w:before="240" w:line="360" w:lineRule="auto"/>
        <w:ind w:left="0" w:firstLine="567"/>
        <w:jc w:val="both"/>
        <w:rPr>
          <w:rFonts w:ascii="Myriad Pro" w:hAnsi="Myriad Pro"/>
          <w:sz w:val="26"/>
          <w:szCs w:val="26"/>
        </w:rPr>
      </w:pPr>
      <w:r w:rsidRPr="006817C6">
        <w:rPr>
          <w:rFonts w:ascii="Myriad Pro" w:hAnsi="Myriad Pro"/>
          <w:sz w:val="26"/>
          <w:szCs w:val="26"/>
        </w:rPr>
        <w:t>Таким образом, для филиала «ГАЭС» максимальный процент корректировки для 2015 года составит 2%.</w:t>
      </w:r>
    </w:p>
    <w:p w14:paraId="676BC98B" w14:textId="77777777" w:rsidR="007B4B73" w:rsidRPr="006817C6" w:rsidRDefault="007B4B73" w:rsidP="007B4B73">
      <w:pPr>
        <w:pStyle w:val="ConsPlusNormal"/>
        <w:spacing w:line="360" w:lineRule="auto"/>
        <w:ind w:firstLine="567"/>
        <w:jc w:val="both"/>
        <w:rPr>
          <w:rFonts w:ascii="Myriad Pro" w:hAnsi="Myriad Pro"/>
          <w:sz w:val="26"/>
          <w:szCs w:val="26"/>
        </w:rPr>
      </w:pPr>
      <w:r w:rsidRPr="006817C6">
        <w:rPr>
          <w:rFonts w:ascii="Myriad Pro" w:hAnsi="Myriad Pro"/>
          <w:sz w:val="26"/>
          <w:szCs w:val="26"/>
        </w:rPr>
        <w:t>Значение обобщенного показателя уровня надежности и качества оказываемых услуг определяется в соответствии с пунктом 7.1 Методических указаний № 718.</w:t>
      </w:r>
    </w:p>
    <w:p w14:paraId="2D1FB942" w14:textId="77777777" w:rsidR="007B4B73" w:rsidRPr="006817C6" w:rsidRDefault="007B4B73" w:rsidP="007B4B73">
      <w:pPr>
        <w:autoSpaceDE w:val="0"/>
        <w:autoSpaceDN w:val="0"/>
        <w:adjustRightInd w:val="0"/>
        <w:jc w:val="center"/>
        <w:rPr>
          <w:rFonts w:ascii="Myriad Pro" w:eastAsiaTheme="minorHAnsi" w:hAnsi="Myriad Pro" w:cs="Myriad Pro"/>
          <w:sz w:val="26"/>
          <w:szCs w:val="26"/>
          <w:lang w:eastAsia="en-US"/>
        </w:rPr>
      </w:pPr>
      <w:r w:rsidRPr="006817C6">
        <w:rPr>
          <w:rFonts w:ascii="Myriad Pro" w:eastAsiaTheme="minorHAnsi" w:hAnsi="Myriad Pro" w:cs="Myriad Pro"/>
          <w:noProof/>
          <w:position w:val="-10"/>
          <w:sz w:val="26"/>
          <w:szCs w:val="26"/>
          <w:lang w:eastAsia="ru-RU"/>
        </w:rPr>
        <w:drawing>
          <wp:inline distT="0" distB="0" distL="0" distR="0" wp14:anchorId="09EFC433" wp14:editId="4E46966B">
            <wp:extent cx="2181225" cy="295275"/>
            <wp:effectExtent l="0" t="0" r="9525" b="9525"/>
            <wp:docPr id="493" name="Рисунок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181225" cy="29527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(7.1)</w:t>
      </w:r>
    </w:p>
    <w:p w14:paraId="3512D1B3" w14:textId="77777777" w:rsidR="007B4B73" w:rsidRPr="006817C6" w:rsidRDefault="007B4B73" w:rsidP="007B4B73">
      <w:pPr>
        <w:autoSpaceDE w:val="0"/>
        <w:autoSpaceDN w:val="0"/>
        <w:adjustRightInd w:val="0"/>
        <w:ind w:firstLine="540"/>
        <w:jc w:val="both"/>
        <w:rPr>
          <w:rFonts w:ascii="Myriad Pro" w:eastAsiaTheme="minorHAnsi" w:hAnsi="Myriad Pro" w:cs="Myriad Pro"/>
          <w:sz w:val="26"/>
          <w:szCs w:val="26"/>
          <w:lang w:eastAsia="en-US"/>
        </w:rPr>
      </w:pPr>
      <w:r w:rsidRPr="006817C6">
        <w:rPr>
          <w:rFonts w:ascii="Myriad Pro" w:eastAsiaTheme="minorHAnsi" w:hAnsi="Myriad Pro" w:cs="Myriad Pro"/>
          <w:sz w:val="26"/>
          <w:szCs w:val="26"/>
          <w:lang w:eastAsia="en-US"/>
        </w:rPr>
        <w:t xml:space="preserve">где </w:t>
      </w:r>
      <w:r w:rsidRPr="006817C6">
        <w:rPr>
          <w:rFonts w:ascii="Myriad Pro" w:eastAsiaTheme="minorHAnsi" w:hAnsi="Myriad Pro" w:cs="Myriad Pro"/>
          <w:noProof/>
          <w:position w:val="-1"/>
          <w:sz w:val="26"/>
          <w:szCs w:val="26"/>
          <w:lang w:eastAsia="ru-RU"/>
        </w:rPr>
        <w:drawing>
          <wp:inline distT="0" distB="0" distL="0" distR="0" wp14:anchorId="05056210" wp14:editId="3A8FB576">
            <wp:extent cx="161925" cy="180975"/>
            <wp:effectExtent l="0" t="0" r="9525" b="0"/>
            <wp:docPr id="494" name="Рисунок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и </w:t>
      </w:r>
      <w:r w:rsidRPr="006817C6">
        <w:rPr>
          <w:rFonts w:ascii="Myriad Pro" w:eastAsiaTheme="minorHAnsi" w:hAnsi="Myriad Pro" w:cs="Myriad Pro"/>
          <w:noProof/>
          <w:position w:val="-7"/>
          <w:sz w:val="26"/>
          <w:szCs w:val="26"/>
          <w:lang w:eastAsia="ru-RU"/>
        </w:rPr>
        <w:drawing>
          <wp:inline distT="0" distB="0" distL="0" distR="0" wp14:anchorId="36314BCE" wp14:editId="1C35F2CF">
            <wp:extent cx="152400" cy="257175"/>
            <wp:effectExtent l="0" t="0" r="0" b="9525"/>
            <wp:docPr id="495" name="Рисунок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 коэффициенты значимости показателей надежности и качества оказываемых услуг:</w:t>
      </w:r>
    </w:p>
    <w:p w14:paraId="2E0386C3" w14:textId="77777777" w:rsidR="007B4B73" w:rsidRPr="006817C6" w:rsidRDefault="007B4B73" w:rsidP="00451E44">
      <w:pPr>
        <w:autoSpaceDE w:val="0"/>
        <w:autoSpaceDN w:val="0"/>
        <w:adjustRightInd w:val="0"/>
        <w:ind w:firstLine="540"/>
        <w:jc w:val="both"/>
        <w:rPr>
          <w:rFonts w:ascii="Myriad Pro" w:eastAsiaTheme="minorHAnsi" w:hAnsi="Myriad Pro" w:cs="Myriad Pro"/>
          <w:sz w:val="26"/>
          <w:szCs w:val="26"/>
          <w:lang w:eastAsia="en-US"/>
        </w:rPr>
      </w:pPr>
      <w:r w:rsidRPr="006817C6">
        <w:rPr>
          <w:rFonts w:ascii="Myriad Pro" w:eastAsiaTheme="minorHAnsi" w:hAnsi="Myriad Pro" w:cs="Myriad Pro"/>
          <w:sz w:val="26"/>
          <w:szCs w:val="26"/>
          <w:lang w:eastAsia="en-US"/>
        </w:rPr>
        <w:t xml:space="preserve">для территориальных сетевых организаций: </w:t>
      </w:r>
      <w:r w:rsidRPr="006817C6">
        <w:rPr>
          <w:rFonts w:ascii="Myriad Pro" w:eastAsiaTheme="minorHAnsi" w:hAnsi="Myriad Pro" w:cs="Myriad Pro"/>
          <w:noProof/>
          <w:position w:val="-1"/>
          <w:sz w:val="26"/>
          <w:szCs w:val="26"/>
          <w:lang w:eastAsia="ru-RU"/>
        </w:rPr>
        <w:drawing>
          <wp:inline distT="0" distB="0" distL="0" distR="0" wp14:anchorId="5CB0A1ED" wp14:editId="7F40D9CF">
            <wp:extent cx="161925" cy="180975"/>
            <wp:effectExtent l="0" t="0" r="9525" b="0"/>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 0,65; </w:t>
      </w:r>
      <w:r w:rsidRPr="006817C6">
        <w:rPr>
          <w:rFonts w:ascii="Myriad Pro" w:eastAsiaTheme="minorHAnsi" w:hAnsi="Myriad Pro" w:cs="Myriad Pro"/>
          <w:noProof/>
          <w:position w:val="-7"/>
          <w:sz w:val="26"/>
          <w:szCs w:val="26"/>
          <w:lang w:eastAsia="ru-RU"/>
        </w:rPr>
        <w:drawing>
          <wp:inline distT="0" distB="0" distL="0" distR="0" wp14:anchorId="75F0DCCC" wp14:editId="34536F07">
            <wp:extent cx="152400" cy="257175"/>
            <wp:effectExtent l="0" t="0" r="0" b="9525"/>
            <wp:docPr id="497" name="Рисунок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 1 - </w:t>
      </w:r>
      <w:r w:rsidRPr="006817C6">
        <w:rPr>
          <w:rFonts w:ascii="Myriad Pro" w:eastAsiaTheme="minorHAnsi" w:hAnsi="Myriad Pro" w:cs="Myriad Pro"/>
          <w:noProof/>
          <w:position w:val="-1"/>
          <w:sz w:val="26"/>
          <w:szCs w:val="26"/>
          <w:lang w:eastAsia="ru-RU"/>
        </w:rPr>
        <w:drawing>
          <wp:inline distT="0" distB="0" distL="0" distR="0" wp14:anchorId="7FD72F30" wp14:editId="7D3A47DC">
            <wp:extent cx="161925" cy="180975"/>
            <wp:effectExtent l="0" t="0" r="9525" b="0"/>
            <wp:docPr id="498" name="Рисунок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w:t>
      </w:r>
    </w:p>
    <w:p w14:paraId="5855AC4C" w14:textId="77777777" w:rsidR="007B4B73" w:rsidRPr="006817C6" w:rsidRDefault="007B4B73" w:rsidP="007B4B73">
      <w:pPr>
        <w:pStyle w:val="a5"/>
        <w:spacing w:before="240" w:line="360" w:lineRule="auto"/>
        <w:ind w:left="0" w:firstLine="567"/>
        <w:jc w:val="both"/>
        <w:rPr>
          <w:rFonts w:ascii="Myriad Pro" w:hAnsi="Myriad Pro"/>
          <w:sz w:val="26"/>
          <w:szCs w:val="26"/>
        </w:rPr>
      </w:pPr>
      <w:r w:rsidRPr="006817C6">
        <w:rPr>
          <w:rFonts w:ascii="Myriad Pro" w:hAnsi="Myriad Pro"/>
          <w:sz w:val="26"/>
          <w:szCs w:val="26"/>
        </w:rPr>
        <w:t>На основании информации, представленной филиал</w:t>
      </w:r>
      <w:r w:rsidR="00451E44" w:rsidRPr="006817C6">
        <w:rPr>
          <w:rFonts w:ascii="Myriad Pro" w:hAnsi="Myriad Pro"/>
          <w:sz w:val="26"/>
          <w:szCs w:val="26"/>
        </w:rPr>
        <w:t>о</w:t>
      </w:r>
      <w:r w:rsidRPr="006817C6">
        <w:rPr>
          <w:rFonts w:ascii="Myriad Pro" w:hAnsi="Myriad Pro"/>
          <w:sz w:val="26"/>
          <w:szCs w:val="26"/>
        </w:rPr>
        <w:t>м о показателях надежности и качества письмом от 3</w:t>
      </w:r>
      <w:r w:rsidR="00451E44" w:rsidRPr="006817C6">
        <w:rPr>
          <w:rFonts w:ascii="Myriad Pro" w:hAnsi="Myriad Pro"/>
          <w:sz w:val="26"/>
          <w:szCs w:val="26"/>
        </w:rPr>
        <w:t>0</w:t>
      </w:r>
      <w:r w:rsidRPr="006817C6">
        <w:rPr>
          <w:rFonts w:ascii="Myriad Pro" w:hAnsi="Myriad Pro"/>
          <w:sz w:val="26"/>
          <w:szCs w:val="26"/>
        </w:rPr>
        <w:t>.03.201</w:t>
      </w:r>
      <w:r w:rsidR="00451E44" w:rsidRPr="006817C6">
        <w:rPr>
          <w:rFonts w:ascii="Myriad Pro" w:hAnsi="Myriad Pro"/>
          <w:sz w:val="26"/>
          <w:szCs w:val="26"/>
        </w:rPr>
        <w:t>6</w:t>
      </w:r>
      <w:r w:rsidRPr="006817C6">
        <w:rPr>
          <w:rFonts w:ascii="Myriad Pro" w:hAnsi="Myriad Pro"/>
          <w:sz w:val="26"/>
          <w:szCs w:val="26"/>
        </w:rPr>
        <w:t xml:space="preserve"> № 1.1/1/</w:t>
      </w:r>
      <w:r w:rsidR="00451E44" w:rsidRPr="006817C6">
        <w:rPr>
          <w:rFonts w:ascii="Myriad Pro" w:hAnsi="Myriad Pro"/>
          <w:sz w:val="26"/>
          <w:szCs w:val="26"/>
        </w:rPr>
        <w:t>3358</w:t>
      </w:r>
      <w:r w:rsidRPr="006817C6">
        <w:rPr>
          <w:rFonts w:ascii="Myriad Pro" w:hAnsi="Myriad Pro"/>
          <w:sz w:val="26"/>
          <w:szCs w:val="26"/>
        </w:rPr>
        <w:t>-исх Исполнителем произведен расчет обобщенного показателя уровня надежности и качества.</w:t>
      </w:r>
    </w:p>
    <w:tbl>
      <w:tblPr>
        <w:tblW w:w="6936" w:type="dxa"/>
        <w:jc w:val="center"/>
        <w:tblLook w:val="04A0" w:firstRow="1" w:lastRow="0" w:firstColumn="1" w:lastColumn="0" w:noHBand="0" w:noVBand="1"/>
      </w:tblPr>
      <w:tblGrid>
        <w:gridCol w:w="2428"/>
        <w:gridCol w:w="2382"/>
        <w:gridCol w:w="2126"/>
      </w:tblGrid>
      <w:tr w:rsidR="00451E44" w:rsidRPr="006817C6" w14:paraId="70B7CA62" w14:textId="77777777" w:rsidTr="00451E44">
        <w:trPr>
          <w:trHeight w:val="532"/>
          <w:jc w:val="center"/>
        </w:trPr>
        <w:tc>
          <w:tcPr>
            <w:tcW w:w="2428"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9BFC80F" w14:textId="77777777" w:rsidR="00451E44" w:rsidRPr="006817C6" w:rsidRDefault="00451E44" w:rsidP="00451E44">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Наименование показателя</w:t>
            </w:r>
          </w:p>
        </w:tc>
        <w:tc>
          <w:tcPr>
            <w:tcW w:w="2382"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D6AC93A" w14:textId="77777777" w:rsidR="00451E44" w:rsidRPr="006817C6" w:rsidRDefault="00451E44" w:rsidP="00451E44">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Показатель средней продолжительности прекращений передачи электрической энергии на точку поставки (Пsaidi), час.</w:t>
            </w:r>
          </w:p>
        </w:tc>
        <w:tc>
          <w:tcPr>
            <w:tcW w:w="2126"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4B6B7DA" w14:textId="77777777" w:rsidR="00451E44" w:rsidRPr="006817C6" w:rsidRDefault="00451E44" w:rsidP="00451E44">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Показатель уровня качества осуществляемого технологического присоединения к сети, (Птпр)</w:t>
            </w:r>
          </w:p>
        </w:tc>
      </w:tr>
      <w:tr w:rsidR="00451E44" w:rsidRPr="006817C6" w14:paraId="5EE26CC6" w14:textId="77777777" w:rsidTr="00451E44">
        <w:trPr>
          <w:trHeight w:val="532"/>
          <w:jc w:val="center"/>
        </w:trPr>
        <w:tc>
          <w:tcPr>
            <w:tcW w:w="2428" w:type="dxa"/>
            <w:vMerge/>
            <w:tcBorders>
              <w:top w:val="single" w:sz="8" w:space="0" w:color="FFFFFF"/>
              <w:left w:val="single" w:sz="8" w:space="0" w:color="FFFFFF"/>
              <w:bottom w:val="single" w:sz="8" w:space="0" w:color="FFFFFF"/>
              <w:right w:val="single" w:sz="8" w:space="0" w:color="FFFFFF"/>
            </w:tcBorders>
            <w:vAlign w:val="center"/>
            <w:hideMark/>
          </w:tcPr>
          <w:p w14:paraId="55DC078A" w14:textId="77777777" w:rsidR="00451E44" w:rsidRPr="006817C6" w:rsidRDefault="00451E44" w:rsidP="00451E44">
            <w:pPr>
              <w:rPr>
                <w:rFonts w:ascii="Myriad Pro" w:hAnsi="Myriad Pro" w:cs="Calibri"/>
                <w:b/>
                <w:bCs/>
                <w:color w:val="FFFFFF"/>
                <w:sz w:val="18"/>
                <w:szCs w:val="18"/>
                <w:lang w:eastAsia="ru-RU"/>
              </w:rPr>
            </w:pPr>
          </w:p>
        </w:tc>
        <w:tc>
          <w:tcPr>
            <w:tcW w:w="2382" w:type="dxa"/>
            <w:vMerge/>
            <w:tcBorders>
              <w:top w:val="single" w:sz="8" w:space="0" w:color="FFFFFF"/>
              <w:left w:val="single" w:sz="8" w:space="0" w:color="FFFFFF"/>
              <w:bottom w:val="single" w:sz="8" w:space="0" w:color="FFFFFF"/>
              <w:right w:val="single" w:sz="8" w:space="0" w:color="FFFFFF"/>
            </w:tcBorders>
            <w:vAlign w:val="center"/>
            <w:hideMark/>
          </w:tcPr>
          <w:p w14:paraId="751A0F5F" w14:textId="77777777" w:rsidR="00451E44" w:rsidRPr="006817C6" w:rsidRDefault="00451E44" w:rsidP="00451E44">
            <w:pPr>
              <w:rPr>
                <w:rFonts w:ascii="Myriad Pro" w:hAnsi="Myriad Pro" w:cs="Calibri"/>
                <w:b/>
                <w:bCs/>
                <w:color w:val="FFFFFF"/>
                <w:sz w:val="18"/>
                <w:szCs w:val="18"/>
                <w:lang w:eastAsia="ru-RU"/>
              </w:rPr>
            </w:pPr>
          </w:p>
        </w:tc>
        <w:tc>
          <w:tcPr>
            <w:tcW w:w="2126" w:type="dxa"/>
            <w:vMerge/>
            <w:tcBorders>
              <w:top w:val="single" w:sz="8" w:space="0" w:color="FFFFFF"/>
              <w:left w:val="single" w:sz="8" w:space="0" w:color="FFFFFF"/>
              <w:bottom w:val="single" w:sz="8" w:space="0" w:color="FFFFFF"/>
              <w:right w:val="single" w:sz="8" w:space="0" w:color="FFFFFF"/>
            </w:tcBorders>
            <w:vAlign w:val="center"/>
            <w:hideMark/>
          </w:tcPr>
          <w:p w14:paraId="03CCB257" w14:textId="77777777" w:rsidR="00451E44" w:rsidRPr="006817C6" w:rsidRDefault="00451E44" w:rsidP="00451E44">
            <w:pPr>
              <w:rPr>
                <w:rFonts w:ascii="Myriad Pro" w:hAnsi="Myriad Pro" w:cs="Calibri"/>
                <w:b/>
                <w:bCs/>
                <w:color w:val="FFFFFF"/>
                <w:sz w:val="18"/>
                <w:szCs w:val="18"/>
                <w:lang w:eastAsia="ru-RU"/>
              </w:rPr>
            </w:pPr>
          </w:p>
        </w:tc>
      </w:tr>
      <w:tr w:rsidR="00451E44" w:rsidRPr="006817C6" w14:paraId="0B83D9E4" w14:textId="77777777" w:rsidTr="00451E44">
        <w:trPr>
          <w:trHeight w:val="315"/>
          <w:jc w:val="center"/>
        </w:trPr>
        <w:tc>
          <w:tcPr>
            <w:tcW w:w="2428" w:type="dxa"/>
            <w:tcBorders>
              <w:top w:val="nil"/>
              <w:left w:val="single" w:sz="8" w:space="0" w:color="FFFFFF"/>
              <w:bottom w:val="single" w:sz="8" w:space="0" w:color="FFFFFF"/>
              <w:right w:val="single" w:sz="8" w:space="0" w:color="FFFFFF"/>
            </w:tcBorders>
            <w:shd w:val="clear" w:color="000000" w:fill="4F6228"/>
            <w:vAlign w:val="center"/>
            <w:hideMark/>
          </w:tcPr>
          <w:p w14:paraId="2F73D879" w14:textId="77777777" w:rsidR="00451E44" w:rsidRPr="006817C6" w:rsidRDefault="00451E44" w:rsidP="00451E44">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1</w:t>
            </w:r>
          </w:p>
        </w:tc>
        <w:tc>
          <w:tcPr>
            <w:tcW w:w="2382" w:type="dxa"/>
            <w:tcBorders>
              <w:top w:val="nil"/>
              <w:left w:val="nil"/>
              <w:bottom w:val="single" w:sz="8" w:space="0" w:color="FFFFFF"/>
              <w:right w:val="single" w:sz="8" w:space="0" w:color="FFFFFF"/>
            </w:tcBorders>
            <w:shd w:val="clear" w:color="000000" w:fill="4F6228"/>
            <w:vAlign w:val="center"/>
            <w:hideMark/>
          </w:tcPr>
          <w:p w14:paraId="0A446D0E" w14:textId="77777777" w:rsidR="00451E44" w:rsidRPr="006817C6" w:rsidRDefault="00451E44" w:rsidP="00451E44">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2</w:t>
            </w:r>
          </w:p>
        </w:tc>
        <w:tc>
          <w:tcPr>
            <w:tcW w:w="2126" w:type="dxa"/>
            <w:tcBorders>
              <w:top w:val="nil"/>
              <w:left w:val="nil"/>
              <w:bottom w:val="single" w:sz="8" w:space="0" w:color="FFFFFF"/>
              <w:right w:val="single" w:sz="8" w:space="0" w:color="FFFFFF"/>
            </w:tcBorders>
            <w:shd w:val="clear" w:color="000000" w:fill="4F6228"/>
            <w:vAlign w:val="center"/>
            <w:hideMark/>
          </w:tcPr>
          <w:p w14:paraId="7E18766B" w14:textId="77777777" w:rsidR="00451E44" w:rsidRPr="006817C6" w:rsidRDefault="00451E44" w:rsidP="00451E44">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3</w:t>
            </w:r>
          </w:p>
        </w:tc>
      </w:tr>
      <w:tr w:rsidR="00451E44" w:rsidRPr="006817C6" w14:paraId="4194D978" w14:textId="77777777" w:rsidTr="00451E44">
        <w:trPr>
          <w:trHeight w:val="375"/>
          <w:jc w:val="center"/>
        </w:trPr>
        <w:tc>
          <w:tcPr>
            <w:tcW w:w="2428" w:type="dxa"/>
            <w:tcBorders>
              <w:top w:val="nil"/>
              <w:left w:val="single" w:sz="8" w:space="0" w:color="auto"/>
              <w:bottom w:val="single" w:sz="8" w:space="0" w:color="auto"/>
              <w:right w:val="single" w:sz="8" w:space="0" w:color="auto"/>
            </w:tcBorders>
            <w:shd w:val="clear" w:color="auto" w:fill="auto"/>
            <w:vAlign w:val="center"/>
            <w:hideMark/>
          </w:tcPr>
          <w:p w14:paraId="5C4AAC69" w14:textId="77777777" w:rsidR="00451E44" w:rsidRPr="006817C6" w:rsidRDefault="00451E44" w:rsidP="00451E44">
            <w:pPr>
              <w:jc w:val="center"/>
              <w:rPr>
                <w:rFonts w:ascii="Myriad Pro" w:hAnsi="Myriad Pro" w:cs="Calibri"/>
                <w:sz w:val="18"/>
                <w:szCs w:val="18"/>
                <w:lang w:eastAsia="ru-RU"/>
              </w:rPr>
            </w:pPr>
            <w:r w:rsidRPr="006817C6">
              <w:rPr>
                <w:rFonts w:ascii="Myriad Pro" w:hAnsi="Myriad Pro" w:cs="Calibri"/>
                <w:sz w:val="18"/>
                <w:szCs w:val="18"/>
                <w:lang w:eastAsia="ru-RU"/>
              </w:rPr>
              <w:t>2015 (план)</w:t>
            </w:r>
          </w:p>
        </w:tc>
        <w:tc>
          <w:tcPr>
            <w:tcW w:w="2382" w:type="dxa"/>
            <w:tcBorders>
              <w:top w:val="nil"/>
              <w:left w:val="nil"/>
              <w:bottom w:val="single" w:sz="8" w:space="0" w:color="auto"/>
              <w:right w:val="single" w:sz="8" w:space="0" w:color="auto"/>
            </w:tcBorders>
            <w:shd w:val="clear" w:color="auto" w:fill="auto"/>
            <w:vAlign w:val="center"/>
            <w:hideMark/>
          </w:tcPr>
          <w:p w14:paraId="37C514E8" w14:textId="77777777" w:rsidR="00451E44" w:rsidRPr="006817C6" w:rsidRDefault="00451E44" w:rsidP="00451E44">
            <w:pPr>
              <w:jc w:val="center"/>
              <w:rPr>
                <w:rFonts w:ascii="Myriad Pro" w:hAnsi="Myriad Pro" w:cs="Calibri"/>
                <w:sz w:val="18"/>
                <w:szCs w:val="18"/>
                <w:lang w:eastAsia="ru-RU"/>
              </w:rPr>
            </w:pPr>
            <w:r w:rsidRPr="006817C6">
              <w:rPr>
                <w:rFonts w:ascii="Myriad Pro" w:hAnsi="Myriad Pro" w:cs="Calibri"/>
                <w:sz w:val="18"/>
                <w:szCs w:val="18"/>
                <w:lang w:eastAsia="ru-RU"/>
              </w:rPr>
              <w:t>0,0934</w:t>
            </w:r>
          </w:p>
        </w:tc>
        <w:tc>
          <w:tcPr>
            <w:tcW w:w="2126" w:type="dxa"/>
            <w:tcBorders>
              <w:top w:val="nil"/>
              <w:left w:val="nil"/>
              <w:bottom w:val="single" w:sz="8" w:space="0" w:color="auto"/>
              <w:right w:val="single" w:sz="8" w:space="0" w:color="auto"/>
            </w:tcBorders>
            <w:shd w:val="clear" w:color="auto" w:fill="auto"/>
            <w:vAlign w:val="center"/>
            <w:hideMark/>
          </w:tcPr>
          <w:p w14:paraId="1EBFDD2D" w14:textId="77777777" w:rsidR="00451E44" w:rsidRPr="006817C6" w:rsidRDefault="00451E44" w:rsidP="00451E44">
            <w:pPr>
              <w:jc w:val="center"/>
              <w:rPr>
                <w:rFonts w:ascii="Myriad Pro" w:hAnsi="Myriad Pro" w:cs="Calibri"/>
                <w:sz w:val="18"/>
                <w:szCs w:val="18"/>
                <w:lang w:eastAsia="ru-RU"/>
              </w:rPr>
            </w:pPr>
            <w:r w:rsidRPr="006817C6">
              <w:rPr>
                <w:rFonts w:ascii="Myriad Pro" w:hAnsi="Myriad Pro" w:cs="Calibri"/>
                <w:sz w:val="18"/>
                <w:szCs w:val="18"/>
                <w:lang w:eastAsia="ru-RU"/>
              </w:rPr>
              <w:t>1,0102</w:t>
            </w:r>
          </w:p>
        </w:tc>
      </w:tr>
      <w:tr w:rsidR="00451E44" w:rsidRPr="006817C6" w14:paraId="24C3CFE1" w14:textId="77777777" w:rsidTr="00451E44">
        <w:trPr>
          <w:trHeight w:val="315"/>
          <w:jc w:val="center"/>
        </w:trPr>
        <w:tc>
          <w:tcPr>
            <w:tcW w:w="2428" w:type="dxa"/>
            <w:tcBorders>
              <w:top w:val="nil"/>
              <w:left w:val="single" w:sz="8" w:space="0" w:color="auto"/>
              <w:bottom w:val="single" w:sz="8" w:space="0" w:color="auto"/>
              <w:right w:val="single" w:sz="8" w:space="0" w:color="auto"/>
            </w:tcBorders>
            <w:shd w:val="clear" w:color="auto" w:fill="auto"/>
            <w:vAlign w:val="center"/>
            <w:hideMark/>
          </w:tcPr>
          <w:p w14:paraId="0667AD6F" w14:textId="77777777" w:rsidR="00451E44" w:rsidRPr="006817C6" w:rsidRDefault="00451E44" w:rsidP="00451E44">
            <w:pPr>
              <w:jc w:val="center"/>
              <w:rPr>
                <w:rFonts w:ascii="Myriad Pro" w:hAnsi="Myriad Pro" w:cs="Calibri"/>
                <w:sz w:val="18"/>
                <w:szCs w:val="18"/>
                <w:lang w:eastAsia="ru-RU"/>
              </w:rPr>
            </w:pPr>
            <w:r w:rsidRPr="006817C6">
              <w:rPr>
                <w:rFonts w:ascii="Myriad Pro" w:hAnsi="Myriad Pro" w:cs="Calibri"/>
                <w:sz w:val="18"/>
                <w:szCs w:val="18"/>
                <w:lang w:eastAsia="ru-RU"/>
              </w:rPr>
              <w:t>2015 (факт)</w:t>
            </w:r>
          </w:p>
        </w:tc>
        <w:tc>
          <w:tcPr>
            <w:tcW w:w="2382" w:type="dxa"/>
            <w:tcBorders>
              <w:top w:val="nil"/>
              <w:left w:val="nil"/>
              <w:bottom w:val="single" w:sz="8" w:space="0" w:color="auto"/>
              <w:right w:val="single" w:sz="8" w:space="0" w:color="auto"/>
            </w:tcBorders>
            <w:shd w:val="clear" w:color="auto" w:fill="auto"/>
            <w:vAlign w:val="center"/>
            <w:hideMark/>
          </w:tcPr>
          <w:p w14:paraId="527530D2" w14:textId="77777777" w:rsidR="00451E44" w:rsidRPr="006817C6" w:rsidRDefault="00451E44" w:rsidP="00451E44">
            <w:pPr>
              <w:jc w:val="center"/>
              <w:rPr>
                <w:rFonts w:ascii="Myriad Pro" w:hAnsi="Myriad Pro" w:cs="Calibri"/>
                <w:sz w:val="18"/>
                <w:szCs w:val="18"/>
                <w:lang w:eastAsia="ru-RU"/>
              </w:rPr>
            </w:pPr>
            <w:r w:rsidRPr="006817C6">
              <w:rPr>
                <w:rFonts w:ascii="Myriad Pro" w:hAnsi="Myriad Pro" w:cs="Calibri"/>
                <w:sz w:val="18"/>
                <w:szCs w:val="18"/>
                <w:lang w:eastAsia="ru-RU"/>
              </w:rPr>
              <w:t>0,0344</w:t>
            </w:r>
          </w:p>
        </w:tc>
        <w:tc>
          <w:tcPr>
            <w:tcW w:w="2126" w:type="dxa"/>
            <w:tcBorders>
              <w:top w:val="nil"/>
              <w:left w:val="nil"/>
              <w:bottom w:val="single" w:sz="8" w:space="0" w:color="auto"/>
              <w:right w:val="single" w:sz="8" w:space="0" w:color="auto"/>
            </w:tcBorders>
            <w:shd w:val="clear" w:color="auto" w:fill="auto"/>
            <w:vAlign w:val="center"/>
            <w:hideMark/>
          </w:tcPr>
          <w:p w14:paraId="74DEDCA6" w14:textId="77777777" w:rsidR="00451E44" w:rsidRPr="006817C6" w:rsidRDefault="00451E44" w:rsidP="00451E44">
            <w:pPr>
              <w:jc w:val="center"/>
              <w:rPr>
                <w:rFonts w:ascii="Myriad Pro" w:hAnsi="Myriad Pro" w:cs="Calibri"/>
                <w:sz w:val="18"/>
                <w:szCs w:val="18"/>
                <w:lang w:eastAsia="ru-RU"/>
              </w:rPr>
            </w:pPr>
            <w:r w:rsidRPr="006817C6">
              <w:rPr>
                <w:rFonts w:ascii="Myriad Pro" w:hAnsi="Myriad Pro" w:cs="Calibri"/>
                <w:sz w:val="18"/>
                <w:szCs w:val="18"/>
                <w:lang w:eastAsia="ru-RU"/>
              </w:rPr>
              <w:t>0,9266</w:t>
            </w:r>
          </w:p>
        </w:tc>
      </w:tr>
    </w:tbl>
    <w:p w14:paraId="070AC315" w14:textId="77777777" w:rsidR="00451E44" w:rsidRPr="006817C6" w:rsidRDefault="00451E44" w:rsidP="007B4B73">
      <w:pPr>
        <w:pStyle w:val="a5"/>
        <w:spacing w:before="240" w:line="360" w:lineRule="auto"/>
        <w:ind w:left="0" w:firstLine="567"/>
        <w:jc w:val="both"/>
        <w:rPr>
          <w:rFonts w:ascii="Myriad Pro" w:hAnsi="Myriad Pro"/>
          <w:sz w:val="26"/>
          <w:szCs w:val="26"/>
        </w:rPr>
      </w:pPr>
      <w:r w:rsidRPr="006817C6">
        <w:rPr>
          <w:rFonts w:ascii="Myriad Pro" w:hAnsi="Myriad Pro"/>
          <w:sz w:val="26"/>
          <w:szCs w:val="26"/>
        </w:rPr>
        <w:t>Показатель средней продолжительности прекращений передачи электрической энергии на точку поставки достигнут со значительным улучшением, соответственно обобщенный показатель рассчитан по формуле:</w:t>
      </w:r>
    </w:p>
    <w:p w14:paraId="42EAB606" w14:textId="77777777" w:rsidR="007B4B73" w:rsidRPr="006817C6" w:rsidRDefault="007B4B73" w:rsidP="007B4B73">
      <w:pPr>
        <w:pStyle w:val="a5"/>
        <w:spacing w:after="240" w:line="360" w:lineRule="auto"/>
        <w:ind w:left="0" w:firstLine="567"/>
        <w:jc w:val="both"/>
        <w:rPr>
          <w:rFonts w:ascii="Myriad Pro" w:hAnsi="Myriad Pro"/>
          <w:sz w:val="26"/>
          <w:szCs w:val="26"/>
        </w:rPr>
      </w:pPr>
      <w:r w:rsidRPr="006817C6">
        <w:rPr>
          <w:rFonts w:ascii="Myriad Pro" w:hAnsi="Myriad Pro"/>
          <w:sz w:val="26"/>
          <w:szCs w:val="26"/>
        </w:rPr>
        <w:t>Коб = 0,65*1+0,35*0 = 0,65</w:t>
      </w:r>
    </w:p>
    <w:p w14:paraId="4155E344" w14:textId="77777777" w:rsidR="007B4B73" w:rsidRPr="006817C6" w:rsidRDefault="007B4B73" w:rsidP="007B4B73">
      <w:pPr>
        <w:pStyle w:val="a5"/>
        <w:spacing w:before="240" w:after="240" w:line="360" w:lineRule="auto"/>
        <w:ind w:left="0" w:firstLine="567"/>
        <w:jc w:val="both"/>
        <w:rPr>
          <w:rFonts w:ascii="Myriad Pro" w:hAnsi="Myriad Pro"/>
          <w:sz w:val="26"/>
          <w:szCs w:val="26"/>
        </w:rPr>
      </w:pPr>
      <w:r w:rsidRPr="006817C6">
        <w:rPr>
          <w:rFonts w:ascii="Myriad Pro" w:hAnsi="Myriad Pro"/>
          <w:sz w:val="26"/>
          <w:szCs w:val="26"/>
        </w:rPr>
        <w:t>Величина повышающего коэффициента, определенного Исполнителем по пункту 5 Методических указаний №254-э/1 составила:</w:t>
      </w:r>
    </w:p>
    <w:p w14:paraId="16FC6E70" w14:textId="77777777" w:rsidR="007B4B73" w:rsidRPr="006817C6" w:rsidRDefault="007B4B73" w:rsidP="007B4B73">
      <w:pPr>
        <w:pStyle w:val="a5"/>
        <w:spacing w:before="240" w:after="240" w:line="360" w:lineRule="auto"/>
        <w:ind w:left="0" w:firstLine="567"/>
        <w:jc w:val="both"/>
        <w:rPr>
          <w:rFonts w:ascii="Myriad Pro" w:hAnsi="Myriad Pro"/>
          <w:sz w:val="26"/>
          <w:szCs w:val="26"/>
        </w:rPr>
      </w:pPr>
      <w:r w:rsidRPr="006817C6">
        <w:rPr>
          <w:rFonts w:ascii="Myriad Pro" w:hAnsi="Myriad Pro"/>
          <w:sz w:val="26"/>
          <w:szCs w:val="26"/>
        </w:rPr>
        <w:t>КНК = 0,65*2% = 0,013</w:t>
      </w:r>
    </w:p>
    <w:p w14:paraId="6D258425" w14:textId="77777777" w:rsidR="007B4B73" w:rsidRPr="006817C6" w:rsidRDefault="007B4B73" w:rsidP="007B4B73">
      <w:pPr>
        <w:pStyle w:val="a5"/>
        <w:spacing w:before="240" w:after="240" w:line="360" w:lineRule="auto"/>
        <w:ind w:left="0" w:firstLine="567"/>
        <w:jc w:val="both"/>
        <w:rPr>
          <w:rFonts w:ascii="Myriad Pro" w:hAnsi="Myriad Pro"/>
          <w:sz w:val="26"/>
          <w:szCs w:val="26"/>
        </w:rPr>
      </w:pPr>
      <w:r w:rsidRPr="006817C6">
        <w:rPr>
          <w:rFonts w:ascii="Myriad Pro" w:hAnsi="Myriad Pro"/>
          <w:sz w:val="26"/>
          <w:szCs w:val="26"/>
        </w:rPr>
        <w:t>Величина корректировки необходимой валовой выручки с учетом достигнутого уровня надежности и качества оказываемых услуг составляет:</w:t>
      </w:r>
    </w:p>
    <w:p w14:paraId="534B67E4" w14:textId="77777777" w:rsidR="007B4B73" w:rsidRPr="006817C6" w:rsidRDefault="00905168" w:rsidP="007B4B73">
      <w:pPr>
        <w:spacing w:after="240" w:line="360" w:lineRule="auto"/>
        <w:ind w:firstLine="567"/>
        <w:jc w:val="both"/>
        <w:rPr>
          <w:rFonts w:ascii="Myriad Pro" w:hAnsi="Myriad Pro"/>
          <w:color w:val="FF0000"/>
          <w:sz w:val="26"/>
          <w:szCs w:val="26"/>
        </w:rPr>
      </w:pPr>
      <w:r w:rsidRPr="006817C6">
        <w:rPr>
          <w:rFonts w:ascii="Myriad Pro" w:hAnsi="Myriad Pro"/>
          <w:sz w:val="26"/>
          <w:szCs w:val="26"/>
        </w:rPr>
        <w:t>629 607,06</w:t>
      </w:r>
      <w:r w:rsidR="007B4B73" w:rsidRPr="006817C6">
        <w:rPr>
          <w:rFonts w:ascii="Myriad Pro" w:hAnsi="Myriad Pro"/>
          <w:sz w:val="26"/>
          <w:szCs w:val="26"/>
        </w:rPr>
        <w:t xml:space="preserve"> тыс. руб.*0,013 = </w:t>
      </w:r>
      <w:r w:rsidR="00451E44" w:rsidRPr="006817C6">
        <w:rPr>
          <w:rFonts w:ascii="Myriad Pro" w:hAnsi="Myriad Pro"/>
          <w:sz w:val="26"/>
          <w:szCs w:val="26"/>
        </w:rPr>
        <w:t>8 184,89</w:t>
      </w:r>
      <w:r w:rsidR="007B4B73" w:rsidRPr="006817C6">
        <w:rPr>
          <w:rFonts w:ascii="Myriad Pro" w:hAnsi="Myriad Pro"/>
          <w:sz w:val="26"/>
          <w:szCs w:val="26"/>
        </w:rPr>
        <w:t xml:space="preserve"> тыс. руб.</w:t>
      </w:r>
    </w:p>
    <w:p w14:paraId="0EDD77C3" w14:textId="77777777" w:rsidR="007B4B73" w:rsidRDefault="007B4B73" w:rsidP="007B4B73">
      <w:pPr>
        <w:spacing w:line="360" w:lineRule="auto"/>
        <w:ind w:firstLine="567"/>
        <w:jc w:val="both"/>
        <w:rPr>
          <w:rFonts w:ascii="Myriad Pro" w:hAnsi="Myriad Pro"/>
          <w:sz w:val="26"/>
          <w:szCs w:val="26"/>
        </w:rPr>
      </w:pPr>
      <w:r w:rsidRPr="006817C6">
        <w:rPr>
          <w:rFonts w:ascii="Myriad Pro" w:hAnsi="Myriad Pro"/>
          <w:sz w:val="26"/>
          <w:szCs w:val="26"/>
        </w:rPr>
        <w:t xml:space="preserve">С учетом вышеизложенного Исполнителем определен размер корректировки необходимой валовой выручки с учетом надежности и качества оказываемых услуг в размере </w:t>
      </w:r>
      <w:r w:rsidR="00BE2DA0" w:rsidRPr="006817C6">
        <w:rPr>
          <w:rFonts w:ascii="Myriad Pro" w:hAnsi="Myriad Pro"/>
          <w:sz w:val="26"/>
          <w:szCs w:val="26"/>
        </w:rPr>
        <w:t>8 184,89</w:t>
      </w:r>
      <w:r w:rsidRPr="006817C6">
        <w:rPr>
          <w:rFonts w:ascii="Myriad Pro" w:hAnsi="Myriad Pro"/>
          <w:sz w:val="26"/>
          <w:szCs w:val="26"/>
        </w:rPr>
        <w:t xml:space="preserve"> тыс. руб., что соответствует уровню, заявленному филиалом «</w:t>
      </w:r>
      <w:r w:rsidR="00905168" w:rsidRPr="006817C6">
        <w:rPr>
          <w:rFonts w:ascii="Myriad Pro" w:hAnsi="Myriad Pro"/>
          <w:sz w:val="26"/>
          <w:szCs w:val="26"/>
        </w:rPr>
        <w:t>ГАЭС</w:t>
      </w:r>
      <w:r w:rsidRPr="006817C6">
        <w:rPr>
          <w:rFonts w:ascii="Myriad Pro" w:hAnsi="Myriad Pro"/>
          <w:sz w:val="26"/>
          <w:szCs w:val="26"/>
        </w:rPr>
        <w:t>»</w:t>
      </w:r>
      <w:r w:rsidR="00BE2DA0" w:rsidRPr="006817C6">
        <w:rPr>
          <w:rFonts w:ascii="Myriad Pro" w:hAnsi="Myriad Pro"/>
          <w:sz w:val="26"/>
          <w:szCs w:val="26"/>
        </w:rPr>
        <w:t xml:space="preserve"> и уровню, установленному Комитетом по тарифам</w:t>
      </w:r>
      <w:r w:rsidRPr="006817C6">
        <w:rPr>
          <w:rFonts w:ascii="Myriad Pro" w:hAnsi="Myriad Pro"/>
          <w:sz w:val="26"/>
          <w:szCs w:val="26"/>
        </w:rPr>
        <w:t>.</w:t>
      </w:r>
    </w:p>
    <w:p w14:paraId="614836D3" w14:textId="77777777" w:rsidR="003A51E2" w:rsidRDefault="003A51E2" w:rsidP="007B4B73">
      <w:pPr>
        <w:spacing w:line="360" w:lineRule="auto"/>
        <w:ind w:firstLine="567"/>
        <w:jc w:val="both"/>
        <w:rPr>
          <w:rFonts w:ascii="Myriad Pro" w:hAnsi="Myriad Pro"/>
          <w:sz w:val="26"/>
          <w:szCs w:val="26"/>
        </w:rPr>
      </w:pPr>
      <w:r>
        <w:rPr>
          <w:rFonts w:ascii="Myriad Pro" w:hAnsi="Myriad Pro"/>
          <w:sz w:val="26"/>
          <w:szCs w:val="26"/>
        </w:rPr>
        <w:br w:type="page"/>
      </w:r>
    </w:p>
    <w:p w14:paraId="2A6C2554" w14:textId="77777777" w:rsidR="00AE1DDE" w:rsidRPr="006817C6" w:rsidRDefault="00AE1DDE" w:rsidP="00F364CC">
      <w:pPr>
        <w:numPr>
          <w:ilvl w:val="1"/>
          <w:numId w:val="2"/>
        </w:numPr>
        <w:spacing w:before="200" w:after="200" w:line="360" w:lineRule="auto"/>
        <w:ind w:left="567" w:hanging="567"/>
        <w:jc w:val="both"/>
        <w:outlineLvl w:val="2"/>
        <w:rPr>
          <w:rFonts w:ascii="Myriad Pro" w:hAnsi="Myriad Pro"/>
          <w:b/>
          <w:bCs/>
          <w:color w:val="4F6228"/>
          <w:sz w:val="28"/>
          <w:szCs w:val="28"/>
        </w:rPr>
      </w:pPr>
      <w:bookmarkStart w:id="69" w:name="_Toc53421286"/>
      <w:r w:rsidRPr="006817C6">
        <w:rPr>
          <w:rFonts w:ascii="Myriad Pro" w:hAnsi="Myriad Pro"/>
          <w:b/>
          <w:bCs/>
          <w:color w:val="4F6228"/>
          <w:sz w:val="28"/>
          <w:szCs w:val="28"/>
        </w:rPr>
        <w:t>Экспертиза обоснованности корректировки необходимой валовой выручки в связи с изменением (неисполнением) инвестиционной программы</w:t>
      </w:r>
      <w:bookmarkEnd w:id="55"/>
      <w:bookmarkEnd w:id="56"/>
      <w:r w:rsidRPr="006817C6">
        <w:rPr>
          <w:rFonts w:ascii="Myriad Pro" w:hAnsi="Myriad Pro"/>
          <w:b/>
          <w:bCs/>
          <w:color w:val="4F6228"/>
          <w:sz w:val="28"/>
          <w:szCs w:val="28"/>
        </w:rPr>
        <w:t xml:space="preserve"> 2015 года</w:t>
      </w:r>
      <w:bookmarkEnd w:id="57"/>
      <w:bookmarkEnd w:id="69"/>
    </w:p>
    <w:p w14:paraId="11E0D7D8" w14:textId="77777777" w:rsidR="00AE1DDE" w:rsidRPr="006817C6" w:rsidRDefault="00AE1DDE" w:rsidP="008F12A0">
      <w:pPr>
        <w:spacing w:line="360" w:lineRule="auto"/>
        <w:ind w:firstLine="567"/>
        <w:jc w:val="both"/>
        <w:rPr>
          <w:rFonts w:ascii="Myriad Pro" w:hAnsi="Myriad Pro"/>
          <w:sz w:val="26"/>
          <w:szCs w:val="26"/>
        </w:rPr>
      </w:pPr>
      <w:bookmarkStart w:id="70" w:name="_Hlk48053599"/>
      <w:r w:rsidRPr="006817C6">
        <w:rPr>
          <w:rFonts w:ascii="Myriad Pro" w:hAnsi="Myriad Pro"/>
          <w:sz w:val="26"/>
          <w:szCs w:val="26"/>
        </w:rPr>
        <w:t xml:space="preserve">Согласно пункту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w:t>
      </w:r>
      <w:hyperlink r:id="rId52">
        <w:r w:rsidRPr="006817C6">
          <w:rPr>
            <w:rFonts w:ascii="Myriad Pro" w:hAnsi="Myriad Pro"/>
            <w:sz w:val="26"/>
            <w:szCs w:val="26"/>
          </w:rPr>
          <w:t>пункте 32</w:t>
        </w:r>
      </w:hyperlink>
      <w:r w:rsidRPr="006817C6">
        <w:rPr>
          <w:rFonts w:ascii="Myriad Pro" w:hAnsi="Myriad Pro"/>
          <w:sz w:val="26"/>
          <w:szCs w:val="26"/>
        </w:rPr>
        <w:t xml:space="preserve"> Основ ценообразования </w:t>
      </w:r>
      <w:r w:rsidR="00BF3F0F" w:rsidRPr="006817C6">
        <w:rPr>
          <w:rFonts w:ascii="Myriad Pro" w:hAnsi="Myriad Pro"/>
          <w:sz w:val="26"/>
          <w:szCs w:val="26"/>
        </w:rPr>
        <w:br/>
      </w:r>
      <w:r w:rsidRPr="006817C6">
        <w:rPr>
          <w:rFonts w:ascii="Myriad Pro" w:hAnsi="Myriad Pro"/>
          <w:sz w:val="26"/>
          <w:szCs w:val="26"/>
        </w:rPr>
        <w:t>№ 1178, осуществляют корректировку необходимой валовой выручки и (или) цен (тарифов), установленных на долгосрочный период регулирования с учетом 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r w:rsidRPr="006817C6">
        <w:rPr>
          <w:rFonts w:ascii="Myriad Pro" w:eastAsia="Calibri" w:hAnsi="Myriad Pro"/>
          <w:color w:val="000000" w:themeColor="text1"/>
          <w:sz w:val="26"/>
          <w:szCs w:val="26"/>
        </w:rPr>
        <w:t>.</w:t>
      </w:r>
      <w:bookmarkStart w:id="71" w:name="_Hlk48053906"/>
      <w:bookmarkEnd w:id="70"/>
      <w:r w:rsidRPr="006817C6">
        <w:rPr>
          <w:rFonts w:ascii="Myriad Pro" w:eastAsia="Calibri" w:hAnsi="Myriad Pro"/>
          <w:color w:val="000000" w:themeColor="text1"/>
          <w:sz w:val="26"/>
          <w:szCs w:val="26"/>
        </w:rPr>
        <w:t xml:space="preserve"> </w:t>
      </w:r>
    </w:p>
    <w:p w14:paraId="79C52227" w14:textId="77777777" w:rsidR="00AE1DDE" w:rsidRPr="006817C6" w:rsidRDefault="00AE1DDE" w:rsidP="008F12A0">
      <w:pPr>
        <w:spacing w:line="360" w:lineRule="auto"/>
        <w:ind w:firstLine="567"/>
        <w:jc w:val="both"/>
        <w:rPr>
          <w:rFonts w:ascii="Myriad Pro" w:hAnsi="Myriad Pro"/>
          <w:color w:val="000000"/>
          <w:sz w:val="26"/>
          <w:szCs w:val="26"/>
        </w:rPr>
      </w:pPr>
      <w:bookmarkStart w:id="72" w:name="_Hlk49269600"/>
      <w:r w:rsidRPr="006817C6">
        <w:rPr>
          <w:rFonts w:ascii="Myriad Pro" w:hAnsi="Myriad Pro"/>
          <w:color w:val="000000"/>
          <w:sz w:val="26"/>
          <w:szCs w:val="26"/>
        </w:rPr>
        <w:t xml:space="preserve">Порядок проведения корректировки необходимой валовой выручки в связи с изменением (неисполнением) инвестиционной программы определен пунктом </w:t>
      </w:r>
      <w:bookmarkEnd w:id="71"/>
      <w:r w:rsidRPr="006817C6">
        <w:rPr>
          <w:rFonts w:ascii="Myriad Pro" w:hAnsi="Myriad Pro"/>
          <w:color w:val="000000"/>
          <w:sz w:val="26"/>
          <w:szCs w:val="26"/>
        </w:rPr>
        <w:t>11 Методических указаний № 98-э (ред. от 18.03.2015, с изм. от 22.11.2016).</w:t>
      </w:r>
      <w:bookmarkEnd w:id="72"/>
    </w:p>
    <w:p w14:paraId="1ABC2436" w14:textId="77777777" w:rsidR="00AE1DDE" w:rsidRPr="006817C6" w:rsidRDefault="00AE1DDE" w:rsidP="008F12A0">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6817C6">
        <w:rPr>
          <w:rFonts w:ascii="Myriad Pro" w:eastAsiaTheme="minorHAnsi" w:hAnsi="Myriad Pro" w:cs="Myriad Pro"/>
          <w:noProof/>
          <w:position w:val="-11"/>
          <w:sz w:val="26"/>
          <w:szCs w:val="26"/>
          <w:lang w:eastAsia="ru-RU"/>
        </w:rPr>
        <w:drawing>
          <wp:inline distT="0" distB="0" distL="0" distR="0" wp14:anchorId="3FE3B3D7" wp14:editId="1D770EC2">
            <wp:extent cx="609600" cy="3143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3EC5F0C7" w14:textId="77777777" w:rsidR="00AE1DDE" w:rsidRPr="006817C6" w:rsidRDefault="00AE1DDE" w:rsidP="00AE1DDE">
      <w:pPr>
        <w:autoSpaceDE w:val="0"/>
        <w:autoSpaceDN w:val="0"/>
        <w:adjustRightInd w:val="0"/>
        <w:ind w:firstLine="540"/>
        <w:jc w:val="both"/>
        <w:rPr>
          <w:rFonts w:ascii="Myriad Pro" w:eastAsiaTheme="minorHAnsi" w:hAnsi="Myriad Pro" w:cs="Myriad Pro"/>
          <w:sz w:val="26"/>
          <w:szCs w:val="26"/>
          <w:lang w:eastAsia="en-US"/>
        </w:rPr>
      </w:pPr>
      <w:r w:rsidRPr="006817C6">
        <w:rPr>
          <w:rFonts w:ascii="Myriad Pro" w:eastAsiaTheme="minorHAnsi" w:hAnsi="Myriad Pro" w:cs="Myriad Pro"/>
          <w:sz w:val="26"/>
          <w:szCs w:val="26"/>
          <w:lang w:eastAsia="en-US"/>
        </w:rPr>
        <w:t xml:space="preserve">Величина </w:t>
      </w:r>
      <w:r w:rsidRPr="006817C6">
        <w:rPr>
          <w:rFonts w:ascii="Myriad Pro" w:eastAsiaTheme="minorHAnsi" w:hAnsi="Myriad Pro" w:cs="Myriad Pro"/>
          <w:noProof/>
          <w:position w:val="-11"/>
          <w:sz w:val="26"/>
          <w:szCs w:val="26"/>
          <w:lang w:eastAsia="ru-RU"/>
        </w:rPr>
        <w:drawing>
          <wp:inline distT="0" distB="0" distL="0" distR="0" wp14:anchorId="7B7DDF2C" wp14:editId="26E78BC1">
            <wp:extent cx="609600" cy="31432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определяется по формуле (9):</w:t>
      </w:r>
    </w:p>
    <w:p w14:paraId="4AB2CEDF" w14:textId="77777777" w:rsidR="00AE1DDE" w:rsidRPr="006817C6" w:rsidRDefault="00AE1DDE" w:rsidP="00AE1DDE">
      <w:pPr>
        <w:autoSpaceDE w:val="0"/>
        <w:autoSpaceDN w:val="0"/>
        <w:adjustRightInd w:val="0"/>
        <w:jc w:val="center"/>
        <w:rPr>
          <w:rFonts w:ascii="Myriad Pro" w:eastAsiaTheme="minorHAnsi" w:hAnsi="Myriad Pro" w:cs="Myriad Pro"/>
          <w:sz w:val="26"/>
          <w:szCs w:val="26"/>
          <w:lang w:eastAsia="en-US"/>
        </w:rPr>
      </w:pPr>
      <w:r w:rsidRPr="006817C6">
        <w:rPr>
          <w:rFonts w:ascii="Myriad Pro" w:eastAsiaTheme="minorHAnsi" w:hAnsi="Myriad Pro" w:cs="Myriad Pro"/>
          <w:noProof/>
          <w:position w:val="-36"/>
          <w:sz w:val="26"/>
          <w:szCs w:val="26"/>
          <w:lang w:eastAsia="ru-RU"/>
        </w:rPr>
        <w:drawing>
          <wp:inline distT="0" distB="0" distL="0" distR="0" wp14:anchorId="1BE92CD4" wp14:editId="5B697FF4">
            <wp:extent cx="3438525" cy="6286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438525" cy="628650"/>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(9),</w:t>
      </w:r>
    </w:p>
    <w:p w14:paraId="48B70CEA" w14:textId="77777777" w:rsidR="00AE1DDE" w:rsidRPr="006817C6" w:rsidRDefault="00AE1DDE" w:rsidP="008F12A0">
      <w:pPr>
        <w:autoSpaceDE w:val="0"/>
        <w:autoSpaceDN w:val="0"/>
        <w:adjustRightInd w:val="0"/>
        <w:ind w:firstLine="567"/>
        <w:jc w:val="both"/>
        <w:rPr>
          <w:rFonts w:ascii="Myriad Pro" w:eastAsiaTheme="minorHAnsi" w:hAnsi="Myriad Pro" w:cs="Myriad Pro"/>
          <w:sz w:val="26"/>
          <w:szCs w:val="26"/>
          <w:lang w:eastAsia="en-US"/>
        </w:rPr>
      </w:pPr>
      <w:r w:rsidRPr="006817C6">
        <w:rPr>
          <w:rFonts w:ascii="Myriad Pro" w:eastAsiaTheme="minorHAnsi" w:hAnsi="Myriad Pro" w:cs="Myriad Pro"/>
          <w:sz w:val="26"/>
          <w:szCs w:val="26"/>
          <w:lang w:eastAsia="en-US"/>
        </w:rPr>
        <w:t>где:</w:t>
      </w:r>
    </w:p>
    <w:p w14:paraId="317746EC" w14:textId="77777777" w:rsidR="00AE1DDE" w:rsidRPr="006817C6" w:rsidRDefault="00AE1DDE" w:rsidP="008F12A0">
      <w:pPr>
        <w:autoSpaceDE w:val="0"/>
        <w:autoSpaceDN w:val="0"/>
        <w:adjustRightInd w:val="0"/>
        <w:spacing w:before="260" w:line="360" w:lineRule="auto"/>
        <w:ind w:firstLine="567"/>
        <w:jc w:val="both"/>
        <w:rPr>
          <w:rFonts w:ascii="Myriad Pro" w:eastAsiaTheme="minorHAnsi" w:hAnsi="Myriad Pro" w:cs="Myriad Pro"/>
          <w:sz w:val="26"/>
          <w:szCs w:val="26"/>
          <w:lang w:eastAsia="en-US"/>
        </w:rPr>
      </w:pPr>
      <w:r w:rsidRPr="006817C6">
        <w:rPr>
          <w:rFonts w:ascii="Myriad Pro" w:eastAsiaTheme="minorHAnsi" w:hAnsi="Myriad Pro" w:cs="Myriad Pro"/>
          <w:noProof/>
          <w:position w:val="-11"/>
          <w:sz w:val="26"/>
          <w:szCs w:val="26"/>
          <w:lang w:eastAsia="ru-RU"/>
        </w:rPr>
        <w:drawing>
          <wp:inline distT="0" distB="0" distL="0" distR="0" wp14:anchorId="795EA3A8" wp14:editId="3EB95313">
            <wp:extent cx="533400" cy="31432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33400" cy="31432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47E8A460" w14:textId="77777777" w:rsidR="00AE1DDE" w:rsidRPr="006817C6" w:rsidRDefault="00AE1DDE" w:rsidP="008F12A0">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6817C6">
        <w:rPr>
          <w:rFonts w:ascii="Myriad Pro" w:eastAsiaTheme="minorHAnsi" w:hAnsi="Myriad Pro" w:cs="Myriad Pro"/>
          <w:noProof/>
          <w:position w:val="-11"/>
          <w:sz w:val="26"/>
          <w:szCs w:val="26"/>
          <w:lang w:eastAsia="ru-RU"/>
        </w:rPr>
        <w:drawing>
          <wp:inline distT="0" distB="0" distL="0" distR="0" wp14:anchorId="66B4E13B" wp14:editId="443192C3">
            <wp:extent cx="609600" cy="31432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 инвестиционная программа, утвержденная на (i-2)-ой год долгосрочного периода регулирования;</w:t>
      </w:r>
    </w:p>
    <w:p w14:paraId="42F6CC25" w14:textId="77777777" w:rsidR="00AE1DDE" w:rsidRPr="006817C6" w:rsidRDefault="00AE1DDE" w:rsidP="008F12A0">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6817C6">
        <w:rPr>
          <w:rFonts w:ascii="Myriad Pro" w:eastAsiaTheme="minorHAnsi" w:hAnsi="Myriad Pro" w:cs="Myriad Pro"/>
          <w:noProof/>
          <w:position w:val="-11"/>
          <w:sz w:val="26"/>
          <w:szCs w:val="26"/>
          <w:lang w:eastAsia="ru-RU"/>
        </w:rPr>
        <w:drawing>
          <wp:inline distT="0" distB="0" distL="0" distR="0" wp14:anchorId="3CD8261F" wp14:editId="4B3B4096">
            <wp:extent cx="666750" cy="31432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 объем фактического исполнения инвестиционной программы в (i-2)-ом году долгосрочного периода регулирования.</w:t>
      </w:r>
    </w:p>
    <w:p w14:paraId="1102760B" w14:textId="77777777" w:rsidR="00AE1DDE" w:rsidRPr="006817C6" w:rsidRDefault="00AE1DDE" w:rsidP="008F12A0">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6817C6">
        <w:rPr>
          <w:rFonts w:ascii="Myriad Pro" w:eastAsiaTheme="minorHAnsi" w:hAnsi="Myriad Pro" w:cs="Myriad Pro"/>
          <w:sz w:val="26"/>
          <w:szCs w:val="26"/>
          <w:lang w:eastAsia="en-US"/>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26774C3B" w14:textId="77777777" w:rsidR="00AE1DDE" w:rsidRPr="006817C6" w:rsidRDefault="00AE1DDE" w:rsidP="008F12A0">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6817C6">
        <w:rPr>
          <w:rFonts w:ascii="Myriad Pro" w:eastAsiaTheme="minorHAnsi" w:hAnsi="Myriad Pro" w:cs="Myriad Pro"/>
          <w:noProof/>
          <w:position w:val="-14"/>
          <w:sz w:val="26"/>
          <w:szCs w:val="26"/>
          <w:lang w:eastAsia="ru-RU"/>
        </w:rPr>
        <w:drawing>
          <wp:inline distT="0" distB="0" distL="0" distR="0" wp14:anchorId="3B29A5B7" wp14:editId="47C7348C">
            <wp:extent cx="609600" cy="3429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49B42ACE" w14:textId="77777777" w:rsidR="00AE1DDE" w:rsidRPr="006817C6" w:rsidRDefault="00AE1DDE" w:rsidP="008F12A0">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6817C6">
        <w:rPr>
          <w:rFonts w:ascii="Myriad Pro" w:eastAsiaTheme="minorHAnsi" w:hAnsi="Myriad Pro" w:cs="Myriad Pro"/>
          <w:sz w:val="26"/>
          <w:szCs w:val="26"/>
          <w:lang w:eastAsia="en-US"/>
        </w:rPr>
        <w:t xml:space="preserve">В случае, если договорная схема распределительной сетевой компании предполагает взаиморасчет по одноставочному тарифу, величина </w:t>
      </w:r>
      <w:r w:rsidRPr="006817C6">
        <w:rPr>
          <w:rFonts w:ascii="Myriad Pro" w:eastAsiaTheme="minorHAnsi" w:hAnsi="Myriad Pro" w:cs="Myriad Pro"/>
          <w:noProof/>
          <w:position w:val="-11"/>
          <w:sz w:val="26"/>
          <w:szCs w:val="26"/>
          <w:lang w:eastAsia="ru-RU"/>
        </w:rPr>
        <w:drawing>
          <wp:inline distT="0" distB="0" distL="0" distR="0" wp14:anchorId="4037BB3F" wp14:editId="3517384E">
            <wp:extent cx="609600" cy="31432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принимается равной расчетному значению </w:t>
      </w:r>
      <w:r w:rsidRPr="006817C6">
        <w:rPr>
          <w:rFonts w:ascii="Myriad Pro" w:eastAsiaTheme="minorHAnsi" w:hAnsi="Myriad Pro" w:cs="Myriad Pro"/>
          <w:noProof/>
          <w:position w:val="-11"/>
          <w:sz w:val="26"/>
          <w:szCs w:val="26"/>
          <w:lang w:eastAsia="ru-RU"/>
        </w:rPr>
        <w:drawing>
          <wp:inline distT="0" distB="0" distL="0" distR="0" wp14:anchorId="56D7C8B3" wp14:editId="2F3B55FE">
            <wp:extent cx="914400" cy="3143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определяемому с учетом изменения полезного отпуска по формуле (10):</w:t>
      </w:r>
    </w:p>
    <w:p w14:paraId="1FDB0398" w14:textId="77777777" w:rsidR="00AE1DDE" w:rsidRPr="006817C6" w:rsidRDefault="00AE1DDE" w:rsidP="00AE1DDE">
      <w:pPr>
        <w:autoSpaceDE w:val="0"/>
        <w:autoSpaceDN w:val="0"/>
        <w:adjustRightInd w:val="0"/>
        <w:jc w:val="center"/>
        <w:rPr>
          <w:rFonts w:ascii="Myriad Pro" w:eastAsiaTheme="minorHAnsi" w:hAnsi="Myriad Pro" w:cs="Myriad Pro"/>
          <w:sz w:val="26"/>
          <w:szCs w:val="26"/>
          <w:lang w:eastAsia="en-US"/>
        </w:rPr>
      </w:pPr>
      <w:r w:rsidRPr="006817C6">
        <w:rPr>
          <w:rFonts w:ascii="Myriad Pro" w:eastAsiaTheme="minorHAnsi" w:hAnsi="Myriad Pro" w:cs="Myriad Pro"/>
          <w:noProof/>
          <w:position w:val="-37"/>
          <w:sz w:val="26"/>
          <w:szCs w:val="26"/>
          <w:lang w:eastAsia="ru-RU"/>
        </w:rPr>
        <w:drawing>
          <wp:inline distT="0" distB="0" distL="0" distR="0" wp14:anchorId="125EB862" wp14:editId="56D4498A">
            <wp:extent cx="3600450" cy="6477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600450" cy="647700"/>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(10),</w:t>
      </w:r>
    </w:p>
    <w:p w14:paraId="3025A122" w14:textId="77777777" w:rsidR="00AE1DDE" w:rsidRPr="006817C6" w:rsidRDefault="00AE1DDE" w:rsidP="008F12A0">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6817C6">
        <w:rPr>
          <w:rFonts w:ascii="Myriad Pro" w:eastAsiaTheme="minorHAnsi" w:hAnsi="Myriad Pro" w:cs="Myriad Pro"/>
          <w:sz w:val="26"/>
          <w:szCs w:val="26"/>
          <w:lang w:eastAsia="en-US"/>
        </w:rPr>
        <w:t>где:</w:t>
      </w:r>
    </w:p>
    <w:p w14:paraId="2EA350B2" w14:textId="77777777" w:rsidR="00AE1DDE" w:rsidRPr="006817C6" w:rsidRDefault="00AE1DDE" w:rsidP="008F12A0">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6817C6">
        <w:rPr>
          <w:rFonts w:ascii="Myriad Pro" w:eastAsiaTheme="minorHAnsi" w:hAnsi="Myriad Pro" w:cs="Myriad Pro"/>
          <w:noProof/>
          <w:position w:val="-11"/>
          <w:sz w:val="26"/>
          <w:szCs w:val="26"/>
          <w:lang w:eastAsia="ru-RU"/>
        </w:rPr>
        <w:drawing>
          <wp:inline distT="0" distB="0" distL="0" distR="0" wp14:anchorId="291606FB" wp14:editId="4D168879">
            <wp:extent cx="666750" cy="3143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 полезный отпуск электрической энергии, учтенный при формировании тарифов на (i-1)-й год долгосрочного периода регулирования;</w:t>
      </w:r>
    </w:p>
    <w:p w14:paraId="4A5B911C" w14:textId="77777777" w:rsidR="00AE1DDE" w:rsidRPr="006817C6" w:rsidRDefault="00AE1DDE" w:rsidP="008F12A0">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6817C6">
        <w:rPr>
          <w:rFonts w:ascii="Myriad Pro" w:eastAsiaTheme="minorHAnsi" w:hAnsi="Myriad Pro" w:cs="Myriad Pro"/>
          <w:noProof/>
          <w:position w:val="-11"/>
          <w:sz w:val="26"/>
          <w:szCs w:val="26"/>
          <w:lang w:eastAsia="ru-RU"/>
        </w:rPr>
        <w:drawing>
          <wp:inline distT="0" distB="0" distL="0" distR="0" wp14:anchorId="747E7A1F" wp14:editId="331FF43E">
            <wp:extent cx="704850" cy="3143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 полезный отпуск электроэнергии, фактически сложившийся в (i-1)-ом году долгосрочного периода регулирования;</w:t>
      </w:r>
    </w:p>
    <w:p w14:paraId="35DAADD9" w14:textId="77777777" w:rsidR="00AE1DDE" w:rsidRPr="006817C6" w:rsidRDefault="00AE1DDE" w:rsidP="008F12A0">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6817C6">
        <w:rPr>
          <w:rFonts w:ascii="Myriad Pro" w:eastAsiaTheme="minorHAnsi" w:hAnsi="Myriad Pro" w:cs="Myriad Pro"/>
          <w:noProof/>
          <w:position w:val="-11"/>
          <w:sz w:val="26"/>
          <w:szCs w:val="26"/>
          <w:lang w:eastAsia="ru-RU"/>
        </w:rPr>
        <w:drawing>
          <wp:inline distT="0" distB="0" distL="0" distR="0" wp14:anchorId="6BE9C776" wp14:editId="0295EB03">
            <wp:extent cx="914400" cy="3143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w:t>
      </w:r>
      <w:r w:rsidRPr="006817C6">
        <w:rPr>
          <w:rFonts w:ascii="Myriad Pro" w:eastAsiaTheme="minorHAnsi" w:hAnsi="Myriad Pro" w:cs="Myriad Pro"/>
          <w:noProof/>
          <w:position w:val="-11"/>
          <w:sz w:val="26"/>
          <w:szCs w:val="26"/>
          <w:lang w:eastAsia="ru-RU"/>
        </w:rPr>
        <w:drawing>
          <wp:inline distT="0" distB="0" distL="0" distR="0" wp14:anchorId="4C65905B" wp14:editId="6F5FCAB9">
            <wp:extent cx="1038225" cy="314325"/>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214C2D09" w14:textId="77777777" w:rsidR="00AE1DDE" w:rsidRPr="006817C6" w:rsidRDefault="00AE1DDE" w:rsidP="008F12A0">
      <w:pPr>
        <w:autoSpaceDE w:val="0"/>
        <w:autoSpaceDN w:val="0"/>
        <w:adjustRightInd w:val="0"/>
        <w:spacing w:line="360" w:lineRule="auto"/>
        <w:ind w:firstLine="567"/>
        <w:jc w:val="both"/>
        <w:rPr>
          <w:rFonts w:ascii="Myriad Pro" w:hAnsi="Myriad Pro"/>
          <w:sz w:val="26"/>
          <w:szCs w:val="26"/>
        </w:rPr>
      </w:pPr>
      <w:r w:rsidRPr="006817C6">
        <w:rPr>
          <w:rFonts w:ascii="Myriad Pro" w:eastAsiaTheme="minorHAnsi" w:hAnsi="Myriad Pro" w:cs="Myriad Pro"/>
          <w:noProof/>
          <w:position w:val="-10"/>
          <w:sz w:val="26"/>
          <w:szCs w:val="26"/>
          <w:lang w:eastAsia="ru-RU"/>
        </w:rPr>
        <w:drawing>
          <wp:inline distT="0" distB="0" distL="0" distR="0" wp14:anchorId="48F11FFB" wp14:editId="6564B4ED">
            <wp:extent cx="400050" cy="29527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00050" cy="29527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 коэффициент корректировки необходимой валовой выручки с учетом надежности и качества оказываемых услуг в году i, осуществляемой в соответствии с Основами ценообразования, и определяемый в процентах.</w:t>
      </w:r>
    </w:p>
    <w:p w14:paraId="02686586" w14:textId="77777777" w:rsidR="00AE1DDE" w:rsidRPr="006817C6" w:rsidRDefault="00AE1DDE" w:rsidP="008F12A0">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Приказом Минэнерго России от 05.05.2012 № 237 утверждена инвестиционная программа ОАО «МРСК Сибири» на 2012-2017 годы.</w:t>
      </w:r>
    </w:p>
    <w:p w14:paraId="7A0B8271" w14:textId="5A44F7A9" w:rsidR="00AE1DDE" w:rsidRPr="006817C6" w:rsidRDefault="00AE1DDE" w:rsidP="008F12A0">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 xml:space="preserve">Приказом  Минэнерго России от 30.09.2015 № 711 утверждены изменения, вносимые в инвестиционную программу </w:t>
      </w:r>
      <w:r w:rsidR="00EE129C">
        <w:rPr>
          <w:rFonts w:ascii="Myriad Pro" w:hAnsi="Myriad Pro"/>
          <w:sz w:val="26"/>
          <w:szCs w:val="26"/>
        </w:rPr>
        <w:t>ПАО </w:t>
      </w:r>
      <w:r w:rsidRPr="006817C6">
        <w:rPr>
          <w:rFonts w:ascii="Myriad Pro" w:hAnsi="Myriad Pro"/>
          <w:sz w:val="26"/>
          <w:szCs w:val="26"/>
        </w:rPr>
        <w:t xml:space="preserve">«МРСК Сибири» на 2012-2017 годы, утвержденную приказом Минэнерго России от 05.05.2012 № 237, в части основных характеристик инвестиционной программы </w:t>
      </w:r>
      <w:r w:rsidR="00EE129C">
        <w:rPr>
          <w:rFonts w:ascii="Myriad Pro" w:hAnsi="Myriad Pro"/>
          <w:sz w:val="26"/>
          <w:szCs w:val="26"/>
        </w:rPr>
        <w:t>ПАО </w:t>
      </w:r>
      <w:r w:rsidRPr="006817C6">
        <w:rPr>
          <w:rFonts w:ascii="Myriad Pro" w:hAnsi="Myriad Pro"/>
          <w:sz w:val="26"/>
          <w:szCs w:val="26"/>
        </w:rPr>
        <w:t>«МРСК Сибири» на 2015 год.</w:t>
      </w:r>
    </w:p>
    <w:p w14:paraId="2698352C" w14:textId="3AB502D5" w:rsidR="00AE1DDE" w:rsidRPr="004A1A5A" w:rsidRDefault="00AE1DDE" w:rsidP="004A1A5A">
      <w:pPr>
        <w:keepNext/>
        <w:autoSpaceDE w:val="0"/>
        <w:autoSpaceDN w:val="0"/>
        <w:adjustRightInd w:val="0"/>
        <w:spacing w:before="240"/>
        <w:jc w:val="center"/>
        <w:rPr>
          <w:rFonts w:ascii="Myriad Pro" w:hAnsi="Myriad Pro"/>
          <w:b/>
          <w:bCs/>
          <w:sz w:val="26"/>
          <w:szCs w:val="26"/>
        </w:rPr>
      </w:pPr>
      <w:r w:rsidRPr="004A1A5A">
        <w:rPr>
          <w:rFonts w:ascii="Myriad Pro" w:hAnsi="Myriad Pro"/>
          <w:b/>
          <w:bCs/>
          <w:sz w:val="26"/>
          <w:szCs w:val="26"/>
        </w:rPr>
        <w:t xml:space="preserve">Источники финансирования инвестиционной программы </w:t>
      </w:r>
      <w:r w:rsidR="008F12A0" w:rsidRPr="004A1A5A">
        <w:rPr>
          <w:rFonts w:ascii="Myriad Pro" w:hAnsi="Myriad Pro"/>
          <w:b/>
          <w:bCs/>
          <w:sz w:val="26"/>
          <w:szCs w:val="26"/>
        </w:rPr>
        <w:br/>
      </w:r>
      <w:r w:rsidR="00EE129C">
        <w:rPr>
          <w:rFonts w:ascii="Myriad Pro" w:eastAsia="Calibri" w:hAnsi="Myriad Pro"/>
          <w:b/>
          <w:bCs/>
          <w:color w:val="000000" w:themeColor="text1"/>
          <w:sz w:val="26"/>
          <w:szCs w:val="26"/>
        </w:rPr>
        <w:t>ПАО </w:t>
      </w:r>
      <w:r w:rsidRPr="004A1A5A">
        <w:rPr>
          <w:rFonts w:ascii="Myriad Pro" w:eastAsia="Calibri" w:hAnsi="Myriad Pro"/>
          <w:b/>
          <w:bCs/>
          <w:color w:val="000000" w:themeColor="text1"/>
          <w:sz w:val="26"/>
          <w:szCs w:val="26"/>
        </w:rPr>
        <w:t>«МРСК Сибири» - «</w:t>
      </w:r>
      <w:r w:rsidRPr="004A1A5A">
        <w:rPr>
          <w:rFonts w:ascii="Myriad Pro" w:hAnsi="Myriad Pro"/>
          <w:b/>
          <w:bCs/>
          <w:sz w:val="26"/>
          <w:szCs w:val="26"/>
        </w:rPr>
        <w:t>ГАЭС</w:t>
      </w:r>
      <w:r w:rsidRPr="004A1A5A">
        <w:rPr>
          <w:rFonts w:ascii="Myriad Pro" w:eastAsia="Calibri" w:hAnsi="Myriad Pro"/>
          <w:b/>
          <w:bCs/>
          <w:color w:val="000000" w:themeColor="text1"/>
          <w:sz w:val="26"/>
          <w:szCs w:val="26"/>
        </w:rPr>
        <w:t xml:space="preserve">» </w:t>
      </w:r>
      <w:r w:rsidRPr="004A1A5A">
        <w:rPr>
          <w:rFonts w:ascii="Myriad Pro" w:hAnsi="Myriad Pro"/>
          <w:b/>
          <w:bCs/>
          <w:sz w:val="26"/>
          <w:szCs w:val="26"/>
        </w:rPr>
        <w:t>на 2015 год</w:t>
      </w:r>
    </w:p>
    <w:tbl>
      <w:tblPr>
        <w:tblStyle w:val="111"/>
        <w:tblW w:w="4984" w:type="pct"/>
        <w:tblLayout w:type="fixed"/>
        <w:tblLook w:val="04A0" w:firstRow="1" w:lastRow="0" w:firstColumn="1" w:lastColumn="0" w:noHBand="0" w:noVBand="1"/>
      </w:tblPr>
      <w:tblGrid>
        <w:gridCol w:w="4575"/>
        <w:gridCol w:w="2482"/>
        <w:gridCol w:w="2482"/>
      </w:tblGrid>
      <w:tr w:rsidR="00AE1DDE" w:rsidRPr="006817C6" w14:paraId="517D65E3" w14:textId="77777777" w:rsidTr="00AE1DDE">
        <w:trPr>
          <w:trHeight w:val="521"/>
          <w:tblHeader/>
        </w:trPr>
        <w:tc>
          <w:tcPr>
            <w:tcW w:w="2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83C96CD" w14:textId="77777777" w:rsidR="00AE1DDE" w:rsidRPr="006817C6" w:rsidRDefault="00AE1DDE" w:rsidP="00AE1DDE">
            <w:pPr>
              <w:jc w:val="center"/>
              <w:rPr>
                <w:rFonts w:ascii="Myriad Pro" w:hAnsi="Myriad Pro"/>
                <w:b/>
                <w:color w:val="FFFFFF" w:themeColor="background1"/>
                <w:sz w:val="18"/>
                <w:szCs w:val="18"/>
              </w:rPr>
            </w:pPr>
            <w:r w:rsidRPr="006817C6">
              <w:rPr>
                <w:rFonts w:ascii="Myriad Pro" w:hAnsi="Myriad Pro"/>
                <w:b/>
                <w:color w:val="FFFFFF" w:themeColor="background1"/>
                <w:sz w:val="18"/>
                <w:szCs w:val="18"/>
              </w:rPr>
              <w:t>Источники финансирования на 2015 год</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720AB2" w14:textId="77777777" w:rsidR="00AE1DDE" w:rsidRPr="006817C6" w:rsidRDefault="00AE1DDE" w:rsidP="00AE1DDE">
            <w:pPr>
              <w:jc w:val="center"/>
              <w:rPr>
                <w:rFonts w:ascii="Myriad Pro" w:hAnsi="Myriad Pro"/>
                <w:b/>
                <w:color w:val="FFFFFF" w:themeColor="background1"/>
                <w:sz w:val="18"/>
                <w:szCs w:val="18"/>
              </w:rPr>
            </w:pPr>
            <w:r w:rsidRPr="006817C6">
              <w:rPr>
                <w:rFonts w:ascii="Myriad Pro" w:hAnsi="Myriad Pro"/>
                <w:b/>
                <w:color w:val="FFFFFF" w:themeColor="background1"/>
                <w:sz w:val="18"/>
                <w:szCs w:val="18"/>
              </w:rPr>
              <w:t>План, утвержденный Приказом МИНЭНЕРГО от 05.05.2012 №237, тыс.руб с НДС</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11086F" w14:textId="77777777" w:rsidR="00AE1DDE" w:rsidRPr="006817C6" w:rsidRDefault="00AE1DDE" w:rsidP="00AE1DDE">
            <w:pPr>
              <w:ind w:right="-112" w:hanging="108"/>
              <w:jc w:val="center"/>
              <w:rPr>
                <w:rFonts w:ascii="Myriad Pro" w:hAnsi="Myriad Pro"/>
                <w:b/>
                <w:color w:val="FFFFFF" w:themeColor="background1"/>
                <w:sz w:val="18"/>
                <w:szCs w:val="18"/>
              </w:rPr>
            </w:pPr>
            <w:r w:rsidRPr="006817C6">
              <w:rPr>
                <w:rFonts w:ascii="Myriad Pro" w:hAnsi="Myriad Pro"/>
                <w:b/>
                <w:color w:val="FFFFFF" w:themeColor="background1"/>
                <w:sz w:val="18"/>
                <w:szCs w:val="18"/>
              </w:rPr>
              <w:t>Скорректированный план, утвержденный Приказом МИНЭНЕРГО от 30.09.2015 №711, тыс.руб с НДС</w:t>
            </w:r>
          </w:p>
        </w:tc>
      </w:tr>
      <w:tr w:rsidR="00AE1DDE" w:rsidRPr="006817C6" w14:paraId="3DB35479" w14:textId="77777777" w:rsidTr="00AE1DDE">
        <w:trPr>
          <w:trHeight w:val="214"/>
        </w:trPr>
        <w:tc>
          <w:tcPr>
            <w:tcW w:w="2398"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52BA8DF4" w14:textId="77777777" w:rsidR="00AE1DDE" w:rsidRPr="006817C6" w:rsidRDefault="00AE1DDE" w:rsidP="00AE1DDE">
            <w:pPr>
              <w:jc w:val="center"/>
              <w:rPr>
                <w:rFonts w:ascii="Myriad Pro" w:hAnsi="Myriad Pro"/>
                <w:b/>
                <w:bCs/>
                <w:color w:val="000000"/>
                <w:sz w:val="18"/>
                <w:szCs w:val="18"/>
              </w:rPr>
            </w:pPr>
            <w:r w:rsidRPr="006817C6">
              <w:rPr>
                <w:rFonts w:ascii="Myriad Pro" w:hAnsi="Myriad Pro"/>
                <w:b/>
                <w:bCs/>
                <w:color w:val="000000"/>
                <w:sz w:val="18"/>
                <w:szCs w:val="18"/>
              </w:rPr>
              <w:t>Источники финансирования инвестиционной программы всего (I+II)</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59E4B756" w14:textId="77777777" w:rsidR="00AE1DDE" w:rsidRPr="006817C6" w:rsidRDefault="00AE1DDE" w:rsidP="00AE1DDE">
            <w:pPr>
              <w:jc w:val="center"/>
              <w:rPr>
                <w:rFonts w:ascii="Myriad Pro" w:hAnsi="Myriad Pro"/>
                <w:b/>
                <w:bCs/>
                <w:color w:val="000000"/>
                <w:sz w:val="18"/>
                <w:szCs w:val="18"/>
              </w:rPr>
            </w:pPr>
            <w:r w:rsidRPr="006817C6">
              <w:rPr>
                <w:rFonts w:ascii="Myriad Pro" w:hAnsi="Myriad Pro"/>
                <w:b/>
                <w:bCs/>
                <w:color w:val="000000"/>
                <w:sz w:val="18"/>
                <w:szCs w:val="18"/>
              </w:rPr>
              <w:t>190 117,00</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365A3516" w14:textId="77777777" w:rsidR="00AE1DDE" w:rsidRPr="006817C6" w:rsidRDefault="00AE1DDE" w:rsidP="00AE1DDE">
            <w:pPr>
              <w:jc w:val="center"/>
              <w:rPr>
                <w:rFonts w:ascii="Myriad Pro" w:hAnsi="Myriad Pro"/>
                <w:b/>
                <w:bCs/>
                <w:color w:val="000000"/>
                <w:sz w:val="18"/>
                <w:szCs w:val="18"/>
              </w:rPr>
            </w:pPr>
            <w:r w:rsidRPr="006817C6">
              <w:rPr>
                <w:rFonts w:ascii="Myriad Pro" w:hAnsi="Myriad Pro"/>
                <w:b/>
                <w:bCs/>
                <w:color w:val="000000"/>
                <w:sz w:val="18"/>
                <w:szCs w:val="18"/>
              </w:rPr>
              <w:t>237 905,60</w:t>
            </w:r>
          </w:p>
        </w:tc>
      </w:tr>
      <w:tr w:rsidR="00AE1DDE" w:rsidRPr="006817C6" w14:paraId="135CD831" w14:textId="77777777" w:rsidTr="00AE1DDE">
        <w:trPr>
          <w:trHeight w:val="339"/>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3BC8ABD" w14:textId="77777777" w:rsidR="00AE1DDE" w:rsidRPr="006817C6" w:rsidRDefault="00AE1DDE" w:rsidP="00AE1DDE">
            <w:pPr>
              <w:rPr>
                <w:rFonts w:ascii="Myriad Pro" w:hAnsi="Myriad Pro"/>
                <w:b/>
                <w:bCs/>
                <w:color w:val="000000"/>
                <w:sz w:val="18"/>
                <w:szCs w:val="18"/>
              </w:rPr>
            </w:pPr>
            <w:r w:rsidRPr="006817C6">
              <w:rPr>
                <w:rFonts w:ascii="Myriad Pro" w:hAnsi="Myriad Pro"/>
                <w:b/>
                <w:bCs/>
                <w:color w:val="000000"/>
                <w:sz w:val="18"/>
                <w:szCs w:val="18"/>
              </w:rPr>
              <w:t>Собственные средства всего, в том числе:</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132333E7" w14:textId="77777777" w:rsidR="00AE1DDE" w:rsidRPr="006817C6" w:rsidRDefault="00AE1DDE" w:rsidP="00AE1DDE">
            <w:pPr>
              <w:jc w:val="center"/>
              <w:rPr>
                <w:rFonts w:ascii="Myriad Pro" w:hAnsi="Myriad Pro"/>
                <w:b/>
                <w:bCs/>
                <w:color w:val="000000"/>
                <w:sz w:val="18"/>
                <w:szCs w:val="18"/>
              </w:rPr>
            </w:pPr>
            <w:r w:rsidRPr="006817C6">
              <w:rPr>
                <w:rFonts w:ascii="Myriad Pro" w:hAnsi="Myriad Pro"/>
                <w:b/>
                <w:bCs/>
                <w:color w:val="000000"/>
                <w:sz w:val="18"/>
                <w:szCs w:val="18"/>
              </w:rPr>
              <w:t>190 117,00</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488AE415" w14:textId="77777777" w:rsidR="00AE1DDE" w:rsidRPr="006817C6" w:rsidRDefault="00AE1DDE" w:rsidP="00AE1DDE">
            <w:pPr>
              <w:jc w:val="center"/>
              <w:rPr>
                <w:rFonts w:ascii="Myriad Pro" w:hAnsi="Myriad Pro"/>
                <w:b/>
                <w:bCs/>
                <w:color w:val="000000"/>
                <w:sz w:val="18"/>
                <w:szCs w:val="18"/>
              </w:rPr>
            </w:pPr>
            <w:r w:rsidRPr="006817C6">
              <w:rPr>
                <w:rFonts w:ascii="Myriad Pro" w:hAnsi="Myriad Pro"/>
                <w:b/>
                <w:bCs/>
                <w:color w:val="000000"/>
                <w:sz w:val="18"/>
                <w:szCs w:val="18"/>
              </w:rPr>
              <w:t>237 905,60</w:t>
            </w:r>
          </w:p>
        </w:tc>
      </w:tr>
      <w:tr w:rsidR="00AE1DDE" w:rsidRPr="006817C6" w14:paraId="54C73BEA" w14:textId="77777777" w:rsidTr="00AE1DDE">
        <w:trPr>
          <w:trHeight w:val="38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DE8C1E" w14:textId="77777777" w:rsidR="00AE1DDE" w:rsidRPr="006817C6" w:rsidRDefault="00AE1DDE" w:rsidP="00AE1DDE">
            <w:pPr>
              <w:rPr>
                <w:rFonts w:ascii="Myriad Pro" w:hAnsi="Myriad Pro"/>
                <w:color w:val="000000"/>
                <w:sz w:val="18"/>
                <w:szCs w:val="18"/>
              </w:rPr>
            </w:pPr>
            <w:r w:rsidRPr="006817C6">
              <w:rPr>
                <w:rFonts w:ascii="Myriad Pro" w:hAnsi="Myriad Pro"/>
                <w:color w:val="000000"/>
                <w:sz w:val="18"/>
                <w:szCs w:val="18"/>
              </w:rPr>
              <w:t>прибыль от продажи электрической энергии (мощности)</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3B23D34"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77E2D9B7"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 </w:t>
            </w:r>
          </w:p>
        </w:tc>
      </w:tr>
      <w:tr w:rsidR="00AE1DDE" w:rsidRPr="006817C6" w14:paraId="000BF04F" w14:textId="77777777" w:rsidTr="00AE1DDE">
        <w:trPr>
          <w:trHeight w:val="38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52525A" w14:textId="77777777" w:rsidR="00AE1DDE" w:rsidRPr="006817C6" w:rsidRDefault="00AE1DDE" w:rsidP="00AE1DDE">
            <w:pPr>
              <w:rPr>
                <w:rFonts w:ascii="Myriad Pro" w:hAnsi="Myriad Pro"/>
                <w:color w:val="000000"/>
                <w:sz w:val="18"/>
                <w:szCs w:val="18"/>
              </w:rPr>
            </w:pPr>
            <w:r w:rsidRPr="006817C6">
              <w:rPr>
                <w:rFonts w:ascii="Myriad Pro" w:hAnsi="Myriad Pro"/>
                <w:color w:val="000000"/>
                <w:sz w:val="18"/>
                <w:szCs w:val="18"/>
              </w:rPr>
              <w:t>прибыль от технологического присоединения</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32E3870"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F37F056"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9 200,00</w:t>
            </w:r>
          </w:p>
        </w:tc>
      </w:tr>
      <w:tr w:rsidR="00AE1DDE" w:rsidRPr="006817C6" w14:paraId="3AA3A53F" w14:textId="77777777" w:rsidTr="00AE1DDE">
        <w:trPr>
          <w:trHeight w:val="240"/>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0EAABD" w14:textId="77777777" w:rsidR="00AE1DDE" w:rsidRPr="006817C6" w:rsidRDefault="00AE1DDE" w:rsidP="00AE1DDE">
            <w:pPr>
              <w:rPr>
                <w:rFonts w:ascii="Myriad Pro" w:hAnsi="Myriad Pro"/>
                <w:b/>
                <w:bCs/>
                <w:color w:val="000000"/>
                <w:sz w:val="18"/>
                <w:szCs w:val="18"/>
              </w:rPr>
            </w:pPr>
            <w:r w:rsidRPr="006817C6">
              <w:rPr>
                <w:rFonts w:ascii="Myriad Pro" w:hAnsi="Myriad Pro"/>
                <w:b/>
                <w:bCs/>
                <w:color w:val="000000"/>
                <w:sz w:val="18"/>
                <w:szCs w:val="18"/>
              </w:rPr>
              <w:t>Амортизация основных средств всего</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7EB8FCA9" w14:textId="77777777" w:rsidR="00AE1DDE" w:rsidRPr="006817C6" w:rsidRDefault="00AE1DDE" w:rsidP="00AE1DDE">
            <w:pPr>
              <w:jc w:val="center"/>
              <w:rPr>
                <w:rFonts w:ascii="Myriad Pro" w:hAnsi="Myriad Pro"/>
                <w:b/>
                <w:bCs/>
                <w:color w:val="000000"/>
                <w:sz w:val="18"/>
                <w:szCs w:val="18"/>
              </w:rPr>
            </w:pPr>
            <w:r w:rsidRPr="006817C6">
              <w:rPr>
                <w:rFonts w:ascii="Myriad Pro" w:hAnsi="Myriad Pro"/>
                <w:b/>
                <w:bCs/>
                <w:color w:val="000000"/>
                <w:sz w:val="18"/>
                <w:szCs w:val="18"/>
              </w:rPr>
              <w:t>190 117,00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9C1CB5E" w14:textId="77777777" w:rsidR="00AE1DDE" w:rsidRPr="006817C6" w:rsidRDefault="00AE1DDE" w:rsidP="00AE1DDE">
            <w:pPr>
              <w:jc w:val="center"/>
              <w:rPr>
                <w:rFonts w:ascii="Myriad Pro" w:hAnsi="Myriad Pro"/>
                <w:b/>
                <w:bCs/>
                <w:color w:val="000000"/>
                <w:sz w:val="18"/>
                <w:szCs w:val="18"/>
              </w:rPr>
            </w:pPr>
            <w:r w:rsidRPr="006817C6">
              <w:rPr>
                <w:rFonts w:ascii="Myriad Pro" w:hAnsi="Myriad Pro"/>
                <w:b/>
                <w:bCs/>
                <w:color w:val="000000"/>
                <w:sz w:val="18"/>
                <w:szCs w:val="18"/>
              </w:rPr>
              <w:t>192 415,08</w:t>
            </w:r>
          </w:p>
        </w:tc>
      </w:tr>
      <w:tr w:rsidR="00AE1DDE" w:rsidRPr="006817C6" w14:paraId="13D09848" w14:textId="77777777" w:rsidTr="00AE1DDE">
        <w:trPr>
          <w:trHeight w:val="271"/>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3074265" w14:textId="77777777" w:rsidR="00AE1DDE" w:rsidRPr="006817C6" w:rsidRDefault="00AE1DDE" w:rsidP="00AE1DDE">
            <w:pPr>
              <w:rPr>
                <w:rFonts w:ascii="Myriad Pro" w:hAnsi="Myriad Pro"/>
                <w:color w:val="000000"/>
                <w:sz w:val="18"/>
                <w:szCs w:val="18"/>
              </w:rPr>
            </w:pPr>
            <w:r w:rsidRPr="006817C6">
              <w:rPr>
                <w:rFonts w:ascii="Myriad Pro" w:hAnsi="Myriad Pro"/>
                <w:color w:val="000000"/>
                <w:sz w:val="18"/>
                <w:szCs w:val="18"/>
              </w:rPr>
              <w:t>амортизация, учтенная в тарифах</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388AF4BC"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190 117,00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5DB942F"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192 415,08</w:t>
            </w:r>
          </w:p>
        </w:tc>
      </w:tr>
      <w:tr w:rsidR="00AE1DDE" w:rsidRPr="006817C6" w14:paraId="046997D3" w14:textId="77777777" w:rsidTr="00AE1DDE">
        <w:trPr>
          <w:trHeight w:val="268"/>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6EC764" w14:textId="77777777" w:rsidR="00AE1DDE" w:rsidRPr="006817C6" w:rsidRDefault="00AE1DDE" w:rsidP="00AE1DDE">
            <w:pPr>
              <w:rPr>
                <w:rFonts w:ascii="Myriad Pro" w:hAnsi="Myriad Pro"/>
                <w:color w:val="000000"/>
                <w:sz w:val="18"/>
                <w:szCs w:val="18"/>
              </w:rPr>
            </w:pPr>
            <w:r w:rsidRPr="006817C6">
              <w:rPr>
                <w:rFonts w:ascii="Myriad Pro" w:hAnsi="Myriad Pro"/>
                <w:color w:val="000000"/>
                <w:sz w:val="18"/>
                <w:szCs w:val="18"/>
              </w:rPr>
              <w:t>недоиспользованная амортизация прошлых лет</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8E41ADF"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1E7CB29"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 </w:t>
            </w:r>
          </w:p>
        </w:tc>
      </w:tr>
      <w:tr w:rsidR="00AE1DDE" w:rsidRPr="006817C6" w14:paraId="61952878" w14:textId="77777777" w:rsidTr="00AE1DDE">
        <w:trPr>
          <w:trHeight w:val="27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F22868" w14:textId="77777777" w:rsidR="00AE1DDE" w:rsidRPr="006817C6" w:rsidRDefault="00AE1DDE" w:rsidP="00AE1DDE">
            <w:pPr>
              <w:rPr>
                <w:rFonts w:ascii="Myriad Pro" w:hAnsi="Myriad Pro"/>
                <w:color w:val="000000"/>
                <w:sz w:val="18"/>
                <w:szCs w:val="18"/>
              </w:rPr>
            </w:pPr>
            <w:r w:rsidRPr="006817C6">
              <w:rPr>
                <w:rFonts w:ascii="Myriad Pro" w:hAnsi="Myriad Pro"/>
                <w:color w:val="000000"/>
                <w:sz w:val="18"/>
                <w:szCs w:val="18"/>
              </w:rPr>
              <w:t>Возврат налога на добавленную стоимость</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20504CF" w14:textId="77777777" w:rsidR="00AE1DDE" w:rsidRPr="006817C6" w:rsidRDefault="00AE1DDE" w:rsidP="00AE1DDE">
            <w:pPr>
              <w:jc w:val="center"/>
              <w:rPr>
                <w:rFonts w:ascii="Myriad Pro" w:hAnsi="Myriad Pro"/>
                <w:color w:val="000000"/>
                <w:sz w:val="18"/>
                <w:szCs w:val="18"/>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359649AC"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36 290,52</w:t>
            </w:r>
          </w:p>
        </w:tc>
      </w:tr>
      <w:tr w:rsidR="00AE1DDE" w:rsidRPr="006817C6" w14:paraId="7F5F81F4" w14:textId="77777777" w:rsidTr="00AE1DDE">
        <w:trPr>
          <w:trHeight w:val="269"/>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3E6D65" w14:textId="77777777" w:rsidR="00AE1DDE" w:rsidRPr="006817C6" w:rsidRDefault="00AE1DDE" w:rsidP="00AE1DDE">
            <w:pPr>
              <w:rPr>
                <w:rFonts w:ascii="Myriad Pro" w:hAnsi="Myriad Pro"/>
                <w:color w:val="000000"/>
                <w:sz w:val="18"/>
                <w:szCs w:val="18"/>
              </w:rPr>
            </w:pPr>
            <w:r w:rsidRPr="006817C6">
              <w:rPr>
                <w:rFonts w:ascii="Myriad Pro" w:hAnsi="Myriad Pro"/>
                <w:color w:val="000000"/>
                <w:sz w:val="18"/>
                <w:szCs w:val="18"/>
              </w:rPr>
              <w:t>Прочие собственные средства</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FF78174" w14:textId="77777777" w:rsidR="00AE1DDE" w:rsidRPr="006817C6" w:rsidRDefault="00AE1DDE" w:rsidP="00AE1DDE">
            <w:pPr>
              <w:jc w:val="center"/>
              <w:rPr>
                <w:rFonts w:ascii="Myriad Pro" w:hAnsi="Myriad Pro"/>
                <w:color w:val="000000"/>
                <w:sz w:val="18"/>
                <w:szCs w:val="18"/>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752DF6BC" w14:textId="77777777" w:rsidR="00AE1DDE" w:rsidRPr="006817C6" w:rsidRDefault="00AE1DDE" w:rsidP="00AE1DDE">
            <w:pPr>
              <w:jc w:val="center"/>
              <w:rPr>
                <w:rFonts w:ascii="Myriad Pro" w:hAnsi="Myriad Pro"/>
                <w:color w:val="000000"/>
                <w:sz w:val="18"/>
                <w:szCs w:val="18"/>
              </w:rPr>
            </w:pPr>
          </w:p>
        </w:tc>
      </w:tr>
      <w:tr w:rsidR="00AE1DDE" w:rsidRPr="006817C6" w14:paraId="1C00B33A" w14:textId="77777777" w:rsidTr="00AE1DDE">
        <w:trPr>
          <w:trHeight w:val="27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0970FE" w14:textId="77777777" w:rsidR="00AE1DDE" w:rsidRPr="006817C6" w:rsidRDefault="00AE1DDE" w:rsidP="00AE1DDE">
            <w:pPr>
              <w:rPr>
                <w:rFonts w:ascii="Myriad Pro" w:hAnsi="Myriad Pro"/>
                <w:b/>
                <w:bCs/>
                <w:color w:val="000000"/>
                <w:sz w:val="18"/>
                <w:szCs w:val="18"/>
              </w:rPr>
            </w:pPr>
            <w:r w:rsidRPr="006817C6">
              <w:rPr>
                <w:rFonts w:ascii="Myriad Pro" w:hAnsi="Myriad Pro"/>
                <w:b/>
                <w:bCs/>
                <w:color w:val="000000"/>
                <w:sz w:val="18"/>
                <w:szCs w:val="18"/>
              </w:rPr>
              <w:t>Привлеченные средства, всего, в том числе:</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B4083C9" w14:textId="77777777" w:rsidR="00AE1DDE" w:rsidRPr="006817C6" w:rsidRDefault="00AE1DDE" w:rsidP="00AE1DDE">
            <w:pPr>
              <w:jc w:val="center"/>
              <w:rPr>
                <w:rFonts w:ascii="Myriad Pro" w:hAnsi="Myriad Pro"/>
                <w:b/>
                <w:bCs/>
                <w:color w:val="000000"/>
                <w:sz w:val="18"/>
                <w:szCs w:val="18"/>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50C82C0" w14:textId="77777777" w:rsidR="00AE1DDE" w:rsidRPr="006817C6" w:rsidRDefault="00AE1DDE" w:rsidP="00AE1DDE">
            <w:pPr>
              <w:jc w:val="center"/>
              <w:rPr>
                <w:rFonts w:ascii="Myriad Pro" w:hAnsi="Myriad Pro"/>
                <w:b/>
                <w:bCs/>
                <w:color w:val="000000"/>
                <w:sz w:val="18"/>
                <w:szCs w:val="18"/>
              </w:rPr>
            </w:pPr>
          </w:p>
        </w:tc>
      </w:tr>
      <w:tr w:rsidR="00AE1DDE" w:rsidRPr="006817C6" w14:paraId="3942F70D" w14:textId="77777777" w:rsidTr="00AE1DDE">
        <w:trPr>
          <w:trHeight w:val="26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E889BE" w14:textId="77777777" w:rsidR="00AE1DDE" w:rsidRPr="006817C6" w:rsidRDefault="00AE1DDE" w:rsidP="00AE1DDE">
            <w:pPr>
              <w:rPr>
                <w:rFonts w:ascii="Myriad Pro" w:hAnsi="Myriad Pro"/>
                <w:color w:val="000000"/>
                <w:sz w:val="18"/>
                <w:szCs w:val="18"/>
              </w:rPr>
            </w:pPr>
            <w:r w:rsidRPr="006817C6">
              <w:rPr>
                <w:rFonts w:ascii="Myriad Pro" w:hAnsi="Myriad Pro"/>
                <w:color w:val="000000"/>
                <w:sz w:val="18"/>
                <w:szCs w:val="18"/>
              </w:rPr>
              <w:t>Кредиты</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30F9176A" w14:textId="77777777" w:rsidR="00AE1DDE" w:rsidRPr="006817C6" w:rsidRDefault="00AE1DDE" w:rsidP="00AE1DDE">
            <w:pPr>
              <w:jc w:val="center"/>
              <w:rPr>
                <w:rFonts w:ascii="Myriad Pro" w:hAnsi="Myriad Pro"/>
                <w:color w:val="000000"/>
                <w:sz w:val="18"/>
                <w:szCs w:val="18"/>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F040BBB" w14:textId="77777777" w:rsidR="00AE1DDE" w:rsidRPr="006817C6" w:rsidRDefault="00AE1DDE" w:rsidP="00AE1DDE">
            <w:pPr>
              <w:jc w:val="center"/>
              <w:rPr>
                <w:rFonts w:ascii="Myriad Pro" w:hAnsi="Myriad Pro"/>
                <w:color w:val="000000"/>
                <w:sz w:val="18"/>
                <w:szCs w:val="18"/>
              </w:rPr>
            </w:pPr>
          </w:p>
        </w:tc>
      </w:tr>
      <w:tr w:rsidR="00AE1DDE" w:rsidRPr="006817C6" w14:paraId="76DE6BE6" w14:textId="77777777" w:rsidTr="00AE1DDE">
        <w:trPr>
          <w:trHeight w:val="267"/>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90C79B3" w14:textId="77777777" w:rsidR="00AE1DDE" w:rsidRPr="006817C6" w:rsidRDefault="00AE1DDE" w:rsidP="00AE1DDE">
            <w:pPr>
              <w:rPr>
                <w:rFonts w:ascii="Myriad Pro" w:hAnsi="Myriad Pro"/>
                <w:color w:val="000000"/>
                <w:sz w:val="18"/>
                <w:szCs w:val="18"/>
              </w:rPr>
            </w:pPr>
            <w:r w:rsidRPr="006817C6">
              <w:rPr>
                <w:rFonts w:ascii="Myriad Pro" w:hAnsi="Myriad Pro"/>
                <w:color w:val="000000"/>
                <w:sz w:val="18"/>
                <w:szCs w:val="18"/>
              </w:rPr>
              <w:t>Прочие привлеченные средства</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EA5A8E9" w14:textId="77777777" w:rsidR="00AE1DDE" w:rsidRPr="006817C6" w:rsidRDefault="00AE1DDE" w:rsidP="00AE1DDE">
            <w:pPr>
              <w:jc w:val="center"/>
              <w:rPr>
                <w:rFonts w:ascii="Myriad Pro" w:hAnsi="Myriad Pro"/>
                <w:color w:val="000000"/>
                <w:sz w:val="18"/>
                <w:szCs w:val="18"/>
              </w:rPr>
            </w:pPr>
            <w:r w:rsidRPr="006817C6">
              <w:rPr>
                <w:rFonts w:ascii="Myriad Pro" w:hAnsi="Myriad Pro"/>
                <w:sz w:val="18"/>
                <w:szCs w:val="18"/>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44DC72A" w14:textId="77777777" w:rsidR="00AE1DDE" w:rsidRPr="006817C6" w:rsidRDefault="00AE1DDE" w:rsidP="00AE1DDE">
            <w:pPr>
              <w:jc w:val="center"/>
              <w:rPr>
                <w:rFonts w:ascii="Myriad Pro" w:hAnsi="Myriad Pro"/>
                <w:sz w:val="20"/>
                <w:szCs w:val="20"/>
              </w:rPr>
            </w:pPr>
          </w:p>
        </w:tc>
      </w:tr>
    </w:tbl>
    <w:p w14:paraId="4DDE47FF" w14:textId="77777777" w:rsidR="00AE1DDE" w:rsidRPr="006817C6" w:rsidRDefault="00AE1DDE" w:rsidP="00AE1DDE">
      <w:pPr>
        <w:autoSpaceDE w:val="0"/>
        <w:autoSpaceDN w:val="0"/>
        <w:adjustRightInd w:val="0"/>
        <w:spacing w:line="360" w:lineRule="auto"/>
        <w:rPr>
          <w:rFonts w:ascii="Myriad Pro" w:hAnsi="Myriad Pro"/>
          <w:sz w:val="26"/>
          <w:szCs w:val="26"/>
        </w:rPr>
      </w:pPr>
    </w:p>
    <w:p w14:paraId="637CDBC6" w14:textId="59B9274C" w:rsidR="00AE1DDE" w:rsidRPr="006817C6" w:rsidRDefault="00AE1DDE" w:rsidP="00AE1DDE">
      <w:pPr>
        <w:spacing w:line="360" w:lineRule="auto"/>
        <w:ind w:firstLine="567"/>
        <w:jc w:val="both"/>
        <w:rPr>
          <w:rFonts w:ascii="Myriad Pro" w:eastAsia="Calibri" w:hAnsi="Myriad Pro"/>
          <w:color w:val="FF0000"/>
          <w:sz w:val="26"/>
          <w:szCs w:val="26"/>
        </w:rPr>
      </w:pPr>
      <w:r w:rsidRPr="006817C6">
        <w:rPr>
          <w:rFonts w:ascii="Myriad Pro" w:eastAsia="Calibri" w:hAnsi="Myriad Pro"/>
          <w:color w:val="000000" w:themeColor="text1"/>
          <w:sz w:val="26"/>
          <w:szCs w:val="26"/>
        </w:rPr>
        <w:t xml:space="preserve">Общий плановый объем финансирования мероприятий инвестиционной программы филиала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«МРСК Сибири» - «</w:t>
      </w:r>
      <w:r w:rsidRPr="006817C6">
        <w:rPr>
          <w:rFonts w:ascii="Myriad Pro" w:hAnsi="Myriad Pro"/>
          <w:bCs/>
          <w:sz w:val="26"/>
          <w:szCs w:val="26"/>
        </w:rPr>
        <w:t>ГАЭС</w:t>
      </w:r>
      <w:r w:rsidRPr="006817C6">
        <w:rPr>
          <w:rFonts w:ascii="Myriad Pro" w:eastAsia="Calibri" w:hAnsi="Myriad Pro"/>
          <w:color w:val="000000" w:themeColor="text1"/>
          <w:sz w:val="26"/>
          <w:szCs w:val="26"/>
        </w:rPr>
        <w:t xml:space="preserve">» за счет средств, полученных от оказания услуг по регулируемым государством ценам (тарифам) согласно утвержденному приказу Минэнерго от 05.05.2012 №237 на 2015 год составил 190 117,00 тыс. руб. (с НДС) или 161 116,10 (без НДС), в том числе: </w:t>
      </w:r>
    </w:p>
    <w:p w14:paraId="4808287A" w14:textId="77777777" w:rsidR="00AE1DDE" w:rsidRPr="006817C6" w:rsidRDefault="00AE1DDE" w:rsidP="002518F7">
      <w:pPr>
        <w:numPr>
          <w:ilvl w:val="0"/>
          <w:numId w:val="13"/>
        </w:numPr>
        <w:spacing w:line="360" w:lineRule="auto"/>
        <w:ind w:left="993" w:hanging="426"/>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амортизация</w:t>
      </w:r>
      <w:r w:rsidR="00383565">
        <w:rPr>
          <w:rFonts w:ascii="Myriad Pro" w:eastAsia="Calibri" w:hAnsi="Myriad Pro"/>
          <w:color w:val="000000" w:themeColor="text1"/>
          <w:sz w:val="26"/>
          <w:szCs w:val="26"/>
        </w:rPr>
        <w:t xml:space="preserve"> </w:t>
      </w:r>
      <w:r w:rsidRPr="006817C6">
        <w:rPr>
          <w:rFonts w:ascii="Myriad Pro" w:eastAsia="Calibri" w:hAnsi="Myriad Pro"/>
          <w:color w:val="000000" w:themeColor="text1"/>
          <w:sz w:val="26"/>
          <w:szCs w:val="26"/>
        </w:rPr>
        <w:t>– 161 116,10 тыс. руб.</w:t>
      </w:r>
    </w:p>
    <w:p w14:paraId="7C059939" w14:textId="4AB46379" w:rsidR="00AE1DDE" w:rsidRPr="006817C6" w:rsidRDefault="00AE1DDE" w:rsidP="00AE1DDE">
      <w:pPr>
        <w:spacing w:line="360" w:lineRule="auto"/>
        <w:ind w:firstLine="567"/>
        <w:jc w:val="both"/>
        <w:rPr>
          <w:rFonts w:ascii="Myriad Pro" w:eastAsia="Calibri" w:hAnsi="Myriad Pro"/>
          <w:color w:val="FF0000"/>
          <w:sz w:val="26"/>
          <w:szCs w:val="26"/>
        </w:rPr>
      </w:pPr>
      <w:r w:rsidRPr="006817C6">
        <w:rPr>
          <w:rFonts w:ascii="Myriad Pro" w:eastAsia="Calibri" w:hAnsi="Myriad Pro"/>
          <w:color w:val="000000" w:themeColor="text1"/>
          <w:sz w:val="26"/>
          <w:szCs w:val="26"/>
        </w:rPr>
        <w:t xml:space="preserve">Общий плановый объем финансирования мероприятий инвестиционной программы филиала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«МРСК Сибири» - «</w:t>
      </w:r>
      <w:r w:rsidRPr="006817C6">
        <w:rPr>
          <w:rFonts w:ascii="Myriad Pro" w:hAnsi="Myriad Pro"/>
          <w:bCs/>
          <w:sz w:val="26"/>
          <w:szCs w:val="26"/>
        </w:rPr>
        <w:t>ГАЭС</w:t>
      </w:r>
      <w:r w:rsidRPr="006817C6">
        <w:rPr>
          <w:rFonts w:ascii="Myriad Pro" w:eastAsia="Calibri" w:hAnsi="Myriad Pro"/>
          <w:color w:val="000000" w:themeColor="text1"/>
          <w:sz w:val="26"/>
          <w:szCs w:val="26"/>
        </w:rPr>
        <w:t xml:space="preserve">» за счет средств, полученных от оказания услуг по регулируемым государством ценам (тарифам) согласно утвержденному приказу Минэнерго от 30.09.2015 №711 на 2015 год составил 192 415,08 тыс. руб. (без НДС), в том числе: </w:t>
      </w:r>
    </w:p>
    <w:p w14:paraId="7DD415CA" w14:textId="77777777" w:rsidR="00AE1DDE" w:rsidRPr="006817C6" w:rsidRDefault="00383565" w:rsidP="002518F7">
      <w:pPr>
        <w:numPr>
          <w:ilvl w:val="0"/>
          <w:numId w:val="13"/>
        </w:numPr>
        <w:autoSpaceDE w:val="0"/>
        <w:autoSpaceDN w:val="0"/>
        <w:adjustRightInd w:val="0"/>
        <w:spacing w:line="360" w:lineRule="auto"/>
        <w:ind w:left="993" w:hanging="426"/>
        <w:jc w:val="both"/>
        <w:rPr>
          <w:rFonts w:ascii="Myriad Pro" w:hAnsi="Myriad Pro"/>
          <w:sz w:val="26"/>
          <w:szCs w:val="26"/>
        </w:rPr>
      </w:pPr>
      <w:r>
        <w:rPr>
          <w:rFonts w:ascii="Myriad Pro" w:eastAsia="Calibri" w:hAnsi="Myriad Pro"/>
          <w:color w:val="000000" w:themeColor="text1"/>
          <w:sz w:val="26"/>
          <w:szCs w:val="26"/>
        </w:rPr>
        <w:t xml:space="preserve">амортизация </w:t>
      </w:r>
      <w:r w:rsidR="00AE1DDE" w:rsidRPr="006817C6">
        <w:rPr>
          <w:rFonts w:ascii="Myriad Pro" w:eastAsia="Calibri" w:hAnsi="Myriad Pro"/>
          <w:color w:val="000000" w:themeColor="text1"/>
          <w:sz w:val="26"/>
          <w:szCs w:val="26"/>
        </w:rPr>
        <w:t xml:space="preserve">– 192 415,08 тыс. руб. </w:t>
      </w:r>
    </w:p>
    <w:p w14:paraId="4C54F0C6" w14:textId="77777777" w:rsidR="00AE1DDE" w:rsidRPr="006817C6" w:rsidRDefault="00AE1DDE" w:rsidP="00AE1DDE">
      <w:pPr>
        <w:autoSpaceDE w:val="0"/>
        <w:autoSpaceDN w:val="0"/>
        <w:adjustRightInd w:val="0"/>
        <w:spacing w:line="360" w:lineRule="auto"/>
        <w:ind w:left="993"/>
        <w:jc w:val="both"/>
        <w:rPr>
          <w:rFonts w:ascii="Myriad Pro" w:hAnsi="Myriad Pro"/>
          <w:sz w:val="26"/>
          <w:szCs w:val="26"/>
        </w:rPr>
      </w:pPr>
    </w:p>
    <w:p w14:paraId="71A5C8A6" w14:textId="77777777" w:rsidR="00AE1DDE" w:rsidRPr="006817C6" w:rsidRDefault="00AE1DDE" w:rsidP="00AE1DDE">
      <w:pPr>
        <w:spacing w:line="360" w:lineRule="auto"/>
        <w:jc w:val="both"/>
        <w:rPr>
          <w:rFonts w:ascii="Myriad Pro" w:hAnsi="Myriad Pro"/>
          <w:b/>
          <w:bCs/>
          <w:sz w:val="26"/>
          <w:szCs w:val="26"/>
        </w:rPr>
      </w:pPr>
      <w:r w:rsidRPr="006817C6">
        <w:rPr>
          <w:rFonts w:ascii="Myriad Pro" w:hAnsi="Myriad Pro"/>
          <w:b/>
          <w:bCs/>
          <w:sz w:val="26"/>
          <w:szCs w:val="26"/>
        </w:rPr>
        <w:t>ПОЗИЦИЯ ТЕРРИТОРИАЛЬНОЙ СЕТЕВОЙ ОРГАНИЗАЦИИ</w:t>
      </w:r>
    </w:p>
    <w:p w14:paraId="000F77A7" w14:textId="40BAAA08" w:rsidR="00AE1DDE" w:rsidRPr="006817C6" w:rsidRDefault="00AE1DDE" w:rsidP="00AE1DDE">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Письмом от 24.05.2016 №1.11/1/4428-исх </w:t>
      </w:r>
      <w:r w:rsidR="008D2CC5" w:rsidRPr="006817C6">
        <w:rPr>
          <w:rFonts w:ascii="Myriad Pro" w:eastAsia="Calibri" w:hAnsi="Myriad Pro"/>
          <w:sz w:val="26"/>
          <w:szCs w:val="26"/>
        </w:rPr>
        <w:t xml:space="preserve">филиал </w:t>
      </w:r>
      <w:r w:rsidR="00EE129C">
        <w:rPr>
          <w:rFonts w:ascii="Myriad Pro" w:eastAsia="Calibri" w:hAnsi="Myriad Pro"/>
          <w:sz w:val="26"/>
          <w:szCs w:val="26"/>
        </w:rPr>
        <w:t>ПАО </w:t>
      </w:r>
      <w:r w:rsidRPr="006817C6">
        <w:rPr>
          <w:rFonts w:ascii="Myriad Pro" w:eastAsia="Calibri" w:hAnsi="Myriad Pro"/>
          <w:sz w:val="26"/>
          <w:szCs w:val="26"/>
        </w:rPr>
        <w:t xml:space="preserve">«МРСК Сибири» – «ГАЭС» в адрес Комитета по тарифам Республики Алтай был направлен отчет об исполнении </w:t>
      </w:r>
      <w:r w:rsidR="00BF3F0F" w:rsidRPr="006817C6">
        <w:rPr>
          <w:rFonts w:ascii="Myriad Pro" w:eastAsia="Calibri" w:hAnsi="Myriad Pro"/>
          <w:sz w:val="26"/>
          <w:szCs w:val="26"/>
        </w:rPr>
        <w:t>И</w:t>
      </w:r>
      <w:r w:rsidRPr="006817C6">
        <w:rPr>
          <w:rFonts w:ascii="Myriad Pro" w:eastAsia="Calibri" w:hAnsi="Myriad Pro"/>
          <w:sz w:val="26"/>
          <w:szCs w:val="26"/>
        </w:rPr>
        <w:t>нвестиционной программы за 2015 год по форме, утвержденной приказом ФСТ России от 20.02.2014 №202-э.</w:t>
      </w:r>
    </w:p>
    <w:p w14:paraId="6C6DF225" w14:textId="77777777" w:rsidR="00AE1DDE" w:rsidRPr="006817C6" w:rsidRDefault="00AE1DDE" w:rsidP="00AE1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ascii="Myriad Pro" w:eastAsia="Calibri" w:hAnsi="Myriad Pro"/>
          <w:sz w:val="26"/>
          <w:szCs w:val="26"/>
        </w:rPr>
      </w:pPr>
      <w:r w:rsidRPr="006817C6">
        <w:rPr>
          <w:rFonts w:ascii="Myriad Pro" w:eastAsia="Calibri" w:hAnsi="Myriad Pro"/>
          <w:sz w:val="26"/>
          <w:szCs w:val="26"/>
        </w:rPr>
        <w:t>Согласно отчету, плановый объем финансирования составляет 192,416 млн руб. (без НДС), что соответствует плану, утвержденному приказом Минэнерго от 30.09.2015 №711, в том числе:</w:t>
      </w:r>
    </w:p>
    <w:p w14:paraId="50EF6349" w14:textId="77777777" w:rsidR="00AE1DDE" w:rsidRPr="006817C6" w:rsidRDefault="00AE1DDE" w:rsidP="002518F7">
      <w:pPr>
        <w:numPr>
          <w:ilvl w:val="0"/>
          <w:numId w:val="7"/>
        </w:numPr>
        <w:spacing w:line="360" w:lineRule="auto"/>
        <w:ind w:left="1134" w:firstLine="0"/>
        <w:jc w:val="both"/>
        <w:rPr>
          <w:rFonts w:ascii="Myriad Pro" w:eastAsia="Calibri" w:hAnsi="Myriad Pro"/>
          <w:sz w:val="26"/>
          <w:szCs w:val="26"/>
        </w:rPr>
      </w:pPr>
      <w:r w:rsidRPr="006817C6">
        <w:rPr>
          <w:rFonts w:ascii="Myriad Pro" w:eastAsia="Calibri" w:hAnsi="Myriad Pro"/>
          <w:color w:val="000000" w:themeColor="text1"/>
          <w:sz w:val="26"/>
          <w:szCs w:val="26"/>
        </w:rPr>
        <w:t>амортизация, учтенная в тарифе</w:t>
      </w:r>
      <w:r w:rsidRPr="006817C6">
        <w:rPr>
          <w:rFonts w:ascii="Myriad Pro" w:eastAsia="Calibri" w:hAnsi="Myriad Pro"/>
          <w:sz w:val="26"/>
          <w:szCs w:val="26"/>
        </w:rPr>
        <w:t xml:space="preserve"> – 192,416 млн. руб.</w:t>
      </w:r>
    </w:p>
    <w:p w14:paraId="0AC0DA17" w14:textId="77777777" w:rsidR="00AE1DDE" w:rsidRPr="006817C6" w:rsidRDefault="00AE1DDE" w:rsidP="00AE1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Общий фактический объем финансирования </w:t>
      </w:r>
      <w:r w:rsidR="00BF3F0F" w:rsidRPr="006817C6">
        <w:rPr>
          <w:rFonts w:ascii="Myriad Pro" w:eastAsia="Calibri" w:hAnsi="Myriad Pro"/>
          <w:sz w:val="26"/>
          <w:szCs w:val="26"/>
        </w:rPr>
        <w:t>И</w:t>
      </w:r>
      <w:r w:rsidRPr="006817C6">
        <w:rPr>
          <w:rFonts w:ascii="Myriad Pro" w:eastAsia="Calibri" w:hAnsi="Myriad Pro"/>
          <w:sz w:val="26"/>
          <w:szCs w:val="26"/>
        </w:rPr>
        <w:t>нвестиционной программы за 2015 год составил 207,332 млн. руб. (без НДС), в том числе:</w:t>
      </w:r>
    </w:p>
    <w:p w14:paraId="237B4D6B" w14:textId="77777777" w:rsidR="00AE1DDE" w:rsidRPr="006817C6" w:rsidRDefault="00AE1DDE" w:rsidP="002518F7">
      <w:pPr>
        <w:numPr>
          <w:ilvl w:val="0"/>
          <w:numId w:val="7"/>
        </w:numPr>
        <w:spacing w:line="360" w:lineRule="auto"/>
        <w:ind w:left="1134" w:firstLine="0"/>
        <w:jc w:val="both"/>
        <w:rPr>
          <w:rFonts w:ascii="Myriad Pro" w:eastAsia="Calibri" w:hAnsi="Myriad Pro"/>
          <w:sz w:val="26"/>
          <w:szCs w:val="26"/>
        </w:rPr>
      </w:pPr>
      <w:r w:rsidRPr="006817C6">
        <w:rPr>
          <w:rFonts w:ascii="Myriad Pro" w:eastAsia="Calibri" w:hAnsi="Myriad Pro"/>
          <w:color w:val="000000" w:themeColor="text1"/>
          <w:sz w:val="26"/>
          <w:szCs w:val="26"/>
        </w:rPr>
        <w:t>амортизация</w:t>
      </w:r>
      <w:r w:rsidRPr="006817C6">
        <w:rPr>
          <w:rFonts w:ascii="Myriad Pro" w:eastAsia="Calibri" w:hAnsi="Myriad Pro"/>
          <w:sz w:val="26"/>
          <w:szCs w:val="26"/>
        </w:rPr>
        <w:t>– 207,332 млн. руб.</w:t>
      </w:r>
    </w:p>
    <w:p w14:paraId="4C55CA07" w14:textId="7C626F76" w:rsidR="00AE1DDE" w:rsidRPr="006817C6" w:rsidRDefault="00AE1DDE" w:rsidP="00AE1DDE">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sz w:val="26"/>
          <w:szCs w:val="26"/>
        </w:rPr>
        <w:t xml:space="preserve">В составе предложения на 2017 год корректировки необходимой валовой выручки, осуществляемая в связи с изменением (неисполнением) инвестиционной программы за 2015 год, филиалом </w:t>
      </w:r>
      <w:r w:rsidR="00EE129C">
        <w:rPr>
          <w:rFonts w:ascii="Myriad Pro" w:eastAsia="Calibri" w:hAnsi="Myriad Pro"/>
          <w:sz w:val="26"/>
          <w:szCs w:val="26"/>
        </w:rPr>
        <w:t>ПАО </w:t>
      </w:r>
      <w:r w:rsidRPr="006817C6">
        <w:rPr>
          <w:rFonts w:ascii="Myriad Pro" w:eastAsia="Calibri" w:hAnsi="Myriad Pro"/>
          <w:sz w:val="26"/>
          <w:szCs w:val="26"/>
        </w:rPr>
        <w:t>«МРСК Сибири» – «ГАЭС» не заявлялась.</w:t>
      </w:r>
    </w:p>
    <w:p w14:paraId="12344550" w14:textId="77777777" w:rsidR="00AE1DDE" w:rsidRPr="006817C6" w:rsidRDefault="00AE1DDE" w:rsidP="00AE1DDE">
      <w:pPr>
        <w:rPr>
          <w:rFonts w:ascii="Myriad Pro" w:hAnsi="Myriad Pro"/>
          <w:b/>
          <w:bCs/>
          <w:color w:val="FF0000"/>
        </w:rPr>
      </w:pPr>
    </w:p>
    <w:p w14:paraId="7A53CE93" w14:textId="77777777" w:rsidR="00AE1DDE" w:rsidRPr="006817C6" w:rsidRDefault="00AE1DDE" w:rsidP="00AE1DDE">
      <w:pPr>
        <w:spacing w:after="240"/>
        <w:rPr>
          <w:rFonts w:ascii="Myriad Pro" w:hAnsi="Myriad Pro"/>
          <w:b/>
          <w:bCs/>
          <w:sz w:val="26"/>
          <w:szCs w:val="26"/>
        </w:rPr>
      </w:pPr>
      <w:r w:rsidRPr="006817C6">
        <w:rPr>
          <w:rFonts w:ascii="Myriad Pro" w:hAnsi="Myriad Pro"/>
          <w:b/>
          <w:bCs/>
          <w:sz w:val="26"/>
          <w:szCs w:val="26"/>
        </w:rPr>
        <w:t>ПОЗИЦИЯ ОРГАНА РЕГУЛИРОВАНИЯ</w:t>
      </w:r>
    </w:p>
    <w:p w14:paraId="7C28C64C" w14:textId="77777777" w:rsidR="00AE1DDE" w:rsidRPr="006817C6" w:rsidRDefault="00AE1DDE" w:rsidP="00AE1DDE">
      <w:pPr>
        <w:spacing w:line="360" w:lineRule="auto"/>
        <w:ind w:firstLine="567"/>
        <w:contextualSpacing/>
        <w:jc w:val="both"/>
        <w:rPr>
          <w:rFonts w:ascii="Myriad Pro" w:hAnsi="Myriad Pro"/>
          <w:sz w:val="26"/>
          <w:szCs w:val="26"/>
        </w:rPr>
      </w:pPr>
      <w:r w:rsidRPr="006817C6">
        <w:rPr>
          <w:rFonts w:ascii="Myriad Pro" w:eastAsia="Calibri" w:hAnsi="Myriad Pro"/>
          <w:sz w:val="26"/>
          <w:szCs w:val="26"/>
        </w:rPr>
        <w:t xml:space="preserve">Согласно данным Экспертного заключения </w:t>
      </w:r>
      <w:r w:rsidRPr="006817C6">
        <w:rPr>
          <w:rFonts w:ascii="Myriad Pro" w:hAnsi="Myriad Pro"/>
          <w:sz w:val="26"/>
          <w:szCs w:val="26"/>
        </w:rPr>
        <w:t xml:space="preserve">на 2017 год фактическая амортизация за 2015 год </w:t>
      </w:r>
      <w:r w:rsidR="006D78B8">
        <w:rPr>
          <w:rFonts w:ascii="Myriad Pro" w:hAnsi="Myriad Pro"/>
          <w:sz w:val="26"/>
          <w:szCs w:val="26"/>
        </w:rPr>
        <w:t xml:space="preserve">по данным филиала </w:t>
      </w:r>
      <w:r w:rsidRPr="006817C6">
        <w:rPr>
          <w:rFonts w:ascii="Myriad Pro" w:hAnsi="Myriad Pro"/>
          <w:sz w:val="26"/>
          <w:szCs w:val="26"/>
        </w:rPr>
        <w:t xml:space="preserve">составила 194 027,00 тыс. руб. (в том числе 192 415 тыс. руб. по основным средствам согласно инвестиционной программе и 1 612 тыс. руб. по нематериальным активам), </w:t>
      </w:r>
      <w:r w:rsidRPr="006817C6">
        <w:rPr>
          <w:rFonts w:ascii="Myriad Pro" w:eastAsia="Calibri" w:hAnsi="Myriad Pro"/>
          <w:sz w:val="26"/>
          <w:szCs w:val="26"/>
        </w:rPr>
        <w:t>при этом плановая величина принята в размере 195 111,80 тыс. руб.</w:t>
      </w:r>
      <w:r w:rsidRPr="006817C6">
        <w:rPr>
          <w:rFonts w:ascii="Myriad Pro" w:hAnsi="Myriad Pro"/>
          <w:sz w:val="26"/>
          <w:szCs w:val="26"/>
        </w:rPr>
        <w:t xml:space="preserve"> </w:t>
      </w:r>
    </w:p>
    <w:p w14:paraId="434C5D33" w14:textId="77777777" w:rsidR="00AE1DDE" w:rsidRPr="006817C6" w:rsidRDefault="00AE1DDE" w:rsidP="00AE1DDE">
      <w:pPr>
        <w:spacing w:line="360" w:lineRule="auto"/>
        <w:ind w:firstLine="567"/>
        <w:contextualSpacing/>
        <w:jc w:val="both"/>
        <w:rPr>
          <w:rFonts w:ascii="Myriad Pro" w:eastAsia="Calibri" w:hAnsi="Myriad Pro"/>
          <w:sz w:val="26"/>
          <w:szCs w:val="26"/>
        </w:rPr>
      </w:pPr>
      <w:r w:rsidRPr="006817C6">
        <w:rPr>
          <w:rFonts w:ascii="Myriad Pro" w:hAnsi="Myriad Pro"/>
          <w:sz w:val="26"/>
          <w:szCs w:val="26"/>
        </w:rPr>
        <w:t xml:space="preserve">Корректировка НВВ в связи с изменением (неисполнением) инвестиционной программы Комитетом по тарифам произведена на основании отчета о проверке выполнения </w:t>
      </w:r>
      <w:r w:rsidR="00BF3F0F" w:rsidRPr="006817C6">
        <w:rPr>
          <w:rFonts w:ascii="Myriad Pro" w:hAnsi="Myriad Pro"/>
          <w:sz w:val="26"/>
          <w:szCs w:val="26"/>
        </w:rPr>
        <w:t>И</w:t>
      </w:r>
      <w:r w:rsidRPr="006817C6">
        <w:rPr>
          <w:rFonts w:ascii="Myriad Pro" w:hAnsi="Myriad Pro"/>
          <w:sz w:val="26"/>
          <w:szCs w:val="26"/>
        </w:rPr>
        <w:t xml:space="preserve">нвестиционной программы за 2015 год, направленного в Минэнерго России, как разница между фактическими объемами финансирования по инвестиционной программе согласно п. 11 </w:t>
      </w:r>
      <w:r w:rsidR="00BF3F0F" w:rsidRPr="006817C6">
        <w:rPr>
          <w:rFonts w:ascii="Myriad Pro" w:hAnsi="Myriad Pro"/>
          <w:sz w:val="26"/>
          <w:szCs w:val="26"/>
        </w:rPr>
        <w:t>Методических указаний</w:t>
      </w:r>
      <w:r w:rsidRPr="006817C6">
        <w:rPr>
          <w:rFonts w:ascii="Myriad Pro" w:hAnsi="Myriad Pro"/>
          <w:sz w:val="26"/>
          <w:szCs w:val="26"/>
        </w:rPr>
        <w:t xml:space="preserve"> №</w:t>
      </w:r>
      <w:r w:rsidR="008D2CC5" w:rsidRPr="006817C6">
        <w:rPr>
          <w:rFonts w:ascii="Myriad Pro" w:hAnsi="Myriad Pro"/>
          <w:sz w:val="26"/>
          <w:szCs w:val="26"/>
        </w:rPr>
        <w:t xml:space="preserve"> </w:t>
      </w:r>
      <w:r w:rsidRPr="006817C6">
        <w:rPr>
          <w:rFonts w:ascii="Myriad Pro" w:hAnsi="Myriad Pro"/>
          <w:sz w:val="26"/>
          <w:szCs w:val="26"/>
        </w:rPr>
        <w:t>98-э и составила (-37 207)</w:t>
      </w:r>
      <w:r w:rsidRPr="006817C6">
        <w:rPr>
          <w:rFonts w:ascii="Myriad Pro" w:eastAsia="Calibri" w:hAnsi="Myriad Pro"/>
          <w:sz w:val="26"/>
          <w:szCs w:val="26"/>
        </w:rPr>
        <w:t xml:space="preserve"> тыс. руб.</w:t>
      </w:r>
    </w:p>
    <w:p w14:paraId="63A056A6" w14:textId="29402027" w:rsidR="00AE1DDE" w:rsidRPr="006817C6" w:rsidRDefault="00AE1DDE" w:rsidP="00AE1DDE">
      <w:pPr>
        <w:spacing w:line="360" w:lineRule="auto"/>
        <w:ind w:firstLine="567"/>
        <w:contextualSpacing/>
        <w:jc w:val="both"/>
        <w:rPr>
          <w:rFonts w:ascii="Myriad Pro" w:hAnsi="Myriad Pro"/>
          <w:sz w:val="26"/>
          <w:szCs w:val="26"/>
        </w:rPr>
      </w:pPr>
      <w:r w:rsidRPr="006817C6">
        <w:rPr>
          <w:rFonts w:ascii="Myriad Pro" w:eastAsia="Calibri" w:hAnsi="Myriad Pro"/>
          <w:sz w:val="26"/>
          <w:szCs w:val="26"/>
        </w:rPr>
        <w:t>По результатам финансово-хозяйственной деятельности организации за 2015 год,</w:t>
      </w:r>
      <w:r w:rsidR="00BF3F0F" w:rsidRPr="006817C6">
        <w:rPr>
          <w:rFonts w:ascii="Myriad Pro" w:eastAsia="Calibri" w:hAnsi="Myriad Pro"/>
          <w:sz w:val="26"/>
          <w:szCs w:val="26"/>
        </w:rPr>
        <w:t xml:space="preserve"> дополнительно</w:t>
      </w:r>
      <w:r w:rsidRPr="006817C6">
        <w:rPr>
          <w:rFonts w:ascii="Myriad Pro" w:eastAsia="Calibri" w:hAnsi="Myriad Pro"/>
          <w:sz w:val="26"/>
          <w:szCs w:val="26"/>
        </w:rPr>
        <w:t xml:space="preserve"> исключена предусмотренная сумма прибыли на капитальные вложения, фактически неиспользованная </w:t>
      </w:r>
      <w:r w:rsidR="00EE129C">
        <w:rPr>
          <w:rFonts w:ascii="Myriad Pro" w:eastAsia="Calibri" w:hAnsi="Myriad Pro"/>
          <w:sz w:val="26"/>
          <w:szCs w:val="26"/>
        </w:rPr>
        <w:t>ПАО </w:t>
      </w:r>
      <w:r w:rsidRPr="006817C6">
        <w:rPr>
          <w:rFonts w:ascii="Myriad Pro" w:hAnsi="Myriad Pro"/>
          <w:color w:val="000000" w:themeColor="text1"/>
          <w:sz w:val="26"/>
          <w:szCs w:val="26"/>
        </w:rPr>
        <w:t>«МРСК Сибири»</w:t>
      </w:r>
      <w:r w:rsidRPr="006817C6">
        <w:rPr>
          <w:rFonts w:ascii="Myriad Pro" w:hAnsi="Myriad Pro"/>
          <w:sz w:val="26"/>
          <w:szCs w:val="26"/>
        </w:rPr>
        <w:t xml:space="preserve"> - «ГАЭС», в размере 5 901,0 тыс. руб.</w:t>
      </w:r>
    </w:p>
    <w:p w14:paraId="19291871" w14:textId="77777777" w:rsidR="00AE1DDE" w:rsidRPr="006817C6" w:rsidRDefault="00AE1DDE" w:rsidP="00AE1DDE">
      <w:pPr>
        <w:spacing w:line="360" w:lineRule="auto"/>
        <w:ind w:firstLine="567"/>
        <w:jc w:val="both"/>
        <w:rPr>
          <w:rFonts w:ascii="Myriad Pro" w:hAnsi="Myriad Pro"/>
          <w:bCs/>
          <w:sz w:val="26"/>
          <w:szCs w:val="26"/>
        </w:rPr>
      </w:pPr>
    </w:p>
    <w:p w14:paraId="589B5D5F" w14:textId="77777777" w:rsidR="00AE1DDE" w:rsidRPr="006817C6" w:rsidRDefault="00AE1DDE" w:rsidP="00AE1DDE">
      <w:pPr>
        <w:spacing w:after="240"/>
        <w:rPr>
          <w:rFonts w:ascii="Myriad Pro" w:hAnsi="Myriad Pro"/>
          <w:b/>
          <w:bCs/>
          <w:sz w:val="26"/>
          <w:szCs w:val="26"/>
        </w:rPr>
      </w:pPr>
      <w:r w:rsidRPr="006817C6">
        <w:rPr>
          <w:rFonts w:ascii="Myriad Pro" w:hAnsi="Myriad Pro"/>
          <w:b/>
          <w:bCs/>
          <w:sz w:val="26"/>
          <w:szCs w:val="26"/>
        </w:rPr>
        <w:t>ПОЗИЦИЯ ИСПОЛНИТЕЛЯ</w:t>
      </w:r>
    </w:p>
    <w:p w14:paraId="5B59F9CD" w14:textId="1E602C13" w:rsidR="00AE1DDE" w:rsidRPr="006817C6" w:rsidRDefault="00AE1DDE" w:rsidP="00AE1DDE">
      <w:pPr>
        <w:spacing w:line="360" w:lineRule="auto"/>
        <w:ind w:firstLine="567"/>
        <w:jc w:val="both"/>
        <w:rPr>
          <w:rFonts w:ascii="Myriad Pro" w:hAnsi="Myriad Pro"/>
          <w:sz w:val="26"/>
          <w:szCs w:val="26"/>
        </w:rPr>
      </w:pPr>
      <w:r w:rsidRPr="006817C6">
        <w:rPr>
          <w:rFonts w:ascii="Myriad Pro" w:hAnsi="Myriad Pro"/>
          <w:sz w:val="26"/>
          <w:szCs w:val="26"/>
        </w:rPr>
        <w:t xml:space="preserve">Оценка исполнения инвестиционной программы </w:t>
      </w:r>
      <w:r w:rsidR="00EE129C">
        <w:rPr>
          <w:rFonts w:ascii="Myriad Pro" w:hAnsi="Myriad Pro"/>
          <w:color w:val="000000" w:themeColor="text1"/>
          <w:sz w:val="26"/>
          <w:szCs w:val="26"/>
        </w:rPr>
        <w:t>ПАО </w:t>
      </w:r>
      <w:r w:rsidRPr="006817C6">
        <w:rPr>
          <w:rFonts w:ascii="Myriad Pro" w:hAnsi="Myriad Pro"/>
          <w:color w:val="000000" w:themeColor="text1"/>
          <w:sz w:val="26"/>
          <w:szCs w:val="26"/>
        </w:rPr>
        <w:t>«МРСК Сибири»</w:t>
      </w:r>
      <w:r w:rsidRPr="006817C6">
        <w:rPr>
          <w:rFonts w:ascii="Myriad Pro" w:hAnsi="Myriad Pro"/>
          <w:sz w:val="26"/>
          <w:szCs w:val="26"/>
        </w:rPr>
        <w:t xml:space="preserve"> - «</w:t>
      </w:r>
      <w:r w:rsidRPr="006817C6">
        <w:rPr>
          <w:rFonts w:ascii="Myriad Pro" w:eastAsia="Calibri" w:hAnsi="Myriad Pro"/>
          <w:sz w:val="26"/>
          <w:szCs w:val="26"/>
        </w:rPr>
        <w:t>ГАЭС</w:t>
      </w:r>
      <w:r w:rsidRPr="006817C6">
        <w:rPr>
          <w:rFonts w:ascii="Myriad Pro" w:hAnsi="Myriad Pro"/>
          <w:sz w:val="26"/>
          <w:szCs w:val="26"/>
        </w:rPr>
        <w:t xml:space="preserve">» за 2015 год проводилась Исполнителем исходя из опубликованного отчета о реализации инвестиционной программы по </w:t>
      </w:r>
      <w:r w:rsidRPr="006817C6">
        <w:rPr>
          <w:rFonts w:ascii="Myriad Pro" w:hAnsi="Myriad Pro"/>
          <w:color w:val="000000" w:themeColor="text1"/>
          <w:sz w:val="26"/>
          <w:szCs w:val="26"/>
        </w:rPr>
        <w:t>формам, утвержденным приказом Минэнерго России от 24.03.2010 №114</w:t>
      </w:r>
      <w:r w:rsidRPr="006817C6">
        <w:rPr>
          <w:rFonts w:ascii="Myriad Pro" w:hAnsi="Myriad Pro"/>
          <w:sz w:val="26"/>
          <w:szCs w:val="26"/>
        </w:rPr>
        <w:t xml:space="preserve">, размещенного на </w:t>
      </w:r>
      <w:r w:rsidRPr="006817C6">
        <w:rPr>
          <w:rFonts w:ascii="Myriad Pro" w:hAnsi="Myriad Pro"/>
          <w:color w:val="000000" w:themeColor="text1"/>
          <w:sz w:val="26"/>
          <w:szCs w:val="26"/>
        </w:rPr>
        <w:t xml:space="preserve">официальном сайте </w:t>
      </w:r>
      <w:r w:rsidR="00EE129C">
        <w:rPr>
          <w:rFonts w:ascii="Myriad Pro" w:hAnsi="Myriad Pro"/>
          <w:color w:val="000000" w:themeColor="text1"/>
          <w:sz w:val="26"/>
          <w:szCs w:val="26"/>
        </w:rPr>
        <w:t>ПАО </w:t>
      </w:r>
      <w:r w:rsidRPr="006817C6">
        <w:rPr>
          <w:rFonts w:ascii="Myriad Pro" w:hAnsi="Myriad Pro"/>
          <w:color w:val="000000" w:themeColor="text1"/>
          <w:sz w:val="26"/>
          <w:szCs w:val="26"/>
        </w:rPr>
        <w:t>«МРСК Сибири».</w:t>
      </w:r>
    </w:p>
    <w:p w14:paraId="25D103B8" w14:textId="6F1FC509" w:rsidR="00AE1DDE" w:rsidRPr="006817C6" w:rsidRDefault="00AE1DDE" w:rsidP="00AE1DDE">
      <w:pPr>
        <w:spacing w:line="360" w:lineRule="auto"/>
        <w:ind w:firstLine="567"/>
        <w:jc w:val="both"/>
        <w:rPr>
          <w:rFonts w:ascii="Myriad Pro" w:hAnsi="Myriad Pro"/>
          <w:sz w:val="26"/>
          <w:szCs w:val="26"/>
        </w:rPr>
      </w:pPr>
      <w:r w:rsidRPr="006817C6">
        <w:rPr>
          <w:rFonts w:ascii="Myriad Pro" w:eastAsia="Calibri"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6817C6">
        <w:rPr>
          <w:rFonts w:ascii="Myriad Pro" w:eastAsia="Calibri" w:hAnsi="Myriad Pro"/>
          <w:color w:val="000000" w:themeColor="text1"/>
          <w:sz w:val="26"/>
          <w:szCs w:val="26"/>
          <w:lang w:val="en-US"/>
        </w:rPr>
        <w:t>i</w:t>
      </w:r>
      <w:r w:rsidRPr="006817C6">
        <w:rPr>
          <w:rFonts w:ascii="Myriad Pro" w:eastAsia="Calibri" w:hAnsi="Myriad Pro"/>
          <w:color w:val="000000" w:themeColor="text1"/>
          <w:sz w:val="26"/>
          <w:szCs w:val="26"/>
        </w:rPr>
        <w:t xml:space="preserve">-2) до его начала. </w:t>
      </w:r>
      <w:r w:rsidRPr="006817C6">
        <w:rPr>
          <w:rFonts w:ascii="Myriad Pro" w:hAnsi="Myriad Pro"/>
          <w:color w:val="000000" w:themeColor="text1"/>
          <w:sz w:val="26"/>
          <w:szCs w:val="26"/>
        </w:rPr>
        <w:t xml:space="preserve">В связи с этим Исполнителем в качестве плановых показателей в рамках анализа исполнения инвестиционной программы за 2015 год приняты утвержденные параметры согласно инвестиционной программе </w:t>
      </w:r>
      <w:r w:rsidR="00EE129C">
        <w:rPr>
          <w:rFonts w:ascii="Myriad Pro" w:hAnsi="Myriad Pro"/>
          <w:color w:val="000000" w:themeColor="text1"/>
          <w:sz w:val="26"/>
          <w:szCs w:val="26"/>
        </w:rPr>
        <w:t>ПАО </w:t>
      </w:r>
      <w:r w:rsidRPr="006817C6">
        <w:rPr>
          <w:rFonts w:ascii="Myriad Pro" w:hAnsi="Myriad Pro"/>
          <w:color w:val="000000" w:themeColor="text1"/>
          <w:sz w:val="26"/>
          <w:szCs w:val="26"/>
        </w:rPr>
        <w:t>«МРСК Сибири»</w:t>
      </w:r>
      <w:r w:rsidRPr="006817C6">
        <w:rPr>
          <w:rFonts w:ascii="Myriad Pro" w:hAnsi="Myriad Pro"/>
          <w:sz w:val="26"/>
          <w:szCs w:val="26"/>
        </w:rPr>
        <w:t xml:space="preserve"> - «</w:t>
      </w:r>
      <w:r w:rsidRPr="006817C6">
        <w:rPr>
          <w:rFonts w:ascii="Myriad Pro" w:eastAsia="Calibri" w:hAnsi="Myriad Pro"/>
          <w:sz w:val="26"/>
          <w:szCs w:val="26"/>
        </w:rPr>
        <w:t>ГАЭС</w:t>
      </w:r>
      <w:r w:rsidRPr="006817C6">
        <w:rPr>
          <w:rFonts w:ascii="Myriad Pro" w:hAnsi="Myriad Pro"/>
          <w:sz w:val="26"/>
          <w:szCs w:val="26"/>
        </w:rPr>
        <w:t>»</w:t>
      </w:r>
      <w:r w:rsidRPr="006817C6">
        <w:rPr>
          <w:rFonts w:ascii="Myriad Pro" w:hAnsi="Myriad Pro"/>
          <w:color w:val="000000" w:themeColor="text1"/>
          <w:sz w:val="26"/>
          <w:szCs w:val="26"/>
        </w:rPr>
        <w:t xml:space="preserve"> на 2012-2017 года, утвержденные приказом Минэнерго России </w:t>
      </w:r>
      <w:r w:rsidRPr="006817C6">
        <w:rPr>
          <w:rFonts w:ascii="Myriad Pro" w:eastAsia="Calibri" w:hAnsi="Myriad Pro"/>
          <w:color w:val="000000" w:themeColor="text1"/>
          <w:sz w:val="26"/>
          <w:szCs w:val="26"/>
        </w:rPr>
        <w:t>от 05.05.2012 №237</w:t>
      </w:r>
      <w:r w:rsidRPr="006817C6">
        <w:rPr>
          <w:rFonts w:ascii="Myriad Pro" w:hAnsi="Myriad Pro"/>
          <w:sz w:val="26"/>
          <w:szCs w:val="26"/>
        </w:rPr>
        <w:t>.</w:t>
      </w:r>
    </w:p>
    <w:p w14:paraId="5E885FF1" w14:textId="77777777" w:rsidR="00AE1DDE" w:rsidRPr="006817C6" w:rsidRDefault="00AE1DDE" w:rsidP="00AE1DDE">
      <w:pPr>
        <w:spacing w:line="360" w:lineRule="auto"/>
        <w:ind w:firstLine="567"/>
        <w:jc w:val="both"/>
        <w:rPr>
          <w:rFonts w:ascii="Myriad Pro" w:hAnsi="Myriad Pro"/>
          <w:sz w:val="26"/>
          <w:szCs w:val="26"/>
        </w:rPr>
      </w:pPr>
      <w:r w:rsidRPr="006817C6">
        <w:rPr>
          <w:rFonts w:ascii="Myriad Pro" w:hAnsi="Myriad Pro"/>
          <w:sz w:val="26"/>
          <w:szCs w:val="26"/>
        </w:rPr>
        <w:t xml:space="preserve">Вместе с тем, Исполнитель отмечает, что при оценке исполнения </w:t>
      </w:r>
      <w:r w:rsidR="00BF3F0F" w:rsidRPr="006817C6">
        <w:rPr>
          <w:rFonts w:ascii="Myriad Pro" w:hAnsi="Myriad Pro"/>
          <w:sz w:val="26"/>
          <w:szCs w:val="26"/>
        </w:rPr>
        <w:t>И</w:t>
      </w:r>
      <w:r w:rsidRPr="006817C6">
        <w:rPr>
          <w:rFonts w:ascii="Myriad Pro" w:hAnsi="Myriad Pro"/>
          <w:sz w:val="26"/>
          <w:szCs w:val="26"/>
        </w:rPr>
        <w:t>нвестиционной программы органом</w:t>
      </w:r>
      <w:r w:rsidR="00BF3F0F" w:rsidRPr="006817C6">
        <w:rPr>
          <w:rFonts w:ascii="Myriad Pro" w:hAnsi="Myriad Pro"/>
          <w:sz w:val="26"/>
          <w:szCs w:val="26"/>
        </w:rPr>
        <w:t xml:space="preserve"> регулирования</w:t>
      </w:r>
      <w:r w:rsidRPr="006817C6">
        <w:rPr>
          <w:rFonts w:ascii="Myriad Pro" w:hAnsi="Myriad Pro"/>
          <w:sz w:val="26"/>
          <w:szCs w:val="26"/>
        </w:rPr>
        <w:t xml:space="preserve"> во внимание может быть принята инвестиционная программа, скорректированная и утвержденная в течение периода регулирования (2015 года) приказом Минэнерго от 30.09.2015 №711.</w:t>
      </w:r>
    </w:p>
    <w:p w14:paraId="30D57FF0" w14:textId="3B2E0C56" w:rsidR="00AE1DDE" w:rsidRPr="006817C6" w:rsidRDefault="00AE1DDE" w:rsidP="00AE1DDE">
      <w:pPr>
        <w:spacing w:line="360" w:lineRule="auto"/>
        <w:ind w:firstLine="567"/>
        <w:jc w:val="both"/>
        <w:rPr>
          <w:rFonts w:ascii="Myriad Pro" w:hAnsi="Myriad Pro"/>
          <w:sz w:val="26"/>
          <w:szCs w:val="26"/>
        </w:rPr>
      </w:pPr>
      <w:r w:rsidRPr="006817C6">
        <w:rPr>
          <w:rFonts w:ascii="Myriad Pro" w:hAnsi="Myriad Pro"/>
          <w:color w:val="000000" w:themeColor="text1"/>
          <w:sz w:val="26"/>
          <w:szCs w:val="26"/>
        </w:rPr>
        <w:t>Д</w:t>
      </w:r>
      <w:r w:rsidRPr="006817C6">
        <w:rPr>
          <w:rFonts w:ascii="Myriad Pro" w:hAnsi="Myriad Pro"/>
          <w:sz w:val="26"/>
          <w:szCs w:val="26"/>
        </w:rPr>
        <w:t xml:space="preserve">ля оценки состава и причин, сформированных по итогам реализации инвестиционной программы за 2015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«МРСК Сибири» - «</w:t>
      </w:r>
      <w:r w:rsidRPr="006817C6">
        <w:rPr>
          <w:rFonts w:ascii="Myriad Pro" w:eastAsia="Calibri" w:hAnsi="Myriad Pro"/>
          <w:sz w:val="26"/>
          <w:szCs w:val="26"/>
        </w:rPr>
        <w:t>ГАЭС</w:t>
      </w:r>
      <w:r w:rsidRPr="006817C6">
        <w:rPr>
          <w:rFonts w:ascii="Myriad Pro" w:eastAsia="Calibri" w:hAnsi="Myriad Pro"/>
          <w:color w:val="000000" w:themeColor="text1"/>
          <w:sz w:val="26"/>
          <w:szCs w:val="26"/>
        </w:rPr>
        <w:t>»</w:t>
      </w:r>
      <w:r w:rsidRPr="006817C6">
        <w:rPr>
          <w:rFonts w:ascii="Myriad Pro" w:hAnsi="Myriad Pro"/>
          <w:sz w:val="26"/>
          <w:szCs w:val="26"/>
        </w:rPr>
        <w:t xml:space="preserve"> за 2015 год в части тарифных источников.</w:t>
      </w:r>
    </w:p>
    <w:p w14:paraId="0999D66F" w14:textId="2C30D232" w:rsidR="00AE1DDE" w:rsidRPr="006817C6" w:rsidRDefault="00AE1DDE" w:rsidP="00AE1DDE">
      <w:pPr>
        <w:spacing w:line="360" w:lineRule="auto"/>
        <w:ind w:firstLine="567"/>
        <w:jc w:val="both"/>
        <w:rPr>
          <w:rFonts w:ascii="Myriad Pro" w:hAnsi="Myriad Pro"/>
          <w:sz w:val="26"/>
          <w:szCs w:val="26"/>
        </w:rPr>
      </w:pPr>
      <w:r w:rsidRPr="006817C6">
        <w:rPr>
          <w:rFonts w:ascii="Myriad Pro" w:hAnsi="Myriad Pro"/>
          <w:sz w:val="26"/>
          <w:szCs w:val="26"/>
        </w:rPr>
        <w:t xml:space="preserve"> </w:t>
      </w:r>
      <w:r w:rsidRPr="006817C6">
        <w:rPr>
          <w:rFonts w:ascii="Myriad Pro" w:hAnsi="Myriad Pro"/>
          <w:color w:val="000000" w:themeColor="text1"/>
          <w:sz w:val="26"/>
          <w:szCs w:val="26"/>
        </w:rPr>
        <w:t xml:space="preserve">В качестве плановых показателей в рамках анализа за 2015 год приняты параметры инвестиционной программы </w:t>
      </w:r>
      <w:r w:rsidR="00EE129C">
        <w:rPr>
          <w:rFonts w:ascii="Myriad Pro" w:hAnsi="Myriad Pro"/>
          <w:color w:val="000000" w:themeColor="text1"/>
          <w:sz w:val="26"/>
          <w:szCs w:val="26"/>
        </w:rPr>
        <w:t>ПАО </w:t>
      </w:r>
      <w:r w:rsidRPr="006817C6">
        <w:rPr>
          <w:rFonts w:ascii="Myriad Pro" w:hAnsi="Myriad Pro"/>
          <w:color w:val="000000" w:themeColor="text1"/>
          <w:sz w:val="26"/>
          <w:szCs w:val="26"/>
        </w:rPr>
        <w:t>«МРСК Сибири»</w:t>
      </w:r>
      <w:r w:rsidRPr="006817C6">
        <w:rPr>
          <w:rFonts w:ascii="Myriad Pro" w:hAnsi="Myriad Pro"/>
          <w:sz w:val="26"/>
          <w:szCs w:val="26"/>
        </w:rPr>
        <w:t xml:space="preserve"> - «</w:t>
      </w:r>
      <w:r w:rsidRPr="006817C6">
        <w:rPr>
          <w:rFonts w:ascii="Myriad Pro" w:eastAsia="Calibri" w:hAnsi="Myriad Pro"/>
          <w:sz w:val="26"/>
          <w:szCs w:val="26"/>
        </w:rPr>
        <w:t>ГАЭС</w:t>
      </w:r>
      <w:r w:rsidRPr="006817C6">
        <w:rPr>
          <w:rFonts w:ascii="Myriad Pro" w:hAnsi="Myriad Pro"/>
          <w:sz w:val="26"/>
          <w:szCs w:val="26"/>
        </w:rPr>
        <w:t>»</w:t>
      </w:r>
      <w:r w:rsidRPr="006817C6">
        <w:rPr>
          <w:rFonts w:ascii="Myriad Pro" w:hAnsi="Myriad Pro"/>
          <w:color w:val="000000" w:themeColor="text1"/>
          <w:sz w:val="26"/>
          <w:szCs w:val="26"/>
        </w:rPr>
        <w:t xml:space="preserve"> на 2012-2017 года, утвержденные приказом Минэнерго России </w:t>
      </w:r>
      <w:r w:rsidRPr="006817C6">
        <w:rPr>
          <w:rFonts w:ascii="Myriad Pro" w:eastAsia="Calibri" w:hAnsi="Myriad Pro"/>
          <w:color w:val="000000" w:themeColor="text1"/>
          <w:sz w:val="26"/>
          <w:szCs w:val="26"/>
        </w:rPr>
        <w:t>от 05.05.2012 №237</w:t>
      </w:r>
      <w:r w:rsidRPr="006817C6">
        <w:rPr>
          <w:rFonts w:ascii="Myriad Pro" w:hAnsi="Myriad Pro"/>
          <w:color w:val="000000" w:themeColor="text1"/>
          <w:sz w:val="26"/>
          <w:szCs w:val="26"/>
        </w:rPr>
        <w:t xml:space="preserve">, а также проведен сравнительный анализ исполнения относительно плана корректировки, утвержденной </w:t>
      </w:r>
      <w:r w:rsidRPr="006817C6">
        <w:rPr>
          <w:rFonts w:ascii="Myriad Pro" w:hAnsi="Myriad Pro"/>
          <w:sz w:val="26"/>
          <w:szCs w:val="26"/>
        </w:rPr>
        <w:t xml:space="preserve">приказом Минэнерго России </w:t>
      </w:r>
      <w:r w:rsidRPr="006817C6">
        <w:rPr>
          <w:rFonts w:ascii="Myriad Pro" w:eastAsia="Calibri" w:hAnsi="Myriad Pro"/>
          <w:color w:val="000000" w:themeColor="text1"/>
          <w:sz w:val="26"/>
          <w:szCs w:val="26"/>
        </w:rPr>
        <w:t>от 30.09.2015 № 711</w:t>
      </w:r>
      <w:r w:rsidRPr="006817C6">
        <w:rPr>
          <w:rFonts w:ascii="Myriad Pro" w:hAnsi="Myriad Pro"/>
          <w:sz w:val="26"/>
          <w:szCs w:val="26"/>
        </w:rPr>
        <w:t>.</w:t>
      </w:r>
    </w:p>
    <w:p w14:paraId="6DC4154C" w14:textId="47D25610" w:rsidR="00AE1DDE" w:rsidRPr="006817C6" w:rsidRDefault="00AE1DDE" w:rsidP="00AE1DDE">
      <w:pPr>
        <w:spacing w:line="360" w:lineRule="auto"/>
        <w:ind w:firstLine="567"/>
        <w:jc w:val="both"/>
        <w:rPr>
          <w:rFonts w:ascii="Myriad Pro" w:eastAsia="Calibri" w:hAnsi="Myriad Pro"/>
          <w:color w:val="000000" w:themeColor="text1"/>
          <w:sz w:val="26"/>
          <w:szCs w:val="26"/>
        </w:rPr>
      </w:pPr>
      <w:r w:rsidRPr="006817C6">
        <w:rPr>
          <w:rFonts w:ascii="Myriad Pro" w:hAnsi="Myriad Pro"/>
          <w:sz w:val="26"/>
          <w:szCs w:val="26"/>
        </w:rPr>
        <w:t xml:space="preserve">В связи с тем, что в </w:t>
      </w:r>
      <w:r w:rsidRPr="006817C6">
        <w:rPr>
          <w:rFonts w:ascii="Myriad Pro" w:hAnsi="Myriad Pro"/>
          <w:color w:val="000000" w:themeColor="text1"/>
          <w:sz w:val="26"/>
          <w:szCs w:val="26"/>
        </w:rPr>
        <w:t xml:space="preserve">приказе Минэнерго России </w:t>
      </w:r>
      <w:r w:rsidRPr="006817C6">
        <w:rPr>
          <w:rFonts w:ascii="Myriad Pro" w:eastAsia="Calibri" w:hAnsi="Myriad Pro"/>
          <w:color w:val="000000" w:themeColor="text1"/>
          <w:sz w:val="26"/>
          <w:szCs w:val="26"/>
        </w:rPr>
        <w:t xml:space="preserve">от 05.05.2012 №237 </w:t>
      </w:r>
      <w:r w:rsidRPr="006817C6">
        <w:rPr>
          <w:rFonts w:ascii="Myriad Pro" w:hAnsi="Myriad Pro"/>
          <w:sz w:val="26"/>
          <w:szCs w:val="26"/>
        </w:rPr>
        <w:t xml:space="preserve">источники финансирования инвестиционных программ отражены в целом по </w:t>
      </w:r>
      <w:r w:rsidR="00EE129C">
        <w:rPr>
          <w:rFonts w:ascii="Myriad Pro" w:hAnsi="Myriad Pro"/>
          <w:color w:val="000000" w:themeColor="text1"/>
          <w:sz w:val="26"/>
          <w:szCs w:val="26"/>
        </w:rPr>
        <w:t>ПАО </w:t>
      </w:r>
      <w:r w:rsidRPr="006817C6">
        <w:rPr>
          <w:rFonts w:ascii="Myriad Pro" w:hAnsi="Myriad Pro"/>
          <w:color w:val="000000" w:themeColor="text1"/>
          <w:sz w:val="26"/>
          <w:szCs w:val="26"/>
        </w:rPr>
        <w:t>«МРСК Сибири» без разбивки по регионам, а также</w:t>
      </w:r>
      <w:r w:rsidRPr="006817C6">
        <w:rPr>
          <w:rFonts w:ascii="Myriad Pro" w:hAnsi="Myriad Pro"/>
          <w:sz w:val="26"/>
          <w:szCs w:val="26"/>
        </w:rPr>
        <w:t xml:space="preserve"> формами отчета об исполнении инвестиционной программы, </w:t>
      </w:r>
      <w:r w:rsidRPr="006817C6">
        <w:rPr>
          <w:rFonts w:ascii="Myriad Pro" w:hAnsi="Myriad Pro"/>
          <w:color w:val="000000" w:themeColor="text1"/>
          <w:sz w:val="26"/>
          <w:szCs w:val="26"/>
        </w:rPr>
        <w:t xml:space="preserve">утвержденными приказом Минэнерго России от 24.03.2010 №114, не предусмотрена пообъектная разбивка на источники финансирования за счет </w:t>
      </w:r>
      <w:r w:rsidRPr="006817C6">
        <w:rPr>
          <w:rFonts w:ascii="Myriad Pro" w:eastAsia="Calibri" w:hAnsi="Myriad Pro"/>
          <w:color w:val="000000" w:themeColor="text1"/>
          <w:sz w:val="26"/>
          <w:szCs w:val="26"/>
        </w:rPr>
        <w:t>средств, полученных от оказания услуг, реализации товаров по регулируемым государством ценам (тарифам) и иные источники, то для корректного проведения анализа исполнения инвестиционной программы за 2015 год Исполнителем у</w:t>
      </w:r>
      <w:r w:rsidR="00BF3F0F" w:rsidRPr="006817C6">
        <w:rPr>
          <w:rFonts w:ascii="Myriad Pro" w:eastAsia="Calibri" w:hAnsi="Myriad Pro"/>
          <w:color w:val="000000" w:themeColor="text1"/>
          <w:sz w:val="26"/>
          <w:szCs w:val="26"/>
        </w:rPr>
        <w:t xml:space="preserve"> филиала</w:t>
      </w:r>
      <w:r w:rsidRPr="006817C6">
        <w:rPr>
          <w:rFonts w:ascii="Myriad Pro" w:eastAsia="Calibri" w:hAnsi="Myriad Pro"/>
          <w:color w:val="000000" w:themeColor="text1"/>
          <w:sz w:val="26"/>
          <w:szCs w:val="26"/>
        </w:rPr>
        <w:t xml:space="preserve"> </w:t>
      </w:r>
      <w:r w:rsidR="00EE129C">
        <w:rPr>
          <w:rFonts w:ascii="Myriad Pro" w:hAnsi="Myriad Pro"/>
          <w:color w:val="000000" w:themeColor="text1"/>
          <w:sz w:val="26"/>
          <w:szCs w:val="26"/>
        </w:rPr>
        <w:t>ПАО </w:t>
      </w:r>
      <w:r w:rsidRPr="006817C6">
        <w:rPr>
          <w:rFonts w:ascii="Myriad Pro" w:hAnsi="Myriad Pro"/>
          <w:color w:val="000000" w:themeColor="text1"/>
          <w:sz w:val="26"/>
          <w:szCs w:val="26"/>
        </w:rPr>
        <w:t>«МРСК Сибири»</w:t>
      </w:r>
      <w:r w:rsidRPr="006817C6">
        <w:rPr>
          <w:rFonts w:ascii="Myriad Pro" w:hAnsi="Myriad Pro"/>
          <w:sz w:val="26"/>
          <w:szCs w:val="26"/>
        </w:rPr>
        <w:t xml:space="preserve"> - «</w:t>
      </w:r>
      <w:r w:rsidRPr="006817C6">
        <w:rPr>
          <w:rFonts w:ascii="Myriad Pro" w:eastAsia="Calibri" w:hAnsi="Myriad Pro"/>
          <w:sz w:val="26"/>
          <w:szCs w:val="26"/>
        </w:rPr>
        <w:t>ГАЭС</w:t>
      </w:r>
      <w:r w:rsidRPr="006817C6">
        <w:rPr>
          <w:rFonts w:ascii="Myriad Pro" w:hAnsi="Myriad Pro"/>
          <w:sz w:val="26"/>
          <w:szCs w:val="26"/>
        </w:rPr>
        <w:t xml:space="preserve">» была запрошена информация в части финансирования мероприятий за счет тарифных источников в разрезе объектов по плановой величине финансирования, утвержденной приказом Минэнерго России </w:t>
      </w:r>
      <w:r w:rsidRPr="006817C6">
        <w:rPr>
          <w:rFonts w:ascii="Myriad Pro" w:eastAsia="Calibri" w:hAnsi="Myriad Pro"/>
          <w:color w:val="000000" w:themeColor="text1"/>
          <w:sz w:val="26"/>
          <w:szCs w:val="26"/>
        </w:rPr>
        <w:t>от 05.05.2012 №237, от 30.09.2015 №711 и факта финансирования.</w:t>
      </w:r>
    </w:p>
    <w:p w14:paraId="1671EE90" w14:textId="77777777" w:rsidR="00AE1DDE" w:rsidRPr="006817C6" w:rsidRDefault="00AE1DDE" w:rsidP="00AE1DDE">
      <w:pPr>
        <w:spacing w:line="360" w:lineRule="auto"/>
        <w:ind w:firstLine="567"/>
        <w:jc w:val="both"/>
        <w:rPr>
          <w:rFonts w:ascii="Myriad Pro" w:eastAsia="Calibri" w:hAnsi="Myriad Pro"/>
          <w:color w:val="000000" w:themeColor="text1"/>
          <w:sz w:val="26"/>
          <w:szCs w:val="26"/>
        </w:rPr>
      </w:pPr>
      <w:bookmarkStart w:id="73" w:name="_Hlk49417218"/>
      <w:r w:rsidRPr="006817C6">
        <w:rPr>
          <w:rFonts w:ascii="Myriad Pro" w:eastAsia="Calibri" w:hAnsi="Myriad Pro"/>
          <w:color w:val="000000" w:themeColor="text1"/>
          <w:sz w:val="26"/>
          <w:szCs w:val="26"/>
        </w:rPr>
        <w:t xml:space="preserve">Согласно представленной информации, плановый размер финансирования инвестиционной программы, </w:t>
      </w:r>
      <w:r w:rsidRPr="006817C6">
        <w:rPr>
          <w:rFonts w:ascii="Myriad Pro" w:hAnsi="Myriad Pro"/>
          <w:color w:val="000000" w:themeColor="text1"/>
          <w:sz w:val="26"/>
          <w:szCs w:val="26"/>
        </w:rPr>
        <w:t xml:space="preserve">утвержденной приказом Минэнерго России </w:t>
      </w:r>
      <w:r w:rsidRPr="006817C6">
        <w:rPr>
          <w:rFonts w:ascii="Myriad Pro" w:eastAsia="Calibri" w:hAnsi="Myriad Pro"/>
          <w:color w:val="000000" w:themeColor="text1"/>
          <w:sz w:val="26"/>
          <w:szCs w:val="26"/>
        </w:rPr>
        <w:t>от 05.05.2012 №237,</w:t>
      </w:r>
      <w:bookmarkEnd w:id="73"/>
      <w:r w:rsidRPr="006817C6">
        <w:rPr>
          <w:rFonts w:ascii="Myriad Pro" w:eastAsia="Calibri" w:hAnsi="Myriad Pro"/>
          <w:color w:val="000000" w:themeColor="text1"/>
          <w:sz w:val="26"/>
          <w:szCs w:val="26"/>
        </w:rPr>
        <w:t xml:space="preserve"> за счет средств, полученных от оказания услуг по регулируемым государством ценам (тарифам) составил 161 116,10 тыс. руб. (без НДС). </w:t>
      </w:r>
    </w:p>
    <w:p w14:paraId="2BD9B7CC" w14:textId="77777777" w:rsidR="00AE1DDE" w:rsidRPr="006817C6" w:rsidRDefault="00AE1DDE" w:rsidP="00AE1DDE">
      <w:pPr>
        <w:spacing w:line="360" w:lineRule="auto"/>
        <w:ind w:firstLine="567"/>
        <w:jc w:val="both"/>
        <w:rPr>
          <w:rFonts w:ascii="Myriad Pro" w:hAnsi="Myriad Pro"/>
          <w:sz w:val="26"/>
          <w:szCs w:val="26"/>
        </w:rPr>
      </w:pPr>
      <w:r w:rsidRPr="006817C6">
        <w:rPr>
          <w:rFonts w:ascii="Myriad Pro" w:eastAsia="Calibri" w:hAnsi="Myriad Pro"/>
          <w:sz w:val="26"/>
          <w:szCs w:val="26"/>
        </w:rPr>
        <w:t xml:space="preserve">Кроме этого, в ходе сопоставления предоставленных данных по плану финансирования </w:t>
      </w:r>
      <w:r w:rsidRPr="006817C6">
        <w:rPr>
          <w:rFonts w:ascii="Myriad Pro" w:hAnsi="Myriad Pro"/>
          <w:sz w:val="26"/>
          <w:szCs w:val="26"/>
        </w:rPr>
        <w:t>за счет средств, полученных от оказания услуг, реализации товаров по регулируемым государством ценам (тарифам)</w:t>
      </w:r>
      <w:r w:rsidRPr="006817C6">
        <w:rPr>
          <w:rFonts w:ascii="Myriad Pro" w:eastAsia="Calibri" w:hAnsi="Myriad Pro"/>
          <w:sz w:val="26"/>
          <w:szCs w:val="26"/>
        </w:rPr>
        <w:t xml:space="preserve">, утвержденного приказом Минэнерго </w:t>
      </w:r>
      <w:r w:rsidRPr="006817C6">
        <w:rPr>
          <w:rFonts w:ascii="Myriad Pro" w:eastAsia="Calibri" w:hAnsi="Myriad Pro"/>
          <w:color w:val="000000" w:themeColor="text1"/>
          <w:sz w:val="26"/>
          <w:szCs w:val="26"/>
        </w:rPr>
        <w:t>от 30.09.2015 №711 и факта за 2015 год,</w:t>
      </w:r>
      <w:r w:rsidRPr="006817C6">
        <w:rPr>
          <w:rFonts w:ascii="Myriad Pro" w:eastAsia="Calibri" w:hAnsi="Myriad Pro"/>
          <w:sz w:val="26"/>
          <w:szCs w:val="26"/>
        </w:rPr>
        <w:t xml:space="preserve"> Исполнитель отмечает соответствие с данными отчета, утвержденного </w:t>
      </w:r>
      <w:r w:rsidRPr="006817C6">
        <w:rPr>
          <w:rFonts w:ascii="Myriad Pro" w:eastAsia="Calibri" w:hAnsi="Myriad Pro"/>
          <w:color w:val="000000" w:themeColor="text1"/>
          <w:sz w:val="26"/>
          <w:szCs w:val="26"/>
        </w:rPr>
        <w:t>приказом ФСТ России от 20.02.2014 № 202-э.</w:t>
      </w:r>
    </w:p>
    <w:p w14:paraId="5A6CCA66" w14:textId="77777777" w:rsidR="00AE1DDE" w:rsidRPr="006817C6" w:rsidRDefault="00AE1DDE" w:rsidP="00AE1DDE">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 xml:space="preserve">Согласно Методическим указаниям № 98-э в расчете необходимой валовой выручки в связи с изменением (неисполнением) инвестиционной программы объемы финансирования инвестиционной программы и объемы фактического исполнения инвестиционной программы учитываются без НДС. </w:t>
      </w:r>
    </w:p>
    <w:p w14:paraId="1A9D9B3A" w14:textId="77777777" w:rsidR="00AE1DDE" w:rsidRPr="006817C6" w:rsidRDefault="00AE1DDE" w:rsidP="00AE1DDE">
      <w:pPr>
        <w:autoSpaceDE w:val="0"/>
        <w:autoSpaceDN w:val="0"/>
        <w:adjustRightInd w:val="0"/>
        <w:ind w:firstLine="567"/>
        <w:rPr>
          <w:rFonts w:ascii="Myriad Pro" w:hAnsi="Myriad Pro"/>
          <w:sz w:val="26"/>
          <w:szCs w:val="26"/>
        </w:rPr>
      </w:pPr>
    </w:p>
    <w:p w14:paraId="2B58B053" w14:textId="77777777" w:rsidR="00AE1DDE" w:rsidRPr="006817C6" w:rsidRDefault="00AE1DDE" w:rsidP="00AE1DDE">
      <w:pPr>
        <w:spacing w:after="240" w:line="276" w:lineRule="auto"/>
        <w:ind w:firstLine="709"/>
        <w:jc w:val="center"/>
        <w:rPr>
          <w:rFonts w:ascii="Myriad Pro" w:hAnsi="Myriad Pro"/>
          <w:b/>
          <w:sz w:val="26"/>
          <w:szCs w:val="26"/>
        </w:rPr>
        <w:sectPr w:rsidR="00AE1DDE" w:rsidRPr="006817C6" w:rsidSect="00EA35A6">
          <w:pgSz w:w="11906" w:h="16838"/>
          <w:pgMar w:top="1134" w:right="851" w:bottom="1134" w:left="1701" w:header="708" w:footer="708" w:gutter="0"/>
          <w:cols w:space="708"/>
          <w:docGrid w:linePitch="360"/>
        </w:sectPr>
      </w:pPr>
    </w:p>
    <w:p w14:paraId="04713919" w14:textId="09710F92" w:rsidR="00AE1DDE" w:rsidRPr="006817C6" w:rsidRDefault="00AE1DDE" w:rsidP="00AE1DDE">
      <w:pPr>
        <w:spacing w:after="240" w:line="276" w:lineRule="auto"/>
        <w:ind w:firstLine="709"/>
        <w:jc w:val="center"/>
        <w:rPr>
          <w:rFonts w:ascii="Myriad Pro" w:hAnsi="Myriad Pro"/>
          <w:b/>
          <w:sz w:val="26"/>
          <w:szCs w:val="26"/>
        </w:rPr>
      </w:pPr>
      <w:r w:rsidRPr="006817C6">
        <w:rPr>
          <w:rFonts w:ascii="Myriad Pro" w:hAnsi="Myriad Pro"/>
          <w:b/>
          <w:sz w:val="26"/>
          <w:szCs w:val="26"/>
        </w:rPr>
        <w:t xml:space="preserve">Информация об утвержденной и фактической структуре финансирования инвестиционной программы </w:t>
      </w:r>
      <w:r w:rsidR="008F12A0" w:rsidRPr="006817C6">
        <w:rPr>
          <w:rFonts w:ascii="Myriad Pro" w:hAnsi="Myriad Pro"/>
          <w:b/>
          <w:sz w:val="26"/>
          <w:szCs w:val="26"/>
        </w:rPr>
        <w:br/>
      </w:r>
      <w:r w:rsidRPr="006817C6">
        <w:rPr>
          <w:rFonts w:ascii="Myriad Pro" w:hAnsi="Myriad Pro"/>
          <w:b/>
          <w:sz w:val="26"/>
          <w:szCs w:val="26"/>
        </w:rPr>
        <w:t xml:space="preserve">филиала </w:t>
      </w:r>
      <w:r w:rsidR="00EE129C">
        <w:rPr>
          <w:rFonts w:ascii="Myriad Pro" w:hAnsi="Myriad Pro"/>
          <w:b/>
          <w:sz w:val="26"/>
          <w:szCs w:val="26"/>
        </w:rPr>
        <w:t>ПАО </w:t>
      </w:r>
      <w:r w:rsidRPr="006817C6">
        <w:rPr>
          <w:rFonts w:ascii="Myriad Pro" w:hAnsi="Myriad Pro"/>
          <w:b/>
          <w:sz w:val="26"/>
          <w:szCs w:val="26"/>
        </w:rPr>
        <w:t>«МРСК Сибири» - «</w:t>
      </w:r>
      <w:r w:rsidRPr="006817C6">
        <w:rPr>
          <w:rFonts w:ascii="Myriad Pro" w:eastAsia="Calibri" w:hAnsi="Myriad Pro"/>
          <w:b/>
          <w:bCs/>
          <w:sz w:val="26"/>
          <w:szCs w:val="26"/>
        </w:rPr>
        <w:t>ГАЭС</w:t>
      </w:r>
      <w:r w:rsidRPr="006817C6">
        <w:rPr>
          <w:rFonts w:ascii="Myriad Pro" w:hAnsi="Myriad Pro"/>
          <w:b/>
          <w:bCs/>
          <w:sz w:val="26"/>
          <w:szCs w:val="26"/>
        </w:rPr>
        <w:t>»</w:t>
      </w:r>
      <w:r w:rsidRPr="006817C6">
        <w:rPr>
          <w:rFonts w:ascii="Myriad Pro" w:hAnsi="Myriad Pro"/>
          <w:b/>
          <w:sz w:val="26"/>
          <w:szCs w:val="26"/>
        </w:rPr>
        <w:t xml:space="preserve"> на 2015 год</w:t>
      </w:r>
    </w:p>
    <w:tbl>
      <w:tblPr>
        <w:tblW w:w="5000" w:type="pct"/>
        <w:tblLook w:val="04A0" w:firstRow="1" w:lastRow="0" w:firstColumn="1" w:lastColumn="0" w:noHBand="0" w:noVBand="1"/>
      </w:tblPr>
      <w:tblGrid>
        <w:gridCol w:w="5565"/>
        <w:gridCol w:w="1537"/>
        <w:gridCol w:w="2074"/>
        <w:gridCol w:w="1787"/>
        <w:gridCol w:w="1517"/>
        <w:gridCol w:w="2022"/>
      </w:tblGrid>
      <w:tr w:rsidR="00AE1DDE" w:rsidRPr="006817C6" w14:paraId="5DFFF011" w14:textId="77777777" w:rsidTr="00AE1DDE">
        <w:trPr>
          <w:trHeight w:val="441"/>
          <w:tblHeader/>
        </w:trPr>
        <w:tc>
          <w:tcPr>
            <w:tcW w:w="19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A81880"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Наименование инвестиционного проекта</w:t>
            </w:r>
          </w:p>
        </w:tc>
        <w:tc>
          <w:tcPr>
            <w:tcW w:w="5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C0A49D"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color w:val="FFFFFF" w:themeColor="background1"/>
                <w:sz w:val="18"/>
                <w:szCs w:val="18"/>
              </w:rPr>
              <w:t>План, утвержденный Приказом МИНЭНЕРГО от 05.05.2012 №237, тыс.руб без НДС</w:t>
            </w:r>
          </w:p>
        </w:tc>
        <w:tc>
          <w:tcPr>
            <w:tcW w:w="71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6E780B20"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color w:val="FFFFFF" w:themeColor="background1"/>
                <w:sz w:val="18"/>
                <w:szCs w:val="18"/>
              </w:rPr>
              <w:t>Скорректированный план, утвержденный Приказом МИНЭНЕРГО от 30.09.2015 №711, тыс.руб без НДС</w:t>
            </w:r>
          </w:p>
        </w:tc>
        <w:tc>
          <w:tcPr>
            <w:tcW w:w="61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0E4FC0A4"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Фактический объем финансирования, млн. руб. без НДС</w:t>
            </w:r>
          </w:p>
        </w:tc>
        <w:tc>
          <w:tcPr>
            <w:tcW w:w="122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9E0A5A"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Отклонение, млн. руб. без НДС</w:t>
            </w:r>
          </w:p>
        </w:tc>
      </w:tr>
      <w:tr w:rsidR="00AE1DDE" w:rsidRPr="006817C6" w14:paraId="49F1DBD6" w14:textId="77777777" w:rsidTr="00AE1DDE">
        <w:trPr>
          <w:trHeight w:val="1027"/>
          <w:tblHeader/>
        </w:trPr>
        <w:tc>
          <w:tcPr>
            <w:tcW w:w="19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A9A00E"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(группы инвестиционных проектов)</w:t>
            </w:r>
          </w:p>
        </w:tc>
        <w:tc>
          <w:tcPr>
            <w:tcW w:w="5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6E17CC" w14:textId="77777777" w:rsidR="00AE1DDE" w:rsidRPr="006817C6" w:rsidRDefault="00AE1DDE" w:rsidP="00AE1DDE">
            <w:pPr>
              <w:rPr>
                <w:rFonts w:ascii="Myriad Pro" w:hAnsi="Myriad Pro"/>
                <w:b/>
                <w:bCs/>
                <w:color w:val="FFFFFF" w:themeColor="background1"/>
                <w:sz w:val="18"/>
                <w:szCs w:val="18"/>
              </w:rPr>
            </w:pPr>
          </w:p>
        </w:tc>
        <w:tc>
          <w:tcPr>
            <w:tcW w:w="71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693B75C" w14:textId="77777777" w:rsidR="00AE1DDE" w:rsidRPr="006817C6" w:rsidRDefault="00AE1DDE" w:rsidP="00AE1DDE">
            <w:pPr>
              <w:rPr>
                <w:rFonts w:ascii="Myriad Pro" w:hAnsi="Myriad Pro"/>
                <w:b/>
                <w:bCs/>
                <w:color w:val="FFFFFF" w:themeColor="background1"/>
                <w:sz w:val="18"/>
                <w:szCs w:val="18"/>
              </w:rPr>
            </w:pPr>
          </w:p>
        </w:tc>
        <w:tc>
          <w:tcPr>
            <w:tcW w:w="61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EE44DA" w14:textId="77777777" w:rsidR="00AE1DDE" w:rsidRPr="006817C6" w:rsidRDefault="00AE1DDE" w:rsidP="00AE1DDE">
            <w:pPr>
              <w:rPr>
                <w:rFonts w:ascii="Myriad Pro" w:hAnsi="Myriad Pro"/>
                <w:b/>
                <w:bCs/>
                <w:color w:val="FFFFFF" w:themeColor="background1"/>
                <w:sz w:val="18"/>
                <w:szCs w:val="18"/>
              </w:rPr>
            </w:pP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D41F90"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ИП, утвержденной до начала периода</w:t>
            </w: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CB8BE9"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скорректированной ИП в течение периода регулирования</w:t>
            </w:r>
          </w:p>
          <w:p w14:paraId="7DC3571C" w14:textId="77777777" w:rsidR="00AE1DDE" w:rsidRPr="006817C6" w:rsidRDefault="00AE1DDE" w:rsidP="00AE1DDE">
            <w:pPr>
              <w:jc w:val="center"/>
              <w:rPr>
                <w:rFonts w:ascii="Myriad Pro" w:hAnsi="Myriad Pro"/>
                <w:b/>
                <w:bCs/>
                <w:color w:val="FFFFFF" w:themeColor="background1"/>
                <w:sz w:val="18"/>
                <w:szCs w:val="18"/>
              </w:rPr>
            </w:pPr>
          </w:p>
        </w:tc>
      </w:tr>
      <w:tr w:rsidR="00AE1DDE" w:rsidRPr="006817C6" w14:paraId="2FF80497"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C2D69B"/>
            <w:vAlign w:val="center"/>
          </w:tcPr>
          <w:p w14:paraId="5E8B7496" w14:textId="77777777" w:rsidR="00AE1DDE" w:rsidRPr="006817C6" w:rsidRDefault="00AE1DDE" w:rsidP="00AE1DDE">
            <w:pPr>
              <w:ind w:left="-109" w:right="-108" w:firstLine="109"/>
              <w:jc w:val="center"/>
              <w:rPr>
                <w:rFonts w:ascii="Myriad Pro" w:hAnsi="Myriad Pro"/>
                <w:color w:val="000000" w:themeColor="text1"/>
                <w:sz w:val="18"/>
                <w:szCs w:val="18"/>
              </w:rPr>
            </w:pPr>
            <w:r w:rsidRPr="006817C6">
              <w:rPr>
                <w:rFonts w:ascii="Myriad Pro" w:hAnsi="Myriad Pro"/>
                <w:color w:val="000000" w:themeColor="text1"/>
                <w:sz w:val="18"/>
                <w:szCs w:val="18"/>
              </w:rPr>
              <w:t>Итого:</w:t>
            </w:r>
          </w:p>
        </w:tc>
        <w:tc>
          <w:tcPr>
            <w:tcW w:w="530" w:type="pct"/>
            <w:tcBorders>
              <w:top w:val="single" w:sz="4" w:space="0" w:color="auto"/>
              <w:left w:val="single" w:sz="4" w:space="0" w:color="auto"/>
              <w:bottom w:val="single" w:sz="4" w:space="0" w:color="auto"/>
              <w:right w:val="single" w:sz="4" w:space="0" w:color="auto"/>
            </w:tcBorders>
            <w:shd w:val="clear" w:color="auto" w:fill="C2D69B"/>
            <w:vAlign w:val="center"/>
          </w:tcPr>
          <w:p w14:paraId="27048226" w14:textId="77777777" w:rsidR="00AE1DDE" w:rsidRPr="006817C6" w:rsidRDefault="00AE1DDE" w:rsidP="00AE1DDE">
            <w:pPr>
              <w:jc w:val="center"/>
              <w:rPr>
                <w:rFonts w:ascii="Myriad Pro" w:hAnsi="Myriad Pro"/>
                <w:color w:val="000000" w:themeColor="text1"/>
                <w:sz w:val="18"/>
                <w:szCs w:val="18"/>
              </w:rPr>
            </w:pPr>
            <w:r w:rsidRPr="006817C6">
              <w:rPr>
                <w:rFonts w:ascii="Myriad Pro" w:hAnsi="Myriad Pro"/>
                <w:b/>
                <w:bCs/>
                <w:color w:val="000000" w:themeColor="text1"/>
                <w:sz w:val="18"/>
                <w:szCs w:val="18"/>
              </w:rPr>
              <w:t>161,116</w:t>
            </w:r>
          </w:p>
        </w:tc>
        <w:tc>
          <w:tcPr>
            <w:tcW w:w="715" w:type="pct"/>
            <w:tcBorders>
              <w:top w:val="single" w:sz="4" w:space="0" w:color="auto"/>
              <w:left w:val="nil"/>
              <w:bottom w:val="single" w:sz="4" w:space="0" w:color="auto"/>
              <w:right w:val="single" w:sz="4" w:space="0" w:color="auto"/>
            </w:tcBorders>
            <w:shd w:val="clear" w:color="auto" w:fill="C2D69B"/>
            <w:vAlign w:val="center"/>
          </w:tcPr>
          <w:p w14:paraId="7301B59B" w14:textId="77777777" w:rsidR="00AE1DDE" w:rsidRPr="003F49BC" w:rsidRDefault="00AE1DDE" w:rsidP="00AE1DDE">
            <w:pPr>
              <w:jc w:val="center"/>
              <w:rPr>
                <w:rFonts w:ascii="Myriad Pro" w:hAnsi="Myriad Pro"/>
                <w:b/>
                <w:bCs/>
                <w:color w:val="000000" w:themeColor="text1"/>
                <w:sz w:val="18"/>
                <w:szCs w:val="18"/>
              </w:rPr>
            </w:pPr>
            <w:r w:rsidRPr="003F49BC">
              <w:rPr>
                <w:rFonts w:ascii="Myriad Pro" w:hAnsi="Myriad Pro"/>
                <w:b/>
                <w:bCs/>
                <w:color w:val="000000" w:themeColor="text1"/>
                <w:sz w:val="18"/>
                <w:szCs w:val="18"/>
              </w:rPr>
              <w:t>192,415</w:t>
            </w:r>
          </w:p>
        </w:tc>
        <w:tc>
          <w:tcPr>
            <w:tcW w:w="616" w:type="pct"/>
            <w:tcBorders>
              <w:top w:val="single" w:sz="4" w:space="0" w:color="auto"/>
              <w:left w:val="single" w:sz="4" w:space="0" w:color="auto"/>
              <w:bottom w:val="single" w:sz="4" w:space="0" w:color="auto"/>
              <w:right w:val="single" w:sz="4" w:space="0" w:color="auto"/>
            </w:tcBorders>
            <w:shd w:val="clear" w:color="auto" w:fill="C2D69B"/>
            <w:vAlign w:val="center"/>
          </w:tcPr>
          <w:p w14:paraId="23A0F84B" w14:textId="77777777" w:rsidR="00AE1DDE" w:rsidRPr="006817C6" w:rsidRDefault="00AE1DDE" w:rsidP="00AE1DDE">
            <w:pPr>
              <w:jc w:val="center"/>
              <w:rPr>
                <w:rFonts w:ascii="Myriad Pro" w:hAnsi="Myriad Pro"/>
                <w:color w:val="000000" w:themeColor="text1"/>
                <w:sz w:val="18"/>
                <w:szCs w:val="18"/>
              </w:rPr>
            </w:pPr>
            <w:r w:rsidRPr="006817C6">
              <w:rPr>
                <w:rFonts w:ascii="Myriad Pro" w:hAnsi="Myriad Pro"/>
                <w:b/>
                <w:bCs/>
                <w:color w:val="000000" w:themeColor="text1"/>
                <w:sz w:val="18"/>
                <w:szCs w:val="18"/>
              </w:rPr>
              <w:t>207,333</w:t>
            </w:r>
          </w:p>
        </w:tc>
        <w:tc>
          <w:tcPr>
            <w:tcW w:w="523" w:type="pct"/>
            <w:tcBorders>
              <w:top w:val="single" w:sz="4" w:space="0" w:color="auto"/>
              <w:left w:val="nil"/>
              <w:bottom w:val="single" w:sz="4" w:space="0" w:color="auto"/>
              <w:right w:val="single" w:sz="4" w:space="0" w:color="auto"/>
            </w:tcBorders>
            <w:shd w:val="clear" w:color="auto" w:fill="C2D69B"/>
            <w:vAlign w:val="center"/>
          </w:tcPr>
          <w:p w14:paraId="716207D2" w14:textId="77777777" w:rsidR="00AE1DDE" w:rsidRPr="006817C6" w:rsidRDefault="00AE1DDE" w:rsidP="00AE1DDE">
            <w:pPr>
              <w:jc w:val="center"/>
              <w:rPr>
                <w:rFonts w:ascii="Myriad Pro" w:hAnsi="Myriad Pro"/>
                <w:color w:val="000000" w:themeColor="text1"/>
                <w:sz w:val="18"/>
                <w:szCs w:val="18"/>
              </w:rPr>
            </w:pPr>
            <w:r w:rsidRPr="006817C6">
              <w:rPr>
                <w:rFonts w:ascii="Myriad Pro" w:hAnsi="Myriad Pro"/>
                <w:b/>
                <w:bCs/>
                <w:color w:val="000000" w:themeColor="text1"/>
                <w:sz w:val="18"/>
                <w:szCs w:val="18"/>
              </w:rPr>
              <w:t>46,217</w:t>
            </w:r>
          </w:p>
        </w:tc>
        <w:tc>
          <w:tcPr>
            <w:tcW w:w="697" w:type="pct"/>
            <w:tcBorders>
              <w:top w:val="single" w:sz="4" w:space="0" w:color="auto"/>
              <w:left w:val="single" w:sz="4" w:space="0" w:color="auto"/>
              <w:bottom w:val="single" w:sz="4" w:space="0" w:color="auto"/>
              <w:right w:val="single" w:sz="4" w:space="0" w:color="auto"/>
            </w:tcBorders>
            <w:shd w:val="clear" w:color="auto" w:fill="C2D69B"/>
            <w:vAlign w:val="center"/>
          </w:tcPr>
          <w:p w14:paraId="58D2F46E" w14:textId="77777777" w:rsidR="00AE1DDE" w:rsidRPr="006817C6" w:rsidRDefault="00AE1DDE" w:rsidP="00AE1DDE">
            <w:pPr>
              <w:jc w:val="center"/>
              <w:rPr>
                <w:rFonts w:ascii="Myriad Pro" w:hAnsi="Myriad Pro"/>
                <w:color w:val="000000" w:themeColor="text1"/>
                <w:sz w:val="18"/>
                <w:szCs w:val="18"/>
              </w:rPr>
            </w:pPr>
            <w:r w:rsidRPr="006817C6">
              <w:rPr>
                <w:rFonts w:ascii="Myriad Pro" w:hAnsi="Myriad Pro"/>
                <w:b/>
                <w:bCs/>
                <w:color w:val="000000" w:themeColor="text1"/>
                <w:sz w:val="18"/>
                <w:szCs w:val="18"/>
              </w:rPr>
              <w:t>14,918</w:t>
            </w:r>
          </w:p>
        </w:tc>
      </w:tr>
      <w:tr w:rsidR="00AE1DDE" w:rsidRPr="006817C6" w14:paraId="43AF3339"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4EC85"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Реконструкция ПС 110/10кВ №30 "Усть-Коксинская" с заменой трансформаторов 2х6,3 МВА на 2х10МВА, КРУН, замена СВ-110, ОРУ, ОПУ.</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829815"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68,416</w:t>
            </w:r>
          </w:p>
        </w:tc>
        <w:tc>
          <w:tcPr>
            <w:tcW w:w="715" w:type="pct"/>
            <w:tcBorders>
              <w:top w:val="single" w:sz="4" w:space="0" w:color="auto"/>
              <w:left w:val="nil"/>
              <w:bottom w:val="single" w:sz="4" w:space="0" w:color="auto"/>
              <w:right w:val="single" w:sz="4" w:space="0" w:color="auto"/>
            </w:tcBorders>
            <w:vAlign w:val="center"/>
          </w:tcPr>
          <w:p w14:paraId="5C1161CD"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E1DF33"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713C665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-68,416</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2E1382"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r>
      <w:tr w:rsidR="00AE1DDE" w:rsidRPr="006817C6" w14:paraId="231FA4F4"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4CF91C"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Реконструкция ВЛ-10/0,4кВ от ПС №14 "Майминская" Майминского района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FD7420"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1,695</w:t>
            </w:r>
          </w:p>
        </w:tc>
        <w:tc>
          <w:tcPr>
            <w:tcW w:w="715" w:type="pct"/>
            <w:tcBorders>
              <w:top w:val="single" w:sz="4" w:space="0" w:color="auto"/>
              <w:left w:val="nil"/>
              <w:bottom w:val="single" w:sz="4" w:space="0" w:color="auto"/>
              <w:right w:val="single" w:sz="4" w:space="0" w:color="auto"/>
            </w:tcBorders>
            <w:vAlign w:val="center"/>
          </w:tcPr>
          <w:p w14:paraId="585CB801"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10,394</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0BEA08"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2,408</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7C1E35C8"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0,713</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0223A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-7,986</w:t>
            </w:r>
          </w:p>
        </w:tc>
      </w:tr>
      <w:tr w:rsidR="00AE1DDE" w:rsidRPr="006817C6" w14:paraId="1F64C08D"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1007D6D9"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Реконструкция ВЛ-10-0,4 кВ от ПС №21 "Чергинская" (21-1; 21-8) Шебалинского района РА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17C9EAC6"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15" w:type="pct"/>
            <w:tcBorders>
              <w:top w:val="single" w:sz="4" w:space="0" w:color="auto"/>
              <w:left w:val="nil"/>
              <w:bottom w:val="single" w:sz="4" w:space="0" w:color="auto"/>
              <w:right w:val="single" w:sz="4" w:space="0" w:color="auto"/>
            </w:tcBorders>
            <w:vAlign w:val="center"/>
          </w:tcPr>
          <w:p w14:paraId="38405A4A"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15,145</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17D490BE"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14,513</w:t>
            </w:r>
          </w:p>
        </w:tc>
        <w:tc>
          <w:tcPr>
            <w:tcW w:w="523" w:type="pct"/>
            <w:tcBorders>
              <w:top w:val="single" w:sz="4" w:space="0" w:color="auto"/>
              <w:left w:val="nil"/>
              <w:bottom w:val="single" w:sz="4" w:space="0" w:color="auto"/>
              <w:right w:val="single" w:sz="4" w:space="0" w:color="auto"/>
            </w:tcBorders>
            <w:shd w:val="clear" w:color="auto" w:fill="auto"/>
            <w:vAlign w:val="center"/>
          </w:tcPr>
          <w:p w14:paraId="50C183EB"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14,513</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2AEE9F5F"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-0,632</w:t>
            </w:r>
          </w:p>
        </w:tc>
      </w:tr>
      <w:tr w:rsidR="00AE1DDE" w:rsidRPr="006817C6" w14:paraId="2345E0FB"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773BAE2C"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Реконструкция ВЛ-10-0,4кВ от ПС "Сигнал"</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4795BCBA"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22,880</w:t>
            </w:r>
          </w:p>
        </w:tc>
        <w:tc>
          <w:tcPr>
            <w:tcW w:w="715" w:type="pct"/>
            <w:tcBorders>
              <w:top w:val="single" w:sz="4" w:space="0" w:color="auto"/>
              <w:left w:val="nil"/>
              <w:bottom w:val="single" w:sz="4" w:space="0" w:color="auto"/>
              <w:right w:val="single" w:sz="4" w:space="0" w:color="auto"/>
            </w:tcBorders>
            <w:vAlign w:val="center"/>
          </w:tcPr>
          <w:p w14:paraId="56761764"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20,954</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0B6C3FC8"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2,485</w:t>
            </w:r>
          </w:p>
        </w:tc>
        <w:tc>
          <w:tcPr>
            <w:tcW w:w="523" w:type="pct"/>
            <w:tcBorders>
              <w:top w:val="single" w:sz="4" w:space="0" w:color="auto"/>
              <w:left w:val="nil"/>
              <w:bottom w:val="single" w:sz="4" w:space="0" w:color="auto"/>
              <w:right w:val="single" w:sz="4" w:space="0" w:color="auto"/>
            </w:tcBorders>
            <w:shd w:val="clear" w:color="auto" w:fill="auto"/>
            <w:vAlign w:val="center"/>
          </w:tcPr>
          <w:p w14:paraId="52D79713"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-20,395</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33CB8F5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-18,469</w:t>
            </w:r>
          </w:p>
        </w:tc>
      </w:tr>
      <w:tr w:rsidR="00AE1DDE" w:rsidRPr="006817C6" w14:paraId="095412AD"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4AD4CCC2"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Реконструкция ВЛ 10кВ  от ПС Манжерокская Майминского района РА.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60C00491"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15" w:type="pct"/>
            <w:tcBorders>
              <w:top w:val="single" w:sz="4" w:space="0" w:color="auto"/>
              <w:left w:val="nil"/>
              <w:bottom w:val="single" w:sz="4" w:space="0" w:color="auto"/>
              <w:right w:val="single" w:sz="4" w:space="0" w:color="auto"/>
            </w:tcBorders>
            <w:vAlign w:val="center"/>
          </w:tcPr>
          <w:p w14:paraId="417C2390"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526D32F0"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0,410</w:t>
            </w:r>
          </w:p>
        </w:tc>
        <w:tc>
          <w:tcPr>
            <w:tcW w:w="523" w:type="pct"/>
            <w:tcBorders>
              <w:top w:val="single" w:sz="4" w:space="0" w:color="auto"/>
              <w:left w:val="nil"/>
              <w:bottom w:val="single" w:sz="4" w:space="0" w:color="auto"/>
              <w:right w:val="single" w:sz="4" w:space="0" w:color="auto"/>
            </w:tcBorders>
            <w:shd w:val="clear" w:color="auto" w:fill="auto"/>
            <w:vAlign w:val="center"/>
          </w:tcPr>
          <w:p w14:paraId="4248030B"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0,410</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5FA99F60"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0,410</w:t>
            </w:r>
          </w:p>
        </w:tc>
      </w:tr>
      <w:tr w:rsidR="00AE1DDE" w:rsidRPr="006817C6" w14:paraId="6FFD34B3"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795D206E"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Реконструкция ВЛ-10-0,4 кВ №14-15 в с.Верх-Карагуж Майминского района РА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04B214E6"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15" w:type="pct"/>
            <w:tcBorders>
              <w:top w:val="single" w:sz="4" w:space="0" w:color="auto"/>
              <w:left w:val="nil"/>
              <w:bottom w:val="single" w:sz="4" w:space="0" w:color="auto"/>
              <w:right w:val="single" w:sz="4" w:space="0" w:color="auto"/>
            </w:tcBorders>
            <w:vAlign w:val="center"/>
          </w:tcPr>
          <w:p w14:paraId="3ED875A0"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0,285</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11254C33"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0,159</w:t>
            </w:r>
          </w:p>
        </w:tc>
        <w:tc>
          <w:tcPr>
            <w:tcW w:w="523" w:type="pct"/>
            <w:tcBorders>
              <w:top w:val="single" w:sz="4" w:space="0" w:color="auto"/>
              <w:left w:val="nil"/>
              <w:bottom w:val="single" w:sz="4" w:space="0" w:color="auto"/>
              <w:right w:val="single" w:sz="4" w:space="0" w:color="auto"/>
            </w:tcBorders>
            <w:shd w:val="clear" w:color="auto" w:fill="auto"/>
            <w:vAlign w:val="center"/>
          </w:tcPr>
          <w:p w14:paraId="5EE90888"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0,159</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2CF9389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-0,126</w:t>
            </w:r>
          </w:p>
        </w:tc>
      </w:tr>
      <w:tr w:rsidR="00AE1DDE" w:rsidRPr="006817C6" w14:paraId="7E96713C"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5FDB9F2D"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Модернизация  систем учета розничного рынка электроэнергии (0,4 кВ и ниже)</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07766DC6"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16,151</w:t>
            </w:r>
          </w:p>
        </w:tc>
        <w:tc>
          <w:tcPr>
            <w:tcW w:w="715" w:type="pct"/>
            <w:tcBorders>
              <w:top w:val="single" w:sz="4" w:space="0" w:color="auto"/>
              <w:left w:val="nil"/>
              <w:bottom w:val="single" w:sz="4" w:space="0" w:color="auto"/>
              <w:right w:val="single" w:sz="4" w:space="0" w:color="auto"/>
            </w:tcBorders>
            <w:vAlign w:val="center"/>
          </w:tcPr>
          <w:p w14:paraId="655DF209"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21,148</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601B2A72"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13,099</w:t>
            </w:r>
          </w:p>
        </w:tc>
        <w:tc>
          <w:tcPr>
            <w:tcW w:w="523" w:type="pct"/>
            <w:tcBorders>
              <w:top w:val="single" w:sz="4" w:space="0" w:color="auto"/>
              <w:left w:val="nil"/>
              <w:bottom w:val="single" w:sz="4" w:space="0" w:color="auto"/>
              <w:right w:val="single" w:sz="4" w:space="0" w:color="auto"/>
            </w:tcBorders>
            <w:shd w:val="clear" w:color="auto" w:fill="auto"/>
            <w:vAlign w:val="center"/>
          </w:tcPr>
          <w:p w14:paraId="0D3835D4"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-3,052</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4075B466"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-8,049</w:t>
            </w:r>
          </w:p>
        </w:tc>
      </w:tr>
      <w:tr w:rsidR="00AE1DDE" w:rsidRPr="006817C6" w14:paraId="650B1CE4"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6C83163C"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Ц.П. по УРЗА и ПА :Уст. электромагн.блокир.   2014- ПС Инин., Усть-Канс.; 2015г. -ПС Акташская, ПС Сигнал; 2016г. -ПС Кош-Агачская.,ПС Кебез.; 2017г. ПС Майм. ПС Чойская; 2018- Туроч.,ПС Дмитр., ПС Усть-Кокс.))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7BF8FD58"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15" w:type="pct"/>
            <w:tcBorders>
              <w:top w:val="single" w:sz="4" w:space="0" w:color="auto"/>
              <w:left w:val="nil"/>
              <w:bottom w:val="single" w:sz="4" w:space="0" w:color="auto"/>
              <w:right w:val="single" w:sz="4" w:space="0" w:color="auto"/>
            </w:tcBorders>
            <w:vAlign w:val="center"/>
          </w:tcPr>
          <w:p w14:paraId="1A1C1B6C"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1,027</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4354BADA"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2,331</w:t>
            </w:r>
          </w:p>
        </w:tc>
        <w:tc>
          <w:tcPr>
            <w:tcW w:w="523" w:type="pct"/>
            <w:tcBorders>
              <w:top w:val="single" w:sz="4" w:space="0" w:color="auto"/>
              <w:left w:val="nil"/>
              <w:bottom w:val="single" w:sz="4" w:space="0" w:color="auto"/>
              <w:right w:val="single" w:sz="4" w:space="0" w:color="auto"/>
            </w:tcBorders>
            <w:shd w:val="clear" w:color="auto" w:fill="auto"/>
            <w:vAlign w:val="center"/>
          </w:tcPr>
          <w:p w14:paraId="24911503"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2,331</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6CDFE96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1,304</w:t>
            </w:r>
          </w:p>
        </w:tc>
      </w:tr>
      <w:tr w:rsidR="00AE1DDE" w:rsidRPr="006817C6" w14:paraId="0B905E11"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76604173"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Целевая программа по оснащению приборами определения мест повреждений (ОМП) на (2013г.-ПС Акташская; 2014г.ПС Чойская, ПС Кебезенская, ПС Турочакская; 2015- ПС Майминская; Кош-Агачская; 2016г. - ПС Сигнал,ПС Чергинская.)</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65BBC4D2"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15" w:type="pct"/>
            <w:tcBorders>
              <w:top w:val="single" w:sz="4" w:space="0" w:color="auto"/>
              <w:left w:val="nil"/>
              <w:bottom w:val="single" w:sz="4" w:space="0" w:color="auto"/>
              <w:right w:val="single" w:sz="4" w:space="0" w:color="auto"/>
            </w:tcBorders>
            <w:vAlign w:val="center"/>
          </w:tcPr>
          <w:p w14:paraId="6F7AA9CB"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0,535</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4FD0B41A"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0,625</w:t>
            </w:r>
          </w:p>
        </w:tc>
        <w:tc>
          <w:tcPr>
            <w:tcW w:w="523" w:type="pct"/>
            <w:tcBorders>
              <w:top w:val="single" w:sz="4" w:space="0" w:color="auto"/>
              <w:left w:val="nil"/>
              <w:bottom w:val="single" w:sz="4" w:space="0" w:color="auto"/>
              <w:right w:val="single" w:sz="4" w:space="0" w:color="auto"/>
            </w:tcBorders>
            <w:shd w:val="clear" w:color="auto" w:fill="auto"/>
            <w:vAlign w:val="center"/>
          </w:tcPr>
          <w:p w14:paraId="149A1DE4"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0,625</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77798280"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0,090</w:t>
            </w:r>
          </w:p>
        </w:tc>
      </w:tr>
      <w:tr w:rsidR="00AE1DDE" w:rsidRPr="006817C6" w14:paraId="66C77572"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3C756581"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Создание системы САОН на ПС 110кВ "Майминская", "Горно-Алтайская", "Сигнал" РА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7EC3C998"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15" w:type="pct"/>
            <w:tcBorders>
              <w:top w:val="single" w:sz="4" w:space="0" w:color="auto"/>
              <w:left w:val="nil"/>
              <w:bottom w:val="single" w:sz="4" w:space="0" w:color="auto"/>
              <w:right w:val="single" w:sz="4" w:space="0" w:color="auto"/>
            </w:tcBorders>
            <w:vAlign w:val="center"/>
          </w:tcPr>
          <w:p w14:paraId="3819D437"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1,275</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51EF0F88"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1,275</w:t>
            </w:r>
          </w:p>
        </w:tc>
        <w:tc>
          <w:tcPr>
            <w:tcW w:w="523" w:type="pct"/>
            <w:tcBorders>
              <w:top w:val="single" w:sz="4" w:space="0" w:color="auto"/>
              <w:left w:val="nil"/>
              <w:bottom w:val="single" w:sz="4" w:space="0" w:color="auto"/>
              <w:right w:val="single" w:sz="4" w:space="0" w:color="auto"/>
            </w:tcBorders>
            <w:shd w:val="clear" w:color="auto" w:fill="auto"/>
            <w:vAlign w:val="center"/>
          </w:tcPr>
          <w:p w14:paraId="5B33AE2B"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1,275</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68AD98B0"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r>
      <w:tr w:rsidR="00AE1DDE" w:rsidRPr="006817C6" w14:paraId="74E904F6"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0CF18AA2"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Создание систем телемеханики на ПС 110/10кВ</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296011C4"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13,259</w:t>
            </w:r>
          </w:p>
        </w:tc>
        <w:tc>
          <w:tcPr>
            <w:tcW w:w="715" w:type="pct"/>
            <w:tcBorders>
              <w:top w:val="single" w:sz="4" w:space="0" w:color="auto"/>
              <w:left w:val="nil"/>
              <w:bottom w:val="single" w:sz="4" w:space="0" w:color="auto"/>
              <w:right w:val="single" w:sz="4" w:space="0" w:color="auto"/>
            </w:tcBorders>
            <w:vAlign w:val="center"/>
          </w:tcPr>
          <w:p w14:paraId="6596466C"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5,815</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51187C3E"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12,631</w:t>
            </w:r>
          </w:p>
        </w:tc>
        <w:tc>
          <w:tcPr>
            <w:tcW w:w="523" w:type="pct"/>
            <w:tcBorders>
              <w:top w:val="single" w:sz="4" w:space="0" w:color="auto"/>
              <w:left w:val="nil"/>
              <w:bottom w:val="single" w:sz="4" w:space="0" w:color="auto"/>
              <w:right w:val="single" w:sz="4" w:space="0" w:color="auto"/>
            </w:tcBorders>
            <w:shd w:val="clear" w:color="auto" w:fill="auto"/>
            <w:vAlign w:val="center"/>
          </w:tcPr>
          <w:p w14:paraId="33633CA7"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-0,628</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011A9C40"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6,816</w:t>
            </w:r>
          </w:p>
        </w:tc>
      </w:tr>
      <w:tr w:rsidR="00AE1DDE" w:rsidRPr="006817C6" w14:paraId="3F5667A5"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2A7036AC"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ИА МРСК Модернизация каналообразующего оборудования для расширения магистральных каналов и организации канала связи до резервного ЦОД</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2DEE39AE"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15" w:type="pct"/>
            <w:tcBorders>
              <w:top w:val="single" w:sz="4" w:space="0" w:color="auto"/>
              <w:left w:val="nil"/>
              <w:bottom w:val="single" w:sz="4" w:space="0" w:color="auto"/>
              <w:right w:val="single" w:sz="4" w:space="0" w:color="auto"/>
            </w:tcBorders>
            <w:vAlign w:val="center"/>
          </w:tcPr>
          <w:p w14:paraId="27278FD8"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2,881</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33C61DD2"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2,864</w:t>
            </w:r>
          </w:p>
        </w:tc>
        <w:tc>
          <w:tcPr>
            <w:tcW w:w="523" w:type="pct"/>
            <w:tcBorders>
              <w:top w:val="single" w:sz="4" w:space="0" w:color="auto"/>
              <w:left w:val="nil"/>
              <w:bottom w:val="single" w:sz="4" w:space="0" w:color="auto"/>
              <w:right w:val="single" w:sz="4" w:space="0" w:color="auto"/>
            </w:tcBorders>
            <w:shd w:val="clear" w:color="auto" w:fill="auto"/>
            <w:vAlign w:val="center"/>
          </w:tcPr>
          <w:p w14:paraId="5272DEA6"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2,864</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1BD46C96"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-0,017</w:t>
            </w:r>
          </w:p>
        </w:tc>
      </w:tr>
      <w:tr w:rsidR="00AE1DDE" w:rsidRPr="006817C6" w14:paraId="611624DF"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70D304C6"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Модернизация корпоративной мультисервисной сети (Организация цифровых каналов связи 2013г. -Онгудайский РЭС; 2014г-Улаганский РЭС; 2015г. - У-Канский. У-Коксинский УЭС)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6A6B05FB"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0,742</w:t>
            </w:r>
          </w:p>
        </w:tc>
        <w:tc>
          <w:tcPr>
            <w:tcW w:w="715" w:type="pct"/>
            <w:tcBorders>
              <w:top w:val="single" w:sz="4" w:space="0" w:color="auto"/>
              <w:left w:val="nil"/>
              <w:bottom w:val="single" w:sz="4" w:space="0" w:color="auto"/>
              <w:right w:val="single" w:sz="4" w:space="0" w:color="auto"/>
            </w:tcBorders>
            <w:vAlign w:val="center"/>
          </w:tcPr>
          <w:p w14:paraId="26D1574F"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1,364</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480F4578"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2,892</w:t>
            </w:r>
          </w:p>
        </w:tc>
        <w:tc>
          <w:tcPr>
            <w:tcW w:w="523" w:type="pct"/>
            <w:tcBorders>
              <w:top w:val="single" w:sz="4" w:space="0" w:color="auto"/>
              <w:left w:val="nil"/>
              <w:bottom w:val="single" w:sz="4" w:space="0" w:color="auto"/>
              <w:right w:val="single" w:sz="4" w:space="0" w:color="auto"/>
            </w:tcBorders>
            <w:shd w:val="clear" w:color="auto" w:fill="auto"/>
            <w:vAlign w:val="center"/>
          </w:tcPr>
          <w:p w14:paraId="0CE8E949"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2,150</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5E4A3D1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1,528</w:t>
            </w:r>
          </w:p>
        </w:tc>
      </w:tr>
      <w:tr w:rsidR="00AE1DDE" w:rsidRPr="006817C6" w14:paraId="084E1B05"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29915B7A"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Проект на создание системы телемеханики на подстанциях 110кВ ( 2012г. Майминская; Горно-Алтайская, Турочакская, Усть-Коксинская; 2013г - ПС Барагашская, Онгудайская, Улаганская, Кош-Агачская; 2014г. ПС Ининская, Теньгинская, Чойская, Сигнал, Акташская; 2015г. - ПС Усть-Канская, Черно-Ануйская, Абайская, Манжерокская)</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486F1057"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0,997</w:t>
            </w:r>
          </w:p>
        </w:tc>
        <w:tc>
          <w:tcPr>
            <w:tcW w:w="715" w:type="pct"/>
            <w:tcBorders>
              <w:top w:val="single" w:sz="4" w:space="0" w:color="auto"/>
              <w:left w:val="nil"/>
              <w:bottom w:val="single" w:sz="4" w:space="0" w:color="auto"/>
              <w:right w:val="single" w:sz="4" w:space="0" w:color="auto"/>
            </w:tcBorders>
            <w:vAlign w:val="center"/>
          </w:tcPr>
          <w:p w14:paraId="67D2BC36"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1A8B3EF5"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523" w:type="pct"/>
            <w:tcBorders>
              <w:top w:val="single" w:sz="4" w:space="0" w:color="auto"/>
              <w:left w:val="nil"/>
              <w:bottom w:val="single" w:sz="4" w:space="0" w:color="auto"/>
              <w:right w:val="single" w:sz="4" w:space="0" w:color="auto"/>
            </w:tcBorders>
            <w:shd w:val="clear" w:color="auto" w:fill="auto"/>
            <w:vAlign w:val="center"/>
          </w:tcPr>
          <w:p w14:paraId="6AFB0096"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-0,997</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3A52748D"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r>
      <w:tr w:rsidR="00AE1DDE" w:rsidRPr="006817C6" w14:paraId="66A02FDE"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376F4178"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Проект на модернизацию корпоративной мультисервисной сети (Организацию цифровых каналов связи).</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422F6A57"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0,056</w:t>
            </w:r>
          </w:p>
        </w:tc>
        <w:tc>
          <w:tcPr>
            <w:tcW w:w="715" w:type="pct"/>
            <w:tcBorders>
              <w:top w:val="single" w:sz="4" w:space="0" w:color="auto"/>
              <w:left w:val="nil"/>
              <w:bottom w:val="single" w:sz="4" w:space="0" w:color="auto"/>
              <w:right w:val="single" w:sz="4" w:space="0" w:color="auto"/>
            </w:tcBorders>
            <w:vAlign w:val="center"/>
          </w:tcPr>
          <w:p w14:paraId="300F6BF7"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5AADACD5"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523" w:type="pct"/>
            <w:tcBorders>
              <w:top w:val="single" w:sz="4" w:space="0" w:color="auto"/>
              <w:left w:val="nil"/>
              <w:bottom w:val="single" w:sz="4" w:space="0" w:color="auto"/>
              <w:right w:val="single" w:sz="4" w:space="0" w:color="auto"/>
            </w:tcBorders>
            <w:shd w:val="clear" w:color="auto" w:fill="auto"/>
            <w:vAlign w:val="center"/>
          </w:tcPr>
          <w:p w14:paraId="53CC59D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-0,056</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61A08877"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r>
      <w:tr w:rsidR="00AE1DDE" w:rsidRPr="006817C6" w14:paraId="2478154D"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2A595468"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Работы по расширению просек воздушных линий электропередачи 110-35кВ в филиале ОАО "МРСК Сибири" - "ГАЭС"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4007DDD1"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15" w:type="pct"/>
            <w:tcBorders>
              <w:top w:val="single" w:sz="4" w:space="0" w:color="auto"/>
              <w:left w:val="nil"/>
              <w:bottom w:val="single" w:sz="4" w:space="0" w:color="auto"/>
              <w:right w:val="single" w:sz="4" w:space="0" w:color="auto"/>
            </w:tcBorders>
            <w:vAlign w:val="center"/>
          </w:tcPr>
          <w:p w14:paraId="08D57212"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1,251</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7F85D987"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0,843</w:t>
            </w:r>
          </w:p>
        </w:tc>
        <w:tc>
          <w:tcPr>
            <w:tcW w:w="523" w:type="pct"/>
            <w:tcBorders>
              <w:top w:val="single" w:sz="4" w:space="0" w:color="auto"/>
              <w:left w:val="nil"/>
              <w:bottom w:val="single" w:sz="4" w:space="0" w:color="auto"/>
              <w:right w:val="single" w:sz="4" w:space="0" w:color="auto"/>
            </w:tcBorders>
            <w:shd w:val="clear" w:color="auto" w:fill="auto"/>
            <w:vAlign w:val="center"/>
          </w:tcPr>
          <w:p w14:paraId="4CF70AB3"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0,843</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3C625C34"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-0,408</w:t>
            </w:r>
          </w:p>
        </w:tc>
      </w:tr>
      <w:tr w:rsidR="00AE1DDE" w:rsidRPr="006817C6" w14:paraId="182F760F"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2DD5FFB8"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Реконструкция ПС "Акташская", ПС "Чергинская" с заменой СОПТ (ПУ)</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05BFFA08"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15" w:type="pct"/>
            <w:tcBorders>
              <w:top w:val="single" w:sz="4" w:space="0" w:color="auto"/>
              <w:left w:val="nil"/>
              <w:bottom w:val="single" w:sz="4" w:space="0" w:color="auto"/>
              <w:right w:val="single" w:sz="4" w:space="0" w:color="auto"/>
            </w:tcBorders>
            <w:vAlign w:val="center"/>
          </w:tcPr>
          <w:p w14:paraId="30E7C39F"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2,901</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464885E0"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3,055</w:t>
            </w:r>
          </w:p>
        </w:tc>
        <w:tc>
          <w:tcPr>
            <w:tcW w:w="523" w:type="pct"/>
            <w:tcBorders>
              <w:top w:val="single" w:sz="4" w:space="0" w:color="auto"/>
              <w:left w:val="nil"/>
              <w:bottom w:val="single" w:sz="4" w:space="0" w:color="auto"/>
              <w:right w:val="single" w:sz="4" w:space="0" w:color="auto"/>
            </w:tcBorders>
            <w:shd w:val="clear" w:color="auto" w:fill="auto"/>
            <w:vAlign w:val="center"/>
          </w:tcPr>
          <w:p w14:paraId="6744B76B"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3,055</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523D63E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0,154</w:t>
            </w:r>
          </w:p>
        </w:tc>
      </w:tr>
      <w:tr w:rsidR="00AE1DDE" w:rsidRPr="006817C6" w14:paraId="78BC7C57"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6FD0D3B2"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ИА МРСК Создание автоматизированной системы обнаружения, предотвращения и ликвидации последствий компьютерных атак (АСПКА)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395640FC"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15" w:type="pct"/>
            <w:tcBorders>
              <w:top w:val="single" w:sz="4" w:space="0" w:color="auto"/>
              <w:left w:val="nil"/>
              <w:bottom w:val="single" w:sz="4" w:space="0" w:color="auto"/>
              <w:right w:val="single" w:sz="4" w:space="0" w:color="auto"/>
            </w:tcBorders>
            <w:vAlign w:val="center"/>
          </w:tcPr>
          <w:p w14:paraId="3D07DDFC"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0,665</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71DBEF99"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0,765</w:t>
            </w:r>
          </w:p>
        </w:tc>
        <w:tc>
          <w:tcPr>
            <w:tcW w:w="523" w:type="pct"/>
            <w:tcBorders>
              <w:top w:val="single" w:sz="4" w:space="0" w:color="auto"/>
              <w:left w:val="nil"/>
              <w:bottom w:val="single" w:sz="4" w:space="0" w:color="auto"/>
              <w:right w:val="single" w:sz="4" w:space="0" w:color="auto"/>
            </w:tcBorders>
            <w:shd w:val="clear" w:color="auto" w:fill="auto"/>
            <w:vAlign w:val="center"/>
          </w:tcPr>
          <w:p w14:paraId="1D83C5BB"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0,765</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6345683B"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0,100</w:t>
            </w:r>
          </w:p>
        </w:tc>
      </w:tr>
      <w:tr w:rsidR="00AE1DDE" w:rsidRPr="006817C6" w14:paraId="185C8646"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FB1ECC"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Оснащение системой видеонаблюдения ПС 110/10кВ (  2013г. - ПС Онгудайская, ПС  Кош-Агачская, Акташская, Турочакская; 2014г. - Ининская, Теньгинская, Усть-Канская,  Чойская,  Улаганская. 2015г. -ПС  Черно-Ануйская, ПС Абайская, ПС Манжерокская, ПС  Барагашская, Артыбашская.)</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D9686D"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0,930</w:t>
            </w:r>
          </w:p>
        </w:tc>
        <w:tc>
          <w:tcPr>
            <w:tcW w:w="715" w:type="pct"/>
            <w:tcBorders>
              <w:top w:val="single" w:sz="4" w:space="0" w:color="auto"/>
              <w:left w:val="nil"/>
              <w:bottom w:val="single" w:sz="4" w:space="0" w:color="auto"/>
              <w:right w:val="single" w:sz="4" w:space="0" w:color="auto"/>
            </w:tcBorders>
            <w:vAlign w:val="center"/>
          </w:tcPr>
          <w:p w14:paraId="3488023A"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0,800</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CA42BC"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0,785</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4A6F141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-0,145</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61ADFD"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-0,015</w:t>
            </w:r>
          </w:p>
        </w:tc>
      </w:tr>
      <w:tr w:rsidR="00AE1DDE" w:rsidRPr="006817C6" w14:paraId="05D2EDFD"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97EA39"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ИА МРСК Оснащение баз ПО и РЭС устройствами видеонаблюдения"</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01486D"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15" w:type="pct"/>
            <w:tcBorders>
              <w:top w:val="single" w:sz="4" w:space="0" w:color="auto"/>
              <w:left w:val="nil"/>
              <w:bottom w:val="single" w:sz="4" w:space="0" w:color="auto"/>
              <w:right w:val="single" w:sz="4" w:space="0" w:color="auto"/>
            </w:tcBorders>
            <w:vAlign w:val="center"/>
          </w:tcPr>
          <w:p w14:paraId="7F444E84"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0,427</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8524BF"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0,652</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60DFAAE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0,652</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AC089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0,225</w:t>
            </w:r>
          </w:p>
        </w:tc>
      </w:tr>
      <w:tr w:rsidR="00AE1DDE" w:rsidRPr="006817C6" w14:paraId="24A56C5E"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00C813"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Установка систем пожарной безопасности зданий и сооружений филиала  ГАЭС ( 2015 г.-здания: проходной РПБ-2, с. Майма, ул. Энергетиков 15; проходной №1,  с. Майма, ул. Энергетиков 15; гаража 172,5 кв.м, г. Горно-Алтайск, пр. Коммунистический 192; произв.-контора 54,3 кв.м, с. Шебалино, ул. Энергетиков 2; ОПУ, с. Иня, ул. Энергетиков 9/1; ОПУ, с. Усть-Кан, ул. Новая 19; произв.-контора в жил. доме, с. Улаган, ул. Энергетиков 12;  служебно-произв. 118,9 кв.м, с. Кебезень, ул. Набережная 2;  служебно-произв. , с. Артыбаш, ул. Телецкая 4.  2016 г.-  служ.-произв. корпуса РПБ-2 с. Майма, ул. Энергетиков, 15; ОПУ с. Черга, ул. Новая 24; гостиницы, с. Онгудай, ул. Энергетиков, 8).</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08271E"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15" w:type="pct"/>
            <w:tcBorders>
              <w:top w:val="single" w:sz="4" w:space="0" w:color="auto"/>
              <w:left w:val="nil"/>
              <w:bottom w:val="single" w:sz="4" w:space="0" w:color="auto"/>
              <w:right w:val="single" w:sz="4" w:space="0" w:color="auto"/>
            </w:tcBorders>
            <w:vAlign w:val="center"/>
          </w:tcPr>
          <w:p w14:paraId="50D175CD"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0,917</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A11364"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0,689</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5471959B"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0,689</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853094"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-0,228</w:t>
            </w:r>
          </w:p>
        </w:tc>
      </w:tr>
      <w:tr w:rsidR="00AE1DDE" w:rsidRPr="006817C6" w14:paraId="1AA9A74E"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3B1A60"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Приобретение ПС№6 110/6кВ "Рудничная" общей мощностью 22,3 МВА, ВЛ-110кВ "Чоя -Рудничная" общей протяженностью 15,029км</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FD8F9"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15" w:type="pct"/>
            <w:tcBorders>
              <w:top w:val="single" w:sz="4" w:space="0" w:color="auto"/>
              <w:left w:val="nil"/>
              <w:bottom w:val="single" w:sz="4" w:space="0" w:color="auto"/>
              <w:right w:val="single" w:sz="4" w:space="0" w:color="auto"/>
            </w:tcBorders>
            <w:vAlign w:val="center"/>
          </w:tcPr>
          <w:p w14:paraId="3CE3AB4A"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9,943</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2EFFD7"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9,938</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7719994B"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9,938</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1AC94F"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-0,005</w:t>
            </w:r>
          </w:p>
        </w:tc>
      </w:tr>
      <w:tr w:rsidR="00AE1DDE" w:rsidRPr="006817C6" w14:paraId="18E027B5"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79841960"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Реконструкция здания Чойского УЭС  (Здание служебно-производственное,с.Чоя  М000001527)</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5BCE60FF"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15" w:type="pct"/>
            <w:tcBorders>
              <w:top w:val="single" w:sz="4" w:space="0" w:color="auto"/>
              <w:left w:val="nil"/>
              <w:bottom w:val="single" w:sz="4" w:space="0" w:color="auto"/>
              <w:right w:val="single" w:sz="4" w:space="0" w:color="auto"/>
            </w:tcBorders>
            <w:vAlign w:val="center"/>
          </w:tcPr>
          <w:p w14:paraId="176C10D9"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10,536</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27CF1220"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10,449</w:t>
            </w:r>
          </w:p>
        </w:tc>
        <w:tc>
          <w:tcPr>
            <w:tcW w:w="523" w:type="pct"/>
            <w:tcBorders>
              <w:top w:val="single" w:sz="4" w:space="0" w:color="auto"/>
              <w:left w:val="nil"/>
              <w:bottom w:val="single" w:sz="4" w:space="0" w:color="auto"/>
              <w:right w:val="single" w:sz="4" w:space="0" w:color="auto"/>
            </w:tcBorders>
            <w:shd w:val="clear" w:color="auto" w:fill="auto"/>
            <w:vAlign w:val="center"/>
          </w:tcPr>
          <w:p w14:paraId="4DF71F6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10,449</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1C7D959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-0,087</w:t>
            </w:r>
          </w:p>
        </w:tc>
      </w:tr>
      <w:tr w:rsidR="00AE1DDE" w:rsidRPr="006817C6" w14:paraId="5D46574A"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6A601588"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Реконструкция базы ГАЭС  ( Главный корпус ,с.Майма,ул.Энергетиков 15   М000001483)</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0326E6E4"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15" w:type="pct"/>
            <w:tcBorders>
              <w:top w:val="single" w:sz="4" w:space="0" w:color="auto"/>
              <w:left w:val="nil"/>
              <w:bottom w:val="single" w:sz="4" w:space="0" w:color="auto"/>
              <w:right w:val="single" w:sz="4" w:space="0" w:color="auto"/>
            </w:tcBorders>
            <w:vAlign w:val="center"/>
          </w:tcPr>
          <w:p w14:paraId="06745C33"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5,959</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3901B9D1"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5,958</w:t>
            </w:r>
          </w:p>
        </w:tc>
        <w:tc>
          <w:tcPr>
            <w:tcW w:w="523" w:type="pct"/>
            <w:tcBorders>
              <w:top w:val="single" w:sz="4" w:space="0" w:color="auto"/>
              <w:left w:val="nil"/>
              <w:bottom w:val="single" w:sz="4" w:space="0" w:color="auto"/>
              <w:right w:val="single" w:sz="4" w:space="0" w:color="auto"/>
            </w:tcBorders>
            <w:shd w:val="clear" w:color="auto" w:fill="auto"/>
            <w:vAlign w:val="center"/>
          </w:tcPr>
          <w:p w14:paraId="1242549F"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5,958</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15B509D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-0,001</w:t>
            </w:r>
          </w:p>
        </w:tc>
      </w:tr>
      <w:tr w:rsidR="00AE1DDE" w:rsidRPr="006817C6" w14:paraId="595316FF"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6E8F8CD8"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Транспортные средства ГАЭС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141B27F1"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8,280</w:t>
            </w:r>
          </w:p>
        </w:tc>
        <w:tc>
          <w:tcPr>
            <w:tcW w:w="715" w:type="pct"/>
            <w:tcBorders>
              <w:top w:val="single" w:sz="4" w:space="0" w:color="auto"/>
              <w:left w:val="nil"/>
              <w:bottom w:val="single" w:sz="4" w:space="0" w:color="auto"/>
              <w:right w:val="single" w:sz="4" w:space="0" w:color="auto"/>
            </w:tcBorders>
            <w:vAlign w:val="center"/>
          </w:tcPr>
          <w:p w14:paraId="70D80A8F"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40,492</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2B1A1121"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40,097</w:t>
            </w:r>
          </w:p>
        </w:tc>
        <w:tc>
          <w:tcPr>
            <w:tcW w:w="523" w:type="pct"/>
            <w:tcBorders>
              <w:top w:val="single" w:sz="4" w:space="0" w:color="auto"/>
              <w:left w:val="nil"/>
              <w:bottom w:val="single" w:sz="4" w:space="0" w:color="auto"/>
              <w:right w:val="single" w:sz="4" w:space="0" w:color="auto"/>
            </w:tcBorders>
            <w:shd w:val="clear" w:color="auto" w:fill="auto"/>
            <w:vAlign w:val="center"/>
          </w:tcPr>
          <w:p w14:paraId="220FD829"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31,817</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54E46713"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-0,395</w:t>
            </w:r>
          </w:p>
        </w:tc>
      </w:tr>
      <w:tr w:rsidR="00AE1DDE" w:rsidRPr="006817C6" w14:paraId="44051551"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63A61F55"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Оборудование, не входящее в сметы строек ГАЭС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770CF2E4"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6,880</w:t>
            </w:r>
          </w:p>
        </w:tc>
        <w:tc>
          <w:tcPr>
            <w:tcW w:w="715" w:type="pct"/>
            <w:tcBorders>
              <w:top w:val="single" w:sz="4" w:space="0" w:color="auto"/>
              <w:left w:val="nil"/>
              <w:bottom w:val="single" w:sz="4" w:space="0" w:color="auto"/>
              <w:right w:val="single" w:sz="4" w:space="0" w:color="auto"/>
            </w:tcBorders>
            <w:vAlign w:val="center"/>
          </w:tcPr>
          <w:p w14:paraId="46CF0E10"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8,750</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105B51C2"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8,253</w:t>
            </w:r>
          </w:p>
        </w:tc>
        <w:tc>
          <w:tcPr>
            <w:tcW w:w="523" w:type="pct"/>
            <w:tcBorders>
              <w:top w:val="single" w:sz="4" w:space="0" w:color="auto"/>
              <w:left w:val="nil"/>
              <w:bottom w:val="single" w:sz="4" w:space="0" w:color="auto"/>
              <w:right w:val="single" w:sz="4" w:space="0" w:color="auto"/>
            </w:tcBorders>
            <w:shd w:val="clear" w:color="auto" w:fill="auto"/>
            <w:vAlign w:val="center"/>
          </w:tcPr>
          <w:p w14:paraId="1A5C401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1,373</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601295A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-0,497</w:t>
            </w:r>
          </w:p>
        </w:tc>
      </w:tr>
      <w:tr w:rsidR="00AE1DDE" w:rsidRPr="006817C6" w14:paraId="0D6D2D38"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120FADDA"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ИА МРСК Серверное оборудование для модернизации центра обработки данных</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7E8D4D79"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15" w:type="pct"/>
            <w:tcBorders>
              <w:top w:val="single" w:sz="4" w:space="0" w:color="auto"/>
              <w:left w:val="nil"/>
              <w:bottom w:val="single" w:sz="4" w:space="0" w:color="auto"/>
              <w:right w:val="single" w:sz="4" w:space="0" w:color="auto"/>
            </w:tcBorders>
            <w:vAlign w:val="center"/>
          </w:tcPr>
          <w:p w14:paraId="0DE20D87"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342D9D2E"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0,516</w:t>
            </w:r>
          </w:p>
        </w:tc>
        <w:tc>
          <w:tcPr>
            <w:tcW w:w="523" w:type="pct"/>
            <w:tcBorders>
              <w:top w:val="single" w:sz="4" w:space="0" w:color="auto"/>
              <w:left w:val="nil"/>
              <w:bottom w:val="single" w:sz="4" w:space="0" w:color="auto"/>
              <w:right w:val="single" w:sz="4" w:space="0" w:color="auto"/>
            </w:tcBorders>
            <w:shd w:val="clear" w:color="auto" w:fill="auto"/>
            <w:vAlign w:val="center"/>
          </w:tcPr>
          <w:p w14:paraId="54F3BCD6"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0,516</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25A03064"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0,516</w:t>
            </w:r>
          </w:p>
        </w:tc>
      </w:tr>
      <w:tr w:rsidR="00AE1DDE" w:rsidRPr="006817C6" w14:paraId="01AA448B"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306C7C5C"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ИА МРСК Приобретение оборудования для выполенинея проектно-изыскательских работ ПКБ</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4CEBA60B"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15" w:type="pct"/>
            <w:tcBorders>
              <w:top w:val="single" w:sz="4" w:space="0" w:color="auto"/>
              <w:left w:val="nil"/>
              <w:bottom w:val="single" w:sz="4" w:space="0" w:color="auto"/>
              <w:right w:val="single" w:sz="4" w:space="0" w:color="auto"/>
            </w:tcBorders>
            <w:vAlign w:val="center"/>
          </w:tcPr>
          <w:p w14:paraId="074DDEEC"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1,808</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516DBEED"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1,435</w:t>
            </w:r>
          </w:p>
        </w:tc>
        <w:tc>
          <w:tcPr>
            <w:tcW w:w="523" w:type="pct"/>
            <w:tcBorders>
              <w:top w:val="single" w:sz="4" w:space="0" w:color="auto"/>
              <w:left w:val="nil"/>
              <w:bottom w:val="single" w:sz="4" w:space="0" w:color="auto"/>
              <w:right w:val="single" w:sz="4" w:space="0" w:color="auto"/>
            </w:tcBorders>
            <w:shd w:val="clear" w:color="auto" w:fill="auto"/>
            <w:vAlign w:val="center"/>
          </w:tcPr>
          <w:p w14:paraId="7A4276F7"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1,435</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62DADF02"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-0,373</w:t>
            </w:r>
          </w:p>
        </w:tc>
      </w:tr>
      <w:tr w:rsidR="00AE1DDE" w:rsidRPr="006817C6" w14:paraId="145EB407"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7C1442C9"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ИА МРСК Прочие основные средства, не требующие монтажа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3053255D"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0,822</w:t>
            </w:r>
          </w:p>
        </w:tc>
        <w:tc>
          <w:tcPr>
            <w:tcW w:w="715" w:type="pct"/>
            <w:tcBorders>
              <w:top w:val="single" w:sz="4" w:space="0" w:color="auto"/>
              <w:left w:val="nil"/>
              <w:bottom w:val="single" w:sz="4" w:space="0" w:color="auto"/>
              <w:right w:val="single" w:sz="4" w:space="0" w:color="auto"/>
            </w:tcBorders>
            <w:vAlign w:val="center"/>
          </w:tcPr>
          <w:p w14:paraId="00CD280C"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0,037</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5985FDDE"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0,035</w:t>
            </w:r>
          </w:p>
        </w:tc>
        <w:tc>
          <w:tcPr>
            <w:tcW w:w="523" w:type="pct"/>
            <w:tcBorders>
              <w:top w:val="single" w:sz="4" w:space="0" w:color="auto"/>
              <w:left w:val="nil"/>
              <w:bottom w:val="single" w:sz="4" w:space="0" w:color="auto"/>
              <w:right w:val="single" w:sz="4" w:space="0" w:color="auto"/>
            </w:tcBorders>
            <w:shd w:val="clear" w:color="auto" w:fill="auto"/>
            <w:vAlign w:val="center"/>
          </w:tcPr>
          <w:p w14:paraId="04691F9F"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-0,787</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4FEEB9E7"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-0,0015815</w:t>
            </w:r>
          </w:p>
        </w:tc>
      </w:tr>
      <w:tr w:rsidR="00AE1DDE" w:rsidRPr="006817C6" w14:paraId="20F4BCDD"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102D339B"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ИА МРСК Создание конфигурации НМА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31218A97"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15" w:type="pct"/>
            <w:tcBorders>
              <w:top w:val="single" w:sz="4" w:space="0" w:color="auto"/>
              <w:left w:val="nil"/>
              <w:bottom w:val="single" w:sz="4" w:space="0" w:color="auto"/>
              <w:right w:val="single" w:sz="4" w:space="0" w:color="auto"/>
            </w:tcBorders>
            <w:vAlign w:val="center"/>
          </w:tcPr>
          <w:p w14:paraId="6ECE8F0E"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0,133</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055301E1"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0,618</w:t>
            </w:r>
          </w:p>
        </w:tc>
        <w:tc>
          <w:tcPr>
            <w:tcW w:w="523" w:type="pct"/>
            <w:tcBorders>
              <w:top w:val="single" w:sz="4" w:space="0" w:color="auto"/>
              <w:left w:val="nil"/>
              <w:bottom w:val="single" w:sz="4" w:space="0" w:color="auto"/>
              <w:right w:val="single" w:sz="4" w:space="0" w:color="auto"/>
            </w:tcBorders>
            <w:shd w:val="clear" w:color="auto" w:fill="auto"/>
            <w:vAlign w:val="center"/>
          </w:tcPr>
          <w:p w14:paraId="5C7BB688"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0,618</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1116562D"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0,485</w:t>
            </w:r>
          </w:p>
        </w:tc>
      </w:tr>
      <w:tr w:rsidR="00AE1DDE" w:rsidRPr="006817C6" w14:paraId="496C3F56"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67FE2CD2"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ИА МРСК Создание баз данных НМА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1D0A5985"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15" w:type="pct"/>
            <w:tcBorders>
              <w:top w:val="single" w:sz="4" w:space="0" w:color="auto"/>
              <w:left w:val="nil"/>
              <w:bottom w:val="single" w:sz="4" w:space="0" w:color="auto"/>
              <w:right w:val="single" w:sz="4" w:space="0" w:color="auto"/>
            </w:tcBorders>
            <w:vAlign w:val="center"/>
          </w:tcPr>
          <w:p w14:paraId="31190601"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0,100</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2808212B"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0,315</w:t>
            </w:r>
          </w:p>
        </w:tc>
        <w:tc>
          <w:tcPr>
            <w:tcW w:w="523" w:type="pct"/>
            <w:tcBorders>
              <w:top w:val="single" w:sz="4" w:space="0" w:color="auto"/>
              <w:left w:val="nil"/>
              <w:bottom w:val="single" w:sz="4" w:space="0" w:color="auto"/>
              <w:right w:val="single" w:sz="4" w:space="0" w:color="auto"/>
            </w:tcBorders>
            <w:shd w:val="clear" w:color="auto" w:fill="auto"/>
            <w:vAlign w:val="center"/>
          </w:tcPr>
          <w:p w14:paraId="5AED2910"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0,315</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574D3EB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0,215</w:t>
            </w:r>
          </w:p>
        </w:tc>
      </w:tr>
      <w:tr w:rsidR="00AE1DDE" w:rsidRPr="006817C6" w14:paraId="05459366"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58C690F2"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Реконструкция (расширение) ПС 110/10кВ "Майминская" с заменой КРУН и трансформаторов в Майминском районе РА.</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54B3716C"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19,939</w:t>
            </w:r>
          </w:p>
        </w:tc>
        <w:tc>
          <w:tcPr>
            <w:tcW w:w="715" w:type="pct"/>
            <w:tcBorders>
              <w:top w:val="single" w:sz="4" w:space="0" w:color="auto"/>
              <w:left w:val="nil"/>
              <w:bottom w:val="single" w:sz="4" w:space="0" w:color="auto"/>
              <w:right w:val="single" w:sz="4" w:space="0" w:color="auto"/>
            </w:tcBorders>
            <w:vAlign w:val="center"/>
          </w:tcPr>
          <w:p w14:paraId="03133074"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12367B0E"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523" w:type="pct"/>
            <w:tcBorders>
              <w:top w:val="single" w:sz="4" w:space="0" w:color="auto"/>
              <w:left w:val="nil"/>
              <w:bottom w:val="single" w:sz="4" w:space="0" w:color="auto"/>
              <w:right w:val="single" w:sz="4" w:space="0" w:color="auto"/>
            </w:tcBorders>
            <w:shd w:val="clear" w:color="auto" w:fill="auto"/>
            <w:vAlign w:val="center"/>
          </w:tcPr>
          <w:p w14:paraId="4F1B824F"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-19,939</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6D62E058"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r>
      <w:tr w:rsidR="00AE1DDE" w:rsidRPr="006817C6" w14:paraId="73EE2104"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5934543E"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ПИР по установке системы видеонаблюдения (2011г на ПС Чергинская, ПС Кебезенская, ПС Шебалинская, ПС Эликманарская; 2012г. - на ПС Майминская, ПС Горно-Алтайская, ПС Сигнал, ПС Усть-Коксинская, 2015г. -ПС "Усть-Канская, ПС Черно-Ануйская, ПС Абайская, ПС Манжерокская; 2016г. -ПС "Майминская", 2017г. - ЦУС Филиала ГАЭС))</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4790C476"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0,070</w:t>
            </w:r>
          </w:p>
        </w:tc>
        <w:tc>
          <w:tcPr>
            <w:tcW w:w="715" w:type="pct"/>
            <w:tcBorders>
              <w:top w:val="single" w:sz="4" w:space="0" w:color="auto"/>
              <w:left w:val="nil"/>
              <w:bottom w:val="single" w:sz="4" w:space="0" w:color="auto"/>
              <w:right w:val="single" w:sz="4" w:space="0" w:color="auto"/>
            </w:tcBorders>
            <w:vAlign w:val="center"/>
          </w:tcPr>
          <w:p w14:paraId="17CDB8F6"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4A3D83E4"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523" w:type="pct"/>
            <w:tcBorders>
              <w:top w:val="single" w:sz="4" w:space="0" w:color="auto"/>
              <w:left w:val="nil"/>
              <w:bottom w:val="single" w:sz="4" w:space="0" w:color="auto"/>
              <w:right w:val="single" w:sz="4" w:space="0" w:color="auto"/>
            </w:tcBorders>
            <w:shd w:val="clear" w:color="auto" w:fill="auto"/>
            <w:vAlign w:val="center"/>
          </w:tcPr>
          <w:p w14:paraId="34F9A974"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-0,070</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68E6A8FF"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r>
      <w:tr w:rsidR="00AE1DDE" w:rsidRPr="006817C6" w14:paraId="78474089" w14:textId="77777777" w:rsidTr="00AE1DDE">
        <w:trPr>
          <w:trHeight w:val="18"/>
        </w:trPr>
        <w:tc>
          <w:tcPr>
            <w:tcW w:w="1919" w:type="pct"/>
            <w:tcBorders>
              <w:top w:val="single" w:sz="4" w:space="0" w:color="auto"/>
              <w:left w:val="single" w:sz="4" w:space="0" w:color="auto"/>
              <w:bottom w:val="single" w:sz="4" w:space="0" w:color="auto"/>
              <w:right w:val="single" w:sz="4" w:space="0" w:color="auto"/>
            </w:tcBorders>
            <w:shd w:val="clear" w:color="auto" w:fill="auto"/>
            <w:vAlign w:val="center"/>
          </w:tcPr>
          <w:p w14:paraId="11758341"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Реализация мероприятий по технологическому присоединению льготной категории заявителей до 15 кВт</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6438FE32"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15" w:type="pct"/>
            <w:tcBorders>
              <w:top w:val="single" w:sz="4" w:space="0" w:color="auto"/>
              <w:left w:val="nil"/>
              <w:bottom w:val="single" w:sz="4" w:space="0" w:color="auto"/>
              <w:right w:val="single" w:sz="4" w:space="0" w:color="auto"/>
            </w:tcBorders>
            <w:vAlign w:val="center"/>
          </w:tcPr>
          <w:p w14:paraId="797CBD18"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26,873</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14:paraId="416F485D"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67,237</w:t>
            </w:r>
          </w:p>
        </w:tc>
        <w:tc>
          <w:tcPr>
            <w:tcW w:w="523" w:type="pct"/>
            <w:tcBorders>
              <w:top w:val="single" w:sz="4" w:space="0" w:color="auto"/>
              <w:left w:val="nil"/>
              <w:bottom w:val="single" w:sz="4" w:space="0" w:color="auto"/>
              <w:right w:val="single" w:sz="4" w:space="0" w:color="auto"/>
            </w:tcBorders>
            <w:shd w:val="clear" w:color="auto" w:fill="auto"/>
            <w:vAlign w:val="center"/>
          </w:tcPr>
          <w:p w14:paraId="6538015B"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67,237</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14:paraId="3098FDA4"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40,364</w:t>
            </w:r>
          </w:p>
        </w:tc>
      </w:tr>
    </w:tbl>
    <w:p w14:paraId="6083BE4E" w14:textId="77777777" w:rsidR="00AE1DDE" w:rsidRPr="006817C6" w:rsidRDefault="00AE1DDE" w:rsidP="00AE1DDE">
      <w:pPr>
        <w:spacing w:after="240" w:line="276" w:lineRule="auto"/>
        <w:ind w:firstLine="709"/>
        <w:jc w:val="center"/>
        <w:rPr>
          <w:rFonts w:ascii="Myriad Pro" w:hAnsi="Myriad Pro"/>
          <w:b/>
          <w:sz w:val="26"/>
          <w:szCs w:val="26"/>
        </w:rPr>
      </w:pPr>
    </w:p>
    <w:p w14:paraId="39289DF6" w14:textId="77777777" w:rsidR="00AE1DDE" w:rsidRPr="006817C6" w:rsidRDefault="00AE1DDE" w:rsidP="00AE1DDE">
      <w:pPr>
        <w:spacing w:after="240" w:line="276" w:lineRule="auto"/>
        <w:ind w:firstLine="709"/>
        <w:jc w:val="center"/>
        <w:rPr>
          <w:rFonts w:ascii="Myriad Pro" w:hAnsi="Myriad Pro"/>
          <w:b/>
          <w:sz w:val="26"/>
          <w:szCs w:val="26"/>
        </w:rPr>
        <w:sectPr w:rsidR="00AE1DDE" w:rsidRPr="006817C6" w:rsidSect="00C5711B">
          <w:pgSz w:w="16838" w:h="11906" w:orient="landscape"/>
          <w:pgMar w:top="1418" w:right="851" w:bottom="1134" w:left="1701" w:header="1247" w:footer="708" w:gutter="0"/>
          <w:cols w:space="708"/>
          <w:docGrid w:linePitch="360"/>
        </w:sectPr>
      </w:pPr>
    </w:p>
    <w:p w14:paraId="6640C839" w14:textId="2A60B18F" w:rsidR="00AE1DDE" w:rsidRPr="006817C6" w:rsidRDefault="00AE1DDE" w:rsidP="00AE1DDE">
      <w:pPr>
        <w:spacing w:line="360" w:lineRule="auto"/>
        <w:ind w:firstLine="567"/>
        <w:jc w:val="both"/>
        <w:rPr>
          <w:rFonts w:ascii="Myriad Pro" w:hAnsi="Myriad Pro"/>
          <w:sz w:val="26"/>
          <w:szCs w:val="26"/>
        </w:rPr>
      </w:pPr>
      <w:r w:rsidRPr="006817C6">
        <w:rPr>
          <w:rFonts w:ascii="Myriad Pro" w:hAnsi="Myriad Pro"/>
          <w:sz w:val="26"/>
          <w:szCs w:val="26"/>
        </w:rPr>
        <w:t xml:space="preserve">Исполнителем проведен сравнительный анализ фактического финансирования мероприятий с плановой величиной относительно инвестиционной программы, утвержденной приказом Минэнерго России от 05.05.2012 №237, и плана корректировки,  утвержденного приказом Минэнерго от 30.09.2015 №711, по результатам которого выявлено финансирование 2 проектов на сумму 926,00 тыс. руб. (без НДС), отсутствующие в инвестиционной программе </w:t>
      </w:r>
      <w:r w:rsidR="00EE129C">
        <w:rPr>
          <w:rFonts w:ascii="Myriad Pro" w:hAnsi="Myriad Pro"/>
          <w:sz w:val="26"/>
          <w:szCs w:val="26"/>
        </w:rPr>
        <w:t>ПАО </w:t>
      </w:r>
      <w:r w:rsidRPr="006817C6">
        <w:rPr>
          <w:rFonts w:ascii="Myriad Pro" w:hAnsi="Myriad Pro"/>
          <w:sz w:val="26"/>
          <w:szCs w:val="26"/>
        </w:rPr>
        <w:t>«МРСК Сибири» в части филиала «</w:t>
      </w:r>
      <w:r w:rsidRPr="006817C6">
        <w:rPr>
          <w:rFonts w:ascii="Myriad Pro" w:eastAsia="Calibri" w:hAnsi="Myriad Pro"/>
          <w:sz w:val="26"/>
          <w:szCs w:val="26"/>
        </w:rPr>
        <w:t>ГАЭС</w:t>
      </w:r>
      <w:r w:rsidRPr="006817C6">
        <w:rPr>
          <w:rFonts w:ascii="Myriad Pro" w:hAnsi="Myriad Pro"/>
          <w:sz w:val="26"/>
          <w:szCs w:val="26"/>
        </w:rPr>
        <w:t>»</w:t>
      </w:r>
    </w:p>
    <w:tbl>
      <w:tblPr>
        <w:tblW w:w="9393" w:type="dxa"/>
        <w:tblInd w:w="-5" w:type="dxa"/>
        <w:tblLook w:val="04A0" w:firstRow="1" w:lastRow="0" w:firstColumn="1" w:lastColumn="0" w:noHBand="0" w:noVBand="1"/>
      </w:tblPr>
      <w:tblGrid>
        <w:gridCol w:w="1129"/>
        <w:gridCol w:w="5817"/>
        <w:gridCol w:w="2447"/>
      </w:tblGrid>
      <w:tr w:rsidR="00AE1DDE" w:rsidRPr="006817C6" w14:paraId="06E09187" w14:textId="77777777" w:rsidTr="000A2873">
        <w:trPr>
          <w:trHeight w:val="417"/>
          <w:tblHeader/>
        </w:trPr>
        <w:tc>
          <w:tcPr>
            <w:tcW w:w="11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4E1516" w14:textId="77777777" w:rsidR="00AE1DDE" w:rsidRPr="006817C6" w:rsidRDefault="00AE1DDE" w:rsidP="000A2873">
            <w:pPr>
              <w:spacing w:before="20" w:after="20"/>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 п/п</w:t>
            </w:r>
          </w:p>
        </w:tc>
        <w:tc>
          <w:tcPr>
            <w:tcW w:w="58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8BD9C9" w14:textId="77777777" w:rsidR="00AE1DDE" w:rsidRPr="006817C6" w:rsidRDefault="00AE1DDE" w:rsidP="000A2873">
            <w:pPr>
              <w:spacing w:before="20" w:after="20"/>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Наименование инвестиционного проекта</w:t>
            </w:r>
          </w:p>
        </w:tc>
        <w:tc>
          <w:tcPr>
            <w:tcW w:w="24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342EEA55" w14:textId="77777777" w:rsidR="00AE1DDE" w:rsidRPr="006817C6" w:rsidRDefault="00AE1DDE" w:rsidP="000A2873">
            <w:pPr>
              <w:spacing w:before="20" w:after="20"/>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Факт исполнения за счет средств, полученных от оказания услуг , млн.руб. без НДС</w:t>
            </w:r>
          </w:p>
        </w:tc>
      </w:tr>
      <w:tr w:rsidR="00AE1DDE" w:rsidRPr="006817C6" w14:paraId="51D5215D" w14:textId="77777777" w:rsidTr="000A2873">
        <w:trPr>
          <w:trHeight w:val="11"/>
          <w:tblHeader/>
        </w:trPr>
        <w:tc>
          <w:tcPr>
            <w:tcW w:w="11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3BA8EE" w14:textId="77777777" w:rsidR="00AE1DDE" w:rsidRPr="006817C6" w:rsidRDefault="00AE1DDE" w:rsidP="000A2873">
            <w:pPr>
              <w:spacing w:before="20" w:after="20"/>
              <w:rPr>
                <w:rFonts w:ascii="Myriad Pro" w:hAnsi="Myriad Pro" w:cs="Arial"/>
                <w:b/>
                <w:bCs/>
                <w:sz w:val="18"/>
                <w:szCs w:val="18"/>
              </w:rPr>
            </w:pPr>
          </w:p>
        </w:tc>
        <w:tc>
          <w:tcPr>
            <w:tcW w:w="58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3BCC97D7" w14:textId="77777777" w:rsidR="00AE1DDE" w:rsidRPr="006817C6" w:rsidRDefault="00AE1DDE" w:rsidP="000A2873">
            <w:pPr>
              <w:spacing w:before="20" w:after="20"/>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(группы инвестиционных проектов)</w:t>
            </w:r>
          </w:p>
        </w:tc>
        <w:tc>
          <w:tcPr>
            <w:tcW w:w="24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E9E3CE" w14:textId="77777777" w:rsidR="00AE1DDE" w:rsidRPr="006817C6" w:rsidRDefault="00AE1DDE" w:rsidP="000A2873">
            <w:pPr>
              <w:spacing w:before="20" w:after="20"/>
              <w:rPr>
                <w:rFonts w:ascii="Myriad Pro" w:hAnsi="Myriad Pro" w:cs="Arial"/>
                <w:b/>
                <w:bCs/>
                <w:sz w:val="18"/>
                <w:szCs w:val="18"/>
              </w:rPr>
            </w:pPr>
          </w:p>
        </w:tc>
      </w:tr>
      <w:tr w:rsidR="00AE1DDE" w:rsidRPr="006817C6" w14:paraId="47B3E633" w14:textId="77777777" w:rsidTr="000A2873">
        <w:trPr>
          <w:trHeight w:val="11"/>
        </w:trPr>
        <w:tc>
          <w:tcPr>
            <w:tcW w:w="112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86DCA38" w14:textId="77777777" w:rsidR="00AE1DDE" w:rsidRPr="006817C6" w:rsidRDefault="00AE1DDE" w:rsidP="000A2873">
            <w:pPr>
              <w:spacing w:before="20" w:after="20"/>
              <w:jc w:val="center"/>
              <w:rPr>
                <w:rFonts w:ascii="Myriad Pro" w:hAnsi="Myriad Pro"/>
                <w:sz w:val="18"/>
                <w:szCs w:val="18"/>
              </w:rPr>
            </w:pPr>
            <w:r w:rsidRPr="006817C6">
              <w:rPr>
                <w:rFonts w:ascii="Myriad Pro" w:hAnsi="Myriad Pro"/>
                <w:sz w:val="18"/>
                <w:szCs w:val="18"/>
              </w:rPr>
              <w:t>1</w:t>
            </w:r>
          </w:p>
        </w:tc>
        <w:tc>
          <w:tcPr>
            <w:tcW w:w="581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6F3B397" w14:textId="77777777" w:rsidR="00AE1DDE" w:rsidRPr="006817C6" w:rsidRDefault="00AE1DDE" w:rsidP="000A2873">
            <w:pPr>
              <w:spacing w:before="20" w:after="20"/>
              <w:rPr>
                <w:rFonts w:ascii="Myriad Pro" w:hAnsi="Myriad Pro"/>
                <w:sz w:val="18"/>
                <w:szCs w:val="18"/>
              </w:rPr>
            </w:pPr>
            <w:r w:rsidRPr="006817C6">
              <w:rPr>
                <w:rFonts w:ascii="Myriad Pro" w:hAnsi="Myriad Pro"/>
                <w:color w:val="000000"/>
                <w:sz w:val="18"/>
                <w:szCs w:val="18"/>
              </w:rPr>
              <w:t>Реконструкция ВЛ 10кВ  от ПС Манжерокская Майминского района РА.</w:t>
            </w:r>
          </w:p>
        </w:tc>
        <w:tc>
          <w:tcPr>
            <w:tcW w:w="244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E3D7B66" w14:textId="77777777" w:rsidR="00AE1DDE" w:rsidRPr="006817C6" w:rsidRDefault="00AE1DDE" w:rsidP="000A2873">
            <w:pPr>
              <w:spacing w:before="20" w:after="20"/>
              <w:jc w:val="center"/>
              <w:rPr>
                <w:rFonts w:ascii="Myriad Pro" w:hAnsi="Myriad Pro"/>
                <w:sz w:val="18"/>
                <w:szCs w:val="18"/>
              </w:rPr>
            </w:pPr>
            <w:r w:rsidRPr="006817C6">
              <w:rPr>
                <w:rFonts w:ascii="Myriad Pro" w:hAnsi="Myriad Pro"/>
                <w:sz w:val="18"/>
                <w:szCs w:val="18"/>
              </w:rPr>
              <w:t>0,410</w:t>
            </w:r>
          </w:p>
        </w:tc>
      </w:tr>
      <w:tr w:rsidR="00AE1DDE" w:rsidRPr="006817C6" w14:paraId="35926B0F" w14:textId="77777777" w:rsidTr="000A2873">
        <w:trPr>
          <w:trHeight w:val="11"/>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5B930CF7" w14:textId="77777777" w:rsidR="00AE1DDE" w:rsidRPr="006817C6" w:rsidRDefault="00AE1DDE" w:rsidP="000A2873">
            <w:pPr>
              <w:spacing w:before="20" w:after="20"/>
              <w:jc w:val="center"/>
              <w:rPr>
                <w:rFonts w:ascii="Myriad Pro" w:hAnsi="Myriad Pro"/>
                <w:sz w:val="18"/>
                <w:szCs w:val="18"/>
              </w:rPr>
            </w:pPr>
            <w:r w:rsidRPr="006817C6">
              <w:rPr>
                <w:rFonts w:ascii="Myriad Pro" w:hAnsi="Myriad Pro"/>
                <w:sz w:val="18"/>
                <w:szCs w:val="18"/>
              </w:rPr>
              <w:t>2</w:t>
            </w:r>
          </w:p>
        </w:tc>
        <w:tc>
          <w:tcPr>
            <w:tcW w:w="5817" w:type="dxa"/>
            <w:tcBorders>
              <w:top w:val="nil"/>
              <w:left w:val="nil"/>
              <w:bottom w:val="single" w:sz="4" w:space="0" w:color="auto"/>
              <w:right w:val="single" w:sz="4" w:space="0" w:color="auto"/>
            </w:tcBorders>
            <w:shd w:val="clear" w:color="auto" w:fill="auto"/>
            <w:vAlign w:val="center"/>
            <w:hideMark/>
          </w:tcPr>
          <w:p w14:paraId="336542C9" w14:textId="77777777" w:rsidR="00AE1DDE" w:rsidRPr="006817C6" w:rsidRDefault="00AE1DDE" w:rsidP="000A2873">
            <w:pPr>
              <w:spacing w:before="20" w:after="20"/>
              <w:rPr>
                <w:rFonts w:ascii="Myriad Pro" w:hAnsi="Myriad Pro"/>
                <w:sz w:val="18"/>
                <w:szCs w:val="18"/>
              </w:rPr>
            </w:pPr>
            <w:r w:rsidRPr="006817C6">
              <w:rPr>
                <w:rFonts w:ascii="Myriad Pro" w:hAnsi="Myriad Pro"/>
                <w:color w:val="000000"/>
                <w:sz w:val="18"/>
                <w:szCs w:val="18"/>
              </w:rPr>
              <w:t>ИА МРСК Серверное оборудование для модернизации центра обработки данных</w:t>
            </w:r>
          </w:p>
        </w:tc>
        <w:tc>
          <w:tcPr>
            <w:tcW w:w="2447" w:type="dxa"/>
            <w:tcBorders>
              <w:top w:val="nil"/>
              <w:left w:val="single" w:sz="4" w:space="0" w:color="auto"/>
              <w:bottom w:val="single" w:sz="4" w:space="0" w:color="auto"/>
              <w:right w:val="single" w:sz="4" w:space="0" w:color="auto"/>
            </w:tcBorders>
            <w:shd w:val="clear" w:color="auto" w:fill="auto"/>
            <w:noWrap/>
            <w:vAlign w:val="center"/>
            <w:hideMark/>
          </w:tcPr>
          <w:p w14:paraId="4EBFF7CE" w14:textId="77777777" w:rsidR="00AE1DDE" w:rsidRPr="006817C6" w:rsidRDefault="00AE1DDE" w:rsidP="000A2873">
            <w:pPr>
              <w:spacing w:before="20" w:after="20"/>
              <w:jc w:val="center"/>
              <w:rPr>
                <w:rFonts w:ascii="Myriad Pro" w:hAnsi="Myriad Pro"/>
                <w:sz w:val="18"/>
                <w:szCs w:val="18"/>
              </w:rPr>
            </w:pPr>
            <w:r w:rsidRPr="006817C6">
              <w:rPr>
                <w:rFonts w:ascii="Myriad Pro" w:hAnsi="Myriad Pro"/>
                <w:sz w:val="18"/>
                <w:szCs w:val="18"/>
              </w:rPr>
              <w:t>0,516</w:t>
            </w:r>
          </w:p>
        </w:tc>
      </w:tr>
      <w:tr w:rsidR="00AE1DDE" w:rsidRPr="006817C6" w14:paraId="534E9A80" w14:textId="77777777" w:rsidTr="000A2873">
        <w:trPr>
          <w:trHeight w:val="11"/>
        </w:trPr>
        <w:tc>
          <w:tcPr>
            <w:tcW w:w="1129" w:type="dxa"/>
            <w:tcBorders>
              <w:top w:val="nil"/>
              <w:left w:val="single" w:sz="4" w:space="0" w:color="auto"/>
              <w:bottom w:val="single" w:sz="4" w:space="0" w:color="auto"/>
              <w:right w:val="single" w:sz="4" w:space="0" w:color="auto"/>
            </w:tcBorders>
            <w:shd w:val="clear" w:color="auto" w:fill="C2D69B"/>
            <w:noWrap/>
            <w:vAlign w:val="bottom"/>
            <w:hideMark/>
          </w:tcPr>
          <w:p w14:paraId="4D21F464" w14:textId="77777777" w:rsidR="00AE1DDE" w:rsidRPr="006817C6" w:rsidRDefault="00AE1DDE" w:rsidP="000A2873">
            <w:pPr>
              <w:spacing w:before="20" w:after="20"/>
              <w:rPr>
                <w:rFonts w:ascii="Myriad Pro" w:hAnsi="Myriad Pro"/>
                <w:color w:val="000000"/>
                <w:sz w:val="18"/>
                <w:szCs w:val="18"/>
              </w:rPr>
            </w:pPr>
            <w:r w:rsidRPr="006817C6">
              <w:rPr>
                <w:rFonts w:ascii="Myriad Pro" w:hAnsi="Myriad Pro"/>
                <w:color w:val="000000"/>
                <w:sz w:val="18"/>
                <w:szCs w:val="18"/>
              </w:rPr>
              <w:t> </w:t>
            </w:r>
          </w:p>
        </w:tc>
        <w:tc>
          <w:tcPr>
            <w:tcW w:w="5817" w:type="dxa"/>
            <w:tcBorders>
              <w:top w:val="nil"/>
              <w:left w:val="nil"/>
              <w:bottom w:val="single" w:sz="4" w:space="0" w:color="auto"/>
              <w:right w:val="single" w:sz="4" w:space="0" w:color="auto"/>
            </w:tcBorders>
            <w:shd w:val="clear" w:color="auto" w:fill="C2D69B"/>
            <w:vAlign w:val="center"/>
            <w:hideMark/>
          </w:tcPr>
          <w:p w14:paraId="2AA98748" w14:textId="77777777" w:rsidR="00AE1DDE" w:rsidRPr="006817C6" w:rsidRDefault="00AE1DDE" w:rsidP="000A2873">
            <w:pPr>
              <w:spacing w:before="20" w:after="20"/>
              <w:rPr>
                <w:rFonts w:ascii="Myriad Pro" w:hAnsi="Myriad Pro"/>
                <w:sz w:val="18"/>
                <w:szCs w:val="18"/>
              </w:rPr>
            </w:pPr>
            <w:r w:rsidRPr="006817C6">
              <w:rPr>
                <w:rFonts w:ascii="Myriad Pro" w:hAnsi="Myriad Pro"/>
                <w:sz w:val="18"/>
                <w:szCs w:val="18"/>
              </w:rPr>
              <w:t>Итого</w:t>
            </w:r>
          </w:p>
        </w:tc>
        <w:tc>
          <w:tcPr>
            <w:tcW w:w="2447" w:type="dxa"/>
            <w:tcBorders>
              <w:top w:val="nil"/>
              <w:left w:val="single" w:sz="4" w:space="0" w:color="auto"/>
              <w:bottom w:val="single" w:sz="4" w:space="0" w:color="auto"/>
              <w:right w:val="single" w:sz="4" w:space="0" w:color="auto"/>
            </w:tcBorders>
            <w:shd w:val="clear" w:color="auto" w:fill="C2D69B"/>
            <w:noWrap/>
            <w:vAlign w:val="center"/>
            <w:hideMark/>
          </w:tcPr>
          <w:p w14:paraId="44B79EA9" w14:textId="77777777" w:rsidR="00AE1DDE" w:rsidRPr="006817C6" w:rsidRDefault="00AE1DDE" w:rsidP="000A2873">
            <w:pPr>
              <w:spacing w:before="20" w:after="20"/>
              <w:jc w:val="center"/>
              <w:rPr>
                <w:rFonts w:ascii="Myriad Pro" w:hAnsi="Myriad Pro"/>
                <w:b/>
                <w:bCs/>
                <w:sz w:val="18"/>
                <w:szCs w:val="18"/>
              </w:rPr>
            </w:pPr>
            <w:r w:rsidRPr="006817C6">
              <w:rPr>
                <w:rFonts w:ascii="Myriad Pro" w:hAnsi="Myriad Pro"/>
                <w:b/>
                <w:bCs/>
                <w:sz w:val="18"/>
                <w:szCs w:val="18"/>
              </w:rPr>
              <w:t>0,926</w:t>
            </w:r>
          </w:p>
        </w:tc>
      </w:tr>
    </w:tbl>
    <w:p w14:paraId="098A09EE" w14:textId="77777777" w:rsidR="00AE1DDE" w:rsidRPr="006817C6" w:rsidRDefault="00AE1DDE" w:rsidP="00BF3F0F">
      <w:pPr>
        <w:spacing w:before="240"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Согласно п. 32 Основ ценообразования № 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0FAB9261" w14:textId="77777777" w:rsidR="00AE1DDE" w:rsidRPr="006817C6" w:rsidRDefault="00AE1DDE" w:rsidP="00AE1DDE">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w:t>
      </w:r>
      <w:r w:rsidRPr="006817C6">
        <w:rPr>
          <w:rFonts w:ascii="Myriad Pro" w:hAnsi="Myriad Pro"/>
          <w:sz w:val="26"/>
          <w:szCs w:val="26"/>
        </w:rPr>
        <w:t>к учету не принимаются</w:t>
      </w:r>
      <w:r w:rsidRPr="006817C6">
        <w:rPr>
          <w:rFonts w:ascii="Myriad Pro" w:eastAsia="Calibri" w:hAnsi="Myriad Pro"/>
          <w:color w:val="000000" w:themeColor="text1"/>
          <w:sz w:val="26"/>
          <w:szCs w:val="26"/>
        </w:rPr>
        <w:t>.</w:t>
      </w:r>
    </w:p>
    <w:p w14:paraId="441B5F71" w14:textId="77777777" w:rsidR="00AE1DDE" w:rsidRPr="006817C6" w:rsidRDefault="00AE1DDE" w:rsidP="00AE1DDE">
      <w:pPr>
        <w:spacing w:line="360" w:lineRule="auto"/>
        <w:ind w:firstLine="567"/>
        <w:jc w:val="both"/>
        <w:rPr>
          <w:rFonts w:ascii="Myriad Pro" w:eastAsia="Calibri" w:hAnsi="Myriad Pro"/>
          <w:color w:val="000000" w:themeColor="text1"/>
          <w:sz w:val="26"/>
          <w:szCs w:val="26"/>
        </w:rPr>
      </w:pPr>
      <w:r w:rsidRPr="006817C6">
        <w:rPr>
          <w:rFonts w:ascii="Myriad Pro" w:hAnsi="Myriad Pro"/>
          <w:sz w:val="26"/>
          <w:szCs w:val="26"/>
        </w:rPr>
        <w:t xml:space="preserve">Исполнителем в ходе проверки </w:t>
      </w:r>
      <w:r w:rsidRPr="006817C6">
        <w:rPr>
          <w:rFonts w:ascii="Myriad Pro" w:eastAsia="Calibri" w:hAnsi="Myriad Pro"/>
          <w:color w:val="000000" w:themeColor="text1"/>
          <w:sz w:val="26"/>
          <w:szCs w:val="26"/>
        </w:rPr>
        <w:t xml:space="preserve">обнаружено превышение фактического финансирования по 1 мероприятию инвестиционной программы свыше величины средств, предусмотренных инвестиционной программой, утвержденной до начала периода (2015 года), и скорректированной инвестиционной программой в течение периода регулирования (2015 года) на сумму 2 150,27 тыс. руб. без НДС и 1 528,00 тыс. руб. без НДС соответственно. </w:t>
      </w:r>
    </w:p>
    <w:p w14:paraId="69294179" w14:textId="77777777" w:rsidR="00AE1DDE" w:rsidRPr="006817C6" w:rsidRDefault="00AE1DDE" w:rsidP="00AE1DDE">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данных расходов, в связи с чем расходы учитываются на уровне плановых затрат. </w:t>
      </w:r>
    </w:p>
    <w:p w14:paraId="6EC1AD79" w14:textId="77777777" w:rsidR="00AE1DDE" w:rsidRPr="006817C6" w:rsidRDefault="00AE1DDE" w:rsidP="00AE1DDE">
      <w:pPr>
        <w:spacing w:after="240" w:line="276" w:lineRule="auto"/>
        <w:ind w:firstLine="709"/>
        <w:jc w:val="both"/>
        <w:rPr>
          <w:rFonts w:ascii="Myriad Pro" w:hAnsi="Myriad Pro"/>
          <w:b/>
          <w:sz w:val="26"/>
          <w:szCs w:val="26"/>
        </w:rPr>
        <w:sectPr w:rsidR="00AE1DDE" w:rsidRPr="006817C6" w:rsidSect="00EA35A6">
          <w:pgSz w:w="11906" w:h="16838"/>
          <w:pgMar w:top="1134" w:right="851" w:bottom="1134" w:left="1701" w:header="708" w:footer="708" w:gutter="0"/>
          <w:cols w:space="708"/>
          <w:docGrid w:linePitch="360"/>
        </w:sectPr>
      </w:pPr>
    </w:p>
    <w:tbl>
      <w:tblPr>
        <w:tblW w:w="5000" w:type="pct"/>
        <w:jc w:val="center"/>
        <w:tblLook w:val="04A0" w:firstRow="1" w:lastRow="0" w:firstColumn="1" w:lastColumn="0" w:noHBand="0" w:noVBand="1"/>
      </w:tblPr>
      <w:tblGrid>
        <w:gridCol w:w="655"/>
        <w:gridCol w:w="4229"/>
        <w:gridCol w:w="1717"/>
        <w:gridCol w:w="2280"/>
        <w:gridCol w:w="1839"/>
        <w:gridCol w:w="1697"/>
        <w:gridCol w:w="2085"/>
      </w:tblGrid>
      <w:tr w:rsidR="00AE1DDE" w:rsidRPr="003A51E2" w14:paraId="3DAB9EBB" w14:textId="77777777" w:rsidTr="003A51E2">
        <w:trPr>
          <w:trHeight w:val="20"/>
          <w:tblHeader/>
          <w:jc w:val="center"/>
        </w:trPr>
        <w:tc>
          <w:tcPr>
            <w:tcW w:w="2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28F817" w14:textId="77777777" w:rsidR="00AE1DDE" w:rsidRPr="003A51E2" w:rsidRDefault="00AE1DDE" w:rsidP="000A2873">
            <w:pPr>
              <w:spacing w:before="40" w:after="40"/>
              <w:jc w:val="center"/>
              <w:rPr>
                <w:rFonts w:ascii="Myriad Pro" w:hAnsi="Myriad Pro"/>
                <w:b/>
                <w:bCs/>
                <w:color w:val="FFFFFF" w:themeColor="background1"/>
                <w:sz w:val="20"/>
                <w:szCs w:val="20"/>
              </w:rPr>
            </w:pPr>
            <w:r w:rsidRPr="003A51E2">
              <w:rPr>
                <w:rFonts w:ascii="Myriad Pro" w:hAnsi="Myriad Pro"/>
                <w:b/>
                <w:bCs/>
                <w:color w:val="FFFFFF" w:themeColor="background1"/>
                <w:sz w:val="20"/>
                <w:szCs w:val="20"/>
              </w:rPr>
              <w:t>№ п/п</w:t>
            </w:r>
          </w:p>
        </w:tc>
        <w:tc>
          <w:tcPr>
            <w:tcW w:w="14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C24B05" w14:textId="77777777" w:rsidR="00AE1DDE" w:rsidRPr="003A51E2" w:rsidRDefault="00AE1DDE" w:rsidP="000A2873">
            <w:pPr>
              <w:spacing w:before="40" w:after="40"/>
              <w:jc w:val="center"/>
              <w:rPr>
                <w:rFonts w:ascii="Myriad Pro" w:hAnsi="Myriad Pro"/>
                <w:b/>
                <w:bCs/>
                <w:color w:val="FFFFFF" w:themeColor="background1"/>
                <w:sz w:val="20"/>
                <w:szCs w:val="20"/>
              </w:rPr>
            </w:pPr>
            <w:r w:rsidRPr="003A51E2">
              <w:rPr>
                <w:rFonts w:ascii="Myriad Pro" w:hAnsi="Myriad Pro"/>
                <w:b/>
                <w:bCs/>
                <w:color w:val="FFFFFF" w:themeColor="background1"/>
                <w:sz w:val="20"/>
                <w:szCs w:val="20"/>
              </w:rPr>
              <w:t>Наименование инвестиционного проекта</w:t>
            </w:r>
          </w:p>
        </w:tc>
        <w:tc>
          <w:tcPr>
            <w:tcW w:w="5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C4CF4A" w14:textId="77777777" w:rsidR="00AE1DDE" w:rsidRPr="003A51E2" w:rsidRDefault="00AE1DDE" w:rsidP="000A2873">
            <w:pPr>
              <w:spacing w:before="40" w:after="40"/>
              <w:jc w:val="center"/>
              <w:rPr>
                <w:rFonts w:ascii="Myriad Pro" w:hAnsi="Myriad Pro"/>
                <w:b/>
                <w:bCs/>
                <w:color w:val="FFFFFF" w:themeColor="background1"/>
                <w:sz w:val="20"/>
                <w:szCs w:val="20"/>
              </w:rPr>
            </w:pPr>
            <w:r w:rsidRPr="003A51E2">
              <w:rPr>
                <w:rFonts w:ascii="Myriad Pro" w:hAnsi="Myriad Pro"/>
                <w:b/>
                <w:color w:val="FFFFFF" w:themeColor="background1"/>
                <w:sz w:val="20"/>
                <w:szCs w:val="20"/>
              </w:rPr>
              <w:t>План, утвержденный Приказом МИНЭНЕРГО от 05.05.2012 №237, тыс.руб без НДС</w:t>
            </w:r>
          </w:p>
        </w:tc>
        <w:tc>
          <w:tcPr>
            <w:tcW w:w="78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125126DF" w14:textId="77777777" w:rsidR="00AE1DDE" w:rsidRPr="003A51E2" w:rsidRDefault="00AE1DDE" w:rsidP="000A2873">
            <w:pPr>
              <w:spacing w:before="40" w:after="40"/>
              <w:jc w:val="center"/>
              <w:rPr>
                <w:rFonts w:ascii="Myriad Pro" w:hAnsi="Myriad Pro"/>
                <w:b/>
                <w:bCs/>
                <w:color w:val="FFFFFF" w:themeColor="background1"/>
                <w:sz w:val="20"/>
                <w:szCs w:val="20"/>
              </w:rPr>
            </w:pPr>
            <w:r w:rsidRPr="003A51E2">
              <w:rPr>
                <w:rFonts w:ascii="Myriad Pro" w:hAnsi="Myriad Pro"/>
                <w:b/>
                <w:color w:val="FFFFFF" w:themeColor="background1"/>
                <w:sz w:val="20"/>
                <w:szCs w:val="20"/>
              </w:rPr>
              <w:t>Скорректированный план, утвержденный Приказом МИНЭНЕРГО от 30.09.2015 №711, тыс.руб без НДС</w:t>
            </w:r>
          </w:p>
        </w:tc>
        <w:tc>
          <w:tcPr>
            <w:tcW w:w="6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4CFC72" w14:textId="77777777" w:rsidR="00AE1DDE" w:rsidRPr="003A51E2" w:rsidRDefault="00AE1DDE" w:rsidP="000A2873">
            <w:pPr>
              <w:spacing w:before="40" w:after="40"/>
              <w:jc w:val="center"/>
              <w:rPr>
                <w:rFonts w:ascii="Myriad Pro" w:hAnsi="Myriad Pro"/>
                <w:b/>
                <w:bCs/>
                <w:color w:val="FFFFFF" w:themeColor="background1"/>
                <w:sz w:val="20"/>
                <w:szCs w:val="20"/>
              </w:rPr>
            </w:pPr>
            <w:r w:rsidRPr="003A51E2">
              <w:rPr>
                <w:rFonts w:ascii="Myriad Pro" w:hAnsi="Myriad Pro"/>
                <w:b/>
                <w:bCs/>
                <w:color w:val="FFFFFF" w:themeColor="background1"/>
                <w:sz w:val="20"/>
                <w:szCs w:val="20"/>
              </w:rPr>
              <w:t>Фактический объем финансирования, млн. руб. без НДС</w:t>
            </w:r>
          </w:p>
        </w:tc>
        <w:tc>
          <w:tcPr>
            <w:tcW w:w="130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7A7D8D88" w14:textId="77777777" w:rsidR="00AE1DDE" w:rsidRPr="003A51E2" w:rsidRDefault="00AE1DDE" w:rsidP="000A2873">
            <w:pPr>
              <w:spacing w:before="40" w:after="40"/>
              <w:jc w:val="center"/>
              <w:rPr>
                <w:rFonts w:ascii="Myriad Pro" w:hAnsi="Myriad Pro"/>
                <w:b/>
                <w:bCs/>
                <w:color w:val="FFFFFF" w:themeColor="background1"/>
                <w:sz w:val="20"/>
                <w:szCs w:val="20"/>
              </w:rPr>
            </w:pPr>
            <w:r w:rsidRPr="003A51E2">
              <w:rPr>
                <w:rFonts w:ascii="Myriad Pro" w:hAnsi="Myriad Pro"/>
                <w:b/>
                <w:bCs/>
                <w:color w:val="FFFFFF" w:themeColor="background1"/>
                <w:sz w:val="20"/>
                <w:szCs w:val="20"/>
              </w:rPr>
              <w:t>Отклонение , млн. руб. без НДС</w:t>
            </w:r>
          </w:p>
        </w:tc>
      </w:tr>
      <w:tr w:rsidR="00AE1DDE" w:rsidRPr="003A51E2" w14:paraId="0F207F7B" w14:textId="77777777" w:rsidTr="003A51E2">
        <w:trPr>
          <w:trHeight w:val="20"/>
          <w:tblHeader/>
          <w:jc w:val="center"/>
        </w:trPr>
        <w:tc>
          <w:tcPr>
            <w:tcW w:w="2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F53D61" w14:textId="77777777" w:rsidR="00AE1DDE" w:rsidRPr="003A51E2" w:rsidRDefault="00AE1DDE" w:rsidP="000A2873">
            <w:pPr>
              <w:spacing w:before="40" w:after="40"/>
              <w:rPr>
                <w:rFonts w:ascii="Myriad Pro" w:hAnsi="Myriad Pro"/>
                <w:b/>
                <w:bCs/>
                <w:color w:val="FFFFFF" w:themeColor="background1"/>
                <w:sz w:val="20"/>
                <w:szCs w:val="20"/>
              </w:rPr>
            </w:pPr>
          </w:p>
        </w:tc>
        <w:tc>
          <w:tcPr>
            <w:tcW w:w="14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409D17" w14:textId="77777777" w:rsidR="00AE1DDE" w:rsidRPr="003A51E2" w:rsidRDefault="00AE1DDE" w:rsidP="000A2873">
            <w:pPr>
              <w:spacing w:before="40" w:after="40"/>
              <w:jc w:val="center"/>
              <w:rPr>
                <w:rFonts w:ascii="Myriad Pro" w:hAnsi="Myriad Pro"/>
                <w:b/>
                <w:bCs/>
                <w:color w:val="FFFFFF" w:themeColor="background1"/>
                <w:sz w:val="20"/>
                <w:szCs w:val="20"/>
              </w:rPr>
            </w:pPr>
            <w:r w:rsidRPr="003A51E2">
              <w:rPr>
                <w:rFonts w:ascii="Myriad Pro" w:hAnsi="Myriad Pro"/>
                <w:b/>
                <w:bCs/>
                <w:color w:val="FFFFFF" w:themeColor="background1"/>
                <w:sz w:val="20"/>
                <w:szCs w:val="20"/>
              </w:rPr>
              <w:t>(группы инвестиционных проектов)</w:t>
            </w:r>
          </w:p>
        </w:tc>
        <w:tc>
          <w:tcPr>
            <w:tcW w:w="5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D72FBA" w14:textId="77777777" w:rsidR="00AE1DDE" w:rsidRPr="003A51E2" w:rsidRDefault="00AE1DDE" w:rsidP="000A2873">
            <w:pPr>
              <w:spacing w:before="40" w:after="40"/>
              <w:rPr>
                <w:rFonts w:ascii="Myriad Pro" w:hAnsi="Myriad Pro"/>
                <w:b/>
                <w:bCs/>
                <w:color w:val="FFFFFF" w:themeColor="background1"/>
                <w:sz w:val="20"/>
                <w:szCs w:val="20"/>
              </w:rPr>
            </w:pPr>
          </w:p>
        </w:tc>
        <w:tc>
          <w:tcPr>
            <w:tcW w:w="78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394EF180" w14:textId="77777777" w:rsidR="00AE1DDE" w:rsidRPr="003A51E2" w:rsidRDefault="00AE1DDE" w:rsidP="000A2873">
            <w:pPr>
              <w:spacing w:before="40" w:after="40"/>
              <w:rPr>
                <w:rFonts w:ascii="Myriad Pro" w:hAnsi="Myriad Pro"/>
                <w:b/>
                <w:bCs/>
                <w:color w:val="FFFFFF" w:themeColor="background1"/>
                <w:sz w:val="20"/>
                <w:szCs w:val="20"/>
              </w:rPr>
            </w:pPr>
          </w:p>
        </w:tc>
        <w:tc>
          <w:tcPr>
            <w:tcW w:w="6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9389F4" w14:textId="77777777" w:rsidR="00AE1DDE" w:rsidRPr="003A51E2" w:rsidRDefault="00AE1DDE" w:rsidP="000A2873">
            <w:pPr>
              <w:spacing w:before="40" w:after="40"/>
              <w:rPr>
                <w:rFonts w:ascii="Myriad Pro" w:hAnsi="Myriad Pro"/>
                <w:b/>
                <w:bCs/>
                <w:color w:val="FFFFFF" w:themeColor="background1"/>
                <w:sz w:val="20"/>
                <w:szCs w:val="20"/>
              </w:rPr>
            </w:pP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200FEF" w14:textId="77777777" w:rsidR="00AE1DDE" w:rsidRPr="003A51E2" w:rsidRDefault="00AE1DDE" w:rsidP="000A2873">
            <w:pPr>
              <w:spacing w:before="40" w:after="40"/>
              <w:jc w:val="center"/>
              <w:rPr>
                <w:rFonts w:ascii="Myriad Pro" w:hAnsi="Myriad Pro"/>
                <w:b/>
                <w:bCs/>
                <w:color w:val="FFFFFF" w:themeColor="background1"/>
                <w:sz w:val="20"/>
                <w:szCs w:val="20"/>
              </w:rPr>
            </w:pPr>
            <w:r w:rsidRPr="003A51E2">
              <w:rPr>
                <w:rFonts w:ascii="Myriad Pro" w:hAnsi="Myriad Pro"/>
                <w:b/>
                <w:bCs/>
                <w:color w:val="FFFFFF" w:themeColor="background1"/>
                <w:sz w:val="20"/>
                <w:szCs w:val="20"/>
              </w:rPr>
              <w:t>от ИП, утвержденной до начала периода регулирования</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1029CE" w14:textId="77777777" w:rsidR="00AE1DDE" w:rsidRPr="003A51E2" w:rsidRDefault="00AE1DDE" w:rsidP="000A2873">
            <w:pPr>
              <w:spacing w:before="40" w:after="40"/>
              <w:jc w:val="center"/>
              <w:rPr>
                <w:rFonts w:ascii="Myriad Pro" w:hAnsi="Myriad Pro"/>
                <w:b/>
                <w:bCs/>
                <w:color w:val="FFFFFF" w:themeColor="background1"/>
                <w:sz w:val="20"/>
                <w:szCs w:val="20"/>
              </w:rPr>
            </w:pPr>
            <w:r w:rsidRPr="003A51E2">
              <w:rPr>
                <w:rFonts w:ascii="Myriad Pro" w:hAnsi="Myriad Pro"/>
                <w:b/>
                <w:bCs/>
                <w:color w:val="FFFFFF" w:themeColor="background1"/>
                <w:sz w:val="20"/>
                <w:szCs w:val="20"/>
              </w:rPr>
              <w:t>от скорректированной ИП в течение периода регулирования</w:t>
            </w:r>
          </w:p>
        </w:tc>
      </w:tr>
      <w:tr w:rsidR="00AE1DDE" w:rsidRPr="003A51E2" w14:paraId="662AB5CF" w14:textId="77777777" w:rsidTr="003A51E2">
        <w:trPr>
          <w:trHeight w:val="20"/>
          <w:jc w:val="center"/>
        </w:trPr>
        <w:tc>
          <w:tcPr>
            <w:tcW w:w="2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CC75BA3" w14:textId="77777777" w:rsidR="00AE1DDE" w:rsidRPr="003A51E2" w:rsidRDefault="00AE1DDE" w:rsidP="000A2873">
            <w:pPr>
              <w:spacing w:before="40" w:after="40"/>
              <w:jc w:val="center"/>
              <w:rPr>
                <w:rFonts w:ascii="Myriad Pro" w:hAnsi="Myriad Pro"/>
                <w:color w:val="FFFFFF"/>
                <w:sz w:val="20"/>
                <w:szCs w:val="20"/>
              </w:rPr>
            </w:pPr>
            <w:r w:rsidRPr="003A51E2">
              <w:rPr>
                <w:rFonts w:ascii="Myriad Pro" w:hAnsi="Myriad Pro"/>
                <w:color w:val="FFFFFF"/>
                <w:sz w:val="20"/>
                <w:szCs w:val="20"/>
              </w:rPr>
              <w:t>1</w:t>
            </w:r>
          </w:p>
        </w:tc>
        <w:tc>
          <w:tcPr>
            <w:tcW w:w="14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71360C5" w14:textId="77777777" w:rsidR="00AE1DDE" w:rsidRPr="003A51E2" w:rsidRDefault="00AE1DDE" w:rsidP="000A2873">
            <w:pPr>
              <w:spacing w:before="40" w:after="40"/>
              <w:ind w:left="-109" w:right="-108" w:firstLine="109"/>
              <w:jc w:val="center"/>
              <w:rPr>
                <w:rFonts w:ascii="Myriad Pro" w:hAnsi="Myriad Pro"/>
                <w:color w:val="FFFFFF"/>
                <w:sz w:val="20"/>
                <w:szCs w:val="20"/>
              </w:rPr>
            </w:pPr>
            <w:r w:rsidRPr="003A51E2">
              <w:rPr>
                <w:rFonts w:ascii="Myriad Pro" w:hAnsi="Myriad Pro"/>
                <w:color w:val="FFFFFF"/>
                <w:sz w:val="20"/>
                <w:szCs w:val="20"/>
              </w:rPr>
              <w:t>2</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D743669" w14:textId="77777777" w:rsidR="00AE1DDE" w:rsidRPr="003A51E2" w:rsidRDefault="00AE1DDE" w:rsidP="000A2873">
            <w:pPr>
              <w:spacing w:before="40" w:after="40"/>
              <w:jc w:val="center"/>
              <w:rPr>
                <w:rFonts w:ascii="Myriad Pro" w:hAnsi="Myriad Pro"/>
                <w:color w:val="FFFFFF"/>
                <w:sz w:val="20"/>
                <w:szCs w:val="20"/>
              </w:rPr>
            </w:pPr>
            <w:r w:rsidRPr="003A51E2">
              <w:rPr>
                <w:rFonts w:ascii="Myriad Pro" w:hAnsi="Myriad Pro"/>
                <w:color w:val="FFFFFF"/>
                <w:sz w:val="20"/>
                <w:szCs w:val="20"/>
              </w:rPr>
              <w:t>3</w:t>
            </w:r>
          </w:p>
        </w:tc>
        <w:tc>
          <w:tcPr>
            <w:tcW w:w="7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E5859F8" w14:textId="77777777" w:rsidR="00AE1DDE" w:rsidRPr="003A51E2" w:rsidRDefault="00AE1DDE" w:rsidP="000A2873">
            <w:pPr>
              <w:spacing w:before="40" w:after="40"/>
              <w:jc w:val="center"/>
              <w:rPr>
                <w:rFonts w:ascii="Myriad Pro" w:hAnsi="Myriad Pro"/>
                <w:color w:val="FFFFFF"/>
                <w:sz w:val="20"/>
                <w:szCs w:val="20"/>
              </w:rPr>
            </w:pPr>
            <w:r w:rsidRPr="003A51E2">
              <w:rPr>
                <w:rFonts w:ascii="Myriad Pro" w:hAnsi="Myriad Pro"/>
                <w:color w:val="FFFFFF"/>
                <w:sz w:val="20"/>
                <w:szCs w:val="20"/>
              </w:rPr>
              <w:t>4</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E807ACD" w14:textId="77777777" w:rsidR="00AE1DDE" w:rsidRPr="003A51E2" w:rsidRDefault="00AE1DDE" w:rsidP="000A2873">
            <w:pPr>
              <w:spacing w:before="40" w:after="40"/>
              <w:jc w:val="center"/>
              <w:rPr>
                <w:rFonts w:ascii="Myriad Pro" w:hAnsi="Myriad Pro"/>
                <w:color w:val="FFFFFF"/>
                <w:sz w:val="20"/>
                <w:szCs w:val="20"/>
              </w:rPr>
            </w:pPr>
            <w:r w:rsidRPr="003A51E2">
              <w:rPr>
                <w:rFonts w:ascii="Myriad Pro" w:hAnsi="Myriad Pro"/>
                <w:color w:val="FFFFFF"/>
                <w:sz w:val="20"/>
                <w:szCs w:val="20"/>
              </w:rPr>
              <w:t>5</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1F3E01E" w14:textId="77777777" w:rsidR="00AE1DDE" w:rsidRPr="003A51E2" w:rsidRDefault="00AE1DDE" w:rsidP="000A2873">
            <w:pPr>
              <w:spacing w:before="40" w:after="40"/>
              <w:jc w:val="center"/>
              <w:rPr>
                <w:rFonts w:ascii="Myriad Pro" w:hAnsi="Myriad Pro"/>
                <w:color w:val="FFFFFF"/>
                <w:sz w:val="20"/>
                <w:szCs w:val="20"/>
              </w:rPr>
            </w:pPr>
            <w:r w:rsidRPr="003A51E2">
              <w:rPr>
                <w:rFonts w:ascii="Myriad Pro" w:hAnsi="Myriad Pro"/>
                <w:color w:val="FFFFFF"/>
                <w:sz w:val="20"/>
                <w:szCs w:val="20"/>
              </w:rPr>
              <w:t>5-3</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3E9A9F9" w14:textId="77777777" w:rsidR="00AE1DDE" w:rsidRPr="003A51E2" w:rsidRDefault="00AE1DDE" w:rsidP="000A2873">
            <w:pPr>
              <w:spacing w:before="40" w:after="40"/>
              <w:jc w:val="center"/>
              <w:rPr>
                <w:rFonts w:ascii="Myriad Pro" w:hAnsi="Myriad Pro"/>
                <w:color w:val="FFFFFF"/>
                <w:sz w:val="20"/>
                <w:szCs w:val="20"/>
              </w:rPr>
            </w:pPr>
            <w:r w:rsidRPr="003A51E2">
              <w:rPr>
                <w:rFonts w:ascii="Myriad Pro" w:hAnsi="Myriad Pro"/>
                <w:color w:val="FFFFFF"/>
                <w:sz w:val="20"/>
                <w:szCs w:val="20"/>
              </w:rPr>
              <w:t>5-4</w:t>
            </w:r>
          </w:p>
        </w:tc>
      </w:tr>
      <w:tr w:rsidR="00AE1DDE" w:rsidRPr="003A51E2" w14:paraId="52B8143A" w14:textId="77777777" w:rsidTr="003A51E2">
        <w:trPr>
          <w:trHeight w:val="20"/>
          <w:jc w:val="center"/>
        </w:trPr>
        <w:tc>
          <w:tcPr>
            <w:tcW w:w="22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F8DA5E3" w14:textId="77777777" w:rsidR="00AE1DDE" w:rsidRPr="003A51E2" w:rsidRDefault="00AE1DDE" w:rsidP="000A2873">
            <w:pPr>
              <w:spacing w:before="40" w:after="40"/>
              <w:jc w:val="center"/>
              <w:rPr>
                <w:rFonts w:ascii="Myriad Pro" w:hAnsi="Myriad Pro"/>
                <w:sz w:val="20"/>
                <w:szCs w:val="20"/>
              </w:rPr>
            </w:pPr>
            <w:r w:rsidRPr="003A51E2">
              <w:rPr>
                <w:rFonts w:ascii="Myriad Pro" w:hAnsi="Myriad Pro"/>
                <w:sz w:val="20"/>
                <w:szCs w:val="20"/>
              </w:rPr>
              <w:t>1</w:t>
            </w:r>
          </w:p>
        </w:tc>
        <w:tc>
          <w:tcPr>
            <w:tcW w:w="145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821A738" w14:textId="77777777" w:rsidR="00AE1DDE" w:rsidRPr="003A51E2" w:rsidRDefault="00AE1DDE" w:rsidP="004A1A5A">
            <w:pPr>
              <w:spacing w:before="40" w:after="40"/>
              <w:rPr>
                <w:rFonts w:ascii="Myriad Pro" w:hAnsi="Myriad Pro"/>
                <w:sz w:val="20"/>
                <w:szCs w:val="20"/>
              </w:rPr>
            </w:pPr>
            <w:r w:rsidRPr="003A51E2">
              <w:rPr>
                <w:rFonts w:ascii="Myriad Pro" w:hAnsi="Myriad Pro"/>
                <w:color w:val="000000"/>
                <w:sz w:val="20"/>
                <w:szCs w:val="20"/>
              </w:rPr>
              <w:t>Модернизация корпоративной мультисервисной сети (Организация цифровых каналов связи 2013г. -Онгудайский РЭС; 2014г-Улаганский РЭС; 2015г. - У-Канский. У-Коксинский УЭС)</w:t>
            </w:r>
          </w:p>
        </w:tc>
        <w:tc>
          <w:tcPr>
            <w:tcW w:w="59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E18DA32" w14:textId="77777777" w:rsidR="00AE1DDE" w:rsidRPr="003A51E2" w:rsidRDefault="00AE1DDE" w:rsidP="000A2873">
            <w:pPr>
              <w:spacing w:before="40" w:after="40"/>
              <w:jc w:val="center"/>
              <w:rPr>
                <w:rFonts w:ascii="Myriad Pro" w:hAnsi="Myriad Pro"/>
                <w:sz w:val="20"/>
                <w:szCs w:val="20"/>
              </w:rPr>
            </w:pPr>
            <w:r w:rsidRPr="003A51E2">
              <w:rPr>
                <w:rFonts w:ascii="Myriad Pro" w:hAnsi="Myriad Pro"/>
                <w:color w:val="000000"/>
                <w:sz w:val="20"/>
                <w:szCs w:val="20"/>
              </w:rPr>
              <w:t>0,742</w:t>
            </w:r>
          </w:p>
        </w:tc>
        <w:tc>
          <w:tcPr>
            <w:tcW w:w="786" w:type="pct"/>
            <w:tcBorders>
              <w:top w:val="single" w:sz="4" w:space="0" w:color="FFFFFF" w:themeColor="background1"/>
              <w:left w:val="nil"/>
              <w:bottom w:val="single" w:sz="4" w:space="0" w:color="auto"/>
              <w:right w:val="single" w:sz="4" w:space="0" w:color="auto"/>
            </w:tcBorders>
            <w:vAlign w:val="center"/>
          </w:tcPr>
          <w:p w14:paraId="2A779B9D" w14:textId="77777777" w:rsidR="00AE1DDE" w:rsidRPr="003A51E2" w:rsidRDefault="00AE1DDE" w:rsidP="000A2873">
            <w:pPr>
              <w:spacing w:before="40" w:after="40"/>
              <w:jc w:val="center"/>
              <w:rPr>
                <w:rFonts w:ascii="Myriad Pro" w:hAnsi="Myriad Pro"/>
                <w:sz w:val="20"/>
                <w:szCs w:val="20"/>
              </w:rPr>
            </w:pPr>
            <w:r w:rsidRPr="003A51E2">
              <w:rPr>
                <w:rFonts w:ascii="Myriad Pro" w:hAnsi="Myriad Pro"/>
                <w:color w:val="000000"/>
                <w:sz w:val="20"/>
                <w:szCs w:val="20"/>
              </w:rPr>
              <w:t>1,364</w:t>
            </w:r>
          </w:p>
        </w:tc>
        <w:tc>
          <w:tcPr>
            <w:tcW w:w="63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9999BA5" w14:textId="77777777" w:rsidR="00AE1DDE" w:rsidRPr="003A51E2" w:rsidRDefault="00AE1DDE" w:rsidP="000A2873">
            <w:pPr>
              <w:spacing w:before="40" w:after="40"/>
              <w:jc w:val="center"/>
              <w:rPr>
                <w:rFonts w:ascii="Myriad Pro" w:hAnsi="Myriad Pro"/>
                <w:sz w:val="20"/>
                <w:szCs w:val="20"/>
              </w:rPr>
            </w:pPr>
            <w:r w:rsidRPr="003A51E2">
              <w:rPr>
                <w:rFonts w:ascii="Myriad Pro" w:hAnsi="Myriad Pro"/>
                <w:color w:val="000000"/>
                <w:sz w:val="20"/>
                <w:szCs w:val="20"/>
              </w:rPr>
              <w:t>2,892</w:t>
            </w:r>
          </w:p>
        </w:tc>
        <w:tc>
          <w:tcPr>
            <w:tcW w:w="5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4F4D8F8" w14:textId="77777777" w:rsidR="00AE1DDE" w:rsidRPr="003A51E2" w:rsidRDefault="00AE1DDE" w:rsidP="000A2873">
            <w:pPr>
              <w:spacing w:before="40" w:after="40"/>
              <w:jc w:val="center"/>
              <w:rPr>
                <w:rFonts w:ascii="Myriad Pro" w:hAnsi="Myriad Pro"/>
                <w:sz w:val="20"/>
                <w:szCs w:val="20"/>
              </w:rPr>
            </w:pPr>
            <w:r w:rsidRPr="003A51E2">
              <w:rPr>
                <w:rFonts w:ascii="Myriad Pro" w:hAnsi="Myriad Pro"/>
                <w:sz w:val="20"/>
                <w:szCs w:val="20"/>
              </w:rPr>
              <w:t>2,150</w:t>
            </w:r>
          </w:p>
        </w:tc>
        <w:tc>
          <w:tcPr>
            <w:tcW w:w="71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0345545" w14:textId="77777777" w:rsidR="00AE1DDE" w:rsidRPr="003A51E2" w:rsidRDefault="00AE1DDE" w:rsidP="000A2873">
            <w:pPr>
              <w:spacing w:before="40" w:after="40"/>
              <w:jc w:val="center"/>
              <w:rPr>
                <w:rFonts w:ascii="Myriad Pro" w:hAnsi="Myriad Pro"/>
                <w:sz w:val="20"/>
                <w:szCs w:val="20"/>
              </w:rPr>
            </w:pPr>
            <w:r w:rsidRPr="003A51E2">
              <w:rPr>
                <w:rFonts w:ascii="Myriad Pro" w:hAnsi="Myriad Pro"/>
                <w:sz w:val="20"/>
                <w:szCs w:val="20"/>
              </w:rPr>
              <w:t>1,528</w:t>
            </w:r>
          </w:p>
        </w:tc>
      </w:tr>
    </w:tbl>
    <w:p w14:paraId="7AECDEF1" w14:textId="77777777" w:rsidR="00AE1DDE" w:rsidRPr="006817C6" w:rsidRDefault="00AE1DDE" w:rsidP="00AE1DDE">
      <w:pPr>
        <w:spacing w:line="360" w:lineRule="auto"/>
        <w:jc w:val="both"/>
        <w:rPr>
          <w:rFonts w:ascii="Myriad Pro" w:eastAsia="Calibri" w:hAnsi="Myriad Pro"/>
          <w:color w:val="000000" w:themeColor="text1"/>
          <w:sz w:val="26"/>
          <w:szCs w:val="26"/>
        </w:rPr>
        <w:sectPr w:rsidR="00AE1DDE" w:rsidRPr="006817C6" w:rsidSect="00C5711B">
          <w:pgSz w:w="16838" w:h="11906" w:orient="landscape"/>
          <w:pgMar w:top="1418" w:right="851" w:bottom="1134" w:left="1701" w:header="1247" w:footer="708" w:gutter="0"/>
          <w:cols w:space="708"/>
          <w:docGrid w:linePitch="360"/>
        </w:sectPr>
      </w:pPr>
    </w:p>
    <w:p w14:paraId="6C31B6A3" w14:textId="77777777" w:rsidR="00AE1DDE" w:rsidRPr="006817C6" w:rsidRDefault="00AE1DDE" w:rsidP="00C1220E">
      <w:pPr>
        <w:spacing w:line="360" w:lineRule="auto"/>
        <w:ind w:firstLine="567"/>
        <w:jc w:val="both"/>
        <w:rPr>
          <w:rFonts w:ascii="Myriad Pro" w:hAnsi="Myriad Pro"/>
          <w:sz w:val="26"/>
          <w:szCs w:val="26"/>
        </w:rPr>
      </w:pPr>
      <w:r w:rsidRPr="006817C6">
        <w:rPr>
          <w:rFonts w:ascii="Myriad Pro" w:hAnsi="Myriad Pro"/>
          <w:sz w:val="26"/>
          <w:szCs w:val="26"/>
        </w:rPr>
        <w:t>Выявлено 9 мероприятий, отсутствующих в инвестиционной программе, утвержденной до начала периода регулирования (2015 год), по которым фактическое финансирование составило 76 873,22 тыс. руб. без НДС. В</w:t>
      </w:r>
      <w:r w:rsidRPr="006817C6">
        <w:rPr>
          <w:rFonts w:ascii="Myriad Pro" w:eastAsia="Calibri" w:hAnsi="Myriad Pro"/>
          <w:color w:val="000000" w:themeColor="text1"/>
          <w:sz w:val="26"/>
          <w:szCs w:val="26"/>
        </w:rPr>
        <w:t xml:space="preserve">се проекты, при этом, учтены в </w:t>
      </w:r>
      <w:r w:rsidRPr="006817C6">
        <w:rPr>
          <w:rFonts w:ascii="Myriad Pro" w:hAnsi="Myriad Pro"/>
          <w:sz w:val="26"/>
          <w:szCs w:val="26"/>
        </w:rPr>
        <w:t xml:space="preserve">скорректированной </w:t>
      </w:r>
      <w:r w:rsidR="00BF3F0F" w:rsidRPr="006817C6">
        <w:rPr>
          <w:rFonts w:ascii="Myriad Pro" w:hAnsi="Myriad Pro"/>
          <w:sz w:val="26"/>
          <w:szCs w:val="26"/>
        </w:rPr>
        <w:t>И</w:t>
      </w:r>
      <w:r w:rsidRPr="006817C6">
        <w:rPr>
          <w:rFonts w:ascii="Myriad Pro" w:hAnsi="Myriad Pro"/>
          <w:sz w:val="26"/>
          <w:szCs w:val="26"/>
        </w:rPr>
        <w:t>нвестиционной программе, утвержденной приказом Минэнерго от 30.09.2015 №711.</w:t>
      </w:r>
    </w:p>
    <w:p w14:paraId="4A388B6B" w14:textId="77777777" w:rsidR="00AE1DDE" w:rsidRPr="006817C6" w:rsidRDefault="00AE1DDE" w:rsidP="00C1220E">
      <w:pPr>
        <w:spacing w:line="360" w:lineRule="auto"/>
        <w:ind w:firstLine="567"/>
        <w:jc w:val="both"/>
        <w:rPr>
          <w:rFonts w:ascii="Myriad Pro" w:hAnsi="Myriad Pro"/>
          <w:sz w:val="26"/>
          <w:szCs w:val="26"/>
        </w:rPr>
      </w:pPr>
      <w:r w:rsidRPr="006817C6">
        <w:rPr>
          <w:rFonts w:ascii="Myriad Pro" w:hAnsi="Myriad Pro"/>
          <w:sz w:val="26"/>
          <w:szCs w:val="26"/>
        </w:rPr>
        <w:t>Относительно плана</w:t>
      </w:r>
      <w:r w:rsidRPr="006817C6">
        <w:rPr>
          <w:rFonts w:ascii="Myriad Pro" w:eastAsia="Calibri" w:hAnsi="Myriad Pro"/>
          <w:color w:val="000000" w:themeColor="text1"/>
          <w:sz w:val="26"/>
          <w:szCs w:val="26"/>
        </w:rPr>
        <w:t xml:space="preserve"> </w:t>
      </w:r>
      <w:r w:rsidR="00BF3F0F" w:rsidRPr="006817C6">
        <w:rPr>
          <w:rFonts w:ascii="Myriad Pro" w:eastAsia="Calibri" w:hAnsi="Myriad Pro"/>
          <w:color w:val="000000" w:themeColor="text1"/>
          <w:sz w:val="26"/>
          <w:szCs w:val="26"/>
        </w:rPr>
        <w:t>И</w:t>
      </w:r>
      <w:r w:rsidRPr="006817C6">
        <w:rPr>
          <w:rFonts w:ascii="Myriad Pro" w:eastAsia="Calibri" w:hAnsi="Myriad Pro"/>
          <w:color w:val="000000" w:themeColor="text1"/>
          <w:sz w:val="26"/>
          <w:szCs w:val="26"/>
        </w:rPr>
        <w:t>нвестиционной программы</w:t>
      </w:r>
      <w:r w:rsidRPr="006817C6">
        <w:rPr>
          <w:rFonts w:ascii="Myriad Pro" w:hAnsi="Myriad Pro"/>
          <w:sz w:val="26"/>
          <w:szCs w:val="26"/>
        </w:rPr>
        <w:t xml:space="preserve">, </w:t>
      </w:r>
      <w:r w:rsidRPr="006817C6">
        <w:rPr>
          <w:rFonts w:ascii="Myriad Pro" w:eastAsia="Calibri" w:hAnsi="Myriad Pro"/>
          <w:color w:val="000000" w:themeColor="text1"/>
          <w:sz w:val="26"/>
          <w:szCs w:val="26"/>
        </w:rPr>
        <w:t xml:space="preserve">скорректированного в течение периода регулирования (2015 года), </w:t>
      </w:r>
      <w:r w:rsidRPr="006817C6">
        <w:rPr>
          <w:rFonts w:ascii="Myriad Pro" w:hAnsi="Myriad Pro"/>
          <w:sz w:val="26"/>
          <w:szCs w:val="26"/>
        </w:rPr>
        <w:t>фактическое финансирование оказалось выше</w:t>
      </w:r>
      <w:r w:rsidRPr="006817C6">
        <w:rPr>
          <w:rFonts w:ascii="Myriad Pro" w:eastAsia="Calibri" w:hAnsi="Myriad Pro"/>
          <w:color w:val="000000" w:themeColor="text1"/>
          <w:sz w:val="26"/>
          <w:szCs w:val="26"/>
        </w:rPr>
        <w:t xml:space="preserve"> на 42 937,22</w:t>
      </w:r>
      <w:r w:rsidRPr="006817C6">
        <w:rPr>
          <w:rFonts w:ascii="Myriad Pro" w:hAnsi="Myriad Pro"/>
          <w:sz w:val="26"/>
          <w:szCs w:val="26"/>
        </w:rPr>
        <w:t xml:space="preserve"> тыс. руб. без НДС.</w:t>
      </w:r>
      <w:r w:rsidRPr="006817C6">
        <w:rPr>
          <w:rFonts w:ascii="Myriad Pro" w:eastAsia="Calibri" w:hAnsi="Myriad Pro"/>
          <w:color w:val="000000" w:themeColor="text1"/>
          <w:sz w:val="26"/>
          <w:szCs w:val="26"/>
        </w:rPr>
        <w:t xml:space="preserve"> Данные отражены в таблице.</w:t>
      </w:r>
    </w:p>
    <w:p w14:paraId="7649599D" w14:textId="77777777" w:rsidR="00AE1DDE" w:rsidRPr="006817C6" w:rsidRDefault="00AE1DDE" w:rsidP="00C1220E">
      <w:pPr>
        <w:spacing w:line="360" w:lineRule="auto"/>
        <w:ind w:firstLine="567"/>
        <w:jc w:val="both"/>
        <w:rPr>
          <w:rFonts w:ascii="Myriad Pro" w:eastAsia="Calibri" w:hAnsi="Myriad Pro"/>
          <w:color w:val="000000" w:themeColor="text1"/>
          <w:sz w:val="26"/>
          <w:szCs w:val="26"/>
        </w:rPr>
      </w:pPr>
    </w:p>
    <w:p w14:paraId="76FFE2C1" w14:textId="77777777" w:rsidR="00AE1DDE" w:rsidRPr="006817C6" w:rsidRDefault="00AE1DDE" w:rsidP="00C1220E">
      <w:pPr>
        <w:spacing w:after="240" w:line="276" w:lineRule="auto"/>
        <w:ind w:firstLine="567"/>
        <w:jc w:val="both"/>
        <w:rPr>
          <w:rFonts w:ascii="Myriad Pro" w:hAnsi="Myriad Pro"/>
          <w:b/>
          <w:sz w:val="26"/>
          <w:szCs w:val="26"/>
        </w:rPr>
      </w:pPr>
    </w:p>
    <w:p w14:paraId="51AAF6BB" w14:textId="77777777" w:rsidR="00AE1DDE" w:rsidRPr="006817C6" w:rsidRDefault="00AE1DDE" w:rsidP="00AE1DDE">
      <w:pPr>
        <w:spacing w:after="240" w:line="276" w:lineRule="auto"/>
        <w:ind w:firstLine="709"/>
        <w:jc w:val="both"/>
        <w:rPr>
          <w:rFonts w:ascii="Myriad Pro" w:hAnsi="Myriad Pro"/>
          <w:b/>
          <w:sz w:val="26"/>
          <w:szCs w:val="26"/>
        </w:rPr>
        <w:sectPr w:rsidR="00AE1DDE" w:rsidRPr="006817C6" w:rsidSect="00EA35A6">
          <w:pgSz w:w="11906" w:h="16838"/>
          <w:pgMar w:top="1134" w:right="851" w:bottom="1134" w:left="1701" w:header="708" w:footer="708" w:gutter="0"/>
          <w:cols w:space="708"/>
          <w:docGrid w:linePitch="360"/>
        </w:sectPr>
      </w:pPr>
    </w:p>
    <w:tbl>
      <w:tblPr>
        <w:tblW w:w="5000" w:type="pct"/>
        <w:jc w:val="center"/>
        <w:tblLook w:val="04A0" w:firstRow="1" w:lastRow="0" w:firstColumn="1" w:lastColumn="0" w:noHBand="0" w:noVBand="1"/>
      </w:tblPr>
      <w:tblGrid>
        <w:gridCol w:w="559"/>
        <w:gridCol w:w="5470"/>
        <w:gridCol w:w="1490"/>
        <w:gridCol w:w="1986"/>
        <w:gridCol w:w="1652"/>
        <w:gridCol w:w="1474"/>
        <w:gridCol w:w="1871"/>
      </w:tblGrid>
      <w:tr w:rsidR="00AE1DDE" w:rsidRPr="006817C6" w14:paraId="770F4166" w14:textId="77777777" w:rsidTr="003A51E2">
        <w:trPr>
          <w:trHeight w:val="557"/>
          <w:tblHeader/>
          <w:jc w:val="center"/>
        </w:trPr>
        <w:tc>
          <w:tcPr>
            <w:tcW w:w="1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C83E13"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 п/п</w:t>
            </w:r>
          </w:p>
        </w:tc>
        <w:tc>
          <w:tcPr>
            <w:tcW w:w="18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022615"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Наименование инвестиционного проекта</w:t>
            </w:r>
          </w:p>
        </w:tc>
        <w:tc>
          <w:tcPr>
            <w:tcW w:w="5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7BE2E6"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color w:val="FFFFFF" w:themeColor="background1"/>
                <w:sz w:val="18"/>
                <w:szCs w:val="18"/>
              </w:rPr>
              <w:t>План, утвержденный Приказом МИНЭНЕРГО от 05.05.2012 №237, тыс.руб без НДС</w:t>
            </w:r>
          </w:p>
        </w:tc>
        <w:tc>
          <w:tcPr>
            <w:tcW w:w="691"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47BC615A"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color w:val="FFFFFF" w:themeColor="background1"/>
                <w:sz w:val="18"/>
                <w:szCs w:val="18"/>
              </w:rPr>
              <w:t>Скорректированный план, утвержденный Приказом МИНЭНЕРГО от 30.09.2015 №711, тыс.руб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EFA4B2"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Фактический объем финансирования, млн. руб. без НДС</w:t>
            </w:r>
          </w:p>
        </w:tc>
        <w:tc>
          <w:tcPr>
            <w:tcW w:w="114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248E02D4"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Отклонение , млн. руб. без НДС</w:t>
            </w:r>
          </w:p>
        </w:tc>
      </w:tr>
      <w:tr w:rsidR="00AE1DDE" w:rsidRPr="006817C6" w14:paraId="5C4D3796" w14:textId="77777777" w:rsidTr="00C1220E">
        <w:trPr>
          <w:trHeight w:val="20"/>
          <w:tblHeader/>
          <w:jc w:val="center"/>
        </w:trPr>
        <w:tc>
          <w:tcPr>
            <w:tcW w:w="1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4CE3B6" w14:textId="77777777" w:rsidR="00AE1DDE" w:rsidRPr="006817C6" w:rsidRDefault="00AE1DDE" w:rsidP="00AE1DDE">
            <w:pPr>
              <w:rPr>
                <w:rFonts w:ascii="Myriad Pro" w:hAnsi="Myriad Pro"/>
                <w:b/>
                <w:bCs/>
                <w:color w:val="FFFFFF" w:themeColor="background1"/>
                <w:sz w:val="18"/>
                <w:szCs w:val="18"/>
              </w:rPr>
            </w:pPr>
          </w:p>
        </w:tc>
        <w:tc>
          <w:tcPr>
            <w:tcW w:w="18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C8881E"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(группы инвестиционных проектов)</w:t>
            </w:r>
          </w:p>
        </w:tc>
        <w:tc>
          <w:tcPr>
            <w:tcW w:w="5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1AE049" w14:textId="77777777" w:rsidR="00AE1DDE" w:rsidRPr="006817C6" w:rsidRDefault="00AE1DDE" w:rsidP="00AE1DDE">
            <w:pPr>
              <w:rPr>
                <w:rFonts w:ascii="Myriad Pro" w:hAnsi="Myriad Pro"/>
                <w:b/>
                <w:bCs/>
                <w:color w:val="FFFFFF" w:themeColor="background1"/>
                <w:sz w:val="18"/>
                <w:szCs w:val="18"/>
              </w:rPr>
            </w:pPr>
          </w:p>
        </w:tc>
        <w:tc>
          <w:tcPr>
            <w:tcW w:w="691"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651B0DE2" w14:textId="77777777" w:rsidR="00AE1DDE" w:rsidRPr="006817C6" w:rsidRDefault="00AE1DDE" w:rsidP="00AE1DDE">
            <w:pPr>
              <w:rPr>
                <w:rFonts w:ascii="Myriad Pro" w:hAnsi="Myriad Pro"/>
                <w:b/>
                <w:bCs/>
                <w:color w:val="FFFFFF" w:themeColor="background1"/>
                <w:sz w:val="18"/>
                <w:szCs w:val="18"/>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F08E3C" w14:textId="77777777" w:rsidR="00AE1DDE" w:rsidRPr="006817C6" w:rsidRDefault="00AE1DDE" w:rsidP="00AE1DDE">
            <w:pPr>
              <w:rPr>
                <w:rFonts w:ascii="Myriad Pro" w:hAnsi="Myriad Pro"/>
                <w:b/>
                <w:bCs/>
                <w:color w:val="FFFFFF" w:themeColor="background1"/>
                <w:sz w:val="18"/>
                <w:szCs w:val="18"/>
              </w:rPr>
            </w:pP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8D8CA7"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ИП, утвержденной до начала периода регулирования</w:t>
            </w:r>
          </w:p>
        </w:tc>
        <w:tc>
          <w:tcPr>
            <w:tcW w:w="6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59E258"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скорректированной ИП в течение периода регулирования</w:t>
            </w:r>
          </w:p>
        </w:tc>
      </w:tr>
      <w:tr w:rsidR="00AE1DDE" w:rsidRPr="006817C6" w14:paraId="3488EC3C" w14:textId="77777777" w:rsidTr="00C1220E">
        <w:trPr>
          <w:trHeight w:val="20"/>
          <w:jc w:val="center"/>
        </w:trPr>
        <w:tc>
          <w:tcPr>
            <w:tcW w:w="1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95A6BBB" w14:textId="77777777" w:rsidR="00AE1DDE" w:rsidRPr="006817C6" w:rsidRDefault="00AE1DDE" w:rsidP="00AE1DDE">
            <w:pPr>
              <w:jc w:val="center"/>
              <w:rPr>
                <w:rFonts w:ascii="Myriad Pro" w:hAnsi="Myriad Pro"/>
                <w:color w:val="FFFFFF"/>
                <w:sz w:val="18"/>
                <w:szCs w:val="18"/>
              </w:rPr>
            </w:pPr>
            <w:r w:rsidRPr="006817C6">
              <w:rPr>
                <w:rFonts w:ascii="Myriad Pro" w:hAnsi="Myriad Pro"/>
                <w:color w:val="FFFFFF"/>
                <w:sz w:val="18"/>
                <w:szCs w:val="18"/>
              </w:rPr>
              <w:t>1</w:t>
            </w:r>
          </w:p>
        </w:tc>
        <w:tc>
          <w:tcPr>
            <w:tcW w:w="18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CE3B089" w14:textId="77777777" w:rsidR="00AE1DDE" w:rsidRPr="006817C6" w:rsidRDefault="00AE1DDE" w:rsidP="00AE1DDE">
            <w:pPr>
              <w:ind w:left="-109" w:right="-108" w:firstLine="109"/>
              <w:jc w:val="center"/>
              <w:rPr>
                <w:rFonts w:ascii="Myriad Pro" w:hAnsi="Myriad Pro"/>
                <w:color w:val="FFFFFF"/>
                <w:sz w:val="18"/>
                <w:szCs w:val="18"/>
              </w:rPr>
            </w:pPr>
            <w:r w:rsidRPr="006817C6">
              <w:rPr>
                <w:rFonts w:ascii="Myriad Pro" w:hAnsi="Myriad Pro"/>
                <w:color w:val="FFFFFF"/>
                <w:sz w:val="18"/>
                <w:szCs w:val="18"/>
              </w:rPr>
              <w:t>2</w:t>
            </w:r>
          </w:p>
        </w:tc>
        <w:tc>
          <w:tcPr>
            <w:tcW w:w="5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5F85C2D" w14:textId="77777777" w:rsidR="00AE1DDE" w:rsidRPr="006817C6" w:rsidRDefault="00AE1DDE" w:rsidP="00AE1DDE">
            <w:pPr>
              <w:jc w:val="center"/>
              <w:rPr>
                <w:rFonts w:ascii="Myriad Pro" w:hAnsi="Myriad Pro"/>
                <w:color w:val="FFFFFF"/>
                <w:sz w:val="18"/>
                <w:szCs w:val="18"/>
              </w:rPr>
            </w:pPr>
            <w:r w:rsidRPr="006817C6">
              <w:rPr>
                <w:rFonts w:ascii="Myriad Pro" w:hAnsi="Myriad Pro"/>
                <w:color w:val="FFFFFF"/>
                <w:sz w:val="18"/>
                <w:szCs w:val="18"/>
              </w:rPr>
              <w:t>3</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3F4ED1C" w14:textId="77777777" w:rsidR="00AE1DDE" w:rsidRPr="006817C6" w:rsidRDefault="00AE1DDE" w:rsidP="00AE1DDE">
            <w:pPr>
              <w:jc w:val="center"/>
              <w:rPr>
                <w:rFonts w:ascii="Myriad Pro" w:hAnsi="Myriad Pro"/>
                <w:color w:val="FFFFFF"/>
                <w:sz w:val="18"/>
                <w:szCs w:val="18"/>
              </w:rPr>
            </w:pPr>
            <w:r w:rsidRPr="006817C6">
              <w:rPr>
                <w:rFonts w:ascii="Myriad Pro" w:hAnsi="Myriad Pro"/>
                <w:color w:val="FFFFFF"/>
                <w:sz w:val="18"/>
                <w:szCs w:val="18"/>
              </w:rPr>
              <w:t>4</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6391EF2" w14:textId="77777777" w:rsidR="00AE1DDE" w:rsidRPr="006817C6" w:rsidRDefault="00AE1DDE" w:rsidP="00AE1DDE">
            <w:pPr>
              <w:jc w:val="center"/>
              <w:rPr>
                <w:rFonts w:ascii="Myriad Pro" w:hAnsi="Myriad Pro"/>
                <w:color w:val="FFFFFF"/>
                <w:sz w:val="18"/>
                <w:szCs w:val="18"/>
              </w:rPr>
            </w:pPr>
            <w:r w:rsidRPr="006817C6">
              <w:rPr>
                <w:rFonts w:ascii="Myriad Pro" w:hAnsi="Myriad Pro"/>
                <w:color w:val="FFFFFF"/>
                <w:sz w:val="18"/>
                <w:szCs w:val="18"/>
              </w:rPr>
              <w:t>5</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864E03C" w14:textId="77777777" w:rsidR="00AE1DDE" w:rsidRPr="006817C6" w:rsidRDefault="00AE1DDE" w:rsidP="00AE1DDE">
            <w:pPr>
              <w:jc w:val="center"/>
              <w:rPr>
                <w:rFonts w:ascii="Myriad Pro" w:hAnsi="Myriad Pro"/>
                <w:color w:val="FFFFFF"/>
                <w:sz w:val="18"/>
                <w:szCs w:val="18"/>
              </w:rPr>
            </w:pPr>
            <w:r w:rsidRPr="006817C6">
              <w:rPr>
                <w:rFonts w:ascii="Myriad Pro" w:hAnsi="Myriad Pro"/>
                <w:color w:val="FFFFFF"/>
                <w:sz w:val="18"/>
                <w:szCs w:val="18"/>
              </w:rPr>
              <w:t>5-3</w:t>
            </w:r>
          </w:p>
        </w:tc>
        <w:tc>
          <w:tcPr>
            <w:tcW w:w="6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0FB5216" w14:textId="77777777" w:rsidR="00AE1DDE" w:rsidRPr="006817C6" w:rsidRDefault="00AE1DDE" w:rsidP="00AE1DDE">
            <w:pPr>
              <w:jc w:val="center"/>
              <w:rPr>
                <w:rFonts w:ascii="Myriad Pro" w:hAnsi="Myriad Pro"/>
                <w:color w:val="FFFFFF"/>
                <w:sz w:val="18"/>
                <w:szCs w:val="18"/>
              </w:rPr>
            </w:pPr>
            <w:r w:rsidRPr="006817C6">
              <w:rPr>
                <w:rFonts w:ascii="Myriad Pro" w:hAnsi="Myriad Pro"/>
                <w:color w:val="FFFFFF"/>
                <w:sz w:val="18"/>
                <w:szCs w:val="18"/>
              </w:rPr>
              <w:t>5-4</w:t>
            </w:r>
          </w:p>
        </w:tc>
      </w:tr>
      <w:tr w:rsidR="00AE1DDE" w:rsidRPr="006817C6" w14:paraId="1D273B17" w14:textId="77777777" w:rsidTr="00C1220E">
        <w:trPr>
          <w:trHeight w:val="20"/>
          <w:jc w:val="center"/>
        </w:trPr>
        <w:tc>
          <w:tcPr>
            <w:tcW w:w="19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3DB9643"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w:t>
            </w:r>
          </w:p>
        </w:tc>
        <w:tc>
          <w:tcPr>
            <w:tcW w:w="189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A20415D"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Ц.П. по УРЗА и ПА :Уст. электромагн.блокир.   2014- ПС Инин., Усть-Канс.; 2015г. -ПС Акташская, ПС Сигнал; 2016г. -ПС Кош-Агачская.,ПС Кебез.; 2017г. ПС Майм. ПС Чойская; 2018- Туроч.,ПС Дмитр., ПС Усть-Кокс.))</w:t>
            </w:r>
          </w:p>
        </w:tc>
        <w:tc>
          <w:tcPr>
            <w:tcW w:w="52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2784907"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691" w:type="pct"/>
            <w:tcBorders>
              <w:top w:val="single" w:sz="4" w:space="0" w:color="FFFFFF" w:themeColor="background1"/>
              <w:left w:val="nil"/>
              <w:bottom w:val="single" w:sz="4" w:space="0" w:color="auto"/>
              <w:right w:val="single" w:sz="4" w:space="0" w:color="auto"/>
            </w:tcBorders>
            <w:vAlign w:val="center"/>
          </w:tcPr>
          <w:p w14:paraId="3B966CE2"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1,027</w:t>
            </w:r>
          </w:p>
        </w:tc>
        <w:tc>
          <w:tcPr>
            <w:tcW w:w="5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4DBDDB1"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2,331</w:t>
            </w:r>
          </w:p>
        </w:tc>
        <w:tc>
          <w:tcPr>
            <w:tcW w:w="51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1D47CA2"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2,331</w:t>
            </w:r>
          </w:p>
        </w:tc>
        <w:tc>
          <w:tcPr>
            <w:tcW w:w="62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FBE289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1,304</w:t>
            </w:r>
          </w:p>
        </w:tc>
      </w:tr>
      <w:tr w:rsidR="00AE1DDE" w:rsidRPr="006817C6" w14:paraId="5A3224E2" w14:textId="77777777" w:rsidTr="00C1220E">
        <w:trPr>
          <w:trHeight w:val="20"/>
          <w:jc w:val="center"/>
        </w:trPr>
        <w:tc>
          <w:tcPr>
            <w:tcW w:w="19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1290DD"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2</w:t>
            </w:r>
          </w:p>
        </w:tc>
        <w:tc>
          <w:tcPr>
            <w:tcW w:w="18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4C27E8"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Целевая программа по оснащению приборами определения мест повреждений (ОМП) на (2013г.-ПС Акташская; 2014г.ПС Чойская, ПС Кебезенская, ПС Турочакская; 2015- ПС Майминская; Кош-Агачская; 2016г. - ПС Сигнал,ПС Чергинская.)</w:t>
            </w:r>
          </w:p>
        </w:tc>
        <w:tc>
          <w:tcPr>
            <w:tcW w:w="52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A3BCE8"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691" w:type="pct"/>
            <w:tcBorders>
              <w:top w:val="single" w:sz="4" w:space="0" w:color="auto"/>
              <w:left w:val="nil"/>
              <w:bottom w:val="single" w:sz="4" w:space="0" w:color="auto"/>
              <w:right w:val="single" w:sz="4" w:space="0" w:color="auto"/>
            </w:tcBorders>
            <w:vAlign w:val="center"/>
          </w:tcPr>
          <w:p w14:paraId="6C92F103"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0,535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34ED09"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0,625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14:paraId="7576504D"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0,625</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F3989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0,090</w:t>
            </w:r>
          </w:p>
        </w:tc>
      </w:tr>
      <w:tr w:rsidR="00AE1DDE" w:rsidRPr="006817C6" w14:paraId="4CFC5A43" w14:textId="77777777" w:rsidTr="00C1220E">
        <w:trPr>
          <w:trHeight w:val="20"/>
          <w:jc w:val="center"/>
        </w:trPr>
        <w:tc>
          <w:tcPr>
            <w:tcW w:w="199" w:type="pct"/>
            <w:tcBorders>
              <w:top w:val="single" w:sz="4" w:space="0" w:color="auto"/>
              <w:left w:val="single" w:sz="4" w:space="0" w:color="auto"/>
              <w:bottom w:val="single" w:sz="4" w:space="0" w:color="auto"/>
              <w:right w:val="single" w:sz="4" w:space="0" w:color="auto"/>
            </w:tcBorders>
            <w:shd w:val="clear" w:color="auto" w:fill="auto"/>
            <w:vAlign w:val="center"/>
          </w:tcPr>
          <w:p w14:paraId="50BDE33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3</w:t>
            </w:r>
          </w:p>
        </w:tc>
        <w:tc>
          <w:tcPr>
            <w:tcW w:w="1892" w:type="pct"/>
            <w:tcBorders>
              <w:top w:val="single" w:sz="4" w:space="0" w:color="auto"/>
              <w:left w:val="single" w:sz="4" w:space="0" w:color="auto"/>
              <w:bottom w:val="single" w:sz="4" w:space="0" w:color="auto"/>
              <w:right w:val="single" w:sz="4" w:space="0" w:color="auto"/>
            </w:tcBorders>
            <w:shd w:val="clear" w:color="auto" w:fill="auto"/>
            <w:vAlign w:val="center"/>
          </w:tcPr>
          <w:p w14:paraId="1FC3A601"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Создание системы САОН на ПС 110кВ "Майминская", "Горно-Алтайская", "Сигнал" РА</w:t>
            </w:r>
          </w:p>
        </w:tc>
        <w:tc>
          <w:tcPr>
            <w:tcW w:w="520" w:type="pct"/>
            <w:tcBorders>
              <w:top w:val="single" w:sz="4" w:space="0" w:color="auto"/>
              <w:left w:val="single" w:sz="4" w:space="0" w:color="auto"/>
              <w:bottom w:val="single" w:sz="4" w:space="0" w:color="auto"/>
              <w:right w:val="single" w:sz="4" w:space="0" w:color="auto"/>
            </w:tcBorders>
            <w:shd w:val="clear" w:color="auto" w:fill="auto"/>
            <w:vAlign w:val="center"/>
          </w:tcPr>
          <w:p w14:paraId="2FC43E18"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691" w:type="pct"/>
            <w:tcBorders>
              <w:top w:val="single" w:sz="4" w:space="0" w:color="auto"/>
              <w:left w:val="nil"/>
              <w:bottom w:val="single" w:sz="4" w:space="0" w:color="auto"/>
              <w:right w:val="single" w:sz="4" w:space="0" w:color="auto"/>
            </w:tcBorders>
            <w:vAlign w:val="center"/>
          </w:tcPr>
          <w:p w14:paraId="168EEE5F"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1,275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45B6937"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1,275</w:t>
            </w:r>
          </w:p>
        </w:tc>
        <w:tc>
          <w:tcPr>
            <w:tcW w:w="514" w:type="pct"/>
            <w:tcBorders>
              <w:top w:val="single" w:sz="4" w:space="0" w:color="auto"/>
              <w:left w:val="nil"/>
              <w:bottom w:val="single" w:sz="4" w:space="0" w:color="auto"/>
              <w:right w:val="single" w:sz="4" w:space="0" w:color="auto"/>
            </w:tcBorders>
            <w:shd w:val="clear" w:color="auto" w:fill="auto"/>
            <w:vAlign w:val="center"/>
          </w:tcPr>
          <w:p w14:paraId="41E0070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1,275</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4A7A32D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r>
      <w:tr w:rsidR="00AE1DDE" w:rsidRPr="006817C6" w14:paraId="0406D06F" w14:textId="77777777" w:rsidTr="00C1220E">
        <w:trPr>
          <w:trHeight w:val="20"/>
          <w:jc w:val="center"/>
        </w:trPr>
        <w:tc>
          <w:tcPr>
            <w:tcW w:w="199" w:type="pct"/>
            <w:tcBorders>
              <w:top w:val="single" w:sz="4" w:space="0" w:color="auto"/>
              <w:left w:val="single" w:sz="4" w:space="0" w:color="auto"/>
              <w:bottom w:val="single" w:sz="4" w:space="0" w:color="auto"/>
              <w:right w:val="single" w:sz="4" w:space="0" w:color="auto"/>
            </w:tcBorders>
            <w:shd w:val="clear" w:color="auto" w:fill="auto"/>
            <w:vAlign w:val="center"/>
          </w:tcPr>
          <w:p w14:paraId="081F8A1F"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4</w:t>
            </w:r>
          </w:p>
        </w:tc>
        <w:tc>
          <w:tcPr>
            <w:tcW w:w="1892" w:type="pct"/>
            <w:tcBorders>
              <w:top w:val="single" w:sz="4" w:space="0" w:color="auto"/>
              <w:left w:val="single" w:sz="4" w:space="0" w:color="auto"/>
              <w:bottom w:val="single" w:sz="4" w:space="0" w:color="auto"/>
              <w:right w:val="single" w:sz="4" w:space="0" w:color="auto"/>
            </w:tcBorders>
            <w:shd w:val="clear" w:color="auto" w:fill="auto"/>
            <w:vAlign w:val="center"/>
          </w:tcPr>
          <w:p w14:paraId="3D026934"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Реконструкция ПС "Акташская", ПС "Чергинская" с заменой СОПТ (ПУ)</w:t>
            </w:r>
          </w:p>
        </w:tc>
        <w:tc>
          <w:tcPr>
            <w:tcW w:w="520" w:type="pct"/>
            <w:tcBorders>
              <w:top w:val="single" w:sz="4" w:space="0" w:color="auto"/>
              <w:left w:val="single" w:sz="4" w:space="0" w:color="auto"/>
              <w:bottom w:val="single" w:sz="4" w:space="0" w:color="auto"/>
              <w:right w:val="single" w:sz="4" w:space="0" w:color="auto"/>
            </w:tcBorders>
            <w:shd w:val="clear" w:color="auto" w:fill="auto"/>
            <w:vAlign w:val="center"/>
          </w:tcPr>
          <w:p w14:paraId="208AD499"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691" w:type="pct"/>
            <w:tcBorders>
              <w:top w:val="single" w:sz="4" w:space="0" w:color="auto"/>
              <w:left w:val="nil"/>
              <w:bottom w:val="single" w:sz="4" w:space="0" w:color="auto"/>
              <w:right w:val="single" w:sz="4" w:space="0" w:color="auto"/>
            </w:tcBorders>
            <w:vAlign w:val="center"/>
          </w:tcPr>
          <w:p w14:paraId="090AA9DB"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2,901</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922F9D7"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3,055</w:t>
            </w:r>
          </w:p>
        </w:tc>
        <w:tc>
          <w:tcPr>
            <w:tcW w:w="514" w:type="pct"/>
            <w:tcBorders>
              <w:top w:val="single" w:sz="4" w:space="0" w:color="auto"/>
              <w:left w:val="nil"/>
              <w:bottom w:val="single" w:sz="4" w:space="0" w:color="auto"/>
              <w:right w:val="single" w:sz="4" w:space="0" w:color="auto"/>
            </w:tcBorders>
            <w:shd w:val="clear" w:color="auto" w:fill="auto"/>
            <w:vAlign w:val="center"/>
          </w:tcPr>
          <w:p w14:paraId="4DD7B1A7"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3,055</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66C739F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0,154</w:t>
            </w:r>
          </w:p>
        </w:tc>
      </w:tr>
      <w:tr w:rsidR="00AE1DDE" w:rsidRPr="006817C6" w14:paraId="69015425" w14:textId="77777777" w:rsidTr="00C1220E">
        <w:trPr>
          <w:trHeight w:val="20"/>
          <w:jc w:val="center"/>
        </w:trPr>
        <w:tc>
          <w:tcPr>
            <w:tcW w:w="199" w:type="pct"/>
            <w:tcBorders>
              <w:top w:val="single" w:sz="4" w:space="0" w:color="auto"/>
              <w:left w:val="single" w:sz="4" w:space="0" w:color="auto"/>
              <w:bottom w:val="single" w:sz="4" w:space="0" w:color="auto"/>
              <w:right w:val="single" w:sz="4" w:space="0" w:color="auto"/>
            </w:tcBorders>
            <w:shd w:val="clear" w:color="auto" w:fill="auto"/>
            <w:vAlign w:val="center"/>
          </w:tcPr>
          <w:p w14:paraId="1476EBCC"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5</w:t>
            </w:r>
          </w:p>
        </w:tc>
        <w:tc>
          <w:tcPr>
            <w:tcW w:w="1892" w:type="pct"/>
            <w:tcBorders>
              <w:top w:val="single" w:sz="4" w:space="0" w:color="auto"/>
              <w:left w:val="single" w:sz="4" w:space="0" w:color="auto"/>
              <w:bottom w:val="single" w:sz="4" w:space="0" w:color="auto"/>
              <w:right w:val="single" w:sz="4" w:space="0" w:color="auto"/>
            </w:tcBorders>
            <w:shd w:val="clear" w:color="auto" w:fill="auto"/>
            <w:vAlign w:val="center"/>
          </w:tcPr>
          <w:p w14:paraId="3140B0CD"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ИА МРСК Создание автоматизированной системы обнаружения, предотвращения и ликвидации последствий компьютерных атак (АСПКА)</w:t>
            </w:r>
          </w:p>
        </w:tc>
        <w:tc>
          <w:tcPr>
            <w:tcW w:w="520" w:type="pct"/>
            <w:tcBorders>
              <w:top w:val="single" w:sz="4" w:space="0" w:color="auto"/>
              <w:left w:val="single" w:sz="4" w:space="0" w:color="auto"/>
              <w:bottom w:val="single" w:sz="4" w:space="0" w:color="auto"/>
              <w:right w:val="single" w:sz="4" w:space="0" w:color="auto"/>
            </w:tcBorders>
            <w:shd w:val="clear" w:color="auto" w:fill="auto"/>
            <w:vAlign w:val="center"/>
          </w:tcPr>
          <w:p w14:paraId="19CB6B16"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691" w:type="pct"/>
            <w:tcBorders>
              <w:top w:val="single" w:sz="4" w:space="0" w:color="auto"/>
              <w:left w:val="nil"/>
              <w:bottom w:val="single" w:sz="4" w:space="0" w:color="auto"/>
              <w:right w:val="single" w:sz="4" w:space="0" w:color="auto"/>
            </w:tcBorders>
            <w:vAlign w:val="center"/>
          </w:tcPr>
          <w:p w14:paraId="2BD7F0D4"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0,665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63EB395"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0,765</w:t>
            </w:r>
          </w:p>
        </w:tc>
        <w:tc>
          <w:tcPr>
            <w:tcW w:w="514" w:type="pct"/>
            <w:tcBorders>
              <w:top w:val="single" w:sz="4" w:space="0" w:color="auto"/>
              <w:left w:val="nil"/>
              <w:bottom w:val="single" w:sz="4" w:space="0" w:color="auto"/>
              <w:right w:val="single" w:sz="4" w:space="0" w:color="auto"/>
            </w:tcBorders>
            <w:shd w:val="clear" w:color="auto" w:fill="auto"/>
            <w:vAlign w:val="center"/>
          </w:tcPr>
          <w:p w14:paraId="7E7C284D"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0,765</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7C23159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0,100</w:t>
            </w:r>
          </w:p>
        </w:tc>
      </w:tr>
      <w:tr w:rsidR="00AE1DDE" w:rsidRPr="006817C6" w14:paraId="61A33D3D" w14:textId="77777777" w:rsidTr="00C1220E">
        <w:trPr>
          <w:trHeight w:val="20"/>
          <w:jc w:val="center"/>
        </w:trPr>
        <w:tc>
          <w:tcPr>
            <w:tcW w:w="199" w:type="pct"/>
            <w:tcBorders>
              <w:top w:val="single" w:sz="4" w:space="0" w:color="auto"/>
              <w:left w:val="single" w:sz="4" w:space="0" w:color="auto"/>
              <w:bottom w:val="single" w:sz="4" w:space="0" w:color="auto"/>
              <w:right w:val="single" w:sz="4" w:space="0" w:color="auto"/>
            </w:tcBorders>
            <w:shd w:val="clear" w:color="auto" w:fill="auto"/>
            <w:vAlign w:val="center"/>
          </w:tcPr>
          <w:p w14:paraId="7305F21F"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6</w:t>
            </w:r>
          </w:p>
        </w:tc>
        <w:tc>
          <w:tcPr>
            <w:tcW w:w="1892" w:type="pct"/>
            <w:tcBorders>
              <w:top w:val="single" w:sz="4" w:space="0" w:color="auto"/>
              <w:left w:val="single" w:sz="4" w:space="0" w:color="auto"/>
              <w:bottom w:val="single" w:sz="4" w:space="0" w:color="auto"/>
              <w:right w:val="single" w:sz="4" w:space="0" w:color="auto"/>
            </w:tcBorders>
            <w:shd w:val="clear" w:color="auto" w:fill="auto"/>
            <w:vAlign w:val="center"/>
          </w:tcPr>
          <w:p w14:paraId="46267191"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ИА МРСК Оснащение баз ПО и РЭС устройствами видеонаблюдения"</w:t>
            </w:r>
          </w:p>
        </w:tc>
        <w:tc>
          <w:tcPr>
            <w:tcW w:w="520" w:type="pct"/>
            <w:tcBorders>
              <w:top w:val="single" w:sz="4" w:space="0" w:color="auto"/>
              <w:left w:val="single" w:sz="4" w:space="0" w:color="auto"/>
              <w:bottom w:val="single" w:sz="4" w:space="0" w:color="auto"/>
              <w:right w:val="single" w:sz="4" w:space="0" w:color="auto"/>
            </w:tcBorders>
            <w:shd w:val="clear" w:color="auto" w:fill="auto"/>
            <w:vAlign w:val="center"/>
          </w:tcPr>
          <w:p w14:paraId="4BDFAD81"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691" w:type="pct"/>
            <w:tcBorders>
              <w:top w:val="single" w:sz="4" w:space="0" w:color="auto"/>
              <w:left w:val="nil"/>
              <w:bottom w:val="single" w:sz="4" w:space="0" w:color="auto"/>
              <w:right w:val="single" w:sz="4" w:space="0" w:color="auto"/>
            </w:tcBorders>
            <w:vAlign w:val="center"/>
          </w:tcPr>
          <w:p w14:paraId="5F1001EE"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0,427</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4270006"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0,652</w:t>
            </w:r>
          </w:p>
        </w:tc>
        <w:tc>
          <w:tcPr>
            <w:tcW w:w="514" w:type="pct"/>
            <w:tcBorders>
              <w:top w:val="single" w:sz="4" w:space="0" w:color="auto"/>
              <w:left w:val="nil"/>
              <w:bottom w:val="single" w:sz="4" w:space="0" w:color="auto"/>
              <w:right w:val="single" w:sz="4" w:space="0" w:color="auto"/>
            </w:tcBorders>
            <w:shd w:val="clear" w:color="auto" w:fill="auto"/>
            <w:vAlign w:val="center"/>
          </w:tcPr>
          <w:p w14:paraId="6738A39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0,652</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02E9E282"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0,225</w:t>
            </w:r>
          </w:p>
        </w:tc>
      </w:tr>
      <w:tr w:rsidR="00AE1DDE" w:rsidRPr="006817C6" w14:paraId="380755ED" w14:textId="77777777" w:rsidTr="00C1220E">
        <w:trPr>
          <w:trHeight w:val="20"/>
          <w:jc w:val="center"/>
        </w:trPr>
        <w:tc>
          <w:tcPr>
            <w:tcW w:w="199" w:type="pct"/>
            <w:tcBorders>
              <w:top w:val="single" w:sz="4" w:space="0" w:color="auto"/>
              <w:left w:val="single" w:sz="4" w:space="0" w:color="auto"/>
              <w:bottom w:val="single" w:sz="4" w:space="0" w:color="auto"/>
              <w:right w:val="single" w:sz="4" w:space="0" w:color="auto"/>
            </w:tcBorders>
            <w:shd w:val="clear" w:color="auto" w:fill="auto"/>
            <w:vAlign w:val="center"/>
          </w:tcPr>
          <w:p w14:paraId="4E7126D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7</w:t>
            </w:r>
          </w:p>
        </w:tc>
        <w:tc>
          <w:tcPr>
            <w:tcW w:w="1892" w:type="pct"/>
            <w:tcBorders>
              <w:top w:val="single" w:sz="4" w:space="0" w:color="auto"/>
              <w:left w:val="single" w:sz="4" w:space="0" w:color="auto"/>
              <w:bottom w:val="single" w:sz="4" w:space="0" w:color="auto"/>
              <w:right w:val="single" w:sz="4" w:space="0" w:color="auto"/>
            </w:tcBorders>
            <w:shd w:val="clear" w:color="auto" w:fill="auto"/>
            <w:vAlign w:val="center"/>
          </w:tcPr>
          <w:p w14:paraId="65EC53EE"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ИА МРСК Создание конфигурации НМА</w:t>
            </w:r>
          </w:p>
        </w:tc>
        <w:tc>
          <w:tcPr>
            <w:tcW w:w="520" w:type="pct"/>
            <w:tcBorders>
              <w:top w:val="single" w:sz="4" w:space="0" w:color="auto"/>
              <w:left w:val="single" w:sz="4" w:space="0" w:color="auto"/>
              <w:bottom w:val="single" w:sz="4" w:space="0" w:color="auto"/>
              <w:right w:val="single" w:sz="4" w:space="0" w:color="auto"/>
            </w:tcBorders>
            <w:shd w:val="clear" w:color="auto" w:fill="auto"/>
            <w:vAlign w:val="center"/>
          </w:tcPr>
          <w:p w14:paraId="365CD064"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691" w:type="pct"/>
            <w:tcBorders>
              <w:top w:val="single" w:sz="4" w:space="0" w:color="auto"/>
              <w:left w:val="nil"/>
              <w:bottom w:val="single" w:sz="4" w:space="0" w:color="auto"/>
              <w:right w:val="single" w:sz="4" w:space="0" w:color="auto"/>
            </w:tcBorders>
            <w:vAlign w:val="center"/>
          </w:tcPr>
          <w:p w14:paraId="21B35AA1"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0,133</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8A8A535"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0,618</w:t>
            </w:r>
          </w:p>
        </w:tc>
        <w:tc>
          <w:tcPr>
            <w:tcW w:w="514" w:type="pct"/>
            <w:tcBorders>
              <w:top w:val="single" w:sz="4" w:space="0" w:color="auto"/>
              <w:left w:val="nil"/>
              <w:bottom w:val="single" w:sz="4" w:space="0" w:color="auto"/>
              <w:right w:val="single" w:sz="4" w:space="0" w:color="auto"/>
            </w:tcBorders>
            <w:shd w:val="clear" w:color="auto" w:fill="auto"/>
            <w:vAlign w:val="center"/>
          </w:tcPr>
          <w:p w14:paraId="78D6D078"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0,618</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64089349"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0,485</w:t>
            </w:r>
          </w:p>
        </w:tc>
      </w:tr>
      <w:tr w:rsidR="00AE1DDE" w:rsidRPr="006817C6" w14:paraId="7A4B5C7E" w14:textId="77777777" w:rsidTr="00C1220E">
        <w:trPr>
          <w:trHeight w:val="20"/>
          <w:jc w:val="center"/>
        </w:trPr>
        <w:tc>
          <w:tcPr>
            <w:tcW w:w="199" w:type="pct"/>
            <w:tcBorders>
              <w:top w:val="single" w:sz="4" w:space="0" w:color="auto"/>
              <w:left w:val="single" w:sz="4" w:space="0" w:color="auto"/>
              <w:bottom w:val="single" w:sz="4" w:space="0" w:color="auto"/>
              <w:right w:val="single" w:sz="4" w:space="0" w:color="auto"/>
            </w:tcBorders>
            <w:shd w:val="clear" w:color="auto" w:fill="auto"/>
            <w:vAlign w:val="center"/>
          </w:tcPr>
          <w:p w14:paraId="0C7828FC"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8</w:t>
            </w:r>
          </w:p>
        </w:tc>
        <w:tc>
          <w:tcPr>
            <w:tcW w:w="1892" w:type="pct"/>
            <w:tcBorders>
              <w:top w:val="single" w:sz="4" w:space="0" w:color="auto"/>
              <w:left w:val="single" w:sz="4" w:space="0" w:color="auto"/>
              <w:bottom w:val="single" w:sz="4" w:space="0" w:color="auto"/>
              <w:right w:val="single" w:sz="4" w:space="0" w:color="auto"/>
            </w:tcBorders>
            <w:shd w:val="clear" w:color="auto" w:fill="auto"/>
            <w:vAlign w:val="center"/>
          </w:tcPr>
          <w:p w14:paraId="78C914C0"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ИА МРСК Создание баз данных НМА</w:t>
            </w:r>
          </w:p>
        </w:tc>
        <w:tc>
          <w:tcPr>
            <w:tcW w:w="520" w:type="pct"/>
            <w:tcBorders>
              <w:top w:val="single" w:sz="4" w:space="0" w:color="auto"/>
              <w:left w:val="single" w:sz="4" w:space="0" w:color="auto"/>
              <w:bottom w:val="single" w:sz="4" w:space="0" w:color="auto"/>
              <w:right w:val="single" w:sz="4" w:space="0" w:color="auto"/>
            </w:tcBorders>
            <w:shd w:val="clear" w:color="auto" w:fill="auto"/>
            <w:vAlign w:val="center"/>
          </w:tcPr>
          <w:p w14:paraId="552DF559"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691" w:type="pct"/>
            <w:tcBorders>
              <w:top w:val="single" w:sz="4" w:space="0" w:color="auto"/>
              <w:left w:val="nil"/>
              <w:bottom w:val="single" w:sz="4" w:space="0" w:color="auto"/>
              <w:right w:val="single" w:sz="4" w:space="0" w:color="auto"/>
            </w:tcBorders>
            <w:vAlign w:val="center"/>
          </w:tcPr>
          <w:p w14:paraId="5F2A2AE0"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0,100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FBBC184"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0,315</w:t>
            </w:r>
          </w:p>
        </w:tc>
        <w:tc>
          <w:tcPr>
            <w:tcW w:w="514" w:type="pct"/>
            <w:tcBorders>
              <w:top w:val="single" w:sz="4" w:space="0" w:color="auto"/>
              <w:left w:val="nil"/>
              <w:bottom w:val="single" w:sz="4" w:space="0" w:color="auto"/>
              <w:right w:val="single" w:sz="4" w:space="0" w:color="auto"/>
            </w:tcBorders>
            <w:shd w:val="clear" w:color="auto" w:fill="auto"/>
            <w:vAlign w:val="center"/>
          </w:tcPr>
          <w:p w14:paraId="10FBE59C"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0,315</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2AA4408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0,215</w:t>
            </w:r>
          </w:p>
        </w:tc>
      </w:tr>
      <w:tr w:rsidR="00AE1DDE" w:rsidRPr="006817C6" w14:paraId="2D9F91A6" w14:textId="77777777" w:rsidTr="00C1220E">
        <w:trPr>
          <w:trHeight w:val="20"/>
          <w:jc w:val="center"/>
        </w:trPr>
        <w:tc>
          <w:tcPr>
            <w:tcW w:w="199" w:type="pct"/>
            <w:tcBorders>
              <w:top w:val="single" w:sz="4" w:space="0" w:color="auto"/>
              <w:left w:val="single" w:sz="4" w:space="0" w:color="auto"/>
              <w:bottom w:val="single" w:sz="4" w:space="0" w:color="auto"/>
              <w:right w:val="single" w:sz="4" w:space="0" w:color="auto"/>
            </w:tcBorders>
            <w:shd w:val="clear" w:color="auto" w:fill="auto"/>
            <w:vAlign w:val="center"/>
          </w:tcPr>
          <w:p w14:paraId="3828407D"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9</w:t>
            </w:r>
          </w:p>
        </w:tc>
        <w:tc>
          <w:tcPr>
            <w:tcW w:w="1892" w:type="pct"/>
            <w:tcBorders>
              <w:top w:val="single" w:sz="4" w:space="0" w:color="auto"/>
              <w:left w:val="single" w:sz="4" w:space="0" w:color="auto"/>
              <w:bottom w:val="single" w:sz="4" w:space="0" w:color="auto"/>
              <w:right w:val="single" w:sz="4" w:space="0" w:color="auto"/>
            </w:tcBorders>
            <w:shd w:val="clear" w:color="auto" w:fill="auto"/>
            <w:vAlign w:val="center"/>
          </w:tcPr>
          <w:p w14:paraId="7B3ED8D8" w14:textId="77777777" w:rsidR="00AE1DDE" w:rsidRPr="006817C6" w:rsidRDefault="00AE1DDE" w:rsidP="004A1A5A">
            <w:pPr>
              <w:rPr>
                <w:rFonts w:ascii="Myriad Pro" w:hAnsi="Myriad Pro"/>
                <w:color w:val="000000"/>
                <w:sz w:val="18"/>
                <w:szCs w:val="18"/>
              </w:rPr>
            </w:pPr>
            <w:r w:rsidRPr="006817C6">
              <w:rPr>
                <w:rFonts w:ascii="Myriad Pro" w:hAnsi="Myriad Pro"/>
                <w:color w:val="000000"/>
                <w:sz w:val="18"/>
                <w:szCs w:val="18"/>
              </w:rPr>
              <w:t>Реализация мероприятий по технологическому присоединению льготной категории заявителей до 15 кВт</w:t>
            </w:r>
          </w:p>
        </w:tc>
        <w:tc>
          <w:tcPr>
            <w:tcW w:w="520" w:type="pct"/>
            <w:tcBorders>
              <w:top w:val="single" w:sz="4" w:space="0" w:color="auto"/>
              <w:left w:val="single" w:sz="4" w:space="0" w:color="auto"/>
              <w:bottom w:val="single" w:sz="4" w:space="0" w:color="auto"/>
              <w:right w:val="single" w:sz="4" w:space="0" w:color="auto"/>
            </w:tcBorders>
            <w:shd w:val="clear" w:color="auto" w:fill="auto"/>
            <w:vAlign w:val="center"/>
          </w:tcPr>
          <w:p w14:paraId="3511C3B7"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w:t>
            </w:r>
          </w:p>
        </w:tc>
        <w:tc>
          <w:tcPr>
            <w:tcW w:w="691" w:type="pct"/>
            <w:tcBorders>
              <w:top w:val="single" w:sz="4" w:space="0" w:color="auto"/>
              <w:left w:val="nil"/>
              <w:bottom w:val="single" w:sz="4" w:space="0" w:color="auto"/>
              <w:right w:val="single" w:sz="4" w:space="0" w:color="auto"/>
            </w:tcBorders>
            <w:vAlign w:val="center"/>
          </w:tcPr>
          <w:p w14:paraId="058E1708"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26,873</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7162F53"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67,237</w:t>
            </w:r>
          </w:p>
        </w:tc>
        <w:tc>
          <w:tcPr>
            <w:tcW w:w="514" w:type="pct"/>
            <w:tcBorders>
              <w:top w:val="single" w:sz="4" w:space="0" w:color="auto"/>
              <w:left w:val="nil"/>
              <w:bottom w:val="single" w:sz="4" w:space="0" w:color="auto"/>
              <w:right w:val="single" w:sz="4" w:space="0" w:color="auto"/>
            </w:tcBorders>
            <w:shd w:val="clear" w:color="auto" w:fill="auto"/>
            <w:vAlign w:val="center"/>
          </w:tcPr>
          <w:p w14:paraId="69225D70"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67,237</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66678D2B"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40,364</w:t>
            </w:r>
          </w:p>
        </w:tc>
      </w:tr>
      <w:tr w:rsidR="00AE1DDE" w:rsidRPr="006817C6" w14:paraId="2A9172D6" w14:textId="77777777" w:rsidTr="00C1220E">
        <w:trPr>
          <w:trHeight w:val="20"/>
          <w:jc w:val="center"/>
        </w:trPr>
        <w:tc>
          <w:tcPr>
            <w:tcW w:w="199"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5DA35DC7" w14:textId="77777777" w:rsidR="00AE1DDE" w:rsidRPr="006817C6" w:rsidRDefault="00AE1DDE" w:rsidP="00AE1DDE">
            <w:pPr>
              <w:rPr>
                <w:rFonts w:ascii="Myriad Pro" w:hAnsi="Myriad Pro"/>
                <w:color w:val="000000"/>
                <w:sz w:val="18"/>
                <w:szCs w:val="18"/>
              </w:rPr>
            </w:pPr>
            <w:r w:rsidRPr="006817C6">
              <w:rPr>
                <w:rFonts w:ascii="Myriad Pro" w:hAnsi="Myriad Pro"/>
                <w:color w:val="000000"/>
                <w:sz w:val="18"/>
                <w:szCs w:val="18"/>
              </w:rPr>
              <w:t> </w:t>
            </w:r>
          </w:p>
        </w:tc>
        <w:tc>
          <w:tcPr>
            <w:tcW w:w="1892" w:type="pct"/>
            <w:tcBorders>
              <w:top w:val="single" w:sz="4" w:space="0" w:color="auto"/>
              <w:left w:val="nil"/>
              <w:bottom w:val="single" w:sz="4" w:space="0" w:color="auto"/>
              <w:right w:val="single" w:sz="4" w:space="0" w:color="auto"/>
            </w:tcBorders>
            <w:shd w:val="clear" w:color="auto" w:fill="C2D69B"/>
            <w:noWrap/>
            <w:vAlign w:val="bottom"/>
            <w:hideMark/>
          </w:tcPr>
          <w:p w14:paraId="5F517847"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Итого</w:t>
            </w:r>
          </w:p>
        </w:tc>
        <w:tc>
          <w:tcPr>
            <w:tcW w:w="520"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3802597"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0,00</w:t>
            </w:r>
          </w:p>
        </w:tc>
        <w:tc>
          <w:tcPr>
            <w:tcW w:w="691" w:type="pct"/>
            <w:tcBorders>
              <w:top w:val="single" w:sz="4" w:space="0" w:color="auto"/>
              <w:left w:val="nil"/>
              <w:bottom w:val="single" w:sz="4" w:space="0" w:color="auto"/>
              <w:right w:val="single" w:sz="4" w:space="0" w:color="auto"/>
            </w:tcBorders>
            <w:shd w:val="clear" w:color="auto" w:fill="C2D69B"/>
          </w:tcPr>
          <w:p w14:paraId="762EFDF9"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33,936</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03D23DC9"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76,873</w:t>
            </w:r>
          </w:p>
        </w:tc>
        <w:tc>
          <w:tcPr>
            <w:tcW w:w="514" w:type="pct"/>
            <w:tcBorders>
              <w:top w:val="single" w:sz="4" w:space="0" w:color="auto"/>
              <w:left w:val="nil"/>
              <w:bottom w:val="single" w:sz="4" w:space="0" w:color="auto"/>
              <w:right w:val="single" w:sz="4" w:space="0" w:color="auto"/>
            </w:tcBorders>
            <w:shd w:val="clear" w:color="auto" w:fill="C2D69B"/>
            <w:vAlign w:val="center"/>
            <w:hideMark/>
          </w:tcPr>
          <w:p w14:paraId="3398F31B"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76,873</w:t>
            </w:r>
          </w:p>
        </w:tc>
        <w:tc>
          <w:tcPr>
            <w:tcW w:w="628" w:type="pct"/>
            <w:tcBorders>
              <w:top w:val="single" w:sz="4" w:space="0" w:color="auto"/>
              <w:left w:val="nil"/>
              <w:bottom w:val="single" w:sz="4" w:space="0" w:color="auto"/>
              <w:right w:val="single" w:sz="4" w:space="0" w:color="auto"/>
            </w:tcBorders>
            <w:shd w:val="clear" w:color="auto" w:fill="C2D69B"/>
            <w:vAlign w:val="center"/>
            <w:hideMark/>
          </w:tcPr>
          <w:p w14:paraId="0DB3174C"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42,937</w:t>
            </w:r>
          </w:p>
        </w:tc>
      </w:tr>
    </w:tbl>
    <w:p w14:paraId="28EF465F" w14:textId="77777777" w:rsidR="00AE1DDE" w:rsidRPr="006817C6" w:rsidRDefault="00AE1DDE" w:rsidP="00AE1DDE">
      <w:pPr>
        <w:spacing w:after="240" w:line="276" w:lineRule="auto"/>
        <w:ind w:firstLine="709"/>
        <w:jc w:val="both"/>
        <w:rPr>
          <w:rFonts w:ascii="Myriad Pro" w:hAnsi="Myriad Pro"/>
          <w:b/>
          <w:sz w:val="26"/>
          <w:szCs w:val="26"/>
        </w:rPr>
      </w:pPr>
    </w:p>
    <w:p w14:paraId="7E6B810D" w14:textId="77777777" w:rsidR="00AE1DDE" w:rsidRPr="006817C6" w:rsidRDefault="00AE1DDE" w:rsidP="00AE1DDE">
      <w:pPr>
        <w:spacing w:after="240" w:line="276" w:lineRule="auto"/>
        <w:ind w:firstLine="709"/>
        <w:rPr>
          <w:rFonts w:ascii="Myriad Pro" w:hAnsi="Myriad Pro"/>
          <w:b/>
          <w:sz w:val="26"/>
          <w:szCs w:val="26"/>
        </w:rPr>
        <w:sectPr w:rsidR="00AE1DDE" w:rsidRPr="006817C6" w:rsidSect="00C5711B">
          <w:pgSz w:w="16838" w:h="11906" w:orient="landscape"/>
          <w:pgMar w:top="1418" w:right="851" w:bottom="1134" w:left="1701" w:header="1247" w:footer="708" w:gutter="0"/>
          <w:cols w:space="708"/>
          <w:docGrid w:linePitch="360"/>
        </w:sectPr>
      </w:pPr>
    </w:p>
    <w:p w14:paraId="7D42C80E" w14:textId="77777777" w:rsidR="00AE1DDE" w:rsidRPr="006817C6" w:rsidRDefault="00AE1DDE" w:rsidP="008F12A0">
      <w:pPr>
        <w:spacing w:line="360" w:lineRule="auto"/>
        <w:ind w:firstLine="567"/>
        <w:jc w:val="both"/>
        <w:rPr>
          <w:rFonts w:ascii="Myriad Pro" w:hAnsi="Myriad Pro"/>
          <w:sz w:val="26"/>
          <w:szCs w:val="26"/>
        </w:rPr>
      </w:pPr>
      <w:r w:rsidRPr="006817C6">
        <w:rPr>
          <w:rFonts w:ascii="Myriad Pro" w:hAnsi="Myriad Pro"/>
          <w:sz w:val="26"/>
          <w:szCs w:val="26"/>
        </w:rPr>
        <w:t>По результатам анализа Исполнителем определено 9 инвестиционных проектов,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sidRPr="006817C6">
        <w:rPr>
          <w:rFonts w:ascii="Myriad Pro" w:eastAsia="Calibri" w:hAnsi="Myriad Pro"/>
          <w:color w:val="000000" w:themeColor="text1"/>
          <w:sz w:val="26"/>
          <w:szCs w:val="26"/>
        </w:rPr>
        <w:t xml:space="preserve">, в том числе 5 проектов были исключены из плана финансирования на 2015 год при корректировке </w:t>
      </w:r>
      <w:r w:rsidR="00BF3F0F" w:rsidRPr="006817C6">
        <w:rPr>
          <w:rFonts w:ascii="Myriad Pro" w:eastAsia="Calibri" w:hAnsi="Myriad Pro"/>
          <w:color w:val="000000" w:themeColor="text1"/>
          <w:sz w:val="26"/>
          <w:szCs w:val="26"/>
        </w:rPr>
        <w:t>И</w:t>
      </w:r>
      <w:r w:rsidRPr="006817C6">
        <w:rPr>
          <w:rFonts w:ascii="Myriad Pro" w:eastAsia="Calibri" w:hAnsi="Myriad Pro"/>
          <w:color w:val="000000" w:themeColor="text1"/>
          <w:sz w:val="26"/>
          <w:szCs w:val="26"/>
        </w:rPr>
        <w:t xml:space="preserve">нвестиционной программы, утвержденной приказом Минэнерго от 30.09.2015 №711 в общей сумме на 89 477,40 тыс. руб. При сопоставлении фактической величины финансирования с плановой, предусмотренной </w:t>
      </w:r>
      <w:r w:rsidR="00BF3F0F" w:rsidRPr="006817C6">
        <w:rPr>
          <w:rFonts w:ascii="Myriad Pro" w:eastAsia="Calibri" w:hAnsi="Myriad Pro"/>
          <w:color w:val="000000" w:themeColor="text1"/>
          <w:sz w:val="26"/>
          <w:szCs w:val="26"/>
        </w:rPr>
        <w:t>И</w:t>
      </w:r>
      <w:r w:rsidRPr="006817C6">
        <w:rPr>
          <w:rFonts w:ascii="Myriad Pro" w:eastAsia="Calibri" w:hAnsi="Myriad Pro"/>
          <w:color w:val="000000" w:themeColor="text1"/>
          <w:sz w:val="26"/>
          <w:szCs w:val="26"/>
        </w:rPr>
        <w:t xml:space="preserve">нвестиционной программой, утвержденной до начала периода (2015 года), и скорректированной </w:t>
      </w:r>
      <w:r w:rsidR="00BF3F0F" w:rsidRPr="006817C6">
        <w:rPr>
          <w:rFonts w:ascii="Myriad Pro" w:eastAsia="Calibri" w:hAnsi="Myriad Pro"/>
          <w:color w:val="000000" w:themeColor="text1"/>
          <w:sz w:val="26"/>
          <w:szCs w:val="26"/>
        </w:rPr>
        <w:t>И</w:t>
      </w:r>
      <w:r w:rsidRPr="006817C6">
        <w:rPr>
          <w:rFonts w:ascii="Myriad Pro" w:eastAsia="Calibri" w:hAnsi="Myriad Pro"/>
          <w:color w:val="000000" w:themeColor="text1"/>
          <w:sz w:val="26"/>
          <w:szCs w:val="26"/>
        </w:rPr>
        <w:t xml:space="preserve">нвестиционной программой в течение периода регулирования (2015 года), отклонение по указанным объектам составило (-113 855,54) тыс. руб. (без НДС) и </w:t>
      </w:r>
      <w:r w:rsidRPr="006817C6">
        <w:rPr>
          <w:rFonts w:ascii="Myriad Pro" w:eastAsia="Calibri" w:hAnsi="Myriad Pro"/>
          <w:color w:val="000000" w:themeColor="text1"/>
          <w:sz w:val="26"/>
          <w:szCs w:val="26"/>
        </w:rPr>
        <w:br/>
        <w:t>(-26 534,58) тыс. руб. (без НДС) соответственно. Данные отражены в таблице.</w:t>
      </w:r>
    </w:p>
    <w:p w14:paraId="0601B681" w14:textId="77777777" w:rsidR="00AE1DDE" w:rsidRPr="006817C6" w:rsidRDefault="00AE1DDE" w:rsidP="00AE1DDE">
      <w:pPr>
        <w:spacing w:line="360" w:lineRule="auto"/>
        <w:ind w:firstLine="708"/>
        <w:jc w:val="both"/>
        <w:rPr>
          <w:rFonts w:ascii="Myriad Pro" w:hAnsi="Myriad Pro"/>
          <w:sz w:val="26"/>
          <w:szCs w:val="26"/>
        </w:rPr>
        <w:sectPr w:rsidR="00AE1DDE" w:rsidRPr="006817C6" w:rsidSect="00EA35A6">
          <w:pgSz w:w="11906" w:h="16838"/>
          <w:pgMar w:top="1134" w:right="851" w:bottom="1134" w:left="1701" w:header="708" w:footer="708" w:gutter="0"/>
          <w:cols w:space="708"/>
          <w:docGrid w:linePitch="360"/>
        </w:sectPr>
      </w:pPr>
    </w:p>
    <w:tbl>
      <w:tblPr>
        <w:tblpPr w:leftFromText="180" w:rightFromText="180" w:vertAnchor="text" w:tblpY="1"/>
        <w:tblOverlap w:val="never"/>
        <w:tblW w:w="5000" w:type="pct"/>
        <w:tblLook w:val="04A0" w:firstRow="1" w:lastRow="0" w:firstColumn="1" w:lastColumn="0" w:noHBand="0" w:noVBand="1"/>
      </w:tblPr>
      <w:tblGrid>
        <w:gridCol w:w="484"/>
        <w:gridCol w:w="5690"/>
        <w:gridCol w:w="1423"/>
        <w:gridCol w:w="1916"/>
        <w:gridCol w:w="1652"/>
        <w:gridCol w:w="1466"/>
        <w:gridCol w:w="1871"/>
      </w:tblGrid>
      <w:tr w:rsidR="00AE1DDE" w:rsidRPr="006817C6" w14:paraId="274AA9E9" w14:textId="77777777" w:rsidTr="003A51E2">
        <w:trPr>
          <w:trHeight w:val="20"/>
          <w:tblHeader/>
        </w:trPr>
        <w:tc>
          <w:tcPr>
            <w:tcW w:w="1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C31842"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 п/п</w:t>
            </w:r>
          </w:p>
        </w:tc>
        <w:tc>
          <w:tcPr>
            <w:tcW w:w="19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864196"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Наименование инвестиционного проекта</w:t>
            </w:r>
          </w:p>
        </w:tc>
        <w:tc>
          <w:tcPr>
            <w:tcW w:w="4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8F1EBD"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color w:val="FFFFFF" w:themeColor="background1"/>
                <w:sz w:val="18"/>
                <w:szCs w:val="18"/>
              </w:rPr>
              <w:t>План, утвержденный Приказом МИНЭНЕРГО от 05.05.2012 №237, тыс.руб без НДС</w:t>
            </w:r>
          </w:p>
        </w:tc>
        <w:tc>
          <w:tcPr>
            <w:tcW w:w="65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439B0D41"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color w:val="FFFFFF" w:themeColor="background1"/>
                <w:sz w:val="18"/>
                <w:szCs w:val="18"/>
              </w:rPr>
              <w:t>Скорректированный план, утвержденный Приказом МИНЭНЕРГО от 30.09.2015 №711, тыс.руб без НДС</w:t>
            </w:r>
          </w:p>
        </w:tc>
        <w:tc>
          <w:tcPr>
            <w:tcW w:w="5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58533A"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Фактический объем финансирования, млн. руб. без НДС</w:t>
            </w:r>
          </w:p>
        </w:tc>
        <w:tc>
          <w:tcPr>
            <w:tcW w:w="113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0D7D9F08"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Отклонение, млн руб. без НДС</w:t>
            </w:r>
          </w:p>
        </w:tc>
      </w:tr>
      <w:tr w:rsidR="00AE1DDE" w:rsidRPr="006817C6" w14:paraId="7CCCAD87" w14:textId="77777777" w:rsidTr="003A51E2">
        <w:trPr>
          <w:trHeight w:val="20"/>
          <w:tblHeader/>
        </w:trPr>
        <w:tc>
          <w:tcPr>
            <w:tcW w:w="1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65055D" w14:textId="77777777" w:rsidR="00AE1DDE" w:rsidRPr="006817C6" w:rsidRDefault="00AE1DDE" w:rsidP="00AE1DDE">
            <w:pPr>
              <w:rPr>
                <w:rFonts w:ascii="Myriad Pro" w:hAnsi="Myriad Pro"/>
                <w:b/>
                <w:bCs/>
                <w:color w:val="FFFFFF" w:themeColor="background1"/>
                <w:sz w:val="18"/>
                <w:szCs w:val="18"/>
              </w:rPr>
            </w:pPr>
          </w:p>
        </w:tc>
        <w:tc>
          <w:tcPr>
            <w:tcW w:w="19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8BCA0E"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(группы инвестиционных проектов)</w:t>
            </w:r>
          </w:p>
        </w:tc>
        <w:tc>
          <w:tcPr>
            <w:tcW w:w="4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D34BEF" w14:textId="77777777" w:rsidR="00AE1DDE" w:rsidRPr="006817C6" w:rsidRDefault="00AE1DDE" w:rsidP="00AE1DDE">
            <w:pPr>
              <w:rPr>
                <w:rFonts w:ascii="Myriad Pro" w:hAnsi="Myriad Pro"/>
                <w:b/>
                <w:bCs/>
                <w:color w:val="FFFFFF" w:themeColor="background1"/>
                <w:sz w:val="18"/>
                <w:szCs w:val="18"/>
              </w:rPr>
            </w:pPr>
          </w:p>
        </w:tc>
        <w:tc>
          <w:tcPr>
            <w:tcW w:w="65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7A14E949" w14:textId="77777777" w:rsidR="00AE1DDE" w:rsidRPr="006817C6" w:rsidRDefault="00AE1DDE" w:rsidP="00AE1DDE">
            <w:pPr>
              <w:rPr>
                <w:rFonts w:ascii="Myriad Pro" w:hAnsi="Myriad Pro"/>
                <w:b/>
                <w:bCs/>
                <w:color w:val="FFFFFF" w:themeColor="background1"/>
                <w:sz w:val="18"/>
                <w:szCs w:val="18"/>
              </w:rPr>
            </w:pPr>
          </w:p>
        </w:tc>
        <w:tc>
          <w:tcPr>
            <w:tcW w:w="5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469114" w14:textId="77777777" w:rsidR="00AE1DDE" w:rsidRPr="006817C6" w:rsidRDefault="00AE1DDE" w:rsidP="00AE1DDE">
            <w:pPr>
              <w:rPr>
                <w:rFonts w:ascii="Myriad Pro" w:hAnsi="Myriad Pro"/>
                <w:b/>
                <w:bCs/>
                <w:color w:val="FFFFFF" w:themeColor="background1"/>
                <w:sz w:val="18"/>
                <w:szCs w:val="18"/>
              </w:rPr>
            </w:pP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3873F9"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ИП, утвержденной до начала периода регулирования</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C5EAC8"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скорректированной ИП в течение периода регулирования</w:t>
            </w:r>
          </w:p>
        </w:tc>
      </w:tr>
      <w:tr w:rsidR="00AE1DDE" w:rsidRPr="006817C6" w14:paraId="78C829AD" w14:textId="77777777" w:rsidTr="003A51E2">
        <w:trPr>
          <w:trHeight w:val="20"/>
        </w:trPr>
        <w:tc>
          <w:tcPr>
            <w:tcW w:w="1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32A210F" w14:textId="77777777" w:rsidR="00AE1DDE" w:rsidRPr="006817C6" w:rsidRDefault="00AE1DDE" w:rsidP="00AE1DDE">
            <w:pPr>
              <w:jc w:val="center"/>
              <w:rPr>
                <w:rFonts w:ascii="Myriad Pro" w:hAnsi="Myriad Pro"/>
                <w:color w:val="FFFFFF"/>
                <w:sz w:val="18"/>
                <w:szCs w:val="18"/>
              </w:rPr>
            </w:pPr>
            <w:r w:rsidRPr="006817C6">
              <w:rPr>
                <w:rFonts w:ascii="Myriad Pro" w:hAnsi="Myriad Pro"/>
                <w:color w:val="FFFFFF"/>
                <w:sz w:val="18"/>
                <w:szCs w:val="18"/>
              </w:rPr>
              <w:t>1</w:t>
            </w:r>
          </w:p>
        </w:tc>
        <w:tc>
          <w:tcPr>
            <w:tcW w:w="19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2431099" w14:textId="77777777" w:rsidR="00AE1DDE" w:rsidRPr="006817C6" w:rsidRDefault="00AE1DDE" w:rsidP="00AE1DDE">
            <w:pPr>
              <w:ind w:left="-109" w:right="-108" w:firstLine="109"/>
              <w:jc w:val="center"/>
              <w:rPr>
                <w:rFonts w:ascii="Myriad Pro" w:hAnsi="Myriad Pro"/>
                <w:color w:val="FFFFFF"/>
                <w:sz w:val="18"/>
                <w:szCs w:val="18"/>
              </w:rPr>
            </w:pPr>
            <w:r w:rsidRPr="006817C6">
              <w:rPr>
                <w:rFonts w:ascii="Myriad Pro" w:hAnsi="Myriad Pro"/>
                <w:color w:val="FFFFFF"/>
                <w:sz w:val="18"/>
                <w:szCs w:val="18"/>
              </w:rPr>
              <w:t>2</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1E07062" w14:textId="77777777" w:rsidR="00AE1DDE" w:rsidRPr="006817C6" w:rsidRDefault="00AE1DDE" w:rsidP="00AE1DDE">
            <w:pPr>
              <w:jc w:val="center"/>
              <w:rPr>
                <w:rFonts w:ascii="Myriad Pro" w:hAnsi="Myriad Pro"/>
                <w:color w:val="FFFFFF"/>
                <w:sz w:val="18"/>
                <w:szCs w:val="18"/>
              </w:rPr>
            </w:pPr>
            <w:r w:rsidRPr="006817C6">
              <w:rPr>
                <w:rFonts w:ascii="Myriad Pro" w:hAnsi="Myriad Pro"/>
                <w:color w:val="FFFFFF"/>
                <w:sz w:val="18"/>
                <w:szCs w:val="18"/>
              </w:rPr>
              <w:t>3</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A443F4A" w14:textId="77777777" w:rsidR="00AE1DDE" w:rsidRPr="006817C6" w:rsidRDefault="00AE1DDE" w:rsidP="00AE1DDE">
            <w:pPr>
              <w:jc w:val="center"/>
              <w:rPr>
                <w:rFonts w:ascii="Myriad Pro" w:hAnsi="Myriad Pro"/>
                <w:color w:val="FFFFFF"/>
                <w:sz w:val="18"/>
                <w:szCs w:val="18"/>
              </w:rPr>
            </w:pPr>
            <w:r w:rsidRPr="006817C6">
              <w:rPr>
                <w:rFonts w:ascii="Myriad Pro" w:hAnsi="Myriad Pro"/>
                <w:color w:val="FFFFFF"/>
                <w:sz w:val="18"/>
                <w:szCs w:val="18"/>
              </w:rPr>
              <w:t>4</w:t>
            </w:r>
          </w:p>
        </w:tc>
        <w:tc>
          <w:tcPr>
            <w:tcW w:w="5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73CABA2" w14:textId="77777777" w:rsidR="00AE1DDE" w:rsidRPr="006817C6" w:rsidRDefault="00AE1DDE" w:rsidP="00AE1DDE">
            <w:pPr>
              <w:jc w:val="center"/>
              <w:rPr>
                <w:rFonts w:ascii="Myriad Pro" w:hAnsi="Myriad Pro"/>
                <w:color w:val="FFFFFF"/>
                <w:sz w:val="18"/>
                <w:szCs w:val="18"/>
              </w:rPr>
            </w:pPr>
            <w:r w:rsidRPr="006817C6">
              <w:rPr>
                <w:rFonts w:ascii="Myriad Pro" w:hAnsi="Myriad Pro"/>
                <w:color w:val="FFFFFF"/>
                <w:sz w:val="18"/>
                <w:szCs w:val="18"/>
              </w:rPr>
              <w:t>5</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D915711" w14:textId="77777777" w:rsidR="00AE1DDE" w:rsidRPr="006817C6" w:rsidRDefault="00AE1DDE" w:rsidP="00AE1DDE">
            <w:pPr>
              <w:jc w:val="center"/>
              <w:rPr>
                <w:rFonts w:ascii="Myriad Pro" w:hAnsi="Myriad Pro"/>
                <w:color w:val="FFFFFF"/>
                <w:sz w:val="18"/>
                <w:szCs w:val="18"/>
              </w:rPr>
            </w:pPr>
            <w:r w:rsidRPr="006817C6">
              <w:rPr>
                <w:rFonts w:ascii="Myriad Pro" w:hAnsi="Myriad Pro"/>
                <w:color w:val="FFFFFF"/>
                <w:sz w:val="18"/>
                <w:szCs w:val="18"/>
              </w:rPr>
              <w:t>5-3</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BC612B2" w14:textId="77777777" w:rsidR="00AE1DDE" w:rsidRPr="006817C6" w:rsidRDefault="00AE1DDE" w:rsidP="00AE1DDE">
            <w:pPr>
              <w:jc w:val="center"/>
              <w:rPr>
                <w:rFonts w:ascii="Myriad Pro" w:hAnsi="Myriad Pro"/>
                <w:color w:val="FFFFFF"/>
                <w:sz w:val="18"/>
                <w:szCs w:val="18"/>
              </w:rPr>
            </w:pPr>
            <w:r w:rsidRPr="006817C6">
              <w:rPr>
                <w:rFonts w:ascii="Myriad Pro" w:hAnsi="Myriad Pro"/>
                <w:color w:val="FFFFFF"/>
                <w:sz w:val="18"/>
                <w:szCs w:val="18"/>
              </w:rPr>
              <w:t>5-4</w:t>
            </w:r>
          </w:p>
        </w:tc>
      </w:tr>
      <w:tr w:rsidR="00AE1DDE" w:rsidRPr="006817C6" w14:paraId="5AF6B570" w14:textId="77777777" w:rsidTr="003A51E2">
        <w:trPr>
          <w:trHeight w:val="20"/>
        </w:trPr>
        <w:tc>
          <w:tcPr>
            <w:tcW w:w="18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1F3CB28"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w:t>
            </w:r>
          </w:p>
        </w:tc>
        <w:tc>
          <w:tcPr>
            <w:tcW w:w="197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0C59A5D"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Реконструкция ПС 110/10кВ №30 "Усть-Коксинская" с заменой трансформаторов 2х6,3 МВА на 2х10МВА, КРУН, замена СВ-110, ОРУ, ОПУ.</w:t>
            </w:r>
          </w:p>
        </w:tc>
        <w:tc>
          <w:tcPr>
            <w:tcW w:w="49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7BFE402"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68,416</w:t>
            </w:r>
          </w:p>
        </w:tc>
        <w:tc>
          <w:tcPr>
            <w:tcW w:w="657" w:type="pct"/>
            <w:tcBorders>
              <w:top w:val="single" w:sz="4" w:space="0" w:color="FFFFFF" w:themeColor="background1"/>
              <w:left w:val="nil"/>
              <w:bottom w:val="single" w:sz="4" w:space="0" w:color="auto"/>
              <w:right w:val="single" w:sz="4" w:space="0" w:color="auto"/>
            </w:tcBorders>
            <w:vAlign w:val="center"/>
          </w:tcPr>
          <w:p w14:paraId="479B153D"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56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38AB04F"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49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A9A96CD"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-68,416</w:t>
            </w:r>
          </w:p>
        </w:tc>
        <w:tc>
          <w:tcPr>
            <w:tcW w:w="63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797F09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r>
      <w:tr w:rsidR="00AE1DDE" w:rsidRPr="006817C6" w14:paraId="1F9B4A4F" w14:textId="77777777" w:rsidTr="003A51E2">
        <w:trPr>
          <w:trHeight w:val="20"/>
        </w:trPr>
        <w:tc>
          <w:tcPr>
            <w:tcW w:w="1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9B73F0"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2</w:t>
            </w:r>
          </w:p>
        </w:tc>
        <w:tc>
          <w:tcPr>
            <w:tcW w:w="19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BB8764"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Реконструкция ВЛ-10-0,4кВ от ПС "Сигнал"</w:t>
            </w:r>
          </w:p>
        </w:tc>
        <w:tc>
          <w:tcPr>
            <w:tcW w:w="4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45F2EC"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22,880</w:t>
            </w:r>
          </w:p>
        </w:tc>
        <w:tc>
          <w:tcPr>
            <w:tcW w:w="657" w:type="pct"/>
            <w:tcBorders>
              <w:top w:val="single" w:sz="4" w:space="0" w:color="auto"/>
              <w:left w:val="nil"/>
              <w:bottom w:val="single" w:sz="4" w:space="0" w:color="auto"/>
              <w:right w:val="single" w:sz="4" w:space="0" w:color="auto"/>
            </w:tcBorders>
            <w:vAlign w:val="center"/>
          </w:tcPr>
          <w:p w14:paraId="468541A5"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20,954</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341ECD"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2,485</w:t>
            </w:r>
          </w:p>
        </w:tc>
        <w:tc>
          <w:tcPr>
            <w:tcW w:w="497" w:type="pct"/>
            <w:tcBorders>
              <w:top w:val="single" w:sz="4" w:space="0" w:color="auto"/>
              <w:left w:val="nil"/>
              <w:bottom w:val="single" w:sz="4" w:space="0" w:color="auto"/>
              <w:right w:val="single" w:sz="4" w:space="0" w:color="auto"/>
            </w:tcBorders>
            <w:shd w:val="clear" w:color="auto" w:fill="auto"/>
            <w:vAlign w:val="center"/>
            <w:hideMark/>
          </w:tcPr>
          <w:p w14:paraId="478E595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-20,395</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073C26"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-18,469</w:t>
            </w:r>
          </w:p>
        </w:tc>
      </w:tr>
      <w:tr w:rsidR="00AE1DDE" w:rsidRPr="006817C6" w14:paraId="66C1A362" w14:textId="77777777" w:rsidTr="003A51E2">
        <w:trPr>
          <w:trHeight w:val="20"/>
        </w:trPr>
        <w:tc>
          <w:tcPr>
            <w:tcW w:w="181" w:type="pct"/>
            <w:tcBorders>
              <w:top w:val="single" w:sz="4" w:space="0" w:color="auto"/>
              <w:left w:val="single" w:sz="4" w:space="0" w:color="auto"/>
              <w:bottom w:val="single" w:sz="4" w:space="0" w:color="auto"/>
              <w:right w:val="single" w:sz="4" w:space="0" w:color="auto"/>
            </w:tcBorders>
            <w:shd w:val="clear" w:color="auto" w:fill="auto"/>
            <w:vAlign w:val="center"/>
          </w:tcPr>
          <w:p w14:paraId="237E7DA3"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3</w:t>
            </w:r>
          </w:p>
        </w:tc>
        <w:tc>
          <w:tcPr>
            <w:tcW w:w="1979" w:type="pct"/>
            <w:tcBorders>
              <w:top w:val="single" w:sz="4" w:space="0" w:color="auto"/>
              <w:left w:val="single" w:sz="4" w:space="0" w:color="auto"/>
              <w:bottom w:val="single" w:sz="4" w:space="0" w:color="auto"/>
              <w:right w:val="single" w:sz="4" w:space="0" w:color="auto"/>
            </w:tcBorders>
            <w:shd w:val="clear" w:color="auto" w:fill="auto"/>
            <w:vAlign w:val="center"/>
          </w:tcPr>
          <w:p w14:paraId="46A68DE3"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Модернизация  систем учета розничного рынка электроэнергии (0,4 кВ и ниже)</w:t>
            </w:r>
          </w:p>
        </w:tc>
        <w:tc>
          <w:tcPr>
            <w:tcW w:w="492" w:type="pct"/>
            <w:tcBorders>
              <w:top w:val="single" w:sz="4" w:space="0" w:color="auto"/>
              <w:left w:val="single" w:sz="4" w:space="0" w:color="auto"/>
              <w:bottom w:val="single" w:sz="4" w:space="0" w:color="auto"/>
              <w:right w:val="single" w:sz="4" w:space="0" w:color="auto"/>
            </w:tcBorders>
            <w:shd w:val="clear" w:color="auto" w:fill="auto"/>
            <w:vAlign w:val="center"/>
          </w:tcPr>
          <w:p w14:paraId="7E9E15BA"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16,151</w:t>
            </w:r>
          </w:p>
        </w:tc>
        <w:tc>
          <w:tcPr>
            <w:tcW w:w="657" w:type="pct"/>
            <w:tcBorders>
              <w:top w:val="single" w:sz="4" w:space="0" w:color="auto"/>
              <w:left w:val="nil"/>
              <w:bottom w:val="single" w:sz="4" w:space="0" w:color="auto"/>
              <w:right w:val="single" w:sz="4" w:space="0" w:color="auto"/>
            </w:tcBorders>
            <w:vAlign w:val="center"/>
          </w:tcPr>
          <w:p w14:paraId="11B47FBA"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21,148</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5494BF7C"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13,099</w:t>
            </w:r>
          </w:p>
        </w:tc>
        <w:tc>
          <w:tcPr>
            <w:tcW w:w="497" w:type="pct"/>
            <w:tcBorders>
              <w:top w:val="single" w:sz="4" w:space="0" w:color="auto"/>
              <w:left w:val="nil"/>
              <w:bottom w:val="single" w:sz="4" w:space="0" w:color="auto"/>
              <w:right w:val="single" w:sz="4" w:space="0" w:color="auto"/>
            </w:tcBorders>
            <w:shd w:val="clear" w:color="auto" w:fill="auto"/>
            <w:vAlign w:val="center"/>
          </w:tcPr>
          <w:p w14:paraId="6982EBBC"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-3,052</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14:paraId="5E9A768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-8,049</w:t>
            </w:r>
          </w:p>
        </w:tc>
      </w:tr>
      <w:tr w:rsidR="00AE1DDE" w:rsidRPr="006817C6" w14:paraId="0F196D8B" w14:textId="77777777" w:rsidTr="003A51E2">
        <w:trPr>
          <w:trHeight w:val="20"/>
        </w:trPr>
        <w:tc>
          <w:tcPr>
            <w:tcW w:w="181" w:type="pct"/>
            <w:tcBorders>
              <w:top w:val="single" w:sz="4" w:space="0" w:color="auto"/>
              <w:left w:val="single" w:sz="4" w:space="0" w:color="auto"/>
              <w:bottom w:val="single" w:sz="4" w:space="0" w:color="auto"/>
              <w:right w:val="single" w:sz="4" w:space="0" w:color="auto"/>
            </w:tcBorders>
            <w:shd w:val="clear" w:color="auto" w:fill="auto"/>
            <w:vAlign w:val="center"/>
          </w:tcPr>
          <w:p w14:paraId="2DA5C2FD"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4</w:t>
            </w:r>
          </w:p>
        </w:tc>
        <w:tc>
          <w:tcPr>
            <w:tcW w:w="1979" w:type="pct"/>
            <w:tcBorders>
              <w:top w:val="single" w:sz="4" w:space="0" w:color="auto"/>
              <w:left w:val="single" w:sz="4" w:space="0" w:color="auto"/>
              <w:bottom w:val="single" w:sz="4" w:space="0" w:color="auto"/>
              <w:right w:val="single" w:sz="4" w:space="0" w:color="auto"/>
            </w:tcBorders>
            <w:shd w:val="clear" w:color="auto" w:fill="auto"/>
            <w:vAlign w:val="center"/>
          </w:tcPr>
          <w:p w14:paraId="4B363C53" w14:textId="77777777" w:rsidR="00AE1DDE" w:rsidRPr="006817C6" w:rsidRDefault="00AE1DDE" w:rsidP="004A1A5A">
            <w:pPr>
              <w:rPr>
                <w:rFonts w:ascii="Myriad Pro" w:hAnsi="Myriad Pro"/>
                <w:color w:val="000000"/>
                <w:sz w:val="18"/>
                <w:szCs w:val="18"/>
              </w:rPr>
            </w:pPr>
            <w:r w:rsidRPr="006817C6">
              <w:rPr>
                <w:rFonts w:ascii="Myriad Pro" w:hAnsi="Myriad Pro"/>
                <w:color w:val="000000"/>
                <w:sz w:val="18"/>
                <w:szCs w:val="18"/>
              </w:rPr>
              <w:t>Проект на создание системы телемеханики на подстанциях 110кВ ( 2012г. Майминская; Горно-Алтайская, Турочакская, Усть-Коксинская; 2013г - ПС Барагашская, Онгудайская, Улаганская, Кош-Агачская; 2014г. ПС Ининская, Теньгинская, Чойская, Сигнал, Акташская; 2015г. - ПС Усть-Канская, Черно-Ануйская, Абайская, Манжерокская)</w:t>
            </w:r>
          </w:p>
        </w:tc>
        <w:tc>
          <w:tcPr>
            <w:tcW w:w="492" w:type="pct"/>
            <w:tcBorders>
              <w:top w:val="single" w:sz="4" w:space="0" w:color="auto"/>
              <w:left w:val="single" w:sz="4" w:space="0" w:color="auto"/>
              <w:bottom w:val="single" w:sz="4" w:space="0" w:color="auto"/>
              <w:right w:val="single" w:sz="4" w:space="0" w:color="auto"/>
            </w:tcBorders>
            <w:shd w:val="clear" w:color="auto" w:fill="auto"/>
            <w:vAlign w:val="center"/>
          </w:tcPr>
          <w:p w14:paraId="7AB522E0"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0,997</w:t>
            </w:r>
          </w:p>
        </w:tc>
        <w:tc>
          <w:tcPr>
            <w:tcW w:w="657" w:type="pct"/>
            <w:tcBorders>
              <w:top w:val="single" w:sz="4" w:space="0" w:color="auto"/>
              <w:left w:val="nil"/>
              <w:bottom w:val="single" w:sz="4" w:space="0" w:color="auto"/>
              <w:right w:val="single" w:sz="4" w:space="0" w:color="auto"/>
            </w:tcBorders>
            <w:vAlign w:val="center"/>
          </w:tcPr>
          <w:p w14:paraId="1207ECB4"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55107CA5"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497" w:type="pct"/>
            <w:tcBorders>
              <w:top w:val="single" w:sz="4" w:space="0" w:color="auto"/>
              <w:left w:val="nil"/>
              <w:bottom w:val="single" w:sz="4" w:space="0" w:color="auto"/>
              <w:right w:val="single" w:sz="4" w:space="0" w:color="auto"/>
            </w:tcBorders>
            <w:shd w:val="clear" w:color="auto" w:fill="auto"/>
            <w:vAlign w:val="center"/>
          </w:tcPr>
          <w:p w14:paraId="748ABC2D"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-0,997</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14:paraId="0961FC5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r>
      <w:tr w:rsidR="00AE1DDE" w:rsidRPr="006817C6" w14:paraId="374B56FF" w14:textId="77777777" w:rsidTr="003A51E2">
        <w:trPr>
          <w:trHeight w:val="20"/>
        </w:trPr>
        <w:tc>
          <w:tcPr>
            <w:tcW w:w="181" w:type="pct"/>
            <w:tcBorders>
              <w:top w:val="single" w:sz="4" w:space="0" w:color="auto"/>
              <w:left w:val="single" w:sz="4" w:space="0" w:color="auto"/>
              <w:bottom w:val="single" w:sz="4" w:space="0" w:color="auto"/>
              <w:right w:val="single" w:sz="4" w:space="0" w:color="auto"/>
            </w:tcBorders>
            <w:shd w:val="clear" w:color="auto" w:fill="auto"/>
            <w:vAlign w:val="center"/>
          </w:tcPr>
          <w:p w14:paraId="5D8C3739"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5</w:t>
            </w:r>
          </w:p>
        </w:tc>
        <w:tc>
          <w:tcPr>
            <w:tcW w:w="1979" w:type="pct"/>
            <w:tcBorders>
              <w:top w:val="single" w:sz="4" w:space="0" w:color="auto"/>
              <w:left w:val="single" w:sz="4" w:space="0" w:color="auto"/>
              <w:bottom w:val="single" w:sz="4" w:space="0" w:color="auto"/>
              <w:right w:val="single" w:sz="4" w:space="0" w:color="auto"/>
            </w:tcBorders>
            <w:shd w:val="clear" w:color="auto" w:fill="auto"/>
            <w:vAlign w:val="center"/>
          </w:tcPr>
          <w:p w14:paraId="672F7BB8" w14:textId="77777777" w:rsidR="00AE1DDE" w:rsidRPr="006817C6" w:rsidRDefault="00AE1DDE" w:rsidP="004A1A5A">
            <w:pPr>
              <w:rPr>
                <w:rFonts w:ascii="Myriad Pro" w:hAnsi="Myriad Pro"/>
                <w:color w:val="000000"/>
                <w:sz w:val="18"/>
                <w:szCs w:val="18"/>
              </w:rPr>
            </w:pPr>
            <w:r w:rsidRPr="006817C6">
              <w:rPr>
                <w:rFonts w:ascii="Myriad Pro" w:hAnsi="Myriad Pro"/>
                <w:color w:val="000000"/>
                <w:sz w:val="18"/>
                <w:szCs w:val="18"/>
              </w:rPr>
              <w:t>Проект на модернизацию корпоративной мультисервисной сети (Организацию цифровых каналов связи).</w:t>
            </w:r>
          </w:p>
        </w:tc>
        <w:tc>
          <w:tcPr>
            <w:tcW w:w="492" w:type="pct"/>
            <w:tcBorders>
              <w:top w:val="single" w:sz="4" w:space="0" w:color="auto"/>
              <w:left w:val="single" w:sz="4" w:space="0" w:color="auto"/>
              <w:bottom w:val="single" w:sz="4" w:space="0" w:color="auto"/>
              <w:right w:val="single" w:sz="4" w:space="0" w:color="auto"/>
            </w:tcBorders>
            <w:shd w:val="clear" w:color="auto" w:fill="auto"/>
            <w:vAlign w:val="center"/>
          </w:tcPr>
          <w:p w14:paraId="23AA1EE8"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0,056</w:t>
            </w:r>
          </w:p>
        </w:tc>
        <w:tc>
          <w:tcPr>
            <w:tcW w:w="657" w:type="pct"/>
            <w:tcBorders>
              <w:top w:val="single" w:sz="4" w:space="0" w:color="auto"/>
              <w:left w:val="nil"/>
              <w:bottom w:val="single" w:sz="4" w:space="0" w:color="auto"/>
              <w:right w:val="single" w:sz="4" w:space="0" w:color="auto"/>
            </w:tcBorders>
            <w:vAlign w:val="center"/>
          </w:tcPr>
          <w:p w14:paraId="507074AF"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05394594"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w:t>
            </w:r>
          </w:p>
        </w:tc>
        <w:tc>
          <w:tcPr>
            <w:tcW w:w="497" w:type="pct"/>
            <w:tcBorders>
              <w:top w:val="single" w:sz="4" w:space="0" w:color="auto"/>
              <w:left w:val="nil"/>
              <w:bottom w:val="single" w:sz="4" w:space="0" w:color="auto"/>
              <w:right w:val="single" w:sz="4" w:space="0" w:color="auto"/>
            </w:tcBorders>
            <w:shd w:val="clear" w:color="auto" w:fill="auto"/>
            <w:vAlign w:val="center"/>
          </w:tcPr>
          <w:p w14:paraId="012EF6B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-0,056</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14:paraId="01BC7E7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r>
      <w:tr w:rsidR="00AE1DDE" w:rsidRPr="006817C6" w14:paraId="253C7CFE" w14:textId="77777777" w:rsidTr="003A51E2">
        <w:trPr>
          <w:trHeight w:val="20"/>
        </w:trPr>
        <w:tc>
          <w:tcPr>
            <w:tcW w:w="181" w:type="pct"/>
            <w:tcBorders>
              <w:top w:val="single" w:sz="4" w:space="0" w:color="auto"/>
              <w:left w:val="single" w:sz="4" w:space="0" w:color="auto"/>
              <w:bottom w:val="single" w:sz="4" w:space="0" w:color="auto"/>
              <w:right w:val="single" w:sz="4" w:space="0" w:color="auto"/>
            </w:tcBorders>
            <w:shd w:val="clear" w:color="auto" w:fill="auto"/>
            <w:vAlign w:val="center"/>
          </w:tcPr>
          <w:p w14:paraId="60553E79"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6</w:t>
            </w:r>
          </w:p>
        </w:tc>
        <w:tc>
          <w:tcPr>
            <w:tcW w:w="1979" w:type="pct"/>
            <w:tcBorders>
              <w:top w:val="single" w:sz="4" w:space="0" w:color="auto"/>
              <w:left w:val="single" w:sz="4" w:space="0" w:color="auto"/>
              <w:bottom w:val="single" w:sz="4" w:space="0" w:color="auto"/>
              <w:right w:val="single" w:sz="4" w:space="0" w:color="auto"/>
            </w:tcBorders>
            <w:shd w:val="clear" w:color="auto" w:fill="auto"/>
            <w:vAlign w:val="center"/>
          </w:tcPr>
          <w:p w14:paraId="414AA4A3" w14:textId="77777777" w:rsidR="00AE1DDE" w:rsidRPr="006817C6" w:rsidRDefault="00AE1DDE" w:rsidP="004A1A5A">
            <w:pPr>
              <w:rPr>
                <w:rFonts w:ascii="Myriad Pro" w:hAnsi="Myriad Pro"/>
                <w:color w:val="000000"/>
                <w:sz w:val="18"/>
                <w:szCs w:val="18"/>
              </w:rPr>
            </w:pPr>
            <w:r w:rsidRPr="006817C6">
              <w:rPr>
                <w:rFonts w:ascii="Myriad Pro" w:hAnsi="Myriad Pro"/>
                <w:color w:val="000000"/>
                <w:sz w:val="18"/>
                <w:szCs w:val="18"/>
              </w:rPr>
              <w:t>Оснащение системой видеонаблюдения ПС 110/10кВ (  2013г. - ПС Онгудайская, ПС  Кош-Агачская, Акташская, Турочакская; 2014г. - Ининская, Теньгинская, Усть-Канская,  Чойская,  Улаганская. 2015г. -ПС  Черно-Ануйская, ПС Абайская, ПС Манжерокская, ПС  Барагашская, Артыбашская.)</w:t>
            </w:r>
          </w:p>
        </w:tc>
        <w:tc>
          <w:tcPr>
            <w:tcW w:w="492" w:type="pct"/>
            <w:tcBorders>
              <w:top w:val="single" w:sz="4" w:space="0" w:color="auto"/>
              <w:left w:val="single" w:sz="4" w:space="0" w:color="auto"/>
              <w:bottom w:val="single" w:sz="4" w:space="0" w:color="auto"/>
              <w:right w:val="single" w:sz="4" w:space="0" w:color="auto"/>
            </w:tcBorders>
            <w:shd w:val="clear" w:color="auto" w:fill="auto"/>
            <w:vAlign w:val="center"/>
          </w:tcPr>
          <w:p w14:paraId="679AE4A5"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0,930</w:t>
            </w:r>
          </w:p>
        </w:tc>
        <w:tc>
          <w:tcPr>
            <w:tcW w:w="657" w:type="pct"/>
            <w:tcBorders>
              <w:top w:val="single" w:sz="4" w:space="0" w:color="auto"/>
              <w:left w:val="nil"/>
              <w:bottom w:val="single" w:sz="4" w:space="0" w:color="auto"/>
              <w:right w:val="single" w:sz="4" w:space="0" w:color="auto"/>
            </w:tcBorders>
            <w:vAlign w:val="center"/>
          </w:tcPr>
          <w:p w14:paraId="3C426934"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0,800</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5ACAD2DF"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0,785</w:t>
            </w:r>
          </w:p>
        </w:tc>
        <w:tc>
          <w:tcPr>
            <w:tcW w:w="497" w:type="pct"/>
            <w:tcBorders>
              <w:top w:val="single" w:sz="4" w:space="0" w:color="auto"/>
              <w:left w:val="nil"/>
              <w:bottom w:val="single" w:sz="4" w:space="0" w:color="auto"/>
              <w:right w:val="single" w:sz="4" w:space="0" w:color="auto"/>
            </w:tcBorders>
            <w:shd w:val="clear" w:color="auto" w:fill="auto"/>
            <w:vAlign w:val="center"/>
          </w:tcPr>
          <w:p w14:paraId="32088CD4"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-0,145</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14:paraId="0D0F765D"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-0,015</w:t>
            </w:r>
          </w:p>
        </w:tc>
      </w:tr>
      <w:tr w:rsidR="00AE1DDE" w:rsidRPr="006817C6" w14:paraId="69F2183C" w14:textId="77777777" w:rsidTr="003A51E2">
        <w:trPr>
          <w:trHeight w:val="20"/>
        </w:trPr>
        <w:tc>
          <w:tcPr>
            <w:tcW w:w="181" w:type="pct"/>
            <w:tcBorders>
              <w:top w:val="single" w:sz="4" w:space="0" w:color="auto"/>
              <w:left w:val="single" w:sz="4" w:space="0" w:color="auto"/>
              <w:bottom w:val="single" w:sz="4" w:space="0" w:color="auto"/>
              <w:right w:val="single" w:sz="4" w:space="0" w:color="auto"/>
            </w:tcBorders>
            <w:shd w:val="clear" w:color="auto" w:fill="auto"/>
            <w:vAlign w:val="center"/>
          </w:tcPr>
          <w:p w14:paraId="1C93E063"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7</w:t>
            </w:r>
          </w:p>
        </w:tc>
        <w:tc>
          <w:tcPr>
            <w:tcW w:w="1979" w:type="pct"/>
            <w:tcBorders>
              <w:top w:val="single" w:sz="4" w:space="0" w:color="auto"/>
              <w:left w:val="single" w:sz="4" w:space="0" w:color="auto"/>
              <w:bottom w:val="single" w:sz="4" w:space="0" w:color="auto"/>
              <w:right w:val="single" w:sz="4" w:space="0" w:color="auto"/>
            </w:tcBorders>
            <w:shd w:val="clear" w:color="auto" w:fill="auto"/>
            <w:vAlign w:val="center"/>
          </w:tcPr>
          <w:p w14:paraId="7013EDB5" w14:textId="77777777" w:rsidR="00AE1DDE" w:rsidRPr="006817C6" w:rsidRDefault="00AE1DDE" w:rsidP="004A1A5A">
            <w:pPr>
              <w:rPr>
                <w:rFonts w:ascii="Myriad Pro" w:hAnsi="Myriad Pro"/>
                <w:color w:val="000000"/>
                <w:sz w:val="18"/>
                <w:szCs w:val="18"/>
              </w:rPr>
            </w:pPr>
            <w:r w:rsidRPr="006817C6">
              <w:rPr>
                <w:rFonts w:ascii="Myriad Pro" w:hAnsi="Myriad Pro"/>
                <w:color w:val="000000"/>
                <w:sz w:val="18"/>
                <w:szCs w:val="18"/>
              </w:rPr>
              <w:t>ИА МРСК Прочие основные средства, не требующие монтажа</w:t>
            </w:r>
          </w:p>
        </w:tc>
        <w:tc>
          <w:tcPr>
            <w:tcW w:w="492" w:type="pct"/>
            <w:tcBorders>
              <w:top w:val="single" w:sz="4" w:space="0" w:color="auto"/>
              <w:left w:val="single" w:sz="4" w:space="0" w:color="auto"/>
              <w:bottom w:val="single" w:sz="4" w:space="0" w:color="auto"/>
              <w:right w:val="single" w:sz="4" w:space="0" w:color="auto"/>
            </w:tcBorders>
            <w:shd w:val="clear" w:color="auto" w:fill="auto"/>
            <w:vAlign w:val="center"/>
          </w:tcPr>
          <w:p w14:paraId="47933E5A"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0,822</w:t>
            </w:r>
          </w:p>
        </w:tc>
        <w:tc>
          <w:tcPr>
            <w:tcW w:w="657" w:type="pct"/>
            <w:tcBorders>
              <w:top w:val="single" w:sz="4" w:space="0" w:color="auto"/>
              <w:left w:val="nil"/>
              <w:bottom w:val="single" w:sz="4" w:space="0" w:color="auto"/>
              <w:right w:val="single" w:sz="4" w:space="0" w:color="auto"/>
            </w:tcBorders>
            <w:vAlign w:val="center"/>
          </w:tcPr>
          <w:p w14:paraId="76CBD770"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0,037</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0514CE3D"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0,035</w:t>
            </w:r>
          </w:p>
        </w:tc>
        <w:tc>
          <w:tcPr>
            <w:tcW w:w="497" w:type="pct"/>
            <w:tcBorders>
              <w:top w:val="single" w:sz="4" w:space="0" w:color="auto"/>
              <w:left w:val="nil"/>
              <w:bottom w:val="single" w:sz="4" w:space="0" w:color="auto"/>
              <w:right w:val="single" w:sz="4" w:space="0" w:color="auto"/>
            </w:tcBorders>
            <w:shd w:val="clear" w:color="auto" w:fill="auto"/>
            <w:vAlign w:val="center"/>
          </w:tcPr>
          <w:p w14:paraId="0A38B907"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-0,787</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14:paraId="3D1F043B"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-0,002</w:t>
            </w:r>
          </w:p>
        </w:tc>
      </w:tr>
      <w:tr w:rsidR="00AE1DDE" w:rsidRPr="006817C6" w14:paraId="3EF914A0" w14:textId="77777777" w:rsidTr="003A51E2">
        <w:trPr>
          <w:trHeight w:val="20"/>
        </w:trPr>
        <w:tc>
          <w:tcPr>
            <w:tcW w:w="181" w:type="pct"/>
            <w:tcBorders>
              <w:top w:val="single" w:sz="4" w:space="0" w:color="auto"/>
              <w:left w:val="single" w:sz="4" w:space="0" w:color="auto"/>
              <w:bottom w:val="single" w:sz="4" w:space="0" w:color="auto"/>
              <w:right w:val="single" w:sz="4" w:space="0" w:color="auto"/>
            </w:tcBorders>
            <w:shd w:val="clear" w:color="auto" w:fill="auto"/>
            <w:vAlign w:val="center"/>
          </w:tcPr>
          <w:p w14:paraId="0798969C"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8</w:t>
            </w:r>
          </w:p>
        </w:tc>
        <w:tc>
          <w:tcPr>
            <w:tcW w:w="1979" w:type="pct"/>
            <w:tcBorders>
              <w:top w:val="single" w:sz="4" w:space="0" w:color="auto"/>
              <w:left w:val="single" w:sz="4" w:space="0" w:color="auto"/>
              <w:bottom w:val="single" w:sz="4" w:space="0" w:color="auto"/>
              <w:right w:val="single" w:sz="4" w:space="0" w:color="auto"/>
            </w:tcBorders>
            <w:shd w:val="clear" w:color="auto" w:fill="auto"/>
            <w:vAlign w:val="center"/>
          </w:tcPr>
          <w:p w14:paraId="03D685DD" w14:textId="77777777" w:rsidR="00AE1DDE" w:rsidRPr="006817C6" w:rsidRDefault="00AE1DDE" w:rsidP="004A1A5A">
            <w:pPr>
              <w:rPr>
                <w:rFonts w:ascii="Myriad Pro" w:hAnsi="Myriad Pro"/>
                <w:color w:val="000000"/>
                <w:sz w:val="18"/>
                <w:szCs w:val="18"/>
              </w:rPr>
            </w:pPr>
            <w:r w:rsidRPr="006817C6">
              <w:rPr>
                <w:rFonts w:ascii="Myriad Pro" w:hAnsi="Myriad Pro"/>
                <w:color w:val="000000"/>
                <w:sz w:val="18"/>
                <w:szCs w:val="18"/>
              </w:rPr>
              <w:t>Реконструкция (расширение) ПС 110/10кВ "Майминская" с заменой КРУН и трансформаторов в Майминском районе РА.</w:t>
            </w:r>
          </w:p>
        </w:tc>
        <w:tc>
          <w:tcPr>
            <w:tcW w:w="492" w:type="pct"/>
            <w:tcBorders>
              <w:top w:val="single" w:sz="4" w:space="0" w:color="auto"/>
              <w:left w:val="single" w:sz="4" w:space="0" w:color="auto"/>
              <w:bottom w:val="single" w:sz="4" w:space="0" w:color="auto"/>
              <w:right w:val="single" w:sz="4" w:space="0" w:color="auto"/>
            </w:tcBorders>
            <w:shd w:val="clear" w:color="auto" w:fill="auto"/>
            <w:vAlign w:val="center"/>
          </w:tcPr>
          <w:p w14:paraId="57DA22AF"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19,939</w:t>
            </w:r>
          </w:p>
        </w:tc>
        <w:tc>
          <w:tcPr>
            <w:tcW w:w="657" w:type="pct"/>
            <w:tcBorders>
              <w:top w:val="single" w:sz="4" w:space="0" w:color="auto"/>
              <w:left w:val="nil"/>
              <w:bottom w:val="single" w:sz="4" w:space="0" w:color="auto"/>
              <w:right w:val="single" w:sz="4" w:space="0" w:color="auto"/>
            </w:tcBorders>
            <w:vAlign w:val="center"/>
          </w:tcPr>
          <w:p w14:paraId="667184A4"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2BFA6517"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w:t>
            </w:r>
          </w:p>
        </w:tc>
        <w:tc>
          <w:tcPr>
            <w:tcW w:w="497" w:type="pct"/>
            <w:tcBorders>
              <w:top w:val="single" w:sz="4" w:space="0" w:color="auto"/>
              <w:left w:val="nil"/>
              <w:bottom w:val="single" w:sz="4" w:space="0" w:color="auto"/>
              <w:right w:val="single" w:sz="4" w:space="0" w:color="auto"/>
            </w:tcBorders>
            <w:shd w:val="clear" w:color="auto" w:fill="auto"/>
            <w:vAlign w:val="center"/>
          </w:tcPr>
          <w:p w14:paraId="4004F13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-19,939</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14:paraId="18A64D88"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r>
      <w:tr w:rsidR="00AE1DDE" w:rsidRPr="006817C6" w14:paraId="254AA629" w14:textId="77777777" w:rsidTr="003A51E2">
        <w:trPr>
          <w:trHeight w:val="20"/>
        </w:trPr>
        <w:tc>
          <w:tcPr>
            <w:tcW w:w="181" w:type="pct"/>
            <w:tcBorders>
              <w:top w:val="single" w:sz="4" w:space="0" w:color="auto"/>
              <w:left w:val="single" w:sz="4" w:space="0" w:color="auto"/>
              <w:bottom w:val="single" w:sz="4" w:space="0" w:color="auto"/>
              <w:right w:val="single" w:sz="4" w:space="0" w:color="auto"/>
            </w:tcBorders>
            <w:shd w:val="clear" w:color="auto" w:fill="auto"/>
            <w:vAlign w:val="center"/>
          </w:tcPr>
          <w:p w14:paraId="74991D22"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9</w:t>
            </w:r>
          </w:p>
        </w:tc>
        <w:tc>
          <w:tcPr>
            <w:tcW w:w="1979" w:type="pct"/>
            <w:tcBorders>
              <w:top w:val="single" w:sz="4" w:space="0" w:color="auto"/>
              <w:left w:val="single" w:sz="4" w:space="0" w:color="auto"/>
              <w:bottom w:val="single" w:sz="4" w:space="0" w:color="auto"/>
              <w:right w:val="single" w:sz="4" w:space="0" w:color="auto"/>
            </w:tcBorders>
            <w:shd w:val="clear" w:color="auto" w:fill="auto"/>
            <w:vAlign w:val="center"/>
          </w:tcPr>
          <w:p w14:paraId="30FF877B" w14:textId="77777777" w:rsidR="00AE1DDE" w:rsidRPr="006817C6" w:rsidRDefault="00AE1DDE" w:rsidP="004A1A5A">
            <w:pPr>
              <w:rPr>
                <w:rFonts w:ascii="Myriad Pro" w:hAnsi="Myriad Pro"/>
                <w:color w:val="000000"/>
                <w:sz w:val="18"/>
                <w:szCs w:val="18"/>
              </w:rPr>
            </w:pPr>
            <w:r w:rsidRPr="006817C6">
              <w:rPr>
                <w:rFonts w:ascii="Myriad Pro" w:hAnsi="Myriad Pro"/>
                <w:color w:val="000000"/>
                <w:sz w:val="18"/>
                <w:szCs w:val="18"/>
              </w:rPr>
              <w:t>ПИР по установке системы видеонаблюдения (2011г на ПС Чергинская, ПС Кебезенская, ПС Шебалинская, ПС Эликманарская; 2012г. - на ПС Майминская, ПС Горно-Алтайская, ПС Сигнал, ПС Усть-Коксинская, 2015г. -ПС "Усть-Канская, ПС Черно-Ануйская, ПС Абайская, ПС Манжерокская; 2016г. -ПС "Майминская", 2017г. - ЦУС Филиала ГАЭС))</w:t>
            </w:r>
          </w:p>
        </w:tc>
        <w:tc>
          <w:tcPr>
            <w:tcW w:w="492" w:type="pct"/>
            <w:tcBorders>
              <w:top w:val="single" w:sz="4" w:space="0" w:color="auto"/>
              <w:left w:val="single" w:sz="4" w:space="0" w:color="auto"/>
              <w:bottom w:val="single" w:sz="4" w:space="0" w:color="auto"/>
              <w:right w:val="single" w:sz="4" w:space="0" w:color="auto"/>
            </w:tcBorders>
            <w:shd w:val="clear" w:color="auto" w:fill="auto"/>
            <w:vAlign w:val="center"/>
          </w:tcPr>
          <w:p w14:paraId="55FD4356"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0,070</w:t>
            </w:r>
          </w:p>
        </w:tc>
        <w:tc>
          <w:tcPr>
            <w:tcW w:w="657" w:type="pct"/>
            <w:tcBorders>
              <w:top w:val="single" w:sz="4" w:space="0" w:color="auto"/>
              <w:left w:val="nil"/>
              <w:bottom w:val="single" w:sz="4" w:space="0" w:color="auto"/>
              <w:right w:val="single" w:sz="4" w:space="0" w:color="auto"/>
            </w:tcBorders>
            <w:vAlign w:val="center"/>
          </w:tcPr>
          <w:p w14:paraId="700D2949"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43F5B6B4"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w:t>
            </w:r>
          </w:p>
        </w:tc>
        <w:tc>
          <w:tcPr>
            <w:tcW w:w="497" w:type="pct"/>
            <w:tcBorders>
              <w:top w:val="single" w:sz="4" w:space="0" w:color="auto"/>
              <w:left w:val="nil"/>
              <w:bottom w:val="single" w:sz="4" w:space="0" w:color="auto"/>
              <w:right w:val="single" w:sz="4" w:space="0" w:color="auto"/>
            </w:tcBorders>
            <w:shd w:val="clear" w:color="auto" w:fill="auto"/>
            <w:vAlign w:val="center"/>
          </w:tcPr>
          <w:p w14:paraId="446EE17F"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-0,070</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14:paraId="6CCD9143"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r>
      <w:tr w:rsidR="00AE1DDE" w:rsidRPr="006817C6" w14:paraId="4EB8BE0A" w14:textId="77777777" w:rsidTr="003A51E2">
        <w:trPr>
          <w:trHeight w:val="20"/>
        </w:trPr>
        <w:tc>
          <w:tcPr>
            <w:tcW w:w="181"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3BD53F3F" w14:textId="77777777" w:rsidR="00AE1DDE" w:rsidRPr="006817C6" w:rsidRDefault="00AE1DDE" w:rsidP="00AE1DDE">
            <w:pPr>
              <w:rPr>
                <w:rFonts w:ascii="Myriad Pro" w:hAnsi="Myriad Pro"/>
                <w:color w:val="000000"/>
                <w:sz w:val="18"/>
                <w:szCs w:val="18"/>
              </w:rPr>
            </w:pPr>
            <w:r w:rsidRPr="006817C6">
              <w:rPr>
                <w:rFonts w:ascii="Myriad Pro" w:hAnsi="Myriad Pro"/>
                <w:color w:val="000000"/>
                <w:sz w:val="18"/>
                <w:szCs w:val="18"/>
              </w:rPr>
              <w:t> </w:t>
            </w:r>
          </w:p>
        </w:tc>
        <w:tc>
          <w:tcPr>
            <w:tcW w:w="1979" w:type="pct"/>
            <w:tcBorders>
              <w:top w:val="single" w:sz="4" w:space="0" w:color="auto"/>
              <w:left w:val="nil"/>
              <w:bottom w:val="single" w:sz="4" w:space="0" w:color="auto"/>
              <w:right w:val="single" w:sz="4" w:space="0" w:color="auto"/>
            </w:tcBorders>
            <w:shd w:val="clear" w:color="auto" w:fill="C2D69B"/>
            <w:noWrap/>
            <w:vAlign w:val="bottom"/>
            <w:hideMark/>
          </w:tcPr>
          <w:p w14:paraId="7EE8313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Итого</w:t>
            </w:r>
          </w:p>
        </w:tc>
        <w:tc>
          <w:tcPr>
            <w:tcW w:w="49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2CB6242A"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130,260</w:t>
            </w:r>
          </w:p>
        </w:tc>
        <w:tc>
          <w:tcPr>
            <w:tcW w:w="657" w:type="pct"/>
            <w:tcBorders>
              <w:top w:val="single" w:sz="4" w:space="0" w:color="auto"/>
              <w:left w:val="nil"/>
              <w:bottom w:val="single" w:sz="4" w:space="0" w:color="auto"/>
              <w:right w:val="single" w:sz="4" w:space="0" w:color="auto"/>
            </w:tcBorders>
            <w:shd w:val="clear" w:color="auto" w:fill="C2D69B"/>
            <w:vAlign w:val="center"/>
          </w:tcPr>
          <w:p w14:paraId="629636D9"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42,939</w:t>
            </w:r>
          </w:p>
        </w:tc>
        <w:tc>
          <w:tcPr>
            <w:tcW w:w="560"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37C309A2"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16,404</w:t>
            </w:r>
          </w:p>
        </w:tc>
        <w:tc>
          <w:tcPr>
            <w:tcW w:w="497" w:type="pct"/>
            <w:tcBorders>
              <w:top w:val="single" w:sz="4" w:space="0" w:color="auto"/>
              <w:left w:val="nil"/>
              <w:bottom w:val="single" w:sz="4" w:space="0" w:color="auto"/>
              <w:right w:val="single" w:sz="4" w:space="0" w:color="auto"/>
            </w:tcBorders>
            <w:shd w:val="clear" w:color="auto" w:fill="C2D69B"/>
            <w:vAlign w:val="center"/>
            <w:hideMark/>
          </w:tcPr>
          <w:p w14:paraId="50556DC8"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-113,856</w:t>
            </w:r>
          </w:p>
        </w:tc>
        <w:tc>
          <w:tcPr>
            <w:tcW w:w="634" w:type="pct"/>
            <w:tcBorders>
              <w:top w:val="single" w:sz="4" w:space="0" w:color="auto"/>
              <w:left w:val="nil"/>
              <w:bottom w:val="single" w:sz="4" w:space="0" w:color="auto"/>
              <w:right w:val="single" w:sz="4" w:space="0" w:color="auto"/>
            </w:tcBorders>
            <w:shd w:val="clear" w:color="auto" w:fill="C2D69B"/>
            <w:vAlign w:val="center"/>
            <w:hideMark/>
          </w:tcPr>
          <w:p w14:paraId="78617B01"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-26,535</w:t>
            </w:r>
          </w:p>
        </w:tc>
      </w:tr>
    </w:tbl>
    <w:p w14:paraId="205F5608" w14:textId="77777777" w:rsidR="00AE1DDE" w:rsidRPr="006817C6" w:rsidRDefault="00AE1DDE" w:rsidP="00AE1DDE">
      <w:pPr>
        <w:rPr>
          <w:rFonts w:ascii="Myriad Pro" w:hAnsi="Myriad Pro"/>
          <w:sz w:val="26"/>
          <w:szCs w:val="26"/>
        </w:rPr>
      </w:pPr>
    </w:p>
    <w:p w14:paraId="047446EE" w14:textId="77777777" w:rsidR="00AE1DDE" w:rsidRPr="006817C6" w:rsidRDefault="00AE1DDE" w:rsidP="00AE1DDE">
      <w:pPr>
        <w:spacing w:after="240" w:line="276" w:lineRule="auto"/>
        <w:ind w:firstLine="709"/>
        <w:jc w:val="center"/>
        <w:rPr>
          <w:rFonts w:ascii="Myriad Pro" w:hAnsi="Myriad Pro"/>
          <w:b/>
          <w:sz w:val="26"/>
          <w:szCs w:val="26"/>
        </w:rPr>
        <w:sectPr w:rsidR="00AE1DDE" w:rsidRPr="006817C6" w:rsidSect="00C5711B">
          <w:pgSz w:w="16838" w:h="11906" w:orient="landscape"/>
          <w:pgMar w:top="1418" w:right="851" w:bottom="1134" w:left="1701" w:header="1247" w:footer="708" w:gutter="0"/>
          <w:cols w:space="708"/>
          <w:docGrid w:linePitch="360"/>
        </w:sectPr>
      </w:pPr>
    </w:p>
    <w:p w14:paraId="7BD1B9A7" w14:textId="77777777" w:rsidR="00AE1DDE" w:rsidRPr="006817C6" w:rsidRDefault="00AE1DDE" w:rsidP="00AE1DDE">
      <w:pPr>
        <w:spacing w:line="360" w:lineRule="auto"/>
        <w:ind w:firstLine="567"/>
        <w:jc w:val="both"/>
        <w:rPr>
          <w:rFonts w:ascii="Myriad Pro" w:hAnsi="Myriad Pro"/>
          <w:sz w:val="26"/>
          <w:szCs w:val="26"/>
        </w:rPr>
      </w:pPr>
      <w:r w:rsidRPr="006817C6">
        <w:rPr>
          <w:rFonts w:ascii="Myriad Pro" w:hAnsi="Myriad Pro"/>
          <w:sz w:val="26"/>
          <w:szCs w:val="26"/>
        </w:rPr>
        <w:t xml:space="preserve">Также, выявлено 9 мероприятий, отсутствующие в </w:t>
      </w:r>
      <w:r w:rsidR="00BF3F0F" w:rsidRPr="006817C6">
        <w:rPr>
          <w:rFonts w:ascii="Myriad Pro" w:hAnsi="Myriad Pro"/>
          <w:sz w:val="26"/>
          <w:szCs w:val="26"/>
        </w:rPr>
        <w:t>И</w:t>
      </w:r>
      <w:r w:rsidRPr="006817C6">
        <w:rPr>
          <w:rFonts w:ascii="Myriad Pro" w:hAnsi="Myriad Pro"/>
          <w:sz w:val="26"/>
          <w:szCs w:val="26"/>
        </w:rPr>
        <w:t>нвестиционной программе, утвержденной до начала периода регулирования (2015 год), на сумму 46 848,18 тыс. руб. без НДС. В</w:t>
      </w:r>
      <w:r w:rsidRPr="006817C6">
        <w:rPr>
          <w:rFonts w:ascii="Myriad Pro" w:eastAsia="Calibri" w:hAnsi="Myriad Pro"/>
          <w:color w:val="000000" w:themeColor="text1"/>
          <w:sz w:val="26"/>
          <w:szCs w:val="26"/>
        </w:rPr>
        <w:t xml:space="preserve">се проекты, при этом, учтены в </w:t>
      </w:r>
      <w:r w:rsidRPr="006817C6">
        <w:rPr>
          <w:rFonts w:ascii="Myriad Pro" w:hAnsi="Myriad Pro"/>
          <w:sz w:val="26"/>
          <w:szCs w:val="26"/>
        </w:rPr>
        <w:t>скорректированной инвестиционной программе, утвержденной приказом Минэнерго от 30.09.2015 №711.</w:t>
      </w:r>
    </w:p>
    <w:p w14:paraId="37CC276A" w14:textId="77777777" w:rsidR="00AE1DDE" w:rsidRPr="006817C6" w:rsidRDefault="00AE1DDE" w:rsidP="00AE1DDE">
      <w:pPr>
        <w:spacing w:line="360" w:lineRule="auto"/>
        <w:ind w:firstLine="567"/>
        <w:jc w:val="both"/>
        <w:rPr>
          <w:rFonts w:ascii="Myriad Pro" w:eastAsia="Calibri" w:hAnsi="Myriad Pro"/>
          <w:color w:val="000000" w:themeColor="text1"/>
          <w:sz w:val="26"/>
          <w:szCs w:val="26"/>
        </w:rPr>
      </w:pPr>
      <w:r w:rsidRPr="006817C6">
        <w:rPr>
          <w:rFonts w:ascii="Myriad Pro" w:hAnsi="Myriad Pro"/>
          <w:sz w:val="26"/>
          <w:szCs w:val="26"/>
        </w:rPr>
        <w:t xml:space="preserve">Относительно плана, утвержденного </w:t>
      </w:r>
      <w:r w:rsidRPr="006817C6">
        <w:rPr>
          <w:rFonts w:ascii="Myriad Pro" w:eastAsia="Calibri" w:hAnsi="Myriad Pro"/>
          <w:color w:val="000000" w:themeColor="text1"/>
          <w:sz w:val="26"/>
          <w:szCs w:val="26"/>
        </w:rPr>
        <w:t xml:space="preserve">в течение периода регулирования (2015 года), </w:t>
      </w:r>
      <w:r w:rsidRPr="006817C6">
        <w:rPr>
          <w:rFonts w:ascii="Myriad Pro" w:hAnsi="Myriad Pro"/>
          <w:sz w:val="26"/>
          <w:szCs w:val="26"/>
        </w:rPr>
        <w:t>фактическое финансирование оказалось меньше</w:t>
      </w:r>
      <w:r w:rsidRPr="006817C6">
        <w:rPr>
          <w:rFonts w:ascii="Myriad Pro" w:eastAsia="Calibri" w:hAnsi="Myriad Pro"/>
          <w:color w:val="000000" w:themeColor="text1"/>
          <w:sz w:val="26"/>
          <w:szCs w:val="26"/>
        </w:rPr>
        <w:t xml:space="preserve"> на (-1 876,82)</w:t>
      </w:r>
      <w:r w:rsidRPr="006817C6">
        <w:rPr>
          <w:rFonts w:ascii="Myriad Pro" w:hAnsi="Myriad Pro"/>
          <w:sz w:val="26"/>
          <w:szCs w:val="26"/>
        </w:rPr>
        <w:t xml:space="preserve"> тыс. руб. без НДС.</w:t>
      </w:r>
      <w:r w:rsidRPr="006817C6">
        <w:rPr>
          <w:rFonts w:ascii="Myriad Pro" w:eastAsia="Calibri" w:hAnsi="Myriad Pro"/>
          <w:color w:val="000000" w:themeColor="text1"/>
          <w:sz w:val="26"/>
          <w:szCs w:val="26"/>
        </w:rPr>
        <w:t xml:space="preserve"> </w:t>
      </w:r>
    </w:p>
    <w:p w14:paraId="2E10EF24" w14:textId="77777777" w:rsidR="00AE1DDE" w:rsidRPr="006817C6" w:rsidRDefault="00AE1DDE" w:rsidP="00AE1DDE">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Данные отражены в таблице.</w:t>
      </w:r>
    </w:p>
    <w:p w14:paraId="5AB3058D" w14:textId="77777777" w:rsidR="00AE1DDE" w:rsidRPr="006817C6" w:rsidRDefault="00AE1DDE" w:rsidP="00AE1DDE">
      <w:pPr>
        <w:spacing w:line="360" w:lineRule="auto"/>
        <w:ind w:firstLine="567"/>
        <w:jc w:val="both"/>
        <w:rPr>
          <w:rFonts w:ascii="Myriad Pro" w:eastAsia="Calibri" w:hAnsi="Myriad Pro"/>
          <w:color w:val="000000" w:themeColor="text1"/>
          <w:sz w:val="26"/>
          <w:szCs w:val="26"/>
        </w:rPr>
        <w:sectPr w:rsidR="00AE1DDE" w:rsidRPr="006817C6" w:rsidSect="00EA35A6">
          <w:pgSz w:w="11906" w:h="16838"/>
          <w:pgMar w:top="1134" w:right="851" w:bottom="1134" w:left="1701" w:header="708" w:footer="708" w:gutter="0"/>
          <w:cols w:space="708"/>
          <w:docGrid w:linePitch="360"/>
        </w:sectPr>
      </w:pPr>
    </w:p>
    <w:tbl>
      <w:tblPr>
        <w:tblpPr w:leftFromText="180" w:rightFromText="180" w:vertAnchor="text" w:tblpY="1"/>
        <w:tblOverlap w:val="never"/>
        <w:tblW w:w="5000" w:type="pct"/>
        <w:tblLook w:val="04A0" w:firstRow="1" w:lastRow="0" w:firstColumn="1" w:lastColumn="0" w:noHBand="0" w:noVBand="1"/>
      </w:tblPr>
      <w:tblGrid>
        <w:gridCol w:w="631"/>
        <w:gridCol w:w="4670"/>
        <w:gridCol w:w="1645"/>
        <w:gridCol w:w="2187"/>
        <w:gridCol w:w="1755"/>
        <w:gridCol w:w="1627"/>
        <w:gridCol w:w="1987"/>
      </w:tblGrid>
      <w:tr w:rsidR="00AE1DDE" w:rsidRPr="006817C6" w14:paraId="448DB65F" w14:textId="77777777" w:rsidTr="003A51E2">
        <w:trPr>
          <w:trHeight w:val="18"/>
          <w:tblHeader/>
        </w:trPr>
        <w:tc>
          <w:tcPr>
            <w:tcW w:w="2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E8EB62"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 п/п</w:t>
            </w:r>
          </w:p>
        </w:tc>
        <w:tc>
          <w:tcPr>
            <w:tcW w:w="16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9ADD6E"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Наименование инвестиционного проекта</w:t>
            </w:r>
          </w:p>
        </w:tc>
        <w:tc>
          <w:tcPr>
            <w:tcW w:w="5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2D7BBC"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color w:val="FFFFFF" w:themeColor="background1"/>
                <w:sz w:val="18"/>
                <w:szCs w:val="18"/>
              </w:rPr>
              <w:t>План, утвержденный Приказом МИНЭНЕРГО от 05.05.2012 №237, тыс.руб без НДС</w:t>
            </w:r>
          </w:p>
        </w:tc>
        <w:tc>
          <w:tcPr>
            <w:tcW w:w="75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2DF0ACAC"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color w:val="FFFFFF" w:themeColor="background1"/>
                <w:sz w:val="18"/>
                <w:szCs w:val="18"/>
              </w:rPr>
              <w:t>Скорректированный план, утвержденный Приказом МИНЭНЕРГО от 30.09.2015 №711, тыс.руб без НДС</w:t>
            </w:r>
          </w:p>
        </w:tc>
        <w:tc>
          <w:tcPr>
            <w:tcW w:w="6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1D0001"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Фактический объем финансирования, млн. руб. без НДС</w:t>
            </w:r>
          </w:p>
        </w:tc>
        <w:tc>
          <w:tcPr>
            <w:tcW w:w="124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4495DEB6"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Отклонение , млн. руб. без НДС</w:t>
            </w:r>
          </w:p>
        </w:tc>
      </w:tr>
      <w:tr w:rsidR="00AE1DDE" w:rsidRPr="006817C6" w14:paraId="387A1957" w14:textId="77777777" w:rsidTr="003A51E2">
        <w:trPr>
          <w:trHeight w:val="18"/>
          <w:tblHeader/>
        </w:trPr>
        <w:tc>
          <w:tcPr>
            <w:tcW w:w="2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9A3494" w14:textId="77777777" w:rsidR="00AE1DDE" w:rsidRPr="006817C6" w:rsidRDefault="00AE1DDE" w:rsidP="00AE1DDE">
            <w:pPr>
              <w:rPr>
                <w:rFonts w:ascii="Myriad Pro" w:hAnsi="Myriad Pro"/>
                <w:b/>
                <w:bCs/>
                <w:color w:val="FFFFFF" w:themeColor="background1"/>
                <w:sz w:val="18"/>
                <w:szCs w:val="18"/>
              </w:rPr>
            </w:pPr>
          </w:p>
        </w:tc>
        <w:tc>
          <w:tcPr>
            <w:tcW w:w="16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DFD1FB"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(группы инвестиционных проектов)</w:t>
            </w:r>
          </w:p>
        </w:tc>
        <w:tc>
          <w:tcPr>
            <w:tcW w:w="5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875735" w14:textId="77777777" w:rsidR="00AE1DDE" w:rsidRPr="006817C6" w:rsidRDefault="00AE1DDE" w:rsidP="00AE1DDE">
            <w:pPr>
              <w:rPr>
                <w:rFonts w:ascii="Myriad Pro" w:hAnsi="Myriad Pro"/>
                <w:b/>
                <w:bCs/>
                <w:color w:val="FFFFFF" w:themeColor="background1"/>
                <w:sz w:val="18"/>
                <w:szCs w:val="18"/>
              </w:rPr>
            </w:pPr>
          </w:p>
        </w:tc>
        <w:tc>
          <w:tcPr>
            <w:tcW w:w="75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712981F7" w14:textId="77777777" w:rsidR="00AE1DDE" w:rsidRPr="006817C6" w:rsidRDefault="00AE1DDE" w:rsidP="00AE1DDE">
            <w:pPr>
              <w:rPr>
                <w:rFonts w:ascii="Myriad Pro" w:hAnsi="Myriad Pro"/>
                <w:b/>
                <w:bCs/>
                <w:color w:val="FFFFFF" w:themeColor="background1"/>
                <w:sz w:val="18"/>
                <w:szCs w:val="18"/>
              </w:rPr>
            </w:pPr>
          </w:p>
        </w:tc>
        <w:tc>
          <w:tcPr>
            <w:tcW w:w="6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6BC848" w14:textId="77777777" w:rsidR="00AE1DDE" w:rsidRPr="006817C6" w:rsidRDefault="00AE1DDE" w:rsidP="00AE1DDE">
            <w:pPr>
              <w:rPr>
                <w:rFonts w:ascii="Myriad Pro" w:hAnsi="Myriad Pro"/>
                <w:b/>
                <w:bCs/>
                <w:color w:val="FFFFFF" w:themeColor="background1"/>
                <w:sz w:val="18"/>
                <w:szCs w:val="18"/>
              </w:rPr>
            </w:pPr>
          </w:p>
        </w:tc>
        <w:tc>
          <w:tcPr>
            <w:tcW w:w="5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EF4D32"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ИП, утвержденной до начала периода регулирования</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71453D"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скорректированной ИП в течение периода регулирования</w:t>
            </w:r>
          </w:p>
        </w:tc>
      </w:tr>
      <w:tr w:rsidR="00AE1DDE" w:rsidRPr="006817C6" w14:paraId="1A3A97D2" w14:textId="77777777" w:rsidTr="003A51E2">
        <w:trPr>
          <w:trHeight w:val="18"/>
          <w:tblHeader/>
        </w:trPr>
        <w:tc>
          <w:tcPr>
            <w:tcW w:w="2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F2AF2E6"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1</w:t>
            </w:r>
          </w:p>
        </w:tc>
        <w:tc>
          <w:tcPr>
            <w:tcW w:w="16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DB548A7"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2</w:t>
            </w:r>
          </w:p>
        </w:tc>
        <w:tc>
          <w:tcPr>
            <w:tcW w:w="5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EB12C79"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3</w:t>
            </w:r>
          </w:p>
        </w:tc>
        <w:tc>
          <w:tcPr>
            <w:tcW w:w="7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E03F6E5"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4</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923A056"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5</w:t>
            </w:r>
          </w:p>
        </w:tc>
        <w:tc>
          <w:tcPr>
            <w:tcW w:w="5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6CAC15C"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5-3</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B68B027"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5-4</w:t>
            </w:r>
          </w:p>
        </w:tc>
      </w:tr>
      <w:tr w:rsidR="00AE1DDE" w:rsidRPr="006817C6" w14:paraId="04F4432E" w14:textId="77777777" w:rsidTr="003A51E2">
        <w:trPr>
          <w:trHeight w:val="18"/>
        </w:trPr>
        <w:tc>
          <w:tcPr>
            <w:tcW w:w="21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4DF09FC"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w:t>
            </w:r>
          </w:p>
        </w:tc>
        <w:tc>
          <w:tcPr>
            <w:tcW w:w="161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B8EF951"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Реконструкция ВЛ-10-0,4 кВ от ПС №21 "Чергинская" (21-1; 21-8) Шебалинского района РА</w:t>
            </w:r>
          </w:p>
        </w:tc>
        <w:tc>
          <w:tcPr>
            <w:tcW w:w="56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6FF5A11"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54" w:type="pct"/>
            <w:tcBorders>
              <w:top w:val="single" w:sz="4" w:space="0" w:color="FFFFFF" w:themeColor="background1"/>
              <w:left w:val="nil"/>
              <w:bottom w:val="single" w:sz="4" w:space="0" w:color="auto"/>
              <w:right w:val="single" w:sz="4" w:space="0" w:color="auto"/>
            </w:tcBorders>
            <w:vAlign w:val="center"/>
          </w:tcPr>
          <w:p w14:paraId="0D2EF627"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15,145</w:t>
            </w:r>
          </w:p>
        </w:tc>
        <w:tc>
          <w:tcPr>
            <w:tcW w:w="60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DA5DD94"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14,513</w:t>
            </w:r>
          </w:p>
        </w:tc>
        <w:tc>
          <w:tcPr>
            <w:tcW w:w="56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F32656F"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14,513</w:t>
            </w:r>
          </w:p>
        </w:tc>
        <w:tc>
          <w:tcPr>
            <w:tcW w:w="68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B6A3808"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-0,632</w:t>
            </w:r>
          </w:p>
        </w:tc>
      </w:tr>
      <w:tr w:rsidR="00AE1DDE" w:rsidRPr="006817C6" w14:paraId="4594231E" w14:textId="77777777" w:rsidTr="003A51E2">
        <w:trPr>
          <w:trHeight w:val="18"/>
        </w:trPr>
        <w:tc>
          <w:tcPr>
            <w:tcW w:w="2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C1FF00" w14:textId="77777777" w:rsidR="00AE1DDE" w:rsidRPr="006817C6" w:rsidRDefault="00AE1DDE" w:rsidP="00AE1DDE">
            <w:pPr>
              <w:ind w:right="-126"/>
              <w:rPr>
                <w:rFonts w:ascii="Myriad Pro" w:hAnsi="Myriad Pro"/>
                <w:sz w:val="18"/>
                <w:szCs w:val="18"/>
              </w:rPr>
            </w:pPr>
            <w:r w:rsidRPr="006817C6">
              <w:rPr>
                <w:rFonts w:ascii="Myriad Pro" w:hAnsi="Myriad Pro"/>
                <w:sz w:val="18"/>
                <w:szCs w:val="18"/>
              </w:rPr>
              <w:t xml:space="preserve">    2</w:t>
            </w:r>
          </w:p>
        </w:tc>
        <w:tc>
          <w:tcPr>
            <w:tcW w:w="16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605AD3"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Реконструкция ВЛ-10-0,4 кВ №14-15 в с.Верх-Карагуж Майминского района РА</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89107F"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54" w:type="pct"/>
            <w:tcBorders>
              <w:top w:val="single" w:sz="4" w:space="0" w:color="auto"/>
              <w:left w:val="nil"/>
              <w:bottom w:val="single" w:sz="4" w:space="0" w:color="auto"/>
              <w:right w:val="single" w:sz="4" w:space="0" w:color="auto"/>
            </w:tcBorders>
            <w:vAlign w:val="center"/>
          </w:tcPr>
          <w:p w14:paraId="464A8252"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0,285</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7667BF"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0,159</w:t>
            </w:r>
          </w:p>
        </w:tc>
        <w:tc>
          <w:tcPr>
            <w:tcW w:w="561" w:type="pct"/>
            <w:tcBorders>
              <w:top w:val="single" w:sz="4" w:space="0" w:color="auto"/>
              <w:left w:val="nil"/>
              <w:bottom w:val="single" w:sz="4" w:space="0" w:color="auto"/>
              <w:right w:val="single" w:sz="4" w:space="0" w:color="auto"/>
            </w:tcBorders>
            <w:shd w:val="clear" w:color="auto" w:fill="auto"/>
            <w:vAlign w:val="center"/>
            <w:hideMark/>
          </w:tcPr>
          <w:p w14:paraId="6076C9B3"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0,159</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24C486"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-0,126</w:t>
            </w:r>
          </w:p>
        </w:tc>
      </w:tr>
      <w:tr w:rsidR="00AE1DDE" w:rsidRPr="006817C6" w14:paraId="0B78E074" w14:textId="77777777" w:rsidTr="003A51E2">
        <w:trPr>
          <w:trHeight w:val="18"/>
        </w:trPr>
        <w:tc>
          <w:tcPr>
            <w:tcW w:w="2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1418F4"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3</w:t>
            </w:r>
          </w:p>
        </w:tc>
        <w:tc>
          <w:tcPr>
            <w:tcW w:w="16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0E276D"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ИА МРСК Модернизация каналообразующего оборудования для расширения магистральных каналов и организации канала связи до резервного ЦОД</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0B51D2"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54" w:type="pct"/>
            <w:tcBorders>
              <w:top w:val="single" w:sz="4" w:space="0" w:color="auto"/>
              <w:left w:val="nil"/>
              <w:bottom w:val="single" w:sz="4" w:space="0" w:color="auto"/>
              <w:right w:val="single" w:sz="4" w:space="0" w:color="auto"/>
            </w:tcBorders>
            <w:vAlign w:val="center"/>
          </w:tcPr>
          <w:p w14:paraId="484EBB3B"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2,881</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71AD63"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2,864</w:t>
            </w:r>
          </w:p>
        </w:tc>
        <w:tc>
          <w:tcPr>
            <w:tcW w:w="561" w:type="pct"/>
            <w:tcBorders>
              <w:top w:val="single" w:sz="4" w:space="0" w:color="auto"/>
              <w:left w:val="nil"/>
              <w:bottom w:val="single" w:sz="4" w:space="0" w:color="auto"/>
              <w:right w:val="single" w:sz="4" w:space="0" w:color="auto"/>
            </w:tcBorders>
            <w:shd w:val="clear" w:color="auto" w:fill="auto"/>
            <w:vAlign w:val="center"/>
            <w:hideMark/>
          </w:tcPr>
          <w:p w14:paraId="17157879"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2,864</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BB74B4"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-0,017</w:t>
            </w:r>
          </w:p>
        </w:tc>
      </w:tr>
      <w:tr w:rsidR="00AE1DDE" w:rsidRPr="006817C6" w14:paraId="5FEA25FD" w14:textId="77777777" w:rsidTr="003A51E2">
        <w:trPr>
          <w:trHeight w:val="18"/>
        </w:trPr>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37478B6C"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4</w:t>
            </w:r>
          </w:p>
        </w:tc>
        <w:tc>
          <w:tcPr>
            <w:tcW w:w="1610" w:type="pct"/>
            <w:tcBorders>
              <w:top w:val="single" w:sz="4" w:space="0" w:color="auto"/>
              <w:left w:val="single" w:sz="4" w:space="0" w:color="auto"/>
              <w:bottom w:val="single" w:sz="4" w:space="0" w:color="auto"/>
              <w:right w:val="single" w:sz="4" w:space="0" w:color="auto"/>
            </w:tcBorders>
            <w:shd w:val="clear" w:color="auto" w:fill="auto"/>
            <w:vAlign w:val="center"/>
          </w:tcPr>
          <w:p w14:paraId="4EBC7A70"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Работы по расширению просек воздушных линий электропередачи 110-35кВ в филиале "ГАЭС"</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2FB1EA1D"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54" w:type="pct"/>
            <w:tcBorders>
              <w:top w:val="single" w:sz="4" w:space="0" w:color="auto"/>
              <w:left w:val="nil"/>
              <w:bottom w:val="single" w:sz="4" w:space="0" w:color="auto"/>
              <w:right w:val="single" w:sz="4" w:space="0" w:color="auto"/>
            </w:tcBorders>
            <w:vAlign w:val="center"/>
          </w:tcPr>
          <w:p w14:paraId="576F22B1"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1,251</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5D92B711"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0,843</w:t>
            </w:r>
          </w:p>
        </w:tc>
        <w:tc>
          <w:tcPr>
            <w:tcW w:w="561" w:type="pct"/>
            <w:tcBorders>
              <w:top w:val="single" w:sz="4" w:space="0" w:color="auto"/>
              <w:left w:val="nil"/>
              <w:bottom w:val="single" w:sz="4" w:space="0" w:color="auto"/>
              <w:right w:val="single" w:sz="4" w:space="0" w:color="auto"/>
            </w:tcBorders>
            <w:shd w:val="clear" w:color="auto" w:fill="auto"/>
            <w:vAlign w:val="center"/>
          </w:tcPr>
          <w:p w14:paraId="6085EE0D"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0,843</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0D0A51A0"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-0,408</w:t>
            </w:r>
          </w:p>
        </w:tc>
      </w:tr>
      <w:tr w:rsidR="00AE1DDE" w:rsidRPr="006817C6" w14:paraId="2369E08C" w14:textId="77777777" w:rsidTr="003A51E2">
        <w:trPr>
          <w:trHeight w:val="18"/>
        </w:trPr>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34C043F6"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5</w:t>
            </w:r>
          </w:p>
        </w:tc>
        <w:tc>
          <w:tcPr>
            <w:tcW w:w="1610" w:type="pct"/>
            <w:tcBorders>
              <w:top w:val="single" w:sz="4" w:space="0" w:color="auto"/>
              <w:left w:val="single" w:sz="4" w:space="0" w:color="auto"/>
              <w:bottom w:val="single" w:sz="4" w:space="0" w:color="auto"/>
              <w:right w:val="single" w:sz="4" w:space="0" w:color="auto"/>
            </w:tcBorders>
            <w:shd w:val="clear" w:color="auto" w:fill="auto"/>
            <w:vAlign w:val="center"/>
          </w:tcPr>
          <w:p w14:paraId="4EFC012B"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Установка систем пожарной безопасности зданий и сооружений филиала  ГАЭС ( 2015 г.-здания: проходной РПБ-2, с. Майма, ул. Энергетиков 15; проходной №1,  с. Майма, ул. Энергетиков 15; гаража 172,5 кв.м, г. Горно-Алтайск, пр. Коммунистический 192; произв.-контора 54,3 кв.м, с. Шебалино, ул. Энергетиков 2; ОПУ, с. Иня, ул. Энергетиков 9/1; ОПУ, с. Усть-Кан, ул. Новая 19; произв.-контора в жил. доме, с. Улаган, ул. Энергетиков 12;  служебно-произв. 118,9 кв.м, с. Кебезень, ул. Набережная 2;  служебно-произв. , с. Артыбаш, ул. Телецкая 4.  2016 г.-  служ.-произв. корпуса РПБ-2 с. Майма, ул. Энергетиков, 15; ОПУ с. Черга, ул. Новая 24; гостиницы, с. Онгудай, ул. Энергетиков, 8).</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34C5AF6E"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54" w:type="pct"/>
            <w:tcBorders>
              <w:top w:val="single" w:sz="4" w:space="0" w:color="auto"/>
              <w:left w:val="nil"/>
              <w:bottom w:val="single" w:sz="4" w:space="0" w:color="auto"/>
              <w:right w:val="single" w:sz="4" w:space="0" w:color="auto"/>
            </w:tcBorders>
            <w:vAlign w:val="center"/>
          </w:tcPr>
          <w:p w14:paraId="1EE7DC84"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0,917</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4003675B"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0,689</w:t>
            </w:r>
          </w:p>
        </w:tc>
        <w:tc>
          <w:tcPr>
            <w:tcW w:w="561" w:type="pct"/>
            <w:tcBorders>
              <w:top w:val="single" w:sz="4" w:space="0" w:color="auto"/>
              <w:left w:val="nil"/>
              <w:bottom w:val="single" w:sz="4" w:space="0" w:color="auto"/>
              <w:right w:val="single" w:sz="4" w:space="0" w:color="auto"/>
            </w:tcBorders>
            <w:shd w:val="clear" w:color="auto" w:fill="auto"/>
            <w:vAlign w:val="center"/>
          </w:tcPr>
          <w:p w14:paraId="5DA0D8C3"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0,689</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7EA88E59"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-0,228</w:t>
            </w:r>
          </w:p>
        </w:tc>
      </w:tr>
      <w:tr w:rsidR="00AE1DDE" w:rsidRPr="006817C6" w14:paraId="76DD2BDA" w14:textId="77777777" w:rsidTr="003A51E2">
        <w:trPr>
          <w:trHeight w:val="18"/>
        </w:trPr>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2FD82A36"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6</w:t>
            </w:r>
          </w:p>
        </w:tc>
        <w:tc>
          <w:tcPr>
            <w:tcW w:w="1610" w:type="pct"/>
            <w:tcBorders>
              <w:top w:val="single" w:sz="4" w:space="0" w:color="auto"/>
              <w:left w:val="single" w:sz="4" w:space="0" w:color="auto"/>
              <w:bottom w:val="single" w:sz="4" w:space="0" w:color="auto"/>
              <w:right w:val="single" w:sz="4" w:space="0" w:color="auto"/>
            </w:tcBorders>
            <w:shd w:val="clear" w:color="auto" w:fill="auto"/>
            <w:vAlign w:val="center"/>
          </w:tcPr>
          <w:p w14:paraId="12D81ACF"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Приобретение ПС№6 110/6кВ "Рудничная" общей мощностью 22,3 МВА, ВЛ-110кВ "Чоя -Рудничная" общей протяженностью 15,029км</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07892BBA"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54" w:type="pct"/>
            <w:tcBorders>
              <w:top w:val="single" w:sz="4" w:space="0" w:color="auto"/>
              <w:left w:val="nil"/>
              <w:bottom w:val="single" w:sz="4" w:space="0" w:color="auto"/>
              <w:right w:val="single" w:sz="4" w:space="0" w:color="auto"/>
            </w:tcBorders>
            <w:vAlign w:val="center"/>
          </w:tcPr>
          <w:p w14:paraId="345F3EB6"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9,943</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44F5922D"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9,938</w:t>
            </w:r>
          </w:p>
        </w:tc>
        <w:tc>
          <w:tcPr>
            <w:tcW w:w="561" w:type="pct"/>
            <w:tcBorders>
              <w:top w:val="single" w:sz="4" w:space="0" w:color="auto"/>
              <w:left w:val="nil"/>
              <w:bottom w:val="single" w:sz="4" w:space="0" w:color="auto"/>
              <w:right w:val="single" w:sz="4" w:space="0" w:color="auto"/>
            </w:tcBorders>
            <w:shd w:val="clear" w:color="auto" w:fill="auto"/>
            <w:vAlign w:val="center"/>
          </w:tcPr>
          <w:p w14:paraId="1BF59BD2"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9,938</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3867881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-0,005</w:t>
            </w:r>
          </w:p>
        </w:tc>
      </w:tr>
      <w:tr w:rsidR="00AE1DDE" w:rsidRPr="006817C6" w14:paraId="1E2041E6" w14:textId="77777777" w:rsidTr="003A51E2">
        <w:trPr>
          <w:trHeight w:val="18"/>
        </w:trPr>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1DE8454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7</w:t>
            </w:r>
          </w:p>
        </w:tc>
        <w:tc>
          <w:tcPr>
            <w:tcW w:w="1610" w:type="pct"/>
            <w:tcBorders>
              <w:top w:val="single" w:sz="4" w:space="0" w:color="auto"/>
              <w:left w:val="single" w:sz="4" w:space="0" w:color="auto"/>
              <w:bottom w:val="single" w:sz="4" w:space="0" w:color="auto"/>
              <w:right w:val="single" w:sz="4" w:space="0" w:color="auto"/>
            </w:tcBorders>
            <w:shd w:val="clear" w:color="auto" w:fill="auto"/>
            <w:vAlign w:val="center"/>
          </w:tcPr>
          <w:p w14:paraId="72B78598"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Реконструкция здания Чойского УЭС  (Здание служебно-производственное,с.Чоя  М000001527)</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058D0445"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54" w:type="pct"/>
            <w:tcBorders>
              <w:top w:val="single" w:sz="4" w:space="0" w:color="auto"/>
              <w:left w:val="nil"/>
              <w:bottom w:val="single" w:sz="4" w:space="0" w:color="auto"/>
              <w:right w:val="single" w:sz="4" w:space="0" w:color="auto"/>
            </w:tcBorders>
            <w:vAlign w:val="center"/>
          </w:tcPr>
          <w:p w14:paraId="0DE97BD9"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10,536</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5140F0D3"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10,449</w:t>
            </w:r>
          </w:p>
        </w:tc>
        <w:tc>
          <w:tcPr>
            <w:tcW w:w="561" w:type="pct"/>
            <w:tcBorders>
              <w:top w:val="single" w:sz="4" w:space="0" w:color="auto"/>
              <w:left w:val="nil"/>
              <w:bottom w:val="single" w:sz="4" w:space="0" w:color="auto"/>
              <w:right w:val="single" w:sz="4" w:space="0" w:color="auto"/>
            </w:tcBorders>
            <w:shd w:val="clear" w:color="auto" w:fill="auto"/>
            <w:vAlign w:val="center"/>
          </w:tcPr>
          <w:p w14:paraId="4363A2F2"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10,449</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606F0504"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-0,087</w:t>
            </w:r>
          </w:p>
        </w:tc>
      </w:tr>
      <w:tr w:rsidR="00AE1DDE" w:rsidRPr="006817C6" w14:paraId="616B460F" w14:textId="77777777" w:rsidTr="003A51E2">
        <w:trPr>
          <w:trHeight w:val="18"/>
        </w:trPr>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568CC70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8</w:t>
            </w:r>
          </w:p>
        </w:tc>
        <w:tc>
          <w:tcPr>
            <w:tcW w:w="1610" w:type="pct"/>
            <w:tcBorders>
              <w:top w:val="single" w:sz="4" w:space="0" w:color="auto"/>
              <w:left w:val="single" w:sz="4" w:space="0" w:color="auto"/>
              <w:bottom w:val="single" w:sz="4" w:space="0" w:color="auto"/>
              <w:right w:val="single" w:sz="4" w:space="0" w:color="auto"/>
            </w:tcBorders>
            <w:shd w:val="clear" w:color="auto" w:fill="auto"/>
            <w:vAlign w:val="center"/>
          </w:tcPr>
          <w:p w14:paraId="71BD4E42"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Реконструкция базы ГАЭС  ( Главный корпус ,с.Майма,ул.Энергетиков 15   М000001483)</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06702295"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54" w:type="pct"/>
            <w:tcBorders>
              <w:top w:val="single" w:sz="4" w:space="0" w:color="auto"/>
              <w:left w:val="nil"/>
              <w:bottom w:val="single" w:sz="4" w:space="0" w:color="auto"/>
              <w:right w:val="single" w:sz="4" w:space="0" w:color="auto"/>
            </w:tcBorders>
            <w:vAlign w:val="center"/>
          </w:tcPr>
          <w:p w14:paraId="16EB5120"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5,959</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5C93E56E"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5,958</w:t>
            </w:r>
          </w:p>
        </w:tc>
        <w:tc>
          <w:tcPr>
            <w:tcW w:w="561" w:type="pct"/>
            <w:tcBorders>
              <w:top w:val="single" w:sz="4" w:space="0" w:color="auto"/>
              <w:left w:val="nil"/>
              <w:bottom w:val="single" w:sz="4" w:space="0" w:color="auto"/>
              <w:right w:val="single" w:sz="4" w:space="0" w:color="auto"/>
            </w:tcBorders>
            <w:shd w:val="clear" w:color="auto" w:fill="auto"/>
            <w:vAlign w:val="center"/>
          </w:tcPr>
          <w:p w14:paraId="30D59EA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5,958</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0E334F06"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-0,001</w:t>
            </w:r>
          </w:p>
        </w:tc>
      </w:tr>
      <w:tr w:rsidR="00AE1DDE" w:rsidRPr="006817C6" w14:paraId="2212FEC8" w14:textId="77777777" w:rsidTr="003A51E2">
        <w:trPr>
          <w:trHeight w:val="18"/>
        </w:trPr>
        <w:tc>
          <w:tcPr>
            <w:tcW w:w="218" w:type="pct"/>
            <w:tcBorders>
              <w:top w:val="single" w:sz="4" w:space="0" w:color="auto"/>
              <w:left w:val="single" w:sz="4" w:space="0" w:color="auto"/>
              <w:bottom w:val="single" w:sz="4" w:space="0" w:color="auto"/>
              <w:right w:val="single" w:sz="4" w:space="0" w:color="auto"/>
            </w:tcBorders>
            <w:shd w:val="clear" w:color="auto" w:fill="auto"/>
            <w:vAlign w:val="center"/>
          </w:tcPr>
          <w:p w14:paraId="6B6BA61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9</w:t>
            </w:r>
          </w:p>
        </w:tc>
        <w:tc>
          <w:tcPr>
            <w:tcW w:w="1610" w:type="pct"/>
            <w:tcBorders>
              <w:top w:val="single" w:sz="4" w:space="0" w:color="auto"/>
              <w:left w:val="single" w:sz="4" w:space="0" w:color="auto"/>
              <w:bottom w:val="single" w:sz="4" w:space="0" w:color="auto"/>
              <w:right w:val="single" w:sz="4" w:space="0" w:color="auto"/>
            </w:tcBorders>
            <w:shd w:val="clear" w:color="auto" w:fill="auto"/>
            <w:vAlign w:val="center"/>
          </w:tcPr>
          <w:p w14:paraId="1BCF5E67" w14:textId="77777777" w:rsidR="00AE1DDE" w:rsidRPr="006817C6" w:rsidRDefault="00AE1DDE" w:rsidP="004A1A5A">
            <w:pPr>
              <w:rPr>
                <w:rFonts w:ascii="Myriad Pro" w:hAnsi="Myriad Pro"/>
                <w:sz w:val="18"/>
                <w:szCs w:val="18"/>
              </w:rPr>
            </w:pPr>
            <w:r w:rsidRPr="006817C6">
              <w:rPr>
                <w:rFonts w:ascii="Myriad Pro" w:hAnsi="Myriad Pro"/>
                <w:color w:val="000000"/>
                <w:sz w:val="18"/>
                <w:szCs w:val="18"/>
              </w:rPr>
              <w:t>ИА МРСК Приобретение оборудования для выполенинея проектно-изыскательских работ ПКБ</w:t>
            </w:r>
          </w:p>
        </w:tc>
        <w:tc>
          <w:tcPr>
            <w:tcW w:w="567" w:type="pct"/>
            <w:tcBorders>
              <w:top w:val="single" w:sz="4" w:space="0" w:color="auto"/>
              <w:left w:val="single" w:sz="4" w:space="0" w:color="auto"/>
              <w:bottom w:val="single" w:sz="4" w:space="0" w:color="auto"/>
              <w:right w:val="single" w:sz="4" w:space="0" w:color="auto"/>
            </w:tcBorders>
            <w:shd w:val="clear" w:color="auto" w:fill="auto"/>
            <w:vAlign w:val="center"/>
          </w:tcPr>
          <w:p w14:paraId="7D65691C"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w:t>
            </w:r>
          </w:p>
        </w:tc>
        <w:tc>
          <w:tcPr>
            <w:tcW w:w="754" w:type="pct"/>
            <w:tcBorders>
              <w:top w:val="single" w:sz="4" w:space="0" w:color="auto"/>
              <w:left w:val="nil"/>
              <w:bottom w:val="single" w:sz="4" w:space="0" w:color="auto"/>
              <w:right w:val="single" w:sz="4" w:space="0" w:color="auto"/>
            </w:tcBorders>
            <w:vAlign w:val="center"/>
          </w:tcPr>
          <w:p w14:paraId="367E5341"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1,808</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274CB6A9"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1,435</w:t>
            </w:r>
          </w:p>
        </w:tc>
        <w:tc>
          <w:tcPr>
            <w:tcW w:w="561" w:type="pct"/>
            <w:tcBorders>
              <w:top w:val="single" w:sz="4" w:space="0" w:color="auto"/>
              <w:left w:val="nil"/>
              <w:bottom w:val="single" w:sz="4" w:space="0" w:color="auto"/>
              <w:right w:val="single" w:sz="4" w:space="0" w:color="auto"/>
            </w:tcBorders>
            <w:shd w:val="clear" w:color="auto" w:fill="auto"/>
            <w:vAlign w:val="center"/>
          </w:tcPr>
          <w:p w14:paraId="45084743"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1,435</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69A2B552"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-0,373</w:t>
            </w:r>
          </w:p>
        </w:tc>
      </w:tr>
      <w:tr w:rsidR="00AE1DDE" w:rsidRPr="006817C6" w14:paraId="7E72AD1E" w14:textId="77777777" w:rsidTr="003A51E2">
        <w:trPr>
          <w:trHeight w:val="18"/>
        </w:trPr>
        <w:tc>
          <w:tcPr>
            <w:tcW w:w="218"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4DC4F906" w14:textId="77777777" w:rsidR="00AE1DDE" w:rsidRPr="006817C6" w:rsidRDefault="00AE1DDE" w:rsidP="00AE1DDE">
            <w:pPr>
              <w:rPr>
                <w:rFonts w:ascii="Myriad Pro" w:hAnsi="Myriad Pro"/>
                <w:color w:val="000000"/>
                <w:sz w:val="18"/>
                <w:szCs w:val="18"/>
              </w:rPr>
            </w:pPr>
            <w:r w:rsidRPr="006817C6">
              <w:rPr>
                <w:rFonts w:ascii="Myriad Pro" w:hAnsi="Myriad Pro"/>
                <w:color w:val="000000"/>
                <w:sz w:val="18"/>
                <w:szCs w:val="18"/>
              </w:rPr>
              <w:t> </w:t>
            </w:r>
          </w:p>
        </w:tc>
        <w:tc>
          <w:tcPr>
            <w:tcW w:w="1610" w:type="pct"/>
            <w:tcBorders>
              <w:top w:val="single" w:sz="4" w:space="0" w:color="auto"/>
              <w:left w:val="nil"/>
              <w:bottom w:val="single" w:sz="4" w:space="0" w:color="auto"/>
              <w:right w:val="single" w:sz="4" w:space="0" w:color="auto"/>
            </w:tcBorders>
            <w:shd w:val="clear" w:color="auto" w:fill="C2D69B"/>
            <w:noWrap/>
            <w:vAlign w:val="bottom"/>
            <w:hideMark/>
          </w:tcPr>
          <w:p w14:paraId="1892482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Итого</w:t>
            </w:r>
          </w:p>
        </w:tc>
        <w:tc>
          <w:tcPr>
            <w:tcW w:w="567"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3EE5D183"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0,000</w:t>
            </w:r>
          </w:p>
        </w:tc>
        <w:tc>
          <w:tcPr>
            <w:tcW w:w="754" w:type="pct"/>
            <w:tcBorders>
              <w:top w:val="single" w:sz="4" w:space="0" w:color="auto"/>
              <w:left w:val="nil"/>
              <w:bottom w:val="single" w:sz="4" w:space="0" w:color="auto"/>
              <w:right w:val="single" w:sz="4" w:space="0" w:color="auto"/>
            </w:tcBorders>
            <w:shd w:val="clear" w:color="auto" w:fill="C2D69B"/>
          </w:tcPr>
          <w:p w14:paraId="11A358EC"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48,725</w:t>
            </w:r>
          </w:p>
        </w:tc>
        <w:tc>
          <w:tcPr>
            <w:tcW w:w="60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2971067"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46,848</w:t>
            </w:r>
          </w:p>
        </w:tc>
        <w:tc>
          <w:tcPr>
            <w:tcW w:w="561" w:type="pct"/>
            <w:tcBorders>
              <w:top w:val="single" w:sz="4" w:space="0" w:color="auto"/>
              <w:left w:val="nil"/>
              <w:bottom w:val="single" w:sz="4" w:space="0" w:color="auto"/>
              <w:right w:val="single" w:sz="4" w:space="0" w:color="auto"/>
            </w:tcBorders>
            <w:shd w:val="clear" w:color="auto" w:fill="C2D69B"/>
            <w:vAlign w:val="center"/>
            <w:hideMark/>
          </w:tcPr>
          <w:p w14:paraId="385D21E0"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46,848</w:t>
            </w:r>
          </w:p>
        </w:tc>
        <w:tc>
          <w:tcPr>
            <w:tcW w:w="685" w:type="pct"/>
            <w:tcBorders>
              <w:top w:val="single" w:sz="4" w:space="0" w:color="auto"/>
              <w:left w:val="nil"/>
              <w:bottom w:val="single" w:sz="4" w:space="0" w:color="auto"/>
              <w:right w:val="single" w:sz="4" w:space="0" w:color="auto"/>
            </w:tcBorders>
            <w:shd w:val="clear" w:color="auto" w:fill="C2D69B"/>
            <w:vAlign w:val="center"/>
            <w:hideMark/>
          </w:tcPr>
          <w:p w14:paraId="67E95BC6"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-1,877</w:t>
            </w:r>
          </w:p>
        </w:tc>
      </w:tr>
    </w:tbl>
    <w:p w14:paraId="10685136" w14:textId="77777777" w:rsidR="00AE1DDE" w:rsidRPr="006817C6" w:rsidRDefault="00AE1DDE" w:rsidP="00AE1DDE">
      <w:pPr>
        <w:spacing w:line="360" w:lineRule="auto"/>
        <w:ind w:firstLine="567"/>
        <w:jc w:val="both"/>
        <w:rPr>
          <w:rFonts w:ascii="Myriad Pro" w:eastAsia="Calibri" w:hAnsi="Myriad Pro"/>
          <w:color w:val="000000" w:themeColor="text1"/>
          <w:sz w:val="26"/>
          <w:szCs w:val="26"/>
        </w:rPr>
        <w:sectPr w:rsidR="00AE1DDE" w:rsidRPr="006817C6" w:rsidSect="00C5711B">
          <w:pgSz w:w="16838" w:h="11906" w:orient="landscape"/>
          <w:pgMar w:top="1418" w:right="851" w:bottom="1134" w:left="1701" w:header="1247" w:footer="708" w:gutter="0"/>
          <w:cols w:space="708"/>
          <w:docGrid w:linePitch="360"/>
        </w:sectPr>
      </w:pPr>
    </w:p>
    <w:p w14:paraId="0D003B18" w14:textId="77777777" w:rsidR="00AE1DDE" w:rsidRPr="006817C6" w:rsidRDefault="00AE1DDE" w:rsidP="000A2873">
      <w:pPr>
        <w:spacing w:line="360" w:lineRule="auto"/>
        <w:ind w:firstLine="567"/>
        <w:jc w:val="both"/>
        <w:rPr>
          <w:rFonts w:ascii="Myriad Pro" w:hAnsi="Myriad Pro"/>
          <w:sz w:val="26"/>
          <w:szCs w:val="26"/>
        </w:rPr>
      </w:pPr>
      <w:r w:rsidRPr="006817C6">
        <w:rPr>
          <w:rFonts w:ascii="Myriad Pro" w:hAnsi="Myriad Pro"/>
          <w:sz w:val="26"/>
          <w:szCs w:val="26"/>
        </w:rPr>
        <w:t>Согласно п. 32 Основ ценообразования № 1178 в</w:t>
      </w:r>
      <w:r w:rsidRPr="006817C6">
        <w:rPr>
          <w:rFonts w:ascii="Myriad Pro" w:eastAsiaTheme="minorHAnsi" w:hAnsi="Myriad Pro"/>
          <w:sz w:val="26"/>
          <w:szCs w:val="26"/>
          <w:lang w:eastAsia="en-US"/>
        </w:rPr>
        <w:t xml:space="preserve">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w:t>
      </w:r>
    </w:p>
    <w:p w14:paraId="5CE7BD37" w14:textId="77777777" w:rsidR="00AE1DDE" w:rsidRPr="006817C6" w:rsidRDefault="00AE1DDE" w:rsidP="00AE1DDE">
      <w:pPr>
        <w:spacing w:line="360" w:lineRule="auto"/>
        <w:ind w:firstLine="567"/>
        <w:jc w:val="both"/>
        <w:rPr>
          <w:rFonts w:ascii="Myriad Pro" w:hAnsi="Myriad Pro"/>
          <w:sz w:val="26"/>
          <w:szCs w:val="26"/>
        </w:rPr>
      </w:pPr>
      <w:r w:rsidRPr="006817C6">
        <w:rPr>
          <w:rFonts w:ascii="Myriad Pro" w:hAnsi="Myriad Pro"/>
          <w:sz w:val="26"/>
          <w:szCs w:val="26"/>
        </w:rPr>
        <w:t>В ходе анализа недофинансированных мероприятий Исполнителем определен 1 инвестиционный проект, в отношении которого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628,42 тыс. руб. без НДС, относительно плана, утвержденного в период регулирования, фактическое финансирование превысило плановую величину на 6 816,00 тыс. руб. без НДС.</w:t>
      </w:r>
    </w:p>
    <w:p w14:paraId="4152DB58" w14:textId="77777777" w:rsidR="00AE1DDE" w:rsidRPr="006817C6" w:rsidRDefault="00AE1DDE" w:rsidP="00AE1DDE">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Данные отражены в таблице.</w:t>
      </w:r>
    </w:p>
    <w:p w14:paraId="22B59C2F" w14:textId="77777777" w:rsidR="00AE1DDE" w:rsidRPr="006817C6" w:rsidRDefault="00AE1DDE" w:rsidP="00AE1DDE">
      <w:pPr>
        <w:spacing w:line="360" w:lineRule="auto"/>
        <w:ind w:firstLine="708"/>
        <w:jc w:val="both"/>
        <w:rPr>
          <w:rFonts w:ascii="Myriad Pro" w:hAnsi="Myriad Pro"/>
          <w:sz w:val="26"/>
          <w:szCs w:val="26"/>
        </w:rPr>
      </w:pPr>
    </w:p>
    <w:p w14:paraId="2C35690E" w14:textId="77777777" w:rsidR="00AE1DDE" w:rsidRPr="006817C6" w:rsidRDefault="00AE1DDE" w:rsidP="00AE1DDE">
      <w:pPr>
        <w:spacing w:after="240" w:line="276" w:lineRule="auto"/>
        <w:ind w:firstLine="709"/>
        <w:jc w:val="center"/>
        <w:rPr>
          <w:rFonts w:ascii="Myriad Pro" w:hAnsi="Myriad Pro"/>
          <w:b/>
          <w:sz w:val="26"/>
          <w:szCs w:val="26"/>
        </w:rPr>
        <w:sectPr w:rsidR="00AE1DDE" w:rsidRPr="006817C6" w:rsidSect="00EA35A6">
          <w:pgSz w:w="11906" w:h="16838"/>
          <w:pgMar w:top="1134" w:right="851" w:bottom="1134" w:left="1701" w:header="708" w:footer="708" w:gutter="0"/>
          <w:cols w:space="708"/>
          <w:docGrid w:linePitch="360"/>
        </w:sectPr>
      </w:pPr>
    </w:p>
    <w:tbl>
      <w:tblPr>
        <w:tblW w:w="5000" w:type="pct"/>
        <w:jc w:val="center"/>
        <w:tblLook w:val="04A0" w:firstRow="1" w:lastRow="0" w:firstColumn="1" w:lastColumn="0" w:noHBand="0" w:noVBand="1"/>
      </w:tblPr>
      <w:tblGrid>
        <w:gridCol w:w="571"/>
        <w:gridCol w:w="3759"/>
        <w:gridCol w:w="1734"/>
        <w:gridCol w:w="2344"/>
        <w:gridCol w:w="2016"/>
        <w:gridCol w:w="1787"/>
        <w:gridCol w:w="2291"/>
      </w:tblGrid>
      <w:tr w:rsidR="00AE1DDE" w:rsidRPr="003A51E2" w14:paraId="7479F702" w14:textId="77777777" w:rsidTr="003A51E2">
        <w:trPr>
          <w:trHeight w:val="20"/>
          <w:tblHeader/>
          <w:jc w:val="center"/>
        </w:trPr>
        <w:tc>
          <w:tcPr>
            <w:tcW w:w="1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0BF77C" w14:textId="77777777" w:rsidR="00AE1DDE" w:rsidRPr="003A51E2" w:rsidRDefault="00AE1DDE" w:rsidP="00AE1DDE">
            <w:pPr>
              <w:jc w:val="center"/>
              <w:rPr>
                <w:rFonts w:ascii="Myriad Pro" w:hAnsi="Myriad Pro"/>
                <w:b/>
                <w:bCs/>
                <w:color w:val="FFFFFF" w:themeColor="background1"/>
                <w:sz w:val="20"/>
                <w:szCs w:val="20"/>
              </w:rPr>
            </w:pPr>
            <w:r w:rsidRPr="003A51E2">
              <w:rPr>
                <w:rFonts w:ascii="Myriad Pro" w:hAnsi="Myriad Pro"/>
                <w:b/>
                <w:bCs/>
                <w:color w:val="FFFFFF" w:themeColor="background1"/>
                <w:sz w:val="20"/>
                <w:szCs w:val="20"/>
              </w:rPr>
              <w:t>№ п/п</w:t>
            </w:r>
          </w:p>
        </w:tc>
        <w:tc>
          <w:tcPr>
            <w:tcW w:w="12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2208C5" w14:textId="77777777" w:rsidR="00AE1DDE" w:rsidRPr="003A51E2" w:rsidRDefault="00AE1DDE" w:rsidP="00AE1DDE">
            <w:pPr>
              <w:jc w:val="center"/>
              <w:rPr>
                <w:rFonts w:ascii="Myriad Pro" w:hAnsi="Myriad Pro"/>
                <w:b/>
                <w:bCs/>
                <w:color w:val="FFFFFF" w:themeColor="background1"/>
                <w:sz w:val="20"/>
                <w:szCs w:val="20"/>
              </w:rPr>
            </w:pPr>
            <w:r w:rsidRPr="003A51E2">
              <w:rPr>
                <w:rFonts w:ascii="Myriad Pro" w:hAnsi="Myriad Pro"/>
                <w:b/>
                <w:bCs/>
                <w:color w:val="FFFFFF" w:themeColor="background1"/>
                <w:sz w:val="20"/>
                <w:szCs w:val="20"/>
              </w:rPr>
              <w:t>Наименование инвестиционного проекта</w:t>
            </w:r>
          </w:p>
        </w:tc>
        <w:tc>
          <w:tcPr>
            <w:tcW w:w="5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B7344D" w14:textId="77777777" w:rsidR="00AE1DDE" w:rsidRPr="003A51E2" w:rsidRDefault="00AE1DDE" w:rsidP="00AE1DDE">
            <w:pPr>
              <w:jc w:val="center"/>
              <w:rPr>
                <w:rFonts w:ascii="Myriad Pro" w:hAnsi="Myriad Pro"/>
                <w:b/>
                <w:bCs/>
                <w:color w:val="FFFFFF" w:themeColor="background1"/>
                <w:sz w:val="20"/>
                <w:szCs w:val="20"/>
              </w:rPr>
            </w:pPr>
            <w:r w:rsidRPr="003A51E2">
              <w:rPr>
                <w:rFonts w:ascii="Myriad Pro" w:hAnsi="Myriad Pro"/>
                <w:b/>
                <w:color w:val="FFFFFF" w:themeColor="background1"/>
                <w:sz w:val="20"/>
                <w:szCs w:val="20"/>
              </w:rPr>
              <w:t>План, утвержденный Приказом МИНЭНЕРГО от 05.05.2012 №237, тыс.руб без НДС</w:t>
            </w:r>
          </w:p>
        </w:tc>
        <w:tc>
          <w:tcPr>
            <w:tcW w:w="80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015E336F" w14:textId="77777777" w:rsidR="00AE1DDE" w:rsidRPr="003A51E2" w:rsidRDefault="00AE1DDE" w:rsidP="00AE1DDE">
            <w:pPr>
              <w:jc w:val="center"/>
              <w:rPr>
                <w:rFonts w:ascii="Myriad Pro" w:hAnsi="Myriad Pro"/>
                <w:b/>
                <w:bCs/>
                <w:color w:val="FFFFFF" w:themeColor="background1"/>
                <w:sz w:val="20"/>
                <w:szCs w:val="20"/>
              </w:rPr>
            </w:pPr>
            <w:r w:rsidRPr="003A51E2">
              <w:rPr>
                <w:rFonts w:ascii="Myriad Pro" w:hAnsi="Myriad Pro"/>
                <w:b/>
                <w:color w:val="FFFFFF" w:themeColor="background1"/>
                <w:sz w:val="20"/>
                <w:szCs w:val="20"/>
              </w:rPr>
              <w:t>Скорректированный план, утвержденный Приказом МИНЭНЕРГО от 30.09.2015 №711, тыс.руб без НДС</w:t>
            </w:r>
          </w:p>
        </w:tc>
        <w:tc>
          <w:tcPr>
            <w:tcW w:w="6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E7EB6A" w14:textId="77777777" w:rsidR="00AE1DDE" w:rsidRPr="003A51E2" w:rsidRDefault="00AE1DDE" w:rsidP="00AE1DDE">
            <w:pPr>
              <w:jc w:val="center"/>
              <w:rPr>
                <w:rFonts w:ascii="Myriad Pro" w:hAnsi="Myriad Pro"/>
                <w:b/>
                <w:bCs/>
                <w:color w:val="FFFFFF" w:themeColor="background1"/>
                <w:sz w:val="20"/>
                <w:szCs w:val="20"/>
              </w:rPr>
            </w:pPr>
            <w:r w:rsidRPr="003A51E2">
              <w:rPr>
                <w:rFonts w:ascii="Myriad Pro" w:hAnsi="Myriad Pro"/>
                <w:b/>
                <w:bCs/>
                <w:color w:val="FFFFFF" w:themeColor="background1"/>
                <w:sz w:val="20"/>
                <w:szCs w:val="20"/>
              </w:rPr>
              <w:t>Фактический объем финансирования, млн. руб. без НДС</w:t>
            </w:r>
          </w:p>
        </w:tc>
        <w:tc>
          <w:tcPr>
            <w:tcW w:w="140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7D3EFCEC" w14:textId="77777777" w:rsidR="00AE1DDE" w:rsidRPr="003A51E2" w:rsidRDefault="00AE1DDE" w:rsidP="00AE1DDE">
            <w:pPr>
              <w:jc w:val="center"/>
              <w:rPr>
                <w:rFonts w:ascii="Myriad Pro" w:hAnsi="Myriad Pro"/>
                <w:b/>
                <w:bCs/>
                <w:color w:val="FFFFFF" w:themeColor="background1"/>
                <w:sz w:val="20"/>
                <w:szCs w:val="20"/>
              </w:rPr>
            </w:pPr>
            <w:r w:rsidRPr="003A51E2">
              <w:rPr>
                <w:rFonts w:ascii="Myriad Pro" w:hAnsi="Myriad Pro"/>
                <w:b/>
                <w:bCs/>
                <w:color w:val="FFFFFF" w:themeColor="background1"/>
                <w:sz w:val="20"/>
                <w:szCs w:val="20"/>
              </w:rPr>
              <w:t>Отклонение, млн руб. без НДС</w:t>
            </w:r>
          </w:p>
        </w:tc>
      </w:tr>
      <w:tr w:rsidR="00AE1DDE" w:rsidRPr="003A51E2" w14:paraId="6C789ED9" w14:textId="77777777" w:rsidTr="003A51E2">
        <w:trPr>
          <w:trHeight w:val="20"/>
          <w:tblHeader/>
          <w:jc w:val="center"/>
        </w:trPr>
        <w:tc>
          <w:tcPr>
            <w:tcW w:w="1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060755" w14:textId="77777777" w:rsidR="00AE1DDE" w:rsidRPr="003A51E2" w:rsidRDefault="00AE1DDE" w:rsidP="00AE1DDE">
            <w:pPr>
              <w:rPr>
                <w:rFonts w:ascii="Myriad Pro" w:hAnsi="Myriad Pro"/>
                <w:b/>
                <w:bCs/>
                <w:color w:val="FFFFFF" w:themeColor="background1"/>
                <w:sz w:val="20"/>
                <w:szCs w:val="20"/>
              </w:rPr>
            </w:pPr>
          </w:p>
        </w:tc>
        <w:tc>
          <w:tcPr>
            <w:tcW w:w="12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54083E" w14:textId="77777777" w:rsidR="00AE1DDE" w:rsidRPr="003A51E2" w:rsidRDefault="00AE1DDE" w:rsidP="00AE1DDE">
            <w:pPr>
              <w:jc w:val="center"/>
              <w:rPr>
                <w:rFonts w:ascii="Myriad Pro" w:hAnsi="Myriad Pro"/>
                <w:b/>
                <w:bCs/>
                <w:color w:val="FFFFFF" w:themeColor="background1"/>
                <w:sz w:val="20"/>
                <w:szCs w:val="20"/>
              </w:rPr>
            </w:pPr>
            <w:r w:rsidRPr="003A51E2">
              <w:rPr>
                <w:rFonts w:ascii="Myriad Pro" w:hAnsi="Myriad Pro"/>
                <w:b/>
                <w:bCs/>
                <w:color w:val="FFFFFF" w:themeColor="background1"/>
                <w:sz w:val="20"/>
                <w:szCs w:val="20"/>
              </w:rPr>
              <w:t>(группы инвестиционных проектов)</w:t>
            </w:r>
          </w:p>
        </w:tc>
        <w:tc>
          <w:tcPr>
            <w:tcW w:w="5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CD0D7D" w14:textId="77777777" w:rsidR="00AE1DDE" w:rsidRPr="003A51E2" w:rsidRDefault="00AE1DDE" w:rsidP="00AE1DDE">
            <w:pPr>
              <w:rPr>
                <w:rFonts w:ascii="Myriad Pro" w:hAnsi="Myriad Pro"/>
                <w:b/>
                <w:bCs/>
                <w:color w:val="FFFFFF" w:themeColor="background1"/>
                <w:sz w:val="20"/>
                <w:szCs w:val="20"/>
              </w:rPr>
            </w:pPr>
          </w:p>
        </w:tc>
        <w:tc>
          <w:tcPr>
            <w:tcW w:w="80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2F8B3B85" w14:textId="77777777" w:rsidR="00AE1DDE" w:rsidRPr="003A51E2" w:rsidRDefault="00AE1DDE" w:rsidP="00AE1DDE">
            <w:pPr>
              <w:rPr>
                <w:rFonts w:ascii="Myriad Pro" w:hAnsi="Myriad Pro"/>
                <w:b/>
                <w:bCs/>
                <w:color w:val="FFFFFF" w:themeColor="background1"/>
                <w:sz w:val="20"/>
                <w:szCs w:val="20"/>
              </w:rPr>
            </w:pPr>
          </w:p>
        </w:tc>
        <w:tc>
          <w:tcPr>
            <w:tcW w:w="6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771F42" w14:textId="77777777" w:rsidR="00AE1DDE" w:rsidRPr="003A51E2" w:rsidRDefault="00AE1DDE" w:rsidP="00AE1DDE">
            <w:pPr>
              <w:rPr>
                <w:rFonts w:ascii="Myriad Pro" w:hAnsi="Myriad Pro"/>
                <w:b/>
                <w:bCs/>
                <w:color w:val="FFFFFF" w:themeColor="background1"/>
                <w:sz w:val="20"/>
                <w:szCs w:val="20"/>
              </w:rPr>
            </w:pP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F6D475" w14:textId="77777777" w:rsidR="00AE1DDE" w:rsidRPr="003A51E2" w:rsidRDefault="00AE1DDE" w:rsidP="00AE1DDE">
            <w:pPr>
              <w:jc w:val="center"/>
              <w:rPr>
                <w:rFonts w:ascii="Myriad Pro" w:hAnsi="Myriad Pro"/>
                <w:b/>
                <w:bCs/>
                <w:color w:val="FFFFFF" w:themeColor="background1"/>
                <w:sz w:val="20"/>
                <w:szCs w:val="20"/>
              </w:rPr>
            </w:pPr>
            <w:r w:rsidRPr="003A51E2">
              <w:rPr>
                <w:rFonts w:ascii="Myriad Pro" w:hAnsi="Myriad Pro"/>
                <w:b/>
                <w:bCs/>
                <w:color w:val="FFFFFF" w:themeColor="background1"/>
                <w:sz w:val="20"/>
                <w:szCs w:val="20"/>
              </w:rPr>
              <w:t>от ИП, утвержденной до начала периода регулирования</w:t>
            </w:r>
          </w:p>
        </w:tc>
        <w:tc>
          <w:tcPr>
            <w:tcW w:w="7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417028" w14:textId="77777777" w:rsidR="00AE1DDE" w:rsidRPr="003A51E2" w:rsidRDefault="00AE1DDE" w:rsidP="00AE1DDE">
            <w:pPr>
              <w:jc w:val="center"/>
              <w:rPr>
                <w:rFonts w:ascii="Myriad Pro" w:hAnsi="Myriad Pro"/>
                <w:b/>
                <w:bCs/>
                <w:color w:val="FFFFFF" w:themeColor="background1"/>
                <w:sz w:val="20"/>
                <w:szCs w:val="20"/>
              </w:rPr>
            </w:pPr>
            <w:r w:rsidRPr="003A51E2">
              <w:rPr>
                <w:rFonts w:ascii="Myriad Pro" w:hAnsi="Myriad Pro"/>
                <w:b/>
                <w:bCs/>
                <w:color w:val="FFFFFF" w:themeColor="background1"/>
                <w:sz w:val="20"/>
                <w:szCs w:val="20"/>
              </w:rPr>
              <w:t>от скорректированной ИП в течение периода регулирования</w:t>
            </w:r>
          </w:p>
        </w:tc>
      </w:tr>
      <w:tr w:rsidR="00AE1DDE" w:rsidRPr="003A51E2" w14:paraId="45F95BB3" w14:textId="77777777" w:rsidTr="003A51E2">
        <w:trPr>
          <w:trHeight w:val="20"/>
          <w:jc w:val="center"/>
        </w:trPr>
        <w:tc>
          <w:tcPr>
            <w:tcW w:w="1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A72CF62" w14:textId="77777777" w:rsidR="00AE1DDE" w:rsidRPr="003A51E2" w:rsidRDefault="00AE1DDE" w:rsidP="00AE1DDE">
            <w:pPr>
              <w:jc w:val="center"/>
              <w:rPr>
                <w:rFonts w:ascii="Myriad Pro" w:hAnsi="Myriad Pro"/>
                <w:color w:val="FFFFFF"/>
                <w:sz w:val="20"/>
                <w:szCs w:val="20"/>
              </w:rPr>
            </w:pPr>
            <w:r w:rsidRPr="003A51E2">
              <w:rPr>
                <w:rFonts w:ascii="Myriad Pro" w:hAnsi="Myriad Pro"/>
                <w:color w:val="FFFFFF"/>
                <w:sz w:val="20"/>
                <w:szCs w:val="20"/>
              </w:rPr>
              <w:t>1</w:t>
            </w:r>
          </w:p>
        </w:tc>
        <w:tc>
          <w:tcPr>
            <w:tcW w:w="12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18AD9D0" w14:textId="77777777" w:rsidR="00AE1DDE" w:rsidRPr="003A51E2" w:rsidRDefault="00AE1DDE" w:rsidP="00AE1DDE">
            <w:pPr>
              <w:ind w:left="-109" w:right="-108" w:firstLine="109"/>
              <w:jc w:val="center"/>
              <w:rPr>
                <w:rFonts w:ascii="Myriad Pro" w:hAnsi="Myriad Pro"/>
                <w:color w:val="FFFFFF"/>
                <w:sz w:val="20"/>
                <w:szCs w:val="20"/>
              </w:rPr>
            </w:pPr>
            <w:r w:rsidRPr="003A51E2">
              <w:rPr>
                <w:rFonts w:ascii="Myriad Pro" w:hAnsi="Myriad Pro"/>
                <w:color w:val="FFFFFF"/>
                <w:sz w:val="20"/>
                <w:szCs w:val="20"/>
              </w:rPr>
              <w:t>2</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6D2DA07" w14:textId="77777777" w:rsidR="00AE1DDE" w:rsidRPr="003A51E2" w:rsidRDefault="00AE1DDE" w:rsidP="00AE1DDE">
            <w:pPr>
              <w:jc w:val="center"/>
              <w:rPr>
                <w:rFonts w:ascii="Myriad Pro" w:hAnsi="Myriad Pro"/>
                <w:color w:val="FFFFFF"/>
                <w:sz w:val="20"/>
                <w:szCs w:val="20"/>
              </w:rPr>
            </w:pPr>
            <w:r w:rsidRPr="003A51E2">
              <w:rPr>
                <w:rFonts w:ascii="Myriad Pro" w:hAnsi="Myriad Pro"/>
                <w:color w:val="FFFFFF"/>
                <w:sz w:val="20"/>
                <w:szCs w:val="20"/>
              </w:rPr>
              <w:t>3</w:t>
            </w:r>
          </w:p>
        </w:tc>
        <w:tc>
          <w:tcPr>
            <w:tcW w:w="8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20313BC" w14:textId="77777777" w:rsidR="00AE1DDE" w:rsidRPr="003A51E2" w:rsidRDefault="00AE1DDE" w:rsidP="00AE1DDE">
            <w:pPr>
              <w:jc w:val="center"/>
              <w:rPr>
                <w:rFonts w:ascii="Myriad Pro" w:hAnsi="Myriad Pro"/>
                <w:color w:val="FFFFFF"/>
                <w:sz w:val="20"/>
                <w:szCs w:val="20"/>
              </w:rPr>
            </w:pPr>
            <w:r w:rsidRPr="003A51E2">
              <w:rPr>
                <w:rFonts w:ascii="Myriad Pro" w:hAnsi="Myriad Pro"/>
                <w:color w:val="FFFFFF"/>
                <w:sz w:val="20"/>
                <w:szCs w:val="20"/>
              </w:rPr>
              <w:t>4</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B19014A" w14:textId="77777777" w:rsidR="00AE1DDE" w:rsidRPr="003A51E2" w:rsidRDefault="00AE1DDE" w:rsidP="00AE1DDE">
            <w:pPr>
              <w:jc w:val="center"/>
              <w:rPr>
                <w:rFonts w:ascii="Myriad Pro" w:hAnsi="Myriad Pro"/>
                <w:color w:val="FFFFFF"/>
                <w:sz w:val="20"/>
                <w:szCs w:val="20"/>
              </w:rPr>
            </w:pPr>
            <w:r w:rsidRPr="003A51E2">
              <w:rPr>
                <w:rFonts w:ascii="Myriad Pro" w:hAnsi="Myriad Pro"/>
                <w:color w:val="FFFFFF"/>
                <w:sz w:val="20"/>
                <w:szCs w:val="20"/>
              </w:rPr>
              <w:t>5</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953669A" w14:textId="77777777" w:rsidR="00AE1DDE" w:rsidRPr="003A51E2" w:rsidRDefault="00AE1DDE" w:rsidP="00AE1DDE">
            <w:pPr>
              <w:jc w:val="center"/>
              <w:rPr>
                <w:rFonts w:ascii="Myriad Pro" w:hAnsi="Myriad Pro"/>
                <w:color w:val="FFFFFF"/>
                <w:sz w:val="20"/>
                <w:szCs w:val="20"/>
              </w:rPr>
            </w:pPr>
            <w:r w:rsidRPr="003A51E2">
              <w:rPr>
                <w:rFonts w:ascii="Myriad Pro" w:hAnsi="Myriad Pro"/>
                <w:color w:val="FFFFFF"/>
                <w:sz w:val="20"/>
                <w:szCs w:val="20"/>
              </w:rPr>
              <w:t>5-3</w:t>
            </w:r>
          </w:p>
        </w:tc>
        <w:tc>
          <w:tcPr>
            <w:tcW w:w="7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F93D904" w14:textId="77777777" w:rsidR="00AE1DDE" w:rsidRPr="003A51E2" w:rsidRDefault="00AE1DDE" w:rsidP="00AE1DDE">
            <w:pPr>
              <w:jc w:val="center"/>
              <w:rPr>
                <w:rFonts w:ascii="Myriad Pro" w:hAnsi="Myriad Pro"/>
                <w:color w:val="FFFFFF"/>
                <w:sz w:val="20"/>
                <w:szCs w:val="20"/>
              </w:rPr>
            </w:pPr>
            <w:r w:rsidRPr="003A51E2">
              <w:rPr>
                <w:rFonts w:ascii="Myriad Pro" w:hAnsi="Myriad Pro"/>
                <w:color w:val="FFFFFF"/>
                <w:sz w:val="20"/>
                <w:szCs w:val="20"/>
              </w:rPr>
              <w:t>5-4</w:t>
            </w:r>
          </w:p>
        </w:tc>
      </w:tr>
      <w:tr w:rsidR="00AE1DDE" w:rsidRPr="003A51E2" w14:paraId="10266B20" w14:textId="77777777" w:rsidTr="003A51E2">
        <w:trPr>
          <w:trHeight w:val="20"/>
          <w:jc w:val="center"/>
        </w:trPr>
        <w:tc>
          <w:tcPr>
            <w:tcW w:w="19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A3FB56D"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sz w:val="20"/>
                <w:szCs w:val="20"/>
              </w:rPr>
              <w:t>1</w:t>
            </w:r>
          </w:p>
        </w:tc>
        <w:tc>
          <w:tcPr>
            <w:tcW w:w="129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91FD071" w14:textId="77777777" w:rsidR="00AE1DDE" w:rsidRPr="003A51E2" w:rsidRDefault="00AE1DDE" w:rsidP="004A1A5A">
            <w:pPr>
              <w:spacing w:before="120" w:after="120"/>
              <w:rPr>
                <w:rFonts w:ascii="Myriad Pro" w:hAnsi="Myriad Pro"/>
                <w:sz w:val="20"/>
                <w:szCs w:val="20"/>
              </w:rPr>
            </w:pPr>
            <w:r w:rsidRPr="003A51E2">
              <w:rPr>
                <w:rFonts w:ascii="Myriad Pro" w:hAnsi="Myriad Pro"/>
                <w:color w:val="000000"/>
                <w:sz w:val="20"/>
                <w:szCs w:val="20"/>
              </w:rPr>
              <w:t>Создание систем телемеханики на ПС 110/10кВ</w:t>
            </w:r>
          </w:p>
        </w:tc>
        <w:tc>
          <w:tcPr>
            <w:tcW w:w="59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48C6194"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color w:val="000000"/>
                <w:sz w:val="20"/>
                <w:szCs w:val="20"/>
              </w:rPr>
              <w:t>13,259</w:t>
            </w:r>
          </w:p>
        </w:tc>
        <w:tc>
          <w:tcPr>
            <w:tcW w:w="808" w:type="pct"/>
            <w:tcBorders>
              <w:top w:val="single" w:sz="4" w:space="0" w:color="FFFFFF" w:themeColor="background1"/>
              <w:left w:val="nil"/>
              <w:bottom w:val="single" w:sz="4" w:space="0" w:color="auto"/>
              <w:right w:val="single" w:sz="4" w:space="0" w:color="auto"/>
            </w:tcBorders>
            <w:vAlign w:val="center"/>
          </w:tcPr>
          <w:p w14:paraId="7888657F"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color w:val="000000"/>
                <w:sz w:val="20"/>
                <w:szCs w:val="20"/>
              </w:rPr>
              <w:t>5,815</w:t>
            </w:r>
          </w:p>
        </w:tc>
        <w:tc>
          <w:tcPr>
            <w:tcW w:w="69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3AAA735"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color w:val="000000"/>
                <w:sz w:val="20"/>
                <w:szCs w:val="20"/>
              </w:rPr>
              <w:t>12,631</w:t>
            </w:r>
          </w:p>
        </w:tc>
        <w:tc>
          <w:tcPr>
            <w:tcW w:w="61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4DD6FA6"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sz w:val="20"/>
                <w:szCs w:val="20"/>
              </w:rPr>
              <w:t>-0,628</w:t>
            </w:r>
          </w:p>
        </w:tc>
        <w:tc>
          <w:tcPr>
            <w:tcW w:w="78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E111384"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sz w:val="20"/>
                <w:szCs w:val="20"/>
              </w:rPr>
              <w:t>6,816</w:t>
            </w:r>
          </w:p>
        </w:tc>
      </w:tr>
    </w:tbl>
    <w:p w14:paraId="2CE858A2" w14:textId="77777777" w:rsidR="00AE1DDE" w:rsidRPr="006817C6" w:rsidRDefault="00AE1DDE" w:rsidP="00AE1DDE">
      <w:pPr>
        <w:spacing w:after="240" w:line="276" w:lineRule="auto"/>
        <w:ind w:firstLine="709"/>
        <w:jc w:val="center"/>
        <w:rPr>
          <w:rFonts w:ascii="Myriad Pro" w:hAnsi="Myriad Pro"/>
          <w:b/>
          <w:sz w:val="26"/>
          <w:szCs w:val="26"/>
        </w:rPr>
      </w:pPr>
    </w:p>
    <w:p w14:paraId="689D068E" w14:textId="77777777" w:rsidR="00AE1DDE" w:rsidRPr="006817C6" w:rsidRDefault="00AE1DDE" w:rsidP="00AE1DDE">
      <w:pPr>
        <w:spacing w:after="240" w:line="276" w:lineRule="auto"/>
        <w:ind w:firstLine="709"/>
        <w:jc w:val="center"/>
        <w:rPr>
          <w:rFonts w:ascii="Myriad Pro" w:hAnsi="Myriad Pro"/>
          <w:b/>
          <w:sz w:val="26"/>
          <w:szCs w:val="26"/>
        </w:rPr>
        <w:sectPr w:rsidR="00AE1DDE" w:rsidRPr="006817C6" w:rsidSect="00C5711B">
          <w:pgSz w:w="16838" w:h="11906" w:orient="landscape"/>
          <w:pgMar w:top="1418" w:right="851" w:bottom="1134" w:left="1701" w:header="1247" w:footer="708" w:gutter="0"/>
          <w:cols w:space="708"/>
          <w:docGrid w:linePitch="360"/>
        </w:sectPr>
      </w:pPr>
    </w:p>
    <w:p w14:paraId="6B116F44" w14:textId="77777777" w:rsidR="00AE1DDE" w:rsidRPr="006817C6" w:rsidRDefault="00AE1DDE" w:rsidP="001765E1">
      <w:pPr>
        <w:spacing w:line="360" w:lineRule="auto"/>
        <w:ind w:firstLine="567"/>
        <w:jc w:val="both"/>
        <w:rPr>
          <w:rFonts w:ascii="Myriad Pro" w:hAnsi="Myriad Pro"/>
          <w:sz w:val="26"/>
          <w:szCs w:val="26"/>
        </w:rPr>
      </w:pPr>
      <w:r w:rsidRPr="006817C6">
        <w:rPr>
          <w:rFonts w:ascii="Myriad Pro" w:hAnsi="Myriad Pro"/>
          <w:sz w:val="26"/>
          <w:szCs w:val="26"/>
        </w:rPr>
        <w:t>По</w:t>
      </w:r>
      <w:r w:rsidRPr="006817C6">
        <w:rPr>
          <w:rFonts w:ascii="Myriad Pro" w:hAnsi="Myriad Pro"/>
          <w:sz w:val="18"/>
          <w:szCs w:val="18"/>
        </w:rPr>
        <w:t xml:space="preserve"> </w:t>
      </w:r>
      <w:r w:rsidRPr="006817C6">
        <w:rPr>
          <w:rFonts w:ascii="Myriad Pro" w:hAnsi="Myriad Pro"/>
          <w:sz w:val="26"/>
          <w:szCs w:val="26"/>
        </w:rPr>
        <w:t xml:space="preserve">3 проектам, выявлено превышение фактического финансирования над плановым, утвержденным до начала периода регулирования (2015 года), на 33 903,19 тыс. руб. без НДС.  </w:t>
      </w:r>
    </w:p>
    <w:p w14:paraId="16E6834F" w14:textId="77777777" w:rsidR="00AE1DDE" w:rsidRPr="006817C6" w:rsidRDefault="00AE1DDE" w:rsidP="001765E1">
      <w:pPr>
        <w:spacing w:line="360" w:lineRule="auto"/>
        <w:ind w:firstLine="567"/>
        <w:jc w:val="both"/>
        <w:rPr>
          <w:rFonts w:ascii="Myriad Pro" w:hAnsi="Myriad Pro"/>
          <w:sz w:val="26"/>
          <w:szCs w:val="26"/>
        </w:rPr>
      </w:pPr>
      <w:r w:rsidRPr="006817C6">
        <w:rPr>
          <w:rFonts w:ascii="Myriad Pro" w:hAnsi="Myriad Pro"/>
          <w:sz w:val="26"/>
          <w:szCs w:val="26"/>
        </w:rPr>
        <w:t xml:space="preserve">Относительно плана, утвержденного корректировкой в течение периода регулирования, фактическая величина финансирования оказалась ниже на 8 878,00 тыс. руб. </w:t>
      </w:r>
    </w:p>
    <w:p w14:paraId="24482E11" w14:textId="77777777" w:rsidR="00AE1DDE" w:rsidRPr="006817C6" w:rsidRDefault="00AE1DDE" w:rsidP="001765E1">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Данные отражены в таблице.</w:t>
      </w:r>
    </w:p>
    <w:p w14:paraId="001BF6C8" w14:textId="77777777" w:rsidR="00AE1DDE" w:rsidRPr="006817C6" w:rsidRDefault="00AE1DDE" w:rsidP="00AE1DDE">
      <w:pPr>
        <w:spacing w:line="360" w:lineRule="auto"/>
        <w:ind w:firstLine="567"/>
        <w:jc w:val="both"/>
        <w:rPr>
          <w:rFonts w:ascii="Myriad Pro" w:hAnsi="Myriad Pro"/>
          <w:sz w:val="26"/>
          <w:szCs w:val="26"/>
        </w:rPr>
        <w:sectPr w:rsidR="00AE1DDE" w:rsidRPr="006817C6" w:rsidSect="00EA35A6">
          <w:pgSz w:w="11906" w:h="16838"/>
          <w:pgMar w:top="1134" w:right="851" w:bottom="1134" w:left="1701" w:header="708" w:footer="708" w:gutter="0"/>
          <w:cols w:space="708"/>
          <w:docGrid w:linePitch="360"/>
        </w:sectPr>
      </w:pPr>
    </w:p>
    <w:tbl>
      <w:tblPr>
        <w:tblpPr w:leftFromText="180" w:rightFromText="180" w:vertAnchor="text" w:tblpY="1"/>
        <w:tblOverlap w:val="never"/>
        <w:tblW w:w="5000" w:type="pct"/>
        <w:tblLook w:val="04A0" w:firstRow="1" w:lastRow="0" w:firstColumn="1" w:lastColumn="0" w:noHBand="0" w:noVBand="1"/>
      </w:tblPr>
      <w:tblGrid>
        <w:gridCol w:w="657"/>
        <w:gridCol w:w="4232"/>
        <w:gridCol w:w="1720"/>
        <w:gridCol w:w="2283"/>
        <w:gridCol w:w="1833"/>
        <w:gridCol w:w="1700"/>
        <w:gridCol w:w="2077"/>
      </w:tblGrid>
      <w:tr w:rsidR="00AE1DDE" w:rsidRPr="003A51E2" w14:paraId="6E1685CC" w14:textId="77777777" w:rsidTr="00C1220E">
        <w:trPr>
          <w:trHeight w:val="15"/>
          <w:tblHeader/>
        </w:trPr>
        <w:tc>
          <w:tcPr>
            <w:tcW w:w="2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D6F766" w14:textId="77777777" w:rsidR="00AE1DDE" w:rsidRPr="003A51E2" w:rsidRDefault="00AE1DDE" w:rsidP="00AE1DDE">
            <w:pPr>
              <w:jc w:val="center"/>
              <w:rPr>
                <w:rFonts w:ascii="Myriad Pro" w:hAnsi="Myriad Pro"/>
                <w:b/>
                <w:bCs/>
                <w:color w:val="FFFFFF" w:themeColor="background1"/>
                <w:sz w:val="20"/>
                <w:szCs w:val="20"/>
              </w:rPr>
            </w:pPr>
            <w:r w:rsidRPr="003A51E2">
              <w:rPr>
                <w:rFonts w:ascii="Myriad Pro" w:hAnsi="Myriad Pro"/>
                <w:b/>
                <w:bCs/>
                <w:color w:val="FFFFFF" w:themeColor="background1"/>
                <w:sz w:val="20"/>
                <w:szCs w:val="20"/>
              </w:rPr>
              <w:t>№ п/п</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DDEC5C" w14:textId="77777777" w:rsidR="00AE1DDE" w:rsidRPr="003A51E2" w:rsidRDefault="00AE1DDE" w:rsidP="00AE1DDE">
            <w:pPr>
              <w:jc w:val="center"/>
              <w:rPr>
                <w:rFonts w:ascii="Myriad Pro" w:hAnsi="Myriad Pro"/>
                <w:b/>
                <w:bCs/>
                <w:color w:val="FFFFFF" w:themeColor="background1"/>
                <w:sz w:val="20"/>
                <w:szCs w:val="20"/>
              </w:rPr>
            </w:pPr>
            <w:r w:rsidRPr="003A51E2">
              <w:rPr>
                <w:rFonts w:ascii="Myriad Pro" w:hAnsi="Myriad Pro"/>
                <w:b/>
                <w:bCs/>
                <w:color w:val="FFFFFF" w:themeColor="background1"/>
                <w:sz w:val="20"/>
                <w:szCs w:val="20"/>
              </w:rPr>
              <w:t>Наименование инвестиционного проекта</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C1414B" w14:textId="77777777" w:rsidR="00AE1DDE" w:rsidRPr="003A51E2" w:rsidRDefault="00AE1DDE" w:rsidP="00AE1DDE">
            <w:pPr>
              <w:jc w:val="center"/>
              <w:rPr>
                <w:rFonts w:ascii="Myriad Pro" w:hAnsi="Myriad Pro"/>
                <w:b/>
                <w:bCs/>
                <w:color w:val="FFFFFF" w:themeColor="background1"/>
                <w:sz w:val="20"/>
                <w:szCs w:val="20"/>
              </w:rPr>
            </w:pPr>
            <w:r w:rsidRPr="003A51E2">
              <w:rPr>
                <w:rFonts w:ascii="Myriad Pro" w:hAnsi="Myriad Pro"/>
                <w:b/>
                <w:color w:val="FFFFFF" w:themeColor="background1"/>
                <w:sz w:val="20"/>
                <w:szCs w:val="20"/>
              </w:rPr>
              <w:t>План, утвержденный Приказом МИНЭНЕРГО от 05.05.2012 №237, тыс.руб без НДС</w:t>
            </w:r>
          </w:p>
        </w:tc>
        <w:tc>
          <w:tcPr>
            <w:tcW w:w="78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0CF292BF" w14:textId="77777777" w:rsidR="00AE1DDE" w:rsidRPr="003A51E2" w:rsidRDefault="00AE1DDE" w:rsidP="00AE1DDE">
            <w:pPr>
              <w:jc w:val="center"/>
              <w:rPr>
                <w:rFonts w:ascii="Myriad Pro" w:hAnsi="Myriad Pro"/>
                <w:b/>
                <w:bCs/>
                <w:color w:val="FFFFFF" w:themeColor="background1"/>
                <w:sz w:val="20"/>
                <w:szCs w:val="20"/>
              </w:rPr>
            </w:pPr>
            <w:r w:rsidRPr="003A51E2">
              <w:rPr>
                <w:rFonts w:ascii="Myriad Pro" w:hAnsi="Myriad Pro"/>
                <w:b/>
                <w:color w:val="FFFFFF" w:themeColor="background1"/>
                <w:sz w:val="20"/>
                <w:szCs w:val="20"/>
              </w:rPr>
              <w:t>Скорректированный план, утвержденный Приказом МИНЭНЕРГО от 30.09.2015 №711, тыс.руб без НДС</w:t>
            </w:r>
          </w:p>
        </w:tc>
        <w:tc>
          <w:tcPr>
            <w:tcW w:w="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F45B37" w14:textId="77777777" w:rsidR="00AE1DDE" w:rsidRPr="003A51E2" w:rsidRDefault="00AE1DDE" w:rsidP="00AE1DDE">
            <w:pPr>
              <w:jc w:val="center"/>
              <w:rPr>
                <w:rFonts w:ascii="Myriad Pro" w:hAnsi="Myriad Pro"/>
                <w:b/>
                <w:bCs/>
                <w:color w:val="FFFFFF" w:themeColor="background1"/>
                <w:sz w:val="20"/>
                <w:szCs w:val="20"/>
              </w:rPr>
            </w:pPr>
            <w:r w:rsidRPr="003A51E2">
              <w:rPr>
                <w:rFonts w:ascii="Myriad Pro" w:hAnsi="Myriad Pro"/>
                <w:b/>
                <w:bCs/>
                <w:color w:val="FFFFFF" w:themeColor="background1"/>
                <w:sz w:val="20"/>
                <w:szCs w:val="20"/>
              </w:rPr>
              <w:t>Фактический объем финансирования, млн. руб. без НДС</w:t>
            </w:r>
          </w:p>
        </w:tc>
        <w:tc>
          <w:tcPr>
            <w:tcW w:w="13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495C1ECD" w14:textId="77777777" w:rsidR="00AE1DDE" w:rsidRPr="003A51E2" w:rsidRDefault="00AE1DDE" w:rsidP="00AE1DDE">
            <w:pPr>
              <w:jc w:val="center"/>
              <w:rPr>
                <w:rFonts w:ascii="Myriad Pro" w:hAnsi="Myriad Pro"/>
                <w:b/>
                <w:bCs/>
                <w:color w:val="FFFFFF" w:themeColor="background1"/>
                <w:sz w:val="20"/>
                <w:szCs w:val="20"/>
              </w:rPr>
            </w:pPr>
            <w:r w:rsidRPr="003A51E2">
              <w:rPr>
                <w:rFonts w:ascii="Myriad Pro" w:hAnsi="Myriad Pro"/>
                <w:b/>
                <w:bCs/>
                <w:color w:val="FFFFFF" w:themeColor="background1"/>
                <w:sz w:val="20"/>
                <w:szCs w:val="20"/>
              </w:rPr>
              <w:t>Отклонение, млн руб. без НДС</w:t>
            </w:r>
          </w:p>
        </w:tc>
      </w:tr>
      <w:tr w:rsidR="00AE1DDE" w:rsidRPr="003A51E2" w14:paraId="03614591" w14:textId="77777777" w:rsidTr="00C1220E">
        <w:trPr>
          <w:trHeight w:val="15"/>
          <w:tblHeader/>
        </w:trPr>
        <w:tc>
          <w:tcPr>
            <w:tcW w:w="2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17CF74" w14:textId="77777777" w:rsidR="00AE1DDE" w:rsidRPr="003A51E2" w:rsidRDefault="00AE1DDE" w:rsidP="00AE1DDE">
            <w:pPr>
              <w:rPr>
                <w:rFonts w:ascii="Myriad Pro" w:hAnsi="Myriad Pro"/>
                <w:b/>
                <w:bCs/>
                <w:color w:val="FFFFFF" w:themeColor="background1"/>
                <w:sz w:val="20"/>
                <w:szCs w:val="20"/>
              </w:rPr>
            </w:pP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7E8828" w14:textId="77777777" w:rsidR="00AE1DDE" w:rsidRPr="003A51E2" w:rsidRDefault="00AE1DDE" w:rsidP="00AE1DDE">
            <w:pPr>
              <w:jc w:val="center"/>
              <w:rPr>
                <w:rFonts w:ascii="Myriad Pro" w:hAnsi="Myriad Pro"/>
                <w:b/>
                <w:bCs/>
                <w:color w:val="FFFFFF" w:themeColor="background1"/>
                <w:sz w:val="20"/>
                <w:szCs w:val="20"/>
              </w:rPr>
            </w:pPr>
            <w:r w:rsidRPr="003A51E2">
              <w:rPr>
                <w:rFonts w:ascii="Myriad Pro" w:hAnsi="Myriad Pro"/>
                <w:b/>
                <w:bCs/>
                <w:color w:val="FFFFFF" w:themeColor="background1"/>
                <w:sz w:val="20"/>
                <w:szCs w:val="20"/>
              </w:rPr>
              <w:t>(группы инвестиционных проектов)</w:t>
            </w: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3A397A" w14:textId="77777777" w:rsidR="00AE1DDE" w:rsidRPr="003A51E2" w:rsidRDefault="00AE1DDE" w:rsidP="00AE1DDE">
            <w:pPr>
              <w:rPr>
                <w:rFonts w:ascii="Myriad Pro" w:hAnsi="Myriad Pro"/>
                <w:b/>
                <w:bCs/>
                <w:color w:val="FFFFFF" w:themeColor="background1"/>
                <w:sz w:val="20"/>
                <w:szCs w:val="20"/>
              </w:rPr>
            </w:pPr>
          </w:p>
        </w:tc>
        <w:tc>
          <w:tcPr>
            <w:tcW w:w="78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42BBDA15" w14:textId="77777777" w:rsidR="00AE1DDE" w:rsidRPr="003A51E2" w:rsidRDefault="00AE1DDE" w:rsidP="00AE1DDE">
            <w:pPr>
              <w:rPr>
                <w:rFonts w:ascii="Myriad Pro" w:hAnsi="Myriad Pro"/>
                <w:b/>
                <w:bCs/>
                <w:color w:val="FFFFFF" w:themeColor="background1"/>
                <w:sz w:val="20"/>
                <w:szCs w:val="20"/>
              </w:rPr>
            </w:pPr>
          </w:p>
        </w:tc>
        <w:tc>
          <w:tcPr>
            <w:tcW w:w="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AA2C86" w14:textId="77777777" w:rsidR="00AE1DDE" w:rsidRPr="003A51E2" w:rsidRDefault="00AE1DDE" w:rsidP="00AE1DDE">
            <w:pPr>
              <w:rPr>
                <w:rFonts w:ascii="Myriad Pro" w:hAnsi="Myriad Pro"/>
                <w:b/>
                <w:bCs/>
                <w:color w:val="FFFFFF" w:themeColor="background1"/>
                <w:sz w:val="20"/>
                <w:szCs w:val="20"/>
              </w:rPr>
            </w:pP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7AE2CE" w14:textId="77777777" w:rsidR="00AE1DDE" w:rsidRPr="003A51E2" w:rsidRDefault="00AE1DDE" w:rsidP="00AE1DDE">
            <w:pPr>
              <w:jc w:val="center"/>
              <w:rPr>
                <w:rFonts w:ascii="Myriad Pro" w:hAnsi="Myriad Pro"/>
                <w:b/>
                <w:bCs/>
                <w:color w:val="FFFFFF" w:themeColor="background1"/>
                <w:sz w:val="20"/>
                <w:szCs w:val="20"/>
              </w:rPr>
            </w:pPr>
            <w:r w:rsidRPr="003A51E2">
              <w:rPr>
                <w:rFonts w:ascii="Myriad Pro" w:hAnsi="Myriad Pro"/>
                <w:b/>
                <w:bCs/>
                <w:color w:val="FFFFFF" w:themeColor="background1"/>
                <w:sz w:val="20"/>
                <w:szCs w:val="20"/>
              </w:rPr>
              <w:t>от ИП, утвержденной до начала периода регулирования</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5BAF50" w14:textId="77777777" w:rsidR="00AE1DDE" w:rsidRPr="003A51E2" w:rsidRDefault="00AE1DDE" w:rsidP="00AE1DDE">
            <w:pPr>
              <w:jc w:val="center"/>
              <w:rPr>
                <w:rFonts w:ascii="Myriad Pro" w:hAnsi="Myriad Pro"/>
                <w:b/>
                <w:bCs/>
                <w:color w:val="FFFFFF" w:themeColor="background1"/>
                <w:sz w:val="20"/>
                <w:szCs w:val="20"/>
              </w:rPr>
            </w:pPr>
            <w:r w:rsidRPr="003A51E2">
              <w:rPr>
                <w:rFonts w:ascii="Myriad Pro" w:hAnsi="Myriad Pro"/>
                <w:b/>
                <w:bCs/>
                <w:color w:val="FFFFFF" w:themeColor="background1"/>
                <w:sz w:val="20"/>
                <w:szCs w:val="20"/>
              </w:rPr>
              <w:t>от скорректированной ИП в течение периода регулирования</w:t>
            </w:r>
          </w:p>
        </w:tc>
      </w:tr>
      <w:tr w:rsidR="00AE1DDE" w:rsidRPr="003A51E2" w14:paraId="61F8F641" w14:textId="77777777" w:rsidTr="00C1220E">
        <w:trPr>
          <w:trHeight w:val="15"/>
          <w:tblHeader/>
        </w:trPr>
        <w:tc>
          <w:tcPr>
            <w:tcW w:w="2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5B67350" w14:textId="77777777" w:rsidR="00AE1DDE" w:rsidRPr="003A51E2" w:rsidRDefault="00AE1DDE" w:rsidP="00AE1DDE">
            <w:pPr>
              <w:jc w:val="center"/>
              <w:rPr>
                <w:rFonts w:ascii="Myriad Pro" w:hAnsi="Myriad Pro"/>
                <w:b/>
                <w:bCs/>
                <w:color w:val="FFFFFF"/>
                <w:sz w:val="20"/>
                <w:szCs w:val="20"/>
              </w:rPr>
            </w:pPr>
            <w:r w:rsidRPr="003A51E2">
              <w:rPr>
                <w:rFonts w:ascii="Myriad Pro" w:hAnsi="Myriad Pro"/>
                <w:color w:val="FFFFFF"/>
                <w:sz w:val="20"/>
                <w:szCs w:val="20"/>
              </w:rPr>
              <w:t>1</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372A147" w14:textId="77777777" w:rsidR="00AE1DDE" w:rsidRPr="003A51E2" w:rsidRDefault="00AE1DDE" w:rsidP="00AE1DDE">
            <w:pPr>
              <w:jc w:val="center"/>
              <w:rPr>
                <w:rFonts w:ascii="Myriad Pro" w:hAnsi="Myriad Pro"/>
                <w:b/>
                <w:bCs/>
                <w:color w:val="FFFFFF"/>
                <w:sz w:val="20"/>
                <w:szCs w:val="20"/>
              </w:rPr>
            </w:pPr>
            <w:r w:rsidRPr="003A51E2">
              <w:rPr>
                <w:rFonts w:ascii="Myriad Pro" w:hAnsi="Myriad Pro"/>
                <w:color w:val="FFFFFF"/>
                <w:sz w:val="20"/>
                <w:szCs w:val="20"/>
              </w:rPr>
              <w:t>2</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FA1D2C5" w14:textId="77777777" w:rsidR="00AE1DDE" w:rsidRPr="003A51E2" w:rsidRDefault="00AE1DDE" w:rsidP="00AE1DDE">
            <w:pPr>
              <w:jc w:val="center"/>
              <w:rPr>
                <w:rFonts w:ascii="Myriad Pro" w:hAnsi="Myriad Pro"/>
                <w:b/>
                <w:bCs/>
                <w:color w:val="FFFFFF"/>
                <w:sz w:val="20"/>
                <w:szCs w:val="20"/>
              </w:rPr>
            </w:pPr>
            <w:r w:rsidRPr="003A51E2">
              <w:rPr>
                <w:rFonts w:ascii="Myriad Pro" w:hAnsi="Myriad Pro"/>
                <w:color w:val="FFFFFF"/>
                <w:sz w:val="20"/>
                <w:szCs w:val="20"/>
              </w:rPr>
              <w:t>3</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E1FAF53" w14:textId="77777777" w:rsidR="00AE1DDE" w:rsidRPr="003A51E2" w:rsidRDefault="00AE1DDE" w:rsidP="00AE1DDE">
            <w:pPr>
              <w:jc w:val="center"/>
              <w:rPr>
                <w:rFonts w:ascii="Myriad Pro" w:hAnsi="Myriad Pro"/>
                <w:b/>
                <w:bCs/>
                <w:color w:val="FFFFFF"/>
                <w:sz w:val="20"/>
                <w:szCs w:val="20"/>
              </w:rPr>
            </w:pPr>
            <w:r w:rsidRPr="003A51E2">
              <w:rPr>
                <w:rFonts w:ascii="Myriad Pro" w:hAnsi="Myriad Pro"/>
                <w:color w:val="FFFFFF"/>
                <w:sz w:val="20"/>
                <w:szCs w:val="20"/>
              </w:rPr>
              <w:t>4</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095E23E" w14:textId="77777777" w:rsidR="00AE1DDE" w:rsidRPr="003A51E2" w:rsidRDefault="00AE1DDE" w:rsidP="00AE1DDE">
            <w:pPr>
              <w:jc w:val="center"/>
              <w:rPr>
                <w:rFonts w:ascii="Myriad Pro" w:hAnsi="Myriad Pro"/>
                <w:b/>
                <w:bCs/>
                <w:color w:val="FFFFFF"/>
                <w:sz w:val="20"/>
                <w:szCs w:val="20"/>
              </w:rPr>
            </w:pPr>
            <w:r w:rsidRPr="003A51E2">
              <w:rPr>
                <w:rFonts w:ascii="Myriad Pro" w:hAnsi="Myriad Pro"/>
                <w:color w:val="FFFFFF"/>
                <w:sz w:val="20"/>
                <w:szCs w:val="20"/>
              </w:rPr>
              <w:t>5</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11504E5" w14:textId="77777777" w:rsidR="00AE1DDE" w:rsidRPr="003A51E2" w:rsidRDefault="00AE1DDE" w:rsidP="00AE1DDE">
            <w:pPr>
              <w:jc w:val="center"/>
              <w:rPr>
                <w:rFonts w:ascii="Myriad Pro" w:hAnsi="Myriad Pro"/>
                <w:b/>
                <w:bCs/>
                <w:color w:val="FFFFFF"/>
                <w:sz w:val="20"/>
                <w:szCs w:val="20"/>
              </w:rPr>
            </w:pPr>
            <w:r w:rsidRPr="003A51E2">
              <w:rPr>
                <w:rFonts w:ascii="Myriad Pro" w:hAnsi="Myriad Pro"/>
                <w:color w:val="FFFFFF"/>
                <w:sz w:val="20"/>
                <w:szCs w:val="20"/>
              </w:rPr>
              <w:t>5-3</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E698AA6" w14:textId="77777777" w:rsidR="00AE1DDE" w:rsidRPr="003A51E2" w:rsidRDefault="00AE1DDE" w:rsidP="00AE1DDE">
            <w:pPr>
              <w:jc w:val="center"/>
              <w:rPr>
                <w:rFonts w:ascii="Myriad Pro" w:hAnsi="Myriad Pro"/>
                <w:b/>
                <w:bCs/>
                <w:color w:val="FFFFFF"/>
                <w:sz w:val="20"/>
                <w:szCs w:val="20"/>
              </w:rPr>
            </w:pPr>
            <w:r w:rsidRPr="003A51E2">
              <w:rPr>
                <w:rFonts w:ascii="Myriad Pro" w:hAnsi="Myriad Pro"/>
                <w:color w:val="FFFFFF"/>
                <w:sz w:val="20"/>
                <w:szCs w:val="20"/>
              </w:rPr>
              <w:t>5-4</w:t>
            </w:r>
          </w:p>
        </w:tc>
      </w:tr>
      <w:tr w:rsidR="00AE1DDE" w:rsidRPr="003A51E2" w14:paraId="19281AC7" w14:textId="77777777" w:rsidTr="00C1220E">
        <w:trPr>
          <w:trHeight w:val="15"/>
        </w:trPr>
        <w:tc>
          <w:tcPr>
            <w:tcW w:w="22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70C0C15"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sz w:val="20"/>
                <w:szCs w:val="20"/>
              </w:rPr>
              <w:t>1</w:t>
            </w:r>
          </w:p>
        </w:tc>
        <w:tc>
          <w:tcPr>
            <w:tcW w:w="145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4384DC2" w14:textId="77777777" w:rsidR="00AE1DDE" w:rsidRPr="003A51E2" w:rsidRDefault="00AE1DDE" w:rsidP="004A1A5A">
            <w:pPr>
              <w:spacing w:before="120" w:after="120"/>
              <w:rPr>
                <w:rFonts w:ascii="Myriad Pro" w:hAnsi="Myriad Pro"/>
                <w:sz w:val="20"/>
                <w:szCs w:val="20"/>
              </w:rPr>
            </w:pPr>
            <w:r w:rsidRPr="003A51E2">
              <w:rPr>
                <w:rFonts w:ascii="Myriad Pro" w:hAnsi="Myriad Pro"/>
                <w:color w:val="000000"/>
                <w:sz w:val="20"/>
                <w:szCs w:val="20"/>
              </w:rPr>
              <w:t>Реконструкция ВЛ-10/0,4кВ от ПС №14 "Майминская" Майминского района</w:t>
            </w:r>
          </w:p>
        </w:tc>
        <w:tc>
          <w:tcPr>
            <w:tcW w:w="59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F0BD3EE"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color w:val="000000"/>
                <w:sz w:val="20"/>
                <w:szCs w:val="20"/>
              </w:rPr>
              <w:t>1,695</w:t>
            </w:r>
          </w:p>
        </w:tc>
        <w:tc>
          <w:tcPr>
            <w:tcW w:w="787" w:type="pct"/>
            <w:tcBorders>
              <w:top w:val="single" w:sz="4" w:space="0" w:color="FFFFFF" w:themeColor="background1"/>
              <w:left w:val="nil"/>
              <w:bottom w:val="single" w:sz="4" w:space="0" w:color="auto"/>
              <w:right w:val="single" w:sz="4" w:space="0" w:color="auto"/>
            </w:tcBorders>
            <w:vAlign w:val="center"/>
          </w:tcPr>
          <w:p w14:paraId="13CE441B"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color w:val="000000"/>
                <w:sz w:val="20"/>
                <w:szCs w:val="20"/>
              </w:rPr>
              <w:t>10,394</w:t>
            </w:r>
          </w:p>
        </w:tc>
        <w:tc>
          <w:tcPr>
            <w:tcW w:w="63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B176FD6"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color w:val="000000"/>
                <w:sz w:val="20"/>
                <w:szCs w:val="20"/>
              </w:rPr>
              <w:t>2,408</w:t>
            </w:r>
          </w:p>
        </w:tc>
        <w:tc>
          <w:tcPr>
            <w:tcW w:w="58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D2A4F23"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sz w:val="20"/>
                <w:szCs w:val="20"/>
              </w:rPr>
              <w:t>0,713</w:t>
            </w:r>
          </w:p>
        </w:tc>
        <w:tc>
          <w:tcPr>
            <w:tcW w:w="71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B2AEF38"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sz w:val="20"/>
                <w:szCs w:val="20"/>
              </w:rPr>
              <w:t>-7,986</w:t>
            </w:r>
          </w:p>
        </w:tc>
      </w:tr>
      <w:tr w:rsidR="00AE1DDE" w:rsidRPr="003A51E2" w14:paraId="6787211A" w14:textId="77777777" w:rsidTr="00C1220E">
        <w:trPr>
          <w:trHeight w:val="15"/>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97F932" w14:textId="77777777" w:rsidR="00AE1DDE" w:rsidRPr="003A51E2" w:rsidRDefault="00AE1DDE" w:rsidP="001765E1">
            <w:pPr>
              <w:spacing w:before="120" w:after="120"/>
              <w:ind w:right="-126"/>
              <w:rPr>
                <w:rFonts w:ascii="Myriad Pro" w:hAnsi="Myriad Pro"/>
                <w:sz w:val="20"/>
                <w:szCs w:val="20"/>
              </w:rPr>
            </w:pPr>
            <w:r w:rsidRPr="003A51E2">
              <w:rPr>
                <w:rFonts w:ascii="Myriad Pro" w:hAnsi="Myriad Pro"/>
                <w:sz w:val="20"/>
                <w:szCs w:val="20"/>
              </w:rPr>
              <w:t xml:space="preserve">    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3FAFC9" w14:textId="77777777" w:rsidR="00AE1DDE" w:rsidRPr="003A51E2" w:rsidRDefault="00AE1DDE" w:rsidP="004A1A5A">
            <w:pPr>
              <w:spacing w:before="120" w:after="120"/>
              <w:rPr>
                <w:rFonts w:ascii="Myriad Pro" w:hAnsi="Myriad Pro"/>
                <w:sz w:val="20"/>
                <w:szCs w:val="20"/>
              </w:rPr>
            </w:pPr>
            <w:r w:rsidRPr="003A51E2">
              <w:rPr>
                <w:rFonts w:ascii="Myriad Pro" w:hAnsi="Myriad Pro"/>
                <w:color w:val="000000"/>
                <w:sz w:val="20"/>
                <w:szCs w:val="20"/>
              </w:rPr>
              <w:t>Транспортные средства ГАЭС</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476379"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color w:val="000000"/>
                <w:sz w:val="20"/>
                <w:szCs w:val="20"/>
              </w:rPr>
              <w:t>8,280</w:t>
            </w:r>
          </w:p>
        </w:tc>
        <w:tc>
          <w:tcPr>
            <w:tcW w:w="787" w:type="pct"/>
            <w:tcBorders>
              <w:top w:val="single" w:sz="4" w:space="0" w:color="auto"/>
              <w:left w:val="nil"/>
              <w:bottom w:val="single" w:sz="4" w:space="0" w:color="auto"/>
              <w:right w:val="single" w:sz="4" w:space="0" w:color="auto"/>
            </w:tcBorders>
            <w:vAlign w:val="center"/>
          </w:tcPr>
          <w:p w14:paraId="3EBFEE4D"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color w:val="000000"/>
                <w:sz w:val="20"/>
                <w:szCs w:val="20"/>
              </w:rPr>
              <w:t>40,492</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25D58A"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color w:val="000000"/>
                <w:sz w:val="20"/>
                <w:szCs w:val="20"/>
              </w:rPr>
              <w:t>40,097</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1A7DF99C"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sz w:val="20"/>
                <w:szCs w:val="20"/>
              </w:rPr>
              <w:t>31,817</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DD8D6B"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sz w:val="20"/>
                <w:szCs w:val="20"/>
              </w:rPr>
              <w:t>-0,395</w:t>
            </w:r>
          </w:p>
        </w:tc>
      </w:tr>
      <w:tr w:rsidR="00AE1DDE" w:rsidRPr="003A51E2" w14:paraId="5ADB1040" w14:textId="77777777" w:rsidTr="00C1220E">
        <w:trPr>
          <w:trHeight w:val="15"/>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0DDD8D"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sz w:val="20"/>
                <w:szCs w:val="20"/>
              </w:rPr>
              <w:t>3</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F954C6" w14:textId="77777777" w:rsidR="00AE1DDE" w:rsidRPr="003A51E2" w:rsidRDefault="00AE1DDE" w:rsidP="004A1A5A">
            <w:pPr>
              <w:spacing w:before="120" w:after="120"/>
              <w:rPr>
                <w:rFonts w:ascii="Myriad Pro" w:hAnsi="Myriad Pro"/>
                <w:sz w:val="20"/>
                <w:szCs w:val="20"/>
              </w:rPr>
            </w:pPr>
            <w:r w:rsidRPr="003A51E2">
              <w:rPr>
                <w:rFonts w:ascii="Myriad Pro" w:hAnsi="Myriad Pro"/>
                <w:color w:val="000000"/>
                <w:sz w:val="20"/>
                <w:szCs w:val="20"/>
              </w:rPr>
              <w:t>Оборудование, не входящее в сметы строек ГАЭС</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35EEA6"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color w:val="000000"/>
                <w:sz w:val="20"/>
                <w:szCs w:val="20"/>
              </w:rPr>
              <w:t>6,880</w:t>
            </w:r>
          </w:p>
        </w:tc>
        <w:tc>
          <w:tcPr>
            <w:tcW w:w="787" w:type="pct"/>
            <w:tcBorders>
              <w:top w:val="single" w:sz="4" w:space="0" w:color="auto"/>
              <w:left w:val="nil"/>
              <w:bottom w:val="single" w:sz="4" w:space="0" w:color="auto"/>
              <w:right w:val="single" w:sz="4" w:space="0" w:color="auto"/>
            </w:tcBorders>
            <w:vAlign w:val="center"/>
          </w:tcPr>
          <w:p w14:paraId="44110B0E"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color w:val="000000"/>
                <w:sz w:val="20"/>
                <w:szCs w:val="20"/>
              </w:rPr>
              <w:t>8,750</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E1ED21"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color w:val="000000"/>
                <w:sz w:val="20"/>
                <w:szCs w:val="20"/>
              </w:rPr>
              <w:t>8,253</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6252EB0B"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sz w:val="20"/>
                <w:szCs w:val="20"/>
              </w:rPr>
              <w:t>1,373</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0FFFF5"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sz w:val="20"/>
                <w:szCs w:val="20"/>
              </w:rPr>
              <w:t>-0,497</w:t>
            </w:r>
          </w:p>
        </w:tc>
      </w:tr>
      <w:tr w:rsidR="00AE1DDE" w:rsidRPr="003A51E2" w14:paraId="7F5E3D4C" w14:textId="77777777" w:rsidTr="00C1220E">
        <w:trPr>
          <w:trHeight w:val="15"/>
        </w:trPr>
        <w:tc>
          <w:tcPr>
            <w:tcW w:w="227"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210B5493" w14:textId="77777777" w:rsidR="00AE1DDE" w:rsidRPr="003A51E2" w:rsidRDefault="00AE1DDE" w:rsidP="001765E1">
            <w:pPr>
              <w:spacing w:before="120" w:after="120"/>
              <w:rPr>
                <w:rFonts w:ascii="Myriad Pro" w:hAnsi="Myriad Pro"/>
                <w:color w:val="000000"/>
                <w:sz w:val="20"/>
                <w:szCs w:val="20"/>
              </w:rPr>
            </w:pPr>
            <w:r w:rsidRPr="003A51E2">
              <w:rPr>
                <w:rFonts w:ascii="Myriad Pro" w:hAnsi="Myriad Pro"/>
                <w:color w:val="000000"/>
                <w:sz w:val="20"/>
                <w:szCs w:val="20"/>
              </w:rPr>
              <w:t> </w:t>
            </w:r>
          </w:p>
        </w:tc>
        <w:tc>
          <w:tcPr>
            <w:tcW w:w="1459" w:type="pct"/>
            <w:tcBorders>
              <w:top w:val="single" w:sz="4" w:space="0" w:color="auto"/>
              <w:left w:val="nil"/>
              <w:bottom w:val="single" w:sz="4" w:space="0" w:color="auto"/>
              <w:right w:val="single" w:sz="4" w:space="0" w:color="auto"/>
            </w:tcBorders>
            <w:shd w:val="clear" w:color="auto" w:fill="C2D69B"/>
            <w:noWrap/>
            <w:vAlign w:val="bottom"/>
            <w:hideMark/>
          </w:tcPr>
          <w:p w14:paraId="4AB83F67" w14:textId="77777777" w:rsidR="00AE1DDE" w:rsidRPr="003A51E2" w:rsidRDefault="00AE1DDE" w:rsidP="001765E1">
            <w:pPr>
              <w:spacing w:before="120" w:after="120"/>
              <w:jc w:val="center"/>
              <w:rPr>
                <w:rFonts w:ascii="Myriad Pro" w:hAnsi="Myriad Pro"/>
                <w:sz w:val="20"/>
                <w:szCs w:val="20"/>
              </w:rPr>
            </w:pPr>
            <w:r w:rsidRPr="003A51E2">
              <w:rPr>
                <w:rFonts w:ascii="Myriad Pro" w:hAnsi="Myriad Pro"/>
                <w:sz w:val="20"/>
                <w:szCs w:val="20"/>
              </w:rPr>
              <w:t>Итого</w:t>
            </w:r>
          </w:p>
        </w:tc>
        <w:tc>
          <w:tcPr>
            <w:tcW w:w="593"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19652E82" w14:textId="77777777" w:rsidR="00AE1DDE" w:rsidRPr="003A51E2" w:rsidRDefault="00AE1DDE" w:rsidP="001765E1">
            <w:pPr>
              <w:spacing w:before="120" w:after="120"/>
              <w:jc w:val="center"/>
              <w:rPr>
                <w:rFonts w:ascii="Myriad Pro" w:hAnsi="Myriad Pro"/>
                <w:b/>
                <w:bCs/>
                <w:sz w:val="20"/>
                <w:szCs w:val="20"/>
              </w:rPr>
            </w:pPr>
            <w:r w:rsidRPr="003A51E2">
              <w:rPr>
                <w:rFonts w:ascii="Myriad Pro" w:hAnsi="Myriad Pro"/>
                <w:b/>
                <w:bCs/>
                <w:sz w:val="20"/>
                <w:szCs w:val="20"/>
              </w:rPr>
              <w:t>16,855</w:t>
            </w:r>
          </w:p>
        </w:tc>
        <w:tc>
          <w:tcPr>
            <w:tcW w:w="787" w:type="pct"/>
            <w:tcBorders>
              <w:top w:val="single" w:sz="4" w:space="0" w:color="auto"/>
              <w:left w:val="nil"/>
              <w:bottom w:val="single" w:sz="4" w:space="0" w:color="auto"/>
              <w:right w:val="single" w:sz="4" w:space="0" w:color="auto"/>
            </w:tcBorders>
            <w:shd w:val="clear" w:color="auto" w:fill="C2D69B"/>
          </w:tcPr>
          <w:p w14:paraId="59B5EDC4" w14:textId="77777777" w:rsidR="00AE1DDE" w:rsidRPr="003A51E2" w:rsidRDefault="00AE1DDE" w:rsidP="001765E1">
            <w:pPr>
              <w:spacing w:before="120" w:after="120"/>
              <w:jc w:val="center"/>
              <w:rPr>
                <w:rFonts w:ascii="Myriad Pro" w:hAnsi="Myriad Pro"/>
                <w:b/>
                <w:bCs/>
                <w:sz w:val="20"/>
                <w:szCs w:val="20"/>
              </w:rPr>
            </w:pPr>
            <w:r w:rsidRPr="003A51E2">
              <w:rPr>
                <w:rFonts w:ascii="Myriad Pro" w:hAnsi="Myriad Pro"/>
                <w:b/>
                <w:bCs/>
                <w:sz w:val="20"/>
                <w:szCs w:val="20"/>
              </w:rPr>
              <w:t>59,636</w:t>
            </w:r>
          </w:p>
        </w:tc>
        <w:tc>
          <w:tcPr>
            <w:tcW w:w="63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336F6F6A" w14:textId="77777777" w:rsidR="00AE1DDE" w:rsidRPr="003A51E2" w:rsidRDefault="00AE1DDE" w:rsidP="001765E1">
            <w:pPr>
              <w:spacing w:before="120" w:after="120"/>
              <w:jc w:val="center"/>
              <w:rPr>
                <w:rFonts w:ascii="Myriad Pro" w:hAnsi="Myriad Pro"/>
                <w:b/>
                <w:bCs/>
                <w:sz w:val="20"/>
                <w:szCs w:val="20"/>
              </w:rPr>
            </w:pPr>
            <w:r w:rsidRPr="003A51E2">
              <w:rPr>
                <w:rFonts w:ascii="Myriad Pro" w:hAnsi="Myriad Pro"/>
                <w:b/>
                <w:bCs/>
                <w:sz w:val="20"/>
                <w:szCs w:val="20"/>
              </w:rPr>
              <w:t>50,758</w:t>
            </w:r>
          </w:p>
        </w:tc>
        <w:tc>
          <w:tcPr>
            <w:tcW w:w="586" w:type="pct"/>
            <w:tcBorders>
              <w:top w:val="single" w:sz="4" w:space="0" w:color="auto"/>
              <w:left w:val="nil"/>
              <w:bottom w:val="single" w:sz="4" w:space="0" w:color="auto"/>
              <w:right w:val="single" w:sz="4" w:space="0" w:color="auto"/>
            </w:tcBorders>
            <w:shd w:val="clear" w:color="auto" w:fill="C2D69B"/>
            <w:vAlign w:val="center"/>
            <w:hideMark/>
          </w:tcPr>
          <w:p w14:paraId="55120EF9" w14:textId="77777777" w:rsidR="00AE1DDE" w:rsidRPr="003A51E2" w:rsidRDefault="00AE1DDE" w:rsidP="001765E1">
            <w:pPr>
              <w:spacing w:before="120" w:after="120"/>
              <w:jc w:val="center"/>
              <w:rPr>
                <w:rFonts w:ascii="Myriad Pro" w:hAnsi="Myriad Pro"/>
                <w:b/>
                <w:bCs/>
                <w:sz w:val="20"/>
                <w:szCs w:val="20"/>
              </w:rPr>
            </w:pPr>
            <w:r w:rsidRPr="003A51E2">
              <w:rPr>
                <w:rFonts w:ascii="Myriad Pro" w:hAnsi="Myriad Pro"/>
                <w:b/>
                <w:bCs/>
                <w:sz w:val="20"/>
                <w:szCs w:val="20"/>
              </w:rPr>
              <w:t>33,903</w:t>
            </w:r>
          </w:p>
        </w:tc>
        <w:tc>
          <w:tcPr>
            <w:tcW w:w="716" w:type="pct"/>
            <w:tcBorders>
              <w:top w:val="single" w:sz="4" w:space="0" w:color="auto"/>
              <w:left w:val="nil"/>
              <w:bottom w:val="single" w:sz="4" w:space="0" w:color="auto"/>
              <w:right w:val="single" w:sz="4" w:space="0" w:color="auto"/>
            </w:tcBorders>
            <w:shd w:val="clear" w:color="auto" w:fill="C2D69B"/>
            <w:vAlign w:val="center"/>
            <w:hideMark/>
          </w:tcPr>
          <w:p w14:paraId="30D53BA7" w14:textId="77777777" w:rsidR="00AE1DDE" w:rsidRPr="003A51E2" w:rsidRDefault="00AE1DDE" w:rsidP="001765E1">
            <w:pPr>
              <w:spacing w:before="120" w:after="120"/>
              <w:jc w:val="center"/>
              <w:rPr>
                <w:rFonts w:ascii="Myriad Pro" w:hAnsi="Myriad Pro"/>
                <w:b/>
                <w:bCs/>
                <w:sz w:val="20"/>
                <w:szCs w:val="20"/>
              </w:rPr>
            </w:pPr>
            <w:r w:rsidRPr="003A51E2">
              <w:rPr>
                <w:rFonts w:ascii="Myriad Pro" w:hAnsi="Myriad Pro"/>
                <w:b/>
                <w:bCs/>
                <w:sz w:val="20"/>
                <w:szCs w:val="20"/>
              </w:rPr>
              <w:t>-8,878</w:t>
            </w:r>
          </w:p>
        </w:tc>
      </w:tr>
    </w:tbl>
    <w:p w14:paraId="5D627F53" w14:textId="77777777" w:rsidR="00AE1DDE" w:rsidRPr="006817C6" w:rsidRDefault="00AE1DDE" w:rsidP="00AE1DDE">
      <w:pPr>
        <w:spacing w:line="360" w:lineRule="auto"/>
        <w:ind w:firstLine="567"/>
        <w:jc w:val="both"/>
        <w:rPr>
          <w:rFonts w:ascii="Myriad Pro" w:hAnsi="Myriad Pro"/>
          <w:sz w:val="26"/>
          <w:szCs w:val="26"/>
        </w:rPr>
      </w:pPr>
    </w:p>
    <w:p w14:paraId="26BB7097" w14:textId="77777777" w:rsidR="00AE1DDE" w:rsidRPr="006817C6" w:rsidRDefault="00AE1DDE" w:rsidP="00AE1DDE">
      <w:pPr>
        <w:spacing w:line="360" w:lineRule="auto"/>
        <w:ind w:firstLine="567"/>
        <w:jc w:val="both"/>
        <w:rPr>
          <w:rFonts w:ascii="Myriad Pro" w:hAnsi="Myriad Pro"/>
          <w:sz w:val="26"/>
          <w:szCs w:val="26"/>
        </w:rPr>
      </w:pPr>
    </w:p>
    <w:p w14:paraId="7FDB17BC" w14:textId="77777777" w:rsidR="00AE1DDE" w:rsidRPr="006817C6" w:rsidRDefault="00AE1DDE" w:rsidP="00AE1DDE">
      <w:pPr>
        <w:spacing w:line="360" w:lineRule="auto"/>
        <w:ind w:firstLine="567"/>
        <w:jc w:val="both"/>
        <w:rPr>
          <w:rFonts w:ascii="Myriad Pro" w:hAnsi="Myriad Pro"/>
          <w:sz w:val="26"/>
          <w:szCs w:val="26"/>
        </w:rPr>
        <w:sectPr w:rsidR="00AE1DDE" w:rsidRPr="006817C6" w:rsidSect="00C5711B">
          <w:pgSz w:w="16838" w:h="11906" w:orient="landscape"/>
          <w:pgMar w:top="1418" w:right="851" w:bottom="1134" w:left="1701" w:header="1247" w:footer="708" w:gutter="0"/>
          <w:cols w:space="708"/>
          <w:docGrid w:linePitch="360"/>
        </w:sectPr>
      </w:pPr>
    </w:p>
    <w:p w14:paraId="132A810F" w14:textId="77777777" w:rsidR="00AE1DDE" w:rsidRPr="006817C6" w:rsidRDefault="00AE1DDE" w:rsidP="008F12A0">
      <w:pPr>
        <w:spacing w:line="360" w:lineRule="auto"/>
        <w:ind w:firstLine="567"/>
        <w:jc w:val="both"/>
        <w:rPr>
          <w:rFonts w:ascii="Myriad Pro" w:hAnsi="Myriad Pro"/>
          <w:sz w:val="26"/>
          <w:szCs w:val="26"/>
        </w:rPr>
      </w:pPr>
      <w:r w:rsidRPr="006817C6">
        <w:rPr>
          <w:rFonts w:ascii="Myriad Pro" w:hAnsi="Myriad Pro"/>
          <w:sz w:val="26"/>
          <w:szCs w:val="26"/>
        </w:rPr>
        <w:t xml:space="preserve">Таким образом, по результатам пообъектного анализа фактического исполнения </w:t>
      </w:r>
      <w:r w:rsidR="0057593E" w:rsidRPr="006817C6">
        <w:rPr>
          <w:rFonts w:ascii="Myriad Pro" w:hAnsi="Myriad Pro"/>
          <w:sz w:val="26"/>
          <w:szCs w:val="26"/>
        </w:rPr>
        <w:t>И</w:t>
      </w:r>
      <w:r w:rsidRPr="006817C6">
        <w:rPr>
          <w:rFonts w:ascii="Myriad Pro" w:hAnsi="Myriad Pro"/>
          <w:sz w:val="26"/>
          <w:szCs w:val="26"/>
        </w:rPr>
        <w:t xml:space="preserve">нвестиционной программы за 2015 год относительно </w:t>
      </w:r>
      <w:r w:rsidR="0057593E" w:rsidRPr="006817C6">
        <w:rPr>
          <w:rFonts w:ascii="Myriad Pro" w:hAnsi="Myriad Pro"/>
          <w:sz w:val="26"/>
          <w:szCs w:val="26"/>
        </w:rPr>
        <w:t>И</w:t>
      </w:r>
      <w:r w:rsidRPr="006817C6">
        <w:rPr>
          <w:rFonts w:ascii="Myriad Pro" w:hAnsi="Myriad Pro"/>
          <w:sz w:val="26"/>
          <w:szCs w:val="26"/>
        </w:rPr>
        <w:t>нвестиционной программы, утвержденной до начала периода регулирования (2015 года) выявлено 20 мероприятий, отсутствующие в утвержденном плане, отклонения по которым составило 124 647,40 тыс. руб. без НДС (926,00+76 873,22+46 848,18). Выявлены 4 мероприятия, факт финансирования по которым превысил утвержденный план на 36 053,46 тыс. руб. без НДС. Обнаружено 10 мероприятий, по которым факт финансирования ниже утвержденного плана на 114 483,96 тыс. руб. без НДС (113 855,54+89 477,40).</w:t>
      </w:r>
    </w:p>
    <w:p w14:paraId="60A5D65E" w14:textId="77777777" w:rsidR="00AE1DDE" w:rsidRPr="006817C6" w:rsidRDefault="00AE1DDE" w:rsidP="008F12A0">
      <w:pPr>
        <w:spacing w:line="360" w:lineRule="auto"/>
        <w:ind w:firstLine="567"/>
        <w:jc w:val="both"/>
        <w:rPr>
          <w:rFonts w:ascii="Myriad Pro" w:hAnsi="Myriad Pro"/>
          <w:sz w:val="26"/>
          <w:szCs w:val="26"/>
        </w:rPr>
      </w:pPr>
      <w:r w:rsidRPr="006817C6">
        <w:rPr>
          <w:rFonts w:ascii="Myriad Pro" w:hAnsi="Myriad Pro"/>
          <w:sz w:val="26"/>
          <w:szCs w:val="26"/>
        </w:rPr>
        <w:t xml:space="preserve">По результатам пообъектного анализа фактического исполнения </w:t>
      </w:r>
      <w:r w:rsidR="0057593E" w:rsidRPr="006817C6">
        <w:rPr>
          <w:rFonts w:ascii="Myriad Pro" w:hAnsi="Myriad Pro"/>
          <w:sz w:val="26"/>
          <w:szCs w:val="26"/>
        </w:rPr>
        <w:t>И</w:t>
      </w:r>
      <w:r w:rsidRPr="006817C6">
        <w:rPr>
          <w:rFonts w:ascii="Myriad Pro" w:hAnsi="Myriad Pro"/>
          <w:sz w:val="26"/>
          <w:szCs w:val="26"/>
        </w:rPr>
        <w:t xml:space="preserve">нвестиционной программы за 2015 год относительно </w:t>
      </w:r>
      <w:r w:rsidR="0057593E" w:rsidRPr="006817C6">
        <w:rPr>
          <w:rFonts w:ascii="Myriad Pro" w:hAnsi="Myriad Pro"/>
          <w:sz w:val="26"/>
          <w:szCs w:val="26"/>
        </w:rPr>
        <w:t>И</w:t>
      </w:r>
      <w:r w:rsidRPr="006817C6">
        <w:rPr>
          <w:rFonts w:ascii="Myriad Pro" w:hAnsi="Myriad Pro"/>
          <w:sz w:val="26"/>
          <w:szCs w:val="26"/>
        </w:rPr>
        <w:t>нвестиционной программы, утвержденной в течение периода регулирования (2015 года) выявлены 2 мероприятия, отсутствующие в утвержденном плане, отклонения по которым составило 926,00 тыс. руб. без НДС.  Выявлены 10 мероприятий, факт финансирования по которым превысил утвержденный план на 51 281,22 тыс. руб. без НДС (1 528,00+42 937,22+6 816,00). Обнаружено 16 мероприятий, по которым факт финансирования ниже утвержденного плана на 37 289,40 тыс. руб. без НДС (1 876,82+26 534,58+8 878,00).</w:t>
      </w:r>
    </w:p>
    <w:p w14:paraId="551DBDA6" w14:textId="77777777" w:rsidR="00AE1DDE" w:rsidRPr="006817C6" w:rsidRDefault="00AE1DDE" w:rsidP="008F12A0">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Корректировка</w:t>
      </w:r>
      <w:r w:rsidRPr="006817C6">
        <w:rPr>
          <w:rFonts w:ascii="Myriad Pro" w:eastAsia="Calibri" w:hAnsi="Myriad Pro"/>
          <w:color w:val="FF0000"/>
          <w:sz w:val="26"/>
          <w:szCs w:val="26"/>
        </w:rPr>
        <w:t xml:space="preserve"> </w:t>
      </w:r>
      <w:r w:rsidRPr="006817C6">
        <w:rPr>
          <w:rFonts w:ascii="Myriad Pro" w:eastAsia="Calibri" w:hAnsi="Myriad Pro"/>
          <w:sz w:val="26"/>
          <w:szCs w:val="26"/>
        </w:rPr>
        <w:t xml:space="preserve">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где </w:t>
      </w:r>
      <w:r w:rsidRPr="006817C6">
        <w:rPr>
          <w:rFonts w:ascii="Myriad Pro" w:eastAsiaTheme="minorHAnsi" w:hAnsi="Myriad Pro" w:cs="Myriad Pro"/>
          <w:sz w:val="26"/>
          <w:szCs w:val="26"/>
          <w:lang w:eastAsia="en-US"/>
        </w:rPr>
        <w:t xml:space="preserve">величина </w:t>
      </w:r>
      <w:r w:rsidRPr="006817C6">
        <w:rPr>
          <w:rFonts w:ascii="Myriad Pro" w:eastAsiaTheme="minorHAnsi" w:hAnsi="Myriad Pro" w:cs="Myriad Pro"/>
          <w:noProof/>
          <w:position w:val="-11"/>
          <w:sz w:val="26"/>
          <w:szCs w:val="26"/>
          <w:lang w:eastAsia="ru-RU"/>
        </w:rPr>
        <w:drawing>
          <wp:inline distT="0" distB="0" distL="0" distR="0" wp14:anchorId="637DD2A5" wp14:editId="6D06E904">
            <wp:extent cx="609600" cy="314325"/>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принимается равной расчетному значению </w:t>
      </w:r>
      <w:r w:rsidRPr="006817C6">
        <w:rPr>
          <w:rFonts w:ascii="Myriad Pro" w:eastAsiaTheme="minorHAnsi" w:hAnsi="Myriad Pro" w:cs="Myriad Pro"/>
          <w:noProof/>
          <w:position w:val="-11"/>
          <w:sz w:val="26"/>
          <w:szCs w:val="26"/>
          <w:lang w:eastAsia="ru-RU"/>
        </w:rPr>
        <w:drawing>
          <wp:inline distT="0" distB="0" distL="0" distR="0" wp14:anchorId="3D263FEE" wp14:editId="7F6F6280">
            <wp:extent cx="914400" cy="3143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определяемому с учетом изменения полезного отпуска по формуле (10)</w:t>
      </w:r>
      <w:r w:rsidRPr="006817C6">
        <w:rPr>
          <w:rFonts w:ascii="Myriad Pro" w:eastAsia="Calibri" w:hAnsi="Myriad Pro"/>
          <w:sz w:val="26"/>
          <w:szCs w:val="26"/>
        </w:rPr>
        <w:t>. Исполнителем проведен оценочный расчет для определения планового полезного отпуска электрической энергии</w:t>
      </w:r>
      <w:r w:rsidRPr="006817C6">
        <w:rPr>
          <w:rFonts w:ascii="Myriad Pro" w:eastAsiaTheme="minorHAnsi" w:hAnsi="Myriad Pro" w:cs="Myriad Pro"/>
          <w:sz w:val="26"/>
          <w:szCs w:val="26"/>
          <w:lang w:eastAsia="en-US"/>
        </w:rPr>
        <w:t>, относящейся на потребителей услуг по передаче электрической энергии, договорная схема которых предусматривает расчеты по одноставочным тарифам,</w:t>
      </w:r>
      <w:r w:rsidRPr="006817C6">
        <w:rPr>
          <w:rFonts w:ascii="Myriad Pro" w:eastAsia="Calibri" w:hAnsi="Myriad Pro"/>
          <w:sz w:val="26"/>
          <w:szCs w:val="26"/>
        </w:rPr>
        <w:t xml:space="preserve"> исходя из фактических данных. В результате чего:</w:t>
      </w:r>
    </w:p>
    <w:p w14:paraId="7101598D" w14:textId="77777777" w:rsidR="00AE1DDE" w:rsidRPr="006817C6" w:rsidRDefault="00AE1DDE" w:rsidP="00AE1DDE">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6817C6">
        <w:rPr>
          <w:rFonts w:ascii="Myriad Pro" w:eastAsiaTheme="minorHAnsi" w:hAnsi="Myriad Pro" w:cs="Myriad Pro"/>
          <w:noProof/>
          <w:position w:val="-11"/>
          <w:sz w:val="26"/>
          <w:szCs w:val="26"/>
          <w:lang w:eastAsia="ru-RU"/>
        </w:rPr>
        <w:drawing>
          <wp:inline distT="0" distB="0" distL="0" distR="0" wp14:anchorId="6F22CEEB" wp14:editId="2569087B">
            <wp:extent cx="666750" cy="314325"/>
            <wp:effectExtent l="0" t="0" r="0" b="952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 414 259,16 тыс. кВт.ч.;</w:t>
      </w:r>
    </w:p>
    <w:p w14:paraId="5BD564AA" w14:textId="77777777" w:rsidR="00AE1DDE" w:rsidRPr="006817C6" w:rsidRDefault="00AE1DDE" w:rsidP="00AE1DDE">
      <w:pPr>
        <w:spacing w:line="360" w:lineRule="auto"/>
        <w:ind w:firstLine="567"/>
        <w:jc w:val="both"/>
        <w:rPr>
          <w:rFonts w:ascii="Myriad Pro" w:hAnsi="Myriad Pro"/>
          <w:sz w:val="26"/>
          <w:szCs w:val="26"/>
        </w:rPr>
      </w:pPr>
      <w:r w:rsidRPr="006817C6">
        <w:rPr>
          <w:rFonts w:ascii="Myriad Pro" w:eastAsiaTheme="minorHAnsi" w:hAnsi="Myriad Pro" w:cs="Myriad Pro"/>
          <w:noProof/>
          <w:position w:val="-11"/>
          <w:sz w:val="26"/>
          <w:szCs w:val="26"/>
          <w:lang w:eastAsia="ru-RU"/>
        </w:rPr>
        <w:drawing>
          <wp:inline distT="0" distB="0" distL="0" distR="0" wp14:anchorId="49771AF1" wp14:editId="79517B98">
            <wp:extent cx="704850" cy="314325"/>
            <wp:effectExtent l="0" t="0" r="0" b="952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 420 367,11 тыс. кВт.ч.;</w:t>
      </w:r>
    </w:p>
    <w:p w14:paraId="2483C412" w14:textId="77777777" w:rsidR="00AE1DDE" w:rsidRPr="006817C6" w:rsidRDefault="008F717B" w:rsidP="00AE1DDE">
      <w:pPr>
        <w:autoSpaceDE w:val="0"/>
        <w:autoSpaceDN w:val="0"/>
        <w:adjustRightInd w:val="0"/>
        <w:spacing w:line="360" w:lineRule="auto"/>
        <w:ind w:firstLine="540"/>
        <w:jc w:val="both"/>
        <w:rPr>
          <w:rFonts w:ascii="Myriad Pro" w:hAnsi="Myriad Pro" w:cs="Myriad Pro"/>
          <w:sz w:val="26"/>
          <w:szCs w:val="26"/>
        </w:rPr>
      </w:pPr>
      <m:oMath>
        <m:sSub>
          <m:sSubPr>
            <m:ctrlPr>
              <w:rPr>
                <w:rFonts w:ascii="Cambria Math" w:hAnsi="Cambria Math" w:cs="Myriad Pro"/>
                <w:i/>
                <w:sz w:val="26"/>
                <w:szCs w:val="26"/>
              </w:rPr>
            </m:ctrlPr>
          </m:sSubPr>
          <m:e>
            <m:r>
              <w:rPr>
                <w:rFonts w:ascii="Cambria Math" w:hAnsi="Cambria Math" w:cs="Myriad Pro"/>
                <w:sz w:val="26"/>
                <w:szCs w:val="26"/>
              </w:rPr>
              <m:t>НВВ</m:t>
            </m:r>
          </m:e>
          <m:sub>
            <m:r>
              <w:rPr>
                <w:rFonts w:ascii="Cambria Math" w:hAnsi="Cambria Math" w:cs="Myriad Pro"/>
                <w:sz w:val="26"/>
                <w:szCs w:val="26"/>
              </w:rPr>
              <m:t>план</m:t>
            </m:r>
          </m:sub>
        </m:sSub>
      </m:oMath>
      <w:r w:rsidR="00AE1DDE" w:rsidRPr="006817C6">
        <w:rPr>
          <w:rFonts w:ascii="Myriad Pro" w:eastAsiaTheme="minorEastAsia" w:hAnsi="Myriad Pro" w:cs="Myriad Pro"/>
          <w:sz w:val="26"/>
          <w:szCs w:val="26"/>
        </w:rPr>
        <w:t xml:space="preserve">= </w:t>
      </w:r>
      <w:r w:rsidR="00AE1DDE" w:rsidRPr="006817C6">
        <w:rPr>
          <w:rFonts w:ascii="Myriad Pro" w:hAnsi="Myriad Pro" w:cs="Myriad Pro"/>
          <w:sz w:val="26"/>
          <w:szCs w:val="26"/>
        </w:rPr>
        <w:t>975 904,28 тыс. руб.;</w:t>
      </w:r>
    </w:p>
    <w:p w14:paraId="6E05B91C" w14:textId="77777777" w:rsidR="00AE1DDE" w:rsidRPr="006817C6" w:rsidRDefault="008F717B" w:rsidP="00AE1DDE">
      <w:pPr>
        <w:autoSpaceDE w:val="0"/>
        <w:autoSpaceDN w:val="0"/>
        <w:adjustRightInd w:val="0"/>
        <w:spacing w:line="360" w:lineRule="auto"/>
        <w:ind w:firstLine="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НВВ</m:t>
            </m:r>
          </m:e>
          <m:sub>
            <m:r>
              <w:rPr>
                <w:rFonts w:ascii="Cambria Math" w:hAnsi="Cambria Math" w:cs="Myriad Pro"/>
                <w:sz w:val="26"/>
                <w:szCs w:val="26"/>
              </w:rPr>
              <m:t>план</m:t>
            </m:r>
          </m:sub>
          <m:sup>
            <m:r>
              <w:rPr>
                <w:rFonts w:ascii="Cambria Math" w:hAnsi="Cambria Math" w:cs="Myriad Pro"/>
                <w:sz w:val="26"/>
                <w:szCs w:val="26"/>
              </w:rPr>
              <m:t>одн.</m:t>
            </m:r>
          </m:sup>
        </m:sSubSup>
      </m:oMath>
      <w:r w:rsidR="00AE1DDE" w:rsidRPr="006817C6">
        <w:rPr>
          <w:rFonts w:ascii="Myriad Pro" w:eastAsiaTheme="minorEastAsia" w:hAnsi="Myriad Pro" w:cs="Myriad Pro"/>
          <w:sz w:val="26"/>
          <w:szCs w:val="26"/>
        </w:rPr>
        <w:t>= 945 436,09 тыс. руб.;</w:t>
      </w:r>
    </w:p>
    <w:p w14:paraId="6C9B4774" w14:textId="77777777" w:rsidR="00AE1DDE" w:rsidRPr="006817C6" w:rsidRDefault="008F717B" w:rsidP="00AE1DDE">
      <w:pPr>
        <w:autoSpaceDE w:val="0"/>
        <w:autoSpaceDN w:val="0"/>
        <w:adjustRightInd w:val="0"/>
        <w:spacing w:line="360" w:lineRule="auto"/>
        <w:ind w:left="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dНВВ</m:t>
            </m:r>
          </m:e>
          <m:sub>
            <m:r>
              <w:rPr>
                <w:rFonts w:ascii="Cambria Math" w:hAnsi="Cambria Math" w:cs="Myriad Pro"/>
                <w:sz w:val="26"/>
                <w:szCs w:val="26"/>
                <w:lang w:val="en-US"/>
              </w:rPr>
              <m:t>i</m:t>
            </m:r>
            <m:r>
              <w:rPr>
                <w:rFonts w:ascii="Cambria Math" w:hAnsi="Cambria Math" w:cs="Myriad Pro"/>
                <w:sz w:val="26"/>
                <w:szCs w:val="26"/>
              </w:rPr>
              <m:t>-2</m:t>
            </m:r>
          </m:sub>
          <m:sup>
            <m:r>
              <w:rPr>
                <w:rFonts w:ascii="Cambria Math" w:hAnsi="Cambria Math" w:cs="Myriad Pro"/>
                <w:sz w:val="26"/>
                <w:szCs w:val="26"/>
              </w:rPr>
              <m:t>одн.пл</m:t>
            </m:r>
          </m:sup>
        </m:sSubSup>
      </m:oMath>
      <w:r w:rsidR="00AE1DDE" w:rsidRPr="006817C6">
        <w:rPr>
          <w:rFonts w:ascii="Myriad Pro" w:eastAsiaTheme="minorEastAsia" w:hAnsi="Myriad Pro" w:cs="Myriad Pro"/>
          <w:sz w:val="26"/>
          <w:szCs w:val="26"/>
        </w:rPr>
        <w:t xml:space="preserve">= </w:t>
      </w:r>
      <w:r w:rsidR="00AE1DDE" w:rsidRPr="006817C6">
        <w:rPr>
          <w:rFonts w:ascii="Myriad Pro" w:hAnsi="Myriad Pro" w:cs="Myriad Pro"/>
          <w:sz w:val="26"/>
          <w:szCs w:val="26"/>
        </w:rPr>
        <w:t>0,969 (</w:t>
      </w:r>
      <w:r w:rsidR="00AE1DDE" w:rsidRPr="006817C6">
        <w:rPr>
          <w:rFonts w:ascii="Myriad Pro" w:eastAsiaTheme="minorEastAsia" w:hAnsi="Myriad Pro" w:cs="Myriad Pro"/>
          <w:sz w:val="26"/>
          <w:szCs w:val="26"/>
        </w:rPr>
        <w:t xml:space="preserve">945 436,09 </w:t>
      </w:r>
      <w:r w:rsidR="00AE1DDE" w:rsidRPr="006817C6">
        <w:rPr>
          <w:rFonts w:ascii="Myriad Pro" w:hAnsi="Myriad Pro" w:cs="Myriad Pro"/>
          <w:sz w:val="26"/>
          <w:szCs w:val="26"/>
        </w:rPr>
        <w:t>/ 975 904,28);</w:t>
      </w:r>
    </w:p>
    <w:p w14:paraId="1C1116B8" w14:textId="77777777" w:rsidR="00AE1DDE" w:rsidRPr="006817C6" w:rsidRDefault="008F717B" w:rsidP="00AE1DDE">
      <w:pPr>
        <w:autoSpaceDE w:val="0"/>
        <w:autoSpaceDN w:val="0"/>
        <w:adjustRightInd w:val="0"/>
        <w:spacing w:line="360" w:lineRule="auto"/>
        <w:ind w:firstLine="540"/>
        <w:jc w:val="both"/>
        <w:rPr>
          <w:rFonts w:ascii="Myriad Pro" w:hAnsi="Myriad Pro" w:cs="Myriad Pro"/>
          <w:sz w:val="26"/>
          <w:szCs w:val="26"/>
        </w:rPr>
      </w:pPr>
      <m:oMath>
        <m:sSub>
          <m:sSubPr>
            <m:ctrlPr>
              <w:rPr>
                <w:rFonts w:ascii="Cambria Math" w:hAnsi="Cambria Math" w:cs="Myriad Pro"/>
                <w:i/>
                <w:sz w:val="26"/>
                <w:szCs w:val="26"/>
              </w:rPr>
            </m:ctrlPr>
          </m:sSubPr>
          <m:e>
            <m:r>
              <w:rPr>
                <w:rFonts w:ascii="Cambria Math" w:hAnsi="Cambria Math" w:cs="Myriad Pro"/>
                <w:sz w:val="26"/>
                <w:szCs w:val="26"/>
              </w:rPr>
              <m:t>НВВ</m:t>
            </m:r>
          </m:e>
          <m:sub>
            <m:r>
              <w:rPr>
                <w:rFonts w:ascii="Cambria Math" w:hAnsi="Cambria Math" w:cs="Myriad Pro"/>
                <w:sz w:val="26"/>
                <w:szCs w:val="26"/>
              </w:rPr>
              <m:t>факт</m:t>
            </m:r>
          </m:sub>
        </m:sSub>
      </m:oMath>
      <w:r w:rsidR="00AE1DDE" w:rsidRPr="006817C6">
        <w:rPr>
          <w:rFonts w:ascii="Myriad Pro" w:eastAsiaTheme="minorEastAsia" w:hAnsi="Myriad Pro" w:cs="Myriad Pro"/>
          <w:sz w:val="26"/>
          <w:szCs w:val="26"/>
        </w:rPr>
        <w:t xml:space="preserve">= </w:t>
      </w:r>
      <w:r w:rsidR="00AE1DDE" w:rsidRPr="006817C6">
        <w:rPr>
          <w:rFonts w:ascii="Myriad Pro" w:hAnsi="Myriad Pro" w:cs="Myriad Pro"/>
          <w:sz w:val="26"/>
          <w:szCs w:val="26"/>
        </w:rPr>
        <w:t>964 693,72 тыс. руб.;</w:t>
      </w:r>
    </w:p>
    <w:p w14:paraId="56A141C5" w14:textId="77777777" w:rsidR="00AE1DDE" w:rsidRPr="006817C6" w:rsidRDefault="008F717B" w:rsidP="00AE1DDE">
      <w:pPr>
        <w:autoSpaceDE w:val="0"/>
        <w:autoSpaceDN w:val="0"/>
        <w:adjustRightInd w:val="0"/>
        <w:spacing w:line="360" w:lineRule="auto"/>
        <w:ind w:firstLine="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НВВ</m:t>
            </m:r>
          </m:e>
          <m:sub>
            <m:r>
              <w:rPr>
                <w:rFonts w:ascii="Cambria Math" w:hAnsi="Cambria Math" w:cs="Myriad Pro"/>
                <w:sz w:val="26"/>
                <w:szCs w:val="26"/>
              </w:rPr>
              <m:t>факт</m:t>
            </m:r>
          </m:sub>
          <m:sup>
            <m:r>
              <w:rPr>
                <w:rFonts w:ascii="Cambria Math" w:hAnsi="Cambria Math" w:cs="Myriad Pro"/>
                <w:sz w:val="26"/>
                <w:szCs w:val="26"/>
              </w:rPr>
              <m:t>одн.</m:t>
            </m:r>
          </m:sup>
        </m:sSubSup>
      </m:oMath>
      <w:r w:rsidR="00AE1DDE" w:rsidRPr="006817C6">
        <w:rPr>
          <w:rFonts w:ascii="Myriad Pro" w:eastAsiaTheme="minorEastAsia" w:hAnsi="Myriad Pro" w:cs="Myriad Pro"/>
          <w:sz w:val="26"/>
          <w:szCs w:val="26"/>
        </w:rPr>
        <w:t>= 934 575,53 тыс. руб.;</w:t>
      </w:r>
    </w:p>
    <w:p w14:paraId="036513DD" w14:textId="77777777" w:rsidR="00AE1DDE" w:rsidRPr="006817C6" w:rsidRDefault="008F717B" w:rsidP="00AE1DDE">
      <w:pPr>
        <w:autoSpaceDE w:val="0"/>
        <w:autoSpaceDN w:val="0"/>
        <w:adjustRightInd w:val="0"/>
        <w:spacing w:line="360" w:lineRule="auto"/>
        <w:ind w:left="567"/>
        <w:rPr>
          <w:rFonts w:ascii="Myriad Pro" w:hAnsi="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dНВВ</m:t>
            </m:r>
          </m:e>
          <m:sub>
            <m:r>
              <w:rPr>
                <w:rFonts w:ascii="Cambria Math" w:hAnsi="Cambria Math" w:cs="Myriad Pro"/>
                <w:sz w:val="26"/>
                <w:szCs w:val="26"/>
                <w:lang w:val="en-US"/>
              </w:rPr>
              <m:t>i</m:t>
            </m:r>
            <m:r>
              <w:rPr>
                <w:rFonts w:ascii="Cambria Math" w:hAnsi="Cambria Math" w:cs="Myriad Pro"/>
                <w:sz w:val="26"/>
                <w:szCs w:val="26"/>
              </w:rPr>
              <m:t>-2</m:t>
            </m:r>
          </m:sub>
          <m:sup>
            <m:r>
              <w:rPr>
                <w:rFonts w:ascii="Cambria Math" w:hAnsi="Cambria Math" w:cs="Myriad Pro"/>
                <w:sz w:val="26"/>
                <w:szCs w:val="26"/>
              </w:rPr>
              <m:t>одн.факт</m:t>
            </m:r>
          </m:sup>
        </m:sSubSup>
      </m:oMath>
      <w:r w:rsidR="00AE1DDE" w:rsidRPr="006817C6">
        <w:rPr>
          <w:rFonts w:ascii="Myriad Pro" w:eastAsiaTheme="minorEastAsia" w:hAnsi="Myriad Pro" w:cs="Myriad Pro"/>
          <w:sz w:val="26"/>
          <w:szCs w:val="26"/>
        </w:rPr>
        <w:t>= 0,969</w:t>
      </w:r>
      <w:r w:rsidR="00AE1DDE" w:rsidRPr="006817C6">
        <w:rPr>
          <w:rFonts w:ascii="Myriad Pro" w:hAnsi="Myriad Pro" w:cs="Myriad Pro"/>
          <w:sz w:val="26"/>
          <w:szCs w:val="26"/>
        </w:rPr>
        <w:t xml:space="preserve"> (</w:t>
      </w:r>
      <w:r w:rsidR="00AE1DDE" w:rsidRPr="006817C6">
        <w:rPr>
          <w:rFonts w:ascii="Myriad Pro" w:eastAsiaTheme="minorEastAsia" w:hAnsi="Myriad Pro" w:cs="Myriad Pro"/>
          <w:sz w:val="26"/>
          <w:szCs w:val="26"/>
        </w:rPr>
        <w:t xml:space="preserve">934 575,53 </w:t>
      </w:r>
      <w:r w:rsidR="00AE1DDE" w:rsidRPr="006817C6">
        <w:rPr>
          <w:rFonts w:ascii="Myriad Pro" w:hAnsi="Myriad Pro" w:cs="Myriad Pro"/>
          <w:sz w:val="26"/>
          <w:szCs w:val="26"/>
        </w:rPr>
        <w:t>/ 964 693,72),</w:t>
      </w:r>
    </w:p>
    <w:p w14:paraId="57B7AAF9" w14:textId="77777777" w:rsidR="00AE1DDE" w:rsidRPr="006817C6" w:rsidRDefault="00AE1DDE" w:rsidP="00AE1DDE">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 xml:space="preserve">На основе отчетных данных о реализации </w:t>
      </w:r>
      <w:r w:rsidR="0057593E" w:rsidRPr="006817C6">
        <w:rPr>
          <w:rFonts w:ascii="Myriad Pro" w:hAnsi="Myriad Pro"/>
          <w:sz w:val="26"/>
          <w:szCs w:val="26"/>
        </w:rPr>
        <w:t>И</w:t>
      </w:r>
      <w:r w:rsidRPr="006817C6">
        <w:rPr>
          <w:rFonts w:ascii="Myriad Pro" w:hAnsi="Myriad Pro"/>
          <w:sz w:val="26"/>
          <w:szCs w:val="26"/>
        </w:rPr>
        <w:t>нвестиционной программы за 2015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2015 год, результаты оценки приведены ниже.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3457"/>
        <w:gridCol w:w="1696"/>
        <w:gridCol w:w="1753"/>
        <w:gridCol w:w="2128"/>
      </w:tblGrid>
      <w:tr w:rsidR="00AE1DDE" w:rsidRPr="004A1A5A" w14:paraId="6D4766DE" w14:textId="77777777" w:rsidTr="008F12A0">
        <w:trPr>
          <w:trHeight w:val="880"/>
          <w:tblHeader/>
          <w:jc w:val="center"/>
        </w:trPr>
        <w:tc>
          <w:tcPr>
            <w:tcW w:w="2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26FA4F" w14:textId="77777777" w:rsidR="00AE1DDE" w:rsidRPr="004A1A5A" w:rsidRDefault="00AE1DDE" w:rsidP="00AE1DDE">
            <w:pPr>
              <w:jc w:val="center"/>
              <w:rPr>
                <w:rFonts w:ascii="Myriad Pro" w:hAnsi="Myriad Pro"/>
                <w:b/>
                <w:color w:val="FFFFFF" w:themeColor="background1"/>
                <w:sz w:val="18"/>
                <w:szCs w:val="18"/>
              </w:rPr>
            </w:pPr>
            <w:r w:rsidRPr="004A1A5A">
              <w:rPr>
                <w:rFonts w:ascii="Myriad Pro" w:hAnsi="Myriad Pro"/>
                <w:b/>
                <w:color w:val="FFFFFF" w:themeColor="background1"/>
                <w:sz w:val="18"/>
                <w:szCs w:val="18"/>
              </w:rPr>
              <w:t>№ п/п</w:t>
            </w:r>
          </w:p>
        </w:tc>
        <w:tc>
          <w:tcPr>
            <w:tcW w:w="18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5D7919" w14:textId="77777777" w:rsidR="00AE1DDE" w:rsidRPr="004A1A5A" w:rsidRDefault="00AE1DDE" w:rsidP="00AE1DDE">
            <w:pPr>
              <w:jc w:val="center"/>
              <w:rPr>
                <w:rFonts w:ascii="Myriad Pro" w:hAnsi="Myriad Pro"/>
                <w:b/>
                <w:color w:val="FFFFFF" w:themeColor="background1"/>
                <w:sz w:val="18"/>
                <w:szCs w:val="18"/>
              </w:rPr>
            </w:pPr>
            <w:r w:rsidRPr="004A1A5A">
              <w:rPr>
                <w:rFonts w:ascii="Myriad Pro" w:hAnsi="Myriad Pro"/>
                <w:b/>
                <w:color w:val="FFFFFF" w:themeColor="background1"/>
                <w:sz w:val="18"/>
                <w:szCs w:val="18"/>
              </w:rPr>
              <w:t>Наименование показателя</w:t>
            </w:r>
          </w:p>
        </w:tc>
        <w:tc>
          <w:tcPr>
            <w:tcW w:w="8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FB8A1A" w14:textId="77777777" w:rsidR="00AE1DDE" w:rsidRPr="004A1A5A" w:rsidRDefault="00AE1DDE" w:rsidP="00AE1DDE">
            <w:pPr>
              <w:jc w:val="center"/>
              <w:rPr>
                <w:rFonts w:ascii="Myriad Pro" w:hAnsi="Myriad Pro"/>
                <w:b/>
                <w:color w:val="FFFFFF" w:themeColor="background1"/>
                <w:sz w:val="18"/>
                <w:szCs w:val="18"/>
              </w:rPr>
            </w:pPr>
            <w:r w:rsidRPr="004A1A5A">
              <w:rPr>
                <w:rFonts w:ascii="Myriad Pro" w:hAnsi="Myriad Pro"/>
                <w:b/>
                <w:color w:val="FFFFFF" w:themeColor="background1"/>
                <w:sz w:val="18"/>
                <w:szCs w:val="18"/>
              </w:rPr>
              <w:t>Обозначение</w:t>
            </w:r>
          </w:p>
        </w:tc>
        <w:tc>
          <w:tcPr>
            <w:tcW w:w="9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6EDCF01" w14:textId="77777777" w:rsidR="00AE1DDE" w:rsidRPr="004A1A5A" w:rsidRDefault="00AE1DDE" w:rsidP="00AE1DDE">
            <w:pPr>
              <w:jc w:val="center"/>
              <w:rPr>
                <w:rFonts w:ascii="Myriad Pro" w:hAnsi="Myriad Pro"/>
                <w:b/>
                <w:color w:val="FFFFFF" w:themeColor="background1"/>
                <w:sz w:val="18"/>
                <w:szCs w:val="18"/>
              </w:rPr>
            </w:pPr>
            <w:r w:rsidRPr="004A1A5A">
              <w:rPr>
                <w:rFonts w:ascii="Myriad Pro" w:hAnsi="Myriad Pro"/>
                <w:b/>
                <w:color w:val="FFFFFF" w:themeColor="background1"/>
                <w:sz w:val="18"/>
                <w:szCs w:val="18"/>
              </w:rPr>
              <w:t xml:space="preserve">Значение (план, до начала периода регулирования), </w:t>
            </w:r>
            <w:r w:rsidRPr="004A1A5A">
              <w:rPr>
                <w:rFonts w:ascii="Myriad Pro" w:hAnsi="Myriad Pro"/>
                <w:b/>
                <w:color w:val="FFFFFF" w:themeColor="background1"/>
                <w:sz w:val="18"/>
                <w:szCs w:val="18"/>
              </w:rPr>
              <w:br/>
              <w:t>тыс. руб. без НДС</w:t>
            </w:r>
          </w:p>
        </w:tc>
        <w:tc>
          <w:tcPr>
            <w:tcW w:w="11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2B1EC0" w14:textId="77777777" w:rsidR="00AE1DDE" w:rsidRPr="004A1A5A" w:rsidRDefault="00AE1DDE" w:rsidP="00AE1DDE">
            <w:pPr>
              <w:jc w:val="center"/>
              <w:rPr>
                <w:rFonts w:ascii="Myriad Pro" w:hAnsi="Myriad Pro"/>
                <w:b/>
                <w:color w:val="FFFFFF" w:themeColor="background1"/>
                <w:sz w:val="18"/>
                <w:szCs w:val="18"/>
              </w:rPr>
            </w:pPr>
            <w:r w:rsidRPr="004A1A5A">
              <w:rPr>
                <w:rFonts w:ascii="Myriad Pro" w:hAnsi="Myriad Pro"/>
                <w:b/>
                <w:color w:val="FFFFFF" w:themeColor="background1"/>
                <w:sz w:val="18"/>
                <w:szCs w:val="18"/>
              </w:rPr>
              <w:t xml:space="preserve">Значение (план, скорректированный в течение периода регулирования), </w:t>
            </w:r>
            <w:r w:rsidRPr="004A1A5A">
              <w:rPr>
                <w:rFonts w:ascii="Myriad Pro" w:hAnsi="Myriad Pro"/>
                <w:b/>
                <w:color w:val="FFFFFF" w:themeColor="background1"/>
                <w:sz w:val="18"/>
                <w:szCs w:val="18"/>
              </w:rPr>
              <w:br/>
              <w:t>тыс. руб. без НДС</w:t>
            </w:r>
          </w:p>
        </w:tc>
      </w:tr>
      <w:tr w:rsidR="00AE1DDE" w:rsidRPr="004A1A5A" w14:paraId="6D1DD871" w14:textId="77777777" w:rsidTr="008F12A0">
        <w:trPr>
          <w:trHeight w:val="807"/>
          <w:jc w:val="center"/>
        </w:trPr>
        <w:tc>
          <w:tcPr>
            <w:tcW w:w="280" w:type="pct"/>
            <w:tcBorders>
              <w:top w:val="single" w:sz="4" w:space="0" w:color="FFFFFF" w:themeColor="background1"/>
            </w:tcBorders>
            <w:shd w:val="clear" w:color="auto" w:fill="auto"/>
            <w:vAlign w:val="center"/>
            <w:hideMark/>
          </w:tcPr>
          <w:p w14:paraId="6742388D"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1</w:t>
            </w:r>
          </w:p>
        </w:tc>
        <w:tc>
          <w:tcPr>
            <w:tcW w:w="1806" w:type="pct"/>
            <w:tcBorders>
              <w:top w:val="single" w:sz="4" w:space="0" w:color="FFFFFF" w:themeColor="background1"/>
            </w:tcBorders>
            <w:shd w:val="clear" w:color="auto" w:fill="auto"/>
            <w:vAlign w:val="center"/>
            <w:hideMark/>
          </w:tcPr>
          <w:p w14:paraId="72805442" w14:textId="77777777" w:rsidR="00AE1DDE" w:rsidRPr="004A1A5A" w:rsidRDefault="00AE1DDE" w:rsidP="00AE1DDE">
            <w:pPr>
              <w:rPr>
                <w:rFonts w:ascii="Myriad Pro" w:hAnsi="Myriad Pro"/>
                <w:color w:val="000000"/>
                <w:sz w:val="18"/>
                <w:szCs w:val="18"/>
              </w:rPr>
            </w:pPr>
            <w:r w:rsidRPr="004A1A5A">
              <w:rPr>
                <w:rFonts w:ascii="Myriad Pro" w:hAnsi="Myriad Pro"/>
                <w:color w:val="000000"/>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2015 году</w:t>
            </w:r>
          </w:p>
        </w:tc>
        <w:tc>
          <w:tcPr>
            <w:tcW w:w="886" w:type="pct"/>
            <w:tcBorders>
              <w:top w:val="single" w:sz="4" w:space="0" w:color="FFFFFF" w:themeColor="background1"/>
            </w:tcBorders>
            <w:shd w:val="clear" w:color="auto" w:fill="auto"/>
            <w:vAlign w:val="center"/>
            <w:hideMark/>
          </w:tcPr>
          <w:p w14:paraId="402D5C6A" w14:textId="77777777" w:rsidR="00AE1DDE" w:rsidRPr="004A1A5A" w:rsidRDefault="00AE1DDE" w:rsidP="00AE1DDE">
            <w:pPr>
              <w:jc w:val="center"/>
              <w:rPr>
                <w:rFonts w:ascii="Myriad Pro" w:hAnsi="Myriad Pro"/>
                <w:color w:val="000000"/>
                <w:sz w:val="18"/>
                <w:szCs w:val="18"/>
              </w:rPr>
            </w:pPr>
            <w:r w:rsidRPr="004A1A5A">
              <w:rPr>
                <w:rFonts w:ascii="Myriad Pro" w:hAnsi="Myriad Pro"/>
                <w:noProof/>
                <w:color w:val="000000"/>
                <w:sz w:val="18"/>
                <w:szCs w:val="18"/>
                <w:lang w:eastAsia="ru-RU"/>
              </w:rPr>
              <w:drawing>
                <wp:anchor distT="0" distB="0" distL="114300" distR="114300" simplePos="0" relativeHeight="251665920" behindDoc="0" locked="0" layoutInCell="1" allowOverlap="1" wp14:anchorId="45FF7393" wp14:editId="7401A3E5">
                  <wp:simplePos x="0" y="0"/>
                  <wp:positionH relativeFrom="column">
                    <wp:posOffset>86360</wp:posOffset>
                  </wp:positionH>
                  <wp:positionV relativeFrom="paragraph">
                    <wp:posOffset>-108585</wp:posOffset>
                  </wp:positionV>
                  <wp:extent cx="461010" cy="277495"/>
                  <wp:effectExtent l="0" t="0" r="0" b="0"/>
                  <wp:wrapNone/>
                  <wp:docPr id="41"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6" w:type="pct"/>
            <w:tcBorders>
              <w:top w:val="single" w:sz="4" w:space="0" w:color="FFFFFF" w:themeColor="background1"/>
            </w:tcBorders>
            <w:vAlign w:val="center"/>
          </w:tcPr>
          <w:p w14:paraId="273F32D7" w14:textId="77777777" w:rsidR="00AE1DDE" w:rsidRPr="004A1A5A" w:rsidRDefault="00AE1DDE" w:rsidP="00AE1DDE">
            <w:pPr>
              <w:jc w:val="center"/>
              <w:rPr>
                <w:rFonts w:ascii="Myriad Pro" w:hAnsi="Myriad Pro"/>
                <w:sz w:val="18"/>
                <w:szCs w:val="18"/>
                <w:highlight w:val="yellow"/>
              </w:rPr>
            </w:pPr>
            <w:r w:rsidRPr="004A1A5A">
              <w:rPr>
                <w:rFonts w:ascii="Myriad Pro" w:hAnsi="Myriad Pro"/>
                <w:color w:val="000000"/>
                <w:sz w:val="18"/>
                <w:szCs w:val="18"/>
              </w:rPr>
              <w:t>161 115,92</w:t>
            </w:r>
          </w:p>
        </w:tc>
        <w:tc>
          <w:tcPr>
            <w:tcW w:w="1112" w:type="pct"/>
            <w:tcBorders>
              <w:top w:val="single" w:sz="4" w:space="0" w:color="FFFFFF" w:themeColor="background1"/>
            </w:tcBorders>
            <w:shd w:val="clear" w:color="auto" w:fill="auto"/>
            <w:vAlign w:val="center"/>
            <w:hideMark/>
          </w:tcPr>
          <w:p w14:paraId="3E8E1DE6" w14:textId="77777777" w:rsidR="00AE1DDE" w:rsidRPr="004A1A5A" w:rsidRDefault="00AE1DDE" w:rsidP="00AE1DDE">
            <w:pPr>
              <w:jc w:val="center"/>
              <w:rPr>
                <w:rFonts w:ascii="Myriad Pro" w:hAnsi="Myriad Pro"/>
                <w:sz w:val="18"/>
                <w:szCs w:val="18"/>
                <w:highlight w:val="yellow"/>
              </w:rPr>
            </w:pPr>
            <w:r w:rsidRPr="004A1A5A">
              <w:rPr>
                <w:rFonts w:ascii="Myriad Pro" w:hAnsi="Myriad Pro"/>
                <w:color w:val="000000"/>
                <w:sz w:val="18"/>
                <w:szCs w:val="18"/>
              </w:rPr>
              <w:t>192 415,08</w:t>
            </w:r>
          </w:p>
        </w:tc>
      </w:tr>
      <w:tr w:rsidR="00AE1DDE" w:rsidRPr="004A1A5A" w14:paraId="078CE819" w14:textId="77777777" w:rsidTr="008F12A0">
        <w:trPr>
          <w:trHeight w:val="1272"/>
          <w:jc w:val="center"/>
        </w:trPr>
        <w:tc>
          <w:tcPr>
            <w:tcW w:w="280" w:type="pct"/>
            <w:shd w:val="clear" w:color="auto" w:fill="auto"/>
            <w:vAlign w:val="center"/>
            <w:hideMark/>
          </w:tcPr>
          <w:p w14:paraId="2D0569BA"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2</w:t>
            </w:r>
          </w:p>
        </w:tc>
        <w:tc>
          <w:tcPr>
            <w:tcW w:w="1806" w:type="pct"/>
            <w:shd w:val="clear" w:color="auto" w:fill="auto"/>
            <w:vAlign w:val="center"/>
            <w:hideMark/>
          </w:tcPr>
          <w:p w14:paraId="43B5D604" w14:textId="77777777" w:rsidR="00AE1DDE" w:rsidRPr="004A1A5A" w:rsidRDefault="00AE1DDE" w:rsidP="00AE1DDE">
            <w:pPr>
              <w:rPr>
                <w:rFonts w:ascii="Myriad Pro" w:hAnsi="Myriad Pro"/>
                <w:color w:val="000000"/>
                <w:sz w:val="18"/>
                <w:szCs w:val="18"/>
              </w:rPr>
            </w:pPr>
            <w:r w:rsidRPr="004A1A5A">
              <w:rPr>
                <w:rFonts w:ascii="Myriad Pro" w:hAnsi="Myriad Pro"/>
                <w:color w:val="000000"/>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31E0424D" w14:textId="77777777" w:rsidR="00AE1DDE" w:rsidRPr="004A1A5A" w:rsidRDefault="00AE1DDE" w:rsidP="00AE1DDE">
            <w:pPr>
              <w:jc w:val="center"/>
              <w:rPr>
                <w:rFonts w:ascii="Myriad Pro" w:hAnsi="Myriad Pro"/>
                <w:color w:val="000000"/>
                <w:sz w:val="18"/>
                <w:szCs w:val="18"/>
              </w:rPr>
            </w:pPr>
            <w:r w:rsidRPr="004A1A5A">
              <w:rPr>
                <w:rFonts w:ascii="Myriad Pro" w:hAnsi="Myriad Pro"/>
                <w:noProof/>
                <w:color w:val="000000"/>
                <w:sz w:val="18"/>
                <w:szCs w:val="18"/>
                <w:lang w:eastAsia="ru-RU"/>
              </w:rPr>
              <w:drawing>
                <wp:anchor distT="0" distB="0" distL="114300" distR="114300" simplePos="0" relativeHeight="251666944" behindDoc="0" locked="0" layoutInCell="1" allowOverlap="1" wp14:anchorId="7DF96BB1" wp14:editId="64A56DE5">
                  <wp:simplePos x="0" y="0"/>
                  <wp:positionH relativeFrom="column">
                    <wp:posOffset>94615</wp:posOffset>
                  </wp:positionH>
                  <wp:positionV relativeFrom="paragraph">
                    <wp:posOffset>9525</wp:posOffset>
                  </wp:positionV>
                  <wp:extent cx="508000" cy="277495"/>
                  <wp:effectExtent l="0" t="0" r="6350" b="0"/>
                  <wp:wrapNone/>
                  <wp:docPr id="42"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6" w:type="pct"/>
            <w:vAlign w:val="center"/>
          </w:tcPr>
          <w:p w14:paraId="035C5E91" w14:textId="77777777" w:rsidR="00AE1DDE" w:rsidRPr="004A1A5A" w:rsidRDefault="00AE1DDE" w:rsidP="00AE1DDE">
            <w:pPr>
              <w:jc w:val="center"/>
              <w:rPr>
                <w:rFonts w:ascii="Myriad Pro" w:hAnsi="Myriad Pro"/>
                <w:sz w:val="18"/>
                <w:szCs w:val="18"/>
                <w:highlight w:val="yellow"/>
              </w:rPr>
            </w:pPr>
            <w:r w:rsidRPr="004A1A5A">
              <w:rPr>
                <w:rFonts w:ascii="Myriad Pro" w:hAnsi="Myriad Pro"/>
                <w:color w:val="000000"/>
                <w:sz w:val="18"/>
                <w:szCs w:val="18"/>
              </w:rPr>
              <w:t>161 115,92</w:t>
            </w:r>
          </w:p>
        </w:tc>
        <w:tc>
          <w:tcPr>
            <w:tcW w:w="1112" w:type="pct"/>
            <w:shd w:val="clear" w:color="auto" w:fill="auto"/>
            <w:vAlign w:val="center"/>
            <w:hideMark/>
          </w:tcPr>
          <w:p w14:paraId="09A484F2" w14:textId="77777777" w:rsidR="00AE1DDE" w:rsidRPr="004A1A5A" w:rsidRDefault="00AE1DDE" w:rsidP="00AE1DDE">
            <w:pPr>
              <w:jc w:val="center"/>
              <w:rPr>
                <w:rFonts w:ascii="Myriad Pro" w:hAnsi="Myriad Pro"/>
                <w:sz w:val="18"/>
                <w:szCs w:val="18"/>
                <w:highlight w:val="yellow"/>
              </w:rPr>
            </w:pPr>
            <w:r w:rsidRPr="004A1A5A">
              <w:rPr>
                <w:rFonts w:ascii="Myriad Pro" w:hAnsi="Myriad Pro"/>
                <w:color w:val="000000"/>
                <w:sz w:val="18"/>
                <w:szCs w:val="18"/>
              </w:rPr>
              <w:t>192 415,08</w:t>
            </w:r>
          </w:p>
        </w:tc>
      </w:tr>
      <w:tr w:rsidR="00AE1DDE" w:rsidRPr="004A1A5A" w14:paraId="3B3A3E37" w14:textId="77777777" w:rsidTr="008F12A0">
        <w:trPr>
          <w:trHeight w:val="1272"/>
          <w:jc w:val="center"/>
        </w:trPr>
        <w:tc>
          <w:tcPr>
            <w:tcW w:w="280" w:type="pct"/>
            <w:shd w:val="clear" w:color="auto" w:fill="auto"/>
            <w:vAlign w:val="center"/>
          </w:tcPr>
          <w:p w14:paraId="43B0B2B1"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3</w:t>
            </w:r>
          </w:p>
        </w:tc>
        <w:tc>
          <w:tcPr>
            <w:tcW w:w="1806" w:type="pct"/>
            <w:shd w:val="clear" w:color="auto" w:fill="auto"/>
            <w:vAlign w:val="center"/>
          </w:tcPr>
          <w:p w14:paraId="6CC3FF33" w14:textId="77777777" w:rsidR="00AE1DDE" w:rsidRPr="004A1A5A" w:rsidRDefault="00AE1DDE" w:rsidP="00AE1DDE">
            <w:pPr>
              <w:rPr>
                <w:rFonts w:ascii="Myriad Pro" w:hAnsi="Myriad Pro"/>
                <w:color w:val="000000"/>
                <w:sz w:val="18"/>
                <w:szCs w:val="18"/>
              </w:rPr>
            </w:pPr>
            <w:r w:rsidRPr="004A1A5A">
              <w:rPr>
                <w:rFonts w:ascii="Myriad Pro" w:hAnsi="Myriad Pro"/>
                <w:color w:val="000000"/>
                <w:sz w:val="18"/>
                <w:szCs w:val="18"/>
              </w:rPr>
              <w:t>Расчетное значение размера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w:t>
            </w:r>
          </w:p>
        </w:tc>
        <w:tc>
          <w:tcPr>
            <w:tcW w:w="886" w:type="pct"/>
            <w:shd w:val="clear" w:color="auto" w:fill="auto"/>
            <w:vAlign w:val="center"/>
          </w:tcPr>
          <w:p w14:paraId="36222BA2" w14:textId="77777777" w:rsidR="00AE1DDE" w:rsidRPr="004A1A5A" w:rsidRDefault="00AE1DDE" w:rsidP="00AE1DDE">
            <w:pPr>
              <w:jc w:val="center"/>
              <w:rPr>
                <w:rFonts w:ascii="Myriad Pro" w:hAnsi="Myriad Pro"/>
                <w:noProof/>
                <w:color w:val="000000"/>
                <w:sz w:val="18"/>
                <w:szCs w:val="18"/>
              </w:rPr>
            </w:pPr>
            <w:r w:rsidRPr="004A1A5A">
              <w:rPr>
                <w:rFonts w:ascii="Myriad Pro" w:hAnsi="Myriad Pro"/>
                <w:noProof/>
                <w:sz w:val="18"/>
                <w:szCs w:val="18"/>
                <w:lang w:eastAsia="ru-RU"/>
              </w:rPr>
              <w:drawing>
                <wp:inline distT="0" distB="0" distL="0" distR="0" wp14:anchorId="3975C920" wp14:editId="76B1AFC8">
                  <wp:extent cx="914400" cy="314325"/>
                  <wp:effectExtent l="0" t="0" r="0" b="0"/>
                  <wp:docPr id="68" name="Рисунок 9">
                    <a:extLst xmlns:a="http://schemas.openxmlformats.org/drawingml/2006/main">
                      <a:ext uri="{FF2B5EF4-FFF2-40B4-BE49-F238E27FC236}">
                        <a16:creationId xmlns:a16="http://schemas.microsoft.com/office/drawing/2014/main" id="{DDB32BB4-0145-4629-890B-469A526E342B}"/>
                      </a:ext>
                    </a:extLst>
                  </wp:docPr>
                  <wp:cNvGraphicFramePr/>
                  <a:graphic xmlns:a="http://schemas.openxmlformats.org/drawingml/2006/main">
                    <a:graphicData uri="http://schemas.openxmlformats.org/drawingml/2006/picture">
                      <pic:pic xmlns:pic="http://schemas.openxmlformats.org/drawingml/2006/picture">
                        <pic:nvPicPr>
                          <pic:cNvPr id="10" name="Рисунок 9">
                            <a:extLst>
                              <a:ext uri="{FF2B5EF4-FFF2-40B4-BE49-F238E27FC236}">
                                <a16:creationId xmlns:a16="http://schemas.microsoft.com/office/drawing/2014/main" id="{DDB32BB4-0145-4629-890B-469A526E342B}"/>
                              </a:ext>
                            </a:extLst>
                          </pic:cNvPr>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p>
        </w:tc>
        <w:tc>
          <w:tcPr>
            <w:tcW w:w="916" w:type="pct"/>
            <w:vAlign w:val="center"/>
          </w:tcPr>
          <w:p w14:paraId="57F0B31A" w14:textId="77777777" w:rsidR="00AE1DDE" w:rsidRPr="004A1A5A" w:rsidDel="008875BA" w:rsidRDefault="00AE1DDE" w:rsidP="00AE1DDE">
            <w:pPr>
              <w:jc w:val="center"/>
              <w:rPr>
                <w:rFonts w:ascii="Myriad Pro" w:hAnsi="Myriad Pro"/>
                <w:sz w:val="18"/>
                <w:szCs w:val="18"/>
                <w:highlight w:val="yellow"/>
              </w:rPr>
            </w:pPr>
            <w:r w:rsidRPr="004A1A5A">
              <w:rPr>
                <w:rFonts w:ascii="Myriad Pro" w:hAnsi="Myriad Pro"/>
                <w:color w:val="000000"/>
                <w:sz w:val="18"/>
                <w:szCs w:val="18"/>
              </w:rPr>
              <w:t>163 491,46</w:t>
            </w:r>
          </w:p>
        </w:tc>
        <w:tc>
          <w:tcPr>
            <w:tcW w:w="1112" w:type="pct"/>
            <w:shd w:val="clear" w:color="auto" w:fill="auto"/>
            <w:vAlign w:val="center"/>
          </w:tcPr>
          <w:p w14:paraId="4813D0B3" w14:textId="77777777" w:rsidR="00AE1DDE" w:rsidRPr="004A1A5A" w:rsidRDefault="00AE1DDE" w:rsidP="00AE1DDE">
            <w:pPr>
              <w:jc w:val="center"/>
              <w:rPr>
                <w:rFonts w:ascii="Myriad Pro" w:hAnsi="Myriad Pro"/>
                <w:sz w:val="18"/>
                <w:szCs w:val="18"/>
                <w:highlight w:val="yellow"/>
              </w:rPr>
            </w:pPr>
            <w:r w:rsidRPr="004A1A5A">
              <w:rPr>
                <w:rFonts w:ascii="Myriad Pro" w:hAnsi="Myriad Pro"/>
                <w:color w:val="000000"/>
                <w:sz w:val="18"/>
                <w:szCs w:val="18"/>
              </w:rPr>
              <w:t>195 252,10</w:t>
            </w:r>
          </w:p>
        </w:tc>
      </w:tr>
      <w:tr w:rsidR="00AE1DDE" w:rsidRPr="004A1A5A" w14:paraId="74C2DCB4" w14:textId="77777777" w:rsidTr="008F12A0">
        <w:trPr>
          <w:trHeight w:val="273"/>
          <w:jc w:val="center"/>
        </w:trPr>
        <w:tc>
          <w:tcPr>
            <w:tcW w:w="280" w:type="pct"/>
            <w:shd w:val="clear" w:color="auto" w:fill="auto"/>
            <w:vAlign w:val="center"/>
            <w:hideMark/>
          </w:tcPr>
          <w:p w14:paraId="44719FFE"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4</w:t>
            </w:r>
          </w:p>
        </w:tc>
        <w:tc>
          <w:tcPr>
            <w:tcW w:w="1806" w:type="pct"/>
            <w:shd w:val="clear" w:color="auto" w:fill="auto"/>
            <w:vAlign w:val="center"/>
            <w:hideMark/>
          </w:tcPr>
          <w:p w14:paraId="5613AF36" w14:textId="77777777" w:rsidR="00AE1DDE" w:rsidRPr="004A1A5A" w:rsidRDefault="00AE1DDE" w:rsidP="00AE1DDE">
            <w:pPr>
              <w:rPr>
                <w:rFonts w:ascii="Myriad Pro" w:hAnsi="Myriad Pro"/>
                <w:color w:val="000000"/>
                <w:sz w:val="18"/>
                <w:szCs w:val="18"/>
              </w:rPr>
            </w:pPr>
            <w:r w:rsidRPr="004A1A5A">
              <w:rPr>
                <w:rFonts w:ascii="Myriad Pro" w:hAnsi="Myriad Pro"/>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886" w:type="pct"/>
            <w:shd w:val="clear" w:color="auto" w:fill="auto"/>
            <w:vAlign w:val="center"/>
            <w:hideMark/>
          </w:tcPr>
          <w:p w14:paraId="4C357F96" w14:textId="77777777" w:rsidR="00AE1DDE" w:rsidRPr="004A1A5A" w:rsidRDefault="00AE1DDE" w:rsidP="00AE1DDE">
            <w:pPr>
              <w:jc w:val="center"/>
              <w:rPr>
                <w:rFonts w:ascii="Myriad Pro" w:hAnsi="Myriad Pro"/>
                <w:color w:val="000000"/>
                <w:sz w:val="18"/>
                <w:szCs w:val="18"/>
              </w:rPr>
            </w:pPr>
            <w:r w:rsidRPr="004A1A5A">
              <w:rPr>
                <w:rFonts w:ascii="Myriad Pro" w:hAnsi="Myriad Pro"/>
                <w:noProof/>
                <w:color w:val="000000"/>
                <w:sz w:val="18"/>
                <w:szCs w:val="18"/>
                <w:lang w:eastAsia="ru-RU"/>
              </w:rPr>
              <w:drawing>
                <wp:anchor distT="0" distB="0" distL="114300" distR="114300" simplePos="0" relativeHeight="251667968" behindDoc="0" locked="0" layoutInCell="1" allowOverlap="1" wp14:anchorId="19B17FB9" wp14:editId="497D9D9F">
                  <wp:simplePos x="0" y="0"/>
                  <wp:positionH relativeFrom="column">
                    <wp:posOffset>102870</wp:posOffset>
                  </wp:positionH>
                  <wp:positionV relativeFrom="paragraph">
                    <wp:posOffset>6985</wp:posOffset>
                  </wp:positionV>
                  <wp:extent cx="587375" cy="269875"/>
                  <wp:effectExtent l="0" t="0" r="0" b="0"/>
                  <wp:wrapNone/>
                  <wp:docPr id="43"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6" w:type="pct"/>
            <w:vAlign w:val="center"/>
          </w:tcPr>
          <w:p w14:paraId="3B6C7695"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207 332,80</w:t>
            </w:r>
          </w:p>
        </w:tc>
        <w:tc>
          <w:tcPr>
            <w:tcW w:w="1112" w:type="pct"/>
            <w:shd w:val="clear" w:color="auto" w:fill="auto"/>
            <w:vAlign w:val="center"/>
            <w:hideMark/>
          </w:tcPr>
          <w:p w14:paraId="4B0E0AD8"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207 332,80</w:t>
            </w:r>
          </w:p>
        </w:tc>
      </w:tr>
      <w:tr w:rsidR="00AE1DDE" w:rsidRPr="004A1A5A" w14:paraId="366B8DD8" w14:textId="77777777" w:rsidTr="008F12A0">
        <w:trPr>
          <w:trHeight w:val="1506"/>
          <w:jc w:val="center"/>
        </w:trPr>
        <w:tc>
          <w:tcPr>
            <w:tcW w:w="280" w:type="pct"/>
            <w:shd w:val="clear" w:color="auto" w:fill="auto"/>
            <w:vAlign w:val="center"/>
            <w:hideMark/>
          </w:tcPr>
          <w:p w14:paraId="7299D63B"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5</w:t>
            </w:r>
          </w:p>
        </w:tc>
        <w:tc>
          <w:tcPr>
            <w:tcW w:w="1806" w:type="pct"/>
            <w:shd w:val="clear" w:color="auto" w:fill="auto"/>
            <w:vAlign w:val="center"/>
            <w:hideMark/>
          </w:tcPr>
          <w:p w14:paraId="12BC848E" w14:textId="77777777" w:rsidR="00AE1DDE" w:rsidRPr="004A1A5A" w:rsidRDefault="00AE1DDE" w:rsidP="00AE1DDE">
            <w:pPr>
              <w:rPr>
                <w:rFonts w:ascii="Myriad Pro" w:hAnsi="Myriad Pro"/>
                <w:color w:val="000000"/>
                <w:sz w:val="18"/>
                <w:szCs w:val="18"/>
              </w:rPr>
            </w:pPr>
            <w:r w:rsidRPr="004A1A5A">
              <w:rPr>
                <w:rFonts w:ascii="Myriad Pro" w:hAnsi="Myriad Pro"/>
                <w:color w:val="000000"/>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6535FD72"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 </w:t>
            </w:r>
          </w:p>
        </w:tc>
        <w:tc>
          <w:tcPr>
            <w:tcW w:w="916" w:type="pct"/>
            <w:vAlign w:val="center"/>
          </w:tcPr>
          <w:p w14:paraId="6348F1A7"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36 053,46</w:t>
            </w:r>
          </w:p>
        </w:tc>
        <w:tc>
          <w:tcPr>
            <w:tcW w:w="1112" w:type="pct"/>
            <w:shd w:val="clear" w:color="auto" w:fill="auto"/>
            <w:vAlign w:val="center"/>
            <w:hideMark/>
          </w:tcPr>
          <w:p w14:paraId="006B7B73"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51 281,22</w:t>
            </w:r>
          </w:p>
        </w:tc>
      </w:tr>
      <w:tr w:rsidR="00AE1DDE" w:rsidRPr="004A1A5A" w14:paraId="1C0FA23A" w14:textId="77777777" w:rsidTr="008F12A0">
        <w:trPr>
          <w:trHeight w:val="273"/>
          <w:jc w:val="center"/>
        </w:trPr>
        <w:tc>
          <w:tcPr>
            <w:tcW w:w="280" w:type="pct"/>
            <w:shd w:val="clear" w:color="auto" w:fill="auto"/>
            <w:vAlign w:val="center"/>
            <w:hideMark/>
          </w:tcPr>
          <w:p w14:paraId="572D719C"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6</w:t>
            </w:r>
          </w:p>
        </w:tc>
        <w:tc>
          <w:tcPr>
            <w:tcW w:w="1806" w:type="pct"/>
            <w:shd w:val="clear" w:color="auto" w:fill="auto"/>
            <w:vAlign w:val="center"/>
            <w:hideMark/>
          </w:tcPr>
          <w:p w14:paraId="056C4052" w14:textId="77777777" w:rsidR="00AE1DDE" w:rsidRPr="004A1A5A" w:rsidRDefault="00AE1DDE" w:rsidP="00AE1DDE">
            <w:pPr>
              <w:rPr>
                <w:rFonts w:ascii="Myriad Pro" w:hAnsi="Myriad Pro"/>
                <w:color w:val="000000"/>
                <w:sz w:val="18"/>
                <w:szCs w:val="18"/>
              </w:rPr>
            </w:pPr>
            <w:r w:rsidRPr="004A1A5A">
              <w:rPr>
                <w:rFonts w:ascii="Myriad Pro" w:hAnsi="Myriad Pro"/>
                <w:color w:val="000000"/>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24EC4AAE"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 </w:t>
            </w:r>
          </w:p>
        </w:tc>
        <w:tc>
          <w:tcPr>
            <w:tcW w:w="916" w:type="pct"/>
            <w:vAlign w:val="center"/>
          </w:tcPr>
          <w:p w14:paraId="17F9B43A"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124 647,40</w:t>
            </w:r>
          </w:p>
        </w:tc>
        <w:tc>
          <w:tcPr>
            <w:tcW w:w="1112" w:type="pct"/>
            <w:shd w:val="clear" w:color="auto" w:fill="auto"/>
            <w:vAlign w:val="center"/>
            <w:hideMark/>
          </w:tcPr>
          <w:p w14:paraId="6183E5B1"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926,00</w:t>
            </w:r>
          </w:p>
        </w:tc>
      </w:tr>
      <w:tr w:rsidR="00AE1DDE" w:rsidRPr="004A1A5A" w14:paraId="457497FA" w14:textId="77777777" w:rsidTr="008F12A0">
        <w:trPr>
          <w:trHeight w:val="286"/>
          <w:jc w:val="center"/>
        </w:trPr>
        <w:tc>
          <w:tcPr>
            <w:tcW w:w="280" w:type="pct"/>
            <w:shd w:val="clear" w:color="auto" w:fill="auto"/>
            <w:vAlign w:val="center"/>
            <w:hideMark/>
          </w:tcPr>
          <w:p w14:paraId="1ECF4644"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7</w:t>
            </w:r>
          </w:p>
        </w:tc>
        <w:tc>
          <w:tcPr>
            <w:tcW w:w="1806" w:type="pct"/>
            <w:shd w:val="clear" w:color="auto" w:fill="auto"/>
            <w:vAlign w:val="center"/>
            <w:hideMark/>
          </w:tcPr>
          <w:p w14:paraId="10C76537" w14:textId="77777777" w:rsidR="00AE1DDE" w:rsidRPr="004A1A5A" w:rsidRDefault="00AE1DDE" w:rsidP="00AE1DDE">
            <w:pPr>
              <w:rPr>
                <w:rFonts w:ascii="Myriad Pro" w:hAnsi="Myriad Pro"/>
                <w:color w:val="000000"/>
                <w:sz w:val="18"/>
                <w:szCs w:val="18"/>
              </w:rPr>
            </w:pPr>
            <w:r w:rsidRPr="004A1A5A">
              <w:rPr>
                <w:rFonts w:ascii="Myriad Pro" w:hAnsi="Myriad Pro"/>
                <w:color w:val="000000"/>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4C829F89"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 </w:t>
            </w:r>
          </w:p>
        </w:tc>
        <w:tc>
          <w:tcPr>
            <w:tcW w:w="916" w:type="pct"/>
            <w:vAlign w:val="center"/>
          </w:tcPr>
          <w:p w14:paraId="4A2F1938"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114 483,96</w:t>
            </w:r>
          </w:p>
        </w:tc>
        <w:tc>
          <w:tcPr>
            <w:tcW w:w="1112" w:type="pct"/>
            <w:shd w:val="clear" w:color="auto" w:fill="auto"/>
            <w:vAlign w:val="center"/>
            <w:hideMark/>
          </w:tcPr>
          <w:p w14:paraId="0BE75A01"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37 289,40</w:t>
            </w:r>
          </w:p>
        </w:tc>
      </w:tr>
      <w:tr w:rsidR="00AE1DDE" w:rsidRPr="004A1A5A" w14:paraId="03A7F945" w14:textId="77777777" w:rsidTr="008F12A0">
        <w:trPr>
          <w:trHeight w:val="1506"/>
          <w:jc w:val="center"/>
        </w:trPr>
        <w:tc>
          <w:tcPr>
            <w:tcW w:w="280" w:type="pct"/>
            <w:shd w:val="clear" w:color="auto" w:fill="auto"/>
            <w:vAlign w:val="center"/>
            <w:hideMark/>
          </w:tcPr>
          <w:p w14:paraId="24F733D4"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8</w:t>
            </w:r>
          </w:p>
        </w:tc>
        <w:tc>
          <w:tcPr>
            <w:tcW w:w="1806" w:type="pct"/>
            <w:shd w:val="clear" w:color="auto" w:fill="auto"/>
            <w:vAlign w:val="center"/>
            <w:hideMark/>
          </w:tcPr>
          <w:p w14:paraId="3A8C15F8" w14:textId="77777777" w:rsidR="00AE1DDE" w:rsidRPr="004A1A5A" w:rsidRDefault="00AE1DDE" w:rsidP="00AE1DDE">
            <w:pPr>
              <w:rPr>
                <w:rFonts w:ascii="Myriad Pro" w:hAnsi="Myriad Pro"/>
                <w:color w:val="000000"/>
                <w:sz w:val="18"/>
                <w:szCs w:val="18"/>
              </w:rPr>
            </w:pPr>
            <w:r w:rsidRPr="004A1A5A">
              <w:rPr>
                <w:rFonts w:ascii="Myriad Pro" w:hAnsi="Myriad Pro"/>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886" w:type="pct"/>
            <w:shd w:val="clear" w:color="auto" w:fill="auto"/>
            <w:vAlign w:val="center"/>
            <w:hideMark/>
          </w:tcPr>
          <w:p w14:paraId="2B33AFA6" w14:textId="77777777" w:rsidR="00AE1DDE" w:rsidRPr="004A1A5A" w:rsidRDefault="00AE1DDE" w:rsidP="00AE1DDE">
            <w:pPr>
              <w:jc w:val="center"/>
              <w:rPr>
                <w:rFonts w:ascii="Myriad Pro" w:hAnsi="Myriad Pro"/>
                <w:color w:val="000000"/>
                <w:sz w:val="18"/>
                <w:szCs w:val="18"/>
              </w:rPr>
            </w:pPr>
            <w:r w:rsidRPr="004A1A5A">
              <w:rPr>
                <w:rFonts w:ascii="Myriad Pro" w:hAnsi="Myriad Pro"/>
                <w:noProof/>
                <w:color w:val="000000"/>
                <w:sz w:val="18"/>
                <w:szCs w:val="18"/>
                <w:lang w:eastAsia="ru-RU"/>
              </w:rPr>
              <w:drawing>
                <wp:anchor distT="0" distB="0" distL="114300" distR="114300" simplePos="0" relativeHeight="251668992" behindDoc="0" locked="0" layoutInCell="1" allowOverlap="1" wp14:anchorId="7314A630" wp14:editId="7A387FF0">
                  <wp:simplePos x="0" y="0"/>
                  <wp:positionH relativeFrom="column">
                    <wp:posOffset>94615</wp:posOffset>
                  </wp:positionH>
                  <wp:positionV relativeFrom="paragraph">
                    <wp:posOffset>29845</wp:posOffset>
                  </wp:positionV>
                  <wp:extent cx="596265" cy="309245"/>
                  <wp:effectExtent l="0" t="0" r="0" b="0"/>
                  <wp:wrapNone/>
                  <wp:docPr id="44" name="Рисунок 44"/>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6" w:type="pct"/>
            <w:vAlign w:val="center"/>
          </w:tcPr>
          <w:p w14:paraId="78E64400"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46 631,94</w:t>
            </w:r>
          </w:p>
        </w:tc>
        <w:tc>
          <w:tcPr>
            <w:tcW w:w="1112" w:type="pct"/>
            <w:shd w:val="clear" w:color="auto" w:fill="auto"/>
            <w:vAlign w:val="center"/>
            <w:hideMark/>
          </w:tcPr>
          <w:p w14:paraId="34CBA5E4"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155 125,58</w:t>
            </w:r>
          </w:p>
        </w:tc>
      </w:tr>
      <w:tr w:rsidR="00AE1DDE" w:rsidRPr="004A1A5A" w14:paraId="788FFD5B" w14:textId="77777777" w:rsidTr="008F12A0">
        <w:trPr>
          <w:trHeight w:val="1506"/>
          <w:jc w:val="center"/>
        </w:trPr>
        <w:tc>
          <w:tcPr>
            <w:tcW w:w="280" w:type="pct"/>
            <w:shd w:val="clear" w:color="auto" w:fill="auto"/>
            <w:vAlign w:val="center"/>
            <w:hideMark/>
          </w:tcPr>
          <w:p w14:paraId="5E126C95"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9</w:t>
            </w:r>
          </w:p>
        </w:tc>
        <w:tc>
          <w:tcPr>
            <w:tcW w:w="1806" w:type="pct"/>
            <w:shd w:val="clear" w:color="auto" w:fill="auto"/>
            <w:vAlign w:val="center"/>
            <w:hideMark/>
          </w:tcPr>
          <w:p w14:paraId="03DC89E4" w14:textId="77777777" w:rsidR="00AE1DDE" w:rsidRPr="004A1A5A" w:rsidRDefault="00AE1DDE" w:rsidP="00AE1DDE">
            <w:pPr>
              <w:rPr>
                <w:rFonts w:ascii="Myriad Pro" w:hAnsi="Myriad Pro"/>
                <w:color w:val="000000"/>
                <w:sz w:val="18"/>
                <w:szCs w:val="18"/>
              </w:rPr>
            </w:pPr>
            <w:r w:rsidRPr="004A1A5A">
              <w:rPr>
                <w:rFonts w:ascii="Myriad Pro" w:hAnsi="Myriad Pro"/>
                <w:color w:val="000000"/>
                <w:sz w:val="18"/>
                <w:szCs w:val="18"/>
              </w:rPr>
              <w:t>Корректировка необходимой валовой выручки на 2017 год долгосрочного периода регулирования, осуществляемая в связи с изменением (неисполнением) инвестиционной программы на 2015 год</w:t>
            </w:r>
          </w:p>
        </w:tc>
        <w:tc>
          <w:tcPr>
            <w:tcW w:w="886" w:type="pct"/>
            <w:shd w:val="clear" w:color="auto" w:fill="auto"/>
            <w:vAlign w:val="center"/>
            <w:hideMark/>
          </w:tcPr>
          <w:p w14:paraId="3EA2A9AC"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 </w:t>
            </w:r>
          </w:p>
        </w:tc>
        <w:tc>
          <w:tcPr>
            <w:tcW w:w="916" w:type="pct"/>
            <w:vAlign w:val="center"/>
          </w:tcPr>
          <w:p w14:paraId="01540E05"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43 204,32</w:t>
            </w:r>
          </w:p>
        </w:tc>
        <w:tc>
          <w:tcPr>
            <w:tcW w:w="1112" w:type="pct"/>
            <w:shd w:val="clear" w:color="auto" w:fill="auto"/>
            <w:vAlign w:val="center"/>
            <w:hideMark/>
          </w:tcPr>
          <w:p w14:paraId="10AA83D3"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11 905,16</w:t>
            </w:r>
          </w:p>
        </w:tc>
      </w:tr>
      <w:tr w:rsidR="00AE1DDE" w:rsidRPr="004A1A5A" w14:paraId="05F7AFDF" w14:textId="77777777" w:rsidTr="008F12A0">
        <w:trPr>
          <w:trHeight w:val="1242"/>
          <w:jc w:val="center"/>
        </w:trPr>
        <w:tc>
          <w:tcPr>
            <w:tcW w:w="280" w:type="pct"/>
            <w:shd w:val="clear" w:color="auto" w:fill="auto"/>
            <w:vAlign w:val="center"/>
            <w:hideMark/>
          </w:tcPr>
          <w:p w14:paraId="46F7913E"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10</w:t>
            </w:r>
          </w:p>
        </w:tc>
        <w:tc>
          <w:tcPr>
            <w:tcW w:w="1806" w:type="pct"/>
            <w:shd w:val="clear" w:color="auto" w:fill="auto"/>
            <w:vAlign w:val="center"/>
            <w:hideMark/>
          </w:tcPr>
          <w:p w14:paraId="228BDF73" w14:textId="77777777" w:rsidR="00AE1DDE" w:rsidRPr="004A1A5A" w:rsidRDefault="00AE1DDE" w:rsidP="00AE1DDE">
            <w:pPr>
              <w:rPr>
                <w:rFonts w:ascii="Myriad Pro" w:hAnsi="Myriad Pro"/>
                <w:color w:val="000000"/>
                <w:sz w:val="18"/>
                <w:szCs w:val="18"/>
              </w:rPr>
            </w:pPr>
            <w:r w:rsidRPr="004A1A5A">
              <w:rPr>
                <w:rFonts w:ascii="Myriad Pro" w:hAnsi="Myriad Pro"/>
                <w:color w:val="000000"/>
                <w:sz w:val="18"/>
                <w:szCs w:val="18"/>
              </w:rPr>
              <w:t>Корректировка необходимой валовой выручки на 2017 год долгосрочного периода регулирования, осуществляемая в связи с изменением (неисполнением) инвестиционной программы на 2015 год с учетом пообъектного анализа</w:t>
            </w:r>
          </w:p>
        </w:tc>
        <w:tc>
          <w:tcPr>
            <w:tcW w:w="886" w:type="pct"/>
            <w:shd w:val="clear" w:color="auto" w:fill="auto"/>
            <w:vAlign w:val="center"/>
            <w:hideMark/>
          </w:tcPr>
          <w:p w14:paraId="6B081624" w14:textId="77777777" w:rsidR="00AE1DDE" w:rsidRPr="004A1A5A" w:rsidRDefault="00AE1DDE" w:rsidP="00AE1DDE">
            <w:pPr>
              <w:jc w:val="center"/>
              <w:rPr>
                <w:rFonts w:ascii="Myriad Pro" w:hAnsi="Myriad Pro"/>
                <w:color w:val="000000"/>
                <w:sz w:val="18"/>
                <w:szCs w:val="18"/>
              </w:rPr>
            </w:pPr>
          </w:p>
        </w:tc>
        <w:tc>
          <w:tcPr>
            <w:tcW w:w="916" w:type="pct"/>
            <w:vAlign w:val="center"/>
          </w:tcPr>
          <w:p w14:paraId="30465B57"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-115 161,55</w:t>
            </w:r>
          </w:p>
        </w:tc>
        <w:tc>
          <w:tcPr>
            <w:tcW w:w="1112" w:type="pct"/>
            <w:shd w:val="clear" w:color="auto" w:fill="auto"/>
            <w:vAlign w:val="center"/>
            <w:hideMark/>
          </w:tcPr>
          <w:p w14:paraId="162AE09D" w14:textId="77777777" w:rsidR="00AE1DDE" w:rsidRPr="004A1A5A" w:rsidRDefault="00AE1DDE" w:rsidP="00AE1DDE">
            <w:pPr>
              <w:jc w:val="center"/>
              <w:rPr>
                <w:rFonts w:ascii="Myriad Pro" w:hAnsi="Myriad Pro"/>
                <w:color w:val="000000"/>
                <w:sz w:val="18"/>
                <w:szCs w:val="18"/>
              </w:rPr>
            </w:pPr>
            <w:r w:rsidRPr="004A1A5A">
              <w:rPr>
                <w:rFonts w:ascii="Myriad Pro" w:hAnsi="Myriad Pro"/>
                <w:color w:val="000000"/>
                <w:sz w:val="18"/>
                <w:szCs w:val="18"/>
              </w:rPr>
              <w:t>-39 543,48</w:t>
            </w:r>
          </w:p>
        </w:tc>
      </w:tr>
    </w:tbl>
    <w:p w14:paraId="0A22A068" w14:textId="77777777" w:rsidR="00AE1DDE" w:rsidRPr="006817C6" w:rsidRDefault="00AE1DDE" w:rsidP="00AE1DDE">
      <w:pPr>
        <w:autoSpaceDE w:val="0"/>
        <w:autoSpaceDN w:val="0"/>
        <w:adjustRightInd w:val="0"/>
        <w:ind w:firstLine="567"/>
        <w:rPr>
          <w:rFonts w:ascii="Myriad Pro" w:hAnsi="Myriad Pro"/>
          <w:sz w:val="26"/>
          <w:szCs w:val="26"/>
        </w:rPr>
      </w:pPr>
    </w:p>
    <w:p w14:paraId="6D707791" w14:textId="77777777" w:rsidR="00A6196E" w:rsidRPr="008863DF" w:rsidRDefault="00AE1DDE" w:rsidP="00A6196E">
      <w:pPr>
        <w:pStyle w:val="a5"/>
        <w:tabs>
          <w:tab w:val="left" w:pos="993"/>
        </w:tabs>
        <w:autoSpaceDE w:val="0"/>
        <w:autoSpaceDN w:val="0"/>
        <w:adjustRightInd w:val="0"/>
        <w:spacing w:line="360" w:lineRule="auto"/>
        <w:ind w:left="0" w:firstLine="567"/>
        <w:jc w:val="both"/>
        <w:rPr>
          <w:rFonts w:ascii="Myriad Pro" w:hAnsi="Myriad Pro"/>
          <w:sz w:val="26"/>
          <w:szCs w:val="26"/>
        </w:rPr>
      </w:pPr>
      <w:r w:rsidRPr="004A1A5A">
        <w:rPr>
          <w:rFonts w:ascii="Myriad Pro" w:hAnsi="Myriad Pro"/>
          <w:sz w:val="26"/>
          <w:szCs w:val="26"/>
        </w:rPr>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частности указания на необходимость применения плановых пообъектных показателей инвестиционной программы утвержденной до начала периода регулирования или скорректированной в течение периода регулирования, </w:t>
      </w:r>
      <w:r w:rsidR="00A6196E" w:rsidRPr="008863DF">
        <w:rPr>
          <w:rFonts w:ascii="Myriad Pro" w:hAnsi="Myriad Pro"/>
          <w:sz w:val="26"/>
          <w:szCs w:val="26"/>
        </w:rPr>
        <w:t>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следующих мероприятий:</w:t>
      </w:r>
    </w:p>
    <w:p w14:paraId="0EA7E1F3" w14:textId="77777777" w:rsidR="00A6196E" w:rsidRPr="008863DF" w:rsidRDefault="00A6196E" w:rsidP="00A6196E">
      <w:pPr>
        <w:pStyle w:val="a5"/>
        <w:numPr>
          <w:ilvl w:val="0"/>
          <w:numId w:val="41"/>
        </w:numPr>
        <w:tabs>
          <w:tab w:val="left" w:pos="993"/>
        </w:tabs>
        <w:autoSpaceDE w:val="0"/>
        <w:autoSpaceDN w:val="0"/>
        <w:adjustRightInd w:val="0"/>
        <w:spacing w:after="160" w:line="360" w:lineRule="auto"/>
        <w:jc w:val="both"/>
        <w:rPr>
          <w:rFonts w:ascii="Myriad Pro" w:hAnsi="Myriad Pro"/>
          <w:sz w:val="26"/>
          <w:szCs w:val="26"/>
        </w:rPr>
      </w:pPr>
      <w:r w:rsidRPr="008863DF">
        <w:rPr>
          <w:rFonts w:ascii="Myriad Pro" w:hAnsi="Myriad Pro"/>
          <w:sz w:val="26"/>
          <w:szCs w:val="26"/>
        </w:rPr>
        <w:t>отсутствующих в инвестиционной программе, утвержденной до начала периода регулирования (замещающих);</w:t>
      </w:r>
    </w:p>
    <w:p w14:paraId="5993ECE2" w14:textId="77777777" w:rsidR="00A6196E" w:rsidRPr="008863DF" w:rsidRDefault="00A6196E" w:rsidP="00A6196E">
      <w:pPr>
        <w:pStyle w:val="a5"/>
        <w:numPr>
          <w:ilvl w:val="0"/>
          <w:numId w:val="41"/>
        </w:numPr>
        <w:tabs>
          <w:tab w:val="left" w:pos="993"/>
        </w:tabs>
        <w:autoSpaceDE w:val="0"/>
        <w:autoSpaceDN w:val="0"/>
        <w:adjustRightInd w:val="0"/>
        <w:spacing w:line="360" w:lineRule="auto"/>
        <w:jc w:val="both"/>
        <w:rPr>
          <w:rFonts w:ascii="Myriad Pro" w:hAnsi="Myriad Pro"/>
          <w:sz w:val="26"/>
          <w:szCs w:val="26"/>
        </w:rPr>
      </w:pPr>
      <w:r w:rsidRPr="008863DF">
        <w:rPr>
          <w:rFonts w:ascii="Myriad Pro" w:hAnsi="Myriad Pro"/>
          <w:sz w:val="26"/>
          <w:szCs w:val="26"/>
        </w:rPr>
        <w:t>превышающих объемы финансирования, предусмотренные инвестиционной программой утвержденной (скорректированной) в установленном законом порядке.</w:t>
      </w:r>
    </w:p>
    <w:p w14:paraId="1AF3907E" w14:textId="77777777" w:rsidR="00AE1DDE" w:rsidRPr="006817C6" w:rsidRDefault="00AE1DDE" w:rsidP="008F12A0">
      <w:pPr>
        <w:autoSpaceDE w:val="0"/>
        <w:autoSpaceDN w:val="0"/>
        <w:adjustRightInd w:val="0"/>
        <w:spacing w:line="360" w:lineRule="auto"/>
        <w:ind w:firstLine="567"/>
        <w:jc w:val="both"/>
        <w:rPr>
          <w:rFonts w:ascii="Myriad Pro" w:hAnsi="Myriad Pro"/>
        </w:rPr>
      </w:pPr>
    </w:p>
    <w:p w14:paraId="0CFAE4F4" w14:textId="43342CE7" w:rsidR="00521C9B" w:rsidRPr="006817C6" w:rsidRDefault="00521C9B" w:rsidP="00B27BAD">
      <w:pPr>
        <w:pStyle w:val="30"/>
        <w:pageBreakBefore/>
        <w:numPr>
          <w:ilvl w:val="1"/>
          <w:numId w:val="2"/>
        </w:numPr>
        <w:tabs>
          <w:tab w:val="left" w:pos="0"/>
        </w:tabs>
        <w:spacing w:after="200" w:line="360" w:lineRule="auto"/>
        <w:ind w:left="567" w:hanging="567"/>
        <w:jc w:val="both"/>
        <w:rPr>
          <w:rFonts w:ascii="Myriad Pro" w:hAnsi="Myriad Pro"/>
          <w:b/>
          <w:bCs/>
          <w:color w:val="4F6228" w:themeColor="accent3" w:themeShade="80"/>
          <w:sz w:val="28"/>
          <w:szCs w:val="28"/>
        </w:rPr>
      </w:pPr>
      <w:bookmarkStart w:id="74" w:name="_Toc50453435"/>
      <w:r w:rsidRPr="006817C6">
        <w:rPr>
          <w:rFonts w:ascii="Myriad Pro" w:hAnsi="Myriad Pro"/>
          <w:color w:val="4F6228" w:themeColor="accent3" w:themeShade="80"/>
          <w:sz w:val="28"/>
          <w:szCs w:val="28"/>
        </w:rPr>
        <w:t xml:space="preserve"> </w:t>
      </w:r>
      <w:bookmarkStart w:id="75" w:name="_Toc53421287"/>
      <w:r w:rsidRPr="006817C6">
        <w:rPr>
          <w:rFonts w:ascii="Myriad Pro" w:hAnsi="Myriad Pro"/>
          <w:b/>
          <w:bCs/>
          <w:color w:val="4F6228" w:themeColor="accent3" w:themeShade="80"/>
          <w:sz w:val="28"/>
          <w:szCs w:val="28"/>
        </w:rPr>
        <w:t xml:space="preserve">Анализ величины исключения из расчетов экономически необоснованных расходов филиала </w:t>
      </w:r>
      <w:r w:rsidR="00EE129C">
        <w:rPr>
          <w:rFonts w:ascii="Myriad Pro" w:hAnsi="Myriad Pro"/>
          <w:b/>
          <w:bCs/>
          <w:color w:val="4F6228" w:themeColor="accent3" w:themeShade="80"/>
          <w:sz w:val="28"/>
          <w:szCs w:val="28"/>
        </w:rPr>
        <w:t>ПАО </w:t>
      </w:r>
      <w:r w:rsidRPr="006817C6">
        <w:rPr>
          <w:rFonts w:ascii="Myriad Pro" w:hAnsi="Myriad Pro"/>
          <w:b/>
          <w:bCs/>
          <w:color w:val="4F6228" w:themeColor="accent3" w:themeShade="80"/>
          <w:sz w:val="28"/>
          <w:szCs w:val="28"/>
        </w:rPr>
        <w:t>«МРСК Сибири» - «Горно-Алтайские электрические сети» по п. 7 Основ ценообразования</w:t>
      </w:r>
      <w:bookmarkEnd w:id="75"/>
      <w:r w:rsidRPr="006817C6" w:rsidDel="003F6A81">
        <w:rPr>
          <w:rFonts w:ascii="Myriad Pro" w:hAnsi="Myriad Pro"/>
          <w:b/>
          <w:bCs/>
          <w:color w:val="4F6228" w:themeColor="accent3" w:themeShade="80"/>
          <w:sz w:val="28"/>
          <w:szCs w:val="28"/>
        </w:rPr>
        <w:t xml:space="preserve"> </w:t>
      </w:r>
      <w:bookmarkEnd w:id="74"/>
    </w:p>
    <w:p w14:paraId="102E1A71" w14:textId="77777777" w:rsidR="00521C9B" w:rsidRPr="006817C6" w:rsidRDefault="00521C9B" w:rsidP="00521C9B">
      <w:pPr>
        <w:pStyle w:val="a5"/>
        <w:tabs>
          <w:tab w:val="left" w:pos="993"/>
        </w:tabs>
        <w:autoSpaceDE w:val="0"/>
        <w:autoSpaceDN w:val="0"/>
        <w:adjustRightInd w:val="0"/>
        <w:spacing w:line="360" w:lineRule="auto"/>
        <w:ind w:left="0" w:firstLine="567"/>
        <w:jc w:val="both"/>
        <w:rPr>
          <w:rFonts w:ascii="Myriad Pro" w:hAnsi="Myriad Pro"/>
          <w:sz w:val="26"/>
          <w:szCs w:val="26"/>
        </w:rPr>
      </w:pPr>
      <w:r w:rsidRPr="006817C6">
        <w:rPr>
          <w:rFonts w:ascii="Myriad Pro" w:hAnsi="Myriad Pro"/>
          <w:sz w:val="26"/>
          <w:szCs w:val="26"/>
        </w:rPr>
        <w:t>Согласно п. 7 Основ ценообразования № 1178 при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 основании данных статистической и бухгалтерской отчетности за год и иных материалов.</w:t>
      </w:r>
    </w:p>
    <w:p w14:paraId="53B9248F" w14:textId="77777777" w:rsidR="00521C9B" w:rsidRPr="006817C6" w:rsidRDefault="00521C9B" w:rsidP="00202F76">
      <w:pPr>
        <w:pStyle w:val="a5"/>
        <w:tabs>
          <w:tab w:val="left" w:pos="993"/>
        </w:tabs>
        <w:autoSpaceDE w:val="0"/>
        <w:autoSpaceDN w:val="0"/>
        <w:adjustRightInd w:val="0"/>
        <w:spacing w:after="240" w:line="360" w:lineRule="auto"/>
        <w:ind w:left="0" w:firstLine="567"/>
        <w:jc w:val="both"/>
        <w:rPr>
          <w:rFonts w:ascii="Myriad Pro" w:hAnsi="Myriad Pro"/>
          <w:sz w:val="26"/>
          <w:szCs w:val="26"/>
        </w:rPr>
      </w:pPr>
      <w:r w:rsidRPr="006817C6">
        <w:rPr>
          <w:rFonts w:ascii="Myriad Pro" w:hAnsi="Myriad Pro"/>
          <w:sz w:val="26"/>
          <w:szCs w:val="26"/>
        </w:rPr>
        <w:t>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p>
    <w:p w14:paraId="00BC750B" w14:textId="77777777" w:rsidR="00202F76" w:rsidRPr="006817C6" w:rsidRDefault="00202F76" w:rsidP="00202F76">
      <w:pPr>
        <w:pStyle w:val="a5"/>
        <w:spacing w:before="240" w:line="360" w:lineRule="auto"/>
        <w:ind w:left="0"/>
        <w:jc w:val="both"/>
        <w:rPr>
          <w:rFonts w:ascii="Myriad Pro" w:hAnsi="Myriad Pro"/>
          <w:b/>
          <w:bCs/>
          <w:sz w:val="26"/>
          <w:szCs w:val="26"/>
        </w:rPr>
      </w:pPr>
    </w:p>
    <w:p w14:paraId="58E2DA78" w14:textId="77777777" w:rsidR="00202F76" w:rsidRPr="006817C6" w:rsidRDefault="00202F76" w:rsidP="00202F76">
      <w:pPr>
        <w:pStyle w:val="a5"/>
        <w:spacing w:before="240" w:line="360" w:lineRule="auto"/>
        <w:ind w:left="0"/>
        <w:jc w:val="both"/>
        <w:rPr>
          <w:rFonts w:ascii="Myriad Pro" w:hAnsi="Myriad Pro"/>
          <w:b/>
          <w:bCs/>
          <w:sz w:val="26"/>
          <w:szCs w:val="26"/>
        </w:rPr>
      </w:pPr>
      <w:r w:rsidRPr="006817C6">
        <w:rPr>
          <w:rFonts w:ascii="Myriad Pro" w:hAnsi="Myriad Pro"/>
          <w:b/>
          <w:bCs/>
          <w:sz w:val="26"/>
          <w:szCs w:val="26"/>
        </w:rPr>
        <w:t>ПОЗИЦИЯ ТЕРРИТОРИАЛЬНОЙ СЕТЕВОЙ ОРГАНИЗАЦИИ</w:t>
      </w:r>
    </w:p>
    <w:p w14:paraId="11E425A2" w14:textId="77777777" w:rsidR="009F5039" w:rsidRPr="006817C6" w:rsidRDefault="00202F76" w:rsidP="00202F76">
      <w:pPr>
        <w:pStyle w:val="a5"/>
        <w:tabs>
          <w:tab w:val="left" w:pos="993"/>
        </w:tabs>
        <w:autoSpaceDE w:val="0"/>
        <w:autoSpaceDN w:val="0"/>
        <w:adjustRightInd w:val="0"/>
        <w:spacing w:line="360" w:lineRule="auto"/>
        <w:ind w:left="0" w:firstLine="567"/>
        <w:jc w:val="both"/>
        <w:rPr>
          <w:rFonts w:ascii="Myriad Pro" w:eastAsia="Calibri" w:hAnsi="Myriad Pro"/>
          <w:sz w:val="26"/>
          <w:szCs w:val="26"/>
        </w:rPr>
      </w:pPr>
      <w:r w:rsidRPr="006817C6">
        <w:rPr>
          <w:rFonts w:ascii="Myriad Pro" w:eastAsia="Calibri" w:hAnsi="Myriad Pro"/>
          <w:sz w:val="26"/>
          <w:szCs w:val="26"/>
        </w:rPr>
        <w:t>В составе НВВ на 2017 год филиалом «ГАЭС» были заявлены расходы в размере 7 459,6 тыс. руб.</w:t>
      </w:r>
      <w:r w:rsidR="0057593E" w:rsidRPr="006817C6">
        <w:rPr>
          <w:rFonts w:ascii="Myriad Pro" w:eastAsia="Calibri" w:hAnsi="Myriad Pro"/>
          <w:sz w:val="26"/>
          <w:szCs w:val="26"/>
        </w:rPr>
        <w:t>,</w:t>
      </w:r>
      <w:r w:rsidR="0078369D" w:rsidRPr="006817C6">
        <w:rPr>
          <w:rFonts w:ascii="Myriad Pro" w:eastAsia="Calibri" w:hAnsi="Myriad Pro"/>
          <w:sz w:val="26"/>
          <w:szCs w:val="26"/>
        </w:rPr>
        <w:t xml:space="preserve"> сложившиеся в результате отклонения по товарной выручке.</w:t>
      </w:r>
    </w:p>
    <w:tbl>
      <w:tblPr>
        <w:tblStyle w:val="a7"/>
        <w:tblW w:w="0" w:type="auto"/>
        <w:jc w:val="center"/>
        <w:tblLook w:val="04A0" w:firstRow="1" w:lastRow="0" w:firstColumn="1" w:lastColumn="0" w:noHBand="0" w:noVBand="1"/>
      </w:tblPr>
      <w:tblGrid>
        <w:gridCol w:w="3114"/>
        <w:gridCol w:w="3115"/>
        <w:gridCol w:w="3115"/>
      </w:tblGrid>
      <w:tr w:rsidR="0078369D" w:rsidRPr="006817C6" w14:paraId="6FADE1EA" w14:textId="77777777" w:rsidTr="003F3706">
        <w:trPr>
          <w:jc w:val="center"/>
        </w:trPr>
        <w:tc>
          <w:tcPr>
            <w:tcW w:w="3114"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8847657" w14:textId="77777777" w:rsidR="0078369D" w:rsidRPr="006817C6" w:rsidRDefault="0078369D" w:rsidP="003F3706">
            <w:pPr>
              <w:pStyle w:val="a5"/>
              <w:tabs>
                <w:tab w:val="left" w:pos="993"/>
              </w:tabs>
              <w:autoSpaceDE w:val="0"/>
              <w:autoSpaceDN w:val="0"/>
              <w:adjustRightInd w:val="0"/>
              <w:ind w:left="0"/>
              <w:jc w:val="center"/>
              <w:rPr>
                <w:rFonts w:ascii="Myriad Pro" w:eastAsia="Calibri" w:hAnsi="Myriad Pro"/>
                <w:color w:val="FFFFFF" w:themeColor="background1"/>
                <w:sz w:val="20"/>
                <w:szCs w:val="20"/>
              </w:rPr>
            </w:pPr>
            <w:r w:rsidRPr="006817C6">
              <w:rPr>
                <w:rFonts w:ascii="Myriad Pro" w:eastAsia="Calibri" w:hAnsi="Myriad Pro"/>
                <w:color w:val="FFFFFF" w:themeColor="background1"/>
                <w:sz w:val="20"/>
                <w:szCs w:val="20"/>
              </w:rPr>
              <w:t>Утвержденная на 2017 год</w:t>
            </w:r>
            <w:r w:rsidR="003F3706" w:rsidRPr="006817C6">
              <w:rPr>
                <w:rFonts w:ascii="Myriad Pro" w:eastAsia="Calibri" w:hAnsi="Myriad Pro"/>
                <w:color w:val="FFFFFF" w:themeColor="background1"/>
                <w:sz w:val="20"/>
                <w:szCs w:val="20"/>
              </w:rPr>
              <w:t xml:space="preserve"> НВВ, тыс. руб.</w:t>
            </w:r>
          </w:p>
        </w:tc>
        <w:tc>
          <w:tcPr>
            <w:tcW w:w="3115"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CBCD42E" w14:textId="77777777" w:rsidR="0078369D" w:rsidRPr="006817C6" w:rsidRDefault="003F3706" w:rsidP="003F3706">
            <w:pPr>
              <w:pStyle w:val="a5"/>
              <w:tabs>
                <w:tab w:val="left" w:pos="993"/>
              </w:tabs>
              <w:autoSpaceDE w:val="0"/>
              <w:autoSpaceDN w:val="0"/>
              <w:adjustRightInd w:val="0"/>
              <w:ind w:left="0"/>
              <w:jc w:val="center"/>
              <w:rPr>
                <w:rFonts w:ascii="Myriad Pro" w:eastAsia="Calibri" w:hAnsi="Myriad Pro"/>
                <w:color w:val="FFFFFF" w:themeColor="background1"/>
                <w:sz w:val="20"/>
                <w:szCs w:val="20"/>
              </w:rPr>
            </w:pPr>
            <w:r w:rsidRPr="006817C6">
              <w:rPr>
                <w:rFonts w:ascii="Myriad Pro" w:eastAsia="Calibri" w:hAnsi="Myriad Pro"/>
                <w:color w:val="FFFFFF" w:themeColor="background1"/>
                <w:sz w:val="20"/>
                <w:szCs w:val="20"/>
              </w:rPr>
              <w:t xml:space="preserve">Выручка по факту 2017 года, </w:t>
            </w:r>
            <w:r w:rsidRPr="006817C6">
              <w:rPr>
                <w:rFonts w:ascii="Myriad Pro" w:eastAsia="Calibri" w:hAnsi="Myriad Pro"/>
                <w:color w:val="FFFFFF" w:themeColor="background1"/>
                <w:sz w:val="20"/>
                <w:szCs w:val="20"/>
              </w:rPr>
              <w:br/>
              <w:t>тыс. руб.</w:t>
            </w:r>
          </w:p>
        </w:tc>
        <w:tc>
          <w:tcPr>
            <w:tcW w:w="3115"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24A3D4" w14:textId="77777777" w:rsidR="0078369D" w:rsidRPr="006817C6" w:rsidRDefault="003F3706" w:rsidP="003F3706">
            <w:pPr>
              <w:pStyle w:val="a5"/>
              <w:tabs>
                <w:tab w:val="left" w:pos="993"/>
              </w:tabs>
              <w:autoSpaceDE w:val="0"/>
              <w:autoSpaceDN w:val="0"/>
              <w:adjustRightInd w:val="0"/>
              <w:ind w:left="0"/>
              <w:jc w:val="center"/>
              <w:rPr>
                <w:rFonts w:ascii="Myriad Pro" w:eastAsia="Calibri" w:hAnsi="Myriad Pro"/>
                <w:color w:val="FFFFFF" w:themeColor="background1"/>
                <w:sz w:val="20"/>
                <w:szCs w:val="20"/>
              </w:rPr>
            </w:pPr>
            <w:r w:rsidRPr="006817C6">
              <w:rPr>
                <w:rFonts w:ascii="Myriad Pro" w:eastAsia="Calibri" w:hAnsi="Myriad Pro"/>
                <w:color w:val="FFFFFF" w:themeColor="background1"/>
                <w:sz w:val="20"/>
                <w:szCs w:val="20"/>
              </w:rPr>
              <w:t xml:space="preserve">Отклонение, </w:t>
            </w:r>
            <w:r w:rsidRPr="006817C6">
              <w:rPr>
                <w:rFonts w:ascii="Myriad Pro" w:eastAsia="Calibri" w:hAnsi="Myriad Pro"/>
                <w:color w:val="FFFFFF" w:themeColor="background1"/>
                <w:sz w:val="20"/>
                <w:szCs w:val="20"/>
              </w:rPr>
              <w:br/>
              <w:t>тыс. руб.</w:t>
            </w:r>
          </w:p>
        </w:tc>
      </w:tr>
      <w:tr w:rsidR="0078369D" w:rsidRPr="006817C6" w14:paraId="089BBFAA" w14:textId="77777777" w:rsidTr="003F3706">
        <w:trPr>
          <w:trHeight w:val="416"/>
          <w:jc w:val="center"/>
        </w:trPr>
        <w:tc>
          <w:tcPr>
            <w:tcW w:w="3114" w:type="dxa"/>
            <w:tcBorders>
              <w:top w:val="single" w:sz="4" w:space="0" w:color="FFFFFF" w:themeColor="background1"/>
            </w:tcBorders>
            <w:vAlign w:val="center"/>
          </w:tcPr>
          <w:p w14:paraId="7CC0CF68" w14:textId="77777777" w:rsidR="0078369D" w:rsidRPr="006817C6" w:rsidRDefault="003F3706" w:rsidP="003F3706">
            <w:pPr>
              <w:pStyle w:val="a5"/>
              <w:tabs>
                <w:tab w:val="left" w:pos="993"/>
              </w:tabs>
              <w:autoSpaceDE w:val="0"/>
              <w:autoSpaceDN w:val="0"/>
              <w:adjustRightInd w:val="0"/>
              <w:ind w:left="0"/>
              <w:jc w:val="center"/>
              <w:rPr>
                <w:rFonts w:ascii="Myriad Pro" w:eastAsia="Calibri" w:hAnsi="Myriad Pro"/>
                <w:sz w:val="20"/>
                <w:szCs w:val="20"/>
              </w:rPr>
            </w:pPr>
            <w:r w:rsidRPr="006817C6">
              <w:rPr>
                <w:rFonts w:ascii="Myriad Pro" w:eastAsia="Calibri" w:hAnsi="Myriad Pro"/>
                <w:sz w:val="20"/>
                <w:szCs w:val="20"/>
              </w:rPr>
              <w:t>9</w:t>
            </w:r>
            <w:r w:rsidR="00427281" w:rsidRPr="006817C6">
              <w:rPr>
                <w:rFonts w:ascii="Myriad Pro" w:eastAsia="Calibri" w:hAnsi="Myriad Pro"/>
                <w:sz w:val="20"/>
                <w:szCs w:val="20"/>
              </w:rPr>
              <w:t>7</w:t>
            </w:r>
            <w:r w:rsidRPr="006817C6">
              <w:rPr>
                <w:rFonts w:ascii="Myriad Pro" w:eastAsia="Calibri" w:hAnsi="Myriad Pro"/>
                <w:sz w:val="20"/>
                <w:szCs w:val="20"/>
              </w:rPr>
              <w:t>2 069,90</w:t>
            </w:r>
          </w:p>
        </w:tc>
        <w:tc>
          <w:tcPr>
            <w:tcW w:w="3115" w:type="dxa"/>
            <w:tcBorders>
              <w:top w:val="single" w:sz="4" w:space="0" w:color="FFFFFF" w:themeColor="background1"/>
            </w:tcBorders>
            <w:vAlign w:val="center"/>
          </w:tcPr>
          <w:p w14:paraId="0BE1BD4C" w14:textId="77777777" w:rsidR="0078369D" w:rsidRPr="006817C6" w:rsidRDefault="003F3706" w:rsidP="003F3706">
            <w:pPr>
              <w:pStyle w:val="a5"/>
              <w:tabs>
                <w:tab w:val="left" w:pos="993"/>
              </w:tabs>
              <w:autoSpaceDE w:val="0"/>
              <w:autoSpaceDN w:val="0"/>
              <w:adjustRightInd w:val="0"/>
              <w:ind w:left="0"/>
              <w:jc w:val="center"/>
              <w:rPr>
                <w:rFonts w:ascii="Myriad Pro" w:eastAsia="Calibri" w:hAnsi="Myriad Pro"/>
                <w:sz w:val="20"/>
                <w:szCs w:val="20"/>
              </w:rPr>
            </w:pPr>
            <w:r w:rsidRPr="006817C6">
              <w:rPr>
                <w:rFonts w:ascii="Myriad Pro" w:eastAsia="Calibri" w:hAnsi="Myriad Pro"/>
                <w:sz w:val="20"/>
                <w:szCs w:val="20"/>
              </w:rPr>
              <w:t>964 610,27</w:t>
            </w:r>
          </w:p>
        </w:tc>
        <w:tc>
          <w:tcPr>
            <w:tcW w:w="3115" w:type="dxa"/>
            <w:tcBorders>
              <w:top w:val="single" w:sz="4" w:space="0" w:color="FFFFFF" w:themeColor="background1"/>
            </w:tcBorders>
            <w:vAlign w:val="center"/>
          </w:tcPr>
          <w:p w14:paraId="6E27D177" w14:textId="77777777" w:rsidR="0078369D" w:rsidRPr="006817C6" w:rsidRDefault="003F3706" w:rsidP="003F3706">
            <w:pPr>
              <w:pStyle w:val="a5"/>
              <w:tabs>
                <w:tab w:val="left" w:pos="993"/>
              </w:tabs>
              <w:autoSpaceDE w:val="0"/>
              <w:autoSpaceDN w:val="0"/>
              <w:adjustRightInd w:val="0"/>
              <w:ind w:left="0"/>
              <w:jc w:val="center"/>
              <w:rPr>
                <w:rFonts w:ascii="Myriad Pro" w:eastAsia="Calibri" w:hAnsi="Myriad Pro"/>
                <w:sz w:val="20"/>
                <w:szCs w:val="20"/>
              </w:rPr>
            </w:pPr>
            <w:r w:rsidRPr="006817C6">
              <w:rPr>
                <w:rFonts w:ascii="Myriad Pro" w:eastAsia="Calibri" w:hAnsi="Myriad Pro"/>
                <w:sz w:val="20"/>
                <w:szCs w:val="20"/>
              </w:rPr>
              <w:t>7 459,63</w:t>
            </w:r>
          </w:p>
        </w:tc>
      </w:tr>
    </w:tbl>
    <w:p w14:paraId="5A1492EE" w14:textId="77777777" w:rsidR="00202F76" w:rsidRPr="006817C6" w:rsidRDefault="00202F76" w:rsidP="00202F76">
      <w:pPr>
        <w:spacing w:before="240" w:line="360" w:lineRule="auto"/>
        <w:jc w:val="both"/>
        <w:rPr>
          <w:rFonts w:ascii="Myriad Pro" w:hAnsi="Myriad Pro"/>
          <w:b/>
          <w:bCs/>
          <w:sz w:val="26"/>
          <w:szCs w:val="26"/>
        </w:rPr>
      </w:pPr>
      <w:r w:rsidRPr="006817C6">
        <w:rPr>
          <w:rFonts w:ascii="Myriad Pro" w:hAnsi="Myriad Pro"/>
          <w:b/>
          <w:bCs/>
          <w:sz w:val="26"/>
          <w:szCs w:val="26"/>
        </w:rPr>
        <w:t>ПОЗИЦИЯ ОРГАНА РЕГУЛИРОВАНИЯ</w:t>
      </w:r>
    </w:p>
    <w:p w14:paraId="62559AD0" w14:textId="29A0E75D" w:rsidR="00202F76" w:rsidRPr="006817C6" w:rsidRDefault="00202F76" w:rsidP="00202F76">
      <w:pPr>
        <w:pStyle w:val="a5"/>
        <w:tabs>
          <w:tab w:val="left" w:pos="993"/>
        </w:tabs>
        <w:autoSpaceDE w:val="0"/>
        <w:autoSpaceDN w:val="0"/>
        <w:adjustRightInd w:val="0"/>
        <w:spacing w:line="360" w:lineRule="auto"/>
        <w:ind w:left="0" w:firstLine="567"/>
        <w:jc w:val="both"/>
        <w:rPr>
          <w:rFonts w:ascii="Myriad Pro" w:hAnsi="Myriad Pro"/>
          <w:sz w:val="26"/>
          <w:szCs w:val="26"/>
        </w:rPr>
      </w:pPr>
      <w:r w:rsidRPr="006817C6">
        <w:rPr>
          <w:rFonts w:ascii="Myriad Pro" w:hAnsi="Myriad Pro"/>
          <w:sz w:val="26"/>
          <w:szCs w:val="26"/>
        </w:rPr>
        <w:t>Комитетом по тарифам</w:t>
      </w:r>
      <w:r w:rsidR="003F3706" w:rsidRPr="006817C6">
        <w:rPr>
          <w:rFonts w:ascii="Myriad Pro" w:hAnsi="Myriad Pro"/>
          <w:sz w:val="26"/>
          <w:szCs w:val="26"/>
        </w:rPr>
        <w:t xml:space="preserve"> в НВВ на 2017 год филиала </w:t>
      </w:r>
      <w:r w:rsidR="00EE129C">
        <w:rPr>
          <w:rFonts w:ascii="Myriad Pro" w:hAnsi="Myriad Pro"/>
          <w:sz w:val="26"/>
          <w:szCs w:val="26"/>
        </w:rPr>
        <w:t>ПАО </w:t>
      </w:r>
      <w:r w:rsidR="003F3706" w:rsidRPr="006817C6">
        <w:rPr>
          <w:rFonts w:ascii="Myriad Pro" w:hAnsi="Myriad Pro"/>
          <w:sz w:val="26"/>
          <w:szCs w:val="26"/>
        </w:rPr>
        <w:t>«МРСК Сибири» - «Горно-Алтайские электрические сети» учтен размер недополученных доходов, сложившийся в результате отклонения по товарной выручке в размере 7 459,6 тыс. руб., на уровне Предложения филиала.</w:t>
      </w:r>
    </w:p>
    <w:p w14:paraId="0920FC0D" w14:textId="77777777" w:rsidR="003F3706" w:rsidRPr="006817C6" w:rsidRDefault="003F3706" w:rsidP="00202F76">
      <w:pPr>
        <w:pStyle w:val="a5"/>
        <w:tabs>
          <w:tab w:val="left" w:pos="993"/>
        </w:tabs>
        <w:autoSpaceDE w:val="0"/>
        <w:autoSpaceDN w:val="0"/>
        <w:adjustRightInd w:val="0"/>
        <w:spacing w:line="360" w:lineRule="auto"/>
        <w:ind w:left="0" w:firstLine="567"/>
        <w:jc w:val="both"/>
        <w:rPr>
          <w:rFonts w:ascii="Myriad Pro" w:hAnsi="Myriad Pro"/>
          <w:sz w:val="26"/>
          <w:szCs w:val="26"/>
        </w:rPr>
      </w:pPr>
      <w:r w:rsidRPr="006817C6">
        <w:rPr>
          <w:rFonts w:ascii="Myriad Pro" w:hAnsi="Myriad Pro"/>
          <w:sz w:val="26"/>
          <w:szCs w:val="26"/>
        </w:rPr>
        <w:t>Отклонение по товарной выручке за 2015 год определено как разница между утвержденной товарной выручкой (972 069,9 тыс. руб.) и фактически полученной выручкой (964 610,27 тыс. руб.)</w:t>
      </w:r>
    </w:p>
    <w:p w14:paraId="51723412" w14:textId="77777777" w:rsidR="00202F76" w:rsidRPr="006817C6" w:rsidRDefault="00202F76" w:rsidP="00202F76">
      <w:pPr>
        <w:spacing w:before="240" w:line="360" w:lineRule="auto"/>
        <w:jc w:val="both"/>
        <w:rPr>
          <w:rFonts w:ascii="Myriad Pro" w:eastAsia="Calibri" w:hAnsi="Myriad Pro"/>
          <w:b/>
          <w:bCs/>
          <w:color w:val="000000" w:themeColor="text1"/>
          <w:sz w:val="26"/>
          <w:szCs w:val="26"/>
        </w:rPr>
      </w:pPr>
      <w:r w:rsidRPr="006817C6">
        <w:rPr>
          <w:rFonts w:ascii="Myriad Pro" w:eastAsia="Calibri" w:hAnsi="Myriad Pro"/>
          <w:b/>
          <w:bCs/>
          <w:color w:val="000000" w:themeColor="text1"/>
          <w:sz w:val="26"/>
          <w:szCs w:val="26"/>
        </w:rPr>
        <w:t>ПОЗИЦИЯ ИСПОЛНИТЕЛЯ</w:t>
      </w:r>
    </w:p>
    <w:p w14:paraId="25447CF8" w14:textId="77777777" w:rsidR="00202F76" w:rsidRPr="006817C6" w:rsidRDefault="00202F76" w:rsidP="00202F76">
      <w:pPr>
        <w:pStyle w:val="a5"/>
        <w:tabs>
          <w:tab w:val="left" w:pos="993"/>
        </w:tabs>
        <w:autoSpaceDE w:val="0"/>
        <w:autoSpaceDN w:val="0"/>
        <w:adjustRightInd w:val="0"/>
        <w:spacing w:line="360" w:lineRule="auto"/>
        <w:ind w:left="0" w:firstLine="567"/>
        <w:jc w:val="both"/>
        <w:rPr>
          <w:rFonts w:ascii="Myriad Pro" w:hAnsi="Myriad Pro"/>
          <w:sz w:val="26"/>
          <w:szCs w:val="26"/>
        </w:rPr>
      </w:pPr>
      <w:r w:rsidRPr="006817C6">
        <w:rPr>
          <w:rFonts w:ascii="Myriad Pro" w:hAnsi="Myriad Pro"/>
          <w:sz w:val="26"/>
          <w:szCs w:val="26"/>
        </w:rPr>
        <w:t>В целях проверки обоснованности</w:t>
      </w:r>
      <w:r w:rsidR="003F3706" w:rsidRPr="006817C6">
        <w:rPr>
          <w:rFonts w:ascii="Myriad Pro" w:hAnsi="Myriad Pro"/>
          <w:sz w:val="26"/>
          <w:szCs w:val="26"/>
        </w:rPr>
        <w:t xml:space="preserve"> учета расходов Исполнитель </w:t>
      </w:r>
      <w:r w:rsidR="00D01AB2" w:rsidRPr="006817C6">
        <w:rPr>
          <w:rFonts w:ascii="Myriad Pro" w:hAnsi="Myriad Pro"/>
          <w:sz w:val="26"/>
          <w:szCs w:val="26"/>
        </w:rPr>
        <w:t>произвел альтернативный расчет отличия фактических значений параметров регулирования от установленных при утверждении тарифов.</w:t>
      </w:r>
    </w:p>
    <w:p w14:paraId="4F7AF52F" w14:textId="402614D7" w:rsidR="00D01AB2" w:rsidRPr="006817C6" w:rsidRDefault="00D01AB2" w:rsidP="00D01AB2">
      <w:pPr>
        <w:pStyle w:val="a5"/>
        <w:tabs>
          <w:tab w:val="left" w:pos="993"/>
        </w:tabs>
        <w:autoSpaceDE w:val="0"/>
        <w:autoSpaceDN w:val="0"/>
        <w:adjustRightInd w:val="0"/>
        <w:spacing w:line="360" w:lineRule="auto"/>
        <w:ind w:left="0" w:firstLine="567"/>
        <w:jc w:val="both"/>
        <w:rPr>
          <w:rFonts w:ascii="Myriad Pro" w:hAnsi="Myriad Pro"/>
          <w:sz w:val="26"/>
          <w:szCs w:val="26"/>
        </w:rPr>
      </w:pPr>
      <w:r w:rsidRPr="006817C6">
        <w:rPr>
          <w:rFonts w:ascii="Myriad Pro" w:hAnsi="Myriad Pro"/>
          <w:sz w:val="26"/>
          <w:szCs w:val="26"/>
        </w:rPr>
        <w:t xml:space="preserve">Исполнитель в расчете принимает НВВ на 2015 год, установленную филиалу </w:t>
      </w:r>
      <w:r w:rsidR="00EE129C">
        <w:rPr>
          <w:rFonts w:ascii="Myriad Pro" w:hAnsi="Myriad Pro"/>
          <w:sz w:val="26"/>
          <w:szCs w:val="26"/>
        </w:rPr>
        <w:t>ПАО </w:t>
      </w:r>
      <w:r w:rsidRPr="006817C6">
        <w:rPr>
          <w:rFonts w:ascii="Myriad Pro" w:hAnsi="Myriad Pro"/>
          <w:sz w:val="26"/>
          <w:szCs w:val="26"/>
        </w:rPr>
        <w:t xml:space="preserve">«МРСК Сибири» - «ГАЭС» решением Комитета по тарифам от </w:t>
      </w:r>
      <w:r w:rsidR="00920357" w:rsidRPr="006817C6">
        <w:rPr>
          <w:rFonts w:ascii="Myriad Pro" w:hAnsi="Myriad Pro"/>
          <w:sz w:val="26"/>
          <w:szCs w:val="26"/>
        </w:rPr>
        <w:t>26</w:t>
      </w:r>
      <w:r w:rsidRPr="006817C6">
        <w:rPr>
          <w:rFonts w:ascii="Myriad Pro" w:hAnsi="Myriad Pro"/>
          <w:sz w:val="26"/>
          <w:szCs w:val="26"/>
        </w:rPr>
        <w:t>.0</w:t>
      </w:r>
      <w:r w:rsidR="00920357" w:rsidRPr="006817C6">
        <w:rPr>
          <w:rFonts w:ascii="Myriad Pro" w:hAnsi="Myriad Pro"/>
          <w:sz w:val="26"/>
          <w:szCs w:val="26"/>
        </w:rPr>
        <w:t>6</w:t>
      </w:r>
      <w:r w:rsidRPr="006817C6">
        <w:rPr>
          <w:rFonts w:ascii="Myriad Pro" w:hAnsi="Myriad Pro"/>
          <w:sz w:val="26"/>
          <w:szCs w:val="26"/>
        </w:rPr>
        <w:t>.2015 №</w:t>
      </w:r>
      <w:r w:rsidR="00920357" w:rsidRPr="006817C6">
        <w:rPr>
          <w:rFonts w:ascii="Myriad Pro" w:hAnsi="Myriad Pro"/>
          <w:sz w:val="26"/>
          <w:szCs w:val="26"/>
        </w:rPr>
        <w:t xml:space="preserve"> 24/1</w:t>
      </w:r>
      <w:r w:rsidRPr="006817C6">
        <w:rPr>
          <w:rFonts w:ascii="Myriad Pro" w:hAnsi="Myriad Pro"/>
          <w:sz w:val="26"/>
          <w:szCs w:val="26"/>
        </w:rPr>
        <w:t>, которая составляет 629 607 тыс. руб. Объем потерь, установленных на 2015 год Комитетом по тарифам принят в размере 187 200 тыс. руб., размер оплаты услуг ТСО, принятый в составе НВВ органом регулирования д</w:t>
      </w:r>
      <w:r w:rsidR="0057593E" w:rsidRPr="006817C6">
        <w:rPr>
          <w:rFonts w:ascii="Myriad Pro" w:hAnsi="Myriad Pro"/>
          <w:sz w:val="26"/>
          <w:szCs w:val="26"/>
        </w:rPr>
        <w:t>о</w:t>
      </w:r>
      <w:r w:rsidRPr="006817C6">
        <w:rPr>
          <w:rFonts w:ascii="Myriad Pro" w:hAnsi="Myriad Pro"/>
          <w:sz w:val="26"/>
          <w:szCs w:val="26"/>
        </w:rPr>
        <w:t xml:space="preserve"> филиала </w:t>
      </w:r>
      <w:r w:rsidR="00920357" w:rsidRPr="006817C6">
        <w:rPr>
          <w:rFonts w:ascii="Myriad Pro" w:hAnsi="Myriad Pro"/>
          <w:sz w:val="26"/>
          <w:szCs w:val="26"/>
        </w:rPr>
        <w:t>Комитетом</w:t>
      </w:r>
      <w:r w:rsidRPr="006817C6">
        <w:rPr>
          <w:rFonts w:ascii="Myriad Pro" w:hAnsi="Myriad Pro"/>
          <w:sz w:val="26"/>
          <w:szCs w:val="26"/>
        </w:rPr>
        <w:t xml:space="preserve"> по тарифам не доведен.</w:t>
      </w:r>
    </w:p>
    <w:p w14:paraId="3B1CE3AB" w14:textId="77777777" w:rsidR="00202F76" w:rsidRPr="006817C6" w:rsidRDefault="00D01AB2" w:rsidP="00D01AB2">
      <w:pPr>
        <w:pStyle w:val="a5"/>
        <w:tabs>
          <w:tab w:val="left" w:pos="993"/>
        </w:tabs>
        <w:autoSpaceDE w:val="0"/>
        <w:autoSpaceDN w:val="0"/>
        <w:adjustRightInd w:val="0"/>
        <w:spacing w:line="360" w:lineRule="auto"/>
        <w:ind w:left="0" w:firstLine="567"/>
        <w:jc w:val="both"/>
        <w:rPr>
          <w:rFonts w:ascii="Myriad Pro" w:hAnsi="Myriad Pro"/>
          <w:sz w:val="26"/>
          <w:szCs w:val="26"/>
        </w:rPr>
      </w:pPr>
      <w:r w:rsidRPr="006817C6">
        <w:rPr>
          <w:rFonts w:ascii="Myriad Pro" w:hAnsi="Myriad Pro"/>
          <w:sz w:val="26"/>
          <w:szCs w:val="26"/>
        </w:rPr>
        <w:t xml:space="preserve">Фактический размер выручки и оплата услуг ТСО определены Исполнителем согласно представленным формам раздельного учета за 2015 год (Таблица 1.3, Таблица 1.6): выручка – </w:t>
      </w:r>
      <w:r w:rsidR="00920357" w:rsidRPr="006817C6">
        <w:rPr>
          <w:rFonts w:ascii="Myriad Pro" w:hAnsi="Myriad Pro"/>
          <w:sz w:val="26"/>
          <w:szCs w:val="26"/>
        </w:rPr>
        <w:t>964 610</w:t>
      </w:r>
      <w:r w:rsidRPr="006817C6">
        <w:rPr>
          <w:rFonts w:ascii="Myriad Pro" w:hAnsi="Myriad Pro"/>
          <w:sz w:val="26"/>
          <w:szCs w:val="26"/>
        </w:rPr>
        <w:t xml:space="preserve"> тыс. руб., оплата услуг ТСО – </w:t>
      </w:r>
      <w:r w:rsidR="00920357" w:rsidRPr="006817C6">
        <w:rPr>
          <w:rFonts w:ascii="Myriad Pro" w:hAnsi="Myriad Pro"/>
          <w:sz w:val="26"/>
          <w:szCs w:val="26"/>
        </w:rPr>
        <w:t>138 587</w:t>
      </w:r>
      <w:r w:rsidRPr="006817C6">
        <w:rPr>
          <w:rFonts w:ascii="Myriad Pro" w:hAnsi="Myriad Pro"/>
          <w:sz w:val="26"/>
          <w:szCs w:val="26"/>
        </w:rPr>
        <w:t xml:space="preserve"> тыс. руб.</w:t>
      </w:r>
    </w:p>
    <w:tbl>
      <w:tblPr>
        <w:tblW w:w="9204" w:type="dxa"/>
        <w:tblLook w:val="04A0" w:firstRow="1" w:lastRow="0" w:firstColumn="1" w:lastColumn="0" w:noHBand="0" w:noVBand="1"/>
      </w:tblPr>
      <w:tblGrid>
        <w:gridCol w:w="3959"/>
        <w:gridCol w:w="1400"/>
        <w:gridCol w:w="1293"/>
        <w:gridCol w:w="1275"/>
        <w:gridCol w:w="8"/>
        <w:gridCol w:w="1269"/>
      </w:tblGrid>
      <w:tr w:rsidR="00D01AB2" w:rsidRPr="006817C6" w14:paraId="0304CF73" w14:textId="77777777" w:rsidTr="00920357">
        <w:trPr>
          <w:trHeight w:val="315"/>
        </w:trPr>
        <w:tc>
          <w:tcPr>
            <w:tcW w:w="3959"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5E56D78F" w14:textId="77777777" w:rsidR="00D01AB2" w:rsidRPr="006817C6" w:rsidRDefault="00D01AB2" w:rsidP="00D01AB2">
            <w:pPr>
              <w:jc w:val="center"/>
              <w:rPr>
                <w:rFonts w:ascii="Myriad Pro" w:hAnsi="Myriad Pro" w:cs="Calibri"/>
                <w:b/>
                <w:bCs/>
                <w:color w:val="FFFFFF"/>
                <w:sz w:val="20"/>
                <w:szCs w:val="20"/>
                <w:lang w:eastAsia="ru-RU"/>
              </w:rPr>
            </w:pPr>
            <w:r w:rsidRPr="006817C6">
              <w:rPr>
                <w:rFonts w:ascii="Myriad Pro" w:hAnsi="Myriad Pro" w:cs="Calibri"/>
                <w:b/>
                <w:bCs/>
                <w:color w:val="FFFFFF" w:themeColor="background1"/>
                <w:sz w:val="20"/>
                <w:szCs w:val="20"/>
                <w:lang w:eastAsia="ru-RU"/>
              </w:rPr>
              <w:t>Показатель</w:t>
            </w:r>
          </w:p>
        </w:tc>
        <w:tc>
          <w:tcPr>
            <w:tcW w:w="1400"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44986AE1" w14:textId="77777777" w:rsidR="00D01AB2" w:rsidRPr="006817C6" w:rsidRDefault="00D01AB2" w:rsidP="00D01AB2">
            <w:pPr>
              <w:jc w:val="center"/>
              <w:rPr>
                <w:rFonts w:ascii="Myriad Pro" w:hAnsi="Myriad Pro" w:cs="Calibri"/>
                <w:b/>
                <w:bCs/>
                <w:color w:val="FFFFFF"/>
                <w:sz w:val="20"/>
                <w:szCs w:val="20"/>
                <w:lang w:eastAsia="ru-RU"/>
              </w:rPr>
            </w:pPr>
            <w:r w:rsidRPr="006817C6">
              <w:rPr>
                <w:rFonts w:ascii="Myriad Pro" w:hAnsi="Myriad Pro" w:cs="Calibri"/>
                <w:b/>
                <w:bCs/>
                <w:color w:val="FFFFFF" w:themeColor="background1"/>
                <w:sz w:val="20"/>
                <w:szCs w:val="20"/>
                <w:lang w:eastAsia="ru-RU"/>
              </w:rPr>
              <w:t>Ед.изм.</w:t>
            </w:r>
          </w:p>
        </w:tc>
        <w:tc>
          <w:tcPr>
            <w:tcW w:w="2576" w:type="dxa"/>
            <w:gridSpan w:val="3"/>
            <w:tcBorders>
              <w:top w:val="single" w:sz="8" w:space="0" w:color="FFFFFF"/>
              <w:left w:val="nil"/>
              <w:bottom w:val="single" w:sz="8" w:space="0" w:color="FFFFFF"/>
              <w:right w:val="single" w:sz="8" w:space="0" w:color="FFFFFF"/>
            </w:tcBorders>
            <w:shd w:val="clear" w:color="000000" w:fill="4F6228"/>
            <w:noWrap/>
            <w:vAlign w:val="center"/>
            <w:hideMark/>
          </w:tcPr>
          <w:p w14:paraId="26492317" w14:textId="77777777" w:rsidR="00D01AB2" w:rsidRPr="006817C6" w:rsidRDefault="00D01AB2" w:rsidP="00D01AB2">
            <w:pPr>
              <w:jc w:val="center"/>
              <w:rPr>
                <w:rFonts w:ascii="Myriad Pro" w:hAnsi="Myriad Pro" w:cs="Calibri"/>
                <w:b/>
                <w:bCs/>
                <w:color w:val="FFFFFF"/>
                <w:sz w:val="20"/>
                <w:szCs w:val="20"/>
                <w:lang w:eastAsia="ru-RU"/>
              </w:rPr>
            </w:pPr>
            <w:r w:rsidRPr="006817C6">
              <w:rPr>
                <w:rFonts w:ascii="Myriad Pro" w:hAnsi="Myriad Pro" w:cs="Calibri"/>
                <w:b/>
                <w:bCs/>
                <w:color w:val="FFFFFF" w:themeColor="background1"/>
                <w:sz w:val="20"/>
                <w:szCs w:val="20"/>
                <w:lang w:eastAsia="ru-RU"/>
              </w:rPr>
              <w:t>2015 год </w:t>
            </w:r>
          </w:p>
        </w:tc>
        <w:tc>
          <w:tcPr>
            <w:tcW w:w="1269" w:type="dxa"/>
            <w:tcBorders>
              <w:top w:val="single" w:sz="8" w:space="0" w:color="FFFFFF"/>
              <w:left w:val="single" w:sz="8" w:space="0" w:color="FFFFFF"/>
              <w:right w:val="single" w:sz="4" w:space="0" w:color="FFFFFF" w:themeColor="background1"/>
            </w:tcBorders>
            <w:shd w:val="clear" w:color="000000" w:fill="4F6228"/>
            <w:noWrap/>
            <w:vAlign w:val="center"/>
            <w:hideMark/>
          </w:tcPr>
          <w:p w14:paraId="5ED3EBAA" w14:textId="77777777" w:rsidR="00D01AB2" w:rsidRPr="006817C6" w:rsidRDefault="00D01AB2" w:rsidP="00D01AB2">
            <w:pPr>
              <w:jc w:val="center"/>
              <w:rPr>
                <w:rFonts w:ascii="Myriad Pro" w:hAnsi="Myriad Pro" w:cs="Calibri"/>
                <w:b/>
                <w:bCs/>
                <w:color w:val="FFFFFF"/>
                <w:sz w:val="20"/>
                <w:szCs w:val="20"/>
                <w:lang w:eastAsia="ru-RU"/>
              </w:rPr>
            </w:pPr>
            <w:r w:rsidRPr="006817C6">
              <w:rPr>
                <w:rFonts w:ascii="Myriad Pro" w:hAnsi="Myriad Pro" w:cs="Calibri"/>
                <w:b/>
                <w:bCs/>
                <w:color w:val="FFFFFF" w:themeColor="background1"/>
                <w:sz w:val="20"/>
                <w:szCs w:val="20"/>
                <w:lang w:eastAsia="ru-RU"/>
              </w:rPr>
              <w:t>Откл.</w:t>
            </w:r>
          </w:p>
        </w:tc>
      </w:tr>
      <w:tr w:rsidR="00D01AB2" w:rsidRPr="006817C6" w14:paraId="0C9AF30E" w14:textId="77777777" w:rsidTr="00920357">
        <w:trPr>
          <w:trHeight w:val="315"/>
        </w:trPr>
        <w:tc>
          <w:tcPr>
            <w:tcW w:w="3959" w:type="dxa"/>
            <w:vMerge/>
            <w:tcBorders>
              <w:top w:val="single" w:sz="8" w:space="0" w:color="FFFFFF"/>
              <w:left w:val="single" w:sz="8" w:space="0" w:color="FFFFFF"/>
              <w:bottom w:val="single" w:sz="8" w:space="0" w:color="FFFFFF"/>
              <w:right w:val="single" w:sz="8" w:space="0" w:color="FFFFFF"/>
            </w:tcBorders>
            <w:vAlign w:val="center"/>
            <w:hideMark/>
          </w:tcPr>
          <w:p w14:paraId="6A971776" w14:textId="77777777" w:rsidR="00D01AB2" w:rsidRPr="006817C6" w:rsidRDefault="00D01AB2" w:rsidP="00D01AB2">
            <w:pPr>
              <w:rPr>
                <w:rFonts w:ascii="Myriad Pro" w:hAnsi="Myriad Pro" w:cs="Calibri"/>
                <w:b/>
                <w:bCs/>
                <w:color w:val="FFFFFF"/>
                <w:sz w:val="20"/>
                <w:szCs w:val="20"/>
                <w:lang w:eastAsia="ru-RU"/>
              </w:rPr>
            </w:pPr>
          </w:p>
        </w:tc>
        <w:tc>
          <w:tcPr>
            <w:tcW w:w="1400" w:type="dxa"/>
            <w:vMerge/>
            <w:tcBorders>
              <w:top w:val="single" w:sz="8" w:space="0" w:color="FFFFFF"/>
              <w:left w:val="single" w:sz="8" w:space="0" w:color="FFFFFF"/>
              <w:bottom w:val="single" w:sz="8" w:space="0" w:color="FFFFFF"/>
              <w:right w:val="single" w:sz="8" w:space="0" w:color="FFFFFF"/>
            </w:tcBorders>
            <w:vAlign w:val="center"/>
            <w:hideMark/>
          </w:tcPr>
          <w:p w14:paraId="416BFBE9" w14:textId="77777777" w:rsidR="00D01AB2" w:rsidRPr="006817C6" w:rsidRDefault="00D01AB2" w:rsidP="00D01AB2">
            <w:pPr>
              <w:rPr>
                <w:rFonts w:ascii="Myriad Pro" w:hAnsi="Myriad Pro" w:cs="Calibri"/>
                <w:b/>
                <w:bCs/>
                <w:color w:val="FFFFFF"/>
                <w:sz w:val="20"/>
                <w:szCs w:val="20"/>
                <w:lang w:eastAsia="ru-RU"/>
              </w:rPr>
            </w:pPr>
          </w:p>
        </w:tc>
        <w:tc>
          <w:tcPr>
            <w:tcW w:w="1293" w:type="dxa"/>
            <w:tcBorders>
              <w:top w:val="nil"/>
              <w:left w:val="nil"/>
              <w:bottom w:val="single" w:sz="8" w:space="0" w:color="FFFFFF"/>
              <w:right w:val="single" w:sz="8" w:space="0" w:color="FFFFFF"/>
            </w:tcBorders>
            <w:shd w:val="clear" w:color="000000" w:fill="4F6228"/>
            <w:noWrap/>
            <w:vAlign w:val="center"/>
            <w:hideMark/>
          </w:tcPr>
          <w:p w14:paraId="66ABF5A8" w14:textId="77777777" w:rsidR="00D01AB2" w:rsidRPr="006817C6" w:rsidRDefault="00D01AB2" w:rsidP="00D01AB2">
            <w:pPr>
              <w:jc w:val="center"/>
              <w:rPr>
                <w:rFonts w:ascii="Myriad Pro" w:hAnsi="Myriad Pro" w:cs="Calibri"/>
                <w:b/>
                <w:bCs/>
                <w:color w:val="FFFFFF"/>
                <w:sz w:val="20"/>
                <w:szCs w:val="20"/>
                <w:lang w:eastAsia="ru-RU"/>
              </w:rPr>
            </w:pPr>
            <w:r w:rsidRPr="006817C6">
              <w:rPr>
                <w:rFonts w:ascii="Myriad Pro" w:hAnsi="Myriad Pro" w:cs="Calibri"/>
                <w:b/>
                <w:bCs/>
                <w:color w:val="FFFFFF" w:themeColor="background1"/>
                <w:sz w:val="20"/>
                <w:szCs w:val="20"/>
                <w:lang w:eastAsia="ru-RU"/>
              </w:rPr>
              <w:t xml:space="preserve">план </w:t>
            </w:r>
          </w:p>
        </w:tc>
        <w:tc>
          <w:tcPr>
            <w:tcW w:w="1275" w:type="dxa"/>
            <w:tcBorders>
              <w:top w:val="nil"/>
              <w:left w:val="nil"/>
              <w:bottom w:val="single" w:sz="8" w:space="0" w:color="FFFFFF"/>
              <w:right w:val="single" w:sz="8" w:space="0" w:color="FFFFFF"/>
            </w:tcBorders>
            <w:shd w:val="clear" w:color="000000" w:fill="4F6228"/>
            <w:noWrap/>
            <w:vAlign w:val="center"/>
            <w:hideMark/>
          </w:tcPr>
          <w:p w14:paraId="6DFC09F7" w14:textId="77777777" w:rsidR="00D01AB2" w:rsidRPr="006817C6" w:rsidRDefault="00D01AB2" w:rsidP="00D01AB2">
            <w:pPr>
              <w:jc w:val="center"/>
              <w:rPr>
                <w:rFonts w:ascii="Myriad Pro" w:hAnsi="Myriad Pro" w:cs="Calibri"/>
                <w:b/>
                <w:bCs/>
                <w:color w:val="FFFFFF"/>
                <w:sz w:val="20"/>
                <w:szCs w:val="20"/>
                <w:lang w:eastAsia="ru-RU"/>
              </w:rPr>
            </w:pPr>
            <w:r w:rsidRPr="006817C6">
              <w:rPr>
                <w:rFonts w:ascii="Myriad Pro" w:hAnsi="Myriad Pro" w:cs="Calibri"/>
                <w:b/>
                <w:bCs/>
                <w:color w:val="FFFFFF" w:themeColor="background1"/>
                <w:sz w:val="20"/>
                <w:szCs w:val="20"/>
                <w:lang w:eastAsia="ru-RU"/>
              </w:rPr>
              <w:t xml:space="preserve">факт </w:t>
            </w:r>
          </w:p>
        </w:tc>
        <w:tc>
          <w:tcPr>
            <w:tcW w:w="1277" w:type="dxa"/>
            <w:gridSpan w:val="2"/>
            <w:tcBorders>
              <w:left w:val="single" w:sz="8" w:space="0" w:color="FFFFFF"/>
              <w:bottom w:val="single" w:sz="4" w:space="0" w:color="FFFFFF" w:themeColor="background1"/>
              <w:right w:val="single" w:sz="4" w:space="0" w:color="FFFFFF" w:themeColor="background1"/>
            </w:tcBorders>
            <w:shd w:val="clear" w:color="auto" w:fill="4F6228" w:themeFill="accent3" w:themeFillShade="80"/>
            <w:vAlign w:val="center"/>
            <w:hideMark/>
          </w:tcPr>
          <w:p w14:paraId="7917440F" w14:textId="77777777" w:rsidR="00D01AB2" w:rsidRPr="006817C6" w:rsidRDefault="00D01AB2" w:rsidP="00D01AB2">
            <w:pPr>
              <w:rPr>
                <w:rFonts w:ascii="Myriad Pro" w:hAnsi="Myriad Pro" w:cs="Calibri"/>
                <w:b/>
                <w:bCs/>
                <w:color w:val="FFFFFF"/>
                <w:sz w:val="20"/>
                <w:szCs w:val="20"/>
                <w:lang w:eastAsia="ru-RU"/>
              </w:rPr>
            </w:pPr>
          </w:p>
        </w:tc>
      </w:tr>
      <w:tr w:rsidR="00D01AB2" w:rsidRPr="006817C6" w14:paraId="666FC539" w14:textId="77777777" w:rsidTr="00920357">
        <w:trPr>
          <w:trHeight w:val="315"/>
        </w:trPr>
        <w:tc>
          <w:tcPr>
            <w:tcW w:w="3959" w:type="dxa"/>
            <w:tcBorders>
              <w:top w:val="nil"/>
              <w:left w:val="single" w:sz="8" w:space="0" w:color="auto"/>
              <w:bottom w:val="single" w:sz="8" w:space="0" w:color="auto"/>
              <w:right w:val="single" w:sz="8" w:space="0" w:color="auto"/>
            </w:tcBorders>
            <w:shd w:val="clear" w:color="auto" w:fill="auto"/>
            <w:noWrap/>
            <w:vAlign w:val="center"/>
            <w:hideMark/>
          </w:tcPr>
          <w:p w14:paraId="2F6B2073" w14:textId="77777777" w:rsidR="00D01AB2" w:rsidRPr="006817C6" w:rsidRDefault="00D01AB2" w:rsidP="00D01AB2">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Выручка за услуги по передаче</w:t>
            </w:r>
          </w:p>
        </w:tc>
        <w:tc>
          <w:tcPr>
            <w:tcW w:w="1400" w:type="dxa"/>
            <w:tcBorders>
              <w:top w:val="nil"/>
              <w:left w:val="nil"/>
              <w:bottom w:val="single" w:sz="8" w:space="0" w:color="auto"/>
              <w:right w:val="single" w:sz="8" w:space="0" w:color="auto"/>
            </w:tcBorders>
            <w:shd w:val="clear" w:color="auto" w:fill="auto"/>
            <w:noWrap/>
            <w:vAlign w:val="center"/>
            <w:hideMark/>
          </w:tcPr>
          <w:p w14:paraId="3BC8B6BE" w14:textId="77777777" w:rsidR="00D01AB2" w:rsidRPr="006817C6" w:rsidRDefault="00D01AB2" w:rsidP="00D01AB2">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тыс. руб.</w:t>
            </w:r>
          </w:p>
        </w:tc>
        <w:tc>
          <w:tcPr>
            <w:tcW w:w="1293" w:type="dxa"/>
            <w:tcBorders>
              <w:top w:val="nil"/>
              <w:left w:val="nil"/>
              <w:bottom w:val="single" w:sz="8" w:space="0" w:color="auto"/>
              <w:right w:val="single" w:sz="8" w:space="0" w:color="auto"/>
            </w:tcBorders>
            <w:shd w:val="clear" w:color="auto" w:fill="auto"/>
            <w:noWrap/>
            <w:vAlign w:val="center"/>
            <w:hideMark/>
          </w:tcPr>
          <w:p w14:paraId="1E175E22" w14:textId="77777777" w:rsidR="00D01AB2" w:rsidRPr="006817C6" w:rsidRDefault="00D01AB2" w:rsidP="00D01AB2">
            <w:pPr>
              <w:jc w:val="right"/>
              <w:rPr>
                <w:rFonts w:ascii="Myriad Pro" w:hAnsi="Myriad Pro" w:cs="Calibri"/>
                <w:color w:val="000000"/>
                <w:sz w:val="20"/>
                <w:szCs w:val="20"/>
                <w:lang w:eastAsia="ru-RU"/>
              </w:rPr>
            </w:pPr>
            <w:r w:rsidRPr="006817C6">
              <w:rPr>
                <w:rFonts w:ascii="Myriad Pro" w:hAnsi="Myriad Pro" w:cs="Calibri"/>
                <w:color w:val="000000"/>
                <w:sz w:val="20"/>
                <w:szCs w:val="20"/>
                <w:lang w:eastAsia="ru-RU"/>
              </w:rPr>
              <w:t>972 070</w:t>
            </w:r>
          </w:p>
        </w:tc>
        <w:tc>
          <w:tcPr>
            <w:tcW w:w="1275" w:type="dxa"/>
            <w:tcBorders>
              <w:top w:val="nil"/>
              <w:left w:val="nil"/>
              <w:bottom w:val="single" w:sz="8" w:space="0" w:color="auto"/>
              <w:right w:val="single" w:sz="8" w:space="0" w:color="auto"/>
            </w:tcBorders>
            <w:shd w:val="clear" w:color="auto" w:fill="auto"/>
            <w:noWrap/>
            <w:vAlign w:val="center"/>
            <w:hideMark/>
          </w:tcPr>
          <w:p w14:paraId="0183004B" w14:textId="77777777" w:rsidR="00D01AB2" w:rsidRPr="006817C6" w:rsidRDefault="00D01AB2" w:rsidP="00D01AB2">
            <w:pPr>
              <w:jc w:val="right"/>
              <w:rPr>
                <w:rFonts w:ascii="Myriad Pro" w:hAnsi="Myriad Pro" w:cs="Calibri"/>
                <w:color w:val="000000"/>
                <w:sz w:val="20"/>
                <w:szCs w:val="20"/>
                <w:lang w:eastAsia="ru-RU"/>
              </w:rPr>
            </w:pPr>
            <w:r w:rsidRPr="006817C6">
              <w:rPr>
                <w:rFonts w:ascii="Myriad Pro" w:hAnsi="Myriad Pro" w:cs="Calibri"/>
                <w:color w:val="000000"/>
                <w:sz w:val="20"/>
                <w:szCs w:val="20"/>
                <w:lang w:eastAsia="ru-RU"/>
              </w:rPr>
              <w:t>964 610</w:t>
            </w:r>
          </w:p>
        </w:tc>
        <w:tc>
          <w:tcPr>
            <w:tcW w:w="1277" w:type="dxa"/>
            <w:gridSpan w:val="2"/>
            <w:tcBorders>
              <w:top w:val="single" w:sz="4" w:space="0" w:color="FFFFFF" w:themeColor="background1"/>
              <w:left w:val="nil"/>
              <w:bottom w:val="single" w:sz="8" w:space="0" w:color="auto"/>
              <w:right w:val="single" w:sz="8" w:space="0" w:color="auto"/>
            </w:tcBorders>
            <w:shd w:val="clear" w:color="auto" w:fill="auto"/>
            <w:noWrap/>
            <w:vAlign w:val="center"/>
            <w:hideMark/>
          </w:tcPr>
          <w:p w14:paraId="19AEEABB" w14:textId="77777777" w:rsidR="00D01AB2" w:rsidRPr="006817C6" w:rsidRDefault="00D01AB2" w:rsidP="00D01AB2">
            <w:pPr>
              <w:jc w:val="right"/>
              <w:rPr>
                <w:rFonts w:ascii="Myriad Pro" w:hAnsi="Myriad Pro" w:cs="Calibri"/>
                <w:color w:val="000000"/>
                <w:sz w:val="20"/>
                <w:szCs w:val="20"/>
                <w:lang w:eastAsia="ru-RU"/>
              </w:rPr>
            </w:pPr>
            <w:r w:rsidRPr="006817C6">
              <w:rPr>
                <w:rFonts w:ascii="Myriad Pro" w:hAnsi="Myriad Pro" w:cs="Calibri"/>
                <w:color w:val="000000"/>
                <w:sz w:val="20"/>
                <w:szCs w:val="20"/>
                <w:lang w:eastAsia="ru-RU"/>
              </w:rPr>
              <w:t>7 460</w:t>
            </w:r>
          </w:p>
        </w:tc>
      </w:tr>
      <w:tr w:rsidR="00D01AB2" w:rsidRPr="006817C6" w14:paraId="66CE838E" w14:textId="77777777" w:rsidTr="00920357">
        <w:trPr>
          <w:trHeight w:val="525"/>
        </w:trPr>
        <w:tc>
          <w:tcPr>
            <w:tcW w:w="3959" w:type="dxa"/>
            <w:tcBorders>
              <w:top w:val="nil"/>
              <w:left w:val="single" w:sz="8" w:space="0" w:color="auto"/>
              <w:bottom w:val="single" w:sz="8" w:space="0" w:color="auto"/>
              <w:right w:val="single" w:sz="8" w:space="0" w:color="auto"/>
            </w:tcBorders>
            <w:shd w:val="clear" w:color="auto" w:fill="auto"/>
            <w:vAlign w:val="center"/>
            <w:hideMark/>
          </w:tcPr>
          <w:p w14:paraId="68EE1760" w14:textId="77777777" w:rsidR="00D01AB2" w:rsidRPr="006817C6" w:rsidRDefault="00D01AB2" w:rsidP="00D01AB2">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НВВ на содержание 2015 года (без потерь, без оплаты услуг по передаче смежных ТСО)</w:t>
            </w:r>
          </w:p>
        </w:tc>
        <w:tc>
          <w:tcPr>
            <w:tcW w:w="1400" w:type="dxa"/>
            <w:tcBorders>
              <w:top w:val="nil"/>
              <w:left w:val="nil"/>
              <w:bottom w:val="single" w:sz="8" w:space="0" w:color="auto"/>
              <w:right w:val="single" w:sz="8" w:space="0" w:color="auto"/>
            </w:tcBorders>
            <w:shd w:val="clear" w:color="auto" w:fill="auto"/>
            <w:noWrap/>
            <w:vAlign w:val="center"/>
            <w:hideMark/>
          </w:tcPr>
          <w:p w14:paraId="1103A32E" w14:textId="77777777" w:rsidR="00D01AB2" w:rsidRPr="006817C6" w:rsidRDefault="00D01AB2" w:rsidP="00D01AB2">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тыс. руб.</w:t>
            </w:r>
          </w:p>
        </w:tc>
        <w:tc>
          <w:tcPr>
            <w:tcW w:w="1293" w:type="dxa"/>
            <w:tcBorders>
              <w:top w:val="nil"/>
              <w:left w:val="nil"/>
              <w:bottom w:val="single" w:sz="8" w:space="0" w:color="auto"/>
              <w:right w:val="single" w:sz="8" w:space="0" w:color="auto"/>
            </w:tcBorders>
            <w:shd w:val="clear" w:color="auto" w:fill="auto"/>
            <w:noWrap/>
            <w:vAlign w:val="center"/>
            <w:hideMark/>
          </w:tcPr>
          <w:p w14:paraId="5397E55D" w14:textId="77777777" w:rsidR="00D01AB2" w:rsidRPr="006817C6" w:rsidRDefault="00D01AB2" w:rsidP="00D01AB2">
            <w:pPr>
              <w:jc w:val="right"/>
              <w:rPr>
                <w:rFonts w:ascii="Myriad Pro" w:hAnsi="Myriad Pro" w:cs="Calibri"/>
                <w:color w:val="000000"/>
                <w:sz w:val="20"/>
                <w:szCs w:val="20"/>
                <w:lang w:eastAsia="ru-RU"/>
              </w:rPr>
            </w:pPr>
            <w:r w:rsidRPr="006817C6">
              <w:rPr>
                <w:rFonts w:ascii="Myriad Pro" w:hAnsi="Myriad Pro" w:cs="Calibri"/>
                <w:color w:val="000000"/>
                <w:sz w:val="20"/>
                <w:szCs w:val="20"/>
                <w:lang w:eastAsia="ru-RU"/>
              </w:rPr>
              <w:t>629 607</w:t>
            </w:r>
          </w:p>
        </w:tc>
        <w:tc>
          <w:tcPr>
            <w:tcW w:w="1275" w:type="dxa"/>
            <w:tcBorders>
              <w:top w:val="nil"/>
              <w:left w:val="nil"/>
              <w:bottom w:val="single" w:sz="8" w:space="0" w:color="auto"/>
              <w:right w:val="single" w:sz="8" w:space="0" w:color="auto"/>
            </w:tcBorders>
            <w:shd w:val="clear" w:color="auto" w:fill="auto"/>
            <w:noWrap/>
            <w:vAlign w:val="center"/>
            <w:hideMark/>
          </w:tcPr>
          <w:p w14:paraId="05470FD5" w14:textId="77777777" w:rsidR="00D01AB2" w:rsidRPr="006817C6" w:rsidRDefault="00D01AB2" w:rsidP="00D01AB2">
            <w:pPr>
              <w:jc w:val="right"/>
              <w:rPr>
                <w:rFonts w:ascii="Myriad Pro" w:hAnsi="Myriad Pro" w:cs="Calibri"/>
                <w:color w:val="000000"/>
                <w:sz w:val="20"/>
                <w:szCs w:val="20"/>
                <w:lang w:eastAsia="ru-RU"/>
              </w:rPr>
            </w:pPr>
            <w:r w:rsidRPr="006817C6">
              <w:rPr>
                <w:rFonts w:ascii="Myriad Pro" w:hAnsi="Myriad Pro" w:cs="Calibri"/>
                <w:color w:val="000000"/>
                <w:sz w:val="20"/>
                <w:szCs w:val="20"/>
                <w:lang w:eastAsia="ru-RU"/>
              </w:rPr>
              <w:t>663 438</w:t>
            </w:r>
          </w:p>
        </w:tc>
        <w:tc>
          <w:tcPr>
            <w:tcW w:w="1277" w:type="dxa"/>
            <w:gridSpan w:val="2"/>
            <w:tcBorders>
              <w:top w:val="nil"/>
              <w:left w:val="nil"/>
              <w:bottom w:val="single" w:sz="8" w:space="0" w:color="auto"/>
              <w:right w:val="single" w:sz="8" w:space="0" w:color="auto"/>
            </w:tcBorders>
            <w:shd w:val="clear" w:color="auto" w:fill="auto"/>
            <w:noWrap/>
            <w:vAlign w:val="center"/>
            <w:hideMark/>
          </w:tcPr>
          <w:p w14:paraId="12371933" w14:textId="77777777" w:rsidR="00D01AB2" w:rsidRPr="006817C6" w:rsidRDefault="00D01AB2" w:rsidP="00D01AB2">
            <w:pPr>
              <w:jc w:val="right"/>
              <w:rPr>
                <w:rFonts w:ascii="Myriad Pro" w:hAnsi="Myriad Pro" w:cs="Calibri"/>
                <w:color w:val="000000"/>
                <w:sz w:val="20"/>
                <w:szCs w:val="20"/>
                <w:lang w:eastAsia="ru-RU"/>
              </w:rPr>
            </w:pPr>
            <w:r w:rsidRPr="006817C6">
              <w:rPr>
                <w:rFonts w:ascii="Myriad Pro" w:hAnsi="Myriad Pro" w:cs="Calibri"/>
                <w:color w:val="000000"/>
                <w:sz w:val="20"/>
                <w:szCs w:val="20"/>
                <w:lang w:eastAsia="ru-RU"/>
              </w:rPr>
              <w:t>-33 831</w:t>
            </w:r>
          </w:p>
        </w:tc>
      </w:tr>
      <w:tr w:rsidR="00D01AB2" w:rsidRPr="006817C6" w14:paraId="01BDD5BB" w14:textId="77777777" w:rsidTr="00920357">
        <w:trPr>
          <w:trHeight w:val="525"/>
        </w:trPr>
        <w:tc>
          <w:tcPr>
            <w:tcW w:w="3959" w:type="dxa"/>
            <w:tcBorders>
              <w:top w:val="nil"/>
              <w:left w:val="single" w:sz="8" w:space="0" w:color="auto"/>
              <w:bottom w:val="single" w:sz="8" w:space="0" w:color="auto"/>
              <w:right w:val="single" w:sz="8" w:space="0" w:color="auto"/>
            </w:tcBorders>
            <w:shd w:val="clear" w:color="auto" w:fill="auto"/>
            <w:vAlign w:val="center"/>
            <w:hideMark/>
          </w:tcPr>
          <w:p w14:paraId="1B99CA1C" w14:textId="77777777" w:rsidR="00D01AB2" w:rsidRPr="006817C6" w:rsidRDefault="00D01AB2" w:rsidP="00D01AB2">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Расходы на оплату технологического расхода (потерь) электроэнергии</w:t>
            </w:r>
          </w:p>
        </w:tc>
        <w:tc>
          <w:tcPr>
            <w:tcW w:w="1400" w:type="dxa"/>
            <w:tcBorders>
              <w:top w:val="nil"/>
              <w:left w:val="nil"/>
              <w:bottom w:val="single" w:sz="8" w:space="0" w:color="auto"/>
              <w:right w:val="single" w:sz="8" w:space="0" w:color="auto"/>
            </w:tcBorders>
            <w:shd w:val="clear" w:color="auto" w:fill="auto"/>
            <w:noWrap/>
            <w:vAlign w:val="center"/>
            <w:hideMark/>
          </w:tcPr>
          <w:p w14:paraId="75EB60BF" w14:textId="77777777" w:rsidR="00D01AB2" w:rsidRPr="006817C6" w:rsidRDefault="00D01AB2" w:rsidP="00D01AB2">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тыс. руб.</w:t>
            </w:r>
          </w:p>
        </w:tc>
        <w:tc>
          <w:tcPr>
            <w:tcW w:w="1293" w:type="dxa"/>
            <w:tcBorders>
              <w:top w:val="nil"/>
              <w:left w:val="nil"/>
              <w:bottom w:val="single" w:sz="8" w:space="0" w:color="auto"/>
              <w:right w:val="single" w:sz="8" w:space="0" w:color="auto"/>
            </w:tcBorders>
            <w:shd w:val="clear" w:color="auto" w:fill="auto"/>
            <w:noWrap/>
            <w:vAlign w:val="center"/>
            <w:hideMark/>
          </w:tcPr>
          <w:p w14:paraId="61EB71A7" w14:textId="77777777" w:rsidR="00D01AB2" w:rsidRPr="006817C6" w:rsidRDefault="00D01AB2" w:rsidP="00D01AB2">
            <w:pPr>
              <w:jc w:val="right"/>
              <w:rPr>
                <w:rFonts w:ascii="Myriad Pro" w:hAnsi="Myriad Pro" w:cs="Calibri"/>
                <w:color w:val="000000"/>
                <w:sz w:val="20"/>
                <w:szCs w:val="20"/>
                <w:lang w:eastAsia="ru-RU"/>
              </w:rPr>
            </w:pPr>
            <w:r w:rsidRPr="006817C6">
              <w:rPr>
                <w:rFonts w:ascii="Myriad Pro" w:hAnsi="Myriad Pro" w:cs="Calibri"/>
                <w:color w:val="000000"/>
                <w:sz w:val="20"/>
                <w:szCs w:val="20"/>
                <w:lang w:eastAsia="ru-RU"/>
              </w:rPr>
              <w:t>187 200</w:t>
            </w:r>
          </w:p>
        </w:tc>
        <w:tc>
          <w:tcPr>
            <w:tcW w:w="1275" w:type="dxa"/>
            <w:tcBorders>
              <w:top w:val="nil"/>
              <w:left w:val="nil"/>
              <w:bottom w:val="single" w:sz="8" w:space="0" w:color="auto"/>
              <w:right w:val="single" w:sz="8" w:space="0" w:color="auto"/>
            </w:tcBorders>
            <w:shd w:val="clear" w:color="auto" w:fill="auto"/>
            <w:noWrap/>
            <w:vAlign w:val="center"/>
            <w:hideMark/>
          </w:tcPr>
          <w:p w14:paraId="2073EDA9" w14:textId="77777777" w:rsidR="00D01AB2" w:rsidRPr="006817C6" w:rsidRDefault="00D01AB2" w:rsidP="00D01AB2">
            <w:pPr>
              <w:jc w:val="right"/>
              <w:rPr>
                <w:rFonts w:ascii="Myriad Pro" w:hAnsi="Myriad Pro" w:cs="Calibri"/>
                <w:color w:val="000000"/>
                <w:sz w:val="20"/>
                <w:szCs w:val="20"/>
                <w:lang w:eastAsia="ru-RU"/>
              </w:rPr>
            </w:pPr>
            <w:r w:rsidRPr="006817C6">
              <w:rPr>
                <w:rFonts w:ascii="Myriad Pro" w:hAnsi="Myriad Pro" w:cs="Calibri"/>
                <w:color w:val="000000"/>
                <w:sz w:val="20"/>
                <w:szCs w:val="20"/>
                <w:lang w:eastAsia="ru-RU"/>
              </w:rPr>
              <w:t>162 585</w:t>
            </w:r>
          </w:p>
        </w:tc>
        <w:tc>
          <w:tcPr>
            <w:tcW w:w="1277" w:type="dxa"/>
            <w:gridSpan w:val="2"/>
            <w:tcBorders>
              <w:top w:val="nil"/>
              <w:left w:val="nil"/>
              <w:bottom w:val="single" w:sz="8" w:space="0" w:color="auto"/>
              <w:right w:val="single" w:sz="8" w:space="0" w:color="auto"/>
            </w:tcBorders>
            <w:shd w:val="clear" w:color="auto" w:fill="auto"/>
            <w:noWrap/>
            <w:vAlign w:val="center"/>
            <w:hideMark/>
          </w:tcPr>
          <w:p w14:paraId="1A7125A4" w14:textId="77777777" w:rsidR="00D01AB2" w:rsidRPr="006817C6" w:rsidRDefault="00D01AB2" w:rsidP="00D01AB2">
            <w:pPr>
              <w:jc w:val="right"/>
              <w:rPr>
                <w:rFonts w:ascii="Myriad Pro" w:hAnsi="Myriad Pro" w:cs="Calibri"/>
                <w:color w:val="000000"/>
                <w:sz w:val="20"/>
                <w:szCs w:val="20"/>
                <w:lang w:eastAsia="ru-RU"/>
              </w:rPr>
            </w:pPr>
            <w:r w:rsidRPr="006817C6">
              <w:rPr>
                <w:rFonts w:ascii="Myriad Pro" w:hAnsi="Myriad Pro" w:cs="Calibri"/>
                <w:color w:val="000000"/>
                <w:sz w:val="20"/>
                <w:szCs w:val="20"/>
                <w:lang w:eastAsia="ru-RU"/>
              </w:rPr>
              <w:t>24 615</w:t>
            </w:r>
          </w:p>
        </w:tc>
      </w:tr>
      <w:tr w:rsidR="00D01AB2" w:rsidRPr="006817C6" w14:paraId="0B0F3712" w14:textId="77777777" w:rsidTr="00920357">
        <w:trPr>
          <w:trHeight w:val="525"/>
        </w:trPr>
        <w:tc>
          <w:tcPr>
            <w:tcW w:w="3959" w:type="dxa"/>
            <w:tcBorders>
              <w:top w:val="nil"/>
              <w:left w:val="single" w:sz="8" w:space="0" w:color="auto"/>
              <w:bottom w:val="single" w:sz="8" w:space="0" w:color="auto"/>
              <w:right w:val="single" w:sz="8" w:space="0" w:color="auto"/>
            </w:tcBorders>
            <w:shd w:val="clear" w:color="auto" w:fill="auto"/>
            <w:vAlign w:val="center"/>
            <w:hideMark/>
          </w:tcPr>
          <w:p w14:paraId="6ABD0F8B" w14:textId="77777777" w:rsidR="00D01AB2" w:rsidRPr="006817C6" w:rsidRDefault="00D01AB2" w:rsidP="00D01AB2">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Оплата услуг по передаче смежным сетевым компаниям смежным сетевым</w:t>
            </w:r>
          </w:p>
        </w:tc>
        <w:tc>
          <w:tcPr>
            <w:tcW w:w="1400" w:type="dxa"/>
            <w:tcBorders>
              <w:top w:val="nil"/>
              <w:left w:val="nil"/>
              <w:bottom w:val="single" w:sz="8" w:space="0" w:color="auto"/>
              <w:right w:val="single" w:sz="8" w:space="0" w:color="auto"/>
            </w:tcBorders>
            <w:shd w:val="clear" w:color="auto" w:fill="auto"/>
            <w:noWrap/>
            <w:vAlign w:val="center"/>
            <w:hideMark/>
          </w:tcPr>
          <w:p w14:paraId="720A3291" w14:textId="77777777" w:rsidR="00D01AB2" w:rsidRPr="006817C6" w:rsidRDefault="00D01AB2" w:rsidP="00D01AB2">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тыс. руб.</w:t>
            </w:r>
          </w:p>
        </w:tc>
        <w:tc>
          <w:tcPr>
            <w:tcW w:w="1293" w:type="dxa"/>
            <w:tcBorders>
              <w:top w:val="nil"/>
              <w:left w:val="nil"/>
              <w:bottom w:val="single" w:sz="8" w:space="0" w:color="auto"/>
              <w:right w:val="single" w:sz="8" w:space="0" w:color="auto"/>
            </w:tcBorders>
            <w:shd w:val="clear" w:color="auto" w:fill="auto"/>
            <w:noWrap/>
            <w:vAlign w:val="center"/>
            <w:hideMark/>
          </w:tcPr>
          <w:p w14:paraId="0C42EB2D" w14:textId="77777777" w:rsidR="00D01AB2" w:rsidRPr="006817C6" w:rsidRDefault="00D01AB2" w:rsidP="00D01AB2">
            <w:pPr>
              <w:jc w:val="right"/>
              <w:rPr>
                <w:rFonts w:ascii="Myriad Pro" w:hAnsi="Myriad Pro" w:cs="Calibri"/>
                <w:color w:val="000000"/>
                <w:sz w:val="20"/>
                <w:szCs w:val="20"/>
                <w:lang w:eastAsia="ru-RU"/>
              </w:rPr>
            </w:pPr>
            <w:r w:rsidRPr="006817C6">
              <w:rPr>
                <w:rFonts w:ascii="Myriad Pro" w:hAnsi="Myriad Pro" w:cs="Calibri"/>
                <w:color w:val="000000"/>
                <w:sz w:val="20"/>
                <w:szCs w:val="20"/>
                <w:lang w:eastAsia="ru-RU"/>
              </w:rPr>
              <w:t>155 263</w:t>
            </w:r>
          </w:p>
        </w:tc>
        <w:tc>
          <w:tcPr>
            <w:tcW w:w="1275" w:type="dxa"/>
            <w:tcBorders>
              <w:top w:val="nil"/>
              <w:left w:val="nil"/>
              <w:bottom w:val="single" w:sz="8" w:space="0" w:color="auto"/>
              <w:right w:val="single" w:sz="8" w:space="0" w:color="auto"/>
            </w:tcBorders>
            <w:shd w:val="clear" w:color="auto" w:fill="auto"/>
            <w:noWrap/>
            <w:vAlign w:val="center"/>
            <w:hideMark/>
          </w:tcPr>
          <w:p w14:paraId="7E44D29E" w14:textId="77777777" w:rsidR="00D01AB2" w:rsidRPr="006817C6" w:rsidRDefault="00D01AB2" w:rsidP="00D01AB2">
            <w:pPr>
              <w:jc w:val="right"/>
              <w:rPr>
                <w:rFonts w:ascii="Myriad Pro" w:hAnsi="Myriad Pro" w:cs="Calibri"/>
                <w:color w:val="000000"/>
                <w:sz w:val="20"/>
                <w:szCs w:val="20"/>
                <w:lang w:eastAsia="ru-RU"/>
              </w:rPr>
            </w:pPr>
            <w:r w:rsidRPr="006817C6">
              <w:rPr>
                <w:rFonts w:ascii="Myriad Pro" w:hAnsi="Myriad Pro" w:cs="Calibri"/>
                <w:color w:val="000000"/>
                <w:sz w:val="20"/>
                <w:szCs w:val="20"/>
                <w:lang w:eastAsia="ru-RU"/>
              </w:rPr>
              <w:t>138 587</w:t>
            </w:r>
          </w:p>
        </w:tc>
        <w:tc>
          <w:tcPr>
            <w:tcW w:w="1277" w:type="dxa"/>
            <w:gridSpan w:val="2"/>
            <w:tcBorders>
              <w:top w:val="nil"/>
              <w:left w:val="nil"/>
              <w:bottom w:val="single" w:sz="8" w:space="0" w:color="auto"/>
              <w:right w:val="single" w:sz="8" w:space="0" w:color="auto"/>
            </w:tcBorders>
            <w:shd w:val="clear" w:color="auto" w:fill="auto"/>
            <w:noWrap/>
            <w:vAlign w:val="center"/>
            <w:hideMark/>
          </w:tcPr>
          <w:p w14:paraId="3150FD39" w14:textId="77777777" w:rsidR="00D01AB2" w:rsidRPr="006817C6" w:rsidRDefault="00D01AB2" w:rsidP="00D01AB2">
            <w:pPr>
              <w:jc w:val="right"/>
              <w:rPr>
                <w:rFonts w:ascii="Myriad Pro" w:hAnsi="Myriad Pro" w:cs="Calibri"/>
                <w:color w:val="000000"/>
                <w:sz w:val="20"/>
                <w:szCs w:val="20"/>
                <w:lang w:eastAsia="ru-RU"/>
              </w:rPr>
            </w:pPr>
            <w:r w:rsidRPr="006817C6">
              <w:rPr>
                <w:rFonts w:ascii="Myriad Pro" w:hAnsi="Myriad Pro" w:cs="Calibri"/>
                <w:color w:val="000000"/>
                <w:sz w:val="20"/>
                <w:szCs w:val="20"/>
                <w:lang w:eastAsia="ru-RU"/>
              </w:rPr>
              <w:t>16 676</w:t>
            </w:r>
          </w:p>
        </w:tc>
      </w:tr>
      <w:tr w:rsidR="00D01AB2" w:rsidRPr="006817C6" w14:paraId="4CBE2C94" w14:textId="77777777" w:rsidTr="00920357">
        <w:trPr>
          <w:trHeight w:val="525"/>
        </w:trPr>
        <w:tc>
          <w:tcPr>
            <w:tcW w:w="3959" w:type="dxa"/>
            <w:tcBorders>
              <w:top w:val="nil"/>
              <w:left w:val="single" w:sz="8" w:space="0" w:color="auto"/>
              <w:bottom w:val="single" w:sz="8" w:space="0" w:color="auto"/>
              <w:right w:val="single" w:sz="8" w:space="0" w:color="auto"/>
            </w:tcBorders>
            <w:shd w:val="clear" w:color="auto" w:fill="auto"/>
            <w:vAlign w:val="center"/>
            <w:hideMark/>
          </w:tcPr>
          <w:p w14:paraId="61C06C54" w14:textId="77777777" w:rsidR="00D01AB2" w:rsidRPr="006817C6" w:rsidRDefault="00D01AB2" w:rsidP="00D01AB2">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Проверка обеспечения собственных расходов полученными доходами</w:t>
            </w:r>
          </w:p>
        </w:tc>
        <w:tc>
          <w:tcPr>
            <w:tcW w:w="1400" w:type="dxa"/>
            <w:tcBorders>
              <w:top w:val="nil"/>
              <w:left w:val="nil"/>
              <w:bottom w:val="single" w:sz="8" w:space="0" w:color="auto"/>
              <w:right w:val="single" w:sz="8" w:space="0" w:color="auto"/>
            </w:tcBorders>
            <w:shd w:val="clear" w:color="auto" w:fill="auto"/>
            <w:noWrap/>
            <w:vAlign w:val="center"/>
            <w:hideMark/>
          </w:tcPr>
          <w:p w14:paraId="2E08B499" w14:textId="77777777" w:rsidR="00D01AB2" w:rsidRPr="006817C6" w:rsidRDefault="00D01AB2" w:rsidP="00D01AB2">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тыс. руб.</w:t>
            </w:r>
          </w:p>
        </w:tc>
        <w:tc>
          <w:tcPr>
            <w:tcW w:w="1293" w:type="dxa"/>
            <w:tcBorders>
              <w:top w:val="nil"/>
              <w:left w:val="nil"/>
              <w:bottom w:val="single" w:sz="8" w:space="0" w:color="auto"/>
              <w:right w:val="single" w:sz="8" w:space="0" w:color="auto"/>
            </w:tcBorders>
            <w:shd w:val="clear" w:color="auto" w:fill="auto"/>
            <w:noWrap/>
            <w:vAlign w:val="center"/>
            <w:hideMark/>
          </w:tcPr>
          <w:p w14:paraId="1F052282" w14:textId="77777777" w:rsidR="00D01AB2" w:rsidRPr="006817C6" w:rsidRDefault="00D01AB2" w:rsidP="00D01AB2">
            <w:pPr>
              <w:jc w:val="right"/>
              <w:rPr>
                <w:rFonts w:ascii="Myriad Pro" w:hAnsi="Myriad Pro" w:cs="Calibri"/>
                <w:color w:val="000000"/>
                <w:sz w:val="20"/>
                <w:szCs w:val="20"/>
                <w:lang w:eastAsia="ru-RU"/>
              </w:rPr>
            </w:pPr>
            <w:r w:rsidRPr="006817C6">
              <w:rPr>
                <w:rFonts w:ascii="Myriad Pro" w:hAnsi="Myriad Pro" w:cs="Calibri"/>
                <w:color w:val="000000"/>
                <w:sz w:val="20"/>
                <w:szCs w:val="20"/>
                <w:lang w:eastAsia="ru-RU"/>
              </w:rPr>
              <w:t> </w:t>
            </w:r>
          </w:p>
        </w:tc>
        <w:tc>
          <w:tcPr>
            <w:tcW w:w="1275" w:type="dxa"/>
            <w:tcBorders>
              <w:top w:val="nil"/>
              <w:left w:val="nil"/>
              <w:bottom w:val="single" w:sz="8" w:space="0" w:color="auto"/>
              <w:right w:val="single" w:sz="8" w:space="0" w:color="auto"/>
            </w:tcBorders>
            <w:shd w:val="clear" w:color="auto" w:fill="auto"/>
            <w:noWrap/>
            <w:vAlign w:val="center"/>
            <w:hideMark/>
          </w:tcPr>
          <w:p w14:paraId="23098F4C" w14:textId="77777777" w:rsidR="00D01AB2" w:rsidRPr="006817C6" w:rsidRDefault="00D01AB2" w:rsidP="00D01AB2">
            <w:pPr>
              <w:jc w:val="right"/>
              <w:rPr>
                <w:rFonts w:ascii="Myriad Pro" w:hAnsi="Myriad Pro" w:cs="Calibri"/>
                <w:color w:val="000000"/>
                <w:sz w:val="20"/>
                <w:szCs w:val="20"/>
                <w:lang w:eastAsia="ru-RU"/>
              </w:rPr>
            </w:pPr>
            <w:r w:rsidRPr="006817C6">
              <w:rPr>
                <w:rFonts w:ascii="Myriad Pro" w:hAnsi="Myriad Pro" w:cs="Calibri"/>
                <w:color w:val="000000"/>
                <w:sz w:val="20"/>
                <w:szCs w:val="20"/>
                <w:lang w:eastAsia="ru-RU"/>
              </w:rPr>
              <w:t> </w:t>
            </w:r>
          </w:p>
        </w:tc>
        <w:tc>
          <w:tcPr>
            <w:tcW w:w="1277" w:type="dxa"/>
            <w:gridSpan w:val="2"/>
            <w:tcBorders>
              <w:top w:val="nil"/>
              <w:left w:val="nil"/>
              <w:bottom w:val="single" w:sz="8" w:space="0" w:color="auto"/>
              <w:right w:val="single" w:sz="8" w:space="0" w:color="auto"/>
            </w:tcBorders>
            <w:shd w:val="clear" w:color="auto" w:fill="auto"/>
            <w:noWrap/>
            <w:vAlign w:val="center"/>
            <w:hideMark/>
          </w:tcPr>
          <w:p w14:paraId="40CB27AF" w14:textId="77777777" w:rsidR="00D01AB2" w:rsidRPr="006817C6" w:rsidRDefault="00D01AB2" w:rsidP="00D01AB2">
            <w:pPr>
              <w:jc w:val="right"/>
              <w:rPr>
                <w:rFonts w:ascii="Myriad Pro" w:hAnsi="Myriad Pro" w:cs="Calibri"/>
                <w:color w:val="000000"/>
                <w:sz w:val="20"/>
                <w:szCs w:val="20"/>
                <w:lang w:eastAsia="ru-RU"/>
              </w:rPr>
            </w:pPr>
            <w:r w:rsidRPr="006817C6">
              <w:rPr>
                <w:rFonts w:ascii="Myriad Pro" w:hAnsi="Myriad Pro" w:cs="Calibri"/>
                <w:color w:val="000000"/>
                <w:sz w:val="20"/>
                <w:szCs w:val="20"/>
                <w:lang w:eastAsia="ru-RU"/>
              </w:rPr>
              <w:t>-9 216</w:t>
            </w:r>
          </w:p>
        </w:tc>
      </w:tr>
    </w:tbl>
    <w:p w14:paraId="36C118F6" w14:textId="77777777" w:rsidR="00D01AB2" w:rsidRPr="006817C6" w:rsidRDefault="00D01AB2" w:rsidP="00920357">
      <w:pPr>
        <w:pStyle w:val="a5"/>
        <w:tabs>
          <w:tab w:val="left" w:pos="993"/>
        </w:tabs>
        <w:autoSpaceDE w:val="0"/>
        <w:autoSpaceDN w:val="0"/>
        <w:adjustRightInd w:val="0"/>
        <w:spacing w:before="240" w:line="360" w:lineRule="auto"/>
        <w:ind w:left="0" w:firstLine="567"/>
        <w:jc w:val="both"/>
        <w:rPr>
          <w:rFonts w:ascii="Myriad Pro" w:hAnsi="Myriad Pro"/>
          <w:sz w:val="26"/>
          <w:szCs w:val="26"/>
        </w:rPr>
      </w:pPr>
      <w:r w:rsidRPr="006817C6">
        <w:rPr>
          <w:rFonts w:ascii="Myriad Pro" w:hAnsi="Myriad Pro"/>
          <w:sz w:val="26"/>
          <w:szCs w:val="26"/>
        </w:rPr>
        <w:t xml:space="preserve">С учетом вышеизложенного, размер корректировки необходимой валовой выручки по доходам от осуществления регулируемой деятельности определен с учетом отклонения оплаты услуг ТСО (как в установленной выручке, так и по факту) определен Исполнителем в размере </w:t>
      </w:r>
      <w:r w:rsidR="00920357" w:rsidRPr="006817C6">
        <w:rPr>
          <w:rFonts w:ascii="Myriad Pro" w:hAnsi="Myriad Pro"/>
          <w:sz w:val="26"/>
          <w:szCs w:val="26"/>
        </w:rPr>
        <w:t>(-) 9 216</w:t>
      </w:r>
      <w:r w:rsidRPr="006817C6">
        <w:rPr>
          <w:rFonts w:ascii="Myriad Pro" w:hAnsi="Myriad Pro"/>
          <w:sz w:val="26"/>
          <w:szCs w:val="26"/>
        </w:rPr>
        <w:t xml:space="preserve"> тыс. руб., что на </w:t>
      </w:r>
      <w:r w:rsidR="00920357" w:rsidRPr="006817C6">
        <w:rPr>
          <w:rFonts w:ascii="Myriad Pro" w:hAnsi="Myriad Pro"/>
          <w:sz w:val="26"/>
          <w:szCs w:val="26"/>
        </w:rPr>
        <w:t>16 676</w:t>
      </w:r>
      <w:r w:rsidRPr="006817C6">
        <w:rPr>
          <w:rFonts w:ascii="Myriad Pro" w:hAnsi="Myriad Pro"/>
          <w:sz w:val="26"/>
          <w:szCs w:val="26"/>
        </w:rPr>
        <w:t xml:space="preserve"> тыс. руб. </w:t>
      </w:r>
      <w:r w:rsidR="00920357" w:rsidRPr="006817C6">
        <w:rPr>
          <w:rFonts w:ascii="Myriad Pro" w:hAnsi="Myriad Pro"/>
          <w:sz w:val="26"/>
          <w:szCs w:val="26"/>
        </w:rPr>
        <w:t>ниже</w:t>
      </w:r>
      <w:r w:rsidRPr="006817C6">
        <w:rPr>
          <w:rFonts w:ascii="Myriad Pro" w:hAnsi="Myriad Pro"/>
          <w:sz w:val="26"/>
          <w:szCs w:val="26"/>
        </w:rPr>
        <w:t xml:space="preserve"> принятого Комитет</w:t>
      </w:r>
      <w:r w:rsidR="0057593E" w:rsidRPr="006817C6">
        <w:rPr>
          <w:rFonts w:ascii="Myriad Pro" w:hAnsi="Myriad Pro"/>
          <w:sz w:val="26"/>
          <w:szCs w:val="26"/>
        </w:rPr>
        <w:t>ом</w:t>
      </w:r>
      <w:r w:rsidRPr="006817C6">
        <w:rPr>
          <w:rFonts w:ascii="Myriad Pro" w:hAnsi="Myriad Pro"/>
          <w:sz w:val="26"/>
          <w:szCs w:val="26"/>
        </w:rPr>
        <w:t xml:space="preserve"> по тарифам уровня.</w:t>
      </w:r>
    </w:p>
    <w:p w14:paraId="28E75E20" w14:textId="77777777" w:rsidR="003F3706" w:rsidRPr="006817C6" w:rsidRDefault="00CD32C8" w:rsidP="00B27BAD">
      <w:pPr>
        <w:pStyle w:val="30"/>
        <w:pageBreakBefore/>
        <w:numPr>
          <w:ilvl w:val="1"/>
          <w:numId w:val="2"/>
        </w:numPr>
        <w:tabs>
          <w:tab w:val="left" w:pos="0"/>
        </w:tabs>
        <w:spacing w:after="200" w:line="360" w:lineRule="auto"/>
        <w:ind w:left="567" w:hanging="573"/>
        <w:jc w:val="both"/>
        <w:rPr>
          <w:rFonts w:ascii="Myriad Pro" w:hAnsi="Myriad Pro"/>
          <w:b/>
          <w:bCs/>
          <w:color w:val="4F6228" w:themeColor="accent3" w:themeShade="80"/>
          <w:sz w:val="28"/>
          <w:szCs w:val="28"/>
        </w:rPr>
      </w:pPr>
      <w:r w:rsidRPr="006817C6">
        <w:rPr>
          <w:rFonts w:ascii="Myriad Pro" w:hAnsi="Myriad Pro"/>
          <w:b/>
          <w:bCs/>
          <w:color w:val="4F6228" w:themeColor="accent3" w:themeShade="80"/>
          <w:sz w:val="28"/>
          <w:szCs w:val="28"/>
        </w:rPr>
        <w:t xml:space="preserve"> </w:t>
      </w:r>
      <w:bookmarkStart w:id="76" w:name="_Toc53421288"/>
      <w:r w:rsidR="003F3706" w:rsidRPr="006817C6">
        <w:rPr>
          <w:rFonts w:ascii="Myriad Pro" w:hAnsi="Myriad Pro"/>
          <w:b/>
          <w:bCs/>
          <w:color w:val="4F6228" w:themeColor="accent3" w:themeShade="80"/>
          <w:sz w:val="28"/>
          <w:szCs w:val="28"/>
        </w:rPr>
        <w:t>Экспертиза иных корректировок</w:t>
      </w:r>
      <w:r w:rsidR="0057593E" w:rsidRPr="006817C6">
        <w:rPr>
          <w:rFonts w:ascii="Myriad Pro" w:hAnsi="Myriad Pro"/>
          <w:b/>
          <w:bCs/>
          <w:color w:val="4F6228" w:themeColor="accent3" w:themeShade="80"/>
          <w:sz w:val="28"/>
          <w:szCs w:val="28"/>
        </w:rPr>
        <w:t>,</w:t>
      </w:r>
      <w:r w:rsidR="003F3706" w:rsidRPr="006817C6">
        <w:rPr>
          <w:rFonts w:ascii="Myriad Pro" w:hAnsi="Myriad Pro"/>
          <w:b/>
          <w:bCs/>
          <w:color w:val="4F6228" w:themeColor="accent3" w:themeShade="80"/>
          <w:sz w:val="28"/>
          <w:szCs w:val="28"/>
        </w:rPr>
        <w:t xml:space="preserve"> учтенных Комитетом по тарифам Республики Алтай в необходимой валовой выручке на 2017 год</w:t>
      </w:r>
      <w:bookmarkEnd w:id="76"/>
      <w:r w:rsidR="003F3706" w:rsidRPr="006817C6" w:rsidDel="003F6A81">
        <w:rPr>
          <w:rFonts w:ascii="Myriad Pro" w:hAnsi="Myriad Pro"/>
          <w:b/>
          <w:bCs/>
          <w:color w:val="4F6228" w:themeColor="accent3" w:themeShade="80"/>
          <w:sz w:val="28"/>
          <w:szCs w:val="28"/>
        </w:rPr>
        <w:t xml:space="preserve"> </w:t>
      </w:r>
    </w:p>
    <w:p w14:paraId="4F12B369" w14:textId="77777777" w:rsidR="003F3706" w:rsidRPr="006817C6" w:rsidRDefault="003F3706" w:rsidP="003A51E2">
      <w:pPr>
        <w:pStyle w:val="a5"/>
        <w:tabs>
          <w:tab w:val="left" w:pos="993"/>
        </w:tabs>
        <w:autoSpaceDE w:val="0"/>
        <w:autoSpaceDN w:val="0"/>
        <w:adjustRightInd w:val="0"/>
        <w:spacing w:line="360" w:lineRule="auto"/>
        <w:ind w:left="0" w:firstLine="567"/>
        <w:jc w:val="both"/>
        <w:rPr>
          <w:rFonts w:ascii="Myriad Pro" w:hAnsi="Myriad Pro"/>
          <w:sz w:val="26"/>
          <w:szCs w:val="26"/>
        </w:rPr>
      </w:pPr>
      <w:r w:rsidRPr="006817C6">
        <w:rPr>
          <w:rFonts w:ascii="Myriad Pro" w:hAnsi="Myriad Pro"/>
          <w:sz w:val="26"/>
          <w:szCs w:val="26"/>
        </w:rPr>
        <w:t>Согласно п. 7 Основ ценообразования № 1178 при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 основании данных статистической и бухгалтерской отчетности за год и иных материалов.</w:t>
      </w:r>
    </w:p>
    <w:p w14:paraId="1B79AF6B" w14:textId="77777777" w:rsidR="003A51E2" w:rsidRDefault="003A51E2" w:rsidP="003A51E2">
      <w:pPr>
        <w:spacing w:line="360" w:lineRule="auto"/>
        <w:jc w:val="both"/>
        <w:rPr>
          <w:rFonts w:ascii="Myriad Pro" w:hAnsi="Myriad Pro"/>
          <w:b/>
          <w:bCs/>
          <w:sz w:val="26"/>
          <w:szCs w:val="26"/>
        </w:rPr>
      </w:pPr>
    </w:p>
    <w:p w14:paraId="264B6168" w14:textId="77777777" w:rsidR="003F3706" w:rsidRPr="006817C6" w:rsidRDefault="003F3706" w:rsidP="003A51E2">
      <w:pPr>
        <w:spacing w:line="360" w:lineRule="auto"/>
        <w:jc w:val="both"/>
        <w:rPr>
          <w:rFonts w:ascii="Myriad Pro" w:hAnsi="Myriad Pro"/>
          <w:b/>
          <w:bCs/>
          <w:sz w:val="26"/>
          <w:szCs w:val="26"/>
        </w:rPr>
      </w:pPr>
      <w:r w:rsidRPr="006817C6">
        <w:rPr>
          <w:rFonts w:ascii="Myriad Pro" w:hAnsi="Myriad Pro"/>
          <w:b/>
          <w:bCs/>
          <w:sz w:val="26"/>
          <w:szCs w:val="26"/>
        </w:rPr>
        <w:t>ПОЗИЦИЯ ОРГАНА РЕГУЛИРОВАНИЯ</w:t>
      </w:r>
    </w:p>
    <w:p w14:paraId="34E49BD6" w14:textId="12C58AD2" w:rsidR="003F3706" w:rsidRPr="006817C6" w:rsidRDefault="003F3706" w:rsidP="003A51E2">
      <w:pPr>
        <w:pStyle w:val="a5"/>
        <w:tabs>
          <w:tab w:val="left" w:pos="993"/>
        </w:tabs>
        <w:autoSpaceDE w:val="0"/>
        <w:autoSpaceDN w:val="0"/>
        <w:adjustRightInd w:val="0"/>
        <w:spacing w:line="360" w:lineRule="auto"/>
        <w:ind w:left="0" w:firstLine="567"/>
        <w:jc w:val="both"/>
        <w:rPr>
          <w:rFonts w:ascii="Myriad Pro" w:hAnsi="Myriad Pro"/>
          <w:sz w:val="26"/>
          <w:szCs w:val="26"/>
        </w:rPr>
      </w:pPr>
      <w:r w:rsidRPr="006817C6">
        <w:rPr>
          <w:rFonts w:ascii="Myriad Pro" w:hAnsi="Myriad Pro"/>
          <w:sz w:val="26"/>
          <w:szCs w:val="26"/>
        </w:rPr>
        <w:t>Комитетом по тарифам в</w:t>
      </w:r>
      <w:r w:rsidR="00767ED0" w:rsidRPr="006817C6">
        <w:rPr>
          <w:rFonts w:ascii="Myriad Pro" w:hAnsi="Myriad Pro"/>
          <w:sz w:val="26"/>
          <w:szCs w:val="26"/>
        </w:rPr>
        <w:t xml:space="preserve"> соответствии с Протоколом заседания от 28.12.2016 № 59 в составе </w:t>
      </w:r>
      <w:r w:rsidRPr="006817C6">
        <w:rPr>
          <w:rFonts w:ascii="Myriad Pro" w:hAnsi="Myriad Pro"/>
          <w:sz w:val="26"/>
          <w:szCs w:val="26"/>
        </w:rPr>
        <w:t xml:space="preserve">НВВ филиала </w:t>
      </w:r>
      <w:r w:rsidR="00EE129C">
        <w:rPr>
          <w:rFonts w:ascii="Myriad Pro" w:hAnsi="Myriad Pro"/>
          <w:sz w:val="26"/>
          <w:szCs w:val="26"/>
        </w:rPr>
        <w:t>ПАО </w:t>
      </w:r>
      <w:r w:rsidRPr="006817C6">
        <w:rPr>
          <w:rFonts w:ascii="Myriad Pro" w:hAnsi="Myriad Pro"/>
          <w:sz w:val="26"/>
          <w:szCs w:val="26"/>
        </w:rPr>
        <w:t xml:space="preserve">«МРСК Сибири» - «Горно-Алтайские электрические сети» </w:t>
      </w:r>
      <w:r w:rsidR="00363841" w:rsidRPr="006817C6">
        <w:rPr>
          <w:rFonts w:ascii="Myriad Pro" w:hAnsi="Myriad Pro"/>
          <w:sz w:val="26"/>
          <w:szCs w:val="26"/>
        </w:rPr>
        <w:t>признаны экономически необоснованны</w:t>
      </w:r>
      <w:r w:rsidR="00451EC5">
        <w:rPr>
          <w:rFonts w:ascii="Myriad Pro" w:hAnsi="Myriad Pro"/>
          <w:sz w:val="26"/>
          <w:szCs w:val="26"/>
        </w:rPr>
        <w:t>ми</w:t>
      </w:r>
      <w:r w:rsidR="00363841" w:rsidRPr="006817C6">
        <w:rPr>
          <w:rFonts w:ascii="Myriad Pro" w:hAnsi="Myriad Pro"/>
          <w:sz w:val="26"/>
          <w:szCs w:val="26"/>
        </w:rPr>
        <w:t xml:space="preserve"> доходы/расходы (обоснованные расходы, не учтенные при тарифном регулировании) в соответствии с п. 7 Основ ценообразования № 1178.</w:t>
      </w:r>
    </w:p>
    <w:p w14:paraId="413B3E67" w14:textId="77777777" w:rsidR="00363841" w:rsidRPr="006817C6" w:rsidRDefault="00363841" w:rsidP="00920357">
      <w:pPr>
        <w:pStyle w:val="a5"/>
        <w:numPr>
          <w:ilvl w:val="0"/>
          <w:numId w:val="38"/>
        </w:numPr>
        <w:tabs>
          <w:tab w:val="left" w:pos="993"/>
        </w:tabs>
        <w:autoSpaceDE w:val="0"/>
        <w:autoSpaceDN w:val="0"/>
        <w:adjustRightInd w:val="0"/>
        <w:spacing w:line="360" w:lineRule="auto"/>
        <w:jc w:val="both"/>
        <w:rPr>
          <w:rFonts w:ascii="Myriad Pro" w:hAnsi="Myriad Pro"/>
          <w:sz w:val="26"/>
          <w:szCs w:val="26"/>
        </w:rPr>
      </w:pPr>
      <w:r w:rsidRPr="006817C6">
        <w:rPr>
          <w:rFonts w:ascii="Myriad Pro" w:hAnsi="Myriad Pro"/>
          <w:sz w:val="26"/>
          <w:szCs w:val="26"/>
        </w:rPr>
        <w:t>«Расходы на спортивные и культурно массовые мероприятия» согласно форме №2 отчета о финансовых результатах филиала за 2015 год в размере (-1 475) тыс. руб. в связи с тем, что данные расходы не относятся к регулируемому виду деятельности;</w:t>
      </w:r>
    </w:p>
    <w:p w14:paraId="18D5D135" w14:textId="13CC7BC8" w:rsidR="00363841" w:rsidRPr="006817C6" w:rsidRDefault="00363841" w:rsidP="00920357">
      <w:pPr>
        <w:pStyle w:val="a5"/>
        <w:numPr>
          <w:ilvl w:val="0"/>
          <w:numId w:val="38"/>
        </w:numPr>
        <w:tabs>
          <w:tab w:val="left" w:pos="993"/>
        </w:tabs>
        <w:autoSpaceDE w:val="0"/>
        <w:autoSpaceDN w:val="0"/>
        <w:adjustRightInd w:val="0"/>
        <w:spacing w:line="360" w:lineRule="auto"/>
        <w:jc w:val="both"/>
        <w:rPr>
          <w:rFonts w:ascii="Myriad Pro" w:hAnsi="Myriad Pro"/>
          <w:sz w:val="26"/>
          <w:szCs w:val="26"/>
        </w:rPr>
      </w:pPr>
      <w:r w:rsidRPr="006817C6">
        <w:rPr>
          <w:rFonts w:ascii="Myriad Pro" w:hAnsi="Myriad Pro"/>
          <w:sz w:val="26"/>
          <w:szCs w:val="26"/>
        </w:rPr>
        <w:t xml:space="preserve">Расходы на «Услуги управления» в размере (-21 850) тыс. руб. Данные расходы являются расходами </w:t>
      </w:r>
      <w:r w:rsidR="00EE129C">
        <w:rPr>
          <w:rFonts w:ascii="Myriad Pro" w:hAnsi="Myriad Pro"/>
          <w:sz w:val="26"/>
          <w:szCs w:val="26"/>
        </w:rPr>
        <w:t>ПАО </w:t>
      </w:r>
      <w:r w:rsidRPr="006817C6">
        <w:rPr>
          <w:rFonts w:ascii="Myriad Pro" w:hAnsi="Myriad Pro"/>
          <w:sz w:val="26"/>
          <w:szCs w:val="26"/>
        </w:rPr>
        <w:t>«МРСК Сибири» (головной организации), фактически регулируемая организация, произведенных по данной статье, затрат не несет. Данные расходы признаны экономически необоснованными (согласно форме №2 отчета о финансовых результатах филиала за 2015 год). Кроме того, в регулируемой сетевой организации насчитывается штатная численность административно-управленческого персонала выше нормативной численности, в связи с чем, расходы по содержанию исполнительного аппарата являются экономически не обоснованными;</w:t>
      </w:r>
    </w:p>
    <w:p w14:paraId="5DC7A549" w14:textId="77777777" w:rsidR="00767ED0" w:rsidRPr="006817C6" w:rsidRDefault="00844F1D" w:rsidP="00920357">
      <w:pPr>
        <w:pStyle w:val="a5"/>
        <w:numPr>
          <w:ilvl w:val="0"/>
          <w:numId w:val="38"/>
        </w:numPr>
        <w:tabs>
          <w:tab w:val="left" w:pos="993"/>
        </w:tabs>
        <w:autoSpaceDE w:val="0"/>
        <w:autoSpaceDN w:val="0"/>
        <w:adjustRightInd w:val="0"/>
        <w:spacing w:line="360" w:lineRule="auto"/>
        <w:jc w:val="both"/>
        <w:rPr>
          <w:rFonts w:ascii="Myriad Pro" w:hAnsi="Myriad Pro"/>
          <w:sz w:val="26"/>
          <w:szCs w:val="26"/>
        </w:rPr>
      </w:pPr>
      <w:r w:rsidRPr="006817C6">
        <w:rPr>
          <w:rFonts w:ascii="Myriad Pro" w:hAnsi="Myriad Pro"/>
          <w:sz w:val="26"/>
          <w:szCs w:val="26"/>
        </w:rPr>
        <w:t>«Экономически необоснованная прибыль» согласно отчету о финансовых результатах организации составляет 43 212 тыс. руб., в том числе 23 736 тыс. руб. – чистая прибыль от услуг по передаче электрической энергии и 19 476 тыс. руб. – чистая прибыль от технологического присоединения</w:t>
      </w:r>
      <w:r w:rsidR="00767ED0" w:rsidRPr="006817C6">
        <w:rPr>
          <w:rFonts w:ascii="Myriad Pro" w:hAnsi="Myriad Pro"/>
          <w:sz w:val="26"/>
          <w:szCs w:val="26"/>
        </w:rPr>
        <w:t>;</w:t>
      </w:r>
    </w:p>
    <w:p w14:paraId="4F1CC2DA" w14:textId="77777777" w:rsidR="00363841" w:rsidRPr="006817C6" w:rsidRDefault="00767ED0" w:rsidP="00920357">
      <w:pPr>
        <w:pStyle w:val="a5"/>
        <w:numPr>
          <w:ilvl w:val="0"/>
          <w:numId w:val="38"/>
        </w:numPr>
        <w:tabs>
          <w:tab w:val="left" w:pos="993"/>
        </w:tabs>
        <w:autoSpaceDE w:val="0"/>
        <w:autoSpaceDN w:val="0"/>
        <w:adjustRightInd w:val="0"/>
        <w:spacing w:line="360" w:lineRule="auto"/>
        <w:jc w:val="both"/>
        <w:rPr>
          <w:rFonts w:ascii="Myriad Pro" w:hAnsi="Myriad Pro"/>
          <w:sz w:val="26"/>
          <w:szCs w:val="26"/>
        </w:rPr>
      </w:pPr>
      <w:r w:rsidRPr="006817C6">
        <w:rPr>
          <w:rFonts w:ascii="Myriad Pro" w:hAnsi="Myriad Pro"/>
          <w:sz w:val="26"/>
          <w:szCs w:val="26"/>
        </w:rPr>
        <w:t xml:space="preserve">Сумма «прибыли на капитальные вложения» фактически неиспользованная филиалом в 2015 году в размере – 5 901,0 тыс. руб. </w:t>
      </w:r>
      <w:r w:rsidR="00844F1D" w:rsidRPr="006817C6">
        <w:rPr>
          <w:rFonts w:ascii="Myriad Pro" w:hAnsi="Myriad Pro"/>
          <w:sz w:val="26"/>
          <w:szCs w:val="26"/>
        </w:rPr>
        <w:t xml:space="preserve"> </w:t>
      </w:r>
    </w:p>
    <w:p w14:paraId="1D6BFD2A" w14:textId="77777777" w:rsidR="003A51E2" w:rsidRDefault="003A51E2" w:rsidP="003A51E2">
      <w:pPr>
        <w:spacing w:line="360" w:lineRule="auto"/>
        <w:jc w:val="both"/>
        <w:rPr>
          <w:rFonts w:ascii="Myriad Pro" w:eastAsia="Calibri" w:hAnsi="Myriad Pro"/>
          <w:b/>
          <w:bCs/>
          <w:color w:val="000000" w:themeColor="text1"/>
          <w:sz w:val="26"/>
          <w:szCs w:val="26"/>
        </w:rPr>
      </w:pPr>
    </w:p>
    <w:p w14:paraId="52DBF12C" w14:textId="77777777" w:rsidR="003F3706" w:rsidRPr="006817C6" w:rsidRDefault="003F3706" w:rsidP="003A51E2">
      <w:pPr>
        <w:spacing w:line="360" w:lineRule="auto"/>
        <w:jc w:val="both"/>
        <w:rPr>
          <w:rFonts w:ascii="Myriad Pro" w:eastAsia="Calibri" w:hAnsi="Myriad Pro"/>
          <w:b/>
          <w:bCs/>
          <w:color w:val="000000" w:themeColor="text1"/>
          <w:sz w:val="26"/>
          <w:szCs w:val="26"/>
        </w:rPr>
      </w:pPr>
      <w:r w:rsidRPr="006817C6">
        <w:rPr>
          <w:rFonts w:ascii="Myriad Pro" w:eastAsia="Calibri" w:hAnsi="Myriad Pro"/>
          <w:b/>
          <w:bCs/>
          <w:color w:val="000000" w:themeColor="text1"/>
          <w:sz w:val="26"/>
          <w:szCs w:val="26"/>
        </w:rPr>
        <w:t>ПОЗИЦИЯ ИСПОЛНИТЕЛЯ</w:t>
      </w:r>
    </w:p>
    <w:p w14:paraId="5AC018AC" w14:textId="77777777" w:rsidR="003F3706" w:rsidRPr="006817C6" w:rsidRDefault="00451EC5" w:rsidP="003A51E2">
      <w:pPr>
        <w:pStyle w:val="a5"/>
        <w:tabs>
          <w:tab w:val="left" w:pos="993"/>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В соответствии с п</w:t>
      </w:r>
      <w:r w:rsidR="004A2E5E" w:rsidRPr="006817C6">
        <w:rPr>
          <w:rFonts w:ascii="Myriad Pro" w:hAnsi="Myriad Pro"/>
          <w:sz w:val="26"/>
          <w:szCs w:val="26"/>
        </w:rPr>
        <w:t>унктом 9 Методических указаний №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167F69B6" w14:textId="77777777" w:rsidR="00202F76" w:rsidRPr="006817C6" w:rsidRDefault="004A2E5E" w:rsidP="00202F76">
      <w:pPr>
        <w:pStyle w:val="a5"/>
        <w:tabs>
          <w:tab w:val="left" w:pos="993"/>
        </w:tabs>
        <w:autoSpaceDE w:val="0"/>
        <w:autoSpaceDN w:val="0"/>
        <w:adjustRightInd w:val="0"/>
        <w:spacing w:line="360" w:lineRule="auto"/>
        <w:ind w:left="0" w:firstLine="567"/>
        <w:jc w:val="both"/>
        <w:rPr>
          <w:rFonts w:ascii="Myriad Pro" w:hAnsi="Myriad Pro"/>
          <w:sz w:val="26"/>
          <w:szCs w:val="26"/>
        </w:rPr>
      </w:pPr>
      <w:r w:rsidRPr="006817C6">
        <w:rPr>
          <w:rFonts w:ascii="Myriad Pro" w:hAnsi="Myriad Pro"/>
          <w:sz w:val="26"/>
          <w:szCs w:val="26"/>
        </w:rPr>
        <w:t>При этом, пунктом 11 Методических указаний № 98-э определен порядок корректировки необходимой валовой выручки, согласно которому не предусмотрена корректировка по данным отчета о финансовых результатах организации в части исключения «чистой прибыли» организации из НВВ.</w:t>
      </w:r>
    </w:p>
    <w:p w14:paraId="31071BD2" w14:textId="77777777" w:rsidR="00521C9B" w:rsidRPr="006817C6" w:rsidRDefault="004A2E5E" w:rsidP="00521C9B">
      <w:pPr>
        <w:pStyle w:val="a5"/>
        <w:tabs>
          <w:tab w:val="left" w:pos="993"/>
        </w:tabs>
        <w:autoSpaceDE w:val="0"/>
        <w:autoSpaceDN w:val="0"/>
        <w:adjustRightInd w:val="0"/>
        <w:spacing w:line="360" w:lineRule="auto"/>
        <w:ind w:left="0" w:firstLine="567"/>
        <w:jc w:val="both"/>
        <w:rPr>
          <w:rFonts w:ascii="Myriad Pro" w:hAnsi="Myriad Pro"/>
          <w:sz w:val="26"/>
          <w:szCs w:val="26"/>
        </w:rPr>
      </w:pPr>
      <w:r w:rsidRPr="006817C6">
        <w:rPr>
          <w:rFonts w:ascii="Myriad Pro" w:hAnsi="Myriad Pro"/>
          <w:sz w:val="26"/>
          <w:szCs w:val="26"/>
        </w:rPr>
        <w:t xml:space="preserve">Положениями п. 7 Основ ценообразования № 1178 предусмотрено исключение из расчетов экономически необоснованных расходов. </w:t>
      </w:r>
    </w:p>
    <w:p w14:paraId="78C323AC" w14:textId="77777777" w:rsidR="00521C9B" w:rsidRPr="006817C6" w:rsidRDefault="00930BC0" w:rsidP="008F12A0">
      <w:pPr>
        <w:autoSpaceDE w:val="0"/>
        <w:autoSpaceDN w:val="0"/>
        <w:adjustRightInd w:val="0"/>
        <w:spacing w:line="360" w:lineRule="auto"/>
        <w:ind w:firstLine="567"/>
        <w:jc w:val="both"/>
        <w:rPr>
          <w:rFonts w:ascii="Myriad Pro" w:hAnsi="Myriad Pro"/>
          <w:sz w:val="26"/>
          <w:szCs w:val="26"/>
          <w:lang w:eastAsia="ru-RU"/>
        </w:rPr>
      </w:pPr>
      <w:r w:rsidRPr="006817C6">
        <w:rPr>
          <w:rFonts w:ascii="Myriad Pro" w:hAnsi="Myriad Pro"/>
          <w:sz w:val="26"/>
          <w:szCs w:val="26"/>
          <w:lang w:eastAsia="ru-RU"/>
        </w:rPr>
        <w:t xml:space="preserve">Таким образом, </w:t>
      </w:r>
      <w:r w:rsidR="004A2E5E" w:rsidRPr="006817C6">
        <w:rPr>
          <w:rFonts w:ascii="Myriad Pro" w:hAnsi="Myriad Pro"/>
          <w:sz w:val="26"/>
          <w:szCs w:val="26"/>
          <w:lang w:eastAsia="ru-RU"/>
        </w:rPr>
        <w:t xml:space="preserve">Комитет по тарифам в нарушение положений п. 7 Основ ценообразования № 1178 и п. 23 Правил № 1178 </w:t>
      </w:r>
      <w:r w:rsidRPr="006817C6">
        <w:rPr>
          <w:rFonts w:ascii="Myriad Pro" w:hAnsi="Myriad Pro"/>
          <w:sz w:val="26"/>
          <w:szCs w:val="26"/>
          <w:lang w:eastAsia="ru-RU"/>
        </w:rPr>
        <w:t>не проводя анализ экономической обоснованности расходов по статьям расходов и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 исключил размер прибыли после налогообложения (чистой прибыли) за 2015 год, полученной филиалом от регулируемых видов деятельности.</w:t>
      </w:r>
    </w:p>
    <w:p w14:paraId="713C7C43" w14:textId="77777777" w:rsidR="00930BC0" w:rsidRPr="006817C6" w:rsidRDefault="00930BC0" w:rsidP="008F12A0">
      <w:pPr>
        <w:autoSpaceDE w:val="0"/>
        <w:autoSpaceDN w:val="0"/>
        <w:adjustRightInd w:val="0"/>
        <w:spacing w:line="360" w:lineRule="auto"/>
        <w:ind w:firstLine="567"/>
        <w:jc w:val="both"/>
        <w:rPr>
          <w:rFonts w:ascii="Myriad Pro" w:hAnsi="Myriad Pro"/>
          <w:sz w:val="26"/>
          <w:szCs w:val="26"/>
          <w:lang w:eastAsia="ru-RU"/>
        </w:rPr>
      </w:pPr>
      <w:r w:rsidRPr="006817C6">
        <w:rPr>
          <w:rFonts w:ascii="Myriad Pro" w:hAnsi="Myriad Pro"/>
          <w:sz w:val="26"/>
          <w:szCs w:val="26"/>
          <w:lang w:eastAsia="ru-RU"/>
        </w:rPr>
        <w:t>Данная позиция также подтверждается Предписанием ФАС России от 15.03.2018 № СП/16886/18 о нарушении законодательства Комитетом по тарифам Республики Алтай.</w:t>
      </w:r>
    </w:p>
    <w:p w14:paraId="3877FD11" w14:textId="77777777" w:rsidR="003B79B2" w:rsidRPr="006817C6" w:rsidRDefault="003B79B2" w:rsidP="008F12A0">
      <w:pPr>
        <w:autoSpaceDE w:val="0"/>
        <w:autoSpaceDN w:val="0"/>
        <w:adjustRightInd w:val="0"/>
        <w:spacing w:line="360" w:lineRule="auto"/>
        <w:ind w:firstLine="567"/>
        <w:jc w:val="both"/>
        <w:rPr>
          <w:rFonts w:ascii="Myriad Pro" w:hAnsi="Myriad Pro"/>
          <w:color w:val="000000" w:themeColor="text1"/>
          <w:sz w:val="26"/>
          <w:szCs w:val="26"/>
        </w:rPr>
      </w:pPr>
      <w:r w:rsidRPr="006817C6">
        <w:rPr>
          <w:rFonts w:ascii="Myriad Pro" w:hAnsi="Myriad Pro"/>
          <w:sz w:val="26"/>
          <w:szCs w:val="26"/>
          <w:lang w:eastAsia="ru-RU"/>
        </w:rPr>
        <w:t>Фактические «</w:t>
      </w:r>
      <w:r w:rsidRPr="006817C6">
        <w:rPr>
          <w:rFonts w:ascii="Myriad Pro" w:hAnsi="Myriad Pro"/>
          <w:sz w:val="26"/>
          <w:szCs w:val="26"/>
        </w:rPr>
        <w:t>Расходы на спортивные и культурно массовые мероприятия</w:t>
      </w:r>
      <w:r w:rsidRPr="006817C6">
        <w:rPr>
          <w:rFonts w:ascii="Myriad Pro" w:hAnsi="Myriad Pro"/>
          <w:sz w:val="26"/>
          <w:szCs w:val="26"/>
          <w:lang w:eastAsia="ru-RU"/>
        </w:rPr>
        <w:t xml:space="preserve">», понесенные филиалом в 2015 году, а также плановые расходы на 2017 год, не являются экономически обоснованными расходами, при этом данные расходы </w:t>
      </w:r>
      <w:r w:rsidRPr="006817C6">
        <w:rPr>
          <w:rFonts w:ascii="Myriad Pro" w:hAnsi="Myriad Pro"/>
          <w:color w:val="000000" w:themeColor="text1"/>
          <w:sz w:val="26"/>
          <w:szCs w:val="26"/>
        </w:rPr>
        <w:t>должны осуществляться за счет средств профсоюзной организации за счет удержаний из заработной платы сотрудников.</w:t>
      </w:r>
    </w:p>
    <w:p w14:paraId="6E345036" w14:textId="77777777" w:rsidR="003B79B2" w:rsidRPr="006817C6" w:rsidRDefault="003B79B2" w:rsidP="008F12A0">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lang w:eastAsia="ru-RU"/>
        </w:rPr>
        <w:t>Филиалом «ГАЭС» в составе материалов не представлены документы, подтверждающие удержанные из заработной платы профсоюзны</w:t>
      </w:r>
      <w:r w:rsidR="0029178F">
        <w:rPr>
          <w:rFonts w:ascii="Myriad Pro" w:hAnsi="Myriad Pro"/>
          <w:sz w:val="26"/>
          <w:szCs w:val="26"/>
          <w:lang w:eastAsia="ru-RU"/>
        </w:rPr>
        <w:t>е</w:t>
      </w:r>
      <w:r w:rsidRPr="006817C6">
        <w:rPr>
          <w:rFonts w:ascii="Myriad Pro" w:hAnsi="Myriad Pro"/>
          <w:sz w:val="26"/>
          <w:szCs w:val="26"/>
          <w:lang w:eastAsia="ru-RU"/>
        </w:rPr>
        <w:t xml:space="preserve"> взносы, соответственно сделать вывод о размере средств </w:t>
      </w:r>
      <w:r w:rsidRPr="006817C6">
        <w:rPr>
          <w:rFonts w:ascii="Myriad Pro" w:hAnsi="Myriad Pro"/>
          <w:sz w:val="26"/>
          <w:szCs w:val="26"/>
        </w:rPr>
        <w:t>на спортивные и культурно массовые мероприятия, которые были направлены за счет профсоюзных взносов и/или за счет выручки от регулируемой деятельности не представляется возможным.</w:t>
      </w:r>
    </w:p>
    <w:p w14:paraId="67F61C0E" w14:textId="77777777" w:rsidR="003B79B2" w:rsidRPr="006817C6" w:rsidRDefault="003B79B2" w:rsidP="008F12A0">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 xml:space="preserve">Оценка </w:t>
      </w:r>
      <w:r w:rsidR="00041992" w:rsidRPr="006817C6">
        <w:rPr>
          <w:rFonts w:ascii="Myriad Pro" w:hAnsi="Myriad Pro"/>
          <w:sz w:val="26"/>
          <w:szCs w:val="26"/>
        </w:rPr>
        <w:t xml:space="preserve">и определение источника финансирования спортивных и культурно массовых мероприятий согласно </w:t>
      </w:r>
      <w:r w:rsidR="0057593E" w:rsidRPr="006817C6">
        <w:rPr>
          <w:rFonts w:ascii="Myriad Pro" w:hAnsi="Myriad Pro"/>
          <w:sz w:val="26"/>
          <w:szCs w:val="26"/>
        </w:rPr>
        <w:t>Э</w:t>
      </w:r>
      <w:r w:rsidR="00041992" w:rsidRPr="006817C6">
        <w:rPr>
          <w:rFonts w:ascii="Myriad Pro" w:hAnsi="Myriad Pro"/>
          <w:sz w:val="26"/>
          <w:szCs w:val="26"/>
        </w:rPr>
        <w:t xml:space="preserve">кспертному заключению на 2017 год не проводилась, на основании </w:t>
      </w:r>
      <w:r w:rsidR="0029178F">
        <w:rPr>
          <w:rFonts w:ascii="Myriad Pro" w:hAnsi="Myriad Pro"/>
          <w:sz w:val="26"/>
          <w:szCs w:val="26"/>
        </w:rPr>
        <w:t xml:space="preserve">указанного исключение </w:t>
      </w:r>
      <w:r w:rsidR="00041992" w:rsidRPr="006817C6">
        <w:rPr>
          <w:rFonts w:ascii="Myriad Pro" w:hAnsi="Myriad Pro"/>
          <w:sz w:val="26"/>
          <w:szCs w:val="26"/>
        </w:rPr>
        <w:t>данны</w:t>
      </w:r>
      <w:r w:rsidR="0029178F">
        <w:rPr>
          <w:rFonts w:ascii="Myriad Pro" w:hAnsi="Myriad Pro"/>
          <w:sz w:val="26"/>
          <w:szCs w:val="26"/>
        </w:rPr>
        <w:t>х</w:t>
      </w:r>
      <w:r w:rsidR="00041992" w:rsidRPr="006817C6">
        <w:rPr>
          <w:rFonts w:ascii="Myriad Pro" w:hAnsi="Myriad Pro"/>
          <w:sz w:val="26"/>
          <w:szCs w:val="26"/>
        </w:rPr>
        <w:t xml:space="preserve"> расход</w:t>
      </w:r>
      <w:r w:rsidR="0029178F">
        <w:rPr>
          <w:rFonts w:ascii="Myriad Pro" w:hAnsi="Myriad Pro"/>
          <w:sz w:val="26"/>
          <w:szCs w:val="26"/>
        </w:rPr>
        <w:t>ов</w:t>
      </w:r>
      <w:r w:rsidR="00041992" w:rsidRPr="006817C6">
        <w:rPr>
          <w:rFonts w:ascii="Myriad Pro" w:hAnsi="Myriad Pro"/>
          <w:sz w:val="26"/>
          <w:szCs w:val="26"/>
        </w:rPr>
        <w:t xml:space="preserve"> из НВВ на 2017 год </w:t>
      </w:r>
      <w:r w:rsidR="0029178F">
        <w:rPr>
          <w:rFonts w:ascii="Myriad Pro" w:hAnsi="Myriad Pro"/>
          <w:sz w:val="26"/>
          <w:szCs w:val="26"/>
        </w:rPr>
        <w:t>по мнению Исполнителя не обосновано</w:t>
      </w:r>
      <w:r w:rsidR="00041992" w:rsidRPr="006817C6">
        <w:rPr>
          <w:rFonts w:ascii="Myriad Pro" w:hAnsi="Myriad Pro"/>
          <w:sz w:val="26"/>
          <w:szCs w:val="26"/>
        </w:rPr>
        <w:t>.</w:t>
      </w:r>
    </w:p>
    <w:p w14:paraId="679F296A" w14:textId="77777777" w:rsidR="00041992" w:rsidRPr="006817C6" w:rsidRDefault="00041992" w:rsidP="008F12A0">
      <w:pPr>
        <w:autoSpaceDE w:val="0"/>
        <w:autoSpaceDN w:val="0"/>
        <w:adjustRightInd w:val="0"/>
        <w:spacing w:line="360" w:lineRule="auto"/>
        <w:ind w:firstLine="567"/>
        <w:jc w:val="both"/>
        <w:rPr>
          <w:rFonts w:ascii="Myriad Pro" w:hAnsi="Myriad Pro"/>
          <w:sz w:val="26"/>
          <w:szCs w:val="26"/>
          <w:lang w:eastAsia="ru-RU"/>
        </w:rPr>
      </w:pPr>
      <w:r w:rsidRPr="006817C6">
        <w:rPr>
          <w:rFonts w:ascii="Myriad Pro" w:hAnsi="Myriad Pro"/>
          <w:sz w:val="26"/>
          <w:szCs w:val="26"/>
          <w:lang w:eastAsia="ru-RU"/>
        </w:rPr>
        <w:t>Согласно п. 7 Основ ценообразования № 1178 к экономически необоснованным расходам относятся: 1) расходы не связанные с осуществлением регулируемой деятельности этих организаций и покрытые за счет поступлений от регулируемой деятельности и 2) расходы</w:t>
      </w:r>
      <w:r w:rsidRPr="006817C6">
        <w:rPr>
          <w:rFonts w:ascii="Myriad Pro" w:hAnsi="Myriad Pro"/>
        </w:rPr>
        <w:t xml:space="preserve"> </w:t>
      </w:r>
      <w:r w:rsidRPr="006817C6">
        <w:rPr>
          <w:rFonts w:ascii="Myriad Pro" w:hAnsi="Myriad Pro"/>
          <w:sz w:val="26"/>
          <w:szCs w:val="26"/>
          <w:lang w:eastAsia="ru-RU"/>
        </w:rPr>
        <w:t>учтенные при установлении регулируемых цен (тарифов) расходы, фактически не понесенные в периоде регулирования, на который устанавливались регулируемые цены (тарифы) (за исключением случаев учета экономии операционных (подконтрольных)</w:t>
      </w:r>
      <w:r w:rsidR="00D328EC" w:rsidRPr="006817C6">
        <w:rPr>
          <w:rFonts w:ascii="Myriad Pro" w:hAnsi="Myriad Pro"/>
          <w:sz w:val="26"/>
          <w:szCs w:val="26"/>
          <w:lang w:eastAsia="ru-RU"/>
        </w:rPr>
        <w:t>.</w:t>
      </w:r>
    </w:p>
    <w:p w14:paraId="6004A9AA" w14:textId="77777777" w:rsidR="00930BC0" w:rsidRPr="006817C6" w:rsidRDefault="00D328EC" w:rsidP="00D328EC">
      <w:pPr>
        <w:autoSpaceDE w:val="0"/>
        <w:autoSpaceDN w:val="0"/>
        <w:adjustRightInd w:val="0"/>
        <w:spacing w:line="360" w:lineRule="auto"/>
        <w:ind w:firstLine="567"/>
        <w:jc w:val="both"/>
        <w:rPr>
          <w:rFonts w:ascii="Myriad Pro" w:hAnsi="Myriad Pro"/>
          <w:sz w:val="26"/>
          <w:szCs w:val="26"/>
          <w:lang w:eastAsia="ru-RU"/>
        </w:rPr>
      </w:pPr>
      <w:r w:rsidRPr="006817C6">
        <w:rPr>
          <w:rFonts w:ascii="Myriad Pro" w:hAnsi="Myriad Pro"/>
          <w:sz w:val="26"/>
          <w:szCs w:val="26"/>
          <w:lang w:eastAsia="ru-RU"/>
        </w:rPr>
        <w:t>Комитетом по тарифам расходы на «Услуги управления» признаны экономически необоснованными согласно форме №2 отчета о финансовых результатах филиала за 2015 год. При этом, необходимо отметить, что расходы по данной статье не учитывались при установлении регулируемых цен (тарифов) на 2015 год, и Комитет по тарифам не определил эти расходы как не связанные с осуществлением регулируемой деятельности.</w:t>
      </w:r>
      <w:r w:rsidR="007D1BDE" w:rsidRPr="006817C6">
        <w:rPr>
          <w:rFonts w:ascii="Myriad Pro" w:hAnsi="Myriad Pro"/>
          <w:sz w:val="26"/>
          <w:szCs w:val="26"/>
          <w:lang w:eastAsia="ru-RU"/>
        </w:rPr>
        <w:t xml:space="preserve"> Соответственно</w:t>
      </w:r>
      <w:r w:rsidR="0029178F">
        <w:rPr>
          <w:rFonts w:ascii="Myriad Pro" w:hAnsi="Myriad Pro"/>
          <w:sz w:val="26"/>
          <w:szCs w:val="26"/>
          <w:lang w:eastAsia="ru-RU"/>
        </w:rPr>
        <w:t xml:space="preserve"> исключение</w:t>
      </w:r>
      <w:r w:rsidR="007D1BDE" w:rsidRPr="006817C6">
        <w:rPr>
          <w:rFonts w:ascii="Myriad Pro" w:hAnsi="Myriad Pro"/>
          <w:sz w:val="26"/>
          <w:szCs w:val="26"/>
          <w:lang w:eastAsia="ru-RU"/>
        </w:rPr>
        <w:t xml:space="preserve"> </w:t>
      </w:r>
      <w:r w:rsidR="0029178F">
        <w:rPr>
          <w:rFonts w:ascii="Myriad Pro" w:hAnsi="Myriad Pro"/>
          <w:sz w:val="26"/>
          <w:szCs w:val="26"/>
          <w:lang w:eastAsia="ru-RU"/>
        </w:rPr>
        <w:t>указанных</w:t>
      </w:r>
      <w:r w:rsidR="007D1BDE" w:rsidRPr="006817C6">
        <w:rPr>
          <w:rFonts w:ascii="Myriad Pro" w:hAnsi="Myriad Pro"/>
          <w:sz w:val="26"/>
          <w:szCs w:val="26"/>
          <w:lang w:eastAsia="ru-RU"/>
        </w:rPr>
        <w:t xml:space="preserve"> расход</w:t>
      </w:r>
      <w:r w:rsidR="0029178F">
        <w:rPr>
          <w:rFonts w:ascii="Myriad Pro" w:hAnsi="Myriad Pro"/>
          <w:sz w:val="26"/>
          <w:szCs w:val="26"/>
          <w:lang w:eastAsia="ru-RU"/>
        </w:rPr>
        <w:t>ов по статье «Услуги управления» Комитетом по тарифам</w:t>
      </w:r>
      <w:r w:rsidR="007D1BDE" w:rsidRPr="006817C6">
        <w:rPr>
          <w:rFonts w:ascii="Myriad Pro" w:hAnsi="Myriad Pro"/>
          <w:sz w:val="26"/>
          <w:szCs w:val="26"/>
          <w:lang w:eastAsia="ru-RU"/>
        </w:rPr>
        <w:t xml:space="preserve"> </w:t>
      </w:r>
      <w:r w:rsidR="0029178F">
        <w:rPr>
          <w:rFonts w:ascii="Myriad Pro" w:hAnsi="Myriad Pro"/>
          <w:sz w:val="26"/>
          <w:szCs w:val="26"/>
          <w:lang w:eastAsia="ru-RU"/>
        </w:rPr>
        <w:t>из НВВ филиала «ГАЭС» по мнению Исполнителя не обосновано.</w:t>
      </w:r>
    </w:p>
    <w:p w14:paraId="2DEDB6A6" w14:textId="77777777" w:rsidR="007D1BDE" w:rsidRDefault="007D1BDE" w:rsidP="0057593E">
      <w:pPr>
        <w:autoSpaceDE w:val="0"/>
        <w:autoSpaceDN w:val="0"/>
        <w:adjustRightInd w:val="0"/>
        <w:spacing w:after="240" w:line="360" w:lineRule="auto"/>
        <w:ind w:firstLine="567"/>
        <w:jc w:val="both"/>
        <w:rPr>
          <w:rFonts w:ascii="Myriad Pro" w:hAnsi="Myriad Pro"/>
          <w:sz w:val="26"/>
          <w:szCs w:val="26"/>
          <w:lang w:eastAsia="ru-RU"/>
        </w:rPr>
      </w:pPr>
      <w:r w:rsidRPr="006817C6">
        <w:rPr>
          <w:rFonts w:ascii="Myriad Pro" w:hAnsi="Myriad Pro"/>
          <w:sz w:val="26"/>
          <w:szCs w:val="26"/>
          <w:lang w:eastAsia="ru-RU"/>
        </w:rPr>
        <w:t>Сумма «прибыли на капитальные вложения» фактически неиспользованная филиалом «ГАЭС» в 2015 году учтена Исполнителем в составе корректировок неподконтрольных расходов по фактическим параметрам.</w:t>
      </w:r>
    </w:p>
    <w:p w14:paraId="1384DA9F" w14:textId="77777777" w:rsidR="00760DB5" w:rsidRDefault="00760DB5" w:rsidP="00760DB5">
      <w:pPr>
        <w:autoSpaceDE w:val="0"/>
        <w:autoSpaceDN w:val="0"/>
        <w:adjustRightInd w:val="0"/>
        <w:spacing w:line="360" w:lineRule="auto"/>
        <w:ind w:firstLine="567"/>
        <w:jc w:val="both"/>
        <w:rPr>
          <w:rFonts w:ascii="Myriad Pro" w:hAnsi="Myriad Pro"/>
          <w:sz w:val="26"/>
          <w:szCs w:val="26"/>
          <w:lang w:eastAsia="ru-RU"/>
        </w:rPr>
      </w:pPr>
      <w:r>
        <w:rPr>
          <w:rFonts w:ascii="Myriad Pro" w:hAnsi="Myriad Pro"/>
          <w:sz w:val="26"/>
          <w:szCs w:val="26"/>
          <w:lang w:eastAsia="ru-RU"/>
        </w:rPr>
        <w:t xml:space="preserve">Также Исполнитель отмечает, что филиалом «ГАЭС» в 2015 году была получена излишне полученная прибыль в размере </w:t>
      </w:r>
      <w:r w:rsidRPr="00760DB5">
        <w:rPr>
          <w:rFonts w:ascii="Myriad Pro" w:hAnsi="Myriad Pro"/>
          <w:color w:val="FF0000"/>
          <w:sz w:val="26"/>
          <w:szCs w:val="26"/>
        </w:rPr>
        <w:t>5 863,77</w:t>
      </w:r>
      <w:r>
        <w:rPr>
          <w:rFonts w:ascii="Myriad Pro" w:hAnsi="Myriad Pro"/>
          <w:color w:val="FF0000"/>
          <w:sz w:val="26"/>
          <w:szCs w:val="26"/>
        </w:rPr>
        <w:t xml:space="preserve"> тыс. руб.</w:t>
      </w:r>
    </w:p>
    <w:p w14:paraId="6AC3B0D8" w14:textId="6669AB1A" w:rsidR="00760DB5" w:rsidRPr="003A51E2" w:rsidRDefault="00760DB5" w:rsidP="00760DB5">
      <w:pPr>
        <w:pStyle w:val="a5"/>
        <w:spacing w:line="360" w:lineRule="auto"/>
        <w:ind w:left="0" w:firstLine="567"/>
        <w:jc w:val="both"/>
        <w:rPr>
          <w:rFonts w:ascii="Myriad Pro" w:hAnsi="Myriad Pro"/>
          <w:sz w:val="26"/>
          <w:szCs w:val="26"/>
        </w:rPr>
      </w:pPr>
      <w:r w:rsidRPr="003A51E2">
        <w:rPr>
          <w:rFonts w:ascii="Myriad Pro" w:hAnsi="Myriad Pro"/>
          <w:sz w:val="26"/>
          <w:szCs w:val="26"/>
        </w:rPr>
        <w:t xml:space="preserve">Из сети филиала </w:t>
      </w:r>
      <w:r w:rsidR="00EE129C">
        <w:rPr>
          <w:rFonts w:ascii="Myriad Pro" w:hAnsi="Myriad Pro"/>
          <w:sz w:val="26"/>
          <w:szCs w:val="26"/>
        </w:rPr>
        <w:t>ПАО </w:t>
      </w:r>
      <w:r w:rsidRPr="003A51E2">
        <w:rPr>
          <w:rFonts w:ascii="Myriad Pro" w:hAnsi="Myriad Pro"/>
          <w:sz w:val="26"/>
          <w:szCs w:val="26"/>
        </w:rPr>
        <w:t xml:space="preserve">«МРСК Сибири» - «Алтайэнерго» осуществлялся отпуск электроэнергии в сети филиала </w:t>
      </w:r>
      <w:r w:rsidR="00EE129C">
        <w:rPr>
          <w:rFonts w:ascii="Myriad Pro" w:hAnsi="Myriad Pro"/>
          <w:sz w:val="26"/>
          <w:szCs w:val="26"/>
        </w:rPr>
        <w:t>ПАО </w:t>
      </w:r>
      <w:r w:rsidRPr="003A51E2">
        <w:rPr>
          <w:rFonts w:ascii="Myriad Pro" w:hAnsi="Myriad Pro"/>
          <w:sz w:val="26"/>
          <w:szCs w:val="26"/>
        </w:rPr>
        <w:t xml:space="preserve">«МРСК Сибири» - «Горно-Алтайские электрические сети», в том числе у филиала «ГАЭС» при расчете с </w:t>
      </w:r>
      <w:r w:rsidRPr="003A51E2">
        <w:rPr>
          <w:rFonts w:ascii="Myriad Pro" w:hAnsi="Myriad Pro"/>
          <w:sz w:val="26"/>
          <w:szCs w:val="26"/>
        </w:rPr>
        <w:br/>
        <w:t xml:space="preserve">АО «Алтайэнергосбытом» за электроэнергию появляется излишне полученный доход в части исключения из конечной цены за электроэнергию  стоимости нагрузочных потерь </w:t>
      </w:r>
      <w:r w:rsidR="00EE129C">
        <w:rPr>
          <w:rFonts w:ascii="Myriad Pro" w:hAnsi="Myriad Pro"/>
          <w:sz w:val="26"/>
          <w:szCs w:val="26"/>
        </w:rPr>
        <w:t>ПАО </w:t>
      </w:r>
      <w:r w:rsidRPr="003A51E2">
        <w:rPr>
          <w:rFonts w:ascii="Myriad Pro" w:hAnsi="Myriad Pro"/>
          <w:sz w:val="26"/>
          <w:szCs w:val="26"/>
        </w:rPr>
        <w:t>«ФСК ЕЭС».</w:t>
      </w:r>
    </w:p>
    <w:p w14:paraId="70643950" w14:textId="20881C35" w:rsidR="00760DB5" w:rsidRPr="003A51E2" w:rsidRDefault="00760DB5" w:rsidP="00760DB5">
      <w:pPr>
        <w:spacing w:line="360" w:lineRule="auto"/>
        <w:ind w:firstLine="567"/>
        <w:jc w:val="both"/>
        <w:rPr>
          <w:rFonts w:ascii="Myriad Pro" w:hAnsi="Myriad Pro"/>
          <w:sz w:val="26"/>
          <w:szCs w:val="26"/>
        </w:rPr>
      </w:pPr>
      <w:r w:rsidRPr="003A51E2">
        <w:rPr>
          <w:rFonts w:ascii="Myriad Pro" w:hAnsi="Myriad Pro"/>
          <w:sz w:val="26"/>
          <w:szCs w:val="26"/>
        </w:rPr>
        <w:t xml:space="preserve">Филиалом </w:t>
      </w:r>
      <w:r w:rsidR="00EE129C">
        <w:rPr>
          <w:rFonts w:ascii="Myriad Pro" w:hAnsi="Myriad Pro"/>
          <w:sz w:val="26"/>
          <w:szCs w:val="26"/>
        </w:rPr>
        <w:t>ПАО </w:t>
      </w:r>
      <w:r w:rsidRPr="003A51E2">
        <w:rPr>
          <w:rFonts w:ascii="Myriad Pro" w:hAnsi="Myriad Pro"/>
          <w:sz w:val="26"/>
          <w:szCs w:val="26"/>
        </w:rPr>
        <w:t xml:space="preserve">«МРСК Сибири» - «Алтайэнерго» заключен договор оказания услуг по передаче электрической энергии по единой национальной (общероссийской) электрической сети от 25.01.2012 № 553/П с </w:t>
      </w:r>
      <w:r w:rsidR="00EE129C">
        <w:rPr>
          <w:rFonts w:ascii="Myriad Pro" w:hAnsi="Myriad Pro"/>
          <w:sz w:val="26"/>
          <w:szCs w:val="26"/>
        </w:rPr>
        <w:t>ПАО </w:t>
      </w:r>
      <w:r w:rsidRPr="003A51E2">
        <w:rPr>
          <w:rFonts w:ascii="Myriad Pro" w:hAnsi="Myriad Pro"/>
          <w:sz w:val="26"/>
          <w:szCs w:val="26"/>
        </w:rPr>
        <w:t>«ФСК ЕЭС» по которому филиал «Алтайэнерго» рассчитывается за услугу. Таким образом, в соответствии с представленными Актами «Приема-передачи затрат по нагрузочным потерям по статье «Услуги ОАО «ФСК ЕЭС»» размер полученного дохода составляет 5 863,77 тыс. руб.</w:t>
      </w:r>
    </w:p>
    <w:p w14:paraId="4FF7B303" w14:textId="51CF7522" w:rsidR="00760DB5" w:rsidRPr="003A51E2" w:rsidRDefault="00760DB5" w:rsidP="00760DB5">
      <w:pPr>
        <w:spacing w:line="360" w:lineRule="auto"/>
        <w:ind w:firstLine="567"/>
        <w:jc w:val="both"/>
        <w:rPr>
          <w:rFonts w:ascii="Myriad Pro" w:eastAsia="Calibri" w:hAnsi="Myriad Pro"/>
          <w:sz w:val="26"/>
          <w:szCs w:val="26"/>
        </w:rPr>
      </w:pPr>
      <w:r w:rsidRPr="003A51E2">
        <w:rPr>
          <w:rFonts w:ascii="Myriad Pro" w:eastAsia="Calibri" w:hAnsi="Myriad Pro"/>
          <w:sz w:val="26"/>
          <w:szCs w:val="26"/>
        </w:rPr>
        <w:t xml:space="preserve">Согласно форме 1.6 -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w:t>
      </w:r>
      <w:r w:rsidR="00EE129C">
        <w:rPr>
          <w:rFonts w:ascii="Myriad Pro" w:eastAsia="Calibri" w:hAnsi="Myriad Pro"/>
          <w:sz w:val="26"/>
          <w:szCs w:val="26"/>
        </w:rPr>
        <w:t>ПАО </w:t>
      </w:r>
      <w:r w:rsidRPr="003A51E2">
        <w:rPr>
          <w:rFonts w:ascii="Myriad Pro" w:eastAsia="Calibri" w:hAnsi="Myriad Pro"/>
          <w:sz w:val="26"/>
          <w:szCs w:val="26"/>
        </w:rPr>
        <w:t xml:space="preserve">«МРСК Сибири» - «ГАЭС» за 12 месяцев 2015 года, фактическая сумма по статье «Оплата услуг </w:t>
      </w:r>
      <w:r w:rsidR="00EE129C">
        <w:rPr>
          <w:rFonts w:ascii="Myriad Pro" w:eastAsia="Calibri" w:hAnsi="Myriad Pro"/>
          <w:sz w:val="26"/>
          <w:szCs w:val="26"/>
        </w:rPr>
        <w:t>ПАО </w:t>
      </w:r>
      <w:r w:rsidRPr="003A51E2">
        <w:rPr>
          <w:rFonts w:ascii="Myriad Pro" w:eastAsia="Calibri" w:hAnsi="Myriad Pro"/>
          <w:sz w:val="26"/>
          <w:szCs w:val="26"/>
        </w:rPr>
        <w:t xml:space="preserve">«ФСК ЕЭС» за минусом нагрузочных потерь составляет </w:t>
      </w:r>
      <w:r w:rsidR="003A51E2">
        <w:rPr>
          <w:rFonts w:ascii="Myriad Pro" w:eastAsia="Calibri" w:hAnsi="Myriad Pro"/>
          <w:sz w:val="26"/>
          <w:szCs w:val="26"/>
        </w:rPr>
        <w:br/>
      </w:r>
      <w:r w:rsidRPr="003A51E2">
        <w:rPr>
          <w:rFonts w:ascii="Myriad Pro" w:eastAsia="Calibri" w:hAnsi="Myriad Pro"/>
          <w:sz w:val="26"/>
          <w:szCs w:val="26"/>
        </w:rPr>
        <w:t>(-) 5 864 тыс. руб.</w:t>
      </w:r>
    </w:p>
    <w:p w14:paraId="6C9B6B27" w14:textId="77777777" w:rsidR="003A51E2" w:rsidRDefault="00760DB5" w:rsidP="00760DB5">
      <w:pPr>
        <w:spacing w:after="240" w:line="360" w:lineRule="auto"/>
        <w:ind w:firstLine="567"/>
        <w:jc w:val="both"/>
        <w:rPr>
          <w:rFonts w:ascii="Myriad Pro" w:eastAsia="Calibri" w:hAnsi="Myriad Pro"/>
          <w:sz w:val="26"/>
          <w:szCs w:val="26"/>
        </w:rPr>
      </w:pPr>
      <w:r w:rsidRPr="003A51E2">
        <w:rPr>
          <w:rFonts w:ascii="Myriad Pro" w:eastAsia="Calibri" w:hAnsi="Myriad Pro"/>
          <w:sz w:val="26"/>
          <w:szCs w:val="26"/>
        </w:rPr>
        <w:t>Исполнитель считает обоснованным исключить размер дополнительных доходов филиала «ГАЭС» в размере 5 863,77 тыс. руб. исключить из НВВ на 2017 год.</w:t>
      </w:r>
      <w:r w:rsidR="003A51E2">
        <w:rPr>
          <w:rFonts w:ascii="Myriad Pro" w:eastAsia="Calibri" w:hAnsi="Myriad Pro"/>
          <w:sz w:val="26"/>
          <w:szCs w:val="26"/>
        </w:rPr>
        <w:br w:type="page"/>
      </w:r>
    </w:p>
    <w:p w14:paraId="216ABB0B" w14:textId="4B8987CF" w:rsidR="00521C9B" w:rsidRPr="006817C6" w:rsidRDefault="00521C9B" w:rsidP="00521C9B">
      <w:pPr>
        <w:keepNext/>
        <w:keepLines/>
        <w:numPr>
          <w:ilvl w:val="1"/>
          <w:numId w:val="2"/>
        </w:numPr>
        <w:spacing w:before="40" w:after="160" w:line="360" w:lineRule="auto"/>
        <w:ind w:left="567" w:hanging="567"/>
        <w:jc w:val="both"/>
        <w:outlineLvl w:val="2"/>
        <w:rPr>
          <w:rFonts w:ascii="Myriad Pro" w:hAnsi="Myriad Pro"/>
          <w:b/>
          <w:color w:val="4F6228"/>
          <w:sz w:val="28"/>
          <w:szCs w:val="28"/>
          <w:lang w:eastAsia="en-US"/>
        </w:rPr>
      </w:pPr>
      <w:bookmarkStart w:id="77" w:name="_Toc40907232"/>
      <w:bookmarkStart w:id="78" w:name="_Toc47100257"/>
      <w:bookmarkStart w:id="79" w:name="_Toc53421289"/>
      <w:r w:rsidRPr="006817C6">
        <w:rPr>
          <w:rFonts w:ascii="Myriad Pro" w:hAnsi="Myriad Pro"/>
          <w:b/>
          <w:color w:val="4F6228"/>
          <w:sz w:val="28"/>
          <w:szCs w:val="28"/>
          <w:lang w:eastAsia="en-US"/>
        </w:rPr>
        <w:t xml:space="preserve">Обобщенные данные по обоснованности корректировок необходимой валовой выручки филиала </w:t>
      </w:r>
      <w:r w:rsidR="00EE129C">
        <w:rPr>
          <w:rFonts w:ascii="Myriad Pro" w:hAnsi="Myriad Pro"/>
          <w:b/>
          <w:color w:val="4F6228"/>
          <w:sz w:val="28"/>
          <w:szCs w:val="28"/>
          <w:lang w:eastAsia="en-US"/>
        </w:rPr>
        <w:t>ПАО </w:t>
      </w:r>
      <w:r w:rsidRPr="006817C6">
        <w:rPr>
          <w:rFonts w:ascii="Myriad Pro" w:hAnsi="Myriad Pro"/>
          <w:b/>
          <w:color w:val="4F6228"/>
          <w:sz w:val="28"/>
          <w:szCs w:val="28"/>
          <w:lang w:eastAsia="en-US"/>
        </w:rPr>
        <w:t>«МРСК Сибири» - «Горно-Алтайские электрические сети», проведенных Комитетом по тарифам Республики Алтай при определении необходимой валовой выручки на 201</w:t>
      </w:r>
      <w:r w:rsidR="00D64CC2" w:rsidRPr="006817C6">
        <w:rPr>
          <w:rFonts w:ascii="Myriad Pro" w:hAnsi="Myriad Pro"/>
          <w:b/>
          <w:color w:val="4F6228"/>
          <w:sz w:val="28"/>
          <w:szCs w:val="28"/>
          <w:lang w:eastAsia="en-US"/>
        </w:rPr>
        <w:t>7</w:t>
      </w:r>
      <w:r w:rsidRPr="006817C6">
        <w:rPr>
          <w:rFonts w:ascii="Myriad Pro" w:hAnsi="Myriad Pro"/>
          <w:b/>
          <w:color w:val="4F6228"/>
          <w:sz w:val="28"/>
          <w:szCs w:val="28"/>
          <w:lang w:eastAsia="en-US"/>
        </w:rPr>
        <w:t xml:space="preserve"> год</w:t>
      </w:r>
      <w:bookmarkEnd w:id="77"/>
      <w:bookmarkEnd w:id="78"/>
      <w:bookmarkEnd w:id="79"/>
    </w:p>
    <w:p w14:paraId="169662D9" w14:textId="086E69F0" w:rsidR="00521C9B" w:rsidRPr="006817C6" w:rsidRDefault="00023CAF" w:rsidP="008F12A0">
      <w:pPr>
        <w:autoSpaceDE w:val="0"/>
        <w:autoSpaceDN w:val="0"/>
        <w:adjustRightInd w:val="0"/>
        <w:spacing w:line="360" w:lineRule="auto"/>
        <w:ind w:firstLine="567"/>
        <w:jc w:val="both"/>
        <w:rPr>
          <w:rFonts w:ascii="Myriad Pro" w:hAnsi="Myriad Pro"/>
          <w:sz w:val="26"/>
          <w:szCs w:val="26"/>
        </w:rPr>
      </w:pPr>
      <w:r w:rsidRPr="006817C6">
        <w:rPr>
          <w:rFonts w:ascii="Myriad Pro" w:hAnsi="Myriad Pro"/>
          <w:color w:val="0D0D0D" w:themeColor="text1" w:themeTint="F2"/>
          <w:sz w:val="26"/>
          <w:szCs w:val="26"/>
        </w:rPr>
        <w:t xml:space="preserve">Обобщенные данные анализа обоснованности корректировок необходимой валовой выручки филиала </w:t>
      </w:r>
      <w:r w:rsidR="00EE129C">
        <w:rPr>
          <w:rFonts w:ascii="Myriad Pro" w:hAnsi="Myriad Pro"/>
          <w:color w:val="0D0D0D" w:themeColor="text1" w:themeTint="F2"/>
          <w:sz w:val="26"/>
          <w:szCs w:val="26"/>
        </w:rPr>
        <w:t>ПАО </w:t>
      </w:r>
      <w:r w:rsidRPr="006817C6">
        <w:rPr>
          <w:rFonts w:ascii="Myriad Pro" w:hAnsi="Myriad Pro"/>
          <w:color w:val="0D0D0D" w:themeColor="text1" w:themeTint="F2"/>
          <w:sz w:val="26"/>
          <w:szCs w:val="26"/>
        </w:rPr>
        <w:t xml:space="preserve">«МРСК Сибири» - «ГАЭС», проведенных </w:t>
      </w:r>
      <w:r w:rsidR="0057593E" w:rsidRPr="006817C6">
        <w:rPr>
          <w:rFonts w:ascii="Myriad Pro" w:hAnsi="Myriad Pro"/>
          <w:color w:val="0D0D0D" w:themeColor="text1" w:themeTint="F2"/>
          <w:sz w:val="26"/>
          <w:szCs w:val="26"/>
        </w:rPr>
        <w:t>Комитетом</w:t>
      </w:r>
      <w:r w:rsidRPr="006817C6">
        <w:rPr>
          <w:rFonts w:ascii="Myriad Pro" w:hAnsi="Myriad Pro"/>
          <w:color w:val="0D0D0D" w:themeColor="text1" w:themeTint="F2"/>
          <w:sz w:val="26"/>
          <w:szCs w:val="26"/>
        </w:rPr>
        <w:t xml:space="preserve"> по тарифам при определении необходимой валовой выручки на 2017 год, представлены в таблице.</w:t>
      </w:r>
    </w:p>
    <w:tbl>
      <w:tblPr>
        <w:tblW w:w="9445" w:type="dxa"/>
        <w:tblLook w:val="04A0" w:firstRow="1" w:lastRow="0" w:firstColumn="1" w:lastColumn="0" w:noHBand="0" w:noVBand="1"/>
      </w:tblPr>
      <w:tblGrid>
        <w:gridCol w:w="2883"/>
        <w:gridCol w:w="1104"/>
        <w:gridCol w:w="1242"/>
        <w:gridCol w:w="1395"/>
        <w:gridCol w:w="1613"/>
        <w:gridCol w:w="1333"/>
      </w:tblGrid>
      <w:tr w:rsidR="00920357" w:rsidRPr="006817C6" w14:paraId="67AF3B43" w14:textId="77777777" w:rsidTr="009D1FBB">
        <w:trPr>
          <w:trHeight w:val="1290"/>
          <w:tblHeader/>
        </w:trPr>
        <w:tc>
          <w:tcPr>
            <w:tcW w:w="2972"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225AEE1C" w14:textId="77777777" w:rsidR="00920357" w:rsidRPr="006817C6" w:rsidRDefault="00920357" w:rsidP="00920357">
            <w:pPr>
              <w:jc w:val="center"/>
              <w:rPr>
                <w:rFonts w:ascii="Myriad Pro" w:hAnsi="Myriad Pro"/>
                <w:b/>
                <w:bCs/>
                <w:color w:val="FFFFFF" w:themeColor="background1"/>
                <w:sz w:val="18"/>
                <w:szCs w:val="18"/>
                <w:lang w:eastAsia="ru-RU"/>
              </w:rPr>
            </w:pPr>
            <w:r w:rsidRPr="006817C6">
              <w:rPr>
                <w:rFonts w:ascii="Myriad Pro" w:hAnsi="Myriad Pro"/>
                <w:b/>
                <w:bCs/>
                <w:color w:val="FFFFFF" w:themeColor="background1"/>
                <w:sz w:val="18"/>
                <w:szCs w:val="18"/>
                <w:lang w:eastAsia="ru-RU"/>
              </w:rPr>
              <w:t>Наименование</w:t>
            </w:r>
          </w:p>
        </w:tc>
        <w:tc>
          <w:tcPr>
            <w:tcW w:w="1134"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156D6265" w14:textId="77777777" w:rsidR="00920357" w:rsidRPr="006817C6" w:rsidRDefault="00920357" w:rsidP="00920357">
            <w:pPr>
              <w:jc w:val="center"/>
              <w:rPr>
                <w:rFonts w:ascii="Myriad Pro" w:hAnsi="Myriad Pro"/>
                <w:b/>
                <w:bCs/>
                <w:color w:val="FFFFFF" w:themeColor="background1"/>
                <w:sz w:val="18"/>
                <w:szCs w:val="18"/>
                <w:lang w:eastAsia="ru-RU"/>
              </w:rPr>
            </w:pPr>
            <w:r w:rsidRPr="006817C6">
              <w:rPr>
                <w:rFonts w:ascii="Myriad Pro" w:hAnsi="Myriad Pro"/>
                <w:b/>
                <w:bCs/>
                <w:color w:val="FFFFFF" w:themeColor="background1"/>
                <w:sz w:val="18"/>
                <w:szCs w:val="18"/>
                <w:lang w:eastAsia="ru-RU"/>
              </w:rPr>
              <w:t>Заявлено филиалом</w:t>
            </w:r>
          </w:p>
        </w:tc>
        <w:tc>
          <w:tcPr>
            <w:tcW w:w="1276"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20647557" w14:textId="77777777" w:rsidR="00920357" w:rsidRPr="006817C6" w:rsidRDefault="00920357" w:rsidP="00920357">
            <w:pPr>
              <w:jc w:val="center"/>
              <w:rPr>
                <w:rFonts w:ascii="Myriad Pro" w:hAnsi="Myriad Pro"/>
                <w:b/>
                <w:bCs/>
                <w:color w:val="FFFFFF" w:themeColor="background1"/>
                <w:sz w:val="18"/>
                <w:szCs w:val="18"/>
                <w:lang w:eastAsia="ru-RU"/>
              </w:rPr>
            </w:pPr>
            <w:r w:rsidRPr="006817C6">
              <w:rPr>
                <w:rFonts w:ascii="Myriad Pro" w:hAnsi="Myriad Pro"/>
                <w:b/>
                <w:bCs/>
                <w:color w:val="FFFFFF" w:themeColor="background1"/>
                <w:sz w:val="18"/>
                <w:szCs w:val="18"/>
                <w:lang w:eastAsia="ru-RU"/>
              </w:rPr>
              <w:t>Утверждено Комитетом по тарифам</w:t>
            </w:r>
          </w:p>
        </w:tc>
        <w:tc>
          <w:tcPr>
            <w:tcW w:w="1434"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48F64A5F" w14:textId="77777777" w:rsidR="00920357" w:rsidRPr="006817C6" w:rsidRDefault="00920357" w:rsidP="00920357">
            <w:pPr>
              <w:jc w:val="center"/>
              <w:rPr>
                <w:rFonts w:ascii="Myriad Pro" w:hAnsi="Myriad Pro"/>
                <w:b/>
                <w:bCs/>
                <w:color w:val="FFFFFF" w:themeColor="background1"/>
                <w:sz w:val="18"/>
                <w:szCs w:val="18"/>
                <w:lang w:eastAsia="ru-RU"/>
              </w:rPr>
            </w:pPr>
            <w:r w:rsidRPr="006817C6">
              <w:rPr>
                <w:rFonts w:ascii="Myriad Pro" w:hAnsi="Myriad Pro"/>
                <w:b/>
                <w:bCs/>
                <w:color w:val="FFFFFF" w:themeColor="background1"/>
                <w:sz w:val="18"/>
                <w:szCs w:val="18"/>
                <w:lang w:eastAsia="ru-RU"/>
              </w:rPr>
              <w:t>Расчет Исполнителя</w:t>
            </w:r>
          </w:p>
        </w:tc>
        <w:tc>
          <w:tcPr>
            <w:tcW w:w="1259"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2B8FE818" w14:textId="77777777" w:rsidR="00920357" w:rsidRPr="006817C6" w:rsidRDefault="0029178F" w:rsidP="00920357">
            <w:pPr>
              <w:jc w:val="center"/>
              <w:rPr>
                <w:rFonts w:ascii="Myriad Pro" w:hAnsi="Myriad Pro"/>
                <w:b/>
                <w:bCs/>
                <w:color w:val="FFFFFF" w:themeColor="background1"/>
                <w:sz w:val="18"/>
                <w:szCs w:val="18"/>
                <w:lang w:eastAsia="ru-RU"/>
              </w:rPr>
            </w:pPr>
            <w:r>
              <w:rPr>
                <w:rFonts w:ascii="Myriad Pro" w:hAnsi="Myriad Pro"/>
                <w:b/>
                <w:bCs/>
                <w:color w:val="FFFFFF" w:themeColor="background1"/>
                <w:sz w:val="18"/>
                <w:szCs w:val="18"/>
                <w:lang w:eastAsia="ru-RU"/>
              </w:rPr>
              <w:t>Требующие дополнительного обоснования</w:t>
            </w:r>
            <w:r w:rsidR="00920357" w:rsidRPr="006817C6">
              <w:rPr>
                <w:rFonts w:ascii="Myriad Pro" w:hAnsi="Myriad Pro"/>
                <w:b/>
                <w:bCs/>
                <w:color w:val="FFFFFF" w:themeColor="background1"/>
                <w:sz w:val="18"/>
                <w:szCs w:val="18"/>
                <w:lang w:eastAsia="ru-RU"/>
              </w:rPr>
              <w:t xml:space="preserve">  тыс. руб. </w:t>
            </w:r>
          </w:p>
        </w:tc>
        <w:tc>
          <w:tcPr>
            <w:tcW w:w="1370" w:type="dxa"/>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AC7A26E" w14:textId="77777777" w:rsidR="00920357" w:rsidRPr="006817C6" w:rsidRDefault="00920357" w:rsidP="00920357">
            <w:pPr>
              <w:jc w:val="center"/>
              <w:rPr>
                <w:rFonts w:ascii="Myriad Pro" w:hAnsi="Myriad Pro"/>
                <w:b/>
                <w:bCs/>
                <w:color w:val="FFFFFF" w:themeColor="background1"/>
                <w:sz w:val="18"/>
                <w:szCs w:val="18"/>
                <w:lang w:eastAsia="ru-RU"/>
              </w:rPr>
            </w:pPr>
            <w:r w:rsidRPr="006817C6">
              <w:rPr>
                <w:rFonts w:ascii="Myriad Pro" w:hAnsi="Myriad Pro"/>
                <w:b/>
                <w:bCs/>
                <w:color w:val="FFFFFF" w:themeColor="background1"/>
                <w:sz w:val="18"/>
                <w:szCs w:val="18"/>
                <w:lang w:eastAsia="ru-RU"/>
              </w:rPr>
              <w:t>Недополучен-ный доход, тыс. руб.</w:t>
            </w:r>
          </w:p>
        </w:tc>
      </w:tr>
      <w:tr w:rsidR="00920357" w:rsidRPr="006817C6" w14:paraId="02EDB576" w14:textId="77777777" w:rsidTr="009D1FBB">
        <w:trPr>
          <w:trHeight w:val="300"/>
        </w:trPr>
        <w:tc>
          <w:tcPr>
            <w:tcW w:w="2972" w:type="dxa"/>
            <w:tcBorders>
              <w:top w:val="single" w:sz="8" w:space="0" w:color="FFFFFF" w:themeColor="background1"/>
              <w:left w:val="single" w:sz="4" w:space="0" w:color="auto"/>
              <w:bottom w:val="single" w:sz="4" w:space="0" w:color="auto"/>
              <w:right w:val="single" w:sz="4" w:space="0" w:color="auto"/>
            </w:tcBorders>
            <w:shd w:val="clear" w:color="auto" w:fill="auto"/>
            <w:vAlign w:val="center"/>
            <w:hideMark/>
          </w:tcPr>
          <w:p w14:paraId="4881695C" w14:textId="77777777" w:rsidR="00920357" w:rsidRPr="006817C6" w:rsidRDefault="00920357" w:rsidP="00920357">
            <w:pPr>
              <w:rPr>
                <w:rFonts w:ascii="Myriad Pro" w:hAnsi="Myriad Pro"/>
                <w:b/>
                <w:bCs/>
                <w:color w:val="000000"/>
                <w:sz w:val="18"/>
                <w:szCs w:val="18"/>
                <w:lang w:eastAsia="ru-RU"/>
              </w:rPr>
            </w:pPr>
            <w:r w:rsidRPr="006817C6">
              <w:rPr>
                <w:rFonts w:ascii="Myriad Pro" w:hAnsi="Myriad Pro"/>
                <w:b/>
                <w:bCs/>
                <w:color w:val="000000"/>
                <w:sz w:val="18"/>
                <w:szCs w:val="18"/>
                <w:lang w:eastAsia="ru-RU"/>
              </w:rPr>
              <w:t>Корректировка подконтрольных расходов</w:t>
            </w:r>
          </w:p>
        </w:tc>
        <w:tc>
          <w:tcPr>
            <w:tcW w:w="1134" w:type="dxa"/>
            <w:tcBorders>
              <w:top w:val="single" w:sz="8" w:space="0" w:color="FFFFFF" w:themeColor="background1"/>
              <w:left w:val="nil"/>
              <w:bottom w:val="single" w:sz="4" w:space="0" w:color="auto"/>
              <w:right w:val="single" w:sz="4" w:space="0" w:color="auto"/>
            </w:tcBorders>
            <w:shd w:val="clear" w:color="auto" w:fill="auto"/>
            <w:vAlign w:val="center"/>
            <w:hideMark/>
          </w:tcPr>
          <w:p w14:paraId="27B3B71B" w14:textId="77777777" w:rsidR="00920357" w:rsidRPr="006817C6" w:rsidRDefault="00920357" w:rsidP="00920357">
            <w:pPr>
              <w:jc w:val="center"/>
              <w:rPr>
                <w:rFonts w:ascii="Myriad Pro" w:hAnsi="Myriad Pro"/>
                <w:sz w:val="18"/>
                <w:szCs w:val="18"/>
                <w:lang w:eastAsia="ru-RU"/>
              </w:rPr>
            </w:pPr>
            <w:r w:rsidRPr="006817C6">
              <w:rPr>
                <w:rFonts w:ascii="Myriad Pro" w:hAnsi="Myriad Pro"/>
                <w:sz w:val="18"/>
                <w:szCs w:val="18"/>
                <w:lang w:eastAsia="ru-RU"/>
              </w:rPr>
              <w:t>39 691,4</w:t>
            </w:r>
          </w:p>
        </w:tc>
        <w:tc>
          <w:tcPr>
            <w:tcW w:w="1276" w:type="dxa"/>
            <w:tcBorders>
              <w:top w:val="single" w:sz="8" w:space="0" w:color="FFFFFF" w:themeColor="background1"/>
              <w:left w:val="nil"/>
              <w:bottom w:val="single" w:sz="4" w:space="0" w:color="auto"/>
              <w:right w:val="single" w:sz="4" w:space="0" w:color="auto"/>
            </w:tcBorders>
            <w:shd w:val="clear" w:color="auto" w:fill="auto"/>
            <w:vAlign w:val="center"/>
            <w:hideMark/>
          </w:tcPr>
          <w:p w14:paraId="348441A1" w14:textId="77777777" w:rsidR="00920357" w:rsidRPr="006817C6" w:rsidRDefault="00920357" w:rsidP="00920357">
            <w:pPr>
              <w:jc w:val="center"/>
              <w:rPr>
                <w:rFonts w:ascii="Myriad Pro" w:hAnsi="Myriad Pro"/>
                <w:sz w:val="18"/>
                <w:szCs w:val="18"/>
                <w:lang w:eastAsia="ru-RU"/>
              </w:rPr>
            </w:pPr>
            <w:r w:rsidRPr="006817C6">
              <w:rPr>
                <w:rFonts w:ascii="Myriad Pro" w:hAnsi="Myriad Pro"/>
                <w:sz w:val="18"/>
                <w:szCs w:val="18"/>
                <w:lang w:eastAsia="ru-RU"/>
              </w:rPr>
              <w:t>42 943,9</w:t>
            </w:r>
          </w:p>
        </w:tc>
        <w:tc>
          <w:tcPr>
            <w:tcW w:w="1434"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50D68784" w14:textId="77777777" w:rsidR="00920357" w:rsidRPr="006817C6" w:rsidRDefault="00920357" w:rsidP="00920357">
            <w:pPr>
              <w:jc w:val="center"/>
              <w:rPr>
                <w:rFonts w:ascii="Myriad Pro" w:hAnsi="Myriad Pro"/>
                <w:sz w:val="18"/>
                <w:szCs w:val="18"/>
                <w:lang w:eastAsia="ru-RU"/>
              </w:rPr>
            </w:pPr>
            <w:r w:rsidRPr="006817C6">
              <w:rPr>
                <w:rFonts w:ascii="Myriad Pro" w:hAnsi="Myriad Pro"/>
                <w:sz w:val="18"/>
                <w:szCs w:val="18"/>
                <w:lang w:eastAsia="ru-RU"/>
              </w:rPr>
              <w:t>42 944,50</w:t>
            </w:r>
          </w:p>
        </w:tc>
        <w:tc>
          <w:tcPr>
            <w:tcW w:w="1259"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5119BE79" w14:textId="77777777" w:rsidR="00920357" w:rsidRPr="006817C6" w:rsidRDefault="00920357" w:rsidP="00920357">
            <w:pPr>
              <w:jc w:val="center"/>
              <w:rPr>
                <w:rFonts w:ascii="Myriad Pro" w:hAnsi="Myriad Pro"/>
                <w:sz w:val="18"/>
                <w:szCs w:val="18"/>
                <w:lang w:eastAsia="ru-RU"/>
              </w:rPr>
            </w:pPr>
          </w:p>
        </w:tc>
        <w:tc>
          <w:tcPr>
            <w:tcW w:w="1370"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63AD1AE5" w14:textId="77777777" w:rsidR="00920357" w:rsidRPr="006817C6" w:rsidRDefault="00920357" w:rsidP="00920357">
            <w:pPr>
              <w:jc w:val="center"/>
              <w:rPr>
                <w:rFonts w:ascii="Myriad Pro" w:hAnsi="Myriad Pro"/>
                <w:sz w:val="18"/>
                <w:szCs w:val="18"/>
                <w:lang w:eastAsia="ru-RU"/>
              </w:rPr>
            </w:pPr>
          </w:p>
        </w:tc>
      </w:tr>
      <w:tr w:rsidR="00920357" w:rsidRPr="006817C6" w14:paraId="3FBEE225" w14:textId="77777777" w:rsidTr="009D1FBB">
        <w:trPr>
          <w:trHeight w:val="30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7457236A" w14:textId="77777777" w:rsidR="00920357" w:rsidRPr="006817C6" w:rsidRDefault="00920357" w:rsidP="00920357">
            <w:pPr>
              <w:rPr>
                <w:rFonts w:ascii="Myriad Pro" w:hAnsi="Myriad Pro"/>
                <w:b/>
                <w:bCs/>
                <w:color w:val="000000"/>
                <w:sz w:val="18"/>
                <w:szCs w:val="18"/>
                <w:lang w:eastAsia="ru-RU"/>
              </w:rPr>
            </w:pPr>
            <w:r w:rsidRPr="006817C6">
              <w:rPr>
                <w:rFonts w:ascii="Myriad Pro" w:hAnsi="Myriad Pro"/>
                <w:b/>
                <w:bCs/>
                <w:color w:val="000000"/>
                <w:sz w:val="18"/>
                <w:szCs w:val="18"/>
                <w:lang w:eastAsia="ru-RU"/>
              </w:rPr>
              <w:t>Корректировка неподконтрольных расходов</w:t>
            </w:r>
          </w:p>
        </w:tc>
        <w:tc>
          <w:tcPr>
            <w:tcW w:w="1134" w:type="dxa"/>
            <w:tcBorders>
              <w:top w:val="nil"/>
              <w:left w:val="nil"/>
              <w:bottom w:val="single" w:sz="4" w:space="0" w:color="auto"/>
              <w:right w:val="single" w:sz="4" w:space="0" w:color="auto"/>
            </w:tcBorders>
            <w:shd w:val="clear" w:color="auto" w:fill="auto"/>
            <w:vAlign w:val="center"/>
            <w:hideMark/>
          </w:tcPr>
          <w:p w14:paraId="4DF69883" w14:textId="77777777" w:rsidR="00920357" w:rsidRPr="006817C6" w:rsidRDefault="00920357" w:rsidP="00920357">
            <w:pPr>
              <w:jc w:val="center"/>
              <w:rPr>
                <w:rFonts w:ascii="Myriad Pro" w:hAnsi="Myriad Pro"/>
                <w:sz w:val="18"/>
                <w:szCs w:val="18"/>
                <w:lang w:eastAsia="ru-RU"/>
              </w:rPr>
            </w:pPr>
            <w:r w:rsidRPr="006817C6">
              <w:rPr>
                <w:rFonts w:ascii="Myriad Pro" w:hAnsi="Myriad Pro"/>
                <w:sz w:val="18"/>
                <w:szCs w:val="18"/>
                <w:lang w:eastAsia="ru-RU"/>
              </w:rPr>
              <w:t>31 495,5</w:t>
            </w:r>
          </w:p>
        </w:tc>
        <w:tc>
          <w:tcPr>
            <w:tcW w:w="1276" w:type="dxa"/>
            <w:tcBorders>
              <w:top w:val="nil"/>
              <w:left w:val="nil"/>
              <w:bottom w:val="single" w:sz="4" w:space="0" w:color="auto"/>
              <w:right w:val="single" w:sz="4" w:space="0" w:color="auto"/>
            </w:tcBorders>
            <w:shd w:val="clear" w:color="auto" w:fill="auto"/>
            <w:vAlign w:val="center"/>
            <w:hideMark/>
          </w:tcPr>
          <w:p w14:paraId="0845C5DD" w14:textId="77777777" w:rsidR="00920357" w:rsidRPr="006817C6" w:rsidRDefault="00920357" w:rsidP="00920357">
            <w:pPr>
              <w:jc w:val="center"/>
              <w:rPr>
                <w:rFonts w:ascii="Myriad Pro" w:hAnsi="Myriad Pro"/>
                <w:sz w:val="18"/>
                <w:szCs w:val="18"/>
                <w:lang w:eastAsia="ru-RU"/>
              </w:rPr>
            </w:pPr>
            <w:r w:rsidRPr="006817C6">
              <w:rPr>
                <w:rFonts w:ascii="Myriad Pro" w:hAnsi="Myriad Pro"/>
                <w:sz w:val="18"/>
                <w:szCs w:val="18"/>
                <w:lang w:eastAsia="ru-RU"/>
              </w:rPr>
              <w:t>15 005,6</w:t>
            </w:r>
          </w:p>
        </w:tc>
        <w:tc>
          <w:tcPr>
            <w:tcW w:w="1434" w:type="dxa"/>
            <w:tcBorders>
              <w:top w:val="nil"/>
              <w:left w:val="nil"/>
              <w:bottom w:val="single" w:sz="4" w:space="0" w:color="auto"/>
              <w:right w:val="single" w:sz="4" w:space="0" w:color="auto"/>
            </w:tcBorders>
            <w:shd w:val="clear" w:color="auto" w:fill="auto"/>
            <w:noWrap/>
            <w:vAlign w:val="center"/>
            <w:hideMark/>
          </w:tcPr>
          <w:p w14:paraId="77C474D1" w14:textId="77777777" w:rsidR="00920357" w:rsidRPr="006817C6" w:rsidRDefault="00931985" w:rsidP="00920357">
            <w:pPr>
              <w:jc w:val="center"/>
              <w:rPr>
                <w:rFonts w:ascii="Myriad Pro" w:hAnsi="Myriad Pro"/>
                <w:sz w:val="18"/>
                <w:szCs w:val="18"/>
                <w:lang w:eastAsia="ru-RU"/>
              </w:rPr>
            </w:pPr>
            <w:r>
              <w:rPr>
                <w:rFonts w:ascii="Myriad Pro" w:hAnsi="Myriad Pro"/>
                <w:sz w:val="18"/>
                <w:szCs w:val="18"/>
                <w:lang w:eastAsia="ru-RU"/>
              </w:rPr>
              <w:t>11 234,78</w:t>
            </w:r>
          </w:p>
        </w:tc>
        <w:tc>
          <w:tcPr>
            <w:tcW w:w="1259" w:type="dxa"/>
            <w:tcBorders>
              <w:top w:val="nil"/>
              <w:left w:val="nil"/>
              <w:bottom w:val="single" w:sz="4" w:space="0" w:color="auto"/>
              <w:right w:val="single" w:sz="4" w:space="0" w:color="auto"/>
            </w:tcBorders>
            <w:shd w:val="clear" w:color="auto" w:fill="auto"/>
            <w:noWrap/>
            <w:vAlign w:val="center"/>
            <w:hideMark/>
          </w:tcPr>
          <w:p w14:paraId="46C26558" w14:textId="77777777" w:rsidR="00920357" w:rsidRPr="006817C6" w:rsidRDefault="00931985" w:rsidP="00920357">
            <w:pPr>
              <w:jc w:val="center"/>
              <w:rPr>
                <w:rFonts w:ascii="Myriad Pro" w:hAnsi="Myriad Pro"/>
                <w:sz w:val="18"/>
                <w:szCs w:val="18"/>
                <w:lang w:eastAsia="ru-RU"/>
              </w:rPr>
            </w:pPr>
            <w:r>
              <w:rPr>
                <w:rFonts w:ascii="Myriad Pro" w:hAnsi="Myriad Pro"/>
                <w:sz w:val="18"/>
                <w:szCs w:val="18"/>
                <w:lang w:eastAsia="ru-RU"/>
              </w:rPr>
              <w:t>3 770,77</w:t>
            </w:r>
          </w:p>
        </w:tc>
        <w:tc>
          <w:tcPr>
            <w:tcW w:w="1370" w:type="dxa"/>
            <w:tcBorders>
              <w:top w:val="nil"/>
              <w:left w:val="nil"/>
              <w:bottom w:val="single" w:sz="4" w:space="0" w:color="auto"/>
              <w:right w:val="single" w:sz="4" w:space="0" w:color="auto"/>
            </w:tcBorders>
            <w:shd w:val="clear" w:color="auto" w:fill="auto"/>
            <w:noWrap/>
            <w:vAlign w:val="center"/>
            <w:hideMark/>
          </w:tcPr>
          <w:p w14:paraId="2AB6BEB5" w14:textId="77777777" w:rsidR="00920357" w:rsidRPr="006817C6" w:rsidRDefault="00920357" w:rsidP="00920357">
            <w:pPr>
              <w:jc w:val="center"/>
              <w:rPr>
                <w:rFonts w:ascii="Myriad Pro" w:hAnsi="Myriad Pro"/>
                <w:sz w:val="18"/>
                <w:szCs w:val="18"/>
                <w:lang w:eastAsia="ru-RU"/>
              </w:rPr>
            </w:pPr>
          </w:p>
        </w:tc>
      </w:tr>
      <w:tr w:rsidR="00920357" w:rsidRPr="006817C6" w14:paraId="6E6A9618" w14:textId="77777777" w:rsidTr="009D1FBB">
        <w:trPr>
          <w:trHeight w:val="675"/>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18F68EB8" w14:textId="77777777" w:rsidR="00920357" w:rsidRPr="006817C6" w:rsidRDefault="00920357" w:rsidP="00920357">
            <w:pPr>
              <w:rPr>
                <w:rFonts w:ascii="Myriad Pro" w:hAnsi="Myriad Pro"/>
                <w:b/>
                <w:bCs/>
                <w:color w:val="000000"/>
                <w:sz w:val="18"/>
                <w:szCs w:val="18"/>
                <w:lang w:eastAsia="ru-RU"/>
              </w:rPr>
            </w:pPr>
            <w:r w:rsidRPr="006817C6">
              <w:rPr>
                <w:rFonts w:ascii="Myriad Pro" w:hAnsi="Myriad Pro"/>
                <w:b/>
                <w:bCs/>
                <w:color w:val="000000"/>
                <w:sz w:val="18"/>
                <w:szCs w:val="18"/>
                <w:lang w:eastAsia="ru-RU"/>
              </w:rPr>
              <w:t>Корректировка НВВ с учетом изменения ПО и цен на электрическую энергию</w:t>
            </w:r>
          </w:p>
        </w:tc>
        <w:tc>
          <w:tcPr>
            <w:tcW w:w="1134" w:type="dxa"/>
            <w:tcBorders>
              <w:top w:val="nil"/>
              <w:left w:val="nil"/>
              <w:bottom w:val="single" w:sz="4" w:space="0" w:color="auto"/>
              <w:right w:val="single" w:sz="4" w:space="0" w:color="auto"/>
            </w:tcBorders>
            <w:shd w:val="clear" w:color="auto" w:fill="auto"/>
            <w:vAlign w:val="center"/>
            <w:hideMark/>
          </w:tcPr>
          <w:p w14:paraId="45CDE430" w14:textId="77777777" w:rsidR="00920357" w:rsidRPr="006817C6" w:rsidRDefault="00920357" w:rsidP="00920357">
            <w:pPr>
              <w:jc w:val="center"/>
              <w:rPr>
                <w:rFonts w:ascii="Myriad Pro" w:hAnsi="Myriad Pro"/>
                <w:sz w:val="18"/>
                <w:szCs w:val="18"/>
                <w:lang w:eastAsia="ru-RU"/>
              </w:rPr>
            </w:pPr>
            <w:r w:rsidRPr="006817C6">
              <w:rPr>
                <w:rFonts w:ascii="Myriad Pro" w:hAnsi="Myriad Pro"/>
                <w:sz w:val="18"/>
                <w:szCs w:val="18"/>
                <w:lang w:eastAsia="ru-RU"/>
              </w:rPr>
              <w:t>-    4 793,7</w:t>
            </w:r>
          </w:p>
        </w:tc>
        <w:tc>
          <w:tcPr>
            <w:tcW w:w="1276" w:type="dxa"/>
            <w:tcBorders>
              <w:top w:val="nil"/>
              <w:left w:val="nil"/>
              <w:bottom w:val="single" w:sz="4" w:space="0" w:color="auto"/>
              <w:right w:val="single" w:sz="4" w:space="0" w:color="auto"/>
            </w:tcBorders>
            <w:shd w:val="clear" w:color="auto" w:fill="auto"/>
            <w:vAlign w:val="center"/>
            <w:hideMark/>
          </w:tcPr>
          <w:p w14:paraId="06B7D9E3" w14:textId="77777777" w:rsidR="00920357" w:rsidRPr="006817C6" w:rsidRDefault="00920357" w:rsidP="00920357">
            <w:pPr>
              <w:jc w:val="center"/>
              <w:rPr>
                <w:rFonts w:ascii="Myriad Pro" w:hAnsi="Myriad Pro"/>
                <w:sz w:val="18"/>
                <w:szCs w:val="18"/>
                <w:lang w:eastAsia="ru-RU"/>
              </w:rPr>
            </w:pPr>
            <w:r w:rsidRPr="006817C6">
              <w:rPr>
                <w:rFonts w:ascii="Myriad Pro" w:hAnsi="Myriad Pro"/>
                <w:sz w:val="18"/>
                <w:szCs w:val="18"/>
                <w:lang w:eastAsia="ru-RU"/>
              </w:rPr>
              <w:t>4 793,7</w:t>
            </w:r>
          </w:p>
        </w:tc>
        <w:tc>
          <w:tcPr>
            <w:tcW w:w="1434" w:type="dxa"/>
            <w:tcBorders>
              <w:top w:val="nil"/>
              <w:left w:val="nil"/>
              <w:bottom w:val="single" w:sz="4" w:space="0" w:color="auto"/>
              <w:right w:val="single" w:sz="4" w:space="0" w:color="auto"/>
            </w:tcBorders>
            <w:shd w:val="clear" w:color="auto" w:fill="auto"/>
            <w:noWrap/>
            <w:vAlign w:val="center"/>
            <w:hideMark/>
          </w:tcPr>
          <w:p w14:paraId="562E81C6" w14:textId="77777777" w:rsidR="00920357" w:rsidRPr="006817C6" w:rsidRDefault="00920357" w:rsidP="00920357">
            <w:pPr>
              <w:jc w:val="center"/>
              <w:rPr>
                <w:rFonts w:ascii="Myriad Pro" w:hAnsi="Myriad Pro"/>
                <w:sz w:val="18"/>
                <w:szCs w:val="18"/>
                <w:lang w:eastAsia="ru-RU"/>
              </w:rPr>
            </w:pPr>
            <w:r w:rsidRPr="006817C6">
              <w:rPr>
                <w:rFonts w:ascii="Myriad Pro" w:hAnsi="Myriad Pro"/>
                <w:sz w:val="18"/>
                <w:szCs w:val="18"/>
                <w:lang w:eastAsia="ru-RU"/>
              </w:rPr>
              <w:t>-      4 962,66</w:t>
            </w:r>
          </w:p>
        </w:tc>
        <w:tc>
          <w:tcPr>
            <w:tcW w:w="1259" w:type="dxa"/>
            <w:tcBorders>
              <w:top w:val="nil"/>
              <w:left w:val="nil"/>
              <w:bottom w:val="single" w:sz="4" w:space="0" w:color="auto"/>
              <w:right w:val="single" w:sz="4" w:space="0" w:color="auto"/>
            </w:tcBorders>
            <w:shd w:val="clear" w:color="auto" w:fill="auto"/>
            <w:noWrap/>
            <w:vAlign w:val="center"/>
            <w:hideMark/>
          </w:tcPr>
          <w:p w14:paraId="51357E7E" w14:textId="77777777" w:rsidR="00920357" w:rsidRPr="006817C6" w:rsidRDefault="00920357" w:rsidP="00920357">
            <w:pPr>
              <w:jc w:val="center"/>
              <w:rPr>
                <w:rFonts w:ascii="Myriad Pro" w:hAnsi="Myriad Pro"/>
                <w:sz w:val="18"/>
                <w:szCs w:val="18"/>
                <w:lang w:eastAsia="ru-RU"/>
              </w:rPr>
            </w:pPr>
            <w:r w:rsidRPr="006817C6">
              <w:rPr>
                <w:rFonts w:ascii="Myriad Pro" w:hAnsi="Myriad Pro"/>
                <w:sz w:val="18"/>
                <w:szCs w:val="18"/>
                <w:lang w:eastAsia="ru-RU"/>
              </w:rPr>
              <w:t>9 756,36</w:t>
            </w:r>
          </w:p>
        </w:tc>
        <w:tc>
          <w:tcPr>
            <w:tcW w:w="1370" w:type="dxa"/>
            <w:tcBorders>
              <w:top w:val="nil"/>
              <w:left w:val="nil"/>
              <w:bottom w:val="single" w:sz="4" w:space="0" w:color="auto"/>
              <w:right w:val="single" w:sz="4" w:space="0" w:color="auto"/>
            </w:tcBorders>
            <w:shd w:val="clear" w:color="auto" w:fill="auto"/>
            <w:noWrap/>
            <w:vAlign w:val="center"/>
            <w:hideMark/>
          </w:tcPr>
          <w:p w14:paraId="0C428164" w14:textId="77777777" w:rsidR="00920357" w:rsidRPr="006817C6" w:rsidRDefault="00920357" w:rsidP="00920357">
            <w:pPr>
              <w:jc w:val="center"/>
              <w:rPr>
                <w:rFonts w:ascii="Myriad Pro" w:hAnsi="Myriad Pro"/>
                <w:sz w:val="18"/>
                <w:szCs w:val="18"/>
                <w:lang w:eastAsia="ru-RU"/>
              </w:rPr>
            </w:pPr>
          </w:p>
        </w:tc>
      </w:tr>
      <w:tr w:rsidR="00920357" w:rsidRPr="006817C6" w14:paraId="1B8594A9" w14:textId="77777777" w:rsidTr="009D1FBB">
        <w:trPr>
          <w:trHeight w:val="645"/>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0A0CFC7A" w14:textId="77777777" w:rsidR="00920357" w:rsidRPr="006817C6" w:rsidRDefault="00920357" w:rsidP="00920357">
            <w:pPr>
              <w:rPr>
                <w:rFonts w:ascii="Myriad Pro" w:hAnsi="Myriad Pro"/>
                <w:b/>
                <w:bCs/>
                <w:sz w:val="18"/>
                <w:szCs w:val="18"/>
                <w:lang w:eastAsia="ru-RU"/>
              </w:rPr>
            </w:pPr>
            <w:r w:rsidRPr="006817C6">
              <w:rPr>
                <w:rFonts w:ascii="Myriad Pro" w:hAnsi="Myriad Pro"/>
                <w:b/>
                <w:bCs/>
                <w:sz w:val="18"/>
                <w:szCs w:val="18"/>
                <w:lang w:eastAsia="ru-RU"/>
              </w:rPr>
              <w:t xml:space="preserve">Корректировка НВВ с учетом надежности и качества оказываемых услуг </w:t>
            </w:r>
          </w:p>
        </w:tc>
        <w:tc>
          <w:tcPr>
            <w:tcW w:w="1134" w:type="dxa"/>
            <w:tcBorders>
              <w:top w:val="nil"/>
              <w:left w:val="nil"/>
              <w:bottom w:val="single" w:sz="4" w:space="0" w:color="auto"/>
              <w:right w:val="single" w:sz="4" w:space="0" w:color="auto"/>
            </w:tcBorders>
            <w:shd w:val="clear" w:color="auto" w:fill="auto"/>
            <w:vAlign w:val="center"/>
            <w:hideMark/>
          </w:tcPr>
          <w:p w14:paraId="2F3E7B36" w14:textId="77777777" w:rsidR="00920357" w:rsidRPr="006817C6" w:rsidRDefault="00920357" w:rsidP="00920357">
            <w:pPr>
              <w:jc w:val="center"/>
              <w:rPr>
                <w:rFonts w:ascii="Myriad Pro" w:hAnsi="Myriad Pro"/>
                <w:b/>
                <w:bCs/>
                <w:sz w:val="18"/>
                <w:szCs w:val="18"/>
                <w:lang w:eastAsia="ru-RU"/>
              </w:rPr>
            </w:pPr>
            <w:r w:rsidRPr="006817C6">
              <w:rPr>
                <w:rFonts w:ascii="Myriad Pro" w:hAnsi="Myriad Pro"/>
                <w:b/>
                <w:bCs/>
                <w:sz w:val="18"/>
                <w:szCs w:val="18"/>
                <w:lang w:eastAsia="ru-RU"/>
              </w:rPr>
              <w:t>8 184,9</w:t>
            </w:r>
          </w:p>
        </w:tc>
        <w:tc>
          <w:tcPr>
            <w:tcW w:w="1276" w:type="dxa"/>
            <w:tcBorders>
              <w:top w:val="nil"/>
              <w:left w:val="nil"/>
              <w:bottom w:val="single" w:sz="4" w:space="0" w:color="auto"/>
              <w:right w:val="single" w:sz="4" w:space="0" w:color="auto"/>
            </w:tcBorders>
            <w:shd w:val="clear" w:color="auto" w:fill="auto"/>
            <w:vAlign w:val="center"/>
            <w:hideMark/>
          </w:tcPr>
          <w:p w14:paraId="0B098483" w14:textId="77777777" w:rsidR="00920357" w:rsidRPr="006817C6" w:rsidRDefault="00920357" w:rsidP="00920357">
            <w:pPr>
              <w:jc w:val="center"/>
              <w:rPr>
                <w:rFonts w:ascii="Myriad Pro" w:hAnsi="Myriad Pro"/>
                <w:b/>
                <w:bCs/>
                <w:sz w:val="18"/>
                <w:szCs w:val="18"/>
                <w:lang w:eastAsia="ru-RU"/>
              </w:rPr>
            </w:pPr>
            <w:r w:rsidRPr="006817C6">
              <w:rPr>
                <w:rFonts w:ascii="Myriad Pro" w:hAnsi="Myriad Pro"/>
                <w:b/>
                <w:bCs/>
                <w:sz w:val="18"/>
                <w:szCs w:val="18"/>
                <w:lang w:eastAsia="ru-RU"/>
              </w:rPr>
              <w:t>8 184,9</w:t>
            </w:r>
          </w:p>
        </w:tc>
        <w:tc>
          <w:tcPr>
            <w:tcW w:w="1434" w:type="dxa"/>
            <w:tcBorders>
              <w:top w:val="nil"/>
              <w:left w:val="nil"/>
              <w:bottom w:val="single" w:sz="4" w:space="0" w:color="auto"/>
              <w:right w:val="single" w:sz="4" w:space="0" w:color="auto"/>
            </w:tcBorders>
            <w:shd w:val="clear" w:color="auto" w:fill="auto"/>
            <w:noWrap/>
            <w:vAlign w:val="center"/>
            <w:hideMark/>
          </w:tcPr>
          <w:p w14:paraId="072D4A6B" w14:textId="77777777" w:rsidR="00920357" w:rsidRPr="006817C6" w:rsidRDefault="00920357" w:rsidP="00920357">
            <w:pPr>
              <w:jc w:val="center"/>
              <w:rPr>
                <w:rFonts w:ascii="Myriad Pro" w:hAnsi="Myriad Pro"/>
                <w:b/>
                <w:bCs/>
                <w:sz w:val="18"/>
                <w:szCs w:val="18"/>
                <w:lang w:eastAsia="ru-RU"/>
              </w:rPr>
            </w:pPr>
            <w:r w:rsidRPr="006817C6">
              <w:rPr>
                <w:rFonts w:ascii="Myriad Pro" w:hAnsi="Myriad Pro"/>
                <w:b/>
                <w:bCs/>
                <w:sz w:val="18"/>
                <w:szCs w:val="18"/>
                <w:lang w:eastAsia="ru-RU"/>
              </w:rPr>
              <w:t>8 184,90</w:t>
            </w:r>
          </w:p>
        </w:tc>
        <w:tc>
          <w:tcPr>
            <w:tcW w:w="1259" w:type="dxa"/>
            <w:tcBorders>
              <w:top w:val="nil"/>
              <w:left w:val="nil"/>
              <w:bottom w:val="single" w:sz="4" w:space="0" w:color="auto"/>
              <w:right w:val="single" w:sz="4" w:space="0" w:color="auto"/>
            </w:tcBorders>
            <w:shd w:val="clear" w:color="auto" w:fill="auto"/>
            <w:noWrap/>
            <w:vAlign w:val="center"/>
            <w:hideMark/>
          </w:tcPr>
          <w:p w14:paraId="6F8CA084" w14:textId="77777777" w:rsidR="00920357" w:rsidRPr="006817C6" w:rsidRDefault="00920357" w:rsidP="00920357">
            <w:pPr>
              <w:jc w:val="center"/>
              <w:rPr>
                <w:rFonts w:ascii="Myriad Pro" w:hAnsi="Myriad Pro"/>
                <w:sz w:val="18"/>
                <w:szCs w:val="18"/>
                <w:lang w:eastAsia="ru-RU"/>
              </w:rPr>
            </w:pPr>
          </w:p>
        </w:tc>
        <w:tc>
          <w:tcPr>
            <w:tcW w:w="1370" w:type="dxa"/>
            <w:tcBorders>
              <w:top w:val="nil"/>
              <w:left w:val="nil"/>
              <w:bottom w:val="single" w:sz="4" w:space="0" w:color="auto"/>
              <w:right w:val="single" w:sz="4" w:space="0" w:color="auto"/>
            </w:tcBorders>
            <w:shd w:val="clear" w:color="auto" w:fill="auto"/>
            <w:noWrap/>
            <w:vAlign w:val="center"/>
            <w:hideMark/>
          </w:tcPr>
          <w:p w14:paraId="00F6EA42" w14:textId="77777777" w:rsidR="00920357" w:rsidRPr="006817C6" w:rsidRDefault="00920357" w:rsidP="00920357">
            <w:pPr>
              <w:jc w:val="center"/>
              <w:rPr>
                <w:rFonts w:ascii="Myriad Pro" w:hAnsi="Myriad Pro"/>
                <w:sz w:val="18"/>
                <w:szCs w:val="18"/>
                <w:lang w:eastAsia="ru-RU"/>
              </w:rPr>
            </w:pPr>
          </w:p>
        </w:tc>
      </w:tr>
      <w:tr w:rsidR="00920357" w:rsidRPr="006817C6" w14:paraId="5397B62F" w14:textId="77777777" w:rsidTr="009D1FBB">
        <w:trPr>
          <w:trHeight w:val="57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6EA4D117" w14:textId="77777777" w:rsidR="00920357" w:rsidRPr="006817C6" w:rsidRDefault="00920357" w:rsidP="00920357">
            <w:pPr>
              <w:rPr>
                <w:rFonts w:ascii="Myriad Pro" w:hAnsi="Myriad Pro"/>
                <w:b/>
                <w:bCs/>
                <w:sz w:val="18"/>
                <w:szCs w:val="18"/>
                <w:lang w:eastAsia="ru-RU"/>
              </w:rPr>
            </w:pPr>
            <w:r w:rsidRPr="006817C6">
              <w:rPr>
                <w:rFonts w:ascii="Myriad Pro" w:hAnsi="Myriad Pro"/>
                <w:b/>
                <w:bCs/>
                <w:sz w:val="18"/>
                <w:szCs w:val="18"/>
                <w:lang w:eastAsia="ru-RU"/>
              </w:rPr>
              <w:t>Корректировка в связи с изменением (неисполнением) инвестиционной программы</w:t>
            </w:r>
          </w:p>
        </w:tc>
        <w:tc>
          <w:tcPr>
            <w:tcW w:w="1134" w:type="dxa"/>
            <w:tcBorders>
              <w:top w:val="nil"/>
              <w:left w:val="nil"/>
              <w:bottom w:val="single" w:sz="4" w:space="0" w:color="auto"/>
              <w:right w:val="single" w:sz="4" w:space="0" w:color="auto"/>
            </w:tcBorders>
            <w:shd w:val="clear" w:color="auto" w:fill="auto"/>
            <w:vAlign w:val="center"/>
            <w:hideMark/>
          </w:tcPr>
          <w:p w14:paraId="43F63F73" w14:textId="77777777" w:rsidR="00920357" w:rsidRPr="006817C6" w:rsidRDefault="00920357" w:rsidP="00920357">
            <w:pPr>
              <w:jc w:val="center"/>
              <w:rPr>
                <w:rFonts w:ascii="Myriad Pro" w:hAnsi="Myriad Pro"/>
                <w:sz w:val="18"/>
                <w:szCs w:val="18"/>
                <w:lang w:eastAsia="ru-RU"/>
              </w:rPr>
            </w:pPr>
          </w:p>
        </w:tc>
        <w:tc>
          <w:tcPr>
            <w:tcW w:w="1276" w:type="dxa"/>
            <w:tcBorders>
              <w:top w:val="nil"/>
              <w:left w:val="nil"/>
              <w:bottom w:val="single" w:sz="4" w:space="0" w:color="auto"/>
              <w:right w:val="single" w:sz="4" w:space="0" w:color="auto"/>
            </w:tcBorders>
            <w:shd w:val="clear" w:color="auto" w:fill="auto"/>
            <w:vAlign w:val="center"/>
            <w:hideMark/>
          </w:tcPr>
          <w:p w14:paraId="58ED0A26" w14:textId="77777777" w:rsidR="00920357" w:rsidRPr="006817C6" w:rsidRDefault="00920357" w:rsidP="00920357">
            <w:pPr>
              <w:jc w:val="center"/>
              <w:rPr>
                <w:rFonts w:ascii="Myriad Pro" w:hAnsi="Myriad Pro"/>
                <w:b/>
                <w:bCs/>
                <w:sz w:val="18"/>
                <w:szCs w:val="18"/>
                <w:lang w:eastAsia="ru-RU"/>
              </w:rPr>
            </w:pPr>
            <w:r w:rsidRPr="006817C6">
              <w:rPr>
                <w:rFonts w:ascii="Myriad Pro" w:hAnsi="Myriad Pro"/>
                <w:b/>
                <w:bCs/>
                <w:sz w:val="18"/>
                <w:szCs w:val="18"/>
                <w:lang w:eastAsia="ru-RU"/>
              </w:rPr>
              <w:t>-   37 207,0</w:t>
            </w:r>
          </w:p>
        </w:tc>
        <w:tc>
          <w:tcPr>
            <w:tcW w:w="1434" w:type="dxa"/>
            <w:tcBorders>
              <w:top w:val="nil"/>
              <w:left w:val="nil"/>
              <w:bottom w:val="single" w:sz="4" w:space="0" w:color="auto"/>
              <w:right w:val="single" w:sz="4" w:space="0" w:color="auto"/>
            </w:tcBorders>
            <w:shd w:val="clear" w:color="auto" w:fill="auto"/>
            <w:noWrap/>
            <w:vAlign w:val="center"/>
            <w:hideMark/>
          </w:tcPr>
          <w:p w14:paraId="18AB38D0" w14:textId="77777777" w:rsidR="00920357" w:rsidRPr="006817C6" w:rsidRDefault="00383565" w:rsidP="00920357">
            <w:pPr>
              <w:jc w:val="center"/>
              <w:rPr>
                <w:rFonts w:ascii="Myriad Pro" w:hAnsi="Myriad Pro"/>
                <w:b/>
                <w:bCs/>
                <w:sz w:val="18"/>
                <w:szCs w:val="18"/>
                <w:lang w:eastAsia="ru-RU"/>
              </w:rPr>
            </w:pPr>
            <w:r>
              <w:rPr>
                <w:rFonts w:ascii="Myriad Pro" w:hAnsi="Myriad Pro"/>
                <w:b/>
                <w:bCs/>
                <w:sz w:val="18"/>
                <w:szCs w:val="18"/>
                <w:lang w:eastAsia="ru-RU"/>
              </w:rPr>
              <w:t>- 39 543,48</w:t>
            </w:r>
          </w:p>
        </w:tc>
        <w:tc>
          <w:tcPr>
            <w:tcW w:w="1259" w:type="dxa"/>
            <w:tcBorders>
              <w:top w:val="nil"/>
              <w:left w:val="nil"/>
              <w:bottom w:val="single" w:sz="4" w:space="0" w:color="auto"/>
              <w:right w:val="single" w:sz="4" w:space="0" w:color="auto"/>
            </w:tcBorders>
            <w:shd w:val="clear" w:color="auto" w:fill="auto"/>
            <w:noWrap/>
            <w:vAlign w:val="center"/>
            <w:hideMark/>
          </w:tcPr>
          <w:p w14:paraId="7BAF3157" w14:textId="77777777" w:rsidR="00920357" w:rsidRPr="006817C6" w:rsidRDefault="00383565" w:rsidP="00920357">
            <w:pPr>
              <w:jc w:val="center"/>
              <w:rPr>
                <w:rFonts w:ascii="Myriad Pro" w:hAnsi="Myriad Pro"/>
                <w:sz w:val="18"/>
                <w:szCs w:val="18"/>
                <w:lang w:eastAsia="ru-RU"/>
              </w:rPr>
            </w:pPr>
            <w:r>
              <w:rPr>
                <w:rFonts w:ascii="Myriad Pro" w:hAnsi="Myriad Pro"/>
                <w:sz w:val="18"/>
                <w:szCs w:val="18"/>
                <w:lang w:eastAsia="ru-RU"/>
              </w:rPr>
              <w:t>2 336,8</w:t>
            </w:r>
          </w:p>
        </w:tc>
        <w:tc>
          <w:tcPr>
            <w:tcW w:w="1370" w:type="dxa"/>
            <w:tcBorders>
              <w:top w:val="nil"/>
              <w:left w:val="nil"/>
              <w:bottom w:val="single" w:sz="4" w:space="0" w:color="auto"/>
              <w:right w:val="single" w:sz="4" w:space="0" w:color="auto"/>
            </w:tcBorders>
            <w:shd w:val="clear" w:color="auto" w:fill="auto"/>
            <w:noWrap/>
            <w:vAlign w:val="center"/>
            <w:hideMark/>
          </w:tcPr>
          <w:p w14:paraId="0B04D623" w14:textId="77777777" w:rsidR="00920357" w:rsidRPr="006817C6" w:rsidRDefault="00920357" w:rsidP="00920357">
            <w:pPr>
              <w:jc w:val="center"/>
              <w:rPr>
                <w:rFonts w:ascii="Myriad Pro" w:hAnsi="Myriad Pro"/>
                <w:sz w:val="18"/>
                <w:szCs w:val="18"/>
                <w:lang w:eastAsia="ru-RU"/>
              </w:rPr>
            </w:pPr>
          </w:p>
        </w:tc>
      </w:tr>
      <w:tr w:rsidR="00920357" w:rsidRPr="006817C6" w14:paraId="71C7A1A4" w14:textId="77777777" w:rsidTr="009D1FBB">
        <w:trPr>
          <w:trHeight w:val="75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7E350F20" w14:textId="77777777" w:rsidR="00920357" w:rsidRPr="006817C6" w:rsidRDefault="00920357" w:rsidP="00920357">
            <w:pPr>
              <w:ind w:firstLineChars="100" w:firstLine="181"/>
              <w:rPr>
                <w:rFonts w:ascii="Myriad Pro" w:hAnsi="Myriad Pro"/>
                <w:b/>
                <w:bCs/>
                <w:color w:val="000000"/>
                <w:sz w:val="18"/>
                <w:szCs w:val="18"/>
                <w:lang w:eastAsia="ru-RU"/>
              </w:rPr>
            </w:pPr>
            <w:r w:rsidRPr="006817C6">
              <w:rPr>
                <w:rFonts w:ascii="Myriad Pro" w:hAnsi="Myriad Pro"/>
                <w:b/>
                <w:bCs/>
                <w:color w:val="000000"/>
                <w:sz w:val="18"/>
                <w:szCs w:val="18"/>
                <w:lang w:eastAsia="ru-RU"/>
              </w:rPr>
              <w:t>Недополученные доходы за 2015 год (п.7 Основ ценообразования)</w:t>
            </w:r>
          </w:p>
        </w:tc>
        <w:tc>
          <w:tcPr>
            <w:tcW w:w="1134" w:type="dxa"/>
            <w:tcBorders>
              <w:top w:val="nil"/>
              <w:left w:val="nil"/>
              <w:bottom w:val="single" w:sz="4" w:space="0" w:color="auto"/>
              <w:right w:val="single" w:sz="4" w:space="0" w:color="auto"/>
            </w:tcBorders>
            <w:shd w:val="clear" w:color="auto" w:fill="auto"/>
            <w:noWrap/>
            <w:vAlign w:val="center"/>
            <w:hideMark/>
          </w:tcPr>
          <w:p w14:paraId="54922799" w14:textId="77777777" w:rsidR="00920357" w:rsidRPr="006817C6" w:rsidRDefault="00920357" w:rsidP="00920357">
            <w:pPr>
              <w:jc w:val="center"/>
              <w:rPr>
                <w:rFonts w:ascii="Myriad Pro" w:hAnsi="Myriad Pro"/>
                <w:b/>
                <w:bCs/>
                <w:sz w:val="18"/>
                <w:szCs w:val="18"/>
                <w:lang w:eastAsia="ru-RU"/>
              </w:rPr>
            </w:pPr>
            <w:r w:rsidRPr="006817C6">
              <w:rPr>
                <w:rFonts w:ascii="Myriad Pro" w:hAnsi="Myriad Pro"/>
                <w:b/>
                <w:bCs/>
                <w:sz w:val="18"/>
                <w:szCs w:val="18"/>
                <w:lang w:eastAsia="ru-RU"/>
              </w:rPr>
              <w:t>7 459,6</w:t>
            </w:r>
          </w:p>
        </w:tc>
        <w:tc>
          <w:tcPr>
            <w:tcW w:w="1276" w:type="dxa"/>
            <w:tcBorders>
              <w:top w:val="nil"/>
              <w:left w:val="nil"/>
              <w:bottom w:val="single" w:sz="4" w:space="0" w:color="auto"/>
              <w:right w:val="single" w:sz="4" w:space="0" w:color="auto"/>
            </w:tcBorders>
            <w:shd w:val="clear" w:color="auto" w:fill="auto"/>
            <w:noWrap/>
            <w:vAlign w:val="center"/>
            <w:hideMark/>
          </w:tcPr>
          <w:p w14:paraId="060604DB" w14:textId="77777777" w:rsidR="00920357" w:rsidRPr="006817C6" w:rsidRDefault="00920357" w:rsidP="00920357">
            <w:pPr>
              <w:jc w:val="center"/>
              <w:rPr>
                <w:rFonts w:ascii="Myriad Pro" w:hAnsi="Myriad Pro"/>
                <w:b/>
                <w:bCs/>
                <w:sz w:val="18"/>
                <w:szCs w:val="18"/>
                <w:lang w:eastAsia="ru-RU"/>
              </w:rPr>
            </w:pPr>
            <w:r w:rsidRPr="006817C6">
              <w:rPr>
                <w:rFonts w:ascii="Myriad Pro" w:hAnsi="Myriad Pro"/>
                <w:b/>
                <w:bCs/>
                <w:sz w:val="18"/>
                <w:szCs w:val="18"/>
                <w:lang w:eastAsia="ru-RU"/>
              </w:rPr>
              <w:t>7 459,6</w:t>
            </w:r>
          </w:p>
        </w:tc>
        <w:tc>
          <w:tcPr>
            <w:tcW w:w="1434" w:type="dxa"/>
            <w:tcBorders>
              <w:top w:val="nil"/>
              <w:left w:val="nil"/>
              <w:bottom w:val="single" w:sz="4" w:space="0" w:color="auto"/>
              <w:right w:val="single" w:sz="4" w:space="0" w:color="auto"/>
            </w:tcBorders>
            <w:shd w:val="clear" w:color="auto" w:fill="auto"/>
            <w:noWrap/>
            <w:vAlign w:val="center"/>
            <w:hideMark/>
          </w:tcPr>
          <w:p w14:paraId="2FF50B18" w14:textId="77777777" w:rsidR="00920357" w:rsidRPr="006817C6" w:rsidRDefault="00920357" w:rsidP="00920357">
            <w:pPr>
              <w:jc w:val="center"/>
              <w:rPr>
                <w:rFonts w:ascii="Myriad Pro" w:hAnsi="Myriad Pro"/>
                <w:b/>
                <w:bCs/>
                <w:sz w:val="18"/>
                <w:szCs w:val="18"/>
                <w:lang w:eastAsia="ru-RU"/>
              </w:rPr>
            </w:pPr>
            <w:r w:rsidRPr="006817C6">
              <w:rPr>
                <w:rFonts w:ascii="Myriad Pro" w:hAnsi="Myriad Pro"/>
                <w:b/>
                <w:bCs/>
                <w:sz w:val="18"/>
                <w:szCs w:val="18"/>
                <w:lang w:eastAsia="ru-RU"/>
              </w:rPr>
              <w:t>-          9 215,9</w:t>
            </w:r>
          </w:p>
        </w:tc>
        <w:tc>
          <w:tcPr>
            <w:tcW w:w="1259" w:type="dxa"/>
            <w:tcBorders>
              <w:top w:val="nil"/>
              <w:left w:val="nil"/>
              <w:bottom w:val="single" w:sz="4" w:space="0" w:color="auto"/>
              <w:right w:val="single" w:sz="4" w:space="0" w:color="auto"/>
            </w:tcBorders>
            <w:shd w:val="clear" w:color="auto" w:fill="auto"/>
            <w:noWrap/>
            <w:vAlign w:val="center"/>
            <w:hideMark/>
          </w:tcPr>
          <w:p w14:paraId="66B760C6" w14:textId="77777777" w:rsidR="00920357" w:rsidRPr="006817C6" w:rsidRDefault="00920357" w:rsidP="00920357">
            <w:pPr>
              <w:jc w:val="center"/>
              <w:rPr>
                <w:rFonts w:ascii="Myriad Pro" w:hAnsi="Myriad Pro"/>
                <w:sz w:val="18"/>
                <w:szCs w:val="18"/>
                <w:lang w:eastAsia="ru-RU"/>
              </w:rPr>
            </w:pPr>
            <w:r w:rsidRPr="006817C6">
              <w:rPr>
                <w:rFonts w:ascii="Myriad Pro" w:hAnsi="Myriad Pro"/>
                <w:sz w:val="18"/>
                <w:szCs w:val="18"/>
                <w:lang w:eastAsia="ru-RU"/>
              </w:rPr>
              <w:t>16 675,46</w:t>
            </w:r>
          </w:p>
        </w:tc>
        <w:tc>
          <w:tcPr>
            <w:tcW w:w="1370" w:type="dxa"/>
            <w:tcBorders>
              <w:top w:val="nil"/>
              <w:left w:val="nil"/>
              <w:bottom w:val="single" w:sz="4" w:space="0" w:color="auto"/>
              <w:right w:val="single" w:sz="4" w:space="0" w:color="auto"/>
            </w:tcBorders>
            <w:shd w:val="clear" w:color="auto" w:fill="auto"/>
            <w:noWrap/>
            <w:vAlign w:val="center"/>
            <w:hideMark/>
          </w:tcPr>
          <w:p w14:paraId="24086998" w14:textId="77777777" w:rsidR="00920357" w:rsidRPr="006817C6" w:rsidRDefault="00920357" w:rsidP="00920357">
            <w:pPr>
              <w:jc w:val="center"/>
              <w:rPr>
                <w:rFonts w:ascii="Myriad Pro" w:hAnsi="Myriad Pro" w:cs="Calibri"/>
                <w:sz w:val="18"/>
                <w:szCs w:val="18"/>
                <w:lang w:eastAsia="ru-RU"/>
              </w:rPr>
            </w:pPr>
          </w:p>
        </w:tc>
      </w:tr>
      <w:tr w:rsidR="00920357" w:rsidRPr="006817C6" w14:paraId="442FD079" w14:textId="77777777" w:rsidTr="009D1FBB">
        <w:trPr>
          <w:trHeight w:val="30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1290FDFA" w14:textId="77777777" w:rsidR="00920357" w:rsidRPr="006817C6" w:rsidRDefault="00920357" w:rsidP="00920357">
            <w:pPr>
              <w:ind w:firstLineChars="100" w:firstLine="181"/>
              <w:rPr>
                <w:rFonts w:ascii="Myriad Pro" w:hAnsi="Myriad Pro"/>
                <w:b/>
                <w:bCs/>
                <w:color w:val="000000"/>
                <w:sz w:val="18"/>
                <w:szCs w:val="18"/>
                <w:lang w:eastAsia="ru-RU"/>
              </w:rPr>
            </w:pPr>
            <w:r w:rsidRPr="006817C6">
              <w:rPr>
                <w:rFonts w:ascii="Myriad Pro" w:hAnsi="Myriad Pro"/>
                <w:b/>
                <w:bCs/>
                <w:color w:val="000000"/>
                <w:sz w:val="18"/>
                <w:szCs w:val="18"/>
                <w:lang w:eastAsia="ru-RU"/>
              </w:rPr>
              <w:t>Изъятие экономически необоснованных расходов</w:t>
            </w:r>
          </w:p>
        </w:tc>
        <w:tc>
          <w:tcPr>
            <w:tcW w:w="1134" w:type="dxa"/>
            <w:tcBorders>
              <w:top w:val="nil"/>
              <w:left w:val="nil"/>
              <w:bottom w:val="single" w:sz="4" w:space="0" w:color="auto"/>
              <w:right w:val="single" w:sz="4" w:space="0" w:color="auto"/>
            </w:tcBorders>
            <w:shd w:val="clear" w:color="auto" w:fill="auto"/>
            <w:noWrap/>
            <w:vAlign w:val="center"/>
            <w:hideMark/>
          </w:tcPr>
          <w:p w14:paraId="5F6C1ACA" w14:textId="77777777" w:rsidR="00920357" w:rsidRPr="006817C6" w:rsidRDefault="00920357" w:rsidP="00920357">
            <w:pPr>
              <w:jc w:val="center"/>
              <w:rPr>
                <w:rFonts w:ascii="Myriad Pro" w:hAnsi="Myriad Pro"/>
                <w:b/>
                <w:bCs/>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514C8F59" w14:textId="77777777" w:rsidR="00920357" w:rsidRPr="006817C6" w:rsidRDefault="00920357" w:rsidP="00920357">
            <w:pPr>
              <w:jc w:val="center"/>
              <w:rPr>
                <w:rFonts w:ascii="Myriad Pro" w:hAnsi="Myriad Pro"/>
                <w:b/>
                <w:bCs/>
                <w:sz w:val="18"/>
                <w:szCs w:val="18"/>
                <w:lang w:eastAsia="ru-RU"/>
              </w:rPr>
            </w:pPr>
            <w:r w:rsidRPr="006817C6">
              <w:rPr>
                <w:rFonts w:ascii="Myriad Pro" w:hAnsi="Myriad Pro"/>
                <w:b/>
                <w:bCs/>
                <w:sz w:val="18"/>
                <w:szCs w:val="18"/>
                <w:lang w:eastAsia="ru-RU"/>
              </w:rPr>
              <w:t>-   74 978,2</w:t>
            </w:r>
          </w:p>
        </w:tc>
        <w:tc>
          <w:tcPr>
            <w:tcW w:w="1434" w:type="dxa"/>
            <w:tcBorders>
              <w:top w:val="nil"/>
              <w:left w:val="nil"/>
              <w:bottom w:val="single" w:sz="4" w:space="0" w:color="auto"/>
              <w:right w:val="single" w:sz="4" w:space="0" w:color="auto"/>
            </w:tcBorders>
            <w:shd w:val="clear" w:color="auto" w:fill="auto"/>
            <w:noWrap/>
            <w:vAlign w:val="center"/>
            <w:hideMark/>
          </w:tcPr>
          <w:p w14:paraId="01242C9E" w14:textId="77777777" w:rsidR="00920357" w:rsidRPr="006817C6" w:rsidRDefault="00920357" w:rsidP="00920357">
            <w:pPr>
              <w:jc w:val="center"/>
              <w:rPr>
                <w:rFonts w:ascii="Myriad Pro" w:hAnsi="Myriad Pro"/>
                <w:b/>
                <w:bCs/>
                <w:sz w:val="18"/>
                <w:szCs w:val="18"/>
                <w:lang w:eastAsia="ru-RU"/>
              </w:rPr>
            </w:pPr>
            <w:r w:rsidRPr="006817C6">
              <w:rPr>
                <w:rFonts w:ascii="Myriad Pro" w:hAnsi="Myriad Pro"/>
                <w:b/>
                <w:bCs/>
                <w:sz w:val="18"/>
                <w:szCs w:val="18"/>
                <w:lang w:eastAsia="ru-RU"/>
              </w:rPr>
              <w:t>-</w:t>
            </w:r>
            <w:r w:rsidR="00931985">
              <w:rPr>
                <w:rFonts w:ascii="Myriad Pro" w:hAnsi="Myriad Pro"/>
                <w:b/>
                <w:bCs/>
                <w:sz w:val="18"/>
                <w:szCs w:val="18"/>
                <w:lang w:eastAsia="ru-RU"/>
              </w:rPr>
              <w:t xml:space="preserve"> 5 863,8</w:t>
            </w:r>
          </w:p>
        </w:tc>
        <w:tc>
          <w:tcPr>
            <w:tcW w:w="1259" w:type="dxa"/>
            <w:tcBorders>
              <w:top w:val="nil"/>
              <w:left w:val="nil"/>
              <w:bottom w:val="single" w:sz="4" w:space="0" w:color="auto"/>
              <w:right w:val="single" w:sz="4" w:space="0" w:color="auto"/>
            </w:tcBorders>
            <w:shd w:val="clear" w:color="auto" w:fill="auto"/>
            <w:noWrap/>
            <w:vAlign w:val="center"/>
            <w:hideMark/>
          </w:tcPr>
          <w:p w14:paraId="63D0505C" w14:textId="77777777" w:rsidR="00920357" w:rsidRPr="006817C6" w:rsidRDefault="00931985" w:rsidP="00920357">
            <w:pPr>
              <w:jc w:val="center"/>
              <w:rPr>
                <w:rFonts w:ascii="Myriad Pro" w:hAnsi="Myriad Pro" w:cs="Calibri"/>
                <w:sz w:val="18"/>
                <w:szCs w:val="18"/>
                <w:lang w:eastAsia="ru-RU"/>
              </w:rPr>
            </w:pPr>
            <w:r>
              <w:rPr>
                <w:rFonts w:ascii="Myriad Pro" w:hAnsi="Myriad Pro" w:cs="Calibri"/>
                <w:sz w:val="18"/>
                <w:szCs w:val="18"/>
                <w:lang w:eastAsia="ru-RU"/>
              </w:rPr>
              <w:t>5 863,8</w:t>
            </w:r>
          </w:p>
        </w:tc>
        <w:tc>
          <w:tcPr>
            <w:tcW w:w="1370" w:type="dxa"/>
            <w:tcBorders>
              <w:top w:val="nil"/>
              <w:left w:val="nil"/>
              <w:bottom w:val="single" w:sz="4" w:space="0" w:color="auto"/>
              <w:right w:val="single" w:sz="4" w:space="0" w:color="auto"/>
            </w:tcBorders>
            <w:shd w:val="clear" w:color="auto" w:fill="auto"/>
            <w:noWrap/>
            <w:vAlign w:val="center"/>
            <w:hideMark/>
          </w:tcPr>
          <w:p w14:paraId="49A7C4A5" w14:textId="77777777" w:rsidR="00920357" w:rsidRPr="006817C6" w:rsidRDefault="00920357" w:rsidP="00920357">
            <w:pPr>
              <w:jc w:val="center"/>
              <w:rPr>
                <w:rFonts w:ascii="Myriad Pro" w:hAnsi="Myriad Pro"/>
                <w:sz w:val="18"/>
                <w:szCs w:val="18"/>
                <w:lang w:eastAsia="ru-RU"/>
              </w:rPr>
            </w:pPr>
            <w:r w:rsidRPr="006817C6">
              <w:rPr>
                <w:rFonts w:ascii="Myriad Pro" w:hAnsi="Myriad Pro"/>
                <w:sz w:val="18"/>
                <w:szCs w:val="18"/>
                <w:lang w:eastAsia="ru-RU"/>
              </w:rPr>
              <w:t>74 978,16</w:t>
            </w:r>
          </w:p>
        </w:tc>
      </w:tr>
      <w:tr w:rsidR="00920357" w:rsidRPr="006817C6" w14:paraId="263D7B43" w14:textId="77777777" w:rsidTr="009D1FBB">
        <w:trPr>
          <w:trHeight w:val="60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795D8653" w14:textId="77777777" w:rsidR="00920357" w:rsidRPr="006817C6" w:rsidRDefault="00920357" w:rsidP="00920357">
            <w:pPr>
              <w:ind w:firstLineChars="100" w:firstLine="180"/>
              <w:jc w:val="right"/>
              <w:rPr>
                <w:rFonts w:ascii="Myriad Pro" w:hAnsi="Myriad Pro"/>
                <w:i/>
                <w:iCs/>
                <w:color w:val="000000"/>
                <w:sz w:val="18"/>
                <w:szCs w:val="18"/>
                <w:lang w:eastAsia="ru-RU"/>
              </w:rPr>
            </w:pPr>
            <w:r w:rsidRPr="006817C6">
              <w:rPr>
                <w:rFonts w:ascii="Myriad Pro" w:hAnsi="Myriad Pro"/>
                <w:i/>
                <w:iCs/>
                <w:color w:val="000000"/>
                <w:sz w:val="18"/>
                <w:szCs w:val="18"/>
                <w:lang w:eastAsia="ru-RU"/>
              </w:rPr>
              <w:t>Расходы на спортивные и культурно массовые мероприятия</w:t>
            </w:r>
          </w:p>
        </w:tc>
        <w:tc>
          <w:tcPr>
            <w:tcW w:w="1134" w:type="dxa"/>
            <w:tcBorders>
              <w:top w:val="nil"/>
              <w:left w:val="nil"/>
              <w:bottom w:val="single" w:sz="4" w:space="0" w:color="auto"/>
              <w:right w:val="single" w:sz="4" w:space="0" w:color="auto"/>
            </w:tcBorders>
            <w:shd w:val="clear" w:color="auto" w:fill="auto"/>
            <w:noWrap/>
            <w:vAlign w:val="center"/>
            <w:hideMark/>
          </w:tcPr>
          <w:p w14:paraId="13F70C3A" w14:textId="77777777" w:rsidR="00920357" w:rsidRPr="006817C6" w:rsidRDefault="00920357" w:rsidP="00920357">
            <w:pPr>
              <w:jc w:val="center"/>
              <w:rPr>
                <w:rFonts w:ascii="Myriad Pro" w:hAnsi="Myriad Pro"/>
                <w:b/>
                <w:bCs/>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079CBA1B" w14:textId="77777777" w:rsidR="00920357" w:rsidRPr="006817C6" w:rsidRDefault="00920357" w:rsidP="00920357">
            <w:pPr>
              <w:jc w:val="center"/>
              <w:rPr>
                <w:rFonts w:ascii="Myriad Pro" w:hAnsi="Myriad Pro"/>
                <w:i/>
                <w:iCs/>
                <w:sz w:val="18"/>
                <w:szCs w:val="18"/>
                <w:lang w:eastAsia="ru-RU"/>
              </w:rPr>
            </w:pPr>
            <w:r w:rsidRPr="006817C6">
              <w:rPr>
                <w:rFonts w:ascii="Myriad Pro" w:hAnsi="Myriad Pro"/>
                <w:i/>
                <w:iCs/>
                <w:sz w:val="18"/>
                <w:szCs w:val="18"/>
                <w:lang w:eastAsia="ru-RU"/>
              </w:rPr>
              <w:t>-       1 475,0</w:t>
            </w:r>
          </w:p>
        </w:tc>
        <w:tc>
          <w:tcPr>
            <w:tcW w:w="1434" w:type="dxa"/>
            <w:tcBorders>
              <w:top w:val="nil"/>
              <w:left w:val="nil"/>
              <w:bottom w:val="single" w:sz="4" w:space="0" w:color="auto"/>
              <w:right w:val="single" w:sz="4" w:space="0" w:color="auto"/>
            </w:tcBorders>
            <w:shd w:val="clear" w:color="auto" w:fill="auto"/>
            <w:noWrap/>
            <w:vAlign w:val="center"/>
            <w:hideMark/>
          </w:tcPr>
          <w:p w14:paraId="229C57A8" w14:textId="77777777" w:rsidR="00920357" w:rsidRPr="006817C6" w:rsidRDefault="00920357" w:rsidP="00920357">
            <w:pPr>
              <w:jc w:val="center"/>
              <w:rPr>
                <w:rFonts w:ascii="Myriad Pro" w:hAnsi="Myriad Pro"/>
                <w:i/>
                <w:iCs/>
                <w:sz w:val="18"/>
                <w:szCs w:val="18"/>
                <w:lang w:eastAsia="ru-RU"/>
              </w:rPr>
            </w:pPr>
            <w:r w:rsidRPr="006817C6">
              <w:rPr>
                <w:rFonts w:ascii="Myriad Pro" w:hAnsi="Myriad Pro"/>
                <w:i/>
                <w:iCs/>
                <w:sz w:val="18"/>
                <w:szCs w:val="18"/>
                <w:lang w:eastAsia="ru-RU"/>
              </w:rPr>
              <w:t>-</w:t>
            </w:r>
          </w:p>
        </w:tc>
        <w:tc>
          <w:tcPr>
            <w:tcW w:w="1259" w:type="dxa"/>
            <w:tcBorders>
              <w:top w:val="nil"/>
              <w:left w:val="nil"/>
              <w:bottom w:val="single" w:sz="4" w:space="0" w:color="auto"/>
              <w:right w:val="single" w:sz="4" w:space="0" w:color="auto"/>
            </w:tcBorders>
            <w:shd w:val="clear" w:color="auto" w:fill="auto"/>
            <w:noWrap/>
            <w:vAlign w:val="center"/>
            <w:hideMark/>
          </w:tcPr>
          <w:p w14:paraId="62DB8432" w14:textId="77777777" w:rsidR="00920357" w:rsidRPr="006817C6" w:rsidRDefault="00920357" w:rsidP="00920357">
            <w:pPr>
              <w:jc w:val="center"/>
              <w:rPr>
                <w:rFonts w:ascii="Myriad Pro" w:hAnsi="Myriad Pro" w:cs="Calibri"/>
                <w:sz w:val="18"/>
                <w:szCs w:val="18"/>
                <w:lang w:eastAsia="ru-RU"/>
              </w:rPr>
            </w:pPr>
          </w:p>
        </w:tc>
        <w:tc>
          <w:tcPr>
            <w:tcW w:w="1370" w:type="dxa"/>
            <w:tcBorders>
              <w:top w:val="nil"/>
              <w:left w:val="nil"/>
              <w:bottom w:val="single" w:sz="4" w:space="0" w:color="auto"/>
              <w:right w:val="single" w:sz="4" w:space="0" w:color="auto"/>
            </w:tcBorders>
            <w:shd w:val="clear" w:color="auto" w:fill="auto"/>
            <w:noWrap/>
            <w:vAlign w:val="center"/>
            <w:hideMark/>
          </w:tcPr>
          <w:p w14:paraId="1A6B6CE6" w14:textId="77777777" w:rsidR="00920357" w:rsidRPr="006817C6" w:rsidRDefault="00920357" w:rsidP="00920357">
            <w:pPr>
              <w:jc w:val="center"/>
              <w:rPr>
                <w:rFonts w:ascii="Myriad Pro" w:hAnsi="Myriad Pro" w:cs="Calibri"/>
                <w:sz w:val="18"/>
                <w:szCs w:val="18"/>
                <w:lang w:eastAsia="ru-RU"/>
              </w:rPr>
            </w:pPr>
          </w:p>
        </w:tc>
      </w:tr>
      <w:tr w:rsidR="00920357" w:rsidRPr="006817C6" w14:paraId="664D7A4C" w14:textId="77777777" w:rsidTr="009D1FBB">
        <w:trPr>
          <w:trHeight w:val="30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1FAE8CAA" w14:textId="77777777" w:rsidR="00920357" w:rsidRPr="006817C6" w:rsidRDefault="00920357" w:rsidP="00920357">
            <w:pPr>
              <w:ind w:firstLineChars="100" w:firstLine="180"/>
              <w:jc w:val="right"/>
              <w:rPr>
                <w:rFonts w:ascii="Myriad Pro" w:hAnsi="Myriad Pro"/>
                <w:i/>
                <w:iCs/>
                <w:color w:val="000000"/>
                <w:sz w:val="18"/>
                <w:szCs w:val="18"/>
                <w:lang w:eastAsia="ru-RU"/>
              </w:rPr>
            </w:pPr>
            <w:r w:rsidRPr="006817C6">
              <w:rPr>
                <w:rFonts w:ascii="Myriad Pro" w:hAnsi="Myriad Pro"/>
                <w:i/>
                <w:iCs/>
                <w:color w:val="000000"/>
                <w:sz w:val="18"/>
                <w:szCs w:val="18"/>
                <w:lang w:eastAsia="ru-RU"/>
              </w:rPr>
              <w:t>Услуги управления</w:t>
            </w:r>
          </w:p>
        </w:tc>
        <w:tc>
          <w:tcPr>
            <w:tcW w:w="1134" w:type="dxa"/>
            <w:tcBorders>
              <w:top w:val="nil"/>
              <w:left w:val="nil"/>
              <w:bottom w:val="single" w:sz="4" w:space="0" w:color="auto"/>
              <w:right w:val="single" w:sz="4" w:space="0" w:color="auto"/>
            </w:tcBorders>
            <w:shd w:val="clear" w:color="auto" w:fill="auto"/>
            <w:noWrap/>
            <w:vAlign w:val="center"/>
            <w:hideMark/>
          </w:tcPr>
          <w:p w14:paraId="065708A3" w14:textId="77777777" w:rsidR="00920357" w:rsidRPr="006817C6" w:rsidRDefault="00920357" w:rsidP="00920357">
            <w:pPr>
              <w:jc w:val="center"/>
              <w:rPr>
                <w:rFonts w:ascii="Myriad Pro" w:hAnsi="Myriad Pro"/>
                <w:b/>
                <w:bCs/>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53F31581" w14:textId="77777777" w:rsidR="00920357" w:rsidRPr="006817C6" w:rsidRDefault="00920357" w:rsidP="00920357">
            <w:pPr>
              <w:jc w:val="center"/>
              <w:rPr>
                <w:rFonts w:ascii="Myriad Pro" w:hAnsi="Myriad Pro"/>
                <w:i/>
                <w:iCs/>
                <w:sz w:val="18"/>
                <w:szCs w:val="18"/>
                <w:lang w:eastAsia="ru-RU"/>
              </w:rPr>
            </w:pPr>
            <w:r w:rsidRPr="006817C6">
              <w:rPr>
                <w:rFonts w:ascii="Myriad Pro" w:hAnsi="Myriad Pro"/>
                <w:i/>
                <w:iCs/>
                <w:sz w:val="18"/>
                <w:szCs w:val="18"/>
                <w:lang w:eastAsia="ru-RU"/>
              </w:rPr>
              <w:t>-      21 850,0</w:t>
            </w:r>
          </w:p>
        </w:tc>
        <w:tc>
          <w:tcPr>
            <w:tcW w:w="1434" w:type="dxa"/>
            <w:tcBorders>
              <w:top w:val="nil"/>
              <w:left w:val="nil"/>
              <w:bottom w:val="single" w:sz="4" w:space="0" w:color="auto"/>
              <w:right w:val="single" w:sz="4" w:space="0" w:color="auto"/>
            </w:tcBorders>
            <w:shd w:val="clear" w:color="auto" w:fill="auto"/>
            <w:noWrap/>
            <w:vAlign w:val="center"/>
            <w:hideMark/>
          </w:tcPr>
          <w:p w14:paraId="2F8CC9DC" w14:textId="77777777" w:rsidR="00920357" w:rsidRPr="006817C6" w:rsidRDefault="00920357" w:rsidP="00920357">
            <w:pPr>
              <w:jc w:val="center"/>
              <w:rPr>
                <w:rFonts w:ascii="Myriad Pro" w:hAnsi="Myriad Pro"/>
                <w:i/>
                <w:iCs/>
                <w:sz w:val="18"/>
                <w:szCs w:val="18"/>
                <w:lang w:eastAsia="ru-RU"/>
              </w:rPr>
            </w:pPr>
            <w:r w:rsidRPr="006817C6">
              <w:rPr>
                <w:rFonts w:ascii="Myriad Pro" w:hAnsi="Myriad Pro"/>
                <w:i/>
                <w:iCs/>
                <w:sz w:val="18"/>
                <w:szCs w:val="18"/>
                <w:lang w:eastAsia="ru-RU"/>
              </w:rPr>
              <w:t>-</w:t>
            </w:r>
          </w:p>
        </w:tc>
        <w:tc>
          <w:tcPr>
            <w:tcW w:w="1259" w:type="dxa"/>
            <w:tcBorders>
              <w:top w:val="nil"/>
              <w:left w:val="nil"/>
              <w:bottom w:val="single" w:sz="4" w:space="0" w:color="auto"/>
              <w:right w:val="single" w:sz="4" w:space="0" w:color="auto"/>
            </w:tcBorders>
            <w:shd w:val="clear" w:color="auto" w:fill="auto"/>
            <w:noWrap/>
            <w:vAlign w:val="center"/>
            <w:hideMark/>
          </w:tcPr>
          <w:p w14:paraId="4728C826" w14:textId="77777777" w:rsidR="00920357" w:rsidRPr="006817C6" w:rsidRDefault="00920357" w:rsidP="00920357">
            <w:pPr>
              <w:jc w:val="center"/>
              <w:rPr>
                <w:rFonts w:ascii="Myriad Pro" w:hAnsi="Myriad Pro" w:cs="Calibri"/>
                <w:sz w:val="18"/>
                <w:szCs w:val="18"/>
                <w:lang w:eastAsia="ru-RU"/>
              </w:rPr>
            </w:pPr>
          </w:p>
        </w:tc>
        <w:tc>
          <w:tcPr>
            <w:tcW w:w="1370" w:type="dxa"/>
            <w:tcBorders>
              <w:top w:val="nil"/>
              <w:left w:val="nil"/>
              <w:bottom w:val="single" w:sz="4" w:space="0" w:color="auto"/>
              <w:right w:val="single" w:sz="4" w:space="0" w:color="auto"/>
            </w:tcBorders>
            <w:shd w:val="clear" w:color="auto" w:fill="auto"/>
            <w:noWrap/>
            <w:vAlign w:val="center"/>
            <w:hideMark/>
          </w:tcPr>
          <w:p w14:paraId="029341BC" w14:textId="77777777" w:rsidR="00920357" w:rsidRPr="006817C6" w:rsidRDefault="00920357" w:rsidP="00920357">
            <w:pPr>
              <w:jc w:val="center"/>
              <w:rPr>
                <w:rFonts w:ascii="Myriad Pro" w:hAnsi="Myriad Pro" w:cs="Calibri"/>
                <w:sz w:val="18"/>
                <w:szCs w:val="18"/>
                <w:lang w:eastAsia="ru-RU"/>
              </w:rPr>
            </w:pPr>
          </w:p>
        </w:tc>
      </w:tr>
      <w:tr w:rsidR="00920357" w:rsidRPr="006817C6" w14:paraId="66697576" w14:textId="77777777" w:rsidTr="009D1FBB">
        <w:trPr>
          <w:trHeight w:val="60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4559ADDF" w14:textId="77777777" w:rsidR="00920357" w:rsidRPr="006817C6" w:rsidRDefault="00920357" w:rsidP="00920357">
            <w:pPr>
              <w:ind w:firstLineChars="100" w:firstLine="180"/>
              <w:jc w:val="right"/>
              <w:rPr>
                <w:rFonts w:ascii="Myriad Pro" w:hAnsi="Myriad Pro"/>
                <w:i/>
                <w:iCs/>
                <w:color w:val="000000"/>
                <w:sz w:val="18"/>
                <w:szCs w:val="18"/>
                <w:lang w:eastAsia="ru-RU"/>
              </w:rPr>
            </w:pPr>
            <w:r w:rsidRPr="006817C6">
              <w:rPr>
                <w:rFonts w:ascii="Myriad Pro" w:hAnsi="Myriad Pro"/>
                <w:i/>
                <w:iCs/>
                <w:color w:val="000000"/>
                <w:sz w:val="18"/>
                <w:szCs w:val="18"/>
                <w:lang w:eastAsia="ru-RU"/>
              </w:rPr>
              <w:t>По Экспертному заключению на 2016 год</w:t>
            </w:r>
          </w:p>
        </w:tc>
        <w:tc>
          <w:tcPr>
            <w:tcW w:w="1134" w:type="dxa"/>
            <w:tcBorders>
              <w:top w:val="nil"/>
              <w:left w:val="nil"/>
              <w:bottom w:val="single" w:sz="4" w:space="0" w:color="auto"/>
              <w:right w:val="single" w:sz="4" w:space="0" w:color="auto"/>
            </w:tcBorders>
            <w:shd w:val="clear" w:color="auto" w:fill="auto"/>
            <w:noWrap/>
            <w:vAlign w:val="center"/>
            <w:hideMark/>
          </w:tcPr>
          <w:p w14:paraId="1C7022F3" w14:textId="77777777" w:rsidR="00920357" w:rsidRPr="006817C6" w:rsidRDefault="00920357" w:rsidP="00920357">
            <w:pPr>
              <w:jc w:val="center"/>
              <w:rPr>
                <w:rFonts w:ascii="Myriad Pro" w:hAnsi="Myriad Pro"/>
                <w:b/>
                <w:bCs/>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14F97D13" w14:textId="77777777" w:rsidR="00920357" w:rsidRPr="006817C6" w:rsidRDefault="00920357" w:rsidP="00920357">
            <w:pPr>
              <w:jc w:val="center"/>
              <w:rPr>
                <w:rFonts w:ascii="Myriad Pro" w:hAnsi="Myriad Pro"/>
                <w:i/>
                <w:iCs/>
                <w:sz w:val="18"/>
                <w:szCs w:val="18"/>
                <w:lang w:eastAsia="ru-RU"/>
              </w:rPr>
            </w:pPr>
            <w:r w:rsidRPr="006817C6">
              <w:rPr>
                <w:rFonts w:ascii="Myriad Pro" w:hAnsi="Myriad Pro"/>
                <w:i/>
                <w:iCs/>
                <w:sz w:val="18"/>
                <w:szCs w:val="18"/>
                <w:lang w:eastAsia="ru-RU"/>
              </w:rPr>
              <w:t>-         2 540,2</w:t>
            </w:r>
          </w:p>
        </w:tc>
        <w:tc>
          <w:tcPr>
            <w:tcW w:w="1434" w:type="dxa"/>
            <w:tcBorders>
              <w:top w:val="nil"/>
              <w:left w:val="nil"/>
              <w:bottom w:val="single" w:sz="4" w:space="0" w:color="auto"/>
              <w:right w:val="single" w:sz="4" w:space="0" w:color="auto"/>
            </w:tcBorders>
            <w:shd w:val="clear" w:color="auto" w:fill="auto"/>
            <w:vAlign w:val="center"/>
            <w:hideMark/>
          </w:tcPr>
          <w:p w14:paraId="42400F9A" w14:textId="77777777" w:rsidR="00920357" w:rsidRPr="006817C6" w:rsidRDefault="00920357" w:rsidP="00920357">
            <w:pPr>
              <w:jc w:val="center"/>
              <w:rPr>
                <w:rFonts w:ascii="Myriad Pro" w:hAnsi="Myriad Pro"/>
                <w:i/>
                <w:iCs/>
                <w:sz w:val="18"/>
                <w:szCs w:val="18"/>
                <w:lang w:eastAsia="ru-RU"/>
              </w:rPr>
            </w:pPr>
            <w:r w:rsidRPr="006817C6">
              <w:rPr>
                <w:rFonts w:ascii="Myriad Pro" w:hAnsi="Myriad Pro"/>
                <w:i/>
                <w:iCs/>
                <w:sz w:val="18"/>
                <w:szCs w:val="18"/>
                <w:lang w:eastAsia="ru-RU"/>
              </w:rPr>
              <w:t>в составе Сглаживания</w:t>
            </w:r>
          </w:p>
        </w:tc>
        <w:tc>
          <w:tcPr>
            <w:tcW w:w="1259" w:type="dxa"/>
            <w:tcBorders>
              <w:top w:val="nil"/>
              <w:left w:val="nil"/>
              <w:bottom w:val="single" w:sz="4" w:space="0" w:color="auto"/>
              <w:right w:val="single" w:sz="4" w:space="0" w:color="auto"/>
            </w:tcBorders>
            <w:shd w:val="clear" w:color="auto" w:fill="auto"/>
            <w:noWrap/>
            <w:vAlign w:val="center"/>
            <w:hideMark/>
          </w:tcPr>
          <w:p w14:paraId="2EA36EA6" w14:textId="77777777" w:rsidR="00920357" w:rsidRPr="006817C6" w:rsidRDefault="00920357" w:rsidP="00920357">
            <w:pPr>
              <w:jc w:val="center"/>
              <w:rPr>
                <w:rFonts w:ascii="Myriad Pro" w:hAnsi="Myriad Pro" w:cs="Calibri"/>
                <w:sz w:val="18"/>
                <w:szCs w:val="18"/>
                <w:lang w:eastAsia="ru-RU"/>
              </w:rPr>
            </w:pPr>
          </w:p>
        </w:tc>
        <w:tc>
          <w:tcPr>
            <w:tcW w:w="1370" w:type="dxa"/>
            <w:tcBorders>
              <w:top w:val="nil"/>
              <w:left w:val="nil"/>
              <w:bottom w:val="single" w:sz="4" w:space="0" w:color="auto"/>
              <w:right w:val="single" w:sz="4" w:space="0" w:color="auto"/>
            </w:tcBorders>
            <w:shd w:val="clear" w:color="auto" w:fill="auto"/>
            <w:noWrap/>
            <w:vAlign w:val="center"/>
            <w:hideMark/>
          </w:tcPr>
          <w:p w14:paraId="4ED898C4" w14:textId="77777777" w:rsidR="00920357" w:rsidRPr="006817C6" w:rsidRDefault="00920357" w:rsidP="00920357">
            <w:pPr>
              <w:jc w:val="center"/>
              <w:rPr>
                <w:rFonts w:ascii="Myriad Pro" w:hAnsi="Myriad Pro" w:cs="Calibri"/>
                <w:sz w:val="18"/>
                <w:szCs w:val="18"/>
                <w:lang w:eastAsia="ru-RU"/>
              </w:rPr>
            </w:pPr>
          </w:p>
        </w:tc>
      </w:tr>
      <w:tr w:rsidR="00920357" w:rsidRPr="006817C6" w14:paraId="5F95B2C5" w14:textId="77777777" w:rsidTr="009D1FBB">
        <w:trPr>
          <w:trHeight w:val="30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76CC1D09" w14:textId="77777777" w:rsidR="00920357" w:rsidRPr="006817C6" w:rsidRDefault="00920357" w:rsidP="00920357">
            <w:pPr>
              <w:ind w:firstLineChars="100" w:firstLine="180"/>
              <w:jc w:val="right"/>
              <w:rPr>
                <w:rFonts w:ascii="Myriad Pro" w:hAnsi="Myriad Pro"/>
                <w:i/>
                <w:iCs/>
                <w:color w:val="000000"/>
                <w:sz w:val="18"/>
                <w:szCs w:val="18"/>
                <w:lang w:eastAsia="ru-RU"/>
              </w:rPr>
            </w:pPr>
            <w:r w:rsidRPr="006817C6">
              <w:rPr>
                <w:rFonts w:ascii="Myriad Pro" w:hAnsi="Myriad Pro"/>
                <w:i/>
                <w:iCs/>
                <w:color w:val="000000"/>
                <w:sz w:val="18"/>
                <w:szCs w:val="18"/>
                <w:lang w:eastAsia="ru-RU"/>
              </w:rPr>
              <w:t>Чистая прибыль по форме бух. Учета (2015)</w:t>
            </w:r>
          </w:p>
        </w:tc>
        <w:tc>
          <w:tcPr>
            <w:tcW w:w="1134" w:type="dxa"/>
            <w:tcBorders>
              <w:top w:val="nil"/>
              <w:left w:val="nil"/>
              <w:bottom w:val="single" w:sz="4" w:space="0" w:color="auto"/>
              <w:right w:val="single" w:sz="4" w:space="0" w:color="auto"/>
            </w:tcBorders>
            <w:shd w:val="clear" w:color="auto" w:fill="auto"/>
            <w:noWrap/>
            <w:vAlign w:val="center"/>
            <w:hideMark/>
          </w:tcPr>
          <w:p w14:paraId="0F82D510" w14:textId="77777777" w:rsidR="00920357" w:rsidRPr="006817C6" w:rsidRDefault="00920357" w:rsidP="00920357">
            <w:pPr>
              <w:jc w:val="center"/>
              <w:rPr>
                <w:rFonts w:ascii="Myriad Pro" w:hAnsi="Myriad Pro"/>
                <w:b/>
                <w:bCs/>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293484C8" w14:textId="77777777" w:rsidR="00920357" w:rsidRPr="006817C6" w:rsidRDefault="00920357" w:rsidP="00920357">
            <w:pPr>
              <w:jc w:val="center"/>
              <w:rPr>
                <w:rFonts w:ascii="Myriad Pro" w:hAnsi="Myriad Pro"/>
                <w:i/>
                <w:iCs/>
                <w:sz w:val="18"/>
                <w:szCs w:val="18"/>
                <w:lang w:eastAsia="ru-RU"/>
              </w:rPr>
            </w:pPr>
            <w:r w:rsidRPr="006817C6">
              <w:rPr>
                <w:rFonts w:ascii="Myriad Pro" w:hAnsi="Myriad Pro"/>
                <w:i/>
                <w:iCs/>
                <w:sz w:val="18"/>
                <w:szCs w:val="18"/>
                <w:lang w:eastAsia="ru-RU"/>
              </w:rPr>
              <w:t>-       43 212,0</w:t>
            </w:r>
          </w:p>
        </w:tc>
        <w:tc>
          <w:tcPr>
            <w:tcW w:w="1434" w:type="dxa"/>
            <w:tcBorders>
              <w:top w:val="nil"/>
              <w:left w:val="nil"/>
              <w:bottom w:val="single" w:sz="4" w:space="0" w:color="auto"/>
              <w:right w:val="single" w:sz="4" w:space="0" w:color="auto"/>
            </w:tcBorders>
            <w:shd w:val="clear" w:color="auto" w:fill="auto"/>
            <w:noWrap/>
            <w:vAlign w:val="center"/>
            <w:hideMark/>
          </w:tcPr>
          <w:p w14:paraId="5ED6A873" w14:textId="77777777" w:rsidR="00920357" w:rsidRPr="006817C6" w:rsidRDefault="00920357" w:rsidP="00920357">
            <w:pPr>
              <w:jc w:val="center"/>
              <w:rPr>
                <w:rFonts w:ascii="Myriad Pro" w:hAnsi="Myriad Pro"/>
                <w:i/>
                <w:iCs/>
                <w:sz w:val="18"/>
                <w:szCs w:val="18"/>
                <w:lang w:eastAsia="ru-RU"/>
              </w:rPr>
            </w:pPr>
            <w:r w:rsidRPr="006817C6">
              <w:rPr>
                <w:rFonts w:ascii="Myriad Pro" w:hAnsi="Myriad Pro"/>
                <w:i/>
                <w:iCs/>
                <w:sz w:val="18"/>
                <w:szCs w:val="18"/>
                <w:lang w:eastAsia="ru-RU"/>
              </w:rPr>
              <w:t>-</w:t>
            </w:r>
          </w:p>
        </w:tc>
        <w:tc>
          <w:tcPr>
            <w:tcW w:w="1259" w:type="dxa"/>
            <w:tcBorders>
              <w:top w:val="nil"/>
              <w:left w:val="nil"/>
              <w:bottom w:val="single" w:sz="4" w:space="0" w:color="auto"/>
              <w:right w:val="single" w:sz="4" w:space="0" w:color="auto"/>
            </w:tcBorders>
            <w:shd w:val="clear" w:color="auto" w:fill="auto"/>
            <w:noWrap/>
            <w:vAlign w:val="center"/>
            <w:hideMark/>
          </w:tcPr>
          <w:p w14:paraId="6C091BAA" w14:textId="77777777" w:rsidR="00920357" w:rsidRPr="006817C6" w:rsidRDefault="00920357" w:rsidP="00920357">
            <w:pPr>
              <w:jc w:val="center"/>
              <w:rPr>
                <w:rFonts w:ascii="Myriad Pro" w:hAnsi="Myriad Pro" w:cs="Calibri"/>
                <w:color w:val="FFFFFF"/>
                <w:sz w:val="18"/>
                <w:szCs w:val="18"/>
                <w:lang w:eastAsia="ru-RU"/>
              </w:rPr>
            </w:pPr>
          </w:p>
        </w:tc>
        <w:tc>
          <w:tcPr>
            <w:tcW w:w="1370" w:type="dxa"/>
            <w:tcBorders>
              <w:top w:val="nil"/>
              <w:left w:val="nil"/>
              <w:bottom w:val="single" w:sz="4" w:space="0" w:color="auto"/>
              <w:right w:val="single" w:sz="4" w:space="0" w:color="auto"/>
            </w:tcBorders>
            <w:shd w:val="clear" w:color="auto" w:fill="auto"/>
            <w:noWrap/>
            <w:vAlign w:val="center"/>
            <w:hideMark/>
          </w:tcPr>
          <w:p w14:paraId="34774B6F" w14:textId="77777777" w:rsidR="00920357" w:rsidRPr="006817C6" w:rsidRDefault="00920357" w:rsidP="00920357">
            <w:pPr>
              <w:jc w:val="center"/>
              <w:rPr>
                <w:rFonts w:ascii="Myriad Pro" w:hAnsi="Myriad Pro" w:cs="Calibri"/>
                <w:color w:val="FFFFFF"/>
                <w:sz w:val="18"/>
                <w:szCs w:val="18"/>
                <w:lang w:eastAsia="ru-RU"/>
              </w:rPr>
            </w:pPr>
          </w:p>
        </w:tc>
      </w:tr>
      <w:tr w:rsidR="00920357" w:rsidRPr="006817C6" w14:paraId="4C682039" w14:textId="77777777" w:rsidTr="009D1FBB">
        <w:trPr>
          <w:trHeight w:val="90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0CF81A6B" w14:textId="77777777" w:rsidR="00920357" w:rsidRPr="006817C6" w:rsidRDefault="00920357" w:rsidP="00920357">
            <w:pPr>
              <w:ind w:firstLineChars="100" w:firstLine="180"/>
              <w:jc w:val="right"/>
              <w:rPr>
                <w:rFonts w:ascii="Myriad Pro" w:hAnsi="Myriad Pro"/>
                <w:i/>
                <w:iCs/>
                <w:color w:val="000000"/>
                <w:sz w:val="18"/>
                <w:szCs w:val="18"/>
                <w:lang w:eastAsia="ru-RU"/>
              </w:rPr>
            </w:pPr>
            <w:r w:rsidRPr="006817C6">
              <w:rPr>
                <w:rFonts w:ascii="Myriad Pro" w:hAnsi="Myriad Pro"/>
                <w:i/>
                <w:iCs/>
                <w:color w:val="000000"/>
                <w:sz w:val="18"/>
                <w:szCs w:val="18"/>
                <w:lang w:eastAsia="ru-RU"/>
              </w:rPr>
              <w:t>Сумма прибыли на кап вложения фактически неиспользованная филиалом (2015)</w:t>
            </w:r>
          </w:p>
        </w:tc>
        <w:tc>
          <w:tcPr>
            <w:tcW w:w="1134" w:type="dxa"/>
            <w:tcBorders>
              <w:top w:val="nil"/>
              <w:left w:val="nil"/>
              <w:bottom w:val="single" w:sz="4" w:space="0" w:color="auto"/>
              <w:right w:val="single" w:sz="4" w:space="0" w:color="auto"/>
            </w:tcBorders>
            <w:shd w:val="clear" w:color="auto" w:fill="auto"/>
            <w:noWrap/>
            <w:vAlign w:val="center"/>
            <w:hideMark/>
          </w:tcPr>
          <w:p w14:paraId="251A2F19" w14:textId="77777777" w:rsidR="00920357" w:rsidRPr="006817C6" w:rsidRDefault="00920357" w:rsidP="00920357">
            <w:pPr>
              <w:jc w:val="center"/>
              <w:rPr>
                <w:rFonts w:ascii="Myriad Pro" w:hAnsi="Myriad Pro"/>
                <w:b/>
                <w:bCs/>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788D9CB5" w14:textId="77777777" w:rsidR="00920357" w:rsidRPr="006817C6" w:rsidRDefault="00920357" w:rsidP="00920357">
            <w:pPr>
              <w:jc w:val="center"/>
              <w:rPr>
                <w:rFonts w:ascii="Myriad Pro" w:hAnsi="Myriad Pro"/>
                <w:i/>
                <w:iCs/>
                <w:sz w:val="18"/>
                <w:szCs w:val="18"/>
                <w:lang w:eastAsia="ru-RU"/>
              </w:rPr>
            </w:pPr>
            <w:r w:rsidRPr="006817C6">
              <w:rPr>
                <w:rFonts w:ascii="Myriad Pro" w:hAnsi="Myriad Pro"/>
                <w:i/>
                <w:iCs/>
                <w:sz w:val="18"/>
                <w:szCs w:val="18"/>
                <w:lang w:eastAsia="ru-RU"/>
              </w:rPr>
              <w:t>-            5 901,0</w:t>
            </w:r>
          </w:p>
        </w:tc>
        <w:tc>
          <w:tcPr>
            <w:tcW w:w="1434" w:type="dxa"/>
            <w:tcBorders>
              <w:top w:val="nil"/>
              <w:left w:val="nil"/>
              <w:bottom w:val="single" w:sz="4" w:space="0" w:color="auto"/>
              <w:right w:val="single" w:sz="4" w:space="0" w:color="auto"/>
            </w:tcBorders>
            <w:shd w:val="clear" w:color="auto" w:fill="auto"/>
            <w:vAlign w:val="center"/>
            <w:hideMark/>
          </w:tcPr>
          <w:p w14:paraId="6BC1C8A8" w14:textId="77777777" w:rsidR="00920357" w:rsidRPr="006817C6" w:rsidRDefault="00920357" w:rsidP="00920357">
            <w:pPr>
              <w:jc w:val="center"/>
              <w:rPr>
                <w:rFonts w:ascii="Myriad Pro" w:hAnsi="Myriad Pro"/>
                <w:i/>
                <w:iCs/>
                <w:sz w:val="18"/>
                <w:szCs w:val="18"/>
                <w:lang w:eastAsia="ru-RU"/>
              </w:rPr>
            </w:pPr>
            <w:r w:rsidRPr="006817C6">
              <w:rPr>
                <w:rFonts w:ascii="Myriad Pro" w:hAnsi="Myriad Pro"/>
                <w:i/>
                <w:iCs/>
                <w:sz w:val="18"/>
                <w:szCs w:val="18"/>
                <w:lang w:eastAsia="ru-RU"/>
              </w:rPr>
              <w:t>В составе корректировки по НР</w:t>
            </w:r>
          </w:p>
        </w:tc>
        <w:tc>
          <w:tcPr>
            <w:tcW w:w="1259" w:type="dxa"/>
            <w:tcBorders>
              <w:top w:val="nil"/>
              <w:left w:val="nil"/>
              <w:bottom w:val="single" w:sz="4" w:space="0" w:color="auto"/>
              <w:right w:val="single" w:sz="4" w:space="0" w:color="auto"/>
            </w:tcBorders>
            <w:shd w:val="clear" w:color="auto" w:fill="auto"/>
            <w:noWrap/>
            <w:vAlign w:val="center"/>
            <w:hideMark/>
          </w:tcPr>
          <w:p w14:paraId="043BCD72" w14:textId="77777777" w:rsidR="00920357" w:rsidRPr="006817C6" w:rsidRDefault="00920357" w:rsidP="00920357">
            <w:pPr>
              <w:jc w:val="center"/>
              <w:rPr>
                <w:rFonts w:ascii="Myriad Pro" w:hAnsi="Myriad Pro" w:cs="Calibri"/>
                <w:sz w:val="18"/>
                <w:szCs w:val="18"/>
                <w:lang w:eastAsia="ru-RU"/>
              </w:rPr>
            </w:pPr>
          </w:p>
        </w:tc>
        <w:tc>
          <w:tcPr>
            <w:tcW w:w="1370" w:type="dxa"/>
            <w:tcBorders>
              <w:top w:val="nil"/>
              <w:left w:val="nil"/>
              <w:bottom w:val="single" w:sz="4" w:space="0" w:color="auto"/>
              <w:right w:val="single" w:sz="4" w:space="0" w:color="auto"/>
            </w:tcBorders>
            <w:shd w:val="clear" w:color="auto" w:fill="auto"/>
            <w:noWrap/>
            <w:vAlign w:val="center"/>
            <w:hideMark/>
          </w:tcPr>
          <w:p w14:paraId="05453DFF" w14:textId="77777777" w:rsidR="00920357" w:rsidRPr="006817C6" w:rsidRDefault="00920357" w:rsidP="00920357">
            <w:pPr>
              <w:jc w:val="center"/>
              <w:rPr>
                <w:rFonts w:ascii="Myriad Pro" w:hAnsi="Myriad Pro" w:cs="Calibri"/>
                <w:color w:val="FFFFFF"/>
                <w:sz w:val="18"/>
                <w:szCs w:val="18"/>
                <w:lang w:eastAsia="ru-RU"/>
              </w:rPr>
            </w:pPr>
          </w:p>
        </w:tc>
      </w:tr>
      <w:tr w:rsidR="00931985" w:rsidRPr="006817C6" w14:paraId="41502370" w14:textId="77777777" w:rsidTr="00931985">
        <w:trPr>
          <w:trHeight w:val="517"/>
        </w:trPr>
        <w:tc>
          <w:tcPr>
            <w:tcW w:w="2972" w:type="dxa"/>
            <w:tcBorders>
              <w:top w:val="nil"/>
              <w:left w:val="single" w:sz="4" w:space="0" w:color="auto"/>
              <w:bottom w:val="single" w:sz="4" w:space="0" w:color="auto"/>
              <w:right w:val="single" w:sz="4" w:space="0" w:color="auto"/>
            </w:tcBorders>
            <w:shd w:val="clear" w:color="auto" w:fill="auto"/>
            <w:vAlign w:val="center"/>
          </w:tcPr>
          <w:p w14:paraId="51A91A93" w14:textId="77777777" w:rsidR="00931985" w:rsidRPr="006817C6" w:rsidRDefault="00931985" w:rsidP="00920357">
            <w:pPr>
              <w:ind w:firstLineChars="100" w:firstLine="180"/>
              <w:jc w:val="right"/>
              <w:rPr>
                <w:rFonts w:ascii="Myriad Pro" w:hAnsi="Myriad Pro"/>
                <w:i/>
                <w:iCs/>
                <w:color w:val="000000"/>
                <w:sz w:val="18"/>
                <w:szCs w:val="18"/>
                <w:lang w:eastAsia="ru-RU"/>
              </w:rPr>
            </w:pPr>
            <w:r w:rsidRPr="00931985">
              <w:rPr>
                <w:rFonts w:ascii="Myriad Pro" w:hAnsi="Myriad Pro"/>
                <w:i/>
                <w:iCs/>
                <w:color w:val="000000"/>
                <w:sz w:val="18"/>
                <w:szCs w:val="18"/>
                <w:lang w:eastAsia="ru-RU"/>
              </w:rPr>
              <w:t>Дополнительные доходы (оплата нагрузочных потерь)</w:t>
            </w:r>
          </w:p>
        </w:tc>
        <w:tc>
          <w:tcPr>
            <w:tcW w:w="1134" w:type="dxa"/>
            <w:tcBorders>
              <w:top w:val="nil"/>
              <w:left w:val="nil"/>
              <w:bottom w:val="single" w:sz="4" w:space="0" w:color="auto"/>
              <w:right w:val="single" w:sz="4" w:space="0" w:color="auto"/>
            </w:tcBorders>
            <w:shd w:val="clear" w:color="auto" w:fill="auto"/>
            <w:noWrap/>
            <w:vAlign w:val="center"/>
          </w:tcPr>
          <w:p w14:paraId="5F6D5A82" w14:textId="77777777" w:rsidR="00931985" w:rsidRPr="006817C6" w:rsidRDefault="00931985" w:rsidP="00920357">
            <w:pPr>
              <w:jc w:val="center"/>
              <w:rPr>
                <w:rFonts w:ascii="Myriad Pro" w:hAnsi="Myriad Pro"/>
                <w:b/>
                <w:bCs/>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tcPr>
          <w:p w14:paraId="013616A8" w14:textId="77777777" w:rsidR="00931985" w:rsidRPr="006817C6" w:rsidRDefault="00931985" w:rsidP="00920357">
            <w:pPr>
              <w:jc w:val="center"/>
              <w:rPr>
                <w:rFonts w:ascii="Myriad Pro" w:hAnsi="Myriad Pro"/>
                <w:i/>
                <w:iCs/>
                <w:sz w:val="18"/>
                <w:szCs w:val="18"/>
                <w:lang w:eastAsia="ru-RU"/>
              </w:rPr>
            </w:pPr>
          </w:p>
        </w:tc>
        <w:tc>
          <w:tcPr>
            <w:tcW w:w="1434" w:type="dxa"/>
            <w:tcBorders>
              <w:top w:val="nil"/>
              <w:left w:val="nil"/>
              <w:bottom w:val="single" w:sz="4" w:space="0" w:color="auto"/>
              <w:right w:val="single" w:sz="4" w:space="0" w:color="auto"/>
            </w:tcBorders>
            <w:shd w:val="clear" w:color="auto" w:fill="auto"/>
            <w:vAlign w:val="center"/>
          </w:tcPr>
          <w:p w14:paraId="130FCDF3" w14:textId="77777777" w:rsidR="00931985" w:rsidRPr="006817C6" w:rsidRDefault="00931985" w:rsidP="00920357">
            <w:pPr>
              <w:jc w:val="center"/>
              <w:rPr>
                <w:rFonts w:ascii="Myriad Pro" w:hAnsi="Myriad Pro"/>
                <w:i/>
                <w:iCs/>
                <w:sz w:val="18"/>
                <w:szCs w:val="18"/>
                <w:lang w:eastAsia="ru-RU"/>
              </w:rPr>
            </w:pPr>
          </w:p>
        </w:tc>
        <w:tc>
          <w:tcPr>
            <w:tcW w:w="1259" w:type="dxa"/>
            <w:tcBorders>
              <w:top w:val="nil"/>
              <w:left w:val="nil"/>
              <w:bottom w:val="single" w:sz="4" w:space="0" w:color="auto"/>
              <w:right w:val="single" w:sz="4" w:space="0" w:color="auto"/>
            </w:tcBorders>
            <w:shd w:val="clear" w:color="auto" w:fill="auto"/>
            <w:noWrap/>
            <w:vAlign w:val="center"/>
          </w:tcPr>
          <w:p w14:paraId="605CAF7B" w14:textId="77777777" w:rsidR="00931985" w:rsidRPr="006817C6" w:rsidRDefault="00931985" w:rsidP="00920357">
            <w:pPr>
              <w:jc w:val="center"/>
              <w:rPr>
                <w:rFonts w:ascii="Myriad Pro" w:hAnsi="Myriad Pro" w:cs="Calibri"/>
                <w:sz w:val="18"/>
                <w:szCs w:val="18"/>
                <w:lang w:eastAsia="ru-RU"/>
              </w:rPr>
            </w:pPr>
          </w:p>
        </w:tc>
        <w:tc>
          <w:tcPr>
            <w:tcW w:w="1370" w:type="dxa"/>
            <w:tcBorders>
              <w:top w:val="nil"/>
              <w:left w:val="nil"/>
              <w:bottom w:val="single" w:sz="4" w:space="0" w:color="auto"/>
              <w:right w:val="single" w:sz="4" w:space="0" w:color="auto"/>
            </w:tcBorders>
            <w:shd w:val="clear" w:color="auto" w:fill="auto"/>
            <w:noWrap/>
            <w:vAlign w:val="center"/>
          </w:tcPr>
          <w:p w14:paraId="5EC4DC9C" w14:textId="77777777" w:rsidR="00931985" w:rsidRPr="006817C6" w:rsidRDefault="00931985" w:rsidP="00920357">
            <w:pPr>
              <w:jc w:val="center"/>
              <w:rPr>
                <w:rFonts w:ascii="Myriad Pro" w:hAnsi="Myriad Pro" w:cs="Calibri"/>
                <w:color w:val="FFFFFF"/>
                <w:sz w:val="18"/>
                <w:szCs w:val="18"/>
                <w:lang w:eastAsia="ru-RU"/>
              </w:rPr>
            </w:pPr>
          </w:p>
        </w:tc>
      </w:tr>
      <w:tr w:rsidR="00920357" w:rsidRPr="006817C6" w14:paraId="2BB52140" w14:textId="77777777" w:rsidTr="009D1FBB">
        <w:trPr>
          <w:trHeight w:val="300"/>
        </w:trPr>
        <w:tc>
          <w:tcPr>
            <w:tcW w:w="2972"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3A6C6691" w14:textId="77777777" w:rsidR="00920357" w:rsidRPr="006817C6" w:rsidRDefault="00920357" w:rsidP="00920357">
            <w:pPr>
              <w:jc w:val="center"/>
              <w:rPr>
                <w:rFonts w:ascii="Myriad Pro" w:hAnsi="Myriad Pro"/>
                <w:b/>
                <w:bCs/>
                <w:color w:val="000000"/>
                <w:sz w:val="18"/>
                <w:szCs w:val="18"/>
                <w:lang w:eastAsia="ru-RU"/>
              </w:rPr>
            </w:pPr>
            <w:r w:rsidRPr="006817C6">
              <w:rPr>
                <w:rFonts w:ascii="Myriad Pro" w:hAnsi="Myriad Pro"/>
                <w:b/>
                <w:bCs/>
                <w:color w:val="000000"/>
                <w:sz w:val="18"/>
                <w:szCs w:val="18"/>
                <w:lang w:eastAsia="ru-RU"/>
              </w:rPr>
              <w:t>ВСЕГО по итогам 2015 года</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6BA78B36" w14:textId="77777777" w:rsidR="00920357" w:rsidRPr="006817C6" w:rsidRDefault="00920357" w:rsidP="00920357">
            <w:pPr>
              <w:jc w:val="center"/>
              <w:rPr>
                <w:rFonts w:ascii="Myriad Pro" w:hAnsi="Myriad Pro"/>
                <w:b/>
                <w:bCs/>
                <w:sz w:val="18"/>
                <w:szCs w:val="18"/>
                <w:lang w:eastAsia="ru-RU"/>
              </w:rPr>
            </w:pPr>
            <w:r w:rsidRPr="006817C6">
              <w:rPr>
                <w:rFonts w:ascii="Myriad Pro" w:hAnsi="Myriad Pro"/>
                <w:b/>
                <w:bCs/>
                <w:sz w:val="18"/>
                <w:szCs w:val="18"/>
                <w:lang w:eastAsia="ru-RU"/>
              </w:rPr>
              <w:t>82 037,77</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15947BD9" w14:textId="77777777" w:rsidR="00920357" w:rsidRPr="006817C6" w:rsidRDefault="00920357" w:rsidP="00920357">
            <w:pPr>
              <w:jc w:val="center"/>
              <w:rPr>
                <w:rFonts w:ascii="Myriad Pro" w:hAnsi="Myriad Pro"/>
                <w:b/>
                <w:bCs/>
                <w:sz w:val="18"/>
                <w:szCs w:val="18"/>
                <w:lang w:eastAsia="ru-RU"/>
              </w:rPr>
            </w:pPr>
            <w:r w:rsidRPr="006817C6">
              <w:rPr>
                <w:rFonts w:ascii="Myriad Pro" w:hAnsi="Myriad Pro"/>
                <w:b/>
                <w:bCs/>
                <w:sz w:val="18"/>
                <w:szCs w:val="18"/>
                <w:lang w:eastAsia="ru-RU"/>
              </w:rPr>
              <w:t>-  33 797,51</w:t>
            </w:r>
          </w:p>
        </w:tc>
        <w:tc>
          <w:tcPr>
            <w:tcW w:w="1434" w:type="dxa"/>
            <w:tcBorders>
              <w:top w:val="nil"/>
              <w:left w:val="nil"/>
              <w:bottom w:val="single" w:sz="4" w:space="0" w:color="auto"/>
              <w:right w:val="single" w:sz="4" w:space="0" w:color="auto"/>
            </w:tcBorders>
            <w:shd w:val="clear" w:color="auto" w:fill="EAF1DD" w:themeFill="accent3" w:themeFillTint="33"/>
            <w:noWrap/>
            <w:vAlign w:val="center"/>
            <w:hideMark/>
          </w:tcPr>
          <w:p w14:paraId="7C5FF697" w14:textId="77777777" w:rsidR="00920357" w:rsidRPr="00383565" w:rsidRDefault="006D78B8" w:rsidP="00920357">
            <w:pPr>
              <w:jc w:val="center"/>
              <w:rPr>
                <w:rFonts w:ascii="Myriad Pro" w:hAnsi="Myriad Pro"/>
                <w:b/>
                <w:bCs/>
                <w:sz w:val="18"/>
                <w:szCs w:val="18"/>
                <w:highlight w:val="yellow"/>
                <w:lang w:eastAsia="ru-RU"/>
              </w:rPr>
            </w:pPr>
            <w:r w:rsidRPr="006D78B8">
              <w:rPr>
                <w:rFonts w:ascii="Myriad Pro" w:hAnsi="Myriad Pro"/>
                <w:b/>
                <w:bCs/>
                <w:sz w:val="18"/>
                <w:szCs w:val="18"/>
                <w:lang w:eastAsia="ru-RU"/>
              </w:rPr>
              <w:t>2 778,34</w:t>
            </w:r>
          </w:p>
        </w:tc>
        <w:tc>
          <w:tcPr>
            <w:tcW w:w="1259" w:type="dxa"/>
            <w:tcBorders>
              <w:top w:val="nil"/>
              <w:left w:val="nil"/>
              <w:bottom w:val="single" w:sz="4" w:space="0" w:color="auto"/>
              <w:right w:val="single" w:sz="4" w:space="0" w:color="auto"/>
            </w:tcBorders>
            <w:shd w:val="clear" w:color="auto" w:fill="EAF1DD" w:themeFill="accent3" w:themeFillTint="33"/>
            <w:noWrap/>
            <w:vAlign w:val="center"/>
            <w:hideMark/>
          </w:tcPr>
          <w:p w14:paraId="0883F8FE" w14:textId="77777777" w:rsidR="00920357" w:rsidRPr="006D78B8" w:rsidRDefault="006D78B8" w:rsidP="00920357">
            <w:pPr>
              <w:jc w:val="center"/>
              <w:rPr>
                <w:rFonts w:ascii="Myriad Pro" w:hAnsi="Myriad Pro"/>
                <w:b/>
                <w:bCs/>
                <w:sz w:val="18"/>
                <w:szCs w:val="18"/>
                <w:lang w:eastAsia="ru-RU"/>
              </w:rPr>
            </w:pPr>
            <w:r w:rsidRPr="006D78B8">
              <w:rPr>
                <w:rFonts w:ascii="Myriad Pro" w:hAnsi="Myriad Pro"/>
                <w:b/>
                <w:bCs/>
                <w:sz w:val="18"/>
                <w:szCs w:val="18"/>
                <w:lang w:eastAsia="ru-RU"/>
              </w:rPr>
              <w:t>38 403,19</w:t>
            </w:r>
          </w:p>
        </w:tc>
        <w:tc>
          <w:tcPr>
            <w:tcW w:w="1370" w:type="dxa"/>
            <w:tcBorders>
              <w:top w:val="nil"/>
              <w:left w:val="nil"/>
              <w:bottom w:val="single" w:sz="4" w:space="0" w:color="auto"/>
              <w:right w:val="single" w:sz="4" w:space="0" w:color="auto"/>
            </w:tcBorders>
            <w:shd w:val="clear" w:color="auto" w:fill="EAF1DD" w:themeFill="accent3" w:themeFillTint="33"/>
            <w:noWrap/>
            <w:vAlign w:val="center"/>
            <w:hideMark/>
          </w:tcPr>
          <w:p w14:paraId="49F3DEBF" w14:textId="77777777" w:rsidR="00920357" w:rsidRPr="006D78B8" w:rsidRDefault="006D78B8" w:rsidP="00920357">
            <w:pPr>
              <w:jc w:val="center"/>
              <w:rPr>
                <w:rFonts w:ascii="Myriad Pro" w:hAnsi="Myriad Pro"/>
                <w:b/>
                <w:bCs/>
                <w:sz w:val="18"/>
                <w:szCs w:val="18"/>
                <w:lang w:eastAsia="ru-RU"/>
              </w:rPr>
            </w:pPr>
            <w:r w:rsidRPr="006D78B8">
              <w:rPr>
                <w:rFonts w:ascii="Myriad Pro" w:hAnsi="Myriad Pro"/>
                <w:b/>
                <w:bCs/>
                <w:sz w:val="18"/>
                <w:szCs w:val="18"/>
                <w:lang w:eastAsia="ru-RU"/>
              </w:rPr>
              <w:t>74 978,16</w:t>
            </w:r>
          </w:p>
        </w:tc>
      </w:tr>
    </w:tbl>
    <w:p w14:paraId="5EC96240" w14:textId="77777777" w:rsidR="00AE1DDE" w:rsidRPr="006817C6" w:rsidRDefault="00AE1DDE" w:rsidP="0059422F">
      <w:pPr>
        <w:rPr>
          <w:rFonts w:ascii="Myriad Pro" w:hAnsi="Myriad Pro"/>
          <w:lang w:eastAsia="en-US"/>
        </w:rPr>
      </w:pPr>
    </w:p>
    <w:p w14:paraId="6ECB0E75" w14:textId="77777777" w:rsidR="0059422F" w:rsidRPr="006817C6" w:rsidRDefault="0059422F" w:rsidP="00CE0AB2">
      <w:pPr>
        <w:tabs>
          <w:tab w:val="left" w:pos="2580"/>
        </w:tabs>
        <w:spacing w:line="360" w:lineRule="auto"/>
        <w:ind w:firstLine="567"/>
        <w:jc w:val="both"/>
        <w:rPr>
          <w:rFonts w:ascii="Myriad Pro" w:hAnsi="Myriad Pro"/>
          <w:sz w:val="26"/>
          <w:szCs w:val="26"/>
          <w:lang w:eastAsia="en-US"/>
        </w:rPr>
      </w:pPr>
      <w:r w:rsidRPr="006817C6">
        <w:rPr>
          <w:rFonts w:ascii="Myriad Pro" w:hAnsi="Myriad Pro"/>
          <w:sz w:val="26"/>
          <w:szCs w:val="26"/>
          <w:lang w:eastAsia="en-US"/>
        </w:rPr>
        <w:t xml:space="preserve">Обобщая изложенную выше информацию, Исполнитель отмечает, что </w:t>
      </w:r>
      <w:r w:rsidR="00CE0AB2" w:rsidRPr="006817C6">
        <w:rPr>
          <w:rFonts w:ascii="Myriad Pro" w:hAnsi="Myriad Pro"/>
          <w:sz w:val="26"/>
          <w:szCs w:val="26"/>
          <w:lang w:eastAsia="en-US"/>
        </w:rPr>
        <w:t>Комитетом по тарифам Республики</w:t>
      </w:r>
      <w:r w:rsidRPr="006817C6">
        <w:rPr>
          <w:rFonts w:ascii="Myriad Pro" w:hAnsi="Myriad Pro"/>
          <w:sz w:val="26"/>
          <w:szCs w:val="26"/>
          <w:lang w:eastAsia="en-US"/>
        </w:rPr>
        <w:t xml:space="preserve"> Алтай:</w:t>
      </w:r>
    </w:p>
    <w:p w14:paraId="7EF69D34" w14:textId="77777777" w:rsidR="0059422F" w:rsidRPr="006817C6" w:rsidRDefault="0059422F" w:rsidP="00CE0AB2">
      <w:pPr>
        <w:pStyle w:val="a5"/>
        <w:numPr>
          <w:ilvl w:val="0"/>
          <w:numId w:val="39"/>
        </w:numPr>
        <w:tabs>
          <w:tab w:val="left" w:pos="851"/>
          <w:tab w:val="left" w:pos="1560"/>
          <w:tab w:val="left" w:pos="2580"/>
        </w:tabs>
        <w:spacing w:line="360" w:lineRule="auto"/>
        <w:ind w:left="567" w:firstLine="567"/>
        <w:jc w:val="both"/>
        <w:rPr>
          <w:rFonts w:ascii="Myriad Pro" w:hAnsi="Myriad Pro"/>
          <w:sz w:val="26"/>
          <w:szCs w:val="26"/>
          <w:lang w:eastAsia="en-US"/>
        </w:rPr>
      </w:pPr>
      <w:r w:rsidRPr="006817C6">
        <w:rPr>
          <w:rFonts w:ascii="Myriad Pro" w:hAnsi="Myriad Pro"/>
          <w:sz w:val="26"/>
          <w:szCs w:val="26"/>
          <w:lang w:eastAsia="en-US"/>
        </w:rPr>
        <w:t xml:space="preserve">по ряду статей, принятых </w:t>
      </w:r>
      <w:r w:rsidR="00CE0AB2" w:rsidRPr="006817C6">
        <w:rPr>
          <w:rFonts w:ascii="Myriad Pro" w:hAnsi="Myriad Pro"/>
          <w:sz w:val="26"/>
          <w:szCs w:val="26"/>
          <w:lang w:eastAsia="en-US"/>
        </w:rPr>
        <w:t>Комитетом</w:t>
      </w:r>
      <w:r w:rsidRPr="006817C6">
        <w:rPr>
          <w:rFonts w:ascii="Myriad Pro" w:hAnsi="Myriad Pro"/>
          <w:sz w:val="26"/>
          <w:szCs w:val="26"/>
          <w:lang w:eastAsia="en-US"/>
        </w:rPr>
        <w:t xml:space="preserve"> по тарифам в корректировке неподконтрольных расходов расчет, противоречит нормативным актам и предписаниям ФАС России: </w:t>
      </w:r>
      <w:r w:rsidRPr="006817C6">
        <w:rPr>
          <w:rFonts w:ascii="Myriad Pro" w:hAnsi="Myriad Pro"/>
          <w:color w:val="FF0000"/>
          <w:sz w:val="26"/>
          <w:szCs w:val="26"/>
          <w:lang w:eastAsia="en-US"/>
        </w:rPr>
        <w:t xml:space="preserve"> </w:t>
      </w:r>
      <w:r w:rsidRPr="006817C6">
        <w:rPr>
          <w:rFonts w:ascii="Myriad Pro" w:hAnsi="Myriad Pro"/>
          <w:sz w:val="26"/>
          <w:szCs w:val="26"/>
          <w:lang w:eastAsia="en-US"/>
        </w:rPr>
        <w:t>«Налог на прибыль»; «Отчисления на социальные нужды»</w:t>
      </w:r>
      <w:r w:rsidR="00CE0AB2" w:rsidRPr="006817C6">
        <w:rPr>
          <w:rFonts w:ascii="Myriad Pro" w:hAnsi="Myriad Pro"/>
          <w:sz w:val="26"/>
          <w:szCs w:val="26"/>
          <w:lang w:eastAsia="en-US"/>
        </w:rPr>
        <w:t>, «</w:t>
      </w:r>
      <w:r w:rsidR="009D1FBB" w:rsidRPr="006817C6">
        <w:rPr>
          <w:rFonts w:ascii="Myriad Pro" w:hAnsi="Myriad Pro"/>
          <w:sz w:val="26"/>
          <w:szCs w:val="26"/>
          <w:lang w:eastAsia="en-US"/>
        </w:rPr>
        <w:t>Создание резерва под оценочные обязательства»</w:t>
      </w:r>
      <w:r w:rsidRPr="006817C6">
        <w:rPr>
          <w:rFonts w:ascii="Myriad Pro" w:hAnsi="Myriad Pro"/>
          <w:sz w:val="26"/>
          <w:szCs w:val="26"/>
          <w:lang w:eastAsia="en-US"/>
        </w:rPr>
        <w:t xml:space="preserve">. </w:t>
      </w:r>
    </w:p>
    <w:p w14:paraId="55F9DA16" w14:textId="77777777" w:rsidR="0059422F" w:rsidRPr="006817C6" w:rsidRDefault="0059422F" w:rsidP="00CE0AB2">
      <w:pPr>
        <w:pStyle w:val="a5"/>
        <w:numPr>
          <w:ilvl w:val="0"/>
          <w:numId w:val="39"/>
        </w:numPr>
        <w:tabs>
          <w:tab w:val="left" w:pos="1701"/>
          <w:tab w:val="left" w:pos="2580"/>
        </w:tabs>
        <w:spacing w:line="360" w:lineRule="auto"/>
        <w:ind w:left="567" w:firstLine="567"/>
        <w:jc w:val="both"/>
        <w:rPr>
          <w:rFonts w:ascii="Myriad Pro" w:hAnsi="Myriad Pro"/>
          <w:sz w:val="26"/>
          <w:szCs w:val="26"/>
          <w:lang w:eastAsia="en-US"/>
        </w:rPr>
      </w:pPr>
      <w:r w:rsidRPr="006817C6">
        <w:rPr>
          <w:rFonts w:ascii="Myriad Pro" w:hAnsi="Myriad Pro"/>
          <w:sz w:val="26"/>
          <w:szCs w:val="26"/>
          <w:lang w:eastAsia="en-US"/>
        </w:rPr>
        <w:t>расчет корректировки по доходам от осуществления регулируемой деятельности филиала «</w:t>
      </w:r>
      <w:r w:rsidR="00CE0AB2" w:rsidRPr="006817C6">
        <w:rPr>
          <w:rFonts w:ascii="Myriad Pro" w:hAnsi="Myriad Pro"/>
          <w:sz w:val="26"/>
          <w:szCs w:val="26"/>
          <w:lang w:eastAsia="en-US"/>
        </w:rPr>
        <w:t>ГАЭС</w:t>
      </w:r>
      <w:r w:rsidRPr="006817C6">
        <w:rPr>
          <w:rFonts w:ascii="Myriad Pro" w:hAnsi="Myriad Pro"/>
          <w:sz w:val="26"/>
          <w:szCs w:val="26"/>
          <w:lang w:eastAsia="en-US"/>
        </w:rPr>
        <w:t xml:space="preserve">» выполнен </w:t>
      </w:r>
      <w:r w:rsidR="00CE0AB2" w:rsidRPr="006817C6">
        <w:rPr>
          <w:rFonts w:ascii="Myriad Pro" w:hAnsi="Myriad Pro"/>
          <w:sz w:val="26"/>
          <w:szCs w:val="26"/>
          <w:lang w:eastAsia="en-US"/>
        </w:rPr>
        <w:t>Комитетом</w:t>
      </w:r>
      <w:r w:rsidRPr="006817C6">
        <w:rPr>
          <w:rFonts w:ascii="Myriad Pro" w:hAnsi="Myriad Pro"/>
          <w:sz w:val="26"/>
          <w:szCs w:val="26"/>
          <w:lang w:eastAsia="en-US"/>
        </w:rPr>
        <w:t xml:space="preserve"> по тарифам </w:t>
      </w:r>
      <w:r w:rsidR="00CE0AB2" w:rsidRPr="006817C6">
        <w:rPr>
          <w:rFonts w:ascii="Myriad Pro" w:hAnsi="Myriad Pro"/>
          <w:sz w:val="26"/>
          <w:szCs w:val="26"/>
          <w:lang w:eastAsia="en-US"/>
        </w:rPr>
        <w:t>без учета переплаты ТСО при взаиморасчетах с филиалом</w:t>
      </w:r>
      <w:r w:rsidRPr="006817C6">
        <w:rPr>
          <w:rFonts w:ascii="Myriad Pro" w:hAnsi="Myriad Pro"/>
          <w:sz w:val="26"/>
          <w:szCs w:val="26"/>
          <w:lang w:eastAsia="en-US"/>
        </w:rPr>
        <w:t>;</w:t>
      </w:r>
    </w:p>
    <w:p w14:paraId="6D30641E" w14:textId="77777777" w:rsidR="00CE0AB2" w:rsidRPr="006817C6" w:rsidRDefault="00CE0AB2" w:rsidP="00CD32C8">
      <w:pPr>
        <w:pStyle w:val="a5"/>
        <w:numPr>
          <w:ilvl w:val="0"/>
          <w:numId w:val="39"/>
        </w:numPr>
        <w:tabs>
          <w:tab w:val="left" w:pos="1701"/>
          <w:tab w:val="left" w:pos="2580"/>
        </w:tabs>
        <w:spacing w:line="360" w:lineRule="auto"/>
        <w:ind w:left="567" w:firstLine="567"/>
        <w:jc w:val="both"/>
        <w:rPr>
          <w:rFonts w:ascii="Myriad Pro" w:hAnsi="Myriad Pro"/>
          <w:sz w:val="26"/>
          <w:szCs w:val="26"/>
          <w:lang w:eastAsia="en-US"/>
        </w:rPr>
      </w:pPr>
      <w:r w:rsidRPr="006817C6">
        <w:rPr>
          <w:rFonts w:ascii="Myriad Pro" w:hAnsi="Myriad Pro"/>
          <w:sz w:val="26"/>
          <w:szCs w:val="26"/>
          <w:lang w:eastAsia="en-US"/>
        </w:rPr>
        <w:t>корректировка необходимой валовой выручки, осуществляемая в связи с изменением (неисполнением) инвестиционной программы Комитетом по тарифам выполнена с нарушением п. 11 Методических указаний № 98-э;</w:t>
      </w:r>
    </w:p>
    <w:p w14:paraId="747DC2D7" w14:textId="77777777" w:rsidR="0059422F" w:rsidRPr="006817C6" w:rsidRDefault="00CE0AB2" w:rsidP="00CD32C8">
      <w:pPr>
        <w:pStyle w:val="a5"/>
        <w:numPr>
          <w:ilvl w:val="0"/>
          <w:numId w:val="39"/>
        </w:numPr>
        <w:tabs>
          <w:tab w:val="left" w:pos="1701"/>
          <w:tab w:val="left" w:pos="2580"/>
        </w:tabs>
        <w:spacing w:line="360" w:lineRule="auto"/>
        <w:ind w:left="567" w:firstLine="567"/>
        <w:jc w:val="both"/>
        <w:rPr>
          <w:rFonts w:ascii="Myriad Pro" w:hAnsi="Myriad Pro"/>
          <w:sz w:val="26"/>
          <w:szCs w:val="26"/>
          <w:lang w:eastAsia="en-US"/>
        </w:rPr>
      </w:pPr>
      <w:r w:rsidRPr="006817C6">
        <w:rPr>
          <w:rFonts w:ascii="Myriad Pro" w:hAnsi="Myriad Pro"/>
          <w:sz w:val="26"/>
          <w:szCs w:val="26"/>
          <w:lang w:eastAsia="en-US"/>
        </w:rPr>
        <w:t xml:space="preserve">Изъятие </w:t>
      </w:r>
      <w:r w:rsidR="00435837">
        <w:rPr>
          <w:rFonts w:ascii="Myriad Pro" w:hAnsi="Myriad Pro"/>
          <w:sz w:val="26"/>
          <w:szCs w:val="26"/>
          <w:lang w:eastAsia="en-US"/>
        </w:rPr>
        <w:t>«</w:t>
      </w:r>
      <w:r w:rsidRPr="006817C6">
        <w:rPr>
          <w:rFonts w:ascii="Myriad Pro" w:hAnsi="Myriad Pro"/>
          <w:sz w:val="26"/>
          <w:szCs w:val="26"/>
          <w:lang w:eastAsia="en-US"/>
        </w:rPr>
        <w:t>экономически необоснованных расходов</w:t>
      </w:r>
      <w:r w:rsidR="00435837">
        <w:rPr>
          <w:rFonts w:ascii="Myriad Pro" w:hAnsi="Myriad Pro"/>
          <w:sz w:val="26"/>
          <w:szCs w:val="26"/>
          <w:lang w:eastAsia="en-US"/>
        </w:rPr>
        <w:t>»</w:t>
      </w:r>
      <w:r w:rsidRPr="006817C6">
        <w:rPr>
          <w:rFonts w:ascii="Myriad Pro" w:hAnsi="Myriad Pro"/>
          <w:sz w:val="26"/>
          <w:szCs w:val="26"/>
          <w:lang w:eastAsia="en-US"/>
        </w:rPr>
        <w:t xml:space="preserve"> Комитетом по тарифам выполнено с нарушение п.7 Основ ценообразования № 1178, такое изъятие признано неправомерным (Предписание </w:t>
      </w:r>
      <w:bookmarkStart w:id="80" w:name="_Hlk53330086"/>
      <w:r w:rsidRPr="006817C6">
        <w:rPr>
          <w:rFonts w:ascii="Myriad Pro" w:hAnsi="Myriad Pro"/>
          <w:sz w:val="26"/>
          <w:szCs w:val="26"/>
          <w:lang w:eastAsia="en-US"/>
        </w:rPr>
        <w:t>ФАС России от 15.03.2018 № СП/16886/18</w:t>
      </w:r>
      <w:bookmarkEnd w:id="80"/>
      <w:r w:rsidRPr="006817C6">
        <w:rPr>
          <w:rFonts w:ascii="Myriad Pro" w:hAnsi="Myriad Pro"/>
          <w:sz w:val="26"/>
          <w:szCs w:val="26"/>
          <w:lang w:eastAsia="en-US"/>
        </w:rPr>
        <w:t>)</w:t>
      </w:r>
      <w:r w:rsidR="0059422F" w:rsidRPr="006817C6">
        <w:rPr>
          <w:rFonts w:ascii="Myriad Pro" w:hAnsi="Myriad Pro"/>
          <w:sz w:val="26"/>
          <w:szCs w:val="26"/>
          <w:lang w:eastAsia="en-US"/>
        </w:rPr>
        <w:t>.</w:t>
      </w:r>
    </w:p>
    <w:p w14:paraId="17A89A55" w14:textId="77777777" w:rsidR="0059422F" w:rsidRPr="006817C6" w:rsidRDefault="0059422F" w:rsidP="009D1FBB">
      <w:pPr>
        <w:tabs>
          <w:tab w:val="left" w:pos="2580"/>
        </w:tabs>
        <w:spacing w:line="360" w:lineRule="auto"/>
        <w:ind w:firstLine="567"/>
        <w:jc w:val="both"/>
        <w:rPr>
          <w:rFonts w:ascii="Myriad Pro" w:hAnsi="Myriad Pro"/>
          <w:lang w:eastAsia="en-US"/>
        </w:rPr>
        <w:sectPr w:rsidR="0059422F" w:rsidRPr="006817C6" w:rsidSect="00EA35A6">
          <w:pgSz w:w="11906" w:h="16838"/>
          <w:pgMar w:top="1134" w:right="851" w:bottom="1134" w:left="1701" w:header="708" w:footer="708" w:gutter="0"/>
          <w:cols w:space="708"/>
          <w:docGrid w:linePitch="360"/>
        </w:sectPr>
      </w:pPr>
      <w:r w:rsidRPr="006817C6">
        <w:rPr>
          <w:rFonts w:ascii="Myriad Pro" w:hAnsi="Myriad Pro"/>
          <w:sz w:val="26"/>
          <w:szCs w:val="26"/>
          <w:lang w:eastAsia="en-US"/>
        </w:rPr>
        <w:t xml:space="preserve">В связи с вышеуказанным, по мнению Исполнителя, величина недоучтенных расходов (в составе корректировок необходимой валовой выручки) со стороны </w:t>
      </w:r>
      <w:r w:rsidR="009D1FBB" w:rsidRPr="006817C6">
        <w:rPr>
          <w:rFonts w:ascii="Myriad Pro" w:hAnsi="Myriad Pro"/>
          <w:sz w:val="26"/>
          <w:szCs w:val="26"/>
          <w:lang w:eastAsia="en-US"/>
        </w:rPr>
        <w:t>Комитета по</w:t>
      </w:r>
      <w:r w:rsidRPr="006817C6">
        <w:rPr>
          <w:rFonts w:ascii="Myriad Pro" w:hAnsi="Myriad Pro"/>
          <w:sz w:val="26"/>
          <w:szCs w:val="26"/>
          <w:lang w:eastAsia="en-US"/>
        </w:rPr>
        <w:t xml:space="preserve"> тариф</w:t>
      </w:r>
      <w:r w:rsidR="009D1FBB" w:rsidRPr="006817C6">
        <w:rPr>
          <w:rFonts w:ascii="Myriad Pro" w:hAnsi="Myriad Pro"/>
          <w:sz w:val="26"/>
          <w:szCs w:val="26"/>
          <w:lang w:eastAsia="en-US"/>
        </w:rPr>
        <w:t>ам</w:t>
      </w:r>
      <w:r w:rsidRPr="006817C6">
        <w:rPr>
          <w:rFonts w:ascii="Myriad Pro" w:hAnsi="Myriad Pro"/>
          <w:sz w:val="26"/>
          <w:szCs w:val="26"/>
          <w:lang w:eastAsia="en-US"/>
        </w:rPr>
        <w:t xml:space="preserve"> на 201</w:t>
      </w:r>
      <w:r w:rsidR="009D1FBB" w:rsidRPr="006817C6">
        <w:rPr>
          <w:rFonts w:ascii="Myriad Pro" w:hAnsi="Myriad Pro"/>
          <w:sz w:val="26"/>
          <w:szCs w:val="26"/>
          <w:lang w:eastAsia="en-US"/>
        </w:rPr>
        <w:t>7</w:t>
      </w:r>
      <w:r w:rsidRPr="006817C6">
        <w:rPr>
          <w:rFonts w:ascii="Myriad Pro" w:hAnsi="Myriad Pro"/>
          <w:sz w:val="26"/>
          <w:szCs w:val="26"/>
          <w:lang w:eastAsia="en-US"/>
        </w:rPr>
        <w:t xml:space="preserve"> год составила </w:t>
      </w:r>
      <w:r w:rsidR="006D78B8">
        <w:rPr>
          <w:rFonts w:ascii="Myriad Pro" w:hAnsi="Myriad Pro"/>
          <w:sz w:val="26"/>
          <w:szCs w:val="26"/>
          <w:lang w:eastAsia="en-US"/>
        </w:rPr>
        <w:t>74 878,16</w:t>
      </w:r>
      <w:r w:rsidRPr="006817C6">
        <w:rPr>
          <w:rFonts w:ascii="Myriad Pro" w:hAnsi="Myriad Pro"/>
          <w:sz w:val="26"/>
          <w:szCs w:val="26"/>
          <w:lang w:eastAsia="en-US"/>
        </w:rPr>
        <w:t xml:space="preserve"> тыс. руб.</w:t>
      </w:r>
      <w:r w:rsidRPr="006817C6">
        <w:rPr>
          <w:rFonts w:ascii="Myriad Pro" w:hAnsi="Myriad Pro"/>
          <w:lang w:eastAsia="en-US"/>
        </w:rPr>
        <w:tab/>
      </w:r>
    </w:p>
    <w:p w14:paraId="3A357BD5" w14:textId="302868B4" w:rsidR="00B667B2" w:rsidRPr="006817C6" w:rsidRDefault="00B667B2" w:rsidP="00C533A5">
      <w:pPr>
        <w:keepNext/>
        <w:keepLines/>
        <w:numPr>
          <w:ilvl w:val="0"/>
          <w:numId w:val="2"/>
        </w:numPr>
        <w:spacing w:before="40" w:after="160" w:line="360" w:lineRule="auto"/>
        <w:ind w:left="567" w:hanging="567"/>
        <w:jc w:val="both"/>
        <w:outlineLvl w:val="2"/>
        <w:rPr>
          <w:rFonts w:ascii="Myriad Pro" w:hAnsi="Myriad Pro"/>
          <w:b/>
          <w:color w:val="4F6228"/>
          <w:sz w:val="28"/>
          <w:szCs w:val="28"/>
          <w:lang w:eastAsia="en-US"/>
        </w:rPr>
      </w:pPr>
      <w:bookmarkStart w:id="81" w:name="_Toc53421290"/>
      <w:r w:rsidRPr="006817C6">
        <w:rPr>
          <w:rFonts w:ascii="Myriad Pro" w:hAnsi="Myriad Pro"/>
          <w:b/>
          <w:color w:val="4F6228"/>
          <w:sz w:val="28"/>
          <w:szCs w:val="28"/>
          <w:lang w:eastAsia="en-US"/>
        </w:rPr>
        <w:t xml:space="preserve">Экспертиза обоснованности величин изменения необходимой валовой выручки филиала </w:t>
      </w:r>
      <w:r w:rsidR="00EE129C">
        <w:rPr>
          <w:rFonts w:ascii="Myriad Pro" w:hAnsi="Myriad Pro"/>
          <w:b/>
          <w:color w:val="4F6228"/>
          <w:sz w:val="28"/>
          <w:szCs w:val="28"/>
          <w:lang w:eastAsia="en-US"/>
        </w:rPr>
        <w:t>ПАО </w:t>
      </w:r>
      <w:r w:rsidRPr="006817C6">
        <w:rPr>
          <w:rFonts w:ascii="Myriad Pro" w:hAnsi="Myriad Pro"/>
          <w:b/>
          <w:color w:val="4F6228"/>
          <w:sz w:val="28"/>
          <w:szCs w:val="28"/>
          <w:lang w:eastAsia="en-US"/>
        </w:rPr>
        <w:t>«МРСК Сибири»-«Горно-Алтайские электрические сети» в целях сглаживания тарифов, определенных Комитетом по тарифам Республики Алтай на 2017 год</w:t>
      </w:r>
      <w:bookmarkEnd w:id="81"/>
    </w:p>
    <w:p w14:paraId="30DC62C3" w14:textId="77777777" w:rsidR="00B667B2" w:rsidRPr="006817C6" w:rsidRDefault="00B36FE1" w:rsidP="00FB7376">
      <w:pPr>
        <w:pStyle w:val="aff2"/>
        <w:spacing w:after="240" w:line="360" w:lineRule="auto"/>
        <w:rPr>
          <w:rFonts w:ascii="Myriad Pro" w:hAnsi="Myriad Pro"/>
        </w:rPr>
      </w:pPr>
      <w:r w:rsidRPr="006817C6">
        <w:rPr>
          <w:rFonts w:ascii="Myriad Pro" w:hAnsi="Myriad Pro"/>
        </w:rPr>
        <w:t>На основании п. 7 Основ ценообразования № 1178 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В этом случае распределение исключаемых экономически необоснованных доходов и расходов,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p>
    <w:p w14:paraId="11C59827" w14:textId="77777777" w:rsidR="008A06FF" w:rsidRPr="006817C6" w:rsidRDefault="008A06FF" w:rsidP="00FB7376">
      <w:pPr>
        <w:spacing w:line="360" w:lineRule="auto"/>
        <w:rPr>
          <w:rFonts w:ascii="Myriad Pro" w:hAnsi="Myriad Pro"/>
          <w:b/>
          <w:bCs/>
          <w:sz w:val="26"/>
          <w:szCs w:val="26"/>
        </w:rPr>
      </w:pPr>
      <w:r w:rsidRPr="006817C6">
        <w:rPr>
          <w:rFonts w:ascii="Myriad Pro" w:hAnsi="Myriad Pro"/>
          <w:lang w:eastAsia="ru-RU"/>
        </w:rPr>
        <w:t xml:space="preserve"> </w:t>
      </w:r>
      <w:r w:rsidRPr="006817C6">
        <w:rPr>
          <w:rFonts w:ascii="Myriad Pro" w:hAnsi="Myriad Pro"/>
          <w:b/>
          <w:bCs/>
          <w:sz w:val="26"/>
          <w:szCs w:val="26"/>
        </w:rPr>
        <w:t>ПОЗИЦИЯ ОРГАНА РЕГУЛИРОВАНИЯ</w:t>
      </w:r>
    </w:p>
    <w:p w14:paraId="646AC451" w14:textId="6EF79C5F" w:rsidR="00576D36" w:rsidRPr="006817C6" w:rsidRDefault="008A06FF" w:rsidP="008A06FF">
      <w:pPr>
        <w:spacing w:line="360" w:lineRule="auto"/>
        <w:ind w:firstLine="567"/>
        <w:jc w:val="both"/>
        <w:rPr>
          <w:rFonts w:ascii="Myriad Pro" w:hAnsi="Myriad Pro"/>
          <w:sz w:val="26"/>
          <w:szCs w:val="26"/>
        </w:rPr>
      </w:pPr>
      <w:r w:rsidRPr="006817C6">
        <w:rPr>
          <w:rFonts w:ascii="Myriad Pro" w:hAnsi="Myriad Pro"/>
          <w:sz w:val="26"/>
          <w:szCs w:val="26"/>
        </w:rPr>
        <w:t xml:space="preserve">Комитетом по тарифам в соответствии с Протоколом заседания от 28.12.2016 № 59 в составе НВВ на 2017 год филиала </w:t>
      </w:r>
      <w:r w:rsidR="00EE129C">
        <w:rPr>
          <w:rFonts w:ascii="Myriad Pro" w:hAnsi="Myriad Pro"/>
          <w:sz w:val="26"/>
          <w:szCs w:val="26"/>
        </w:rPr>
        <w:t>ПАО </w:t>
      </w:r>
      <w:r w:rsidRPr="006817C6">
        <w:rPr>
          <w:rFonts w:ascii="Myriad Pro" w:hAnsi="Myriad Pro"/>
          <w:sz w:val="26"/>
          <w:szCs w:val="26"/>
        </w:rPr>
        <w:t xml:space="preserve">«МРСК Сибири» - «Горно-Алтайские электрические сети» учтены расходы, признанные экономически необоснованными по итогам тарифного регулирования </w:t>
      </w:r>
      <w:r w:rsidR="002D0614">
        <w:rPr>
          <w:rFonts w:ascii="Myriad Pro" w:hAnsi="Myriad Pro"/>
          <w:sz w:val="26"/>
          <w:szCs w:val="26"/>
        </w:rPr>
        <w:t>на</w:t>
      </w:r>
      <w:r w:rsidRPr="006817C6">
        <w:rPr>
          <w:rFonts w:ascii="Myriad Pro" w:hAnsi="Myriad Pro"/>
          <w:sz w:val="26"/>
          <w:szCs w:val="26"/>
        </w:rPr>
        <w:t xml:space="preserve"> 2016 год в размере </w:t>
      </w:r>
      <w:r w:rsidR="00FB7376" w:rsidRPr="006817C6">
        <w:rPr>
          <w:rFonts w:ascii="Myriad Pro" w:hAnsi="Myriad Pro"/>
          <w:sz w:val="26"/>
          <w:szCs w:val="26"/>
        </w:rPr>
        <w:br/>
      </w:r>
      <w:r w:rsidRPr="006817C6">
        <w:rPr>
          <w:rFonts w:ascii="Myriad Pro" w:hAnsi="Myriad Pro"/>
          <w:sz w:val="26"/>
          <w:szCs w:val="26"/>
        </w:rPr>
        <w:t>(-) 2 540,2 тыс. руб.</w:t>
      </w:r>
      <w:r w:rsidR="002D0614">
        <w:rPr>
          <w:rFonts w:ascii="Myriad Pro" w:hAnsi="Myriad Pro"/>
          <w:sz w:val="26"/>
          <w:szCs w:val="26"/>
        </w:rPr>
        <w:t xml:space="preserve"> и распределенные на последующие периоды</w:t>
      </w:r>
      <w:r w:rsidR="00435837">
        <w:rPr>
          <w:rFonts w:ascii="Myriad Pro" w:hAnsi="Myriad Pro"/>
          <w:sz w:val="26"/>
          <w:szCs w:val="26"/>
        </w:rPr>
        <w:t>.</w:t>
      </w:r>
    </w:p>
    <w:p w14:paraId="6EFA4172" w14:textId="77777777" w:rsidR="008A06FF" w:rsidRPr="006817C6" w:rsidRDefault="008A06FF" w:rsidP="008A06FF">
      <w:pPr>
        <w:spacing w:line="360" w:lineRule="auto"/>
        <w:ind w:firstLine="567"/>
        <w:jc w:val="both"/>
        <w:rPr>
          <w:rFonts w:ascii="Myriad Pro" w:hAnsi="Myriad Pro"/>
          <w:sz w:val="26"/>
          <w:szCs w:val="26"/>
        </w:rPr>
      </w:pPr>
      <w:r w:rsidRPr="006817C6">
        <w:rPr>
          <w:rFonts w:ascii="Myriad Pro" w:hAnsi="Myriad Pro"/>
          <w:sz w:val="26"/>
          <w:szCs w:val="26"/>
        </w:rPr>
        <w:t xml:space="preserve">Также, как указано в Протоколе заседания от 28.12.2016 № 59, в целях сглаживания изменения тарифов на 2017 год Комитетом по тарифам предлагается распределить сумму, подлежащею исключению из НВВ на 2017 год, в размере 33 797,36 тыс. руб. на два года: в 2017 исключить – 29 028,4 тыс. руб., в 2018 </w:t>
      </w:r>
      <w:r w:rsidR="00FB7376" w:rsidRPr="006817C6">
        <w:rPr>
          <w:rFonts w:ascii="Myriad Pro" w:hAnsi="Myriad Pro"/>
          <w:sz w:val="26"/>
          <w:szCs w:val="26"/>
        </w:rPr>
        <w:t xml:space="preserve">исключить </w:t>
      </w:r>
      <w:r w:rsidRPr="006817C6">
        <w:rPr>
          <w:rFonts w:ascii="Myriad Pro" w:hAnsi="Myriad Pro"/>
          <w:sz w:val="26"/>
          <w:szCs w:val="26"/>
        </w:rPr>
        <w:t>– 4 769,12 тыс. руб.</w:t>
      </w:r>
    </w:p>
    <w:p w14:paraId="11ADB372" w14:textId="77777777" w:rsidR="008A06FF" w:rsidRPr="006817C6" w:rsidRDefault="008A06FF" w:rsidP="008A06FF">
      <w:pPr>
        <w:spacing w:line="360" w:lineRule="auto"/>
        <w:ind w:firstLine="567"/>
        <w:jc w:val="both"/>
        <w:rPr>
          <w:rFonts w:ascii="Myriad Pro" w:hAnsi="Myriad Pro"/>
          <w:sz w:val="26"/>
          <w:szCs w:val="26"/>
        </w:rPr>
      </w:pPr>
      <w:r w:rsidRPr="006817C6">
        <w:rPr>
          <w:rFonts w:ascii="Myriad Pro" w:hAnsi="Myriad Pro"/>
          <w:sz w:val="26"/>
          <w:szCs w:val="26"/>
        </w:rPr>
        <w:t xml:space="preserve">После исполнения предписания ФАС России от 15.03.2018 № СП/16886/18 </w:t>
      </w:r>
      <w:r w:rsidR="00295C4A" w:rsidRPr="006817C6">
        <w:rPr>
          <w:rFonts w:ascii="Myriad Pro" w:hAnsi="Myriad Pro"/>
          <w:sz w:val="26"/>
          <w:szCs w:val="26"/>
        </w:rPr>
        <w:t>экспертами Комитета по тарифам принято решение исключить из необходимой валовой выручки на 2017 год сумму в размере – 29 028,40 тыс. руб. Сумму в размере +49 343,19 тыс. руб. включить при тарифном регулировании на 2018 год.</w:t>
      </w:r>
    </w:p>
    <w:p w14:paraId="4FC9C7CC" w14:textId="77777777" w:rsidR="008A06FF" w:rsidRPr="006817C6" w:rsidRDefault="008A06FF" w:rsidP="008A06FF">
      <w:pPr>
        <w:spacing w:before="240" w:line="360" w:lineRule="auto"/>
        <w:jc w:val="both"/>
        <w:rPr>
          <w:rFonts w:ascii="Myriad Pro" w:eastAsia="Calibri" w:hAnsi="Myriad Pro"/>
          <w:b/>
          <w:bCs/>
          <w:color w:val="000000" w:themeColor="text1"/>
          <w:sz w:val="26"/>
          <w:szCs w:val="26"/>
        </w:rPr>
      </w:pPr>
      <w:r w:rsidRPr="006817C6">
        <w:rPr>
          <w:rFonts w:ascii="Myriad Pro" w:eastAsia="Calibri" w:hAnsi="Myriad Pro"/>
          <w:b/>
          <w:bCs/>
          <w:color w:val="000000" w:themeColor="text1"/>
          <w:sz w:val="26"/>
          <w:szCs w:val="26"/>
        </w:rPr>
        <w:t>ПОЗИЦИЯ ИСПОЛНИТЕЛЯ</w:t>
      </w:r>
    </w:p>
    <w:p w14:paraId="0B02BD79" w14:textId="69195CA1" w:rsidR="008A06FF" w:rsidRPr="006817C6" w:rsidRDefault="00295C4A" w:rsidP="008A06FF">
      <w:pPr>
        <w:spacing w:line="360" w:lineRule="auto"/>
        <w:ind w:firstLine="567"/>
        <w:jc w:val="both"/>
        <w:rPr>
          <w:rFonts w:ascii="Myriad Pro" w:hAnsi="Myriad Pro"/>
          <w:sz w:val="26"/>
          <w:szCs w:val="26"/>
        </w:rPr>
      </w:pPr>
      <w:r w:rsidRPr="006817C6">
        <w:rPr>
          <w:rFonts w:ascii="Myriad Pro" w:hAnsi="Myriad Pro"/>
          <w:sz w:val="26"/>
          <w:szCs w:val="26"/>
        </w:rPr>
        <w:t xml:space="preserve">Исполнителем в разделе </w:t>
      </w:r>
      <w:r w:rsidR="001B0A35">
        <w:rPr>
          <w:rFonts w:ascii="Myriad Pro" w:hAnsi="Myriad Pro"/>
          <w:sz w:val="26"/>
          <w:szCs w:val="26"/>
        </w:rPr>
        <w:t>«</w:t>
      </w:r>
      <w:r w:rsidR="001B0A35" w:rsidRPr="001B0A35">
        <w:rPr>
          <w:rFonts w:ascii="Myriad Pro" w:hAnsi="Myriad Pro"/>
          <w:sz w:val="26"/>
          <w:szCs w:val="26"/>
        </w:rPr>
        <w:t xml:space="preserve">Экспертиза обоснованности корректировок необходимой валовой выручки филиала </w:t>
      </w:r>
      <w:r w:rsidR="00EE129C">
        <w:rPr>
          <w:rFonts w:ascii="Myriad Pro" w:hAnsi="Myriad Pro"/>
          <w:sz w:val="26"/>
          <w:szCs w:val="26"/>
        </w:rPr>
        <w:t>ПАО </w:t>
      </w:r>
      <w:r w:rsidR="001B0A35" w:rsidRPr="001B0A35">
        <w:rPr>
          <w:rFonts w:ascii="Myriad Pro" w:hAnsi="Myriad Pro"/>
          <w:sz w:val="26"/>
          <w:szCs w:val="26"/>
        </w:rPr>
        <w:t>«МРСК Сибири» - «Горно-Алтайские электрические сети», проведенных Комитетом по тарифам Республики Алтай при определении необходимой валовой выручки на 2017 год</w:t>
      </w:r>
      <w:r w:rsidR="001B0A35">
        <w:rPr>
          <w:rFonts w:ascii="Myriad Pro" w:hAnsi="Myriad Pro"/>
          <w:sz w:val="26"/>
          <w:szCs w:val="26"/>
        </w:rPr>
        <w:t>»</w:t>
      </w:r>
      <w:r w:rsidRPr="006817C6">
        <w:rPr>
          <w:rFonts w:ascii="Myriad Pro" w:hAnsi="Myriad Pro"/>
          <w:sz w:val="26"/>
          <w:szCs w:val="26"/>
        </w:rPr>
        <w:t xml:space="preserve"> настоящего Отчета выполнен анализ корректировок</w:t>
      </w:r>
      <w:r w:rsidR="001B0A35">
        <w:rPr>
          <w:rFonts w:ascii="Myriad Pro" w:hAnsi="Myriad Pro"/>
          <w:sz w:val="26"/>
          <w:szCs w:val="26"/>
        </w:rPr>
        <w:t>,</w:t>
      </w:r>
      <w:r w:rsidRPr="006817C6">
        <w:rPr>
          <w:rFonts w:ascii="Myriad Pro" w:hAnsi="Myriad Pro"/>
          <w:sz w:val="26"/>
          <w:szCs w:val="26"/>
        </w:rPr>
        <w:t xml:space="preserve"> выполненных Комитетом по тарифам, согласно которому объем недополученных средств филиала «ГАЭС» при тарифном регулировании на 2017 год составил  </w:t>
      </w:r>
      <w:r w:rsidR="0050657C">
        <w:rPr>
          <w:rFonts w:ascii="Myriad Pro" w:hAnsi="Myriad Pro"/>
          <w:sz w:val="26"/>
          <w:szCs w:val="26"/>
        </w:rPr>
        <w:t xml:space="preserve">2 778,34 </w:t>
      </w:r>
      <w:r w:rsidRPr="006817C6">
        <w:rPr>
          <w:rFonts w:ascii="Myriad Pro" w:hAnsi="Myriad Pro"/>
          <w:sz w:val="26"/>
          <w:szCs w:val="26"/>
        </w:rPr>
        <w:t xml:space="preserve">тыс. руб., в том числе  из состава НВВ необоснованно по п.7 Основ ценообразования № 1178 исключены  расходы в размере 66 537,0 тыс. руб. (Расходы на спортивные и культурно массовые мероприятия, Услуги Исполнительного аппарата </w:t>
      </w:r>
      <w:r w:rsidR="00EE129C">
        <w:rPr>
          <w:rFonts w:ascii="Myriad Pro" w:hAnsi="Myriad Pro"/>
          <w:sz w:val="26"/>
          <w:szCs w:val="26"/>
        </w:rPr>
        <w:t>ПАО </w:t>
      </w:r>
      <w:r w:rsidRPr="006817C6">
        <w:rPr>
          <w:rFonts w:ascii="Myriad Pro" w:hAnsi="Myriad Pro"/>
          <w:sz w:val="26"/>
          <w:szCs w:val="26"/>
        </w:rPr>
        <w:t>«МРСК Сибири», Чистая прибыль по форме бухгалтерского учета (2015)).</w:t>
      </w:r>
    </w:p>
    <w:p w14:paraId="032B6EB4" w14:textId="77777777" w:rsidR="00295C4A" w:rsidRPr="006817C6" w:rsidRDefault="00295C4A" w:rsidP="008A06FF">
      <w:pPr>
        <w:spacing w:line="360" w:lineRule="auto"/>
        <w:ind w:firstLine="567"/>
        <w:jc w:val="both"/>
        <w:rPr>
          <w:rFonts w:ascii="Myriad Pro" w:hAnsi="Myriad Pro"/>
          <w:lang w:eastAsia="ru-RU"/>
        </w:rPr>
        <w:sectPr w:rsidR="00295C4A" w:rsidRPr="006817C6" w:rsidSect="00EA35A6">
          <w:pgSz w:w="11906" w:h="16838"/>
          <w:pgMar w:top="1134" w:right="851" w:bottom="1134" w:left="1701" w:header="708" w:footer="708" w:gutter="0"/>
          <w:cols w:space="708"/>
          <w:docGrid w:linePitch="360"/>
        </w:sectPr>
      </w:pPr>
      <w:r w:rsidRPr="006817C6">
        <w:rPr>
          <w:rFonts w:ascii="Myriad Pro" w:hAnsi="Myriad Pro"/>
          <w:sz w:val="26"/>
          <w:szCs w:val="26"/>
        </w:rPr>
        <w:t xml:space="preserve">Таким образом, Исполнитель в целях сглаживания изменения тарифов </w:t>
      </w:r>
      <w:r w:rsidR="001B0A35">
        <w:rPr>
          <w:rFonts w:ascii="Myriad Pro" w:hAnsi="Myriad Pro"/>
          <w:sz w:val="26"/>
          <w:szCs w:val="26"/>
        </w:rPr>
        <w:t>считает обоснованным</w:t>
      </w:r>
      <w:r w:rsidRPr="006817C6">
        <w:rPr>
          <w:rFonts w:ascii="Myriad Pro" w:hAnsi="Myriad Pro"/>
          <w:sz w:val="26"/>
          <w:szCs w:val="26"/>
        </w:rPr>
        <w:t xml:space="preserve"> учесть в составе НВВ на 2018 год </w:t>
      </w:r>
      <w:r w:rsidR="000A70DE" w:rsidRPr="006817C6">
        <w:rPr>
          <w:rFonts w:ascii="Myriad Pro" w:hAnsi="Myriad Pro"/>
          <w:sz w:val="26"/>
          <w:szCs w:val="26"/>
        </w:rPr>
        <w:t>сумму неучтенных затрат в размере 49 343,19 тыс. руб., на уровне предложения Комитетом по тарифам к учету в НВВ на 2018 год</w:t>
      </w:r>
      <w:r w:rsidR="00ED2B9B" w:rsidRPr="006817C6">
        <w:rPr>
          <w:rFonts w:ascii="Myriad Pro" w:hAnsi="Myriad Pro"/>
          <w:sz w:val="26"/>
          <w:szCs w:val="26"/>
        </w:rPr>
        <w:t>,</w:t>
      </w:r>
      <w:r w:rsidR="000A70DE" w:rsidRPr="006817C6">
        <w:rPr>
          <w:rFonts w:ascii="Myriad Pro" w:hAnsi="Myriad Pro"/>
          <w:sz w:val="26"/>
          <w:szCs w:val="26"/>
        </w:rPr>
        <w:t xml:space="preserve"> и  17 196,81 тыс. руб. учесть в составе НВВ на 2019 год</w:t>
      </w:r>
      <w:r w:rsidR="00ED2B9B" w:rsidRPr="006817C6">
        <w:rPr>
          <w:rFonts w:ascii="Myriad Pro" w:hAnsi="Myriad Pro"/>
          <w:sz w:val="26"/>
          <w:szCs w:val="26"/>
        </w:rPr>
        <w:t xml:space="preserve"> с учетом параметров прогноза социально-экономического развития Российской Федерации</w:t>
      </w:r>
      <w:r w:rsidR="00CD32C8" w:rsidRPr="006817C6">
        <w:rPr>
          <w:rFonts w:ascii="Myriad Pro" w:hAnsi="Myriad Pro"/>
          <w:sz w:val="26"/>
          <w:szCs w:val="26"/>
        </w:rPr>
        <w:t>.</w:t>
      </w:r>
    </w:p>
    <w:p w14:paraId="34429528" w14:textId="5C3C13D8" w:rsidR="00BA1DEA" w:rsidRPr="006817C6" w:rsidRDefault="001337C4" w:rsidP="00C533A5">
      <w:pPr>
        <w:keepNext/>
        <w:keepLines/>
        <w:numPr>
          <w:ilvl w:val="0"/>
          <w:numId w:val="2"/>
        </w:numPr>
        <w:spacing w:before="40" w:after="160" w:line="360" w:lineRule="auto"/>
        <w:ind w:left="567" w:hanging="567"/>
        <w:jc w:val="both"/>
        <w:outlineLvl w:val="2"/>
        <w:rPr>
          <w:rFonts w:ascii="Myriad Pro" w:hAnsi="Myriad Pro"/>
          <w:b/>
          <w:color w:val="4F6228"/>
          <w:sz w:val="28"/>
          <w:szCs w:val="28"/>
          <w:lang w:eastAsia="en-US"/>
        </w:rPr>
      </w:pPr>
      <w:bookmarkStart w:id="82" w:name="_Toc53421291"/>
      <w:r w:rsidRPr="006817C6">
        <w:rPr>
          <w:rFonts w:ascii="Myriad Pro" w:hAnsi="Myriad Pro"/>
          <w:b/>
          <w:color w:val="4F6228"/>
          <w:sz w:val="28"/>
          <w:szCs w:val="28"/>
          <w:lang w:eastAsia="en-US"/>
        </w:rPr>
        <w:t xml:space="preserve">Краткая характеристика параметров регулирования филиала </w:t>
      </w:r>
      <w:r w:rsidRPr="006817C6">
        <w:rPr>
          <w:rFonts w:ascii="Myriad Pro" w:hAnsi="Myriad Pro"/>
          <w:b/>
          <w:color w:val="4F6228"/>
          <w:sz w:val="28"/>
          <w:szCs w:val="28"/>
          <w:lang w:eastAsia="en-US"/>
        </w:rPr>
        <w:br/>
      </w:r>
      <w:r w:rsidR="00EE129C">
        <w:rPr>
          <w:rFonts w:ascii="Myriad Pro" w:hAnsi="Myriad Pro"/>
          <w:b/>
          <w:color w:val="4F6228"/>
          <w:sz w:val="28"/>
          <w:szCs w:val="28"/>
          <w:lang w:eastAsia="en-US"/>
        </w:rPr>
        <w:t>ПАО </w:t>
      </w:r>
      <w:r w:rsidRPr="006817C6">
        <w:rPr>
          <w:rFonts w:ascii="Myriad Pro" w:hAnsi="Myriad Pro"/>
          <w:b/>
          <w:color w:val="4F6228"/>
          <w:sz w:val="28"/>
          <w:szCs w:val="28"/>
          <w:lang w:eastAsia="en-US"/>
        </w:rPr>
        <w:t>«МРСК Сибири» - «ГАЭС» при принятии Комитетом по тарифам Республики Алтай тарифно – балансовых решений на 2018 год</w:t>
      </w:r>
      <w:bookmarkEnd w:id="82"/>
      <w:r w:rsidR="00BA1DEA" w:rsidRPr="006817C6">
        <w:rPr>
          <w:rFonts w:ascii="Myriad Pro" w:hAnsi="Myriad Pro"/>
          <w:sz w:val="26"/>
          <w:szCs w:val="26"/>
        </w:rPr>
        <w:t xml:space="preserve"> </w:t>
      </w:r>
    </w:p>
    <w:p w14:paraId="7960E7FC" w14:textId="3735D3B5" w:rsidR="001B0A35" w:rsidRDefault="00F845A4" w:rsidP="001B0A35">
      <w:pPr>
        <w:pStyle w:val="aff2"/>
        <w:spacing w:line="360" w:lineRule="auto"/>
        <w:rPr>
          <w:rFonts w:ascii="Myriad Pro" w:hAnsi="Myriad Pro"/>
        </w:rPr>
      </w:pPr>
      <w:r w:rsidRPr="006817C6">
        <w:rPr>
          <w:rFonts w:ascii="Myriad Pro" w:eastAsia="Calibri" w:hAnsi="Myriad Pro"/>
          <w:color w:val="000000" w:themeColor="text1"/>
          <w:szCs w:val="26"/>
        </w:rPr>
        <w:t>2018 год является первым годом</w:t>
      </w:r>
      <w:r w:rsidR="001B0A35">
        <w:rPr>
          <w:rFonts w:ascii="Myriad Pro" w:eastAsia="Calibri" w:hAnsi="Myriad Pro"/>
          <w:color w:val="000000" w:themeColor="text1"/>
          <w:szCs w:val="26"/>
        </w:rPr>
        <w:t xml:space="preserve"> очередного</w:t>
      </w:r>
      <w:r w:rsidRPr="006817C6">
        <w:rPr>
          <w:rFonts w:ascii="Myriad Pro" w:eastAsia="Calibri" w:hAnsi="Myriad Pro"/>
          <w:color w:val="000000" w:themeColor="text1"/>
          <w:szCs w:val="26"/>
        </w:rPr>
        <w:t xml:space="preserve"> </w:t>
      </w:r>
      <w:r w:rsidR="001B0A35">
        <w:rPr>
          <w:rFonts w:ascii="Myriad Pro" w:eastAsia="Calibri" w:hAnsi="Myriad Pro"/>
          <w:color w:val="000000" w:themeColor="text1"/>
          <w:szCs w:val="26"/>
        </w:rPr>
        <w:t>(</w:t>
      </w:r>
      <w:r w:rsidRPr="006817C6">
        <w:rPr>
          <w:rFonts w:ascii="Myriad Pro" w:eastAsia="Calibri" w:hAnsi="Myriad Pro"/>
          <w:color w:val="000000" w:themeColor="text1"/>
          <w:szCs w:val="26"/>
        </w:rPr>
        <w:t>второго</w:t>
      </w:r>
      <w:r w:rsidR="001B0A35">
        <w:rPr>
          <w:rFonts w:ascii="Myriad Pro" w:eastAsia="Calibri" w:hAnsi="Myriad Pro"/>
          <w:color w:val="000000" w:themeColor="text1"/>
          <w:szCs w:val="26"/>
        </w:rPr>
        <w:t>)</w:t>
      </w:r>
      <w:r w:rsidRPr="006817C6">
        <w:rPr>
          <w:rFonts w:ascii="Myriad Pro" w:eastAsia="Calibri" w:hAnsi="Myriad Pro"/>
          <w:color w:val="000000" w:themeColor="text1"/>
          <w:szCs w:val="26"/>
        </w:rPr>
        <w:t xml:space="preserve"> долгосрочного периода регулирования 2018-2022 гг. </w:t>
      </w:r>
      <w:r w:rsidR="00BA1DEA" w:rsidRPr="006817C6">
        <w:rPr>
          <w:rFonts w:ascii="Myriad Pro" w:hAnsi="Myriad Pro"/>
        </w:rPr>
        <w:t xml:space="preserve">В отношении филиала </w:t>
      </w:r>
      <w:r w:rsidR="00EE129C">
        <w:rPr>
          <w:rFonts w:ascii="Myriad Pro" w:hAnsi="Myriad Pro"/>
        </w:rPr>
        <w:t>ПАО </w:t>
      </w:r>
      <w:r w:rsidR="00BA1DEA" w:rsidRPr="006817C6">
        <w:rPr>
          <w:rFonts w:ascii="Myriad Pro" w:hAnsi="Myriad Pro"/>
        </w:rPr>
        <w:t xml:space="preserve">«МРСК Сибири» – «ГАЭС» в период 2018-2022 годов осуществляется регулирование с применением метода долгосрочной индексации необходимой валовой выручки. Долгосрочные параметры регулирования установлены на период регулирования с 2018 по 2022 годы. Долгосрочные параметры регулирования утверждены Комитетом в приложении к приказу Комитета </w:t>
      </w:r>
      <w:bookmarkStart w:id="83" w:name="_Hlk40625183"/>
      <w:r w:rsidR="00BA1DEA" w:rsidRPr="006817C6">
        <w:rPr>
          <w:rFonts w:ascii="Myriad Pro" w:hAnsi="Myriad Pro"/>
        </w:rPr>
        <w:t>по тарифам Республики Алтай</w:t>
      </w:r>
      <w:bookmarkEnd w:id="83"/>
      <w:r w:rsidR="00BA1DEA" w:rsidRPr="006817C6">
        <w:rPr>
          <w:rFonts w:ascii="Myriad Pro" w:hAnsi="Myriad Pro"/>
        </w:rPr>
        <w:t xml:space="preserve"> от 28.12.2017 </w:t>
      </w:r>
      <w:r w:rsidR="00900935" w:rsidRPr="006817C6">
        <w:rPr>
          <w:rFonts w:ascii="Myriad Pro" w:hAnsi="Myriad Pro"/>
        </w:rPr>
        <w:br/>
      </w:r>
      <w:r w:rsidR="00BA1DEA" w:rsidRPr="006817C6">
        <w:rPr>
          <w:rFonts w:ascii="Myriad Pro" w:hAnsi="Myriad Pro"/>
        </w:rPr>
        <w:t xml:space="preserve">№ 53/3 «Об установлении долгосрочных параметров регулирования для филиала </w:t>
      </w:r>
      <w:r w:rsidR="00EE129C">
        <w:rPr>
          <w:rFonts w:ascii="Myriad Pro" w:hAnsi="Myriad Pro"/>
        </w:rPr>
        <w:t>ПАО </w:t>
      </w:r>
      <w:r w:rsidR="00BA1DEA" w:rsidRPr="006817C6">
        <w:rPr>
          <w:rFonts w:ascii="Myriad Pro" w:hAnsi="Myriad Pro"/>
        </w:rPr>
        <w:t>«МРСК Сибири» - «Горно</w:t>
      </w:r>
      <w:r w:rsidR="00900935" w:rsidRPr="006817C6">
        <w:rPr>
          <w:rFonts w:ascii="Myriad Pro" w:hAnsi="Myriad Pro"/>
        </w:rPr>
        <w:t>-</w:t>
      </w:r>
      <w:r w:rsidR="00BA1DEA" w:rsidRPr="006817C6">
        <w:rPr>
          <w:rFonts w:ascii="Myriad Pro" w:hAnsi="Myriad Pro"/>
        </w:rPr>
        <w:t>Алтайские электрические сети»», в отношении которо</w:t>
      </w:r>
      <w:r w:rsidR="001B0A35">
        <w:rPr>
          <w:rFonts w:ascii="Myriad Pro" w:hAnsi="Myriad Pro"/>
        </w:rPr>
        <w:t>го</w:t>
      </w:r>
      <w:r w:rsidR="00BA1DEA" w:rsidRPr="006817C6">
        <w:rPr>
          <w:rFonts w:ascii="Myriad Pro" w:hAnsi="Myriad Pro"/>
        </w:rPr>
        <w:t xml:space="preserve">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на 2018 – 2022 годы.</w:t>
      </w:r>
    </w:p>
    <w:p w14:paraId="15B0B831" w14:textId="6CF7A443" w:rsidR="00F845A4" w:rsidRPr="006817C6" w:rsidRDefault="00F845A4" w:rsidP="001B0A35">
      <w:pPr>
        <w:pStyle w:val="aff2"/>
        <w:spacing w:line="360" w:lineRule="auto"/>
        <w:rPr>
          <w:rFonts w:ascii="Myriad Pro" w:hAnsi="Myriad Pro"/>
          <w:szCs w:val="26"/>
        </w:rPr>
      </w:pPr>
      <w:r w:rsidRPr="006817C6">
        <w:rPr>
          <w:rFonts w:ascii="Myriad Pro" w:eastAsia="Calibri" w:hAnsi="Myriad Pro"/>
          <w:color w:val="000000" w:themeColor="text1"/>
          <w:szCs w:val="26"/>
        </w:rPr>
        <w:t xml:space="preserve">Долгосрочные параметры регулирования филиала </w:t>
      </w:r>
      <w:r w:rsidR="00EE129C">
        <w:rPr>
          <w:rFonts w:ascii="Myriad Pro" w:eastAsia="Calibri" w:hAnsi="Myriad Pro"/>
          <w:color w:val="000000" w:themeColor="text1"/>
          <w:szCs w:val="26"/>
        </w:rPr>
        <w:t>ПАО </w:t>
      </w:r>
      <w:r w:rsidRPr="006817C6">
        <w:rPr>
          <w:rFonts w:ascii="Myriad Pro" w:eastAsia="Calibri" w:hAnsi="Myriad Pro"/>
          <w:color w:val="000000" w:themeColor="text1"/>
          <w:szCs w:val="26"/>
        </w:rPr>
        <w:t xml:space="preserve">«МРСК Сибири» – «ГАЭС» на 2018-2022 годы утверждены приказом Комитета по тарифам Республики Алтай от 28.12.2017 №53/3 «Об установлении долгосрочных параметров регулирования для филиала </w:t>
      </w:r>
      <w:r w:rsidR="00EE129C">
        <w:rPr>
          <w:rFonts w:ascii="Myriad Pro" w:eastAsia="Calibri" w:hAnsi="Myriad Pro"/>
          <w:color w:val="000000" w:themeColor="text1"/>
          <w:szCs w:val="26"/>
        </w:rPr>
        <w:t>ПАО </w:t>
      </w:r>
      <w:r w:rsidRPr="006817C6">
        <w:rPr>
          <w:rFonts w:ascii="Myriad Pro" w:eastAsia="Calibri" w:hAnsi="Myriad Pro"/>
          <w:color w:val="000000" w:themeColor="text1"/>
          <w:szCs w:val="26"/>
        </w:rPr>
        <w:t>«МРСК Сибири» - «Горно</w:t>
      </w:r>
      <w:r w:rsidR="00900935" w:rsidRPr="006817C6">
        <w:rPr>
          <w:rFonts w:ascii="Myriad Pro" w:eastAsia="Calibri" w:hAnsi="Myriad Pro"/>
          <w:color w:val="000000" w:themeColor="text1"/>
          <w:szCs w:val="26"/>
        </w:rPr>
        <w:t>-</w:t>
      </w:r>
      <w:r w:rsidRPr="006817C6">
        <w:rPr>
          <w:rFonts w:ascii="Myriad Pro" w:eastAsia="Calibri" w:hAnsi="Myriad Pro"/>
          <w:color w:val="000000" w:themeColor="text1"/>
          <w:szCs w:val="26"/>
        </w:rPr>
        <w:t>Алтайские электрические сети», в отношении которой тарифы на услуги по передаче электрической энергии устанавливаются на основе долгосрочных параметров деятельности территориальных сетевых организаций на 2018 – 2022 годы».</w:t>
      </w:r>
    </w:p>
    <w:p w14:paraId="3796FD34" w14:textId="1B6C18A9" w:rsidR="00BA1DEA" w:rsidRPr="006817C6" w:rsidRDefault="00F845A4" w:rsidP="00F845A4">
      <w:pPr>
        <w:spacing w:line="360" w:lineRule="auto"/>
        <w:ind w:firstLine="567"/>
        <w:jc w:val="both"/>
        <w:rPr>
          <w:rFonts w:ascii="Myriad Pro" w:eastAsia="Calibri" w:hAnsi="Myriad Pro"/>
          <w:sz w:val="26"/>
        </w:rPr>
      </w:pPr>
      <w:r w:rsidRPr="006817C6">
        <w:rPr>
          <w:rFonts w:ascii="Myriad Pro" w:eastAsia="Calibri" w:hAnsi="Myriad Pro"/>
          <w:sz w:val="26"/>
        </w:rPr>
        <w:t xml:space="preserve">Приказом Комитета по тарифам от 28.12.2017 №53/4 утверждены единые (котловые) тарифы на услуги по передаче электрической энергии по сетям на </w:t>
      </w:r>
      <w:r w:rsidRPr="006817C6">
        <w:rPr>
          <w:rFonts w:ascii="Myriad Pro" w:eastAsia="Calibri" w:hAnsi="Myriad Pro"/>
          <w:sz w:val="26"/>
          <w:szCs w:val="26"/>
        </w:rPr>
        <w:t>территории</w:t>
      </w:r>
      <w:r w:rsidRPr="006817C6">
        <w:rPr>
          <w:rFonts w:ascii="Myriad Pro" w:eastAsia="Calibri" w:hAnsi="Myriad Pro"/>
          <w:sz w:val="26"/>
        </w:rPr>
        <w:t xml:space="preserve"> Республики Алтай на 2018 год и необходимая валовая выручка филиала </w:t>
      </w:r>
      <w:r w:rsidR="00EE129C">
        <w:rPr>
          <w:rFonts w:ascii="Myriad Pro" w:eastAsia="Calibri" w:hAnsi="Myriad Pro"/>
          <w:sz w:val="26"/>
        </w:rPr>
        <w:t>ПАО </w:t>
      </w:r>
      <w:r w:rsidRPr="006817C6">
        <w:rPr>
          <w:rFonts w:ascii="Myriad Pro" w:eastAsia="Calibri" w:hAnsi="Myriad Pro"/>
          <w:sz w:val="26"/>
        </w:rPr>
        <w:t xml:space="preserve">«МРСК Сибири» – «ГАЭС»  на 2018 год в размере 740 260,6 тыс. </w:t>
      </w:r>
      <w:r w:rsidR="00AD75CA" w:rsidRPr="006817C6">
        <w:rPr>
          <w:rFonts w:ascii="Myriad Pro" w:eastAsia="Calibri" w:hAnsi="Myriad Pro"/>
          <w:sz w:val="26"/>
        </w:rPr>
        <w:t>руб.</w:t>
      </w:r>
      <w:r w:rsidRPr="006817C6">
        <w:rPr>
          <w:rFonts w:ascii="Myriad Pro" w:eastAsia="Calibri" w:hAnsi="Myriad Pro"/>
          <w:sz w:val="26"/>
        </w:rPr>
        <w:t xml:space="preserve"> (без учета расходов на оплату  потерь и расходов на оплату услуг прочих ТСО).</w:t>
      </w:r>
    </w:p>
    <w:p w14:paraId="367C7FB8" w14:textId="77777777" w:rsidR="00F845A4" w:rsidRPr="006817C6" w:rsidRDefault="00F845A4" w:rsidP="00F845A4">
      <w:pPr>
        <w:spacing w:line="360" w:lineRule="auto"/>
        <w:ind w:firstLine="567"/>
        <w:jc w:val="both"/>
        <w:rPr>
          <w:rFonts w:ascii="Myriad Pro" w:eastAsia="Calibri" w:hAnsi="Myriad Pro"/>
          <w:sz w:val="26"/>
        </w:rPr>
      </w:pPr>
      <w:r w:rsidRPr="006817C6">
        <w:rPr>
          <w:rFonts w:ascii="Myriad Pro" w:eastAsia="Calibri" w:hAnsi="Myriad Pro"/>
          <w:sz w:val="26"/>
        </w:rPr>
        <w:t>Приказом Комитета по тарифам от 28.12.2017 №53/5 утверждены индивидуальные тарифы на услуги по передаче электрической энергии для взаиморасчетов между сетевыми организациям на 2018 год.</w:t>
      </w:r>
    </w:p>
    <w:p w14:paraId="613C88CA" w14:textId="43EBE03E" w:rsidR="00F845A4" w:rsidRPr="006817C6" w:rsidRDefault="00F845A4" w:rsidP="00F845A4">
      <w:pPr>
        <w:spacing w:line="360" w:lineRule="auto"/>
        <w:ind w:firstLine="567"/>
        <w:jc w:val="both"/>
        <w:rPr>
          <w:rFonts w:ascii="Myriad Pro" w:hAnsi="Myriad Pro"/>
          <w:sz w:val="28"/>
          <w:szCs w:val="28"/>
          <w:lang w:eastAsia="en-US"/>
        </w:rPr>
        <w:sectPr w:rsidR="00F845A4" w:rsidRPr="006817C6" w:rsidSect="00EA35A6">
          <w:pgSz w:w="11906" w:h="16838"/>
          <w:pgMar w:top="1134" w:right="851" w:bottom="1134" w:left="1701" w:header="708" w:footer="708" w:gutter="0"/>
          <w:cols w:space="708"/>
          <w:docGrid w:linePitch="360"/>
        </w:sectPr>
      </w:pPr>
      <w:r w:rsidRPr="006817C6">
        <w:rPr>
          <w:rFonts w:ascii="Myriad Pro" w:hAnsi="Myriad Pro"/>
          <w:sz w:val="26"/>
          <w:szCs w:val="26"/>
        </w:rPr>
        <w:t xml:space="preserve">Приказом Минэнерго России от 28.12.2017 №30@ утверждена инвестиционная программа </w:t>
      </w:r>
      <w:r w:rsidR="00EE129C">
        <w:rPr>
          <w:rFonts w:ascii="Myriad Pro" w:hAnsi="Myriad Pro"/>
          <w:sz w:val="26"/>
          <w:szCs w:val="26"/>
        </w:rPr>
        <w:t>ПАО </w:t>
      </w:r>
      <w:r w:rsidRPr="006817C6">
        <w:rPr>
          <w:rFonts w:ascii="Myriad Pro" w:hAnsi="Myriad Pro"/>
          <w:sz w:val="26"/>
          <w:szCs w:val="26"/>
        </w:rPr>
        <w:t xml:space="preserve">«МРСК Сибири» на 2018 – 2022 годы и изменения, вносимые в инвестиционную программу </w:t>
      </w:r>
      <w:r w:rsidR="00EE129C">
        <w:rPr>
          <w:rFonts w:ascii="Myriad Pro" w:hAnsi="Myriad Pro"/>
          <w:sz w:val="26"/>
          <w:szCs w:val="26"/>
        </w:rPr>
        <w:t>ПАО </w:t>
      </w:r>
      <w:r w:rsidRPr="006817C6">
        <w:rPr>
          <w:rFonts w:ascii="Myriad Pro" w:hAnsi="Myriad Pro"/>
          <w:sz w:val="26"/>
          <w:szCs w:val="26"/>
        </w:rPr>
        <w:t>«МРСК Сибири», утвержденную приказом Минэнерго России от 28.12.2015 г. № 1043 (с изменениями, внесенными приказом Минэнерго России от 30.12.2016 г. № 1471).</w:t>
      </w:r>
    </w:p>
    <w:p w14:paraId="6A588A24" w14:textId="77777777" w:rsidR="00C555E2" w:rsidRPr="006817C6" w:rsidRDefault="00C555E2" w:rsidP="00F364CC">
      <w:pPr>
        <w:keepNext/>
        <w:keepLines/>
        <w:numPr>
          <w:ilvl w:val="0"/>
          <w:numId w:val="2"/>
        </w:numPr>
        <w:spacing w:before="40" w:after="160" w:line="360" w:lineRule="auto"/>
        <w:jc w:val="both"/>
        <w:outlineLvl w:val="2"/>
        <w:rPr>
          <w:rFonts w:ascii="Myriad Pro" w:hAnsi="Myriad Pro"/>
          <w:b/>
          <w:color w:val="4F6228"/>
          <w:sz w:val="28"/>
          <w:szCs w:val="28"/>
          <w:lang w:eastAsia="en-US"/>
        </w:rPr>
      </w:pPr>
      <w:bookmarkStart w:id="84" w:name="_Toc53421292"/>
      <w:r w:rsidRPr="006817C6">
        <w:rPr>
          <w:rFonts w:ascii="Myriad Pro" w:hAnsi="Myriad Pro"/>
          <w:b/>
          <w:color w:val="4F6228"/>
          <w:sz w:val="28"/>
          <w:szCs w:val="28"/>
          <w:lang w:eastAsia="en-US"/>
        </w:rPr>
        <w:t xml:space="preserve">Анализ исполнения инвестиционных программ, учтенных Комитетом по тарифам Республики Алтай при принятии тарифно-балансовых решений на </w:t>
      </w:r>
      <w:r w:rsidR="00B667B2" w:rsidRPr="006817C6">
        <w:rPr>
          <w:rFonts w:ascii="Myriad Pro" w:hAnsi="Myriad Pro"/>
          <w:b/>
          <w:color w:val="4F6228"/>
          <w:sz w:val="28"/>
          <w:szCs w:val="28"/>
          <w:lang w:eastAsia="en-US"/>
        </w:rPr>
        <w:t>2018 год</w:t>
      </w:r>
      <w:bookmarkEnd w:id="84"/>
    </w:p>
    <w:p w14:paraId="61B88255" w14:textId="77777777" w:rsidR="0027487D" w:rsidRPr="006817C6" w:rsidRDefault="0027487D" w:rsidP="0027487D">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Согласно постановлению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w:t>
      </w:r>
      <w:r w:rsidRPr="006817C6">
        <w:rPr>
          <w:rFonts w:ascii="Myriad Pro" w:eastAsia="Calibri" w:hAnsi="Myriad Pro"/>
          <w:sz w:val="26"/>
          <w:szCs w:val="26"/>
        </w:rPr>
        <w:t>приказ</w:t>
      </w:r>
      <w:r w:rsidRPr="006817C6">
        <w:rPr>
          <w:rFonts w:ascii="Myriad Pro" w:eastAsia="Calibri" w:hAnsi="Myriad Pro"/>
          <w:color w:val="000000" w:themeColor="text1"/>
          <w:sz w:val="26"/>
          <w:szCs w:val="26"/>
        </w:rPr>
        <w:t>а ФСТ России от 20.02.2014 года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7E6CEF5C" w14:textId="77777777" w:rsidR="0027487D" w:rsidRPr="006817C6" w:rsidRDefault="0027487D" w:rsidP="0027487D">
      <w:pPr>
        <w:spacing w:line="360" w:lineRule="auto"/>
        <w:ind w:firstLine="539"/>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 1178.</w:t>
      </w:r>
    </w:p>
    <w:p w14:paraId="34279F9F" w14:textId="77777777" w:rsidR="0027487D" w:rsidRPr="006817C6" w:rsidRDefault="0027487D" w:rsidP="0027487D">
      <w:pPr>
        <w:spacing w:line="360" w:lineRule="auto"/>
        <w:ind w:firstLine="539"/>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6F2372B2" w14:textId="77777777" w:rsidR="0027487D" w:rsidRPr="006817C6" w:rsidRDefault="0027487D" w:rsidP="0027487D">
      <w:pPr>
        <w:spacing w:line="360" w:lineRule="auto"/>
        <w:ind w:firstLine="539"/>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расцениваются органом регулирования как нецелевое использование средств, учтенных в необходимой валовой выручке.</w:t>
      </w:r>
    </w:p>
    <w:p w14:paraId="3DF411FF" w14:textId="77777777" w:rsidR="0027487D" w:rsidRPr="006817C6" w:rsidRDefault="0027487D" w:rsidP="0027487D">
      <w:pPr>
        <w:spacing w:line="360" w:lineRule="auto"/>
        <w:ind w:firstLine="539"/>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Таким образом, органом регулирования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письме ФАС России от 20.04.2018 № ИА/28440/18.</w:t>
      </w:r>
    </w:p>
    <w:p w14:paraId="57633CE0" w14:textId="77777777" w:rsidR="0027487D" w:rsidRPr="006817C6" w:rsidRDefault="0027487D" w:rsidP="0027487D">
      <w:pPr>
        <w:spacing w:line="360" w:lineRule="auto"/>
        <w:ind w:firstLine="567"/>
        <w:contextualSpacing/>
        <w:jc w:val="both"/>
        <w:rPr>
          <w:rFonts w:ascii="Myriad Pro" w:eastAsia="Calibri" w:hAnsi="Myriad Pro"/>
          <w:sz w:val="26"/>
          <w:szCs w:val="26"/>
        </w:rPr>
      </w:pPr>
      <w:r w:rsidRPr="006817C6">
        <w:rPr>
          <w:rFonts w:ascii="Myriad Pro" w:eastAsia="Calibri" w:hAnsi="Myriad Pro"/>
          <w:sz w:val="26"/>
          <w:szCs w:val="26"/>
        </w:rPr>
        <w:t>Корректировка</w:t>
      </w:r>
      <w:r w:rsidRPr="006817C6">
        <w:rPr>
          <w:rFonts w:ascii="Myriad Pro" w:eastAsia="Calibri" w:hAnsi="Myriad Pro"/>
          <w:color w:val="FF0000"/>
          <w:sz w:val="26"/>
          <w:szCs w:val="26"/>
        </w:rPr>
        <w:t xml:space="preserve"> </w:t>
      </w:r>
      <w:r w:rsidRPr="006817C6">
        <w:rPr>
          <w:rFonts w:ascii="Myriad Pro" w:eastAsia="Calibri" w:hAnsi="Myriad Pro"/>
          <w:sz w:val="26"/>
          <w:szCs w:val="26"/>
        </w:rPr>
        <w:t>НВВ в долгосрочном периоде регулирования, связанная с изменением (неисполнением) инвестиционной программы осуществляется по формуле 9 в соответствии с пунктом 11 Методических указаний №98-э:</w:t>
      </w:r>
    </w:p>
    <w:p w14:paraId="15234408" w14:textId="77777777" w:rsidR="0027487D" w:rsidRPr="006817C6" w:rsidRDefault="0027487D" w:rsidP="0027487D">
      <w:pPr>
        <w:pStyle w:val="ConsPlusNormal"/>
        <w:spacing w:line="360" w:lineRule="auto"/>
        <w:jc w:val="center"/>
        <w:rPr>
          <w:rFonts w:ascii="Myriad Pro" w:eastAsia="Calibri" w:hAnsi="Myriad Pro"/>
          <w:sz w:val="26"/>
          <w:szCs w:val="26"/>
          <w:lang w:eastAsia="en-US"/>
        </w:rPr>
      </w:pPr>
      <w:r w:rsidRPr="006817C6">
        <w:rPr>
          <w:rFonts w:ascii="Myriad Pro" w:eastAsia="Calibri" w:hAnsi="Myriad Pro"/>
          <w:noProof/>
          <w:sz w:val="26"/>
          <w:szCs w:val="26"/>
        </w:rPr>
        <w:drawing>
          <wp:inline distT="0" distB="0" distL="0" distR="0" wp14:anchorId="649107CE" wp14:editId="2AE56026">
            <wp:extent cx="2901950" cy="532765"/>
            <wp:effectExtent l="0" t="0" r="0" b="0"/>
            <wp:docPr id="12" name="Рисунок 101" descr="base_1_287253_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base_1_287253_32795"/>
                    <pic:cNvPicPr>
                      <a:picLocks noChangeAspect="1" noChangeArrowheads="1"/>
                    </pic:cNvPicPr>
                  </pic:nvPicPr>
                  <pic:blipFill>
                    <a:blip r:embed="rId67" cstate="print"/>
                    <a:srcRect/>
                    <a:stretch>
                      <a:fillRect/>
                    </a:stretch>
                  </pic:blipFill>
                  <pic:spPr bwMode="auto">
                    <a:xfrm>
                      <a:off x="0" y="0"/>
                      <a:ext cx="2901950" cy="532765"/>
                    </a:xfrm>
                    <a:prstGeom prst="rect">
                      <a:avLst/>
                    </a:prstGeom>
                    <a:noFill/>
                    <a:ln w="9525">
                      <a:noFill/>
                      <a:miter lim="800000"/>
                      <a:headEnd/>
                      <a:tailEnd/>
                    </a:ln>
                  </pic:spPr>
                </pic:pic>
              </a:graphicData>
            </a:graphic>
          </wp:inline>
        </w:drawing>
      </w:r>
      <w:r w:rsidRPr="006817C6">
        <w:rPr>
          <w:rFonts w:ascii="Myriad Pro" w:eastAsia="Calibri" w:hAnsi="Myriad Pro"/>
          <w:sz w:val="26"/>
          <w:szCs w:val="26"/>
          <w:lang w:eastAsia="en-US"/>
        </w:rPr>
        <w:t xml:space="preserve"> (9),</w:t>
      </w:r>
    </w:p>
    <w:p w14:paraId="04F5948B" w14:textId="77777777" w:rsidR="0027487D" w:rsidRPr="006817C6" w:rsidRDefault="0027487D" w:rsidP="0027487D">
      <w:pPr>
        <w:pStyle w:val="ConsPlusNormal"/>
        <w:spacing w:line="360" w:lineRule="auto"/>
        <w:ind w:firstLine="540"/>
        <w:jc w:val="both"/>
        <w:rPr>
          <w:rFonts w:ascii="Myriad Pro" w:eastAsia="Calibri" w:hAnsi="Myriad Pro"/>
          <w:sz w:val="26"/>
          <w:szCs w:val="26"/>
          <w:lang w:eastAsia="en-US"/>
        </w:rPr>
      </w:pPr>
      <w:r w:rsidRPr="006817C6">
        <w:rPr>
          <w:rFonts w:ascii="Myriad Pro" w:eastAsia="Calibri" w:hAnsi="Myriad Pro"/>
          <w:sz w:val="26"/>
          <w:szCs w:val="26"/>
          <w:lang w:eastAsia="en-US"/>
        </w:rPr>
        <w:t>где:</w:t>
      </w:r>
    </w:p>
    <w:p w14:paraId="5C503D5C" w14:textId="77777777" w:rsidR="0027487D" w:rsidRPr="006817C6" w:rsidRDefault="0027487D" w:rsidP="0027487D">
      <w:pPr>
        <w:pStyle w:val="ConsPlusNormal"/>
        <w:spacing w:line="360" w:lineRule="auto"/>
        <w:ind w:firstLine="540"/>
        <w:jc w:val="both"/>
        <w:rPr>
          <w:rFonts w:ascii="Myriad Pro" w:eastAsia="Calibri" w:hAnsi="Myriad Pro"/>
          <w:sz w:val="26"/>
          <w:szCs w:val="26"/>
          <w:lang w:eastAsia="en-US"/>
        </w:rPr>
      </w:pPr>
      <w:r w:rsidRPr="006817C6">
        <w:rPr>
          <w:rFonts w:ascii="Myriad Pro" w:eastAsia="Calibri" w:hAnsi="Myriad Pro"/>
          <w:noProof/>
          <w:sz w:val="26"/>
          <w:szCs w:val="26"/>
        </w:rPr>
        <w:drawing>
          <wp:inline distT="0" distB="0" distL="0" distR="0" wp14:anchorId="3CA66460" wp14:editId="56659728">
            <wp:extent cx="516890" cy="254635"/>
            <wp:effectExtent l="0" t="0" r="0" b="0"/>
            <wp:docPr id="3" name="Рисунок 99" descr="base_1_287253_3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descr="base_1_287253_32793"/>
                    <pic:cNvPicPr>
                      <a:picLocks noChangeAspect="1" noChangeArrowheads="1"/>
                    </pic:cNvPicPr>
                  </pic:nvPicPr>
                  <pic:blipFill>
                    <a:blip r:embed="rId68" cstate="print"/>
                    <a:srcRect/>
                    <a:stretch>
                      <a:fillRect/>
                    </a:stretch>
                  </pic:blipFill>
                  <pic:spPr bwMode="auto">
                    <a:xfrm>
                      <a:off x="0" y="0"/>
                      <a:ext cx="516890" cy="254635"/>
                    </a:xfrm>
                    <a:prstGeom prst="rect">
                      <a:avLst/>
                    </a:prstGeom>
                    <a:noFill/>
                    <a:ln w="9525">
                      <a:noFill/>
                      <a:miter lim="800000"/>
                      <a:headEnd/>
                      <a:tailEnd/>
                    </a:ln>
                  </pic:spPr>
                </pic:pic>
              </a:graphicData>
            </a:graphic>
          </wp:inline>
        </w:drawing>
      </w:r>
      <w:r w:rsidRPr="006817C6">
        <w:rPr>
          <w:rFonts w:ascii="Myriad Pro" w:eastAsia="Calibri" w:hAnsi="Myriad Pro"/>
          <w:sz w:val="26"/>
          <w:szCs w:val="26"/>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0D4EDA5A" w14:textId="77777777" w:rsidR="0027487D" w:rsidRPr="006817C6" w:rsidRDefault="0027487D" w:rsidP="0027487D">
      <w:pPr>
        <w:pStyle w:val="ConsPlusNormal"/>
        <w:spacing w:line="360" w:lineRule="auto"/>
        <w:ind w:firstLine="540"/>
        <w:jc w:val="both"/>
        <w:rPr>
          <w:rFonts w:ascii="Myriad Pro" w:eastAsia="Calibri" w:hAnsi="Myriad Pro"/>
          <w:sz w:val="26"/>
          <w:szCs w:val="26"/>
          <w:lang w:eastAsia="en-US"/>
        </w:rPr>
      </w:pPr>
      <w:r w:rsidRPr="006817C6">
        <w:rPr>
          <w:rFonts w:ascii="Myriad Pro" w:eastAsia="Calibri" w:hAnsi="Myriad Pro"/>
          <w:noProof/>
          <w:sz w:val="26"/>
          <w:szCs w:val="26"/>
        </w:rPr>
        <w:drawing>
          <wp:inline distT="0" distB="0" distL="0" distR="0" wp14:anchorId="1264C309" wp14:editId="3E9ADA28">
            <wp:extent cx="445135" cy="254635"/>
            <wp:effectExtent l="0" t="0" r="0" b="0"/>
            <wp:docPr id="6" name="Рисунок 10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base_1_287253_32796"/>
                    <pic:cNvPicPr>
                      <a:picLocks noChangeAspect="1" noChangeArrowheads="1"/>
                    </pic:cNvPicPr>
                  </pic:nvPicPr>
                  <pic:blipFill>
                    <a:blip r:embed="rId13" cstate="print"/>
                    <a:srcRect/>
                    <a:stretch>
                      <a:fillRect/>
                    </a:stretch>
                  </pic:blipFill>
                  <pic:spPr bwMode="auto">
                    <a:xfrm>
                      <a:off x="0" y="0"/>
                      <a:ext cx="445135" cy="254635"/>
                    </a:xfrm>
                    <a:prstGeom prst="rect">
                      <a:avLst/>
                    </a:prstGeom>
                    <a:noFill/>
                    <a:ln w="9525">
                      <a:noFill/>
                      <a:miter lim="800000"/>
                      <a:headEnd/>
                      <a:tailEnd/>
                    </a:ln>
                  </pic:spPr>
                </pic:pic>
              </a:graphicData>
            </a:graphic>
          </wp:inline>
        </w:drawing>
      </w:r>
      <w:r w:rsidRPr="006817C6">
        <w:rPr>
          <w:rFonts w:ascii="Myriad Pro" w:eastAsia="Calibri" w:hAnsi="Myriad Pro"/>
          <w:sz w:val="26"/>
          <w:szCs w:val="26"/>
          <w:lang w:eastAsia="en-US"/>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251B5FB3" w14:textId="77777777" w:rsidR="0027487D" w:rsidRPr="006817C6" w:rsidRDefault="0027487D" w:rsidP="0027487D">
      <w:pPr>
        <w:pStyle w:val="ConsPlusNormal"/>
        <w:spacing w:before="220" w:line="360" w:lineRule="auto"/>
        <w:ind w:firstLine="540"/>
        <w:jc w:val="both"/>
        <w:rPr>
          <w:rFonts w:ascii="Myriad Pro" w:eastAsia="Calibri" w:hAnsi="Myriad Pro"/>
          <w:sz w:val="26"/>
          <w:szCs w:val="26"/>
          <w:lang w:eastAsia="en-US"/>
        </w:rPr>
      </w:pPr>
      <w:r w:rsidRPr="006817C6">
        <w:rPr>
          <w:rFonts w:ascii="Myriad Pro" w:eastAsia="Calibri" w:hAnsi="Myriad Pro"/>
          <w:noProof/>
          <w:sz w:val="26"/>
          <w:szCs w:val="26"/>
        </w:rPr>
        <w:drawing>
          <wp:inline distT="0" distB="0" distL="0" distR="0" wp14:anchorId="55AFF89C" wp14:editId="5AE16ED5">
            <wp:extent cx="501015" cy="254635"/>
            <wp:effectExtent l="0" t="0" r="0" b="0"/>
            <wp:docPr id="7" name="Рисунок 10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base_1_287253_32797"/>
                    <pic:cNvPicPr>
                      <a:picLocks noChangeAspect="1" noChangeArrowheads="1"/>
                    </pic:cNvPicPr>
                  </pic:nvPicPr>
                  <pic:blipFill>
                    <a:blip r:embed="rId14" cstate="print"/>
                    <a:srcRect/>
                    <a:stretch>
                      <a:fillRect/>
                    </a:stretch>
                  </pic:blipFill>
                  <pic:spPr bwMode="auto">
                    <a:xfrm>
                      <a:off x="0" y="0"/>
                      <a:ext cx="501015" cy="254635"/>
                    </a:xfrm>
                    <a:prstGeom prst="rect">
                      <a:avLst/>
                    </a:prstGeom>
                    <a:noFill/>
                    <a:ln w="9525">
                      <a:noFill/>
                      <a:miter lim="800000"/>
                      <a:headEnd/>
                      <a:tailEnd/>
                    </a:ln>
                  </pic:spPr>
                </pic:pic>
              </a:graphicData>
            </a:graphic>
          </wp:inline>
        </w:drawing>
      </w:r>
      <w:r w:rsidRPr="006817C6">
        <w:rPr>
          <w:rFonts w:ascii="Myriad Pro" w:eastAsia="Calibri" w:hAnsi="Myriad Pro"/>
          <w:sz w:val="26"/>
          <w:szCs w:val="26"/>
          <w:lang w:eastAsia="en-US"/>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263327ED" w14:textId="77777777" w:rsidR="0027487D" w:rsidRPr="006817C6" w:rsidRDefault="0027487D" w:rsidP="0027487D">
      <w:pPr>
        <w:pStyle w:val="ConsPlusNormal"/>
        <w:spacing w:line="360" w:lineRule="auto"/>
        <w:ind w:firstLine="540"/>
        <w:jc w:val="both"/>
        <w:rPr>
          <w:rFonts w:ascii="Myriad Pro" w:eastAsia="Calibri" w:hAnsi="Myriad Pro"/>
          <w:sz w:val="26"/>
          <w:szCs w:val="26"/>
          <w:lang w:eastAsia="en-US"/>
        </w:rPr>
      </w:pPr>
      <w:r w:rsidRPr="006817C6">
        <w:rPr>
          <w:rFonts w:ascii="Myriad Pro" w:eastAsia="Calibri" w:hAnsi="Myriad Pro"/>
          <w:noProof/>
          <w:sz w:val="26"/>
          <w:szCs w:val="26"/>
        </w:rPr>
        <w:drawing>
          <wp:inline distT="0" distB="0" distL="0" distR="0" wp14:anchorId="1565CC61" wp14:editId="7D5E6766">
            <wp:extent cx="564515" cy="254635"/>
            <wp:effectExtent l="0" t="0" r="0" b="0"/>
            <wp:docPr id="8" name="Рисунок 104" descr="base_1_287253_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descr="base_1_287253_32798"/>
                    <pic:cNvPicPr>
                      <a:picLocks noChangeAspect="1" noChangeArrowheads="1"/>
                    </pic:cNvPicPr>
                  </pic:nvPicPr>
                  <pic:blipFill>
                    <a:blip r:embed="rId69" cstate="print"/>
                    <a:srcRect/>
                    <a:stretch>
                      <a:fillRect/>
                    </a:stretch>
                  </pic:blipFill>
                  <pic:spPr bwMode="auto">
                    <a:xfrm>
                      <a:off x="0" y="0"/>
                      <a:ext cx="564515" cy="254635"/>
                    </a:xfrm>
                    <a:prstGeom prst="rect">
                      <a:avLst/>
                    </a:prstGeom>
                    <a:noFill/>
                    <a:ln w="9525">
                      <a:noFill/>
                      <a:miter lim="800000"/>
                      <a:headEnd/>
                      <a:tailEnd/>
                    </a:ln>
                  </pic:spPr>
                </pic:pic>
              </a:graphicData>
            </a:graphic>
          </wp:inline>
        </w:drawing>
      </w:r>
      <w:r w:rsidRPr="006817C6">
        <w:rPr>
          <w:rFonts w:ascii="Myriad Pro" w:eastAsia="Calibri" w:hAnsi="Myriad Pro"/>
          <w:sz w:val="26"/>
          <w:szCs w:val="26"/>
          <w:lang w:eastAsia="en-US"/>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138F7708" w14:textId="77777777" w:rsidR="0027487D" w:rsidRPr="006817C6" w:rsidRDefault="0027487D" w:rsidP="0027487D">
      <w:pPr>
        <w:pStyle w:val="ConsPlusNormal"/>
        <w:spacing w:line="360" w:lineRule="auto"/>
        <w:ind w:firstLine="540"/>
        <w:jc w:val="both"/>
        <w:rPr>
          <w:rFonts w:ascii="Myriad Pro" w:eastAsia="Calibri" w:hAnsi="Myriad Pro"/>
          <w:sz w:val="26"/>
          <w:szCs w:val="26"/>
          <w:lang w:eastAsia="en-US"/>
        </w:rPr>
      </w:pPr>
      <w:r w:rsidRPr="006817C6">
        <w:rPr>
          <w:rFonts w:ascii="Myriad Pro" w:eastAsia="Calibri" w:hAnsi="Myriad Pro"/>
          <w:sz w:val="26"/>
          <w:szCs w:val="26"/>
          <w:lang w:eastAsia="en-US"/>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01D62FC6" w14:textId="77777777" w:rsidR="0027487D" w:rsidRPr="006817C6" w:rsidRDefault="0027487D" w:rsidP="0027487D">
      <w:pPr>
        <w:pStyle w:val="ConsPlusNormal"/>
        <w:spacing w:line="360" w:lineRule="auto"/>
        <w:ind w:firstLine="540"/>
        <w:jc w:val="both"/>
        <w:rPr>
          <w:rFonts w:ascii="Myriad Pro" w:eastAsia="Calibri" w:hAnsi="Myriad Pro"/>
          <w:sz w:val="26"/>
          <w:szCs w:val="26"/>
          <w:lang w:eastAsia="en-US"/>
        </w:rPr>
      </w:pPr>
      <w:r w:rsidRPr="006817C6">
        <w:rPr>
          <w:rFonts w:ascii="Myriad Pro" w:eastAsia="Calibri" w:hAnsi="Myriad Pro"/>
          <w:noProof/>
          <w:sz w:val="26"/>
          <w:szCs w:val="26"/>
        </w:rPr>
        <w:drawing>
          <wp:inline distT="0" distB="0" distL="0" distR="0" wp14:anchorId="29B19CCE" wp14:editId="1DD96248">
            <wp:extent cx="516890" cy="294005"/>
            <wp:effectExtent l="0" t="0" r="0" b="0"/>
            <wp:docPr id="10"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70"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r w:rsidRPr="006817C6">
        <w:rPr>
          <w:rFonts w:ascii="Myriad Pro" w:eastAsia="Calibri" w:hAnsi="Myriad Pro"/>
          <w:sz w:val="26"/>
          <w:szCs w:val="26"/>
          <w:lang w:eastAsia="en-US"/>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10F36572" w14:textId="79182BA0" w:rsidR="0027487D" w:rsidRPr="006817C6" w:rsidRDefault="0027487D" w:rsidP="0027487D">
      <w:pPr>
        <w:spacing w:line="360" w:lineRule="auto"/>
        <w:ind w:firstLine="567"/>
        <w:jc w:val="both"/>
        <w:rPr>
          <w:rFonts w:ascii="Myriad Pro" w:hAnsi="Myriad Pro"/>
          <w:sz w:val="26"/>
          <w:szCs w:val="26"/>
        </w:rPr>
      </w:pPr>
      <w:bookmarkStart w:id="85" w:name="_Hlk52553273"/>
      <w:r w:rsidRPr="006817C6">
        <w:rPr>
          <w:rFonts w:ascii="Myriad Pro" w:hAnsi="Myriad Pro"/>
          <w:sz w:val="26"/>
          <w:szCs w:val="26"/>
        </w:rPr>
        <w:t xml:space="preserve">Приказом Минэнерго России от 28.12.2017 №30@ утверждена </w:t>
      </w:r>
      <w:r w:rsidR="00900935" w:rsidRPr="006817C6">
        <w:rPr>
          <w:rFonts w:ascii="Myriad Pro" w:hAnsi="Myriad Pro"/>
          <w:sz w:val="26"/>
          <w:szCs w:val="26"/>
        </w:rPr>
        <w:t>И</w:t>
      </w:r>
      <w:r w:rsidRPr="006817C6">
        <w:rPr>
          <w:rFonts w:ascii="Myriad Pro" w:hAnsi="Myriad Pro"/>
          <w:sz w:val="26"/>
          <w:szCs w:val="26"/>
        </w:rPr>
        <w:t xml:space="preserve">нвестиционная программа </w:t>
      </w:r>
      <w:r w:rsidR="00EE129C">
        <w:rPr>
          <w:rFonts w:ascii="Myriad Pro" w:hAnsi="Myriad Pro"/>
          <w:sz w:val="26"/>
          <w:szCs w:val="26"/>
        </w:rPr>
        <w:t>ПАО </w:t>
      </w:r>
      <w:r w:rsidRPr="006817C6">
        <w:rPr>
          <w:rFonts w:ascii="Myriad Pro" w:hAnsi="Myriad Pro"/>
          <w:sz w:val="26"/>
          <w:szCs w:val="26"/>
        </w:rPr>
        <w:t xml:space="preserve">«МРСК Сибири» на 2018 – 2022 годы и изменения, вносимые в </w:t>
      </w:r>
      <w:r w:rsidR="00900935" w:rsidRPr="006817C6">
        <w:rPr>
          <w:rFonts w:ascii="Myriad Pro" w:hAnsi="Myriad Pro"/>
          <w:sz w:val="26"/>
          <w:szCs w:val="26"/>
        </w:rPr>
        <w:t>И</w:t>
      </w:r>
      <w:r w:rsidRPr="006817C6">
        <w:rPr>
          <w:rFonts w:ascii="Myriad Pro" w:hAnsi="Myriad Pro"/>
          <w:sz w:val="26"/>
          <w:szCs w:val="26"/>
        </w:rPr>
        <w:t xml:space="preserve">нвестиционную программу </w:t>
      </w:r>
      <w:r w:rsidR="00EE129C">
        <w:rPr>
          <w:rFonts w:ascii="Myriad Pro" w:hAnsi="Myriad Pro"/>
          <w:sz w:val="26"/>
          <w:szCs w:val="26"/>
        </w:rPr>
        <w:t>ПАО </w:t>
      </w:r>
      <w:r w:rsidRPr="006817C6">
        <w:rPr>
          <w:rFonts w:ascii="Myriad Pro" w:hAnsi="Myriad Pro"/>
          <w:sz w:val="26"/>
          <w:szCs w:val="26"/>
        </w:rPr>
        <w:t>«МРСК Сибири», утвержденную приказом Минэнерго России от 28.12.2015 г. № 1043 (с изменениями, внесенными приказом Минэнерго России от 30.12.2016 г. № 1471).</w:t>
      </w:r>
      <w:bookmarkEnd w:id="85"/>
      <w:r w:rsidRPr="006817C6">
        <w:rPr>
          <w:rFonts w:ascii="Myriad Pro" w:hAnsi="Myriad Pro"/>
          <w:sz w:val="26"/>
          <w:szCs w:val="26"/>
        </w:rPr>
        <w:t xml:space="preserve"> </w:t>
      </w:r>
    </w:p>
    <w:p w14:paraId="648787D4" w14:textId="37CD84EB" w:rsidR="0027487D" w:rsidRPr="006817C6" w:rsidRDefault="0027487D" w:rsidP="0027487D">
      <w:pPr>
        <w:spacing w:line="360" w:lineRule="auto"/>
        <w:ind w:firstLine="567"/>
        <w:jc w:val="both"/>
        <w:rPr>
          <w:rFonts w:ascii="Myriad Pro" w:hAnsi="Myriad Pro"/>
          <w:sz w:val="26"/>
          <w:szCs w:val="26"/>
        </w:rPr>
      </w:pPr>
      <w:r w:rsidRPr="006817C6">
        <w:rPr>
          <w:rFonts w:ascii="Myriad Pro" w:hAnsi="Myriad Pro"/>
          <w:sz w:val="26"/>
          <w:szCs w:val="26"/>
        </w:rPr>
        <w:t>В течение периода регулирования (2018 года) приказом Минэнерго от 20.12.2018 №25@ утверждена инвестиционная программа на 2019 – 2023 годы</w:t>
      </w:r>
      <w:r w:rsidRPr="006817C6" w:rsidDel="00A11F9E">
        <w:rPr>
          <w:rFonts w:ascii="Myriad Pro" w:hAnsi="Myriad Pro"/>
          <w:sz w:val="26"/>
          <w:szCs w:val="26"/>
        </w:rPr>
        <w:t xml:space="preserve"> </w:t>
      </w:r>
      <w:r w:rsidRPr="006817C6">
        <w:rPr>
          <w:rFonts w:ascii="Myriad Pro" w:hAnsi="Myriad Pro"/>
          <w:sz w:val="26"/>
          <w:szCs w:val="26"/>
        </w:rPr>
        <w:t xml:space="preserve">и изменения, вносимые в инвестиционную программу </w:t>
      </w:r>
      <w:r w:rsidR="00EE129C">
        <w:rPr>
          <w:rFonts w:ascii="Myriad Pro" w:hAnsi="Myriad Pro"/>
          <w:sz w:val="26"/>
          <w:szCs w:val="26"/>
        </w:rPr>
        <w:t>ПАО </w:t>
      </w:r>
      <w:r w:rsidRPr="006817C6">
        <w:rPr>
          <w:rFonts w:ascii="Myriad Pro" w:hAnsi="Myriad Pro"/>
          <w:sz w:val="26"/>
          <w:szCs w:val="26"/>
        </w:rPr>
        <w:t>«МРСК Сибири», утвержденную приказом Минэнерго России от 28.12.2017 № 30@.</w:t>
      </w:r>
    </w:p>
    <w:p w14:paraId="3E72B073" w14:textId="77777777" w:rsidR="0027487D" w:rsidRPr="006817C6" w:rsidRDefault="0027487D" w:rsidP="0027487D">
      <w:pPr>
        <w:spacing w:line="360" w:lineRule="auto"/>
        <w:ind w:firstLine="567"/>
        <w:jc w:val="both"/>
        <w:rPr>
          <w:rFonts w:ascii="Myriad Pro" w:hAnsi="Myriad Pro"/>
          <w:sz w:val="26"/>
          <w:szCs w:val="26"/>
        </w:rPr>
      </w:pPr>
      <w:r w:rsidRPr="006817C6">
        <w:rPr>
          <w:rFonts w:ascii="Myriad Pro" w:hAnsi="Myriad Pro"/>
          <w:sz w:val="26"/>
          <w:szCs w:val="26"/>
        </w:rPr>
        <w:t>Источники финансирования инвестиционной программы на 2018 год</w:t>
      </w:r>
    </w:p>
    <w:tbl>
      <w:tblPr>
        <w:tblStyle w:val="111"/>
        <w:tblW w:w="4984" w:type="pct"/>
        <w:tblLayout w:type="fixed"/>
        <w:tblLook w:val="04A0" w:firstRow="1" w:lastRow="0" w:firstColumn="1" w:lastColumn="0" w:noHBand="0" w:noVBand="1"/>
      </w:tblPr>
      <w:tblGrid>
        <w:gridCol w:w="4575"/>
        <w:gridCol w:w="2482"/>
        <w:gridCol w:w="2482"/>
      </w:tblGrid>
      <w:tr w:rsidR="0027487D" w:rsidRPr="006817C6" w14:paraId="36721FF7" w14:textId="77777777" w:rsidTr="002518F7">
        <w:trPr>
          <w:trHeight w:val="521"/>
          <w:tblHeader/>
        </w:trPr>
        <w:tc>
          <w:tcPr>
            <w:tcW w:w="2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0E7FCD9" w14:textId="77777777" w:rsidR="0027487D" w:rsidRPr="006817C6" w:rsidRDefault="0027487D" w:rsidP="0027487D">
            <w:pPr>
              <w:jc w:val="center"/>
              <w:rPr>
                <w:rFonts w:ascii="Myriad Pro" w:hAnsi="Myriad Pro"/>
                <w:b/>
                <w:color w:val="FFFFFF"/>
                <w:sz w:val="18"/>
                <w:szCs w:val="18"/>
              </w:rPr>
            </w:pPr>
            <w:bookmarkStart w:id="86" w:name="_Hlk48230163"/>
            <w:r w:rsidRPr="006817C6">
              <w:rPr>
                <w:rFonts w:ascii="Myriad Pro" w:hAnsi="Myriad Pro"/>
                <w:b/>
                <w:color w:val="FFFFFF"/>
                <w:sz w:val="18"/>
                <w:szCs w:val="18"/>
              </w:rPr>
              <w:t>Источники финансирования на 2018 год</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DBFF33" w14:textId="77777777" w:rsidR="0027487D" w:rsidRPr="006817C6" w:rsidRDefault="0027487D" w:rsidP="0027487D">
            <w:pPr>
              <w:jc w:val="center"/>
              <w:rPr>
                <w:rFonts w:ascii="Myriad Pro" w:hAnsi="Myriad Pro"/>
                <w:b/>
                <w:color w:val="FFFFFF"/>
                <w:sz w:val="18"/>
                <w:szCs w:val="18"/>
              </w:rPr>
            </w:pPr>
            <w:r w:rsidRPr="006817C6">
              <w:rPr>
                <w:rFonts w:ascii="Myriad Pro" w:hAnsi="Myriad Pro"/>
                <w:b/>
                <w:color w:val="FFFFFF"/>
                <w:sz w:val="18"/>
                <w:szCs w:val="18"/>
              </w:rPr>
              <w:t>План, утвержденный Приказом МИНЭНЕРГО от 28.12.2017 №30, тыс.руб с НДС</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DA36BA" w14:textId="77777777" w:rsidR="0027487D" w:rsidRPr="006817C6" w:rsidRDefault="0027487D" w:rsidP="0027487D">
            <w:pPr>
              <w:ind w:right="-112" w:hanging="108"/>
              <w:jc w:val="center"/>
              <w:rPr>
                <w:rFonts w:ascii="Myriad Pro" w:hAnsi="Myriad Pro"/>
                <w:b/>
                <w:color w:val="FFFFFF"/>
                <w:sz w:val="18"/>
                <w:szCs w:val="18"/>
              </w:rPr>
            </w:pPr>
            <w:r w:rsidRPr="006817C6">
              <w:rPr>
                <w:rFonts w:ascii="Myriad Pro" w:hAnsi="Myriad Pro"/>
                <w:b/>
                <w:color w:val="FFFFFF"/>
                <w:sz w:val="18"/>
                <w:szCs w:val="18"/>
              </w:rPr>
              <w:t>Скорректированный план, утвержденный Приказом МИНЭНЕРГО от 20.12.2018 №25, тыс.руб с НДС</w:t>
            </w:r>
          </w:p>
        </w:tc>
      </w:tr>
      <w:tr w:rsidR="0027487D" w:rsidRPr="006817C6" w14:paraId="658A5D5D" w14:textId="77777777" w:rsidTr="002518F7">
        <w:trPr>
          <w:trHeight w:val="214"/>
        </w:trPr>
        <w:tc>
          <w:tcPr>
            <w:tcW w:w="239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tcPr>
          <w:p w14:paraId="53410884" w14:textId="77777777" w:rsidR="0027487D" w:rsidRPr="006817C6" w:rsidRDefault="0027487D" w:rsidP="0027487D">
            <w:pPr>
              <w:jc w:val="center"/>
              <w:rPr>
                <w:rFonts w:ascii="Myriad Pro" w:hAnsi="Myriad Pro"/>
                <w:b/>
                <w:bCs/>
                <w:color w:val="000000"/>
                <w:sz w:val="18"/>
                <w:szCs w:val="18"/>
              </w:rPr>
            </w:pPr>
            <w:r w:rsidRPr="006817C6">
              <w:rPr>
                <w:rFonts w:ascii="Myriad Pro" w:hAnsi="Myriad Pro"/>
                <w:b/>
                <w:bCs/>
                <w:color w:val="000000"/>
                <w:sz w:val="18"/>
                <w:szCs w:val="18"/>
              </w:rPr>
              <w:t>Источники финансирования инвестиционной программы всего (I+II)</w:t>
            </w:r>
          </w:p>
        </w:tc>
        <w:tc>
          <w:tcPr>
            <w:tcW w:w="1301" w:type="pct"/>
            <w:tcBorders>
              <w:top w:val="single" w:sz="4" w:space="0" w:color="FFFFFF" w:themeColor="background1"/>
              <w:left w:val="nil"/>
              <w:bottom w:val="single" w:sz="4" w:space="0" w:color="auto"/>
              <w:right w:val="single" w:sz="4" w:space="0" w:color="auto"/>
            </w:tcBorders>
            <w:shd w:val="clear" w:color="000000" w:fill="FFFFFF"/>
            <w:vAlign w:val="center"/>
          </w:tcPr>
          <w:p w14:paraId="00F09C3B" w14:textId="77777777" w:rsidR="0027487D" w:rsidRPr="006817C6" w:rsidRDefault="0027487D" w:rsidP="0027487D">
            <w:pPr>
              <w:jc w:val="center"/>
              <w:rPr>
                <w:rFonts w:ascii="Myriad Pro" w:hAnsi="Myriad Pro"/>
                <w:b/>
                <w:bCs/>
                <w:color w:val="000000"/>
                <w:sz w:val="18"/>
                <w:szCs w:val="18"/>
              </w:rPr>
            </w:pPr>
            <w:r w:rsidRPr="006817C6">
              <w:rPr>
                <w:rFonts w:ascii="Myriad Pro" w:hAnsi="Myriad Pro"/>
                <w:b/>
                <w:bCs/>
                <w:color w:val="000000"/>
                <w:sz w:val="18"/>
                <w:szCs w:val="18"/>
              </w:rPr>
              <w:t>281 732,08</w:t>
            </w:r>
          </w:p>
        </w:tc>
        <w:tc>
          <w:tcPr>
            <w:tcW w:w="1301" w:type="pct"/>
            <w:tcBorders>
              <w:top w:val="single" w:sz="4" w:space="0" w:color="FFFFFF" w:themeColor="background1"/>
              <w:left w:val="nil"/>
              <w:bottom w:val="single" w:sz="4" w:space="0" w:color="auto"/>
              <w:right w:val="single" w:sz="4" w:space="0" w:color="auto"/>
            </w:tcBorders>
            <w:shd w:val="clear" w:color="000000" w:fill="FFFFFF"/>
            <w:vAlign w:val="center"/>
          </w:tcPr>
          <w:p w14:paraId="29A6229B" w14:textId="77777777" w:rsidR="0027487D" w:rsidRPr="006817C6" w:rsidRDefault="0027487D" w:rsidP="0027487D">
            <w:pPr>
              <w:jc w:val="center"/>
              <w:rPr>
                <w:rFonts w:ascii="Myriad Pro" w:hAnsi="Myriad Pro"/>
                <w:b/>
                <w:bCs/>
                <w:color w:val="000000"/>
                <w:sz w:val="18"/>
                <w:szCs w:val="18"/>
              </w:rPr>
            </w:pPr>
            <w:r w:rsidRPr="006817C6">
              <w:rPr>
                <w:rFonts w:ascii="Myriad Pro" w:hAnsi="Myriad Pro"/>
                <w:b/>
                <w:bCs/>
                <w:color w:val="000000"/>
                <w:sz w:val="18"/>
                <w:szCs w:val="18"/>
              </w:rPr>
              <w:t>406 429,99</w:t>
            </w:r>
          </w:p>
        </w:tc>
      </w:tr>
      <w:tr w:rsidR="0027487D" w:rsidRPr="006817C6" w14:paraId="56CBF53F" w14:textId="77777777" w:rsidTr="0027487D">
        <w:trPr>
          <w:trHeight w:val="339"/>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82CA1F3" w14:textId="77777777" w:rsidR="0027487D" w:rsidRPr="006817C6" w:rsidRDefault="0027487D" w:rsidP="0027487D">
            <w:pPr>
              <w:rPr>
                <w:rFonts w:ascii="Myriad Pro" w:hAnsi="Myriad Pro"/>
                <w:b/>
                <w:bCs/>
                <w:color w:val="000000"/>
                <w:sz w:val="18"/>
                <w:szCs w:val="18"/>
              </w:rPr>
            </w:pPr>
            <w:r w:rsidRPr="006817C6">
              <w:rPr>
                <w:rFonts w:ascii="Myriad Pro" w:hAnsi="Myriad Pro"/>
                <w:b/>
                <w:bCs/>
                <w:color w:val="000000"/>
                <w:sz w:val="18"/>
                <w:szCs w:val="18"/>
              </w:rPr>
              <w:t>Собственные средства всего, в том числе:</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334DAB50" w14:textId="77777777" w:rsidR="0027487D" w:rsidRPr="006817C6" w:rsidRDefault="0027487D" w:rsidP="0027487D">
            <w:pPr>
              <w:jc w:val="center"/>
              <w:rPr>
                <w:rFonts w:ascii="Myriad Pro" w:hAnsi="Myriad Pro"/>
                <w:b/>
                <w:bCs/>
                <w:color w:val="000000"/>
                <w:sz w:val="18"/>
                <w:szCs w:val="18"/>
              </w:rPr>
            </w:pPr>
            <w:r w:rsidRPr="006817C6">
              <w:rPr>
                <w:rFonts w:ascii="Myriad Pro" w:hAnsi="Myriad Pro"/>
                <w:b/>
                <w:bCs/>
                <w:color w:val="000000"/>
                <w:sz w:val="18"/>
                <w:szCs w:val="18"/>
              </w:rPr>
              <w:t>281 732,08</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45B1F334" w14:textId="77777777" w:rsidR="0027487D" w:rsidRPr="006817C6" w:rsidRDefault="0027487D" w:rsidP="0027487D">
            <w:pPr>
              <w:jc w:val="center"/>
              <w:rPr>
                <w:rFonts w:ascii="Myriad Pro" w:hAnsi="Myriad Pro"/>
                <w:b/>
                <w:bCs/>
                <w:color w:val="000000"/>
                <w:sz w:val="18"/>
                <w:szCs w:val="18"/>
              </w:rPr>
            </w:pPr>
            <w:r w:rsidRPr="006817C6">
              <w:rPr>
                <w:rFonts w:ascii="Myriad Pro" w:hAnsi="Myriad Pro"/>
                <w:b/>
                <w:bCs/>
                <w:color w:val="000000"/>
                <w:sz w:val="18"/>
                <w:szCs w:val="18"/>
              </w:rPr>
              <w:t>260 429,99</w:t>
            </w:r>
          </w:p>
        </w:tc>
      </w:tr>
      <w:tr w:rsidR="0027487D" w:rsidRPr="006817C6" w14:paraId="2F52D73B" w14:textId="77777777" w:rsidTr="0027487D">
        <w:trPr>
          <w:trHeight w:val="38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8C462E" w14:textId="77777777" w:rsidR="0027487D" w:rsidRPr="006817C6" w:rsidRDefault="0027487D" w:rsidP="0027487D">
            <w:pPr>
              <w:rPr>
                <w:rFonts w:ascii="Myriad Pro" w:hAnsi="Myriad Pro"/>
                <w:color w:val="000000"/>
                <w:sz w:val="18"/>
                <w:szCs w:val="18"/>
              </w:rPr>
            </w:pPr>
            <w:r w:rsidRPr="006817C6">
              <w:rPr>
                <w:rFonts w:ascii="Myriad Pro" w:hAnsi="Myriad Pro"/>
                <w:color w:val="000000"/>
                <w:sz w:val="18"/>
                <w:szCs w:val="18"/>
              </w:rPr>
              <w:t>прибыль от продажи электрической энергии (мощности)</w:t>
            </w:r>
          </w:p>
        </w:tc>
        <w:tc>
          <w:tcPr>
            <w:tcW w:w="1301" w:type="pct"/>
            <w:tcBorders>
              <w:top w:val="single" w:sz="4" w:space="0" w:color="auto"/>
              <w:left w:val="nil"/>
              <w:bottom w:val="single" w:sz="4" w:space="0" w:color="auto"/>
              <w:right w:val="single" w:sz="4" w:space="0" w:color="auto"/>
            </w:tcBorders>
            <w:shd w:val="clear" w:color="auto" w:fill="auto"/>
            <w:vAlign w:val="center"/>
          </w:tcPr>
          <w:p w14:paraId="456D39D0" w14:textId="77777777" w:rsidR="0027487D" w:rsidRPr="006817C6" w:rsidRDefault="0027487D" w:rsidP="0027487D">
            <w:pPr>
              <w:jc w:val="center"/>
              <w:rPr>
                <w:rFonts w:ascii="Myriad Pro" w:hAnsi="Myriad Pro"/>
                <w:color w:val="000000"/>
                <w:sz w:val="18"/>
                <w:szCs w:val="18"/>
              </w:rPr>
            </w:pPr>
            <w:r w:rsidRPr="006817C6">
              <w:rPr>
                <w:rFonts w:ascii="Myriad Pro" w:hAnsi="Myriad Pro"/>
                <w:color w:val="000000"/>
                <w:sz w:val="18"/>
                <w:szCs w:val="18"/>
              </w:rPr>
              <w:t>32 000,00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0A4FB802" w14:textId="77777777" w:rsidR="0027487D" w:rsidRPr="006817C6" w:rsidRDefault="0027487D" w:rsidP="0027487D">
            <w:pPr>
              <w:jc w:val="center"/>
              <w:rPr>
                <w:rFonts w:ascii="Myriad Pro" w:hAnsi="Myriad Pro"/>
                <w:color w:val="000000"/>
                <w:sz w:val="18"/>
                <w:szCs w:val="18"/>
              </w:rPr>
            </w:pPr>
            <w:r w:rsidRPr="006817C6">
              <w:rPr>
                <w:rFonts w:ascii="Myriad Pro" w:hAnsi="Myriad Pro"/>
                <w:color w:val="000000"/>
                <w:sz w:val="18"/>
                <w:szCs w:val="18"/>
              </w:rPr>
              <w:t>12 901,00</w:t>
            </w:r>
          </w:p>
        </w:tc>
      </w:tr>
      <w:tr w:rsidR="0027487D" w:rsidRPr="006817C6" w14:paraId="4248CD5B" w14:textId="77777777" w:rsidTr="0027487D">
        <w:trPr>
          <w:trHeight w:val="38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817B63F" w14:textId="77777777" w:rsidR="0027487D" w:rsidRPr="006817C6" w:rsidRDefault="0027487D" w:rsidP="0027487D">
            <w:pPr>
              <w:rPr>
                <w:rFonts w:ascii="Myriad Pro" w:hAnsi="Myriad Pro"/>
                <w:color w:val="000000"/>
                <w:sz w:val="18"/>
                <w:szCs w:val="18"/>
              </w:rPr>
            </w:pPr>
            <w:r w:rsidRPr="006817C6">
              <w:rPr>
                <w:rFonts w:ascii="Myriad Pro" w:hAnsi="Myriad Pro"/>
                <w:color w:val="000000"/>
                <w:sz w:val="18"/>
                <w:szCs w:val="18"/>
              </w:rPr>
              <w:t>прибыль от технологического присоединения</w:t>
            </w:r>
          </w:p>
        </w:tc>
        <w:tc>
          <w:tcPr>
            <w:tcW w:w="1301" w:type="pct"/>
            <w:tcBorders>
              <w:top w:val="single" w:sz="4" w:space="0" w:color="auto"/>
              <w:left w:val="nil"/>
              <w:bottom w:val="single" w:sz="4" w:space="0" w:color="auto"/>
              <w:right w:val="single" w:sz="4" w:space="0" w:color="auto"/>
            </w:tcBorders>
            <w:shd w:val="clear" w:color="auto" w:fill="auto"/>
            <w:vAlign w:val="center"/>
          </w:tcPr>
          <w:p w14:paraId="60B7511F" w14:textId="77777777" w:rsidR="0027487D" w:rsidRPr="006817C6" w:rsidRDefault="0027487D" w:rsidP="0027487D">
            <w:pPr>
              <w:jc w:val="center"/>
              <w:rPr>
                <w:rFonts w:ascii="Myriad Pro" w:hAnsi="Myriad Pro"/>
                <w:color w:val="000000"/>
                <w:sz w:val="18"/>
                <w:szCs w:val="18"/>
              </w:rPr>
            </w:pPr>
            <w:r w:rsidRPr="006817C6">
              <w:rPr>
                <w:rFonts w:ascii="Myriad Pro" w:hAnsi="Myriad Pro"/>
                <w:color w:val="000000"/>
                <w:sz w:val="18"/>
                <w:szCs w:val="18"/>
              </w:rPr>
              <w:t> </w:t>
            </w:r>
          </w:p>
        </w:tc>
        <w:tc>
          <w:tcPr>
            <w:tcW w:w="1301" w:type="pct"/>
            <w:tcBorders>
              <w:top w:val="single" w:sz="4" w:space="0" w:color="auto"/>
              <w:left w:val="nil"/>
              <w:bottom w:val="single" w:sz="4" w:space="0" w:color="auto"/>
              <w:right w:val="single" w:sz="4" w:space="0" w:color="auto"/>
            </w:tcBorders>
            <w:shd w:val="clear" w:color="auto" w:fill="auto"/>
            <w:vAlign w:val="center"/>
          </w:tcPr>
          <w:p w14:paraId="73B001FA" w14:textId="77777777" w:rsidR="0027487D" w:rsidRPr="006817C6" w:rsidRDefault="0027487D" w:rsidP="0027487D">
            <w:pPr>
              <w:jc w:val="center"/>
              <w:rPr>
                <w:rFonts w:ascii="Myriad Pro" w:hAnsi="Myriad Pro"/>
                <w:color w:val="000000"/>
                <w:sz w:val="18"/>
                <w:szCs w:val="18"/>
              </w:rPr>
            </w:pPr>
            <w:r w:rsidRPr="006817C6">
              <w:rPr>
                <w:rFonts w:ascii="Myriad Pro" w:hAnsi="Myriad Pro"/>
                <w:color w:val="000000"/>
                <w:sz w:val="18"/>
                <w:szCs w:val="18"/>
              </w:rPr>
              <w:t> </w:t>
            </w:r>
          </w:p>
        </w:tc>
      </w:tr>
      <w:tr w:rsidR="0027487D" w:rsidRPr="006817C6" w14:paraId="578B51E7" w14:textId="77777777" w:rsidTr="0027487D">
        <w:trPr>
          <w:trHeight w:val="240"/>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FAE782" w14:textId="77777777" w:rsidR="0027487D" w:rsidRPr="006817C6" w:rsidRDefault="0027487D" w:rsidP="0027487D">
            <w:pPr>
              <w:rPr>
                <w:rFonts w:ascii="Myriad Pro" w:hAnsi="Myriad Pro"/>
                <w:b/>
                <w:bCs/>
                <w:color w:val="000000"/>
                <w:sz w:val="18"/>
                <w:szCs w:val="18"/>
              </w:rPr>
            </w:pPr>
            <w:r w:rsidRPr="006817C6">
              <w:rPr>
                <w:rFonts w:ascii="Myriad Pro" w:hAnsi="Myriad Pro"/>
                <w:b/>
                <w:bCs/>
                <w:color w:val="000000"/>
                <w:sz w:val="18"/>
                <w:szCs w:val="18"/>
              </w:rPr>
              <w:t>Амортизация основных средств всего</w:t>
            </w:r>
          </w:p>
        </w:tc>
        <w:tc>
          <w:tcPr>
            <w:tcW w:w="1301" w:type="pct"/>
            <w:tcBorders>
              <w:top w:val="single" w:sz="4" w:space="0" w:color="auto"/>
              <w:left w:val="nil"/>
              <w:bottom w:val="single" w:sz="4" w:space="0" w:color="auto"/>
              <w:right w:val="single" w:sz="4" w:space="0" w:color="auto"/>
            </w:tcBorders>
            <w:shd w:val="clear" w:color="auto" w:fill="auto"/>
            <w:vAlign w:val="center"/>
          </w:tcPr>
          <w:p w14:paraId="1D90630F" w14:textId="77777777" w:rsidR="0027487D" w:rsidRPr="006817C6" w:rsidRDefault="0027487D" w:rsidP="0027487D">
            <w:pPr>
              <w:jc w:val="center"/>
              <w:rPr>
                <w:rFonts w:ascii="Myriad Pro" w:hAnsi="Myriad Pro"/>
                <w:b/>
                <w:bCs/>
                <w:color w:val="000000"/>
                <w:sz w:val="18"/>
                <w:szCs w:val="18"/>
              </w:rPr>
            </w:pPr>
            <w:r w:rsidRPr="006817C6">
              <w:rPr>
                <w:rFonts w:ascii="Myriad Pro" w:hAnsi="Myriad Pro"/>
                <w:b/>
                <w:bCs/>
                <w:color w:val="000000"/>
                <w:sz w:val="18"/>
                <w:szCs w:val="18"/>
              </w:rPr>
              <w:t>206 756,00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4735019A" w14:textId="77777777" w:rsidR="0027487D" w:rsidRPr="006817C6" w:rsidRDefault="0027487D" w:rsidP="0027487D">
            <w:pPr>
              <w:jc w:val="center"/>
              <w:rPr>
                <w:rFonts w:ascii="Myriad Pro" w:hAnsi="Myriad Pro"/>
                <w:b/>
                <w:bCs/>
                <w:color w:val="000000"/>
                <w:sz w:val="18"/>
                <w:szCs w:val="18"/>
              </w:rPr>
            </w:pPr>
            <w:r w:rsidRPr="006817C6">
              <w:rPr>
                <w:rFonts w:ascii="Myriad Pro" w:hAnsi="Myriad Pro"/>
                <w:b/>
                <w:bCs/>
                <w:color w:val="000000"/>
                <w:sz w:val="18"/>
                <w:szCs w:val="18"/>
              </w:rPr>
              <w:t>194 473,00</w:t>
            </w:r>
          </w:p>
        </w:tc>
      </w:tr>
      <w:tr w:rsidR="0027487D" w:rsidRPr="006817C6" w14:paraId="2F7327DA" w14:textId="77777777" w:rsidTr="0027487D">
        <w:trPr>
          <w:trHeight w:val="271"/>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D1E669" w14:textId="77777777" w:rsidR="0027487D" w:rsidRPr="006817C6" w:rsidRDefault="0027487D" w:rsidP="0027487D">
            <w:pPr>
              <w:rPr>
                <w:rFonts w:ascii="Myriad Pro" w:hAnsi="Myriad Pro"/>
                <w:color w:val="000000"/>
                <w:sz w:val="18"/>
                <w:szCs w:val="18"/>
              </w:rPr>
            </w:pPr>
            <w:r w:rsidRPr="006817C6">
              <w:rPr>
                <w:rFonts w:ascii="Myriad Pro" w:hAnsi="Myriad Pro"/>
                <w:color w:val="000000"/>
                <w:sz w:val="18"/>
                <w:szCs w:val="18"/>
              </w:rPr>
              <w:t>амортизация, учтенная в тарифах</w:t>
            </w:r>
          </w:p>
        </w:tc>
        <w:tc>
          <w:tcPr>
            <w:tcW w:w="1301" w:type="pct"/>
            <w:tcBorders>
              <w:top w:val="single" w:sz="4" w:space="0" w:color="auto"/>
              <w:left w:val="nil"/>
              <w:bottom w:val="single" w:sz="4" w:space="0" w:color="auto"/>
              <w:right w:val="single" w:sz="4" w:space="0" w:color="auto"/>
            </w:tcBorders>
            <w:shd w:val="clear" w:color="auto" w:fill="auto"/>
            <w:vAlign w:val="center"/>
          </w:tcPr>
          <w:p w14:paraId="0D80F54E" w14:textId="77777777" w:rsidR="0027487D" w:rsidRPr="006817C6" w:rsidRDefault="0027487D" w:rsidP="0027487D">
            <w:pPr>
              <w:jc w:val="center"/>
              <w:rPr>
                <w:rFonts w:ascii="Myriad Pro" w:hAnsi="Myriad Pro"/>
                <w:color w:val="000000"/>
                <w:sz w:val="18"/>
                <w:szCs w:val="18"/>
              </w:rPr>
            </w:pPr>
            <w:r w:rsidRPr="006817C6">
              <w:rPr>
                <w:rFonts w:ascii="Myriad Pro" w:hAnsi="Myriad Pro"/>
                <w:color w:val="000000"/>
                <w:sz w:val="18"/>
                <w:szCs w:val="18"/>
              </w:rPr>
              <w:t>206 756,00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274F7CCA" w14:textId="77777777" w:rsidR="0027487D" w:rsidRPr="006817C6" w:rsidRDefault="0027487D" w:rsidP="0027487D">
            <w:pPr>
              <w:jc w:val="center"/>
              <w:rPr>
                <w:rFonts w:ascii="Myriad Pro" w:hAnsi="Myriad Pro"/>
                <w:color w:val="000000"/>
                <w:sz w:val="18"/>
                <w:szCs w:val="18"/>
              </w:rPr>
            </w:pPr>
            <w:r w:rsidRPr="006817C6">
              <w:rPr>
                <w:rFonts w:ascii="Myriad Pro" w:hAnsi="Myriad Pro"/>
                <w:color w:val="000000"/>
                <w:sz w:val="18"/>
                <w:szCs w:val="18"/>
              </w:rPr>
              <w:t>194 473,00</w:t>
            </w:r>
          </w:p>
        </w:tc>
      </w:tr>
      <w:tr w:rsidR="0027487D" w:rsidRPr="006817C6" w14:paraId="6518ABA0" w14:textId="77777777" w:rsidTr="0027487D">
        <w:trPr>
          <w:trHeight w:val="268"/>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CCA132" w14:textId="77777777" w:rsidR="0027487D" w:rsidRPr="006817C6" w:rsidRDefault="0027487D" w:rsidP="0027487D">
            <w:pPr>
              <w:rPr>
                <w:rFonts w:ascii="Myriad Pro" w:hAnsi="Myriad Pro"/>
                <w:color w:val="000000"/>
                <w:sz w:val="18"/>
                <w:szCs w:val="18"/>
              </w:rPr>
            </w:pPr>
            <w:r w:rsidRPr="006817C6">
              <w:rPr>
                <w:rFonts w:ascii="Myriad Pro" w:hAnsi="Myriad Pro"/>
                <w:color w:val="000000"/>
                <w:sz w:val="18"/>
                <w:szCs w:val="18"/>
              </w:rPr>
              <w:t>недоиспользованная амортизация прошлых лет</w:t>
            </w:r>
          </w:p>
        </w:tc>
        <w:tc>
          <w:tcPr>
            <w:tcW w:w="1301" w:type="pct"/>
            <w:tcBorders>
              <w:top w:val="single" w:sz="4" w:space="0" w:color="auto"/>
              <w:left w:val="nil"/>
              <w:bottom w:val="single" w:sz="4" w:space="0" w:color="auto"/>
              <w:right w:val="single" w:sz="4" w:space="0" w:color="auto"/>
            </w:tcBorders>
            <w:shd w:val="clear" w:color="auto" w:fill="auto"/>
            <w:vAlign w:val="center"/>
          </w:tcPr>
          <w:p w14:paraId="1850F48D" w14:textId="77777777" w:rsidR="0027487D" w:rsidRPr="006817C6" w:rsidRDefault="0027487D" w:rsidP="0027487D">
            <w:pPr>
              <w:jc w:val="center"/>
              <w:rPr>
                <w:rFonts w:ascii="Myriad Pro" w:hAnsi="Myriad Pro"/>
                <w:color w:val="000000"/>
                <w:sz w:val="18"/>
                <w:szCs w:val="18"/>
              </w:rPr>
            </w:pPr>
            <w:r w:rsidRPr="006817C6">
              <w:rPr>
                <w:rFonts w:ascii="Myriad Pro" w:hAnsi="Myriad Pro"/>
                <w:color w:val="000000"/>
                <w:sz w:val="18"/>
                <w:szCs w:val="18"/>
              </w:rPr>
              <w:t> </w:t>
            </w:r>
          </w:p>
        </w:tc>
        <w:tc>
          <w:tcPr>
            <w:tcW w:w="1301" w:type="pct"/>
            <w:tcBorders>
              <w:top w:val="single" w:sz="4" w:space="0" w:color="auto"/>
              <w:left w:val="nil"/>
              <w:bottom w:val="single" w:sz="4" w:space="0" w:color="auto"/>
              <w:right w:val="single" w:sz="4" w:space="0" w:color="auto"/>
            </w:tcBorders>
            <w:shd w:val="clear" w:color="auto" w:fill="auto"/>
            <w:vAlign w:val="center"/>
          </w:tcPr>
          <w:p w14:paraId="74C28296" w14:textId="77777777" w:rsidR="0027487D" w:rsidRPr="006817C6" w:rsidRDefault="0027487D" w:rsidP="0027487D">
            <w:pPr>
              <w:jc w:val="center"/>
              <w:rPr>
                <w:rFonts w:ascii="Myriad Pro" w:hAnsi="Myriad Pro"/>
                <w:color w:val="000000"/>
                <w:sz w:val="18"/>
                <w:szCs w:val="18"/>
              </w:rPr>
            </w:pPr>
            <w:r w:rsidRPr="006817C6">
              <w:rPr>
                <w:rFonts w:ascii="Myriad Pro" w:hAnsi="Myriad Pro"/>
                <w:color w:val="000000"/>
                <w:sz w:val="18"/>
                <w:szCs w:val="18"/>
              </w:rPr>
              <w:t> </w:t>
            </w:r>
          </w:p>
        </w:tc>
      </w:tr>
      <w:tr w:rsidR="0027487D" w:rsidRPr="006817C6" w14:paraId="1E0C0685" w14:textId="77777777" w:rsidTr="0027487D">
        <w:trPr>
          <w:trHeight w:val="27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7D1221" w14:textId="77777777" w:rsidR="0027487D" w:rsidRPr="006817C6" w:rsidRDefault="0027487D" w:rsidP="0027487D">
            <w:pPr>
              <w:rPr>
                <w:rFonts w:ascii="Myriad Pro" w:hAnsi="Myriad Pro"/>
                <w:color w:val="000000"/>
                <w:sz w:val="18"/>
                <w:szCs w:val="18"/>
              </w:rPr>
            </w:pPr>
            <w:r w:rsidRPr="006817C6">
              <w:rPr>
                <w:rFonts w:ascii="Myriad Pro" w:hAnsi="Myriad Pro"/>
                <w:color w:val="000000"/>
                <w:sz w:val="18"/>
                <w:szCs w:val="18"/>
              </w:rPr>
              <w:t>Возврат налога на добавленную стоимость</w:t>
            </w:r>
          </w:p>
        </w:tc>
        <w:tc>
          <w:tcPr>
            <w:tcW w:w="1301" w:type="pct"/>
            <w:tcBorders>
              <w:top w:val="single" w:sz="4" w:space="0" w:color="auto"/>
              <w:left w:val="nil"/>
              <w:bottom w:val="single" w:sz="4" w:space="0" w:color="auto"/>
              <w:right w:val="single" w:sz="4" w:space="0" w:color="auto"/>
            </w:tcBorders>
            <w:shd w:val="clear" w:color="auto" w:fill="auto"/>
            <w:vAlign w:val="center"/>
          </w:tcPr>
          <w:p w14:paraId="1F2D899B" w14:textId="77777777" w:rsidR="0027487D" w:rsidRPr="006817C6" w:rsidRDefault="0027487D" w:rsidP="0027487D">
            <w:pPr>
              <w:jc w:val="center"/>
              <w:rPr>
                <w:rFonts w:ascii="Myriad Pro" w:hAnsi="Myriad Pro"/>
                <w:color w:val="000000"/>
                <w:sz w:val="18"/>
                <w:szCs w:val="18"/>
              </w:rPr>
            </w:pPr>
            <w:r w:rsidRPr="006817C6">
              <w:rPr>
                <w:rFonts w:ascii="Myriad Pro" w:hAnsi="Myriad Pro"/>
                <w:color w:val="000000"/>
                <w:sz w:val="18"/>
                <w:szCs w:val="18"/>
              </w:rPr>
              <w:t>42 976,08</w:t>
            </w:r>
          </w:p>
        </w:tc>
        <w:tc>
          <w:tcPr>
            <w:tcW w:w="1301" w:type="pct"/>
            <w:tcBorders>
              <w:top w:val="single" w:sz="4" w:space="0" w:color="auto"/>
              <w:left w:val="nil"/>
              <w:bottom w:val="single" w:sz="4" w:space="0" w:color="auto"/>
              <w:right w:val="single" w:sz="4" w:space="0" w:color="auto"/>
            </w:tcBorders>
            <w:shd w:val="clear" w:color="auto" w:fill="auto"/>
            <w:vAlign w:val="center"/>
          </w:tcPr>
          <w:p w14:paraId="3104BE79" w14:textId="77777777" w:rsidR="0027487D" w:rsidRPr="006817C6" w:rsidRDefault="0027487D" w:rsidP="0027487D">
            <w:pPr>
              <w:jc w:val="center"/>
              <w:rPr>
                <w:rFonts w:ascii="Myriad Pro" w:hAnsi="Myriad Pro"/>
                <w:color w:val="000000"/>
                <w:sz w:val="18"/>
                <w:szCs w:val="18"/>
              </w:rPr>
            </w:pPr>
            <w:r w:rsidRPr="006817C6">
              <w:rPr>
                <w:rFonts w:ascii="Myriad Pro" w:hAnsi="Myriad Pro"/>
                <w:color w:val="000000"/>
                <w:sz w:val="18"/>
                <w:szCs w:val="18"/>
              </w:rPr>
              <w:t>53 055,99</w:t>
            </w:r>
          </w:p>
        </w:tc>
      </w:tr>
      <w:tr w:rsidR="0027487D" w:rsidRPr="006817C6" w14:paraId="5DEFDA7D" w14:textId="77777777" w:rsidTr="0027487D">
        <w:trPr>
          <w:trHeight w:val="269"/>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62D8A2" w14:textId="77777777" w:rsidR="0027487D" w:rsidRPr="006817C6" w:rsidRDefault="0027487D" w:rsidP="0027487D">
            <w:pPr>
              <w:rPr>
                <w:rFonts w:ascii="Myriad Pro" w:hAnsi="Myriad Pro"/>
                <w:color w:val="000000"/>
                <w:sz w:val="18"/>
                <w:szCs w:val="18"/>
              </w:rPr>
            </w:pPr>
            <w:r w:rsidRPr="006817C6">
              <w:rPr>
                <w:rFonts w:ascii="Myriad Pro" w:hAnsi="Myriad Pro"/>
                <w:color w:val="000000"/>
                <w:sz w:val="18"/>
                <w:szCs w:val="18"/>
              </w:rPr>
              <w:t>Прочие собственные средства</w:t>
            </w:r>
          </w:p>
        </w:tc>
        <w:tc>
          <w:tcPr>
            <w:tcW w:w="1301" w:type="pct"/>
            <w:tcBorders>
              <w:top w:val="single" w:sz="4" w:space="0" w:color="auto"/>
              <w:left w:val="nil"/>
              <w:bottom w:val="single" w:sz="4" w:space="0" w:color="auto"/>
              <w:right w:val="single" w:sz="4" w:space="0" w:color="auto"/>
            </w:tcBorders>
            <w:shd w:val="clear" w:color="auto" w:fill="auto"/>
            <w:vAlign w:val="center"/>
          </w:tcPr>
          <w:p w14:paraId="411DA128" w14:textId="77777777" w:rsidR="0027487D" w:rsidRPr="006817C6" w:rsidRDefault="0027487D" w:rsidP="0027487D">
            <w:pPr>
              <w:jc w:val="center"/>
              <w:rPr>
                <w:rFonts w:ascii="Myriad Pro" w:hAnsi="Myriad Pro"/>
                <w:color w:val="000000"/>
                <w:sz w:val="18"/>
                <w:szCs w:val="18"/>
              </w:rPr>
            </w:pPr>
            <w:r w:rsidRPr="006817C6">
              <w:rPr>
                <w:rFonts w:ascii="Myriad Pro" w:hAnsi="Myriad Pro"/>
                <w:color w:val="000000"/>
                <w:sz w:val="18"/>
                <w:szCs w:val="18"/>
              </w:rPr>
              <w:t> </w:t>
            </w:r>
          </w:p>
        </w:tc>
        <w:tc>
          <w:tcPr>
            <w:tcW w:w="1301" w:type="pct"/>
            <w:tcBorders>
              <w:top w:val="single" w:sz="4" w:space="0" w:color="auto"/>
              <w:left w:val="nil"/>
              <w:bottom w:val="single" w:sz="4" w:space="0" w:color="auto"/>
              <w:right w:val="single" w:sz="4" w:space="0" w:color="auto"/>
            </w:tcBorders>
            <w:shd w:val="clear" w:color="auto" w:fill="auto"/>
            <w:vAlign w:val="center"/>
          </w:tcPr>
          <w:p w14:paraId="28BC615C" w14:textId="77777777" w:rsidR="0027487D" w:rsidRPr="006817C6" w:rsidRDefault="0027487D" w:rsidP="0027487D">
            <w:pPr>
              <w:jc w:val="center"/>
              <w:rPr>
                <w:rFonts w:ascii="Myriad Pro" w:hAnsi="Myriad Pro"/>
                <w:color w:val="000000"/>
                <w:sz w:val="18"/>
                <w:szCs w:val="18"/>
              </w:rPr>
            </w:pPr>
            <w:r w:rsidRPr="006817C6">
              <w:rPr>
                <w:rFonts w:ascii="Myriad Pro" w:hAnsi="Myriad Pro"/>
                <w:color w:val="000000"/>
                <w:sz w:val="18"/>
                <w:szCs w:val="18"/>
              </w:rPr>
              <w:t> </w:t>
            </w:r>
          </w:p>
        </w:tc>
      </w:tr>
      <w:tr w:rsidR="0027487D" w:rsidRPr="006817C6" w14:paraId="47E492FC" w14:textId="77777777" w:rsidTr="0027487D">
        <w:trPr>
          <w:trHeight w:val="272"/>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9DE5F8" w14:textId="77777777" w:rsidR="0027487D" w:rsidRPr="006817C6" w:rsidRDefault="0027487D" w:rsidP="0027487D">
            <w:pPr>
              <w:rPr>
                <w:rFonts w:ascii="Myriad Pro" w:hAnsi="Myriad Pro"/>
                <w:b/>
                <w:bCs/>
                <w:color w:val="000000"/>
                <w:sz w:val="18"/>
                <w:szCs w:val="18"/>
              </w:rPr>
            </w:pPr>
            <w:r w:rsidRPr="006817C6">
              <w:rPr>
                <w:rFonts w:ascii="Myriad Pro" w:hAnsi="Myriad Pro"/>
                <w:b/>
                <w:bCs/>
                <w:color w:val="000000"/>
                <w:sz w:val="18"/>
                <w:szCs w:val="18"/>
              </w:rPr>
              <w:t>Привлеченные средства, всего, в том числе:</w:t>
            </w:r>
          </w:p>
        </w:tc>
        <w:tc>
          <w:tcPr>
            <w:tcW w:w="1301" w:type="pct"/>
            <w:tcBorders>
              <w:top w:val="single" w:sz="4" w:space="0" w:color="auto"/>
              <w:left w:val="nil"/>
              <w:bottom w:val="single" w:sz="4" w:space="0" w:color="auto"/>
              <w:right w:val="single" w:sz="4" w:space="0" w:color="auto"/>
            </w:tcBorders>
            <w:shd w:val="clear" w:color="auto" w:fill="auto"/>
            <w:vAlign w:val="center"/>
          </w:tcPr>
          <w:p w14:paraId="258C3EE6" w14:textId="77777777" w:rsidR="0027487D" w:rsidRPr="006817C6" w:rsidRDefault="0027487D" w:rsidP="0027487D">
            <w:pPr>
              <w:jc w:val="center"/>
              <w:rPr>
                <w:rFonts w:ascii="Myriad Pro" w:hAnsi="Myriad Pro"/>
                <w:b/>
                <w:bCs/>
                <w:color w:val="000000"/>
                <w:sz w:val="18"/>
                <w:szCs w:val="18"/>
              </w:rPr>
            </w:pPr>
          </w:p>
        </w:tc>
        <w:tc>
          <w:tcPr>
            <w:tcW w:w="1301" w:type="pct"/>
            <w:tcBorders>
              <w:top w:val="single" w:sz="4" w:space="0" w:color="auto"/>
              <w:left w:val="nil"/>
              <w:bottom w:val="single" w:sz="4" w:space="0" w:color="auto"/>
              <w:right w:val="single" w:sz="4" w:space="0" w:color="auto"/>
            </w:tcBorders>
            <w:shd w:val="clear" w:color="auto" w:fill="auto"/>
            <w:vAlign w:val="center"/>
          </w:tcPr>
          <w:p w14:paraId="1055D54D" w14:textId="77777777" w:rsidR="0027487D" w:rsidRPr="006817C6" w:rsidRDefault="0027487D" w:rsidP="0027487D">
            <w:pPr>
              <w:jc w:val="center"/>
              <w:rPr>
                <w:rFonts w:ascii="Myriad Pro" w:hAnsi="Myriad Pro"/>
                <w:b/>
                <w:bCs/>
                <w:color w:val="000000"/>
                <w:sz w:val="18"/>
                <w:szCs w:val="18"/>
              </w:rPr>
            </w:pPr>
            <w:r w:rsidRPr="006817C6">
              <w:rPr>
                <w:rFonts w:ascii="Myriad Pro" w:hAnsi="Myriad Pro"/>
                <w:b/>
                <w:bCs/>
                <w:color w:val="000000"/>
                <w:sz w:val="18"/>
                <w:szCs w:val="18"/>
              </w:rPr>
              <w:t>146 000,00</w:t>
            </w:r>
          </w:p>
        </w:tc>
      </w:tr>
      <w:tr w:rsidR="0027487D" w:rsidRPr="006817C6" w14:paraId="27793821" w14:textId="77777777" w:rsidTr="0027487D">
        <w:trPr>
          <w:trHeight w:val="263"/>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E7A73D" w14:textId="77777777" w:rsidR="0027487D" w:rsidRPr="006817C6" w:rsidRDefault="0027487D" w:rsidP="0027487D">
            <w:pPr>
              <w:rPr>
                <w:rFonts w:ascii="Myriad Pro" w:hAnsi="Myriad Pro"/>
                <w:color w:val="000000"/>
                <w:sz w:val="18"/>
                <w:szCs w:val="18"/>
              </w:rPr>
            </w:pPr>
            <w:r w:rsidRPr="006817C6">
              <w:rPr>
                <w:rFonts w:ascii="Myriad Pro" w:hAnsi="Myriad Pro"/>
                <w:color w:val="000000"/>
                <w:sz w:val="18"/>
                <w:szCs w:val="18"/>
              </w:rPr>
              <w:t>Кредиты</w:t>
            </w:r>
          </w:p>
        </w:tc>
        <w:tc>
          <w:tcPr>
            <w:tcW w:w="1301" w:type="pct"/>
            <w:tcBorders>
              <w:top w:val="single" w:sz="4" w:space="0" w:color="auto"/>
              <w:left w:val="nil"/>
              <w:bottom w:val="single" w:sz="4" w:space="0" w:color="auto"/>
              <w:right w:val="single" w:sz="4" w:space="0" w:color="auto"/>
            </w:tcBorders>
            <w:shd w:val="clear" w:color="auto" w:fill="auto"/>
            <w:vAlign w:val="center"/>
          </w:tcPr>
          <w:p w14:paraId="200792E6" w14:textId="77777777" w:rsidR="0027487D" w:rsidRPr="006817C6" w:rsidRDefault="0027487D" w:rsidP="0027487D">
            <w:pPr>
              <w:jc w:val="center"/>
              <w:rPr>
                <w:rFonts w:ascii="Myriad Pro" w:hAnsi="Myriad Pro"/>
                <w:color w:val="000000"/>
                <w:sz w:val="18"/>
                <w:szCs w:val="18"/>
              </w:rPr>
            </w:pPr>
            <w:r w:rsidRPr="006817C6">
              <w:rPr>
                <w:rFonts w:ascii="Myriad Pro" w:hAnsi="Myriad Pro"/>
                <w:color w:val="000000"/>
                <w:sz w:val="18"/>
                <w:szCs w:val="18"/>
              </w:rPr>
              <w:t> </w:t>
            </w:r>
          </w:p>
        </w:tc>
        <w:tc>
          <w:tcPr>
            <w:tcW w:w="1301" w:type="pct"/>
            <w:tcBorders>
              <w:top w:val="single" w:sz="4" w:space="0" w:color="auto"/>
              <w:left w:val="nil"/>
              <w:bottom w:val="single" w:sz="4" w:space="0" w:color="auto"/>
              <w:right w:val="single" w:sz="4" w:space="0" w:color="auto"/>
            </w:tcBorders>
            <w:shd w:val="clear" w:color="auto" w:fill="auto"/>
            <w:vAlign w:val="center"/>
          </w:tcPr>
          <w:p w14:paraId="5D9B3CD2" w14:textId="77777777" w:rsidR="0027487D" w:rsidRPr="006817C6" w:rsidRDefault="0027487D" w:rsidP="0027487D">
            <w:pPr>
              <w:jc w:val="center"/>
              <w:rPr>
                <w:rFonts w:ascii="Myriad Pro" w:hAnsi="Myriad Pro"/>
                <w:color w:val="000000"/>
                <w:sz w:val="18"/>
                <w:szCs w:val="18"/>
              </w:rPr>
            </w:pPr>
            <w:r w:rsidRPr="006817C6">
              <w:rPr>
                <w:rFonts w:ascii="Myriad Pro" w:hAnsi="Myriad Pro"/>
                <w:color w:val="000000"/>
                <w:sz w:val="18"/>
                <w:szCs w:val="18"/>
              </w:rPr>
              <w:t>146 000,00</w:t>
            </w:r>
          </w:p>
        </w:tc>
      </w:tr>
      <w:tr w:rsidR="0027487D" w:rsidRPr="006817C6" w14:paraId="7DF91BAD" w14:textId="77777777" w:rsidTr="0027487D">
        <w:trPr>
          <w:trHeight w:val="267"/>
        </w:trPr>
        <w:tc>
          <w:tcPr>
            <w:tcW w:w="23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6B1CC8" w14:textId="77777777" w:rsidR="0027487D" w:rsidRPr="006817C6" w:rsidRDefault="0027487D" w:rsidP="0027487D">
            <w:pPr>
              <w:rPr>
                <w:rFonts w:ascii="Myriad Pro" w:hAnsi="Myriad Pro"/>
                <w:color w:val="000000"/>
                <w:sz w:val="18"/>
                <w:szCs w:val="18"/>
              </w:rPr>
            </w:pPr>
            <w:r w:rsidRPr="006817C6">
              <w:rPr>
                <w:rFonts w:ascii="Myriad Pro" w:hAnsi="Myriad Pro"/>
                <w:color w:val="000000"/>
                <w:sz w:val="18"/>
                <w:szCs w:val="18"/>
              </w:rPr>
              <w:t>Прочие привлеченные средства</w:t>
            </w:r>
          </w:p>
        </w:tc>
        <w:tc>
          <w:tcPr>
            <w:tcW w:w="1301" w:type="pct"/>
            <w:tcBorders>
              <w:top w:val="single" w:sz="4" w:space="0" w:color="auto"/>
              <w:left w:val="nil"/>
              <w:bottom w:val="single" w:sz="4" w:space="0" w:color="auto"/>
              <w:right w:val="single" w:sz="4" w:space="0" w:color="auto"/>
            </w:tcBorders>
            <w:shd w:val="clear" w:color="auto" w:fill="auto"/>
            <w:vAlign w:val="center"/>
          </w:tcPr>
          <w:p w14:paraId="583C19D8" w14:textId="77777777" w:rsidR="0027487D" w:rsidRPr="006817C6" w:rsidRDefault="0027487D" w:rsidP="0027487D">
            <w:pPr>
              <w:jc w:val="center"/>
              <w:rPr>
                <w:rFonts w:ascii="Myriad Pro" w:hAnsi="Myriad Pro"/>
                <w:color w:val="000000"/>
                <w:sz w:val="18"/>
                <w:szCs w:val="18"/>
              </w:rPr>
            </w:pPr>
            <w:r w:rsidRPr="006817C6">
              <w:rPr>
                <w:rFonts w:ascii="Myriad Pro" w:hAnsi="Myriad Pro"/>
                <w:sz w:val="20"/>
                <w:szCs w:val="20"/>
              </w:rPr>
              <w:t> </w:t>
            </w:r>
          </w:p>
        </w:tc>
        <w:tc>
          <w:tcPr>
            <w:tcW w:w="1301" w:type="pct"/>
            <w:tcBorders>
              <w:top w:val="single" w:sz="4" w:space="0" w:color="auto"/>
              <w:left w:val="nil"/>
              <w:bottom w:val="single" w:sz="4" w:space="0" w:color="auto"/>
              <w:right w:val="single" w:sz="4" w:space="0" w:color="auto"/>
            </w:tcBorders>
            <w:shd w:val="clear" w:color="auto" w:fill="auto"/>
            <w:vAlign w:val="center"/>
          </w:tcPr>
          <w:p w14:paraId="14B8509C" w14:textId="77777777" w:rsidR="0027487D" w:rsidRPr="006817C6" w:rsidRDefault="0027487D" w:rsidP="0027487D">
            <w:pPr>
              <w:jc w:val="center"/>
              <w:rPr>
                <w:rFonts w:ascii="Myriad Pro" w:hAnsi="Myriad Pro"/>
                <w:color w:val="000000"/>
                <w:sz w:val="18"/>
                <w:szCs w:val="18"/>
              </w:rPr>
            </w:pPr>
            <w:r w:rsidRPr="006817C6">
              <w:rPr>
                <w:rFonts w:ascii="Myriad Pro" w:hAnsi="Myriad Pro"/>
                <w:sz w:val="20"/>
                <w:szCs w:val="20"/>
              </w:rPr>
              <w:t> </w:t>
            </w:r>
          </w:p>
        </w:tc>
      </w:tr>
    </w:tbl>
    <w:bookmarkEnd w:id="86"/>
    <w:p w14:paraId="58A7C617" w14:textId="21DC7D14" w:rsidR="0027487D" w:rsidRPr="006817C6" w:rsidRDefault="0027487D" w:rsidP="00B221A5">
      <w:pPr>
        <w:spacing w:before="240" w:line="360" w:lineRule="auto"/>
        <w:ind w:firstLine="567"/>
        <w:jc w:val="both"/>
        <w:rPr>
          <w:rFonts w:ascii="Myriad Pro" w:eastAsia="Calibri" w:hAnsi="Myriad Pro"/>
          <w:color w:val="FF0000"/>
          <w:sz w:val="26"/>
          <w:szCs w:val="26"/>
        </w:rPr>
      </w:pPr>
      <w:r w:rsidRPr="006817C6">
        <w:rPr>
          <w:rFonts w:ascii="Myriad Pro" w:eastAsia="Calibri" w:hAnsi="Myriad Pro"/>
          <w:color w:val="000000" w:themeColor="text1"/>
          <w:sz w:val="26"/>
          <w:szCs w:val="26"/>
        </w:rPr>
        <w:t xml:space="preserve">Плановый объем финансирования мероприятий инвестиционной программы филиала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«МРСК Сибири» - «</w:t>
      </w:r>
      <w:r w:rsidRPr="006817C6">
        <w:rPr>
          <w:rFonts w:ascii="Myriad Pro" w:eastAsia="Calibri" w:hAnsi="Myriad Pro"/>
          <w:sz w:val="26"/>
          <w:szCs w:val="26"/>
        </w:rPr>
        <w:t>ГАЭС</w:t>
      </w:r>
      <w:r w:rsidRPr="006817C6">
        <w:rPr>
          <w:rFonts w:ascii="Myriad Pro" w:eastAsia="Calibri" w:hAnsi="Myriad Pro"/>
          <w:color w:val="000000" w:themeColor="text1"/>
          <w:sz w:val="26"/>
          <w:szCs w:val="26"/>
        </w:rPr>
        <w:t xml:space="preserve">» за счет средств, полученных от оказания услуг по регулируемым государством ценам (тарифам) согласно утвержденному приказу Минэнерго от 28.12.2017 №30 на 2018 год сложился на уровне 238 756,0 тыс. руб. (без НДС), в том числе: </w:t>
      </w:r>
    </w:p>
    <w:p w14:paraId="37673F24" w14:textId="77777777" w:rsidR="0027487D" w:rsidRPr="006817C6" w:rsidRDefault="0027487D" w:rsidP="002518F7">
      <w:pPr>
        <w:numPr>
          <w:ilvl w:val="0"/>
          <w:numId w:val="13"/>
        </w:numPr>
        <w:spacing w:line="360" w:lineRule="auto"/>
        <w:ind w:left="993" w:hanging="426"/>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амортизация, учтенная в тарифе – 206 756,0 тыс. руб.;</w:t>
      </w:r>
    </w:p>
    <w:p w14:paraId="0EEE194E" w14:textId="77777777" w:rsidR="0027487D" w:rsidRPr="006817C6" w:rsidRDefault="0027487D" w:rsidP="002518F7">
      <w:pPr>
        <w:numPr>
          <w:ilvl w:val="0"/>
          <w:numId w:val="13"/>
        </w:numPr>
        <w:spacing w:line="360" w:lineRule="auto"/>
        <w:ind w:left="993" w:hanging="426"/>
        <w:jc w:val="both"/>
        <w:rPr>
          <w:rFonts w:ascii="Myriad Pro" w:eastAsia="Calibri" w:hAnsi="Myriad Pro"/>
          <w:color w:val="000000" w:themeColor="text1"/>
          <w:sz w:val="26"/>
          <w:szCs w:val="26"/>
        </w:rPr>
      </w:pPr>
      <w:r w:rsidRPr="006817C6">
        <w:rPr>
          <w:rFonts w:ascii="Myriad Pro" w:hAnsi="Myriad Pro"/>
          <w:color w:val="000000" w:themeColor="text1"/>
          <w:sz w:val="26"/>
          <w:szCs w:val="26"/>
        </w:rPr>
        <w:t>прибыль на капитальные вложения</w:t>
      </w:r>
      <w:r w:rsidRPr="006817C6">
        <w:rPr>
          <w:rFonts w:ascii="Myriad Pro" w:eastAsia="Calibri" w:hAnsi="Myriad Pro"/>
          <w:color w:val="000000" w:themeColor="text1"/>
          <w:sz w:val="26"/>
          <w:szCs w:val="26"/>
        </w:rPr>
        <w:t xml:space="preserve"> – 32 000,0 тыс. руб.</w:t>
      </w:r>
    </w:p>
    <w:p w14:paraId="5F4D74EA" w14:textId="6AC63F1C" w:rsidR="0027487D" w:rsidRPr="006817C6" w:rsidRDefault="0027487D" w:rsidP="0027487D">
      <w:pPr>
        <w:spacing w:line="360" w:lineRule="auto"/>
        <w:ind w:firstLine="567"/>
        <w:jc w:val="both"/>
        <w:rPr>
          <w:rFonts w:ascii="Myriad Pro" w:eastAsia="Calibri" w:hAnsi="Myriad Pro"/>
          <w:color w:val="FF0000"/>
          <w:sz w:val="26"/>
          <w:szCs w:val="26"/>
        </w:rPr>
      </w:pPr>
      <w:r w:rsidRPr="006817C6">
        <w:rPr>
          <w:rFonts w:ascii="Myriad Pro" w:eastAsia="Calibri" w:hAnsi="Myriad Pro"/>
          <w:color w:val="000000" w:themeColor="text1"/>
          <w:sz w:val="26"/>
          <w:szCs w:val="26"/>
        </w:rPr>
        <w:t xml:space="preserve">Плановый объем финансирования мероприятий инвестиционной программы филиала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«МРСК Сибири» - «</w:t>
      </w:r>
      <w:r w:rsidRPr="006817C6">
        <w:rPr>
          <w:rFonts w:ascii="Myriad Pro" w:eastAsia="Calibri" w:hAnsi="Myriad Pro"/>
          <w:sz w:val="26"/>
          <w:szCs w:val="26"/>
        </w:rPr>
        <w:t>ГАЭС</w:t>
      </w:r>
      <w:r w:rsidRPr="006817C6">
        <w:rPr>
          <w:rFonts w:ascii="Myriad Pro" w:eastAsia="Calibri" w:hAnsi="Myriad Pro"/>
          <w:color w:val="000000" w:themeColor="text1"/>
          <w:sz w:val="26"/>
          <w:szCs w:val="26"/>
        </w:rPr>
        <w:t xml:space="preserve">» за счет средств, полученных от оказания услуг по регулируемым государством ценам (тарифам) согласно утвержденному приказу Минэнерго от 20.12.2018 №25@ на 2018 год составил 207 374,0 тыс. руб. (без НДС), в том числе: </w:t>
      </w:r>
    </w:p>
    <w:p w14:paraId="398B1BF6" w14:textId="77777777" w:rsidR="0027487D" w:rsidRPr="006817C6" w:rsidRDefault="0027487D" w:rsidP="002518F7">
      <w:pPr>
        <w:numPr>
          <w:ilvl w:val="0"/>
          <w:numId w:val="13"/>
        </w:numPr>
        <w:spacing w:line="360" w:lineRule="auto"/>
        <w:ind w:left="993" w:hanging="426"/>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амортизация, учтенная в тарифе – 194 473,0 тыс. руб.;</w:t>
      </w:r>
    </w:p>
    <w:p w14:paraId="28BC75E0" w14:textId="77777777" w:rsidR="0027487D" w:rsidRPr="006817C6" w:rsidRDefault="0027487D" w:rsidP="00B221A5">
      <w:pPr>
        <w:numPr>
          <w:ilvl w:val="0"/>
          <w:numId w:val="13"/>
        </w:numPr>
        <w:spacing w:after="240" w:line="360" w:lineRule="auto"/>
        <w:ind w:left="993" w:hanging="426"/>
        <w:jc w:val="both"/>
        <w:rPr>
          <w:rFonts w:ascii="Myriad Pro" w:eastAsia="Calibri" w:hAnsi="Myriad Pro"/>
          <w:color w:val="000000" w:themeColor="text1"/>
          <w:sz w:val="26"/>
          <w:szCs w:val="26"/>
        </w:rPr>
      </w:pPr>
      <w:r w:rsidRPr="006817C6">
        <w:rPr>
          <w:rFonts w:ascii="Myriad Pro" w:hAnsi="Myriad Pro"/>
          <w:color w:val="000000" w:themeColor="text1"/>
          <w:sz w:val="26"/>
          <w:szCs w:val="26"/>
        </w:rPr>
        <w:t xml:space="preserve">прибыль на капитальные вложения – 12 901,0 </w:t>
      </w:r>
      <w:r w:rsidRPr="006817C6">
        <w:rPr>
          <w:rFonts w:ascii="Myriad Pro" w:eastAsia="Calibri" w:hAnsi="Myriad Pro"/>
          <w:color w:val="000000" w:themeColor="text1"/>
          <w:sz w:val="26"/>
          <w:szCs w:val="26"/>
        </w:rPr>
        <w:t>тыс. руб.</w:t>
      </w:r>
    </w:p>
    <w:p w14:paraId="6102CD1E" w14:textId="77777777" w:rsidR="0027487D" w:rsidRPr="006817C6" w:rsidRDefault="0027487D" w:rsidP="00B221A5">
      <w:pPr>
        <w:spacing w:before="240" w:line="360" w:lineRule="auto"/>
        <w:contextualSpacing/>
        <w:jc w:val="both"/>
        <w:rPr>
          <w:rFonts w:ascii="Myriad Pro" w:eastAsia="Calibri" w:hAnsi="Myriad Pro"/>
          <w:b/>
          <w:color w:val="000000" w:themeColor="text1"/>
          <w:sz w:val="26"/>
          <w:szCs w:val="26"/>
        </w:rPr>
      </w:pPr>
      <w:r w:rsidRPr="006817C6">
        <w:rPr>
          <w:rFonts w:ascii="Myriad Pro" w:eastAsia="Calibri" w:hAnsi="Myriad Pro"/>
          <w:b/>
          <w:color w:val="000000" w:themeColor="text1"/>
          <w:sz w:val="26"/>
          <w:szCs w:val="26"/>
        </w:rPr>
        <w:t>ПОЗИЦИЯ ТЕРРИТОРИАЛЬНОЙ СЕТЕВОЙ ОРГАНИЗАЦИИ</w:t>
      </w:r>
    </w:p>
    <w:p w14:paraId="4383E153" w14:textId="2D112251" w:rsidR="0027487D" w:rsidRPr="006817C6" w:rsidRDefault="0027487D" w:rsidP="0027487D">
      <w:pPr>
        <w:spacing w:line="360" w:lineRule="auto"/>
        <w:ind w:firstLine="567"/>
        <w:contextualSpacing/>
        <w:jc w:val="both"/>
        <w:rPr>
          <w:rFonts w:ascii="Myriad Pro" w:eastAsia="Calibri" w:hAnsi="Myriad Pro"/>
          <w:sz w:val="26"/>
          <w:szCs w:val="26"/>
        </w:rPr>
      </w:pPr>
      <w:r w:rsidRPr="006817C6">
        <w:rPr>
          <w:rFonts w:ascii="Myriad Pro" w:eastAsia="Calibri" w:hAnsi="Myriad Pro"/>
          <w:sz w:val="26"/>
          <w:szCs w:val="26"/>
        </w:rPr>
        <w:t>В соответствии с п. 27 Основ ценообразования</w:t>
      </w:r>
      <w:r w:rsidR="00B221A5" w:rsidRPr="006817C6">
        <w:rPr>
          <w:rFonts w:ascii="Myriad Pro" w:eastAsia="Calibri" w:hAnsi="Myriad Pro"/>
          <w:sz w:val="26"/>
          <w:szCs w:val="26"/>
        </w:rPr>
        <w:t xml:space="preserve"> № 1178</w:t>
      </w:r>
      <w:r w:rsidRPr="006817C6">
        <w:rPr>
          <w:rFonts w:ascii="Myriad Pro" w:eastAsia="Calibri" w:hAnsi="Myriad Pro"/>
          <w:sz w:val="26"/>
          <w:szCs w:val="26"/>
        </w:rPr>
        <w:t xml:space="preserve"> филиалом </w:t>
      </w:r>
      <w:r w:rsidR="00EE129C">
        <w:rPr>
          <w:rFonts w:ascii="Myriad Pro" w:eastAsia="Calibri" w:hAnsi="Myriad Pro"/>
          <w:sz w:val="26"/>
          <w:szCs w:val="26"/>
        </w:rPr>
        <w:t>ПАО </w:t>
      </w:r>
      <w:r w:rsidRPr="006817C6">
        <w:rPr>
          <w:rFonts w:ascii="Myriad Pro" w:eastAsia="Calibri" w:hAnsi="Myriad Pro"/>
          <w:sz w:val="26"/>
          <w:szCs w:val="26"/>
        </w:rPr>
        <w:t>«МРСК Сибири» - «ГАЭС» на 2018 год заявлены амортизационные отчисления в размере 233 182,60 тыс. руб. направляемые как источник финансирования Инвестиционной программы.</w:t>
      </w:r>
    </w:p>
    <w:p w14:paraId="3567F66F" w14:textId="77777777" w:rsidR="0027487D" w:rsidRPr="006817C6" w:rsidRDefault="0027487D" w:rsidP="00274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ascii="Myriad Pro" w:eastAsia="Calibri" w:hAnsi="Myriad Pro"/>
          <w:sz w:val="26"/>
          <w:szCs w:val="26"/>
        </w:rPr>
      </w:pPr>
      <w:r w:rsidRPr="006817C6">
        <w:rPr>
          <w:rFonts w:ascii="Myriad Pro" w:eastAsia="Calibri" w:hAnsi="Myriad Pro"/>
          <w:sz w:val="26"/>
          <w:szCs w:val="26"/>
        </w:rPr>
        <w:t>Корректировка НВВ, осуществляемая в связи с изменением (неисполнением) инвестиционной программы за 2018 год в составе тарифной заявки на 2020 год филиалом не подавалась.</w:t>
      </w:r>
    </w:p>
    <w:p w14:paraId="7065CC86" w14:textId="77777777" w:rsidR="0027487D" w:rsidRPr="006817C6" w:rsidRDefault="0027487D" w:rsidP="0027487D">
      <w:pPr>
        <w:spacing w:line="360" w:lineRule="auto"/>
        <w:jc w:val="both"/>
        <w:rPr>
          <w:rFonts w:ascii="Myriad Pro" w:eastAsia="Calibri" w:hAnsi="Myriad Pro"/>
          <w:b/>
          <w:color w:val="000000" w:themeColor="text1"/>
          <w:sz w:val="26"/>
          <w:szCs w:val="26"/>
        </w:rPr>
      </w:pPr>
      <w:r w:rsidRPr="006817C6">
        <w:rPr>
          <w:rFonts w:ascii="Myriad Pro" w:eastAsia="Calibri" w:hAnsi="Myriad Pro"/>
          <w:b/>
          <w:color w:val="000000" w:themeColor="text1"/>
          <w:sz w:val="26"/>
          <w:szCs w:val="26"/>
        </w:rPr>
        <w:t>ПОЗИЦИЯ ОРГАНА РЕГУЛИРОВАНИЯ</w:t>
      </w:r>
    </w:p>
    <w:p w14:paraId="0C642678" w14:textId="0BE5644E" w:rsidR="0027487D" w:rsidRPr="006817C6" w:rsidRDefault="0027487D" w:rsidP="0027487D">
      <w:pPr>
        <w:pStyle w:val="a5"/>
        <w:spacing w:line="360" w:lineRule="auto"/>
        <w:ind w:left="0" w:firstLine="567"/>
        <w:jc w:val="both"/>
        <w:rPr>
          <w:rFonts w:ascii="Myriad Pro" w:eastAsia="Calibri" w:hAnsi="Myriad Pro"/>
          <w:sz w:val="26"/>
          <w:szCs w:val="26"/>
        </w:rPr>
      </w:pPr>
      <w:r w:rsidRPr="006817C6">
        <w:rPr>
          <w:rFonts w:ascii="Myriad Pro" w:hAnsi="Myriad Pro"/>
          <w:sz w:val="26"/>
          <w:szCs w:val="26"/>
        </w:rPr>
        <w:t xml:space="preserve">Согласно пункту 6.2.4. Экспертного заключения </w:t>
      </w:r>
      <w:r w:rsidRPr="006817C6">
        <w:rPr>
          <w:rFonts w:ascii="Myriad Pro" w:eastAsia="Calibri" w:hAnsi="Myriad Pro"/>
          <w:sz w:val="26"/>
          <w:szCs w:val="26"/>
        </w:rPr>
        <w:t xml:space="preserve">по материалам рассмотрения дела об установлении тарифов на услуги по передаче электрической энергии по сетям филиала </w:t>
      </w:r>
      <w:r w:rsidR="00EE129C">
        <w:rPr>
          <w:rFonts w:ascii="Myriad Pro" w:eastAsia="Calibri" w:hAnsi="Myriad Pro"/>
          <w:sz w:val="26"/>
          <w:szCs w:val="26"/>
        </w:rPr>
        <w:t>ПАО </w:t>
      </w:r>
      <w:r w:rsidRPr="006817C6">
        <w:rPr>
          <w:rFonts w:ascii="Myriad Pro" w:eastAsia="Calibri" w:hAnsi="Myriad Pro"/>
          <w:sz w:val="26"/>
          <w:szCs w:val="26"/>
        </w:rPr>
        <w:t xml:space="preserve">«МРСК Сибири» - «ГАЭС» на 2018 год </w:t>
      </w:r>
      <w:r w:rsidR="00B221A5" w:rsidRPr="006817C6">
        <w:rPr>
          <w:rFonts w:ascii="Myriad Pro" w:eastAsia="Calibri" w:hAnsi="Myriad Pro"/>
          <w:sz w:val="26"/>
          <w:szCs w:val="26"/>
        </w:rPr>
        <w:t xml:space="preserve">(далее – Экспертное заключение на 2018 год) </w:t>
      </w:r>
      <w:r w:rsidRPr="006817C6">
        <w:rPr>
          <w:rFonts w:ascii="Myriad Pro" w:eastAsia="Calibri" w:hAnsi="Myriad Pro"/>
          <w:sz w:val="26"/>
          <w:szCs w:val="26"/>
        </w:rPr>
        <w:t xml:space="preserve">в НВВ включена сумма </w:t>
      </w:r>
      <w:r w:rsidR="00B221A5" w:rsidRPr="006817C6">
        <w:rPr>
          <w:rFonts w:ascii="Myriad Pro" w:eastAsia="Calibri" w:hAnsi="Myriad Pro"/>
          <w:sz w:val="26"/>
          <w:szCs w:val="26"/>
        </w:rPr>
        <w:t>амортизации в размере</w:t>
      </w:r>
      <w:r w:rsidRPr="006817C6">
        <w:rPr>
          <w:rFonts w:ascii="Myriad Pro" w:eastAsia="Calibri" w:hAnsi="Myriad Pro"/>
          <w:sz w:val="26"/>
          <w:szCs w:val="26"/>
        </w:rPr>
        <w:t>194 472,93 тыс. руб.</w:t>
      </w:r>
    </w:p>
    <w:p w14:paraId="792491BF" w14:textId="6183C2E5" w:rsidR="0027487D" w:rsidRPr="006817C6" w:rsidRDefault="0027487D" w:rsidP="0027487D">
      <w:pPr>
        <w:pStyle w:val="a5"/>
        <w:spacing w:line="360" w:lineRule="auto"/>
        <w:ind w:left="0" w:firstLine="567"/>
        <w:jc w:val="both"/>
        <w:rPr>
          <w:rFonts w:ascii="Myriad Pro" w:eastAsia="Calibri" w:hAnsi="Myriad Pro"/>
          <w:sz w:val="26"/>
          <w:szCs w:val="26"/>
        </w:rPr>
      </w:pPr>
      <w:r w:rsidRPr="006817C6">
        <w:rPr>
          <w:rFonts w:ascii="Myriad Pro" w:eastAsia="Calibri" w:hAnsi="Myriad Pro"/>
          <w:sz w:val="26"/>
          <w:szCs w:val="26"/>
        </w:rPr>
        <w:t xml:space="preserve">По утвержденной </w:t>
      </w:r>
      <w:r w:rsidR="00B221A5" w:rsidRPr="006817C6">
        <w:rPr>
          <w:rFonts w:ascii="Myriad Pro" w:eastAsia="Calibri" w:hAnsi="Myriad Pro"/>
          <w:sz w:val="26"/>
          <w:szCs w:val="26"/>
        </w:rPr>
        <w:t>И</w:t>
      </w:r>
      <w:r w:rsidRPr="006817C6">
        <w:rPr>
          <w:rFonts w:ascii="Myriad Pro" w:eastAsia="Calibri" w:hAnsi="Myriad Pro"/>
          <w:sz w:val="26"/>
          <w:szCs w:val="26"/>
        </w:rPr>
        <w:t xml:space="preserve">нвестиционной программе 2018-2023 гг. филиала </w:t>
      </w:r>
      <w:r w:rsidR="00B221A5" w:rsidRPr="006817C6">
        <w:rPr>
          <w:rFonts w:ascii="Myriad Pro" w:eastAsia="Calibri" w:hAnsi="Myriad Pro"/>
          <w:sz w:val="26"/>
          <w:szCs w:val="26"/>
        </w:rPr>
        <w:br/>
      </w:r>
      <w:r w:rsidR="00EE129C">
        <w:rPr>
          <w:rFonts w:ascii="Myriad Pro" w:eastAsia="Calibri" w:hAnsi="Myriad Pro"/>
          <w:sz w:val="26"/>
          <w:szCs w:val="26"/>
        </w:rPr>
        <w:t>ПАО </w:t>
      </w:r>
      <w:r w:rsidRPr="006817C6">
        <w:rPr>
          <w:rFonts w:ascii="Myriad Pro" w:eastAsia="Calibri" w:hAnsi="Myriad Pro"/>
          <w:sz w:val="26"/>
          <w:szCs w:val="26"/>
        </w:rPr>
        <w:t>«МРСК Сибири» - «ГАЭС» на 2018 год (Приказом Минэнерго России от 20.12.2018 №25@)  запланировано освоение капитальных вложений на сумму 375,13 млн руб. (без НДС), а плановый объем финансирования составил 406 429,99 тыс. руб. (с НДС), из них:</w:t>
      </w:r>
    </w:p>
    <w:p w14:paraId="0AF84985" w14:textId="77777777" w:rsidR="0027487D" w:rsidRPr="006817C6" w:rsidRDefault="0027487D" w:rsidP="002518F7">
      <w:pPr>
        <w:pStyle w:val="a5"/>
        <w:numPr>
          <w:ilvl w:val="0"/>
          <w:numId w:val="8"/>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Амортизация – 194 473,0 тыс. руб.;</w:t>
      </w:r>
    </w:p>
    <w:p w14:paraId="722933FA" w14:textId="77777777" w:rsidR="0027487D" w:rsidRPr="006817C6" w:rsidRDefault="0027487D" w:rsidP="002518F7">
      <w:pPr>
        <w:pStyle w:val="a5"/>
        <w:numPr>
          <w:ilvl w:val="0"/>
          <w:numId w:val="8"/>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Прибыль, направляемая на инвестиции – 12 901,0 тыс. руб.;</w:t>
      </w:r>
    </w:p>
    <w:p w14:paraId="31BBF4A8" w14:textId="77777777" w:rsidR="0027487D" w:rsidRPr="006817C6" w:rsidRDefault="0027487D" w:rsidP="002518F7">
      <w:pPr>
        <w:pStyle w:val="a5"/>
        <w:numPr>
          <w:ilvl w:val="0"/>
          <w:numId w:val="8"/>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Возврат НДС – 53 055,99 тыс. руб.;</w:t>
      </w:r>
    </w:p>
    <w:p w14:paraId="12A5AE2C" w14:textId="77777777" w:rsidR="0027487D" w:rsidRPr="006817C6" w:rsidRDefault="0027487D" w:rsidP="002518F7">
      <w:pPr>
        <w:pStyle w:val="a5"/>
        <w:numPr>
          <w:ilvl w:val="0"/>
          <w:numId w:val="8"/>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Кредиты – 146 000,0 тыс. руб.</w:t>
      </w:r>
    </w:p>
    <w:p w14:paraId="791778FD" w14:textId="77777777" w:rsidR="0027487D" w:rsidRPr="006817C6" w:rsidRDefault="0027487D" w:rsidP="0027487D">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Плановый ввод мощностей в эксплуатацию составляет 52,23 МВА, протяженность ЛЭП в 1-цепном исполнении.</w:t>
      </w:r>
    </w:p>
    <w:p w14:paraId="14898C28" w14:textId="11C6E3FE" w:rsidR="0027487D" w:rsidRPr="006817C6" w:rsidRDefault="0027487D" w:rsidP="0027487D">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С целью проведения документальной проверки выполнения </w:t>
      </w:r>
      <w:r w:rsidR="00B221A5" w:rsidRPr="006817C6">
        <w:rPr>
          <w:rFonts w:ascii="Myriad Pro" w:eastAsia="Calibri" w:hAnsi="Myriad Pro"/>
          <w:sz w:val="26"/>
          <w:szCs w:val="26"/>
        </w:rPr>
        <w:t>И</w:t>
      </w:r>
      <w:r w:rsidRPr="006817C6">
        <w:rPr>
          <w:rFonts w:ascii="Myriad Pro" w:eastAsia="Calibri" w:hAnsi="Myriad Pro"/>
          <w:sz w:val="26"/>
          <w:szCs w:val="26"/>
        </w:rPr>
        <w:t xml:space="preserve">нвестиционной программы за 2018 год Комитетом по тарифам Республики Алтай у </w:t>
      </w:r>
      <w:r w:rsidR="00B221A5" w:rsidRPr="006817C6">
        <w:rPr>
          <w:rFonts w:ascii="Myriad Pro" w:eastAsia="Calibri" w:hAnsi="Myriad Pro"/>
          <w:sz w:val="26"/>
          <w:szCs w:val="26"/>
        </w:rPr>
        <w:t xml:space="preserve">филиала </w:t>
      </w:r>
      <w:r w:rsidR="00EE129C">
        <w:rPr>
          <w:rFonts w:ascii="Myriad Pro" w:eastAsia="Calibri" w:hAnsi="Myriad Pro"/>
          <w:sz w:val="26"/>
          <w:szCs w:val="26"/>
        </w:rPr>
        <w:t>ПАО </w:t>
      </w:r>
      <w:r w:rsidRPr="006817C6">
        <w:rPr>
          <w:rFonts w:ascii="Myriad Pro" w:eastAsia="Calibri" w:hAnsi="Myriad Pro"/>
          <w:sz w:val="26"/>
          <w:szCs w:val="26"/>
        </w:rPr>
        <w:t xml:space="preserve">«МРСК Сибири» - «ГАЭС» были запрошены документы, подтверждающие факт выполнения </w:t>
      </w:r>
      <w:r w:rsidR="00B221A5" w:rsidRPr="006817C6">
        <w:rPr>
          <w:rFonts w:ascii="Myriad Pro" w:eastAsia="Calibri" w:hAnsi="Myriad Pro"/>
          <w:sz w:val="26"/>
          <w:szCs w:val="26"/>
        </w:rPr>
        <w:t>И</w:t>
      </w:r>
      <w:r w:rsidRPr="006817C6">
        <w:rPr>
          <w:rFonts w:ascii="Myriad Pro" w:eastAsia="Calibri" w:hAnsi="Myriad Pro"/>
          <w:sz w:val="26"/>
          <w:szCs w:val="26"/>
        </w:rPr>
        <w:t>нвестиционной программы:</w:t>
      </w:r>
    </w:p>
    <w:p w14:paraId="7BD292F3" w14:textId="77777777" w:rsidR="0027487D" w:rsidRPr="006817C6" w:rsidRDefault="0027487D" w:rsidP="002518F7">
      <w:pPr>
        <w:pStyle w:val="a5"/>
        <w:numPr>
          <w:ilvl w:val="0"/>
          <w:numId w:val="8"/>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Утвержденная инвестиционная программа на долгосрочный период 2018-2023 гг.;</w:t>
      </w:r>
    </w:p>
    <w:p w14:paraId="585C6BDD" w14:textId="77777777" w:rsidR="0027487D" w:rsidRPr="006817C6" w:rsidRDefault="0027487D" w:rsidP="002518F7">
      <w:pPr>
        <w:pStyle w:val="a5"/>
        <w:numPr>
          <w:ilvl w:val="0"/>
          <w:numId w:val="8"/>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Отчет об исполнении ИПР за 2018 год;</w:t>
      </w:r>
    </w:p>
    <w:p w14:paraId="6CA2D33A" w14:textId="77777777" w:rsidR="0027487D" w:rsidRPr="006817C6" w:rsidRDefault="0027487D" w:rsidP="002518F7">
      <w:pPr>
        <w:pStyle w:val="a5"/>
        <w:numPr>
          <w:ilvl w:val="0"/>
          <w:numId w:val="8"/>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Оборотно-сальдовая ведомость по счету 08, 07 и 10;</w:t>
      </w:r>
    </w:p>
    <w:p w14:paraId="3D8E3F06" w14:textId="77777777" w:rsidR="0027487D" w:rsidRPr="006817C6" w:rsidRDefault="0027487D" w:rsidP="002518F7">
      <w:pPr>
        <w:pStyle w:val="a5"/>
        <w:numPr>
          <w:ilvl w:val="0"/>
          <w:numId w:val="8"/>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Закупочная документация на приобретение оборудования и материалов, оказание услуг;</w:t>
      </w:r>
    </w:p>
    <w:p w14:paraId="151492D6" w14:textId="77777777" w:rsidR="0027487D" w:rsidRPr="006817C6" w:rsidRDefault="0027487D" w:rsidP="002518F7">
      <w:pPr>
        <w:pStyle w:val="a5"/>
        <w:numPr>
          <w:ilvl w:val="0"/>
          <w:numId w:val="8"/>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Проектно-сметная документация;</w:t>
      </w:r>
    </w:p>
    <w:p w14:paraId="5151E46C" w14:textId="77777777" w:rsidR="0027487D" w:rsidRPr="006817C6" w:rsidRDefault="0027487D" w:rsidP="002518F7">
      <w:pPr>
        <w:pStyle w:val="a5"/>
        <w:numPr>
          <w:ilvl w:val="0"/>
          <w:numId w:val="8"/>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Договоры подряда, акты выполненных работ КС-2, КС-3, КС-14;</w:t>
      </w:r>
    </w:p>
    <w:p w14:paraId="4DB4E46A" w14:textId="77777777" w:rsidR="0027487D" w:rsidRPr="006817C6" w:rsidRDefault="0027487D" w:rsidP="002518F7">
      <w:pPr>
        <w:pStyle w:val="a5"/>
        <w:numPr>
          <w:ilvl w:val="0"/>
          <w:numId w:val="8"/>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Акты выполненных работ хозяйственным способом;</w:t>
      </w:r>
    </w:p>
    <w:p w14:paraId="2FABA6E7" w14:textId="77777777" w:rsidR="0027487D" w:rsidRPr="006817C6" w:rsidRDefault="0027487D" w:rsidP="002518F7">
      <w:pPr>
        <w:pStyle w:val="a5"/>
        <w:numPr>
          <w:ilvl w:val="0"/>
          <w:numId w:val="8"/>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Платежные документы.</w:t>
      </w:r>
    </w:p>
    <w:p w14:paraId="672EB113" w14:textId="2F795055" w:rsidR="0027487D" w:rsidRPr="006817C6" w:rsidRDefault="0027487D" w:rsidP="0027487D">
      <w:pPr>
        <w:pStyle w:val="a5"/>
        <w:spacing w:before="240" w:line="360" w:lineRule="auto"/>
        <w:ind w:left="0" w:firstLine="567"/>
        <w:jc w:val="both"/>
        <w:rPr>
          <w:rFonts w:ascii="Myriad Pro" w:eastAsia="Calibri" w:hAnsi="Myriad Pro"/>
          <w:sz w:val="26"/>
          <w:szCs w:val="26"/>
        </w:rPr>
      </w:pPr>
      <w:r w:rsidRPr="006817C6">
        <w:rPr>
          <w:rFonts w:ascii="Myriad Pro" w:eastAsia="Calibri" w:hAnsi="Myriad Pro"/>
          <w:sz w:val="26"/>
          <w:szCs w:val="26"/>
        </w:rPr>
        <w:t xml:space="preserve">По результатам проверки отчета выполнения инвестиционной программы </w:t>
      </w:r>
      <w:r w:rsidR="00EE129C">
        <w:rPr>
          <w:rFonts w:ascii="Myriad Pro" w:eastAsia="Calibri" w:hAnsi="Myriad Pro"/>
          <w:sz w:val="26"/>
          <w:szCs w:val="26"/>
        </w:rPr>
        <w:t>ПАО </w:t>
      </w:r>
      <w:r w:rsidRPr="006817C6">
        <w:rPr>
          <w:rFonts w:ascii="Myriad Pro" w:eastAsia="Calibri" w:hAnsi="Myriad Pro"/>
          <w:sz w:val="26"/>
          <w:szCs w:val="26"/>
        </w:rPr>
        <w:t xml:space="preserve">«МРСК Сибири» </w:t>
      </w:r>
      <w:r w:rsidR="00B221A5" w:rsidRPr="006817C6">
        <w:rPr>
          <w:rFonts w:ascii="Myriad Pro" w:eastAsia="Calibri" w:hAnsi="Myriad Pro"/>
          <w:sz w:val="26"/>
          <w:szCs w:val="26"/>
        </w:rPr>
        <w:t xml:space="preserve">в части филиала </w:t>
      </w:r>
      <w:r w:rsidRPr="006817C6">
        <w:rPr>
          <w:rFonts w:ascii="Myriad Pro" w:eastAsia="Calibri" w:hAnsi="Myriad Pro"/>
          <w:sz w:val="26"/>
          <w:szCs w:val="26"/>
        </w:rPr>
        <w:t>«ГАЭС» за 2018 год орган регулирования принимает к учету фактическое финансирование в размере 262,98 млн руб., в том числе:</w:t>
      </w:r>
    </w:p>
    <w:p w14:paraId="054C18D9" w14:textId="77777777" w:rsidR="0027487D" w:rsidRPr="006817C6" w:rsidRDefault="0027487D" w:rsidP="002518F7">
      <w:pPr>
        <w:pStyle w:val="a5"/>
        <w:numPr>
          <w:ilvl w:val="0"/>
          <w:numId w:val="8"/>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Амортизация – 77,3 млн руб.;</w:t>
      </w:r>
    </w:p>
    <w:p w14:paraId="5361E25F" w14:textId="77777777" w:rsidR="0027487D" w:rsidRPr="006817C6" w:rsidRDefault="0027487D" w:rsidP="002518F7">
      <w:pPr>
        <w:pStyle w:val="a5"/>
        <w:numPr>
          <w:ilvl w:val="0"/>
          <w:numId w:val="8"/>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Прибыль, направляемая на инвестиции – 45,42 млн руб.;</w:t>
      </w:r>
    </w:p>
    <w:p w14:paraId="6D36306C" w14:textId="77777777" w:rsidR="0027487D" w:rsidRPr="006817C6" w:rsidRDefault="0027487D" w:rsidP="002518F7">
      <w:pPr>
        <w:pStyle w:val="a5"/>
        <w:numPr>
          <w:ilvl w:val="0"/>
          <w:numId w:val="8"/>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Возврат НДС – 48,15 млн руб.;</w:t>
      </w:r>
    </w:p>
    <w:p w14:paraId="52EC9E3D" w14:textId="77777777" w:rsidR="0027487D" w:rsidRPr="006817C6" w:rsidRDefault="0027487D" w:rsidP="002518F7">
      <w:pPr>
        <w:pStyle w:val="a5"/>
        <w:numPr>
          <w:ilvl w:val="0"/>
          <w:numId w:val="8"/>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Прочие собственные средства – 27,31 млн руб.</w:t>
      </w:r>
    </w:p>
    <w:p w14:paraId="5A7F5F81" w14:textId="77777777" w:rsidR="0027487D" w:rsidRPr="006817C6" w:rsidRDefault="0027487D" w:rsidP="0027487D">
      <w:pPr>
        <w:pStyle w:val="a5"/>
        <w:spacing w:line="360" w:lineRule="auto"/>
        <w:ind w:left="0" w:firstLine="567"/>
        <w:jc w:val="both"/>
        <w:rPr>
          <w:rFonts w:ascii="Myriad Pro" w:eastAsia="Calibri" w:hAnsi="Myriad Pro"/>
          <w:sz w:val="26"/>
          <w:szCs w:val="26"/>
        </w:rPr>
      </w:pPr>
      <w:r w:rsidRPr="006817C6">
        <w:rPr>
          <w:rFonts w:ascii="Myriad Pro" w:eastAsia="Calibri" w:hAnsi="Myriad Pro"/>
          <w:sz w:val="26"/>
          <w:szCs w:val="26"/>
        </w:rPr>
        <w:t>Фактический ввод объектов капитального строительства в 2018 году составил 55,35 МВА (плановый показатель достигнут на 120%), протяженность сетей – 110,5 км (плановый показатель не достигнут с отклонением 27,3%).</w:t>
      </w:r>
    </w:p>
    <w:p w14:paraId="637FAD6E" w14:textId="46E228B0" w:rsidR="0027487D" w:rsidRPr="006817C6" w:rsidRDefault="0027487D" w:rsidP="0027487D">
      <w:pPr>
        <w:pStyle w:val="a5"/>
        <w:spacing w:line="360" w:lineRule="auto"/>
        <w:ind w:left="0" w:firstLine="567"/>
        <w:jc w:val="both"/>
        <w:rPr>
          <w:rFonts w:ascii="Myriad Pro" w:eastAsia="Calibri" w:hAnsi="Myriad Pro"/>
          <w:sz w:val="26"/>
          <w:szCs w:val="26"/>
        </w:rPr>
      </w:pPr>
      <w:r w:rsidRPr="006817C6">
        <w:rPr>
          <w:rFonts w:ascii="Myriad Pro" w:eastAsia="Calibri" w:hAnsi="Myriad Pro"/>
          <w:sz w:val="26"/>
          <w:szCs w:val="26"/>
        </w:rPr>
        <w:t xml:space="preserve">Комитетом по тарифам в рамках Экспертного заключения </w:t>
      </w:r>
      <w:r w:rsidR="00B221A5" w:rsidRPr="006817C6">
        <w:rPr>
          <w:rFonts w:ascii="Myriad Pro" w:eastAsia="Calibri" w:hAnsi="Myriad Pro"/>
          <w:sz w:val="26"/>
          <w:szCs w:val="26"/>
        </w:rPr>
        <w:t xml:space="preserve">на 2018 год </w:t>
      </w:r>
      <w:r w:rsidRPr="006817C6">
        <w:rPr>
          <w:rFonts w:ascii="Myriad Pro" w:eastAsia="Calibri" w:hAnsi="Myriad Pro"/>
          <w:sz w:val="26"/>
          <w:szCs w:val="26"/>
        </w:rPr>
        <w:t xml:space="preserve">не учтены объекты, представленные филиалом </w:t>
      </w:r>
      <w:r w:rsidR="00EE129C">
        <w:rPr>
          <w:rFonts w:ascii="Myriad Pro" w:eastAsia="Calibri" w:hAnsi="Myriad Pro"/>
          <w:sz w:val="26"/>
          <w:szCs w:val="26"/>
        </w:rPr>
        <w:t>ПАО </w:t>
      </w:r>
      <w:r w:rsidRPr="006817C6">
        <w:rPr>
          <w:rFonts w:ascii="Myriad Pro" w:eastAsia="Calibri" w:hAnsi="Myriad Pro"/>
          <w:sz w:val="26"/>
          <w:szCs w:val="26"/>
        </w:rPr>
        <w:t>«МРСК Сибири» - «ГАЭС» в отчете об исполнении инвестиционной программы, не утвержденные приказом Минэнерго России от 20.12.2018 №25@ на 2018 год.</w:t>
      </w:r>
    </w:p>
    <w:p w14:paraId="342D3F6F" w14:textId="77777777" w:rsidR="0027487D" w:rsidRPr="006817C6" w:rsidRDefault="0027487D" w:rsidP="0027487D">
      <w:pPr>
        <w:pStyle w:val="a5"/>
        <w:spacing w:line="360" w:lineRule="auto"/>
        <w:ind w:left="0" w:firstLine="567"/>
        <w:jc w:val="both"/>
        <w:rPr>
          <w:rFonts w:ascii="Myriad Pro" w:hAnsi="Myriad Pro"/>
          <w:sz w:val="26"/>
          <w:szCs w:val="26"/>
        </w:rPr>
      </w:pPr>
      <w:r w:rsidRPr="006817C6">
        <w:rPr>
          <w:rFonts w:ascii="Myriad Pro" w:hAnsi="Myriad Pro"/>
          <w:sz w:val="26"/>
          <w:szCs w:val="26"/>
        </w:rPr>
        <w:t xml:space="preserve">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программы за счет выручки от реализации товаров (услуг) по регулируемым ценам (тарифам) </w:t>
      </w:r>
      <w:r w:rsidRPr="006817C6">
        <w:rPr>
          <w:rFonts w:ascii="Myriad Pro" w:eastAsiaTheme="minorHAnsi" w:hAnsi="Myriad Pro" w:cs="Myriad Pro"/>
          <w:sz w:val="26"/>
          <w:szCs w:val="26"/>
          <w:lang w:eastAsia="en-US"/>
        </w:rPr>
        <w:t>(п. 32 Основ ценообразования № 1178)</w:t>
      </w:r>
      <w:r w:rsidRPr="006817C6">
        <w:rPr>
          <w:rFonts w:ascii="Myriad Pro" w:hAnsi="Myriad Pro"/>
          <w:sz w:val="26"/>
          <w:szCs w:val="26"/>
        </w:rPr>
        <w:t>.</w:t>
      </w:r>
    </w:p>
    <w:p w14:paraId="46E7636F" w14:textId="77777777" w:rsidR="0027487D" w:rsidRPr="006817C6" w:rsidRDefault="0027487D" w:rsidP="0027487D">
      <w:pPr>
        <w:pStyle w:val="a5"/>
        <w:spacing w:line="360" w:lineRule="auto"/>
        <w:ind w:left="0" w:firstLine="567"/>
        <w:jc w:val="both"/>
        <w:rPr>
          <w:rFonts w:ascii="Myriad Pro" w:hAnsi="Myriad Pro"/>
          <w:sz w:val="26"/>
          <w:szCs w:val="26"/>
        </w:rPr>
      </w:pPr>
      <w:r w:rsidRPr="006817C6">
        <w:rPr>
          <w:rFonts w:ascii="Myriad Pro" w:hAnsi="Myriad Pro"/>
          <w:sz w:val="26"/>
          <w:szCs w:val="26"/>
        </w:rPr>
        <w:t>Таким образом, из НВВ, устанавливаемой на период регулирования (2020 год), необходимо исключить расходы, предусмотренные утвержденной инвестиционной программой, финансируемые за счет выручки от реализации товаров (услуг) по регулируемым ценам (тарифам) по нереализованным инвестиционным проектам в размере 84,21 млн. руб.</w:t>
      </w:r>
    </w:p>
    <w:p w14:paraId="35DE788F" w14:textId="40F70C9B" w:rsidR="0027487D" w:rsidRPr="006817C6" w:rsidRDefault="0027487D" w:rsidP="0027487D">
      <w:pPr>
        <w:pStyle w:val="a5"/>
        <w:spacing w:line="360" w:lineRule="auto"/>
        <w:ind w:left="0" w:firstLine="567"/>
        <w:jc w:val="both"/>
        <w:rPr>
          <w:rFonts w:ascii="Myriad Pro" w:hAnsi="Myriad Pro"/>
          <w:sz w:val="26"/>
          <w:szCs w:val="26"/>
        </w:rPr>
      </w:pPr>
      <w:r w:rsidRPr="006817C6">
        <w:rPr>
          <w:rFonts w:ascii="Myriad Pro" w:hAnsi="Myriad Pro"/>
          <w:sz w:val="26"/>
          <w:szCs w:val="26"/>
        </w:rPr>
        <w:t xml:space="preserve">Одновременно, в пункте 6 Экспертного заключения </w:t>
      </w:r>
      <w:r w:rsidRPr="006817C6">
        <w:rPr>
          <w:rFonts w:ascii="Myriad Pro" w:eastAsia="Calibri" w:hAnsi="Myriad Pro"/>
          <w:sz w:val="26"/>
          <w:szCs w:val="26"/>
        </w:rPr>
        <w:t xml:space="preserve">по материалам рассмотрения дела об установлении тарифов на услуги по передаче электрической энергии по сетям филиала </w:t>
      </w:r>
      <w:r w:rsidR="00EE129C">
        <w:rPr>
          <w:rFonts w:ascii="Myriad Pro" w:eastAsia="Calibri" w:hAnsi="Myriad Pro"/>
          <w:sz w:val="26"/>
          <w:szCs w:val="26"/>
        </w:rPr>
        <w:t>ПАО </w:t>
      </w:r>
      <w:r w:rsidRPr="006817C6">
        <w:rPr>
          <w:rFonts w:ascii="Myriad Pro" w:eastAsia="Calibri" w:hAnsi="Myriad Pro"/>
          <w:sz w:val="26"/>
          <w:szCs w:val="26"/>
        </w:rPr>
        <w:t>«МРСК Сибири» - «ГАЭС» на 2020 год</w:t>
      </w:r>
      <w:r w:rsidRPr="006817C6">
        <w:rPr>
          <w:rFonts w:ascii="Myriad Pro" w:hAnsi="Myriad Pro"/>
          <w:sz w:val="26"/>
          <w:szCs w:val="26"/>
        </w:rPr>
        <w:t xml:space="preserve"> сказано, что корректировка НВВ в связи с изменением (неисполнением) инвестиционной программы в размере 71,61 млн руб. в соответствии с отчетом об исполнении инвестиционной программы за 2018 год, направленном в Минэнерго России, в соответствии с формулой 9 Методических указаний №98-э.</w:t>
      </w:r>
    </w:p>
    <w:p w14:paraId="32C3DA9F" w14:textId="2A004A3D" w:rsidR="0027487D" w:rsidRPr="006817C6" w:rsidRDefault="0027487D" w:rsidP="0027487D">
      <w:pPr>
        <w:pStyle w:val="a5"/>
        <w:spacing w:line="360" w:lineRule="auto"/>
        <w:ind w:left="0" w:firstLine="567"/>
        <w:jc w:val="both"/>
        <w:rPr>
          <w:rFonts w:ascii="Myriad Pro" w:eastAsia="Calibri" w:hAnsi="Myriad Pro"/>
          <w:sz w:val="26"/>
          <w:szCs w:val="26"/>
        </w:rPr>
      </w:pPr>
      <w:r w:rsidRPr="006817C6">
        <w:rPr>
          <w:rFonts w:ascii="Myriad Pro" w:eastAsia="Calibri" w:hAnsi="Myriad Pro"/>
          <w:sz w:val="26"/>
          <w:szCs w:val="26"/>
        </w:rPr>
        <w:t xml:space="preserve">При этом, согласно Отчету об исполнении инвестиционной программы </w:t>
      </w:r>
      <w:r w:rsidRPr="006817C6">
        <w:rPr>
          <w:rFonts w:ascii="Myriad Pro" w:eastAsia="Calibri" w:hAnsi="Myriad Pro"/>
          <w:sz w:val="26"/>
          <w:szCs w:val="26"/>
        </w:rPr>
        <w:br/>
        <w:t>за 201</w:t>
      </w:r>
      <w:r w:rsidR="00337DCF">
        <w:rPr>
          <w:rFonts w:ascii="Myriad Pro" w:eastAsia="Calibri" w:hAnsi="Myriad Pro"/>
          <w:sz w:val="26"/>
          <w:szCs w:val="26"/>
        </w:rPr>
        <w:t>8</w:t>
      </w:r>
      <w:r w:rsidRPr="006817C6">
        <w:rPr>
          <w:rFonts w:ascii="Myriad Pro" w:eastAsia="Calibri" w:hAnsi="Myriad Pro"/>
          <w:sz w:val="26"/>
          <w:szCs w:val="26"/>
        </w:rPr>
        <w:t xml:space="preserve"> год по формам, утвержденным приказом Минэнерго </w:t>
      </w:r>
      <w:r w:rsidRPr="006817C6">
        <w:rPr>
          <w:rFonts w:ascii="Myriad Pro" w:eastAsia="Calibri" w:hAnsi="Myriad Pro"/>
          <w:color w:val="000000" w:themeColor="text1"/>
          <w:sz w:val="26"/>
          <w:szCs w:val="26"/>
        </w:rPr>
        <w:t>от 25.04.2018 № 320</w:t>
      </w:r>
      <w:r w:rsidRPr="006817C6">
        <w:rPr>
          <w:rFonts w:ascii="Myriad Pro" w:eastAsia="Calibri" w:hAnsi="Myriad Pro"/>
          <w:sz w:val="26"/>
          <w:szCs w:val="26"/>
        </w:rPr>
        <w:t xml:space="preserve">, размещенному </w:t>
      </w:r>
      <w:r w:rsidRPr="006817C6">
        <w:rPr>
          <w:rFonts w:ascii="Myriad Pro" w:hAnsi="Myriad Pro"/>
          <w:sz w:val="26"/>
          <w:szCs w:val="26"/>
        </w:rPr>
        <w:t xml:space="preserve">на </w:t>
      </w:r>
      <w:r w:rsidRPr="006817C6">
        <w:rPr>
          <w:rFonts w:ascii="Myriad Pro" w:hAnsi="Myriad Pro"/>
          <w:color w:val="000000" w:themeColor="text1"/>
          <w:sz w:val="26"/>
          <w:szCs w:val="26"/>
        </w:rPr>
        <w:t xml:space="preserve">официальном сайте </w:t>
      </w:r>
      <w:r w:rsidR="00EE129C">
        <w:rPr>
          <w:rFonts w:ascii="Myriad Pro" w:hAnsi="Myriad Pro"/>
          <w:color w:val="000000" w:themeColor="text1"/>
          <w:sz w:val="26"/>
          <w:szCs w:val="26"/>
        </w:rPr>
        <w:t>ПАО </w:t>
      </w:r>
      <w:r w:rsidRPr="006817C6">
        <w:rPr>
          <w:rFonts w:ascii="Myriad Pro" w:hAnsi="Myriad Pro"/>
          <w:color w:val="000000" w:themeColor="text1"/>
          <w:sz w:val="26"/>
          <w:szCs w:val="26"/>
        </w:rPr>
        <w:t>«МРСК Сибири» и Портале Государственных услуг РФ</w:t>
      </w:r>
      <w:r w:rsidRPr="006817C6">
        <w:rPr>
          <w:rFonts w:ascii="Myriad Pro" w:eastAsia="Calibri" w:hAnsi="Myriad Pro"/>
          <w:sz w:val="26"/>
          <w:szCs w:val="26"/>
        </w:rPr>
        <w:t>, фактический объем финансирования за счет средств, полученных от оказания услуг, реализации товаров по регулируемым государством ценам (тарифам) и направленных на финансирование инвестиционной программы составили 260 599,0 тыс. руб. (без НДС), в том числе:</w:t>
      </w:r>
    </w:p>
    <w:p w14:paraId="1EA6C2FB" w14:textId="77777777" w:rsidR="0027487D" w:rsidRPr="006817C6" w:rsidRDefault="0027487D" w:rsidP="002518F7">
      <w:pPr>
        <w:pStyle w:val="a5"/>
        <w:numPr>
          <w:ilvl w:val="0"/>
          <w:numId w:val="8"/>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 xml:space="preserve">Амортизация – 234 763,0 </w:t>
      </w:r>
      <w:r w:rsidR="00B221A5" w:rsidRPr="006817C6">
        <w:rPr>
          <w:rFonts w:ascii="Myriad Pro" w:eastAsia="Calibri" w:hAnsi="Myriad Pro"/>
          <w:sz w:val="26"/>
          <w:szCs w:val="26"/>
        </w:rPr>
        <w:t>тыс</w:t>
      </w:r>
      <w:r w:rsidRPr="006817C6">
        <w:rPr>
          <w:rFonts w:ascii="Myriad Pro" w:eastAsia="Calibri" w:hAnsi="Myriad Pro"/>
          <w:sz w:val="26"/>
          <w:szCs w:val="26"/>
        </w:rPr>
        <w:t>. руб.;</w:t>
      </w:r>
    </w:p>
    <w:p w14:paraId="7E92DA04" w14:textId="77777777" w:rsidR="0027487D" w:rsidRPr="006817C6" w:rsidRDefault="0027487D" w:rsidP="002518F7">
      <w:pPr>
        <w:pStyle w:val="a5"/>
        <w:numPr>
          <w:ilvl w:val="0"/>
          <w:numId w:val="8"/>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 xml:space="preserve">Прибыль, направляемая на инвестиции – 25 836,0 </w:t>
      </w:r>
      <w:r w:rsidR="00B221A5" w:rsidRPr="006817C6">
        <w:rPr>
          <w:rFonts w:ascii="Myriad Pro" w:eastAsia="Calibri" w:hAnsi="Myriad Pro"/>
          <w:sz w:val="26"/>
          <w:szCs w:val="26"/>
        </w:rPr>
        <w:t>тыс</w:t>
      </w:r>
      <w:r w:rsidRPr="006817C6">
        <w:rPr>
          <w:rFonts w:ascii="Myriad Pro" w:eastAsia="Calibri" w:hAnsi="Myriad Pro"/>
          <w:sz w:val="26"/>
          <w:szCs w:val="26"/>
        </w:rPr>
        <w:t>. руб.</w:t>
      </w:r>
    </w:p>
    <w:p w14:paraId="62C2CC8E" w14:textId="77777777" w:rsidR="0027487D" w:rsidRPr="006817C6" w:rsidRDefault="0027487D" w:rsidP="0027487D">
      <w:pPr>
        <w:pStyle w:val="a5"/>
        <w:spacing w:line="360" w:lineRule="auto"/>
        <w:ind w:left="0" w:firstLine="567"/>
        <w:jc w:val="both"/>
        <w:rPr>
          <w:rFonts w:ascii="Myriad Pro" w:eastAsia="Calibri" w:hAnsi="Myriad Pro"/>
          <w:sz w:val="26"/>
          <w:szCs w:val="26"/>
        </w:rPr>
      </w:pPr>
    </w:p>
    <w:p w14:paraId="662E3C39" w14:textId="77777777" w:rsidR="0027487D" w:rsidRPr="006817C6" w:rsidRDefault="0027487D" w:rsidP="0027487D">
      <w:pPr>
        <w:spacing w:line="360" w:lineRule="auto"/>
        <w:jc w:val="both"/>
        <w:rPr>
          <w:rFonts w:ascii="Myriad Pro" w:eastAsia="Calibri" w:hAnsi="Myriad Pro"/>
          <w:b/>
          <w:color w:val="000000" w:themeColor="text1"/>
          <w:sz w:val="26"/>
          <w:szCs w:val="26"/>
        </w:rPr>
      </w:pPr>
      <w:r w:rsidRPr="006817C6">
        <w:rPr>
          <w:rFonts w:ascii="Myriad Pro" w:eastAsia="Calibri" w:hAnsi="Myriad Pro"/>
          <w:b/>
          <w:color w:val="000000" w:themeColor="text1"/>
          <w:sz w:val="26"/>
          <w:szCs w:val="26"/>
        </w:rPr>
        <w:t>ПОЗИЦИЯ ИСПОЛНИТЕЛЯ</w:t>
      </w:r>
    </w:p>
    <w:p w14:paraId="16C95257" w14:textId="1BFEF8A8" w:rsidR="0027487D" w:rsidRPr="006817C6" w:rsidRDefault="0027487D" w:rsidP="001765E1">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В адрес Исполнителя филиалом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«МРСК Сибири» - «ГАЭС» были представлены следующие отчеты:</w:t>
      </w:r>
    </w:p>
    <w:p w14:paraId="4468A235" w14:textId="77777777" w:rsidR="0027487D" w:rsidRPr="006817C6" w:rsidRDefault="0027487D" w:rsidP="002518F7">
      <w:pPr>
        <w:numPr>
          <w:ilvl w:val="0"/>
          <w:numId w:val="7"/>
        </w:numPr>
        <w:spacing w:line="360" w:lineRule="auto"/>
        <w:ind w:left="1134" w:hanging="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в соответствии с приказом ФСТ России от 20.02.2014 № 202-э.</w:t>
      </w:r>
    </w:p>
    <w:p w14:paraId="7D23937B" w14:textId="77777777" w:rsidR="0027487D" w:rsidRPr="006817C6" w:rsidRDefault="0027487D" w:rsidP="002518F7">
      <w:pPr>
        <w:numPr>
          <w:ilvl w:val="0"/>
          <w:numId w:val="7"/>
        </w:numPr>
        <w:spacing w:line="360" w:lineRule="auto"/>
        <w:ind w:left="1134" w:hanging="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58DDD9C8" w14:textId="77777777" w:rsidR="0027487D" w:rsidRPr="006817C6" w:rsidRDefault="0027487D" w:rsidP="002518F7">
      <w:pPr>
        <w:numPr>
          <w:ilvl w:val="0"/>
          <w:numId w:val="7"/>
        </w:numPr>
        <w:spacing w:line="360" w:lineRule="auto"/>
        <w:ind w:left="1134" w:hanging="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 апреля 2018 г. № 320.</w:t>
      </w:r>
    </w:p>
    <w:p w14:paraId="51F8B07C" w14:textId="77777777" w:rsidR="0027487D" w:rsidRPr="006817C6" w:rsidRDefault="0027487D" w:rsidP="0027487D">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 xml:space="preserve">Согласно проведенному анализу представленных отчетов о реализации Инвестиционной программы за 2018 год, Исполнитель отмечает не соответствие данных. </w:t>
      </w:r>
    </w:p>
    <w:p w14:paraId="4C97754A" w14:textId="77777777" w:rsidR="0027487D" w:rsidRPr="001B0A35" w:rsidRDefault="0027487D" w:rsidP="00B221A5">
      <w:pPr>
        <w:pStyle w:val="a5"/>
        <w:autoSpaceDE w:val="0"/>
        <w:autoSpaceDN w:val="0"/>
        <w:adjustRightInd w:val="0"/>
        <w:ind w:left="0"/>
        <w:jc w:val="center"/>
        <w:rPr>
          <w:rFonts w:ascii="Myriad Pro" w:hAnsi="Myriad Pro"/>
          <w:b/>
          <w:bCs/>
          <w:sz w:val="26"/>
          <w:szCs w:val="26"/>
        </w:rPr>
      </w:pPr>
      <w:r w:rsidRPr="001B0A35">
        <w:rPr>
          <w:rFonts w:ascii="Myriad Pro" w:hAnsi="Myriad Pro"/>
          <w:b/>
          <w:bCs/>
          <w:sz w:val="26"/>
          <w:szCs w:val="26"/>
        </w:rPr>
        <w:t xml:space="preserve">Фактическое финансирование инвестиционной программы </w:t>
      </w:r>
    </w:p>
    <w:p w14:paraId="697B7577" w14:textId="77777777" w:rsidR="0027487D" w:rsidRPr="001B0A35" w:rsidRDefault="0027487D" w:rsidP="00B221A5">
      <w:pPr>
        <w:pStyle w:val="a5"/>
        <w:autoSpaceDE w:val="0"/>
        <w:autoSpaceDN w:val="0"/>
        <w:adjustRightInd w:val="0"/>
        <w:ind w:left="0"/>
        <w:jc w:val="center"/>
        <w:rPr>
          <w:rFonts w:ascii="Myriad Pro" w:hAnsi="Myriad Pro"/>
          <w:b/>
          <w:bCs/>
          <w:sz w:val="26"/>
          <w:szCs w:val="26"/>
        </w:rPr>
      </w:pPr>
      <w:r w:rsidRPr="001B0A35">
        <w:rPr>
          <w:rFonts w:ascii="Myriad Pro" w:hAnsi="Myriad Pro"/>
          <w:b/>
          <w:bCs/>
          <w:sz w:val="26"/>
          <w:szCs w:val="26"/>
        </w:rPr>
        <w:t>за 2018 год</w:t>
      </w:r>
    </w:p>
    <w:tbl>
      <w:tblPr>
        <w:tblStyle w:val="111"/>
        <w:tblW w:w="5000" w:type="pct"/>
        <w:tblLayout w:type="fixed"/>
        <w:tblLook w:val="04A0" w:firstRow="1" w:lastRow="0" w:firstColumn="1" w:lastColumn="0" w:noHBand="0" w:noVBand="1"/>
      </w:tblPr>
      <w:tblGrid>
        <w:gridCol w:w="3647"/>
        <w:gridCol w:w="1981"/>
        <w:gridCol w:w="1971"/>
        <w:gridCol w:w="1971"/>
      </w:tblGrid>
      <w:tr w:rsidR="0027487D" w:rsidRPr="006817C6" w14:paraId="14DF2A99" w14:textId="77777777" w:rsidTr="0027487D">
        <w:trPr>
          <w:trHeight w:val="596"/>
          <w:tblHeader/>
        </w:trPr>
        <w:tc>
          <w:tcPr>
            <w:tcW w:w="190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056516A" w14:textId="77777777" w:rsidR="0027487D" w:rsidRPr="006817C6" w:rsidRDefault="0027487D" w:rsidP="0027487D">
            <w:pPr>
              <w:jc w:val="center"/>
              <w:rPr>
                <w:rFonts w:ascii="Myriad Pro" w:hAnsi="Myriad Pro"/>
                <w:b/>
                <w:color w:val="FFFFFF"/>
                <w:sz w:val="18"/>
                <w:szCs w:val="18"/>
                <w:lang w:eastAsia="en-US"/>
              </w:rPr>
            </w:pPr>
            <w:r w:rsidRPr="006817C6">
              <w:rPr>
                <w:rFonts w:ascii="Myriad Pro" w:hAnsi="Myriad Pro"/>
                <w:b/>
                <w:color w:val="FFFFFF"/>
                <w:sz w:val="18"/>
                <w:szCs w:val="18"/>
                <w:lang w:eastAsia="en-US"/>
              </w:rPr>
              <w:t>Источники финансирования на 2018 год</w:t>
            </w:r>
          </w:p>
        </w:tc>
        <w:tc>
          <w:tcPr>
            <w:tcW w:w="1035" w:type="pct"/>
            <w:tcBorders>
              <w:top w:val="single" w:sz="4" w:space="0" w:color="FFFFFF"/>
              <w:left w:val="single" w:sz="4" w:space="0" w:color="FFFFFF"/>
              <w:bottom w:val="single" w:sz="4" w:space="0" w:color="FFFFFF"/>
              <w:right w:val="single" w:sz="4" w:space="0" w:color="FFFFFF"/>
            </w:tcBorders>
            <w:shd w:val="clear" w:color="auto" w:fill="4F6228"/>
          </w:tcPr>
          <w:p w14:paraId="4A7E1AA9" w14:textId="77777777" w:rsidR="0027487D" w:rsidRPr="006817C6" w:rsidRDefault="0027487D" w:rsidP="0027487D">
            <w:pPr>
              <w:jc w:val="center"/>
              <w:rPr>
                <w:rFonts w:ascii="Myriad Pro" w:hAnsi="Myriad Pro"/>
                <w:b/>
                <w:color w:val="FFFFFF"/>
                <w:sz w:val="18"/>
                <w:szCs w:val="18"/>
                <w:lang w:eastAsia="en-US"/>
              </w:rPr>
            </w:pPr>
            <w:r w:rsidRPr="006817C6">
              <w:rPr>
                <w:rFonts w:ascii="Myriad Pro" w:hAnsi="Myriad Pro"/>
                <w:b/>
                <w:color w:val="FFFFFF"/>
                <w:sz w:val="18"/>
                <w:szCs w:val="18"/>
                <w:lang w:eastAsia="en-US"/>
              </w:rPr>
              <w:t>Факт по отчету МИНЭНЕРГО, тыс.руб без НДС</w:t>
            </w:r>
          </w:p>
        </w:tc>
        <w:tc>
          <w:tcPr>
            <w:tcW w:w="10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D1A65A" w14:textId="77777777" w:rsidR="0027487D" w:rsidRPr="006817C6" w:rsidRDefault="0027487D" w:rsidP="0027487D">
            <w:pPr>
              <w:ind w:right="-112" w:hanging="108"/>
              <w:jc w:val="center"/>
              <w:rPr>
                <w:rFonts w:ascii="Myriad Pro" w:hAnsi="Myriad Pro"/>
                <w:b/>
                <w:color w:val="FFFFFF"/>
                <w:sz w:val="18"/>
                <w:szCs w:val="18"/>
                <w:lang w:eastAsia="en-US"/>
              </w:rPr>
            </w:pPr>
            <w:r w:rsidRPr="006817C6">
              <w:rPr>
                <w:rFonts w:ascii="Myriad Pro" w:hAnsi="Myriad Pro"/>
                <w:b/>
                <w:color w:val="FFFFFF"/>
                <w:sz w:val="18"/>
                <w:szCs w:val="18"/>
                <w:lang w:eastAsia="en-US"/>
              </w:rPr>
              <w:t>Факт по шаблону INVEST.EE.FACT, тыс.руб без НДС</w:t>
            </w:r>
          </w:p>
        </w:tc>
        <w:tc>
          <w:tcPr>
            <w:tcW w:w="1030" w:type="pct"/>
            <w:tcBorders>
              <w:top w:val="single" w:sz="4" w:space="0" w:color="FFFFFF"/>
              <w:left w:val="single" w:sz="4" w:space="0" w:color="FFFFFF"/>
              <w:bottom w:val="single" w:sz="4" w:space="0" w:color="FFFFFF"/>
              <w:right w:val="single" w:sz="4" w:space="0" w:color="FFFFFF"/>
            </w:tcBorders>
            <w:shd w:val="clear" w:color="auto" w:fill="4F6228"/>
          </w:tcPr>
          <w:p w14:paraId="1FE7A62F" w14:textId="77777777" w:rsidR="0027487D" w:rsidRPr="006817C6" w:rsidRDefault="0027487D" w:rsidP="0027487D">
            <w:pPr>
              <w:ind w:right="-112" w:hanging="108"/>
              <w:jc w:val="center"/>
              <w:rPr>
                <w:rFonts w:ascii="Myriad Pro" w:hAnsi="Myriad Pro"/>
                <w:b/>
                <w:color w:val="FFFFFF"/>
                <w:sz w:val="18"/>
                <w:szCs w:val="18"/>
                <w:lang w:eastAsia="en-US"/>
              </w:rPr>
            </w:pPr>
            <w:r w:rsidRPr="006817C6">
              <w:rPr>
                <w:rFonts w:ascii="Myriad Pro" w:hAnsi="Myriad Pro"/>
                <w:b/>
                <w:color w:val="FFFFFF"/>
                <w:sz w:val="18"/>
                <w:szCs w:val="18"/>
                <w:lang w:eastAsia="en-US"/>
              </w:rPr>
              <w:t>Факт по форме приказа ФСТ России от 20.02.2014 № 202-э, тыс.руб без НДС</w:t>
            </w:r>
          </w:p>
        </w:tc>
      </w:tr>
      <w:tr w:rsidR="0027487D" w:rsidRPr="006817C6" w14:paraId="3A16ED06" w14:textId="77777777" w:rsidTr="001B0A35">
        <w:trPr>
          <w:trHeight w:val="245"/>
        </w:trPr>
        <w:tc>
          <w:tcPr>
            <w:tcW w:w="1905"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5071FB09" w14:textId="77777777" w:rsidR="0027487D" w:rsidRPr="006817C6" w:rsidRDefault="0027487D" w:rsidP="0027487D">
            <w:pPr>
              <w:jc w:val="center"/>
              <w:rPr>
                <w:rFonts w:ascii="Myriad Pro" w:hAnsi="Myriad Pro"/>
                <w:b/>
                <w:bCs/>
                <w:color w:val="000000"/>
                <w:sz w:val="18"/>
                <w:szCs w:val="18"/>
                <w:lang w:eastAsia="en-US"/>
              </w:rPr>
            </w:pPr>
            <w:r w:rsidRPr="006817C6">
              <w:rPr>
                <w:rFonts w:ascii="Myriad Pro" w:hAnsi="Myriad Pro"/>
                <w:b/>
                <w:bCs/>
                <w:color w:val="000000"/>
                <w:sz w:val="18"/>
                <w:szCs w:val="18"/>
                <w:lang w:eastAsia="en-US"/>
              </w:rPr>
              <w:t xml:space="preserve">Источники финансирования инвестиционной программы всего </w:t>
            </w:r>
          </w:p>
        </w:tc>
        <w:tc>
          <w:tcPr>
            <w:tcW w:w="1035"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3FB85EBD" w14:textId="77777777" w:rsidR="0027487D" w:rsidRPr="006817C6" w:rsidRDefault="0027487D" w:rsidP="0027487D">
            <w:pPr>
              <w:jc w:val="center"/>
              <w:rPr>
                <w:rFonts w:ascii="Myriad Pro" w:hAnsi="Myriad Pro"/>
                <w:b/>
                <w:bCs/>
                <w:color w:val="000000"/>
                <w:sz w:val="18"/>
                <w:szCs w:val="18"/>
                <w:lang w:eastAsia="en-US"/>
              </w:rPr>
            </w:pPr>
            <w:r w:rsidRPr="006817C6">
              <w:rPr>
                <w:rFonts w:ascii="Myriad Pro" w:hAnsi="Myriad Pro"/>
                <w:b/>
                <w:bCs/>
                <w:color w:val="000000"/>
                <w:sz w:val="18"/>
                <w:szCs w:val="18"/>
                <w:lang w:eastAsia="en-US"/>
              </w:rPr>
              <w:t>344 989,00</w:t>
            </w:r>
          </w:p>
        </w:tc>
        <w:tc>
          <w:tcPr>
            <w:tcW w:w="1030"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1F1743AA" w14:textId="77777777" w:rsidR="0027487D" w:rsidRPr="006817C6" w:rsidRDefault="0027487D" w:rsidP="0027487D">
            <w:pPr>
              <w:jc w:val="center"/>
              <w:rPr>
                <w:rFonts w:ascii="Myriad Pro" w:hAnsi="Myriad Pro"/>
                <w:b/>
                <w:bCs/>
                <w:color w:val="000000"/>
                <w:sz w:val="18"/>
                <w:szCs w:val="18"/>
                <w:lang w:eastAsia="en-US"/>
              </w:rPr>
            </w:pPr>
            <w:r w:rsidRPr="006817C6">
              <w:rPr>
                <w:rFonts w:ascii="Myriad Pro" w:hAnsi="Myriad Pro"/>
                <w:b/>
                <w:bCs/>
                <w:color w:val="000000"/>
                <w:sz w:val="18"/>
                <w:szCs w:val="18"/>
                <w:lang w:eastAsia="en-US"/>
              </w:rPr>
              <w:t>280 187,00</w:t>
            </w:r>
          </w:p>
        </w:tc>
        <w:tc>
          <w:tcPr>
            <w:tcW w:w="1030"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A8BA3C7" w14:textId="77777777" w:rsidR="0027487D" w:rsidRPr="006817C6" w:rsidRDefault="0027487D" w:rsidP="0027487D">
            <w:pPr>
              <w:jc w:val="center"/>
              <w:rPr>
                <w:rFonts w:ascii="Myriad Pro" w:hAnsi="Myriad Pro"/>
                <w:b/>
                <w:bCs/>
                <w:color w:val="000000"/>
                <w:sz w:val="18"/>
                <w:szCs w:val="18"/>
                <w:lang w:eastAsia="en-US"/>
              </w:rPr>
            </w:pPr>
            <w:r w:rsidRPr="006817C6">
              <w:rPr>
                <w:rFonts w:ascii="Myriad Pro" w:hAnsi="Myriad Pro"/>
                <w:b/>
                <w:bCs/>
                <w:color w:val="000000"/>
                <w:sz w:val="18"/>
                <w:szCs w:val="18"/>
                <w:lang w:eastAsia="en-US"/>
              </w:rPr>
              <w:t>325 401,00</w:t>
            </w:r>
          </w:p>
        </w:tc>
      </w:tr>
      <w:tr w:rsidR="0027487D" w:rsidRPr="006817C6" w14:paraId="4B2FB322" w14:textId="77777777" w:rsidTr="0027487D">
        <w:trPr>
          <w:trHeight w:val="388"/>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8FCFF4" w14:textId="77777777" w:rsidR="0027487D" w:rsidRPr="006817C6" w:rsidRDefault="0027487D" w:rsidP="0027487D">
            <w:pPr>
              <w:rPr>
                <w:rFonts w:ascii="Myriad Pro" w:hAnsi="Myriad Pro"/>
                <w:b/>
                <w:bCs/>
                <w:color w:val="000000"/>
                <w:sz w:val="18"/>
                <w:szCs w:val="18"/>
                <w:lang w:eastAsia="ru-RU"/>
              </w:rPr>
            </w:pPr>
            <w:r w:rsidRPr="006817C6">
              <w:rPr>
                <w:rFonts w:ascii="Myriad Pro" w:hAnsi="Myriad Pro"/>
                <w:b/>
                <w:bCs/>
                <w:color w:val="000000"/>
                <w:sz w:val="18"/>
                <w:szCs w:val="18"/>
                <w:lang w:eastAsia="en-US"/>
              </w:rPr>
              <w:t>Собственные средства всего, в том числе:</w:t>
            </w:r>
          </w:p>
        </w:tc>
        <w:tc>
          <w:tcPr>
            <w:tcW w:w="1035" w:type="pct"/>
            <w:tcBorders>
              <w:top w:val="single" w:sz="4" w:space="0" w:color="auto"/>
              <w:left w:val="nil"/>
              <w:bottom w:val="single" w:sz="4" w:space="0" w:color="auto"/>
              <w:right w:val="single" w:sz="4" w:space="0" w:color="auto"/>
            </w:tcBorders>
            <w:vAlign w:val="center"/>
          </w:tcPr>
          <w:p w14:paraId="54299623" w14:textId="77777777" w:rsidR="0027487D" w:rsidRPr="006817C6" w:rsidRDefault="0027487D" w:rsidP="0027487D">
            <w:pPr>
              <w:jc w:val="center"/>
              <w:rPr>
                <w:rFonts w:ascii="Myriad Pro" w:hAnsi="Myriad Pro"/>
                <w:b/>
                <w:bCs/>
                <w:color w:val="000000"/>
                <w:sz w:val="18"/>
                <w:szCs w:val="18"/>
                <w:lang w:eastAsia="en-US"/>
              </w:rPr>
            </w:pPr>
            <w:r w:rsidRPr="006817C6">
              <w:rPr>
                <w:rFonts w:ascii="Myriad Pro" w:hAnsi="Myriad Pro"/>
                <w:b/>
                <w:bCs/>
                <w:color w:val="000000"/>
                <w:sz w:val="18"/>
                <w:szCs w:val="18"/>
                <w:lang w:eastAsia="en-US"/>
              </w:rPr>
              <w:t>280 187,00</w:t>
            </w:r>
          </w:p>
        </w:tc>
        <w:tc>
          <w:tcPr>
            <w:tcW w:w="1030" w:type="pct"/>
            <w:tcBorders>
              <w:top w:val="single" w:sz="4" w:space="0" w:color="auto"/>
              <w:left w:val="single" w:sz="4" w:space="0" w:color="auto"/>
              <w:bottom w:val="single" w:sz="4" w:space="0" w:color="auto"/>
              <w:right w:val="single" w:sz="4" w:space="0" w:color="auto"/>
            </w:tcBorders>
            <w:shd w:val="clear" w:color="000000" w:fill="FFFFFF"/>
            <w:vAlign w:val="center"/>
          </w:tcPr>
          <w:p w14:paraId="5A719607" w14:textId="77777777" w:rsidR="0027487D" w:rsidRPr="006817C6" w:rsidRDefault="0027487D" w:rsidP="0027487D">
            <w:pPr>
              <w:jc w:val="center"/>
              <w:rPr>
                <w:rFonts w:ascii="Myriad Pro" w:hAnsi="Myriad Pro"/>
                <w:b/>
                <w:bCs/>
                <w:color w:val="000000"/>
                <w:sz w:val="18"/>
                <w:szCs w:val="18"/>
                <w:lang w:eastAsia="en-US"/>
              </w:rPr>
            </w:pPr>
            <w:r w:rsidRPr="006817C6">
              <w:rPr>
                <w:rFonts w:ascii="Myriad Pro" w:hAnsi="Myriad Pro"/>
                <w:b/>
                <w:bCs/>
                <w:color w:val="000000"/>
                <w:sz w:val="18"/>
                <w:szCs w:val="18"/>
                <w:lang w:eastAsia="en-US"/>
              </w:rPr>
              <w:t>280 187,00</w:t>
            </w:r>
          </w:p>
        </w:tc>
        <w:tc>
          <w:tcPr>
            <w:tcW w:w="1030" w:type="pct"/>
            <w:tcBorders>
              <w:top w:val="single" w:sz="4" w:space="0" w:color="auto"/>
              <w:left w:val="single" w:sz="4" w:space="0" w:color="auto"/>
              <w:bottom w:val="single" w:sz="4" w:space="0" w:color="auto"/>
              <w:right w:val="single" w:sz="4" w:space="0" w:color="auto"/>
            </w:tcBorders>
            <w:shd w:val="clear" w:color="000000" w:fill="FFFFFF"/>
            <w:vAlign w:val="center"/>
          </w:tcPr>
          <w:p w14:paraId="5295782A" w14:textId="77777777" w:rsidR="0027487D" w:rsidRPr="006817C6" w:rsidRDefault="0027487D" w:rsidP="0027487D">
            <w:pPr>
              <w:jc w:val="center"/>
              <w:rPr>
                <w:rFonts w:ascii="Myriad Pro" w:hAnsi="Myriad Pro"/>
                <w:b/>
                <w:bCs/>
                <w:color w:val="000000"/>
                <w:sz w:val="18"/>
                <w:szCs w:val="18"/>
                <w:lang w:eastAsia="en-US"/>
              </w:rPr>
            </w:pPr>
            <w:r w:rsidRPr="006817C6">
              <w:rPr>
                <w:rFonts w:ascii="Myriad Pro" w:hAnsi="Myriad Pro"/>
                <w:b/>
                <w:bCs/>
                <w:color w:val="000000"/>
                <w:sz w:val="18"/>
                <w:szCs w:val="18"/>
                <w:lang w:eastAsia="en-US"/>
              </w:rPr>
              <w:t>260 599,00</w:t>
            </w:r>
          </w:p>
        </w:tc>
      </w:tr>
      <w:tr w:rsidR="0027487D" w:rsidRPr="006817C6" w14:paraId="4A499EBE" w14:textId="77777777" w:rsidTr="0027487D">
        <w:trPr>
          <w:trHeight w:val="438"/>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F7EAF3" w14:textId="77777777" w:rsidR="0027487D" w:rsidRPr="006817C6" w:rsidRDefault="0027487D" w:rsidP="0027487D">
            <w:pPr>
              <w:rPr>
                <w:rFonts w:ascii="Myriad Pro" w:hAnsi="Myriad Pro"/>
                <w:color w:val="000000"/>
                <w:sz w:val="18"/>
                <w:szCs w:val="18"/>
                <w:lang w:eastAsia="ru-RU"/>
              </w:rPr>
            </w:pPr>
            <w:r w:rsidRPr="006817C6">
              <w:rPr>
                <w:rFonts w:ascii="Myriad Pro" w:hAnsi="Myriad Pro"/>
                <w:color w:val="000000"/>
                <w:sz w:val="18"/>
                <w:szCs w:val="18"/>
                <w:lang w:eastAsia="en-US"/>
              </w:rPr>
              <w:t>прибыль от продажи электрической энергии (мощности)</w:t>
            </w:r>
          </w:p>
        </w:tc>
        <w:tc>
          <w:tcPr>
            <w:tcW w:w="1035" w:type="pct"/>
            <w:tcBorders>
              <w:top w:val="single" w:sz="4" w:space="0" w:color="auto"/>
              <w:left w:val="nil"/>
              <w:bottom w:val="single" w:sz="4" w:space="0" w:color="auto"/>
              <w:right w:val="single" w:sz="4" w:space="0" w:color="auto"/>
            </w:tcBorders>
            <w:vAlign w:val="center"/>
          </w:tcPr>
          <w:p w14:paraId="64FD770B" w14:textId="77777777" w:rsidR="0027487D" w:rsidRPr="006817C6" w:rsidRDefault="0027487D" w:rsidP="0027487D">
            <w:pPr>
              <w:jc w:val="center"/>
              <w:rPr>
                <w:rFonts w:ascii="Myriad Pro" w:hAnsi="Myriad Pro"/>
                <w:color w:val="000000"/>
                <w:sz w:val="18"/>
                <w:szCs w:val="18"/>
                <w:lang w:eastAsia="en-US"/>
              </w:rPr>
            </w:pPr>
            <w:r w:rsidRPr="006817C6">
              <w:rPr>
                <w:rFonts w:ascii="Myriad Pro" w:hAnsi="Myriad Pro"/>
                <w:color w:val="000000"/>
                <w:sz w:val="18"/>
                <w:szCs w:val="18"/>
                <w:lang w:eastAsia="en-US"/>
              </w:rPr>
              <w:t>25 836,00</w:t>
            </w:r>
          </w:p>
        </w:tc>
        <w:tc>
          <w:tcPr>
            <w:tcW w:w="1030" w:type="pct"/>
            <w:tcBorders>
              <w:top w:val="single" w:sz="4" w:space="0" w:color="auto"/>
              <w:left w:val="single" w:sz="4" w:space="0" w:color="auto"/>
              <w:bottom w:val="single" w:sz="4" w:space="0" w:color="auto"/>
              <w:right w:val="single" w:sz="4" w:space="0" w:color="auto"/>
            </w:tcBorders>
            <w:shd w:val="clear" w:color="auto" w:fill="auto"/>
            <w:vAlign w:val="center"/>
          </w:tcPr>
          <w:p w14:paraId="6ACCCA1E" w14:textId="77777777" w:rsidR="0027487D" w:rsidRPr="006817C6" w:rsidRDefault="0027487D" w:rsidP="0027487D">
            <w:pPr>
              <w:jc w:val="center"/>
              <w:rPr>
                <w:rFonts w:ascii="Myriad Pro" w:hAnsi="Myriad Pro"/>
                <w:color w:val="000000"/>
                <w:sz w:val="18"/>
                <w:szCs w:val="18"/>
                <w:lang w:eastAsia="en-US"/>
              </w:rPr>
            </w:pPr>
          </w:p>
        </w:tc>
        <w:tc>
          <w:tcPr>
            <w:tcW w:w="1030" w:type="pct"/>
            <w:tcBorders>
              <w:top w:val="single" w:sz="4" w:space="0" w:color="auto"/>
              <w:left w:val="single" w:sz="4" w:space="0" w:color="auto"/>
              <w:bottom w:val="single" w:sz="4" w:space="0" w:color="auto"/>
              <w:right w:val="single" w:sz="4" w:space="0" w:color="auto"/>
            </w:tcBorders>
            <w:vAlign w:val="center"/>
          </w:tcPr>
          <w:p w14:paraId="4D72DB08" w14:textId="77777777" w:rsidR="0027487D" w:rsidRPr="006817C6" w:rsidRDefault="0027487D" w:rsidP="0027487D">
            <w:pPr>
              <w:jc w:val="center"/>
              <w:rPr>
                <w:rFonts w:ascii="Myriad Pro" w:hAnsi="Myriad Pro"/>
                <w:color w:val="000000"/>
                <w:sz w:val="18"/>
                <w:szCs w:val="18"/>
                <w:lang w:eastAsia="en-US"/>
              </w:rPr>
            </w:pPr>
          </w:p>
        </w:tc>
      </w:tr>
      <w:tr w:rsidR="0027487D" w:rsidRPr="006817C6" w14:paraId="5CADDD16" w14:textId="77777777" w:rsidTr="0027487D">
        <w:trPr>
          <w:trHeight w:val="438"/>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5BBAE4" w14:textId="77777777" w:rsidR="0027487D" w:rsidRPr="006817C6" w:rsidRDefault="0027487D" w:rsidP="0027487D">
            <w:pPr>
              <w:rPr>
                <w:rFonts w:ascii="Myriad Pro" w:hAnsi="Myriad Pro"/>
                <w:color w:val="000000"/>
                <w:sz w:val="18"/>
                <w:szCs w:val="18"/>
                <w:lang w:eastAsia="ru-RU"/>
              </w:rPr>
            </w:pPr>
            <w:r w:rsidRPr="006817C6">
              <w:rPr>
                <w:rFonts w:ascii="Myriad Pro" w:hAnsi="Myriad Pro"/>
                <w:color w:val="000000"/>
                <w:sz w:val="18"/>
                <w:szCs w:val="18"/>
                <w:lang w:eastAsia="en-US"/>
              </w:rPr>
              <w:t>прибыль от технологического присоединения</w:t>
            </w:r>
          </w:p>
        </w:tc>
        <w:tc>
          <w:tcPr>
            <w:tcW w:w="1035" w:type="pct"/>
            <w:tcBorders>
              <w:top w:val="single" w:sz="4" w:space="0" w:color="auto"/>
              <w:left w:val="nil"/>
              <w:bottom w:val="single" w:sz="4" w:space="0" w:color="auto"/>
              <w:right w:val="single" w:sz="4" w:space="0" w:color="auto"/>
            </w:tcBorders>
            <w:vAlign w:val="center"/>
          </w:tcPr>
          <w:p w14:paraId="2B1D6478" w14:textId="77777777" w:rsidR="0027487D" w:rsidRPr="006817C6" w:rsidRDefault="0027487D" w:rsidP="0027487D">
            <w:pPr>
              <w:jc w:val="center"/>
              <w:rPr>
                <w:rFonts w:ascii="Myriad Pro" w:hAnsi="Myriad Pro"/>
                <w:color w:val="000000"/>
                <w:sz w:val="18"/>
                <w:szCs w:val="18"/>
                <w:lang w:eastAsia="en-US"/>
              </w:rPr>
            </w:pPr>
            <w:r w:rsidRPr="006817C6">
              <w:rPr>
                <w:rFonts w:ascii="Myriad Pro" w:hAnsi="Myriad Pro"/>
                <w:color w:val="000000"/>
                <w:sz w:val="18"/>
                <w:szCs w:val="18"/>
                <w:lang w:eastAsia="en-US"/>
              </w:rPr>
              <w:t>19 588,00</w:t>
            </w:r>
          </w:p>
        </w:tc>
        <w:tc>
          <w:tcPr>
            <w:tcW w:w="1030" w:type="pct"/>
            <w:tcBorders>
              <w:top w:val="single" w:sz="4" w:space="0" w:color="auto"/>
              <w:left w:val="single" w:sz="4" w:space="0" w:color="auto"/>
              <w:bottom w:val="single" w:sz="4" w:space="0" w:color="auto"/>
              <w:right w:val="single" w:sz="4" w:space="0" w:color="auto"/>
            </w:tcBorders>
            <w:shd w:val="clear" w:color="auto" w:fill="auto"/>
            <w:vAlign w:val="center"/>
          </w:tcPr>
          <w:p w14:paraId="21A40672" w14:textId="77777777" w:rsidR="0027487D" w:rsidRPr="006817C6" w:rsidRDefault="0027487D" w:rsidP="0027487D">
            <w:pPr>
              <w:jc w:val="center"/>
              <w:rPr>
                <w:rFonts w:ascii="Myriad Pro" w:hAnsi="Myriad Pro"/>
                <w:color w:val="000000"/>
                <w:sz w:val="18"/>
                <w:szCs w:val="18"/>
                <w:lang w:eastAsia="en-US"/>
              </w:rPr>
            </w:pPr>
            <w:r w:rsidRPr="006817C6">
              <w:rPr>
                <w:rFonts w:ascii="Myriad Pro" w:hAnsi="Myriad Pro"/>
                <w:color w:val="000000"/>
                <w:sz w:val="18"/>
                <w:szCs w:val="18"/>
                <w:lang w:eastAsia="en-US"/>
              </w:rPr>
              <w:t>19 588,00</w:t>
            </w:r>
          </w:p>
        </w:tc>
        <w:tc>
          <w:tcPr>
            <w:tcW w:w="1030" w:type="pct"/>
            <w:tcBorders>
              <w:top w:val="single" w:sz="4" w:space="0" w:color="auto"/>
              <w:left w:val="single" w:sz="4" w:space="0" w:color="auto"/>
              <w:bottom w:val="single" w:sz="4" w:space="0" w:color="auto"/>
              <w:right w:val="single" w:sz="4" w:space="0" w:color="auto"/>
            </w:tcBorders>
            <w:vAlign w:val="center"/>
          </w:tcPr>
          <w:p w14:paraId="2C97F565" w14:textId="77777777" w:rsidR="0027487D" w:rsidRPr="006817C6" w:rsidRDefault="0027487D" w:rsidP="0027487D">
            <w:pPr>
              <w:jc w:val="center"/>
              <w:rPr>
                <w:rFonts w:ascii="Myriad Pro" w:hAnsi="Myriad Pro"/>
                <w:color w:val="000000"/>
                <w:sz w:val="18"/>
                <w:szCs w:val="18"/>
                <w:lang w:eastAsia="en-US"/>
              </w:rPr>
            </w:pPr>
          </w:p>
        </w:tc>
      </w:tr>
      <w:tr w:rsidR="0027487D" w:rsidRPr="006817C6" w14:paraId="5618616C" w14:textId="77777777" w:rsidTr="0027487D">
        <w:trPr>
          <w:trHeight w:val="274"/>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077414" w14:textId="77777777" w:rsidR="0027487D" w:rsidRPr="006817C6" w:rsidRDefault="0027487D" w:rsidP="0027487D">
            <w:pPr>
              <w:rPr>
                <w:rFonts w:ascii="Myriad Pro" w:hAnsi="Myriad Pro"/>
                <w:b/>
                <w:bCs/>
                <w:color w:val="000000"/>
                <w:sz w:val="18"/>
                <w:szCs w:val="18"/>
                <w:lang w:eastAsia="ru-RU"/>
              </w:rPr>
            </w:pPr>
            <w:r w:rsidRPr="006817C6">
              <w:rPr>
                <w:rFonts w:ascii="Myriad Pro" w:hAnsi="Myriad Pro"/>
                <w:b/>
                <w:bCs/>
                <w:color w:val="000000"/>
                <w:sz w:val="18"/>
                <w:szCs w:val="18"/>
                <w:lang w:eastAsia="en-US"/>
              </w:rPr>
              <w:t>Амортизация основных средств всего</w:t>
            </w:r>
          </w:p>
        </w:tc>
        <w:tc>
          <w:tcPr>
            <w:tcW w:w="1035" w:type="pct"/>
            <w:tcBorders>
              <w:top w:val="single" w:sz="4" w:space="0" w:color="auto"/>
              <w:left w:val="nil"/>
              <w:bottom w:val="single" w:sz="4" w:space="0" w:color="auto"/>
              <w:right w:val="single" w:sz="4" w:space="0" w:color="auto"/>
            </w:tcBorders>
            <w:vAlign w:val="center"/>
          </w:tcPr>
          <w:p w14:paraId="59FCE9FF" w14:textId="77777777" w:rsidR="0027487D" w:rsidRPr="006817C6" w:rsidRDefault="0027487D" w:rsidP="0027487D">
            <w:pPr>
              <w:jc w:val="center"/>
              <w:rPr>
                <w:rFonts w:ascii="Myriad Pro" w:hAnsi="Myriad Pro"/>
                <w:b/>
                <w:bCs/>
                <w:color w:val="000000"/>
                <w:sz w:val="18"/>
                <w:szCs w:val="18"/>
                <w:lang w:eastAsia="en-US"/>
              </w:rPr>
            </w:pPr>
            <w:r w:rsidRPr="006817C6">
              <w:rPr>
                <w:rFonts w:ascii="Myriad Pro" w:hAnsi="Myriad Pro"/>
                <w:b/>
                <w:bCs/>
                <w:color w:val="000000"/>
                <w:sz w:val="18"/>
                <w:szCs w:val="18"/>
                <w:lang w:eastAsia="en-US"/>
              </w:rPr>
              <w:t>234 763,00</w:t>
            </w:r>
          </w:p>
        </w:tc>
        <w:tc>
          <w:tcPr>
            <w:tcW w:w="1030" w:type="pct"/>
            <w:tcBorders>
              <w:top w:val="single" w:sz="4" w:space="0" w:color="auto"/>
              <w:left w:val="single" w:sz="4" w:space="0" w:color="auto"/>
              <w:bottom w:val="single" w:sz="4" w:space="0" w:color="auto"/>
              <w:right w:val="single" w:sz="4" w:space="0" w:color="auto"/>
            </w:tcBorders>
            <w:shd w:val="clear" w:color="auto" w:fill="auto"/>
            <w:vAlign w:val="center"/>
          </w:tcPr>
          <w:p w14:paraId="56A9C775" w14:textId="77777777" w:rsidR="0027487D" w:rsidRPr="006817C6" w:rsidRDefault="0027487D" w:rsidP="0027487D">
            <w:pPr>
              <w:jc w:val="center"/>
              <w:rPr>
                <w:rFonts w:ascii="Myriad Pro" w:hAnsi="Myriad Pro"/>
                <w:b/>
                <w:bCs/>
                <w:color w:val="000000"/>
                <w:sz w:val="18"/>
                <w:szCs w:val="18"/>
                <w:lang w:eastAsia="en-US"/>
              </w:rPr>
            </w:pPr>
            <w:r w:rsidRPr="006817C6">
              <w:rPr>
                <w:rFonts w:ascii="Myriad Pro" w:hAnsi="Myriad Pro"/>
                <w:b/>
                <w:bCs/>
                <w:color w:val="000000"/>
                <w:sz w:val="18"/>
                <w:szCs w:val="18"/>
                <w:lang w:eastAsia="en-US"/>
              </w:rPr>
              <w:t>234 763,00</w:t>
            </w:r>
          </w:p>
        </w:tc>
        <w:tc>
          <w:tcPr>
            <w:tcW w:w="1030" w:type="pct"/>
            <w:tcBorders>
              <w:top w:val="single" w:sz="4" w:space="0" w:color="auto"/>
              <w:left w:val="single" w:sz="4" w:space="0" w:color="auto"/>
              <w:bottom w:val="single" w:sz="4" w:space="0" w:color="auto"/>
              <w:right w:val="single" w:sz="4" w:space="0" w:color="auto"/>
            </w:tcBorders>
            <w:vAlign w:val="center"/>
          </w:tcPr>
          <w:p w14:paraId="4A55BBF4" w14:textId="77777777" w:rsidR="0027487D" w:rsidRPr="006817C6" w:rsidRDefault="0027487D" w:rsidP="0027487D">
            <w:pPr>
              <w:jc w:val="center"/>
              <w:rPr>
                <w:rFonts w:ascii="Myriad Pro" w:hAnsi="Myriad Pro"/>
                <w:b/>
                <w:bCs/>
                <w:color w:val="000000"/>
                <w:sz w:val="18"/>
                <w:szCs w:val="18"/>
                <w:lang w:eastAsia="en-US"/>
              </w:rPr>
            </w:pPr>
            <w:r w:rsidRPr="006817C6">
              <w:rPr>
                <w:rFonts w:ascii="Myriad Pro" w:hAnsi="Myriad Pro"/>
                <w:b/>
                <w:bCs/>
                <w:color w:val="000000"/>
                <w:sz w:val="18"/>
                <w:szCs w:val="18"/>
                <w:lang w:eastAsia="en-US"/>
              </w:rPr>
              <w:t>234 763,00</w:t>
            </w:r>
          </w:p>
        </w:tc>
      </w:tr>
      <w:tr w:rsidR="0027487D" w:rsidRPr="006817C6" w14:paraId="7CB6BB33" w14:textId="77777777" w:rsidTr="0027487D">
        <w:trPr>
          <w:trHeight w:val="310"/>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5E47A7" w14:textId="77777777" w:rsidR="0027487D" w:rsidRPr="006817C6" w:rsidRDefault="0027487D" w:rsidP="0027487D">
            <w:pPr>
              <w:rPr>
                <w:rFonts w:ascii="Myriad Pro" w:hAnsi="Myriad Pro"/>
                <w:color w:val="000000"/>
                <w:sz w:val="18"/>
                <w:szCs w:val="18"/>
                <w:lang w:eastAsia="ru-RU"/>
              </w:rPr>
            </w:pPr>
            <w:r w:rsidRPr="006817C6">
              <w:rPr>
                <w:rFonts w:ascii="Myriad Pro" w:hAnsi="Myriad Pro"/>
                <w:color w:val="000000"/>
                <w:sz w:val="18"/>
                <w:szCs w:val="18"/>
                <w:lang w:eastAsia="en-US"/>
              </w:rPr>
              <w:t>амортизация, учтенная в тарифах</w:t>
            </w:r>
          </w:p>
        </w:tc>
        <w:tc>
          <w:tcPr>
            <w:tcW w:w="1035" w:type="pct"/>
            <w:tcBorders>
              <w:top w:val="single" w:sz="4" w:space="0" w:color="auto"/>
              <w:left w:val="nil"/>
              <w:bottom w:val="single" w:sz="4" w:space="0" w:color="auto"/>
              <w:right w:val="single" w:sz="4" w:space="0" w:color="auto"/>
            </w:tcBorders>
            <w:vAlign w:val="center"/>
          </w:tcPr>
          <w:p w14:paraId="3BEF75DC" w14:textId="77777777" w:rsidR="0027487D" w:rsidRPr="006817C6" w:rsidRDefault="0027487D" w:rsidP="0027487D">
            <w:pPr>
              <w:jc w:val="center"/>
              <w:rPr>
                <w:rFonts w:ascii="Myriad Pro" w:hAnsi="Myriad Pro"/>
                <w:color w:val="000000"/>
                <w:sz w:val="18"/>
                <w:szCs w:val="18"/>
                <w:lang w:eastAsia="en-US"/>
              </w:rPr>
            </w:pPr>
            <w:r w:rsidRPr="006817C6">
              <w:rPr>
                <w:rFonts w:ascii="Myriad Pro" w:hAnsi="Myriad Pro"/>
                <w:color w:val="000000"/>
                <w:sz w:val="18"/>
                <w:szCs w:val="18"/>
                <w:lang w:eastAsia="en-US"/>
              </w:rPr>
              <w:t>234 763,00</w:t>
            </w:r>
          </w:p>
        </w:tc>
        <w:tc>
          <w:tcPr>
            <w:tcW w:w="1030" w:type="pct"/>
            <w:tcBorders>
              <w:top w:val="single" w:sz="4" w:space="0" w:color="auto"/>
              <w:left w:val="single" w:sz="4" w:space="0" w:color="auto"/>
              <w:bottom w:val="single" w:sz="4" w:space="0" w:color="auto"/>
              <w:right w:val="single" w:sz="4" w:space="0" w:color="auto"/>
            </w:tcBorders>
            <w:shd w:val="clear" w:color="auto" w:fill="auto"/>
            <w:vAlign w:val="center"/>
          </w:tcPr>
          <w:p w14:paraId="6C89487F" w14:textId="77777777" w:rsidR="0027487D" w:rsidRPr="006817C6" w:rsidRDefault="0027487D" w:rsidP="0027487D">
            <w:pPr>
              <w:jc w:val="center"/>
              <w:rPr>
                <w:rFonts w:ascii="Myriad Pro" w:hAnsi="Myriad Pro"/>
                <w:color w:val="000000"/>
                <w:sz w:val="18"/>
                <w:szCs w:val="18"/>
                <w:lang w:eastAsia="en-US"/>
              </w:rPr>
            </w:pPr>
            <w:r w:rsidRPr="006817C6">
              <w:rPr>
                <w:rFonts w:ascii="Myriad Pro" w:hAnsi="Myriad Pro"/>
                <w:color w:val="000000"/>
                <w:sz w:val="18"/>
                <w:szCs w:val="18"/>
                <w:lang w:eastAsia="en-US"/>
              </w:rPr>
              <w:t>234 763,00</w:t>
            </w:r>
          </w:p>
        </w:tc>
        <w:tc>
          <w:tcPr>
            <w:tcW w:w="1030" w:type="pct"/>
            <w:tcBorders>
              <w:top w:val="single" w:sz="4" w:space="0" w:color="auto"/>
              <w:left w:val="single" w:sz="4" w:space="0" w:color="auto"/>
              <w:bottom w:val="single" w:sz="4" w:space="0" w:color="auto"/>
              <w:right w:val="single" w:sz="4" w:space="0" w:color="auto"/>
            </w:tcBorders>
            <w:vAlign w:val="center"/>
          </w:tcPr>
          <w:p w14:paraId="69AF149D" w14:textId="77777777" w:rsidR="0027487D" w:rsidRPr="006817C6" w:rsidRDefault="0027487D" w:rsidP="0027487D">
            <w:pPr>
              <w:jc w:val="center"/>
              <w:rPr>
                <w:rFonts w:ascii="Myriad Pro" w:hAnsi="Myriad Pro"/>
                <w:color w:val="000000"/>
                <w:sz w:val="18"/>
                <w:szCs w:val="18"/>
                <w:lang w:eastAsia="en-US"/>
              </w:rPr>
            </w:pPr>
            <w:r w:rsidRPr="006817C6">
              <w:rPr>
                <w:rFonts w:ascii="Myriad Pro" w:hAnsi="Myriad Pro"/>
                <w:color w:val="000000"/>
                <w:sz w:val="18"/>
                <w:szCs w:val="18"/>
                <w:lang w:eastAsia="en-US"/>
              </w:rPr>
              <w:t>234 763,00</w:t>
            </w:r>
          </w:p>
        </w:tc>
      </w:tr>
      <w:tr w:rsidR="0027487D" w:rsidRPr="006817C6" w14:paraId="2AD0FA80" w14:textId="77777777" w:rsidTr="0027487D">
        <w:trPr>
          <w:trHeight w:val="306"/>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389083" w14:textId="77777777" w:rsidR="0027487D" w:rsidRPr="006817C6" w:rsidRDefault="0027487D" w:rsidP="0027487D">
            <w:pPr>
              <w:rPr>
                <w:rFonts w:ascii="Myriad Pro" w:hAnsi="Myriad Pro"/>
                <w:color w:val="000000"/>
                <w:sz w:val="18"/>
                <w:szCs w:val="18"/>
                <w:lang w:eastAsia="ru-RU"/>
              </w:rPr>
            </w:pPr>
            <w:r w:rsidRPr="006817C6">
              <w:rPr>
                <w:rFonts w:ascii="Myriad Pro" w:hAnsi="Myriad Pro"/>
                <w:color w:val="000000"/>
                <w:sz w:val="18"/>
                <w:szCs w:val="18"/>
                <w:lang w:eastAsia="en-US"/>
              </w:rPr>
              <w:t>недоиспользованная амортизация прошлых лет</w:t>
            </w:r>
          </w:p>
        </w:tc>
        <w:tc>
          <w:tcPr>
            <w:tcW w:w="1035" w:type="pct"/>
            <w:tcBorders>
              <w:top w:val="single" w:sz="4" w:space="0" w:color="auto"/>
              <w:left w:val="nil"/>
              <w:bottom w:val="single" w:sz="4" w:space="0" w:color="auto"/>
              <w:right w:val="single" w:sz="4" w:space="0" w:color="auto"/>
            </w:tcBorders>
            <w:vAlign w:val="center"/>
          </w:tcPr>
          <w:p w14:paraId="5A0CA42A" w14:textId="77777777" w:rsidR="0027487D" w:rsidRPr="006817C6" w:rsidRDefault="0027487D" w:rsidP="0027487D">
            <w:pPr>
              <w:jc w:val="center"/>
              <w:rPr>
                <w:rFonts w:ascii="Myriad Pro" w:hAnsi="Myriad Pro"/>
                <w:color w:val="000000"/>
                <w:sz w:val="18"/>
                <w:szCs w:val="18"/>
                <w:lang w:eastAsia="en-US"/>
              </w:rPr>
            </w:pPr>
          </w:p>
        </w:tc>
        <w:tc>
          <w:tcPr>
            <w:tcW w:w="1030" w:type="pct"/>
            <w:tcBorders>
              <w:top w:val="single" w:sz="4" w:space="0" w:color="auto"/>
              <w:left w:val="single" w:sz="4" w:space="0" w:color="auto"/>
              <w:bottom w:val="single" w:sz="4" w:space="0" w:color="auto"/>
              <w:right w:val="single" w:sz="4" w:space="0" w:color="auto"/>
            </w:tcBorders>
            <w:shd w:val="clear" w:color="auto" w:fill="auto"/>
            <w:vAlign w:val="center"/>
          </w:tcPr>
          <w:p w14:paraId="3202D067" w14:textId="77777777" w:rsidR="0027487D" w:rsidRPr="006817C6" w:rsidRDefault="0027487D" w:rsidP="0027487D">
            <w:pPr>
              <w:jc w:val="center"/>
              <w:rPr>
                <w:rFonts w:ascii="Myriad Pro" w:hAnsi="Myriad Pro"/>
                <w:color w:val="000000"/>
                <w:sz w:val="18"/>
                <w:szCs w:val="18"/>
                <w:lang w:eastAsia="en-US"/>
              </w:rPr>
            </w:pPr>
          </w:p>
        </w:tc>
        <w:tc>
          <w:tcPr>
            <w:tcW w:w="1030" w:type="pct"/>
            <w:tcBorders>
              <w:top w:val="single" w:sz="4" w:space="0" w:color="auto"/>
              <w:left w:val="single" w:sz="4" w:space="0" w:color="auto"/>
              <w:bottom w:val="single" w:sz="4" w:space="0" w:color="auto"/>
              <w:right w:val="single" w:sz="4" w:space="0" w:color="auto"/>
            </w:tcBorders>
          </w:tcPr>
          <w:p w14:paraId="3101BD89" w14:textId="77777777" w:rsidR="0027487D" w:rsidRPr="006817C6" w:rsidRDefault="0027487D" w:rsidP="0027487D">
            <w:pPr>
              <w:jc w:val="center"/>
              <w:rPr>
                <w:rFonts w:ascii="Myriad Pro" w:hAnsi="Myriad Pro"/>
                <w:color w:val="000000"/>
                <w:sz w:val="18"/>
                <w:szCs w:val="18"/>
                <w:lang w:eastAsia="en-US"/>
              </w:rPr>
            </w:pPr>
          </w:p>
        </w:tc>
      </w:tr>
      <w:tr w:rsidR="0027487D" w:rsidRPr="006817C6" w14:paraId="08D3268C" w14:textId="77777777" w:rsidTr="0027487D">
        <w:trPr>
          <w:trHeight w:val="311"/>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26D026" w14:textId="77777777" w:rsidR="0027487D" w:rsidRPr="006817C6" w:rsidRDefault="0027487D" w:rsidP="0027487D">
            <w:pPr>
              <w:rPr>
                <w:rFonts w:ascii="Myriad Pro" w:hAnsi="Myriad Pro"/>
                <w:color w:val="000000"/>
                <w:sz w:val="18"/>
                <w:szCs w:val="18"/>
                <w:lang w:eastAsia="ru-RU"/>
              </w:rPr>
            </w:pPr>
            <w:r w:rsidRPr="006817C6">
              <w:rPr>
                <w:rFonts w:ascii="Myriad Pro" w:hAnsi="Myriad Pro"/>
                <w:color w:val="000000"/>
                <w:sz w:val="18"/>
                <w:szCs w:val="18"/>
                <w:lang w:eastAsia="en-US"/>
              </w:rPr>
              <w:t>Возврат налога на добавленную стоимость</w:t>
            </w:r>
          </w:p>
        </w:tc>
        <w:tc>
          <w:tcPr>
            <w:tcW w:w="1035" w:type="pct"/>
            <w:tcBorders>
              <w:top w:val="single" w:sz="4" w:space="0" w:color="auto"/>
              <w:left w:val="nil"/>
              <w:bottom w:val="single" w:sz="4" w:space="0" w:color="auto"/>
              <w:right w:val="single" w:sz="4" w:space="0" w:color="auto"/>
            </w:tcBorders>
            <w:vAlign w:val="center"/>
          </w:tcPr>
          <w:p w14:paraId="220C1EDE" w14:textId="77777777" w:rsidR="0027487D" w:rsidRPr="006817C6" w:rsidRDefault="0027487D" w:rsidP="0027487D">
            <w:pPr>
              <w:jc w:val="center"/>
              <w:rPr>
                <w:rFonts w:ascii="Myriad Pro" w:hAnsi="Myriad Pro"/>
                <w:color w:val="000000"/>
                <w:sz w:val="18"/>
                <w:szCs w:val="18"/>
                <w:lang w:eastAsia="en-US"/>
              </w:rPr>
            </w:pPr>
          </w:p>
        </w:tc>
        <w:tc>
          <w:tcPr>
            <w:tcW w:w="1030" w:type="pct"/>
            <w:tcBorders>
              <w:top w:val="single" w:sz="4" w:space="0" w:color="auto"/>
              <w:left w:val="single" w:sz="4" w:space="0" w:color="auto"/>
              <w:bottom w:val="single" w:sz="4" w:space="0" w:color="auto"/>
              <w:right w:val="single" w:sz="4" w:space="0" w:color="auto"/>
            </w:tcBorders>
            <w:shd w:val="clear" w:color="auto" w:fill="auto"/>
            <w:vAlign w:val="center"/>
          </w:tcPr>
          <w:p w14:paraId="4608F50D" w14:textId="77777777" w:rsidR="0027487D" w:rsidRPr="006817C6" w:rsidRDefault="0027487D" w:rsidP="0027487D">
            <w:pPr>
              <w:jc w:val="center"/>
              <w:rPr>
                <w:rFonts w:ascii="Myriad Pro" w:hAnsi="Myriad Pro"/>
                <w:color w:val="000000"/>
                <w:sz w:val="18"/>
                <w:szCs w:val="18"/>
                <w:lang w:eastAsia="en-US"/>
              </w:rPr>
            </w:pPr>
          </w:p>
        </w:tc>
        <w:tc>
          <w:tcPr>
            <w:tcW w:w="1030" w:type="pct"/>
            <w:tcBorders>
              <w:top w:val="single" w:sz="4" w:space="0" w:color="auto"/>
              <w:left w:val="single" w:sz="4" w:space="0" w:color="auto"/>
              <w:bottom w:val="single" w:sz="4" w:space="0" w:color="auto"/>
              <w:right w:val="single" w:sz="4" w:space="0" w:color="auto"/>
            </w:tcBorders>
          </w:tcPr>
          <w:p w14:paraId="60ADDBB9" w14:textId="77777777" w:rsidR="0027487D" w:rsidRPr="006817C6" w:rsidRDefault="0027487D" w:rsidP="0027487D">
            <w:pPr>
              <w:jc w:val="center"/>
              <w:rPr>
                <w:rFonts w:ascii="Myriad Pro" w:hAnsi="Myriad Pro"/>
                <w:color w:val="000000"/>
                <w:sz w:val="18"/>
                <w:szCs w:val="18"/>
                <w:lang w:eastAsia="en-US"/>
              </w:rPr>
            </w:pPr>
          </w:p>
        </w:tc>
      </w:tr>
      <w:tr w:rsidR="0027487D" w:rsidRPr="006817C6" w14:paraId="3DF2F880" w14:textId="77777777" w:rsidTr="0027487D">
        <w:trPr>
          <w:trHeight w:val="307"/>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7A7046" w14:textId="77777777" w:rsidR="0027487D" w:rsidRPr="006817C6" w:rsidRDefault="0027487D" w:rsidP="0027487D">
            <w:pPr>
              <w:rPr>
                <w:rFonts w:ascii="Myriad Pro" w:hAnsi="Myriad Pro"/>
                <w:color w:val="000000"/>
                <w:sz w:val="18"/>
                <w:szCs w:val="18"/>
                <w:lang w:eastAsia="ru-RU"/>
              </w:rPr>
            </w:pPr>
            <w:r w:rsidRPr="006817C6">
              <w:rPr>
                <w:rFonts w:ascii="Myriad Pro" w:hAnsi="Myriad Pro"/>
                <w:color w:val="000000"/>
                <w:sz w:val="18"/>
                <w:szCs w:val="18"/>
                <w:lang w:eastAsia="en-US"/>
              </w:rPr>
              <w:t>Прочие собственные средства</w:t>
            </w:r>
          </w:p>
        </w:tc>
        <w:tc>
          <w:tcPr>
            <w:tcW w:w="1035" w:type="pct"/>
            <w:tcBorders>
              <w:top w:val="single" w:sz="4" w:space="0" w:color="auto"/>
              <w:left w:val="nil"/>
              <w:bottom w:val="single" w:sz="4" w:space="0" w:color="auto"/>
              <w:right w:val="single" w:sz="4" w:space="0" w:color="auto"/>
            </w:tcBorders>
            <w:vAlign w:val="center"/>
          </w:tcPr>
          <w:p w14:paraId="1F31F5BD" w14:textId="77777777" w:rsidR="0027487D" w:rsidRPr="006817C6" w:rsidRDefault="0027487D" w:rsidP="0027487D">
            <w:pPr>
              <w:jc w:val="center"/>
              <w:rPr>
                <w:rFonts w:ascii="Myriad Pro" w:hAnsi="Myriad Pro"/>
                <w:color w:val="000000"/>
                <w:sz w:val="18"/>
                <w:szCs w:val="18"/>
                <w:lang w:eastAsia="en-US"/>
              </w:rPr>
            </w:pPr>
          </w:p>
        </w:tc>
        <w:tc>
          <w:tcPr>
            <w:tcW w:w="1030" w:type="pct"/>
            <w:tcBorders>
              <w:top w:val="single" w:sz="4" w:space="0" w:color="auto"/>
              <w:left w:val="single" w:sz="4" w:space="0" w:color="auto"/>
              <w:bottom w:val="single" w:sz="4" w:space="0" w:color="auto"/>
              <w:right w:val="single" w:sz="4" w:space="0" w:color="auto"/>
            </w:tcBorders>
            <w:shd w:val="clear" w:color="auto" w:fill="auto"/>
            <w:vAlign w:val="center"/>
          </w:tcPr>
          <w:p w14:paraId="5AAD1200" w14:textId="77777777" w:rsidR="0027487D" w:rsidRPr="006817C6" w:rsidRDefault="0027487D" w:rsidP="0027487D">
            <w:pPr>
              <w:jc w:val="center"/>
              <w:rPr>
                <w:rFonts w:ascii="Myriad Pro" w:hAnsi="Myriad Pro"/>
                <w:color w:val="000000"/>
                <w:sz w:val="18"/>
                <w:szCs w:val="18"/>
                <w:lang w:eastAsia="en-US"/>
              </w:rPr>
            </w:pPr>
            <w:r w:rsidRPr="006817C6">
              <w:rPr>
                <w:rFonts w:ascii="Myriad Pro" w:hAnsi="Myriad Pro"/>
                <w:color w:val="000000"/>
                <w:sz w:val="18"/>
                <w:szCs w:val="18"/>
                <w:lang w:eastAsia="en-US"/>
              </w:rPr>
              <w:t>25 836,00</w:t>
            </w:r>
          </w:p>
        </w:tc>
        <w:tc>
          <w:tcPr>
            <w:tcW w:w="1030" w:type="pct"/>
            <w:tcBorders>
              <w:top w:val="single" w:sz="4" w:space="0" w:color="auto"/>
              <w:left w:val="single" w:sz="4" w:space="0" w:color="auto"/>
              <w:bottom w:val="single" w:sz="4" w:space="0" w:color="auto"/>
              <w:right w:val="single" w:sz="4" w:space="0" w:color="auto"/>
            </w:tcBorders>
            <w:vAlign w:val="center"/>
          </w:tcPr>
          <w:p w14:paraId="3C9868A3" w14:textId="77777777" w:rsidR="0027487D" w:rsidRPr="006817C6" w:rsidRDefault="0027487D" w:rsidP="0027487D">
            <w:pPr>
              <w:jc w:val="center"/>
              <w:rPr>
                <w:rFonts w:ascii="Myriad Pro" w:hAnsi="Myriad Pro"/>
                <w:color w:val="000000"/>
                <w:sz w:val="18"/>
                <w:szCs w:val="18"/>
                <w:lang w:eastAsia="en-US"/>
              </w:rPr>
            </w:pPr>
            <w:r w:rsidRPr="006817C6">
              <w:rPr>
                <w:rFonts w:ascii="Myriad Pro" w:hAnsi="Myriad Pro"/>
                <w:color w:val="000000"/>
                <w:sz w:val="18"/>
                <w:szCs w:val="18"/>
                <w:lang w:eastAsia="en-US"/>
              </w:rPr>
              <w:t>25 836,00</w:t>
            </w:r>
          </w:p>
        </w:tc>
      </w:tr>
      <w:tr w:rsidR="0027487D" w:rsidRPr="006817C6" w14:paraId="5FB68220" w14:textId="77777777" w:rsidTr="0027487D">
        <w:trPr>
          <w:trHeight w:val="312"/>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3424B0" w14:textId="77777777" w:rsidR="0027487D" w:rsidRPr="006817C6" w:rsidRDefault="0027487D" w:rsidP="0027487D">
            <w:pPr>
              <w:rPr>
                <w:rFonts w:ascii="Myriad Pro" w:hAnsi="Myriad Pro"/>
                <w:b/>
                <w:bCs/>
                <w:color w:val="000000"/>
                <w:sz w:val="18"/>
                <w:szCs w:val="18"/>
                <w:lang w:eastAsia="ru-RU"/>
              </w:rPr>
            </w:pPr>
            <w:r w:rsidRPr="006817C6">
              <w:rPr>
                <w:rFonts w:ascii="Myriad Pro" w:hAnsi="Myriad Pro"/>
                <w:b/>
                <w:bCs/>
                <w:color w:val="000000"/>
                <w:sz w:val="18"/>
                <w:szCs w:val="18"/>
                <w:lang w:eastAsia="en-US"/>
              </w:rPr>
              <w:t>Привлеченные средства, всего, в том числе:</w:t>
            </w:r>
          </w:p>
        </w:tc>
        <w:tc>
          <w:tcPr>
            <w:tcW w:w="1035" w:type="pct"/>
            <w:tcBorders>
              <w:top w:val="single" w:sz="4" w:space="0" w:color="auto"/>
              <w:left w:val="nil"/>
              <w:bottom w:val="single" w:sz="4" w:space="0" w:color="auto"/>
              <w:right w:val="single" w:sz="4" w:space="0" w:color="auto"/>
            </w:tcBorders>
            <w:vAlign w:val="center"/>
          </w:tcPr>
          <w:p w14:paraId="447033C7" w14:textId="77777777" w:rsidR="0027487D" w:rsidRPr="006817C6" w:rsidRDefault="0027487D" w:rsidP="0027487D">
            <w:pPr>
              <w:jc w:val="center"/>
              <w:rPr>
                <w:rFonts w:ascii="Myriad Pro" w:hAnsi="Myriad Pro"/>
                <w:b/>
                <w:bCs/>
                <w:color w:val="000000"/>
                <w:sz w:val="18"/>
                <w:szCs w:val="18"/>
                <w:lang w:eastAsia="en-US"/>
              </w:rPr>
            </w:pPr>
            <w:r w:rsidRPr="006817C6">
              <w:rPr>
                <w:rFonts w:ascii="Myriad Pro" w:hAnsi="Myriad Pro"/>
                <w:b/>
                <w:bCs/>
                <w:color w:val="000000"/>
                <w:sz w:val="18"/>
                <w:szCs w:val="18"/>
                <w:lang w:eastAsia="en-US"/>
              </w:rPr>
              <w:t>64 802,00</w:t>
            </w:r>
          </w:p>
        </w:tc>
        <w:tc>
          <w:tcPr>
            <w:tcW w:w="1030" w:type="pct"/>
            <w:tcBorders>
              <w:top w:val="single" w:sz="4" w:space="0" w:color="auto"/>
              <w:left w:val="single" w:sz="4" w:space="0" w:color="auto"/>
              <w:bottom w:val="single" w:sz="4" w:space="0" w:color="auto"/>
              <w:right w:val="single" w:sz="4" w:space="0" w:color="auto"/>
            </w:tcBorders>
            <w:shd w:val="clear" w:color="auto" w:fill="auto"/>
            <w:vAlign w:val="center"/>
          </w:tcPr>
          <w:p w14:paraId="1F7F29D8" w14:textId="77777777" w:rsidR="0027487D" w:rsidRPr="006817C6" w:rsidRDefault="0027487D" w:rsidP="0027487D">
            <w:pPr>
              <w:jc w:val="center"/>
              <w:rPr>
                <w:rFonts w:ascii="Myriad Pro" w:hAnsi="Myriad Pro"/>
                <w:b/>
                <w:bCs/>
                <w:color w:val="000000"/>
                <w:sz w:val="18"/>
                <w:szCs w:val="18"/>
                <w:lang w:eastAsia="en-US"/>
              </w:rPr>
            </w:pPr>
          </w:p>
        </w:tc>
        <w:tc>
          <w:tcPr>
            <w:tcW w:w="1030" w:type="pct"/>
            <w:tcBorders>
              <w:top w:val="single" w:sz="4" w:space="0" w:color="auto"/>
              <w:left w:val="single" w:sz="4" w:space="0" w:color="auto"/>
              <w:bottom w:val="single" w:sz="4" w:space="0" w:color="auto"/>
              <w:right w:val="single" w:sz="4" w:space="0" w:color="auto"/>
            </w:tcBorders>
            <w:vAlign w:val="center"/>
          </w:tcPr>
          <w:p w14:paraId="6C75010F" w14:textId="77777777" w:rsidR="0027487D" w:rsidRPr="006817C6" w:rsidRDefault="0027487D" w:rsidP="0027487D">
            <w:pPr>
              <w:jc w:val="center"/>
              <w:rPr>
                <w:rFonts w:ascii="Myriad Pro" w:hAnsi="Myriad Pro"/>
                <w:b/>
                <w:bCs/>
                <w:color w:val="000000"/>
                <w:sz w:val="18"/>
                <w:szCs w:val="18"/>
                <w:lang w:eastAsia="en-US"/>
              </w:rPr>
            </w:pPr>
            <w:r w:rsidRPr="006817C6">
              <w:rPr>
                <w:rFonts w:ascii="Myriad Pro" w:hAnsi="Myriad Pro"/>
                <w:b/>
                <w:bCs/>
                <w:color w:val="000000"/>
                <w:sz w:val="18"/>
                <w:szCs w:val="18"/>
                <w:lang w:eastAsia="en-US"/>
              </w:rPr>
              <w:t>64 802,00</w:t>
            </w:r>
          </w:p>
        </w:tc>
      </w:tr>
      <w:tr w:rsidR="0027487D" w:rsidRPr="006817C6" w14:paraId="5E32D1F8" w14:textId="77777777" w:rsidTr="0027487D">
        <w:trPr>
          <w:trHeight w:val="301"/>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AAF231" w14:textId="77777777" w:rsidR="0027487D" w:rsidRPr="006817C6" w:rsidRDefault="0027487D" w:rsidP="0027487D">
            <w:pPr>
              <w:rPr>
                <w:rFonts w:ascii="Myriad Pro" w:hAnsi="Myriad Pro"/>
                <w:color w:val="000000"/>
                <w:sz w:val="18"/>
                <w:szCs w:val="18"/>
                <w:lang w:eastAsia="ru-RU"/>
              </w:rPr>
            </w:pPr>
            <w:r w:rsidRPr="006817C6">
              <w:rPr>
                <w:rFonts w:ascii="Myriad Pro" w:hAnsi="Myriad Pro"/>
                <w:color w:val="000000"/>
                <w:sz w:val="18"/>
                <w:szCs w:val="18"/>
                <w:lang w:eastAsia="en-US"/>
              </w:rPr>
              <w:t>Кредиты</w:t>
            </w:r>
          </w:p>
        </w:tc>
        <w:tc>
          <w:tcPr>
            <w:tcW w:w="1035" w:type="pct"/>
            <w:tcBorders>
              <w:top w:val="single" w:sz="4" w:space="0" w:color="auto"/>
              <w:left w:val="nil"/>
              <w:bottom w:val="single" w:sz="4" w:space="0" w:color="auto"/>
              <w:right w:val="single" w:sz="4" w:space="0" w:color="auto"/>
            </w:tcBorders>
            <w:vAlign w:val="center"/>
          </w:tcPr>
          <w:p w14:paraId="741A4991" w14:textId="77777777" w:rsidR="0027487D" w:rsidRPr="006817C6" w:rsidRDefault="0027487D" w:rsidP="0027487D">
            <w:pPr>
              <w:jc w:val="center"/>
              <w:rPr>
                <w:rFonts w:ascii="Myriad Pro" w:hAnsi="Myriad Pro"/>
                <w:color w:val="000000"/>
                <w:sz w:val="18"/>
                <w:szCs w:val="18"/>
                <w:lang w:eastAsia="en-US"/>
              </w:rPr>
            </w:pPr>
            <w:r w:rsidRPr="006817C6">
              <w:rPr>
                <w:rFonts w:ascii="Myriad Pro" w:hAnsi="Myriad Pro"/>
                <w:color w:val="000000"/>
                <w:sz w:val="18"/>
                <w:szCs w:val="18"/>
                <w:lang w:eastAsia="en-US"/>
              </w:rPr>
              <w:t>64 802,00</w:t>
            </w:r>
          </w:p>
        </w:tc>
        <w:tc>
          <w:tcPr>
            <w:tcW w:w="1030" w:type="pct"/>
            <w:tcBorders>
              <w:top w:val="single" w:sz="4" w:space="0" w:color="auto"/>
              <w:left w:val="single" w:sz="4" w:space="0" w:color="auto"/>
              <w:bottom w:val="single" w:sz="4" w:space="0" w:color="auto"/>
              <w:right w:val="single" w:sz="4" w:space="0" w:color="auto"/>
            </w:tcBorders>
            <w:shd w:val="clear" w:color="auto" w:fill="auto"/>
            <w:vAlign w:val="center"/>
          </w:tcPr>
          <w:p w14:paraId="2F8544F9" w14:textId="77777777" w:rsidR="0027487D" w:rsidRPr="006817C6" w:rsidRDefault="0027487D" w:rsidP="0027487D">
            <w:pPr>
              <w:jc w:val="center"/>
              <w:rPr>
                <w:rFonts w:ascii="Myriad Pro" w:hAnsi="Myriad Pro"/>
                <w:color w:val="000000"/>
                <w:sz w:val="18"/>
                <w:szCs w:val="18"/>
                <w:lang w:eastAsia="en-US"/>
              </w:rPr>
            </w:pPr>
          </w:p>
        </w:tc>
        <w:tc>
          <w:tcPr>
            <w:tcW w:w="1030" w:type="pct"/>
            <w:tcBorders>
              <w:top w:val="single" w:sz="4" w:space="0" w:color="auto"/>
              <w:left w:val="single" w:sz="4" w:space="0" w:color="auto"/>
              <w:bottom w:val="single" w:sz="4" w:space="0" w:color="auto"/>
              <w:right w:val="single" w:sz="4" w:space="0" w:color="auto"/>
            </w:tcBorders>
            <w:vAlign w:val="center"/>
          </w:tcPr>
          <w:p w14:paraId="26B3E3B1" w14:textId="77777777" w:rsidR="0027487D" w:rsidRPr="006817C6" w:rsidRDefault="0027487D" w:rsidP="0027487D">
            <w:pPr>
              <w:jc w:val="center"/>
              <w:rPr>
                <w:rFonts w:ascii="Myriad Pro" w:hAnsi="Myriad Pro"/>
                <w:color w:val="000000"/>
                <w:sz w:val="18"/>
                <w:szCs w:val="18"/>
                <w:lang w:eastAsia="en-US"/>
              </w:rPr>
            </w:pPr>
            <w:r w:rsidRPr="006817C6">
              <w:rPr>
                <w:rFonts w:ascii="Myriad Pro" w:hAnsi="Myriad Pro"/>
                <w:color w:val="000000"/>
                <w:sz w:val="18"/>
                <w:szCs w:val="18"/>
                <w:lang w:eastAsia="en-US"/>
              </w:rPr>
              <w:t>64 802,00</w:t>
            </w:r>
          </w:p>
        </w:tc>
      </w:tr>
      <w:tr w:rsidR="0027487D" w:rsidRPr="006817C6" w14:paraId="435388CA" w14:textId="77777777" w:rsidTr="0027487D">
        <w:trPr>
          <w:trHeight w:val="305"/>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ADFAAC" w14:textId="77777777" w:rsidR="0027487D" w:rsidRPr="006817C6" w:rsidRDefault="0027487D" w:rsidP="0027487D">
            <w:pPr>
              <w:rPr>
                <w:rFonts w:ascii="Myriad Pro" w:hAnsi="Myriad Pro"/>
                <w:color w:val="000000"/>
                <w:sz w:val="18"/>
                <w:szCs w:val="18"/>
                <w:lang w:eastAsia="ru-RU"/>
              </w:rPr>
            </w:pPr>
            <w:r w:rsidRPr="006817C6">
              <w:rPr>
                <w:rFonts w:ascii="Myriad Pro" w:hAnsi="Myriad Pro"/>
                <w:color w:val="000000"/>
                <w:sz w:val="18"/>
                <w:szCs w:val="18"/>
                <w:lang w:eastAsia="en-US"/>
              </w:rPr>
              <w:t>Прочие привлеченные средства</w:t>
            </w:r>
          </w:p>
        </w:tc>
        <w:tc>
          <w:tcPr>
            <w:tcW w:w="1035" w:type="pct"/>
            <w:tcBorders>
              <w:top w:val="single" w:sz="4" w:space="0" w:color="auto"/>
              <w:left w:val="nil"/>
              <w:bottom w:val="single" w:sz="4" w:space="0" w:color="auto"/>
              <w:right w:val="single" w:sz="4" w:space="0" w:color="auto"/>
            </w:tcBorders>
            <w:vAlign w:val="center"/>
          </w:tcPr>
          <w:p w14:paraId="537681AF" w14:textId="77777777" w:rsidR="0027487D" w:rsidRPr="006817C6" w:rsidRDefault="0027487D" w:rsidP="0027487D">
            <w:pPr>
              <w:jc w:val="center"/>
              <w:rPr>
                <w:rFonts w:ascii="Myriad Pro" w:hAnsi="Myriad Pro"/>
                <w:color w:val="000000"/>
                <w:sz w:val="18"/>
                <w:szCs w:val="18"/>
                <w:lang w:eastAsia="en-US"/>
              </w:rPr>
            </w:pPr>
          </w:p>
        </w:tc>
        <w:tc>
          <w:tcPr>
            <w:tcW w:w="1030" w:type="pct"/>
            <w:tcBorders>
              <w:top w:val="single" w:sz="4" w:space="0" w:color="auto"/>
              <w:left w:val="single" w:sz="4" w:space="0" w:color="auto"/>
              <w:bottom w:val="single" w:sz="4" w:space="0" w:color="auto"/>
              <w:right w:val="single" w:sz="4" w:space="0" w:color="auto"/>
            </w:tcBorders>
            <w:shd w:val="clear" w:color="auto" w:fill="auto"/>
            <w:vAlign w:val="center"/>
          </w:tcPr>
          <w:p w14:paraId="0459F151" w14:textId="77777777" w:rsidR="0027487D" w:rsidRPr="006817C6" w:rsidRDefault="0027487D" w:rsidP="0027487D">
            <w:pPr>
              <w:jc w:val="center"/>
              <w:rPr>
                <w:rFonts w:ascii="Myriad Pro" w:hAnsi="Myriad Pro"/>
                <w:color w:val="000000"/>
                <w:sz w:val="18"/>
                <w:szCs w:val="18"/>
                <w:lang w:eastAsia="en-US"/>
              </w:rPr>
            </w:pPr>
          </w:p>
        </w:tc>
        <w:tc>
          <w:tcPr>
            <w:tcW w:w="1030" w:type="pct"/>
            <w:tcBorders>
              <w:top w:val="single" w:sz="4" w:space="0" w:color="auto"/>
              <w:left w:val="single" w:sz="4" w:space="0" w:color="auto"/>
              <w:bottom w:val="single" w:sz="4" w:space="0" w:color="auto"/>
              <w:right w:val="single" w:sz="4" w:space="0" w:color="auto"/>
            </w:tcBorders>
          </w:tcPr>
          <w:p w14:paraId="098B62A2" w14:textId="77777777" w:rsidR="0027487D" w:rsidRPr="006817C6" w:rsidRDefault="0027487D" w:rsidP="0027487D">
            <w:pPr>
              <w:jc w:val="center"/>
              <w:rPr>
                <w:rFonts w:ascii="Myriad Pro" w:hAnsi="Myriad Pro"/>
                <w:color w:val="000000"/>
                <w:sz w:val="18"/>
                <w:szCs w:val="18"/>
                <w:lang w:eastAsia="en-US"/>
              </w:rPr>
            </w:pPr>
          </w:p>
        </w:tc>
      </w:tr>
    </w:tbl>
    <w:p w14:paraId="76B3801A" w14:textId="3DD5380F" w:rsidR="0027487D" w:rsidRPr="006817C6" w:rsidRDefault="0027487D" w:rsidP="00B221A5">
      <w:pPr>
        <w:spacing w:before="240" w:line="360" w:lineRule="auto"/>
        <w:ind w:firstLine="567"/>
        <w:jc w:val="both"/>
        <w:rPr>
          <w:rFonts w:ascii="Myriad Pro" w:eastAsia="Calibri" w:hAnsi="Myriad Pro"/>
          <w:color w:val="000000" w:themeColor="text1"/>
          <w:sz w:val="26"/>
          <w:szCs w:val="26"/>
        </w:rPr>
      </w:pPr>
      <w:r w:rsidRPr="006817C6">
        <w:rPr>
          <w:rFonts w:ascii="Myriad Pro" w:hAnsi="Myriad Pro"/>
          <w:sz w:val="26"/>
          <w:szCs w:val="26"/>
        </w:rPr>
        <w:t xml:space="preserve">Оценка исполнения Инвестиционной программы </w:t>
      </w:r>
      <w:r w:rsidR="00EE129C">
        <w:rPr>
          <w:rFonts w:ascii="Myriad Pro" w:hAnsi="Myriad Pro"/>
          <w:color w:val="000000" w:themeColor="text1"/>
          <w:sz w:val="26"/>
          <w:szCs w:val="26"/>
        </w:rPr>
        <w:t>ПАО </w:t>
      </w:r>
      <w:r w:rsidRPr="006817C6">
        <w:rPr>
          <w:rFonts w:ascii="Myriad Pro" w:hAnsi="Myriad Pro"/>
          <w:color w:val="000000" w:themeColor="text1"/>
          <w:sz w:val="26"/>
          <w:szCs w:val="26"/>
        </w:rPr>
        <w:t>«МРСК Сибири»</w:t>
      </w:r>
      <w:r w:rsidRPr="006817C6">
        <w:rPr>
          <w:rFonts w:ascii="Myriad Pro" w:hAnsi="Myriad Pro"/>
          <w:sz w:val="26"/>
          <w:szCs w:val="26"/>
        </w:rPr>
        <w:t xml:space="preserve"> </w:t>
      </w:r>
      <w:r w:rsidR="00B221A5" w:rsidRPr="006817C6">
        <w:rPr>
          <w:rFonts w:ascii="Myriad Pro" w:hAnsi="Myriad Pro"/>
          <w:sz w:val="26"/>
          <w:szCs w:val="26"/>
        </w:rPr>
        <w:t>в части филиала</w:t>
      </w:r>
      <w:r w:rsidRPr="006817C6">
        <w:rPr>
          <w:rFonts w:ascii="Myriad Pro" w:hAnsi="Myriad Pro"/>
          <w:sz w:val="26"/>
          <w:szCs w:val="26"/>
        </w:rPr>
        <w:t xml:space="preserve"> «</w:t>
      </w:r>
      <w:r w:rsidRPr="006817C6">
        <w:rPr>
          <w:rFonts w:ascii="Myriad Pro" w:eastAsia="Calibri" w:hAnsi="Myriad Pro"/>
          <w:color w:val="000000" w:themeColor="text1"/>
          <w:sz w:val="26"/>
          <w:szCs w:val="26"/>
        </w:rPr>
        <w:t>ГАЭС</w:t>
      </w:r>
      <w:r w:rsidRPr="006817C6">
        <w:rPr>
          <w:rFonts w:ascii="Myriad Pro" w:hAnsi="Myriad Pro"/>
          <w:sz w:val="26"/>
          <w:szCs w:val="26"/>
        </w:rPr>
        <w:t xml:space="preserve">» за 2018 год проводилась Исполнителем исходя из опубликованного отчета о реализации Инвестиционной программы </w:t>
      </w:r>
      <w:r w:rsidRPr="006817C6">
        <w:rPr>
          <w:rFonts w:ascii="Myriad Pro" w:eastAsia="Calibri" w:hAnsi="Myriad Pro"/>
          <w:color w:val="000000" w:themeColor="text1"/>
          <w:sz w:val="26"/>
          <w:szCs w:val="26"/>
        </w:rPr>
        <w:t>по форме раскрытия сетевой организацией информации в соответствии с приказом Минэнерго от 25.04.2018 № 32</w:t>
      </w:r>
      <w:r w:rsidRPr="006817C6">
        <w:rPr>
          <w:rFonts w:ascii="Myriad Pro" w:hAnsi="Myriad Pro"/>
          <w:color w:val="000000" w:themeColor="text1"/>
          <w:sz w:val="26"/>
          <w:szCs w:val="26"/>
        </w:rPr>
        <w:t>0</w:t>
      </w:r>
      <w:r w:rsidRPr="006817C6">
        <w:rPr>
          <w:rFonts w:ascii="Myriad Pro" w:hAnsi="Myriad Pro"/>
          <w:sz w:val="26"/>
          <w:szCs w:val="26"/>
        </w:rPr>
        <w:t xml:space="preserve">, размещенного на </w:t>
      </w:r>
      <w:r w:rsidRPr="006817C6">
        <w:rPr>
          <w:rFonts w:ascii="Myriad Pro" w:hAnsi="Myriad Pro"/>
          <w:color w:val="000000" w:themeColor="text1"/>
          <w:sz w:val="26"/>
          <w:szCs w:val="26"/>
        </w:rPr>
        <w:t xml:space="preserve">официальном сайте </w:t>
      </w:r>
      <w:r w:rsidR="00EE129C">
        <w:rPr>
          <w:rFonts w:ascii="Myriad Pro" w:hAnsi="Myriad Pro"/>
          <w:color w:val="000000" w:themeColor="text1"/>
          <w:sz w:val="26"/>
          <w:szCs w:val="26"/>
        </w:rPr>
        <w:t>ПАО </w:t>
      </w:r>
      <w:r w:rsidRPr="006817C6">
        <w:rPr>
          <w:rFonts w:ascii="Myriad Pro" w:hAnsi="Myriad Pro"/>
          <w:color w:val="000000" w:themeColor="text1"/>
          <w:sz w:val="26"/>
          <w:szCs w:val="26"/>
        </w:rPr>
        <w:t>«МРСК Сибири» и Портале Государственных услуг РФ.</w:t>
      </w:r>
    </w:p>
    <w:p w14:paraId="5F4653AA" w14:textId="77777777" w:rsidR="0027487D" w:rsidRPr="006817C6" w:rsidRDefault="0027487D" w:rsidP="00B13075">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6817C6">
        <w:rPr>
          <w:rFonts w:ascii="Myriad Pro" w:hAnsi="Myriad Pro"/>
          <w:color w:val="000000" w:themeColor="text1"/>
          <w:sz w:val="26"/>
          <w:szCs w:val="26"/>
          <w:lang w:val="en-US"/>
        </w:rPr>
        <w:t>i</w:t>
      </w:r>
      <w:r w:rsidRPr="006817C6">
        <w:rPr>
          <w:rFonts w:ascii="Myriad Pro" w:hAnsi="Myriad Pro"/>
          <w:color w:val="000000" w:themeColor="text1"/>
          <w:sz w:val="26"/>
          <w:szCs w:val="26"/>
        </w:rPr>
        <w:t>-2) до его начала, то есть план, утвержденный Приказом Минэнерго от 28.12.2017 №30</w:t>
      </w:r>
      <w:r w:rsidRPr="006817C6">
        <w:rPr>
          <w:rFonts w:ascii="Myriad Pro" w:hAnsi="Myriad Pro"/>
          <w:sz w:val="26"/>
          <w:szCs w:val="26"/>
        </w:rPr>
        <w:t>@</w:t>
      </w:r>
      <w:r w:rsidRPr="006817C6">
        <w:rPr>
          <w:rFonts w:ascii="Myriad Pro" w:hAnsi="Myriad Pro"/>
          <w:color w:val="000000" w:themeColor="text1"/>
          <w:sz w:val="26"/>
          <w:szCs w:val="26"/>
        </w:rPr>
        <w:t>.</w:t>
      </w:r>
    </w:p>
    <w:p w14:paraId="28048217" w14:textId="77777777" w:rsidR="0027487D" w:rsidRPr="006817C6" w:rsidRDefault="0027487D" w:rsidP="00B13075">
      <w:pPr>
        <w:spacing w:line="360" w:lineRule="auto"/>
        <w:ind w:firstLine="567"/>
        <w:jc w:val="both"/>
        <w:rPr>
          <w:rFonts w:ascii="Myriad Pro" w:eastAsia="Calibri" w:hAnsi="Myriad Pro"/>
          <w:sz w:val="26"/>
          <w:szCs w:val="26"/>
        </w:rPr>
      </w:pPr>
      <w:r w:rsidRPr="006817C6">
        <w:rPr>
          <w:rFonts w:ascii="Myriad Pro" w:hAnsi="Myriad Pro"/>
          <w:sz w:val="26"/>
          <w:szCs w:val="26"/>
        </w:rPr>
        <w:t>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 Приказом Минэнерго от 20.12.2018 №25@.</w:t>
      </w:r>
    </w:p>
    <w:p w14:paraId="4FFF8452" w14:textId="6970138E" w:rsidR="0027487D" w:rsidRPr="006817C6" w:rsidRDefault="0027487D" w:rsidP="00B13075">
      <w:pPr>
        <w:spacing w:line="360" w:lineRule="auto"/>
        <w:ind w:firstLine="567"/>
        <w:jc w:val="both"/>
        <w:rPr>
          <w:rFonts w:ascii="Myriad Pro" w:hAnsi="Myriad Pro"/>
          <w:sz w:val="26"/>
          <w:szCs w:val="26"/>
        </w:rPr>
      </w:pPr>
      <w:r w:rsidRPr="006817C6">
        <w:rPr>
          <w:rFonts w:ascii="Myriad Pro" w:hAnsi="Myriad Pro"/>
          <w:sz w:val="26"/>
          <w:szCs w:val="26"/>
        </w:rPr>
        <w:t xml:space="preserve">Для оценки состава и причин отклонений фактического объема финансирования инвестиционных проектов </w:t>
      </w:r>
      <w:r w:rsidRPr="006817C6">
        <w:rPr>
          <w:rFonts w:ascii="Myriad Pro" w:eastAsia="Calibri" w:hAnsi="Myriad Pro"/>
          <w:color w:val="000000" w:themeColor="text1"/>
          <w:sz w:val="26"/>
          <w:szCs w:val="26"/>
        </w:rPr>
        <w:t>от планового финансирования, предусмотренного Инвестиционной программой, утвержденной до начала периода регулирования (2018 года), и скорректированной инвестиционной программой в течение периода регулирования (2018 года)</w:t>
      </w:r>
      <w:r w:rsidRPr="006817C6">
        <w:rPr>
          <w:rFonts w:ascii="Myriad Pro" w:hAnsi="Myriad Pro"/>
          <w:sz w:val="26"/>
          <w:szCs w:val="26"/>
        </w:rPr>
        <w:t xml:space="preserve">, Исполнителем проведен пообъектный анализ исполнения </w:t>
      </w:r>
      <w:r w:rsidR="00B221A5" w:rsidRPr="006817C6">
        <w:rPr>
          <w:rFonts w:ascii="Myriad Pro" w:hAnsi="Myriad Pro"/>
          <w:sz w:val="26"/>
          <w:szCs w:val="26"/>
        </w:rPr>
        <w:t>И</w:t>
      </w:r>
      <w:r w:rsidRPr="006817C6">
        <w:rPr>
          <w:rFonts w:ascii="Myriad Pro" w:hAnsi="Myriad Pro"/>
          <w:sz w:val="26"/>
          <w:szCs w:val="26"/>
        </w:rPr>
        <w:t xml:space="preserve">нвестиционной программы </w:t>
      </w:r>
      <w:r w:rsidR="00EE129C">
        <w:rPr>
          <w:rFonts w:ascii="Myriad Pro" w:hAnsi="Myriad Pro"/>
          <w:sz w:val="26"/>
          <w:szCs w:val="26"/>
        </w:rPr>
        <w:t>ПАО </w:t>
      </w:r>
      <w:r w:rsidRPr="006817C6">
        <w:rPr>
          <w:rFonts w:ascii="Myriad Pro" w:hAnsi="Myriad Pro"/>
          <w:sz w:val="26"/>
          <w:szCs w:val="26"/>
        </w:rPr>
        <w:t xml:space="preserve">«МРСК Сибири» </w:t>
      </w:r>
      <w:r w:rsidR="00B221A5" w:rsidRPr="006817C6">
        <w:rPr>
          <w:rFonts w:ascii="Myriad Pro" w:hAnsi="Myriad Pro"/>
          <w:sz w:val="26"/>
          <w:szCs w:val="26"/>
        </w:rPr>
        <w:t>в части филиала</w:t>
      </w:r>
      <w:r w:rsidRPr="006817C6">
        <w:rPr>
          <w:rFonts w:ascii="Myriad Pro" w:hAnsi="Myriad Pro"/>
          <w:sz w:val="26"/>
          <w:szCs w:val="26"/>
        </w:rPr>
        <w:t xml:space="preserve"> «</w:t>
      </w:r>
      <w:r w:rsidRPr="006817C6">
        <w:rPr>
          <w:rFonts w:ascii="Myriad Pro" w:eastAsia="Calibri" w:hAnsi="Myriad Pro"/>
          <w:color w:val="000000" w:themeColor="text1"/>
          <w:sz w:val="26"/>
          <w:szCs w:val="26"/>
        </w:rPr>
        <w:t>ГАЭС</w:t>
      </w:r>
      <w:r w:rsidRPr="006817C6">
        <w:rPr>
          <w:rFonts w:ascii="Myriad Pro" w:hAnsi="Myriad Pro"/>
          <w:sz w:val="26"/>
          <w:szCs w:val="26"/>
        </w:rPr>
        <w:t xml:space="preserve">» за 2018 год. </w:t>
      </w:r>
    </w:p>
    <w:p w14:paraId="18842112" w14:textId="77777777" w:rsidR="0027487D" w:rsidRPr="006817C6" w:rsidRDefault="0027487D" w:rsidP="00B13075">
      <w:pPr>
        <w:spacing w:line="360" w:lineRule="auto"/>
        <w:ind w:firstLine="567"/>
        <w:jc w:val="both"/>
        <w:rPr>
          <w:rFonts w:ascii="Myriad Pro" w:eastAsia="Calibri" w:hAnsi="Myriad Pro"/>
          <w:color w:val="000000" w:themeColor="text1"/>
          <w:sz w:val="26"/>
          <w:szCs w:val="26"/>
        </w:rPr>
      </w:pPr>
      <w:r w:rsidRPr="006817C6">
        <w:rPr>
          <w:rFonts w:ascii="Myriad Pro" w:hAnsi="Myriad Pro"/>
          <w:sz w:val="26"/>
          <w:szCs w:val="26"/>
        </w:rPr>
        <w:t xml:space="preserve">Согласно Методическим указаниям № 98-э при определении необходимой валовой выручки в связи с изменением (неисполнением) инвестиционной программы объемы финансирования инвестиционной программы и объемы фактического исполнения </w:t>
      </w:r>
      <w:r w:rsidR="00B221A5" w:rsidRPr="006817C6">
        <w:rPr>
          <w:rFonts w:ascii="Myriad Pro" w:hAnsi="Myriad Pro"/>
          <w:sz w:val="26"/>
          <w:szCs w:val="26"/>
        </w:rPr>
        <w:t>И</w:t>
      </w:r>
      <w:r w:rsidRPr="006817C6">
        <w:rPr>
          <w:rFonts w:ascii="Myriad Pro" w:hAnsi="Myriad Pro"/>
          <w:sz w:val="26"/>
          <w:szCs w:val="26"/>
        </w:rPr>
        <w:t>нвестиционной программы учитываются без НДС.</w:t>
      </w:r>
    </w:p>
    <w:p w14:paraId="1FF57CDE" w14:textId="77777777" w:rsidR="001765E1" w:rsidRPr="006817C6" w:rsidRDefault="001765E1" w:rsidP="00B13075">
      <w:pPr>
        <w:ind w:firstLine="567"/>
        <w:jc w:val="center"/>
        <w:rPr>
          <w:rFonts w:ascii="Myriad Pro" w:hAnsi="Myriad Pro"/>
          <w:bCs/>
          <w:sz w:val="26"/>
          <w:szCs w:val="26"/>
        </w:rPr>
      </w:pPr>
    </w:p>
    <w:p w14:paraId="27C41582" w14:textId="77777777" w:rsidR="0027487D" w:rsidRPr="006817C6" w:rsidRDefault="0027487D" w:rsidP="00B13075">
      <w:pPr>
        <w:spacing w:line="360" w:lineRule="auto"/>
        <w:ind w:firstLine="567"/>
        <w:jc w:val="both"/>
        <w:rPr>
          <w:rFonts w:ascii="Myriad Pro" w:eastAsia="Calibri" w:hAnsi="Myriad Pro"/>
          <w:color w:val="000000" w:themeColor="text1"/>
          <w:sz w:val="26"/>
          <w:szCs w:val="26"/>
        </w:rPr>
        <w:sectPr w:rsidR="0027487D" w:rsidRPr="006817C6" w:rsidSect="00EA35A6">
          <w:pgSz w:w="11906" w:h="16838"/>
          <w:pgMar w:top="1134" w:right="851" w:bottom="1134" w:left="1701" w:header="708" w:footer="708" w:gutter="0"/>
          <w:cols w:space="708"/>
          <w:docGrid w:linePitch="360"/>
        </w:sectPr>
      </w:pPr>
    </w:p>
    <w:p w14:paraId="2879F34C" w14:textId="40AA9301" w:rsidR="001765E1" w:rsidRPr="001B0A35" w:rsidRDefault="001765E1" w:rsidP="001765E1">
      <w:pPr>
        <w:jc w:val="center"/>
        <w:rPr>
          <w:rFonts w:ascii="Myriad Pro" w:hAnsi="Myriad Pro"/>
          <w:b/>
        </w:rPr>
      </w:pPr>
      <w:r w:rsidRPr="001B0A35">
        <w:rPr>
          <w:rFonts w:ascii="Myriad Pro" w:hAnsi="Myriad Pro"/>
          <w:b/>
          <w:sz w:val="26"/>
          <w:szCs w:val="26"/>
        </w:rPr>
        <w:t xml:space="preserve">Информация об утвержденном и фактическом финансировании инвестиционной программы </w:t>
      </w:r>
      <w:r w:rsidRPr="001B0A35">
        <w:rPr>
          <w:rFonts w:ascii="Myriad Pro" w:hAnsi="Myriad Pro"/>
          <w:b/>
          <w:sz w:val="26"/>
          <w:szCs w:val="26"/>
        </w:rPr>
        <w:br/>
      </w:r>
      <w:r w:rsidR="00EE129C">
        <w:rPr>
          <w:rFonts w:ascii="Myriad Pro" w:hAnsi="Myriad Pro"/>
          <w:b/>
          <w:sz w:val="26"/>
          <w:szCs w:val="26"/>
        </w:rPr>
        <w:t>ПАО </w:t>
      </w:r>
      <w:r w:rsidRPr="001B0A35">
        <w:rPr>
          <w:rFonts w:ascii="Myriad Pro" w:hAnsi="Myriad Pro"/>
          <w:b/>
          <w:sz w:val="26"/>
          <w:szCs w:val="26"/>
        </w:rPr>
        <w:t xml:space="preserve">«МРСК Сибири» </w:t>
      </w:r>
      <w:r w:rsidR="001B0A35">
        <w:rPr>
          <w:rFonts w:ascii="Myriad Pro" w:hAnsi="Myriad Pro"/>
          <w:b/>
          <w:sz w:val="26"/>
          <w:szCs w:val="26"/>
        </w:rPr>
        <w:t xml:space="preserve">в части филиала </w:t>
      </w:r>
      <w:r w:rsidRPr="001B0A35">
        <w:rPr>
          <w:rFonts w:ascii="Myriad Pro" w:hAnsi="Myriad Pro"/>
          <w:b/>
          <w:sz w:val="26"/>
          <w:szCs w:val="26"/>
        </w:rPr>
        <w:t>«</w:t>
      </w:r>
      <w:r w:rsidRPr="001B0A35">
        <w:rPr>
          <w:rFonts w:ascii="Myriad Pro" w:eastAsia="Calibri" w:hAnsi="Myriad Pro"/>
          <w:b/>
          <w:color w:val="000000" w:themeColor="text1"/>
          <w:sz w:val="26"/>
          <w:szCs w:val="26"/>
        </w:rPr>
        <w:t>ГАЭС</w:t>
      </w:r>
      <w:r w:rsidRPr="001B0A35">
        <w:rPr>
          <w:rFonts w:ascii="Myriad Pro" w:hAnsi="Myriad Pro"/>
          <w:b/>
          <w:sz w:val="26"/>
          <w:szCs w:val="26"/>
        </w:rPr>
        <w:t>» на 2018 год</w:t>
      </w:r>
    </w:p>
    <w:tbl>
      <w:tblPr>
        <w:tblW w:w="15246" w:type="dxa"/>
        <w:tblLook w:val="04A0" w:firstRow="1" w:lastRow="0" w:firstColumn="1" w:lastColumn="0" w:noHBand="0" w:noVBand="1"/>
      </w:tblPr>
      <w:tblGrid>
        <w:gridCol w:w="6982"/>
        <w:gridCol w:w="1423"/>
        <w:gridCol w:w="1916"/>
        <w:gridCol w:w="1652"/>
        <w:gridCol w:w="1402"/>
        <w:gridCol w:w="1871"/>
      </w:tblGrid>
      <w:tr w:rsidR="0027487D" w:rsidRPr="006817C6" w14:paraId="507F1A31" w14:textId="77777777" w:rsidTr="003A51E2">
        <w:trPr>
          <w:trHeight w:val="486"/>
          <w:tblHeader/>
        </w:trPr>
        <w:tc>
          <w:tcPr>
            <w:tcW w:w="698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7760A1"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Наименование инвестиционного проекта</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C2FF45"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План 2018 года, утвержденный  приказом Минэнерго от 28.12.2017 №30, млн. руб. без НДС</w:t>
            </w:r>
          </w:p>
        </w:tc>
        <w:tc>
          <w:tcPr>
            <w:tcW w:w="1916" w:type="dxa"/>
            <w:vMerge w:val="restart"/>
            <w:tcBorders>
              <w:top w:val="single" w:sz="4" w:space="0" w:color="FFFFFF"/>
              <w:left w:val="single" w:sz="4" w:space="0" w:color="FFFFFF"/>
              <w:right w:val="single" w:sz="4" w:space="0" w:color="FFFFFF"/>
            </w:tcBorders>
            <w:shd w:val="clear" w:color="auto" w:fill="4F6228"/>
            <w:vAlign w:val="center"/>
          </w:tcPr>
          <w:p w14:paraId="0AC7BA6F"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Скорректированный план 2018 года, утвержденный  приказом Минэнерго от 20.12.2018 №25, млн. руб. без НДС</w:t>
            </w:r>
          </w:p>
        </w:tc>
        <w:tc>
          <w:tcPr>
            <w:tcW w:w="1652" w:type="dxa"/>
            <w:vMerge w:val="restart"/>
            <w:tcBorders>
              <w:top w:val="single" w:sz="4" w:space="0" w:color="FFFFFF"/>
              <w:left w:val="single" w:sz="4" w:space="0" w:color="FFFFFF"/>
              <w:right w:val="single" w:sz="4" w:space="0" w:color="FFFFFF"/>
            </w:tcBorders>
            <w:shd w:val="clear" w:color="auto" w:fill="4F6228"/>
            <w:vAlign w:val="center"/>
            <w:hideMark/>
          </w:tcPr>
          <w:p w14:paraId="2B47E8ED"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Фактический объем финансирования, млн. руб. без НДС</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BF9335"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Отклонение, млн руб. без НДС</w:t>
            </w:r>
          </w:p>
        </w:tc>
      </w:tr>
      <w:tr w:rsidR="0027487D" w:rsidRPr="006817C6" w14:paraId="664A03A4" w14:textId="77777777" w:rsidTr="003A51E2">
        <w:trPr>
          <w:trHeight w:val="1130"/>
          <w:tblHeader/>
        </w:trPr>
        <w:tc>
          <w:tcPr>
            <w:tcW w:w="698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1C9DA6"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(группы инвестиционных проектов)</w:t>
            </w: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FD8B20F" w14:textId="77777777" w:rsidR="0027487D" w:rsidRPr="006817C6" w:rsidRDefault="0027487D" w:rsidP="0027487D">
            <w:pPr>
              <w:rPr>
                <w:rFonts w:ascii="Myriad Pro" w:hAnsi="Myriad Pro"/>
                <w:b/>
                <w:bCs/>
                <w:color w:val="FFFFFF"/>
                <w:sz w:val="18"/>
                <w:szCs w:val="18"/>
                <w:lang w:eastAsia="ru-RU"/>
              </w:rPr>
            </w:pPr>
          </w:p>
        </w:tc>
        <w:tc>
          <w:tcPr>
            <w:tcW w:w="1916" w:type="dxa"/>
            <w:vMerge/>
            <w:tcBorders>
              <w:left w:val="single" w:sz="4" w:space="0" w:color="FFFFFF"/>
              <w:bottom w:val="single" w:sz="4" w:space="0" w:color="FFFFFF"/>
              <w:right w:val="single" w:sz="4" w:space="0" w:color="FFFFFF"/>
            </w:tcBorders>
            <w:shd w:val="clear" w:color="auto" w:fill="4F6228"/>
            <w:vAlign w:val="center"/>
          </w:tcPr>
          <w:p w14:paraId="1733D19A" w14:textId="77777777" w:rsidR="0027487D" w:rsidRPr="006817C6" w:rsidRDefault="0027487D" w:rsidP="0027487D">
            <w:pPr>
              <w:rPr>
                <w:rFonts w:ascii="Myriad Pro" w:hAnsi="Myriad Pro"/>
                <w:b/>
                <w:bCs/>
                <w:color w:val="FFFFFF"/>
                <w:sz w:val="18"/>
                <w:szCs w:val="18"/>
                <w:lang w:eastAsia="ru-RU"/>
              </w:rPr>
            </w:pPr>
          </w:p>
        </w:tc>
        <w:tc>
          <w:tcPr>
            <w:tcW w:w="1652" w:type="dxa"/>
            <w:vMerge/>
            <w:tcBorders>
              <w:left w:val="single" w:sz="4" w:space="0" w:color="FFFFFF"/>
              <w:bottom w:val="single" w:sz="4" w:space="0" w:color="FFFFFF"/>
              <w:right w:val="single" w:sz="4" w:space="0" w:color="FFFFFF"/>
            </w:tcBorders>
            <w:shd w:val="clear" w:color="auto" w:fill="4F6228"/>
            <w:vAlign w:val="center"/>
            <w:hideMark/>
          </w:tcPr>
          <w:p w14:paraId="39FCC6DB" w14:textId="77777777" w:rsidR="0027487D" w:rsidRPr="006817C6" w:rsidRDefault="0027487D" w:rsidP="0027487D">
            <w:pPr>
              <w:rPr>
                <w:rFonts w:ascii="Myriad Pro" w:hAnsi="Myriad Pro"/>
                <w:b/>
                <w:bCs/>
                <w:color w:val="FFFFFF"/>
                <w:sz w:val="18"/>
                <w:szCs w:val="18"/>
                <w:lang w:eastAsia="ru-RU"/>
              </w:rPr>
            </w:pP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658518"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 ИП, утвержденной до начала периода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AFB2C7"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 скорректированной ИП в течение периода регулирования</w:t>
            </w:r>
          </w:p>
          <w:p w14:paraId="556A3397" w14:textId="77777777" w:rsidR="0027487D" w:rsidRPr="006817C6" w:rsidRDefault="0027487D" w:rsidP="0027487D">
            <w:pPr>
              <w:jc w:val="center"/>
              <w:rPr>
                <w:rFonts w:ascii="Myriad Pro" w:hAnsi="Myriad Pro"/>
                <w:b/>
                <w:bCs/>
                <w:color w:val="FFFFFF"/>
                <w:sz w:val="18"/>
                <w:szCs w:val="18"/>
                <w:lang w:eastAsia="ru-RU"/>
              </w:rPr>
            </w:pPr>
          </w:p>
        </w:tc>
      </w:tr>
      <w:tr w:rsidR="0027487D" w:rsidRPr="006817C6" w14:paraId="0F1FCF03" w14:textId="77777777" w:rsidTr="003A51E2">
        <w:trPr>
          <w:trHeight w:val="279"/>
        </w:trPr>
        <w:tc>
          <w:tcPr>
            <w:tcW w:w="6982" w:type="dxa"/>
            <w:tcBorders>
              <w:top w:val="single" w:sz="4" w:space="0" w:color="auto"/>
              <w:left w:val="single" w:sz="4" w:space="0" w:color="auto"/>
              <w:bottom w:val="single" w:sz="4" w:space="0" w:color="auto"/>
              <w:right w:val="single" w:sz="4" w:space="0" w:color="auto"/>
            </w:tcBorders>
            <w:shd w:val="clear" w:color="auto" w:fill="C2D69B"/>
            <w:vAlign w:val="center"/>
          </w:tcPr>
          <w:p w14:paraId="407A97F9" w14:textId="77777777" w:rsidR="0027487D" w:rsidRPr="006817C6" w:rsidRDefault="0027487D" w:rsidP="0027487D">
            <w:pPr>
              <w:ind w:left="-109" w:right="-108" w:firstLine="109"/>
              <w:jc w:val="center"/>
              <w:rPr>
                <w:rFonts w:ascii="Myriad Pro" w:hAnsi="Myriad Pro"/>
                <w:color w:val="000000"/>
                <w:sz w:val="18"/>
                <w:szCs w:val="18"/>
                <w:lang w:eastAsia="ru-RU"/>
              </w:rPr>
            </w:pPr>
            <w:r w:rsidRPr="006817C6">
              <w:rPr>
                <w:rFonts w:ascii="Myriad Pro" w:hAnsi="Myriad Pro"/>
                <w:color w:val="000000"/>
                <w:sz w:val="18"/>
                <w:szCs w:val="18"/>
                <w:lang w:eastAsia="ru-RU"/>
              </w:rPr>
              <w:t>Итого:</w:t>
            </w: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tcPr>
          <w:p w14:paraId="3A250CCA"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lang w:eastAsia="ru-RU"/>
              </w:rPr>
              <w:t>238,756</w:t>
            </w:r>
          </w:p>
        </w:tc>
        <w:tc>
          <w:tcPr>
            <w:tcW w:w="1916" w:type="dxa"/>
            <w:tcBorders>
              <w:top w:val="single" w:sz="4" w:space="0" w:color="auto"/>
              <w:left w:val="nil"/>
              <w:bottom w:val="single" w:sz="4" w:space="0" w:color="auto"/>
              <w:right w:val="single" w:sz="4" w:space="0" w:color="auto"/>
            </w:tcBorders>
            <w:shd w:val="clear" w:color="auto" w:fill="C2D69B"/>
            <w:vAlign w:val="center"/>
          </w:tcPr>
          <w:p w14:paraId="3A687959"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lang w:eastAsia="ru-RU"/>
              </w:rPr>
              <w:t>207,374</w:t>
            </w:r>
          </w:p>
        </w:tc>
        <w:tc>
          <w:tcPr>
            <w:tcW w:w="1652" w:type="dxa"/>
            <w:tcBorders>
              <w:top w:val="single" w:sz="4" w:space="0" w:color="auto"/>
              <w:left w:val="single" w:sz="4" w:space="0" w:color="auto"/>
              <w:bottom w:val="single" w:sz="4" w:space="0" w:color="auto"/>
              <w:right w:val="single" w:sz="4" w:space="0" w:color="auto"/>
            </w:tcBorders>
            <w:shd w:val="clear" w:color="auto" w:fill="C2D69B"/>
            <w:vAlign w:val="center"/>
          </w:tcPr>
          <w:p w14:paraId="55042E9C"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lang w:eastAsia="ru-RU"/>
              </w:rPr>
              <w:t>260,599</w:t>
            </w:r>
          </w:p>
        </w:tc>
        <w:tc>
          <w:tcPr>
            <w:tcW w:w="0" w:type="auto"/>
            <w:tcBorders>
              <w:top w:val="single" w:sz="4" w:space="0" w:color="auto"/>
              <w:left w:val="nil"/>
              <w:bottom w:val="single" w:sz="4" w:space="0" w:color="auto"/>
              <w:right w:val="single" w:sz="4" w:space="0" w:color="auto"/>
            </w:tcBorders>
            <w:shd w:val="clear" w:color="auto" w:fill="C2D69B"/>
            <w:vAlign w:val="center"/>
          </w:tcPr>
          <w:p w14:paraId="1C7D0A5D"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lang w:eastAsia="ru-RU"/>
              </w:rPr>
              <w:t>21,843</w:t>
            </w: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tcPr>
          <w:p w14:paraId="040356A6"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lang w:eastAsia="ru-RU"/>
              </w:rPr>
              <w:t>53,225</w:t>
            </w:r>
          </w:p>
        </w:tc>
      </w:tr>
      <w:tr w:rsidR="0027487D" w:rsidRPr="006817C6" w14:paraId="7C051CA7"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555C1D" w14:textId="77777777" w:rsidR="0027487D" w:rsidRPr="006817C6" w:rsidRDefault="0027487D" w:rsidP="001B0A35">
            <w:pPr>
              <w:ind w:left="-109" w:right="-108" w:firstLine="109"/>
              <w:rPr>
                <w:rFonts w:ascii="Myriad Pro" w:hAnsi="Myriad Pro"/>
                <w:sz w:val="18"/>
                <w:szCs w:val="18"/>
                <w:lang w:eastAsia="ru-RU"/>
              </w:rPr>
            </w:pPr>
            <w:r w:rsidRPr="006817C6">
              <w:rPr>
                <w:rFonts w:ascii="Myriad Pro" w:hAnsi="Myriad Pro"/>
                <w:b/>
                <w:bCs/>
                <w:sz w:val="18"/>
                <w:szCs w:val="18"/>
              </w:rPr>
              <w:t>Технологическое присоединение,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FBB9CF4"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64,646</w:t>
            </w:r>
          </w:p>
        </w:tc>
        <w:tc>
          <w:tcPr>
            <w:tcW w:w="1916" w:type="dxa"/>
            <w:tcBorders>
              <w:top w:val="single" w:sz="4" w:space="0" w:color="auto"/>
              <w:left w:val="nil"/>
              <w:bottom w:val="single" w:sz="4" w:space="0" w:color="auto"/>
              <w:right w:val="single" w:sz="4" w:space="0" w:color="auto"/>
            </w:tcBorders>
            <w:vAlign w:val="center"/>
          </w:tcPr>
          <w:p w14:paraId="4B80FD01"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76EA54"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120,477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3085FA0"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55,831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3493F11"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120,477</w:t>
            </w:r>
          </w:p>
        </w:tc>
      </w:tr>
      <w:tr w:rsidR="0027487D" w:rsidRPr="006817C6" w14:paraId="5114E170"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293CAF" w14:textId="77777777" w:rsidR="0027487D" w:rsidRPr="006817C6" w:rsidRDefault="0027487D" w:rsidP="001B0A35">
            <w:pPr>
              <w:rPr>
                <w:rFonts w:ascii="Myriad Pro" w:hAnsi="Myriad Pro"/>
                <w:sz w:val="18"/>
                <w:szCs w:val="18"/>
                <w:lang w:eastAsia="ru-RU"/>
              </w:rPr>
            </w:pPr>
            <w:r w:rsidRPr="006817C6">
              <w:rPr>
                <w:rFonts w:ascii="Myriad Pro" w:hAnsi="Myriad Pro"/>
                <w:b/>
                <w:bCs/>
                <w:sz w:val="18"/>
                <w:szCs w:val="18"/>
              </w:rPr>
              <w:t>Технологическое присоединение энергопринимающих устройств потребителей максимальной мощностью до 15 кВт включительно, всего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809F5E5"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57,329</w:t>
            </w:r>
          </w:p>
        </w:tc>
        <w:tc>
          <w:tcPr>
            <w:tcW w:w="1916" w:type="dxa"/>
            <w:tcBorders>
              <w:top w:val="single" w:sz="4" w:space="0" w:color="auto"/>
              <w:left w:val="nil"/>
              <w:bottom w:val="single" w:sz="4" w:space="0" w:color="auto"/>
              <w:right w:val="single" w:sz="4" w:space="0" w:color="auto"/>
            </w:tcBorders>
            <w:vAlign w:val="center"/>
          </w:tcPr>
          <w:p w14:paraId="212B1076"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23302C"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90,625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CFBCF64"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33,296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500D24"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90,625</w:t>
            </w:r>
          </w:p>
        </w:tc>
      </w:tr>
      <w:tr w:rsidR="0027487D" w:rsidRPr="006817C6" w14:paraId="1B51237F"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9196AD8"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 (новое строительство)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249C3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57,329</w:t>
            </w:r>
          </w:p>
        </w:tc>
        <w:tc>
          <w:tcPr>
            <w:tcW w:w="1916" w:type="dxa"/>
            <w:tcBorders>
              <w:top w:val="single" w:sz="4" w:space="0" w:color="auto"/>
              <w:left w:val="nil"/>
              <w:bottom w:val="single" w:sz="4" w:space="0" w:color="auto"/>
              <w:right w:val="single" w:sz="4" w:space="0" w:color="auto"/>
            </w:tcBorders>
            <w:vAlign w:val="center"/>
          </w:tcPr>
          <w:p w14:paraId="4A88AE5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895DFD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90,625</w:t>
            </w:r>
          </w:p>
        </w:tc>
        <w:tc>
          <w:tcPr>
            <w:tcW w:w="0" w:type="auto"/>
            <w:tcBorders>
              <w:top w:val="single" w:sz="4" w:space="0" w:color="auto"/>
              <w:left w:val="nil"/>
              <w:bottom w:val="single" w:sz="4" w:space="0" w:color="auto"/>
              <w:right w:val="single" w:sz="4" w:space="0" w:color="auto"/>
            </w:tcBorders>
            <w:shd w:val="clear" w:color="auto" w:fill="auto"/>
            <w:vAlign w:val="center"/>
          </w:tcPr>
          <w:p w14:paraId="28B9A5A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33,296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14000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90,625</w:t>
            </w:r>
          </w:p>
        </w:tc>
      </w:tr>
      <w:tr w:rsidR="0027487D" w:rsidRPr="006817C6" w14:paraId="14A5E4C4"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2CB7FCE" w14:textId="77777777" w:rsidR="0027487D" w:rsidRPr="006817C6" w:rsidRDefault="0027487D" w:rsidP="001B0A35">
            <w:pPr>
              <w:rPr>
                <w:rFonts w:ascii="Myriad Pro" w:hAnsi="Myriad Pro"/>
                <w:sz w:val="18"/>
                <w:szCs w:val="18"/>
                <w:lang w:eastAsia="ru-RU"/>
              </w:rPr>
            </w:pPr>
            <w:r w:rsidRPr="006817C6">
              <w:rPr>
                <w:rFonts w:ascii="Myriad Pro" w:hAnsi="Myriad Pro"/>
                <w:b/>
                <w:bCs/>
                <w:sz w:val="18"/>
                <w:szCs w:val="18"/>
              </w:rPr>
              <w:t>Технологическое присоединение энергопринимающих устройств потребителей максимальной мощностью до 150 кВт включительно, всего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F2ABF3"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7,317</w:t>
            </w:r>
          </w:p>
        </w:tc>
        <w:tc>
          <w:tcPr>
            <w:tcW w:w="1916" w:type="dxa"/>
            <w:tcBorders>
              <w:top w:val="single" w:sz="4" w:space="0" w:color="auto"/>
              <w:left w:val="nil"/>
              <w:bottom w:val="single" w:sz="4" w:space="0" w:color="auto"/>
              <w:right w:val="single" w:sz="4" w:space="0" w:color="auto"/>
            </w:tcBorders>
            <w:vAlign w:val="center"/>
          </w:tcPr>
          <w:p w14:paraId="2FBB3FE7"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D8F445B"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29,852</w:t>
            </w:r>
          </w:p>
        </w:tc>
        <w:tc>
          <w:tcPr>
            <w:tcW w:w="0" w:type="auto"/>
            <w:tcBorders>
              <w:top w:val="single" w:sz="4" w:space="0" w:color="auto"/>
              <w:left w:val="nil"/>
              <w:bottom w:val="single" w:sz="4" w:space="0" w:color="auto"/>
              <w:right w:val="single" w:sz="4" w:space="0" w:color="auto"/>
            </w:tcBorders>
            <w:shd w:val="clear" w:color="auto" w:fill="auto"/>
            <w:vAlign w:val="center"/>
          </w:tcPr>
          <w:p w14:paraId="3C3E1CD1"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22,535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E45BE3"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29,852</w:t>
            </w:r>
          </w:p>
        </w:tc>
      </w:tr>
      <w:tr w:rsidR="0027487D" w:rsidRPr="006817C6" w14:paraId="77CCB591"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B45E9C0"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w:t>
            </w:r>
            <w:r w:rsidRPr="006817C6">
              <w:rPr>
                <w:rFonts w:ascii="Myriad Pro" w:hAnsi="Myriad Pro"/>
                <w:sz w:val="18"/>
                <w:szCs w:val="18"/>
              </w:rPr>
              <w:br/>
              <w:t>(новое строительство)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254D9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7,317</w:t>
            </w:r>
          </w:p>
        </w:tc>
        <w:tc>
          <w:tcPr>
            <w:tcW w:w="1916" w:type="dxa"/>
            <w:tcBorders>
              <w:top w:val="single" w:sz="4" w:space="0" w:color="auto"/>
              <w:left w:val="nil"/>
              <w:bottom w:val="single" w:sz="4" w:space="0" w:color="auto"/>
              <w:right w:val="single" w:sz="4" w:space="0" w:color="auto"/>
            </w:tcBorders>
            <w:vAlign w:val="center"/>
          </w:tcPr>
          <w:p w14:paraId="261E170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B65854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29,852</w:t>
            </w:r>
          </w:p>
        </w:tc>
        <w:tc>
          <w:tcPr>
            <w:tcW w:w="0" w:type="auto"/>
            <w:tcBorders>
              <w:top w:val="single" w:sz="4" w:space="0" w:color="auto"/>
              <w:left w:val="nil"/>
              <w:bottom w:val="single" w:sz="4" w:space="0" w:color="auto"/>
              <w:right w:val="single" w:sz="4" w:space="0" w:color="auto"/>
            </w:tcBorders>
            <w:shd w:val="clear" w:color="auto" w:fill="auto"/>
            <w:vAlign w:val="center"/>
          </w:tcPr>
          <w:p w14:paraId="30B822E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22,535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1F034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29,852</w:t>
            </w:r>
          </w:p>
        </w:tc>
      </w:tr>
      <w:tr w:rsidR="0027487D" w:rsidRPr="006817C6" w14:paraId="48C7B799"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35E7D88" w14:textId="77777777" w:rsidR="0027487D" w:rsidRPr="006817C6" w:rsidRDefault="0027487D" w:rsidP="001B0A35">
            <w:pPr>
              <w:rPr>
                <w:rFonts w:ascii="Myriad Pro" w:hAnsi="Myriad Pro"/>
                <w:sz w:val="18"/>
                <w:szCs w:val="18"/>
                <w:lang w:eastAsia="ru-RU"/>
              </w:rPr>
            </w:pPr>
            <w:r w:rsidRPr="006817C6">
              <w:rPr>
                <w:rFonts w:ascii="Myriad Pro" w:hAnsi="Myriad Pro"/>
                <w:b/>
                <w:bCs/>
                <w:sz w:val="18"/>
                <w:szCs w:val="18"/>
              </w:rPr>
              <w:t>Технологическое присоединение энергопринимающих устройств потребителей свыше 150 кВт,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0275A3"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0,000</w:t>
            </w:r>
          </w:p>
        </w:tc>
        <w:tc>
          <w:tcPr>
            <w:tcW w:w="1916" w:type="dxa"/>
            <w:tcBorders>
              <w:top w:val="single" w:sz="4" w:space="0" w:color="auto"/>
              <w:left w:val="nil"/>
              <w:bottom w:val="single" w:sz="4" w:space="0" w:color="auto"/>
              <w:right w:val="single" w:sz="4" w:space="0" w:color="auto"/>
            </w:tcBorders>
            <w:vAlign w:val="center"/>
          </w:tcPr>
          <w:p w14:paraId="0867E701"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515BD59"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7E0DCAB5"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26779D"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0,000</w:t>
            </w:r>
          </w:p>
        </w:tc>
      </w:tr>
      <w:tr w:rsidR="0027487D" w:rsidRPr="006817C6" w14:paraId="3326C47C"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0DB4246" w14:textId="77777777" w:rsidR="0027487D" w:rsidRPr="006817C6" w:rsidRDefault="0027487D" w:rsidP="001B0A35">
            <w:pPr>
              <w:rPr>
                <w:rFonts w:ascii="Myriad Pro" w:hAnsi="Myriad Pro"/>
                <w:sz w:val="18"/>
                <w:szCs w:val="18"/>
                <w:lang w:eastAsia="ru-RU"/>
              </w:rPr>
            </w:pPr>
            <w:r w:rsidRPr="006817C6">
              <w:rPr>
                <w:rFonts w:ascii="Myriad Pro" w:hAnsi="Myriad Pro"/>
                <w:b/>
                <w:bCs/>
                <w:sz w:val="18"/>
                <w:szCs w:val="18"/>
              </w:rPr>
              <w:t>Реконструкция, модернизация, техническое перевооружение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8A3B2A"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color w:val="000000"/>
                <w:sz w:val="18"/>
                <w:szCs w:val="18"/>
              </w:rPr>
              <w:t>57,838</w:t>
            </w:r>
          </w:p>
        </w:tc>
        <w:tc>
          <w:tcPr>
            <w:tcW w:w="1916" w:type="dxa"/>
            <w:tcBorders>
              <w:top w:val="single" w:sz="4" w:space="0" w:color="auto"/>
              <w:left w:val="nil"/>
              <w:bottom w:val="single" w:sz="4" w:space="0" w:color="auto"/>
              <w:right w:val="single" w:sz="4" w:space="0" w:color="auto"/>
            </w:tcBorders>
            <w:vAlign w:val="center"/>
          </w:tcPr>
          <w:p w14:paraId="600C9BE3"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color w:val="000000"/>
                <w:sz w:val="18"/>
                <w:szCs w:val="18"/>
              </w:rPr>
              <w:t>122,087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EC5474D"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color w:val="000000"/>
                <w:sz w:val="18"/>
                <w:szCs w:val="18"/>
              </w:rPr>
              <w:t>72,310</w:t>
            </w:r>
          </w:p>
        </w:tc>
        <w:tc>
          <w:tcPr>
            <w:tcW w:w="0" w:type="auto"/>
            <w:tcBorders>
              <w:top w:val="single" w:sz="4" w:space="0" w:color="auto"/>
              <w:left w:val="nil"/>
              <w:bottom w:val="single" w:sz="4" w:space="0" w:color="auto"/>
              <w:right w:val="single" w:sz="4" w:space="0" w:color="auto"/>
            </w:tcBorders>
            <w:shd w:val="clear" w:color="auto" w:fill="auto"/>
            <w:vAlign w:val="center"/>
          </w:tcPr>
          <w:p w14:paraId="514D4E22"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14,472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BB3D2E"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-49,777</w:t>
            </w:r>
          </w:p>
        </w:tc>
      </w:tr>
      <w:tr w:rsidR="0027487D" w:rsidRPr="006817C6" w14:paraId="370E6654"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14C9A6B"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модернизация, техническое перевооружение  трансформаторных и иных подстанций, распределительных пунктов,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CCDEC1" w14:textId="77777777" w:rsidR="0027487D" w:rsidRPr="006817C6" w:rsidRDefault="0027487D" w:rsidP="0027487D">
            <w:pPr>
              <w:jc w:val="center"/>
              <w:rPr>
                <w:rFonts w:ascii="Myriad Pro" w:hAnsi="Myriad Pro"/>
                <w:sz w:val="18"/>
                <w:szCs w:val="18"/>
                <w:lang w:eastAsia="ru-RU"/>
              </w:rPr>
            </w:pPr>
            <w:r w:rsidRPr="006817C6">
              <w:rPr>
                <w:rFonts w:ascii="Myriad Pro" w:hAnsi="Myriad Pro"/>
                <w:color w:val="000000"/>
                <w:sz w:val="18"/>
                <w:szCs w:val="18"/>
              </w:rPr>
              <w:t>3,506</w:t>
            </w:r>
          </w:p>
        </w:tc>
        <w:tc>
          <w:tcPr>
            <w:tcW w:w="1916" w:type="dxa"/>
            <w:tcBorders>
              <w:top w:val="single" w:sz="4" w:space="0" w:color="auto"/>
              <w:left w:val="nil"/>
              <w:bottom w:val="single" w:sz="4" w:space="0" w:color="auto"/>
              <w:right w:val="single" w:sz="4" w:space="0" w:color="auto"/>
            </w:tcBorders>
            <w:vAlign w:val="center"/>
          </w:tcPr>
          <w:p w14:paraId="288A4A89" w14:textId="77777777" w:rsidR="0027487D" w:rsidRPr="006817C6" w:rsidRDefault="0027487D" w:rsidP="0027487D">
            <w:pPr>
              <w:jc w:val="center"/>
              <w:rPr>
                <w:rFonts w:ascii="Myriad Pro" w:hAnsi="Myriad Pro"/>
                <w:sz w:val="18"/>
                <w:szCs w:val="18"/>
                <w:lang w:eastAsia="ru-RU"/>
              </w:rPr>
            </w:pPr>
            <w:r w:rsidRPr="006817C6">
              <w:rPr>
                <w:rFonts w:ascii="Myriad Pro" w:hAnsi="Myriad Pro"/>
                <w:color w:val="000000"/>
                <w:sz w:val="18"/>
                <w:szCs w:val="18"/>
              </w:rPr>
              <w:t>21,392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C5A3AFE" w14:textId="77777777" w:rsidR="0027487D" w:rsidRPr="006817C6" w:rsidRDefault="0027487D" w:rsidP="0027487D">
            <w:pPr>
              <w:jc w:val="center"/>
              <w:rPr>
                <w:rFonts w:ascii="Myriad Pro" w:hAnsi="Myriad Pro"/>
                <w:sz w:val="18"/>
                <w:szCs w:val="18"/>
                <w:lang w:eastAsia="ru-RU"/>
              </w:rPr>
            </w:pPr>
            <w:r w:rsidRPr="006817C6">
              <w:rPr>
                <w:rFonts w:ascii="Myriad Pro" w:hAnsi="Myriad Pro"/>
                <w:color w:val="000000"/>
                <w:sz w:val="18"/>
                <w:szCs w:val="18"/>
              </w:rPr>
              <w:t>8,222</w:t>
            </w:r>
          </w:p>
        </w:tc>
        <w:tc>
          <w:tcPr>
            <w:tcW w:w="0" w:type="auto"/>
            <w:tcBorders>
              <w:top w:val="single" w:sz="4" w:space="0" w:color="auto"/>
              <w:left w:val="nil"/>
              <w:bottom w:val="single" w:sz="4" w:space="0" w:color="auto"/>
              <w:right w:val="single" w:sz="4" w:space="0" w:color="auto"/>
            </w:tcBorders>
            <w:shd w:val="clear" w:color="auto" w:fill="auto"/>
            <w:vAlign w:val="center"/>
          </w:tcPr>
          <w:p w14:paraId="0C95F838"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4,716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603CE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-13,170</w:t>
            </w:r>
          </w:p>
        </w:tc>
      </w:tr>
      <w:tr w:rsidR="0027487D" w:rsidRPr="006817C6" w14:paraId="7379DE44"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E7885B3"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Техническое перевооружение участка ВЛ 110кВ "Урсульская" с заменой 1 опоры в Онгудайском районе Республики Алтай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ADEE0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1B927A9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1,816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D767F3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1,728</w:t>
            </w:r>
          </w:p>
        </w:tc>
        <w:tc>
          <w:tcPr>
            <w:tcW w:w="0" w:type="auto"/>
            <w:tcBorders>
              <w:top w:val="single" w:sz="4" w:space="0" w:color="auto"/>
              <w:left w:val="nil"/>
              <w:bottom w:val="single" w:sz="4" w:space="0" w:color="auto"/>
              <w:right w:val="single" w:sz="4" w:space="0" w:color="auto"/>
            </w:tcBorders>
            <w:shd w:val="clear" w:color="auto" w:fill="auto"/>
            <w:vAlign w:val="center"/>
          </w:tcPr>
          <w:p w14:paraId="25FC862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1,728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B36014"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-0,088</w:t>
            </w:r>
          </w:p>
        </w:tc>
      </w:tr>
      <w:tr w:rsidR="0027487D" w:rsidRPr="006817C6" w14:paraId="42B7414B"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550D256"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Техническое перевооружение ПС 110/10кВ №30 "Усть-Коксинская" с заменой трансформаторов 2х6,3 МВА; реконструкция РУ 10 кВ ПС 110/10 кВ №30 "Усть-Коксинская"с заменой (ретрофит) выключателей 10 кВ  и устройств РЗА (15 шт), замена ОД КЗ на элегазовые выключатели 110 кВ 2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A1FBF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0,069</w:t>
            </w:r>
          </w:p>
        </w:tc>
        <w:tc>
          <w:tcPr>
            <w:tcW w:w="1916" w:type="dxa"/>
            <w:tcBorders>
              <w:top w:val="single" w:sz="4" w:space="0" w:color="auto"/>
              <w:left w:val="nil"/>
              <w:bottom w:val="single" w:sz="4" w:space="0" w:color="auto"/>
              <w:right w:val="single" w:sz="4" w:space="0" w:color="auto"/>
            </w:tcBorders>
            <w:vAlign w:val="center"/>
          </w:tcPr>
          <w:p w14:paraId="694D157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D3C658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110690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99073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r>
      <w:tr w:rsidR="0027487D" w:rsidRPr="006817C6" w14:paraId="5CABFAFF"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B50B271"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Техническое перевооружение ПС 110/10кВ №28 "Усть-Канская" в Усть-Канском районе Республики Алтай. Замена масляного выключателя на элегазовый (1 шт.), замена отделителя и короткозамыкателя 110кВ на элегазовые выключатели (2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DA448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0,069</w:t>
            </w:r>
          </w:p>
        </w:tc>
        <w:tc>
          <w:tcPr>
            <w:tcW w:w="1916" w:type="dxa"/>
            <w:tcBorders>
              <w:top w:val="single" w:sz="4" w:space="0" w:color="auto"/>
              <w:left w:val="nil"/>
              <w:bottom w:val="single" w:sz="4" w:space="0" w:color="auto"/>
              <w:right w:val="single" w:sz="4" w:space="0" w:color="auto"/>
            </w:tcBorders>
            <w:vAlign w:val="center"/>
          </w:tcPr>
          <w:p w14:paraId="1D83168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9050B9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199AC8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7D156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r>
      <w:tr w:rsidR="0027487D" w:rsidRPr="006817C6" w14:paraId="2C2282EB"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CC8E0E7"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Техническое перевооружение ПС 110/10кВ №1 "Сигнал" в Майминском районе Республики Алтай. Замена отделителя и короткозамыкателя 110кВ на элегазовые выключатели. (2шт)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68D6B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0,069</w:t>
            </w:r>
          </w:p>
        </w:tc>
        <w:tc>
          <w:tcPr>
            <w:tcW w:w="1916" w:type="dxa"/>
            <w:tcBorders>
              <w:top w:val="single" w:sz="4" w:space="0" w:color="auto"/>
              <w:left w:val="nil"/>
              <w:bottom w:val="single" w:sz="4" w:space="0" w:color="auto"/>
              <w:right w:val="single" w:sz="4" w:space="0" w:color="auto"/>
            </w:tcBorders>
            <w:vAlign w:val="center"/>
          </w:tcPr>
          <w:p w14:paraId="3E01C0F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45463B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4829F8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2FBAE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r>
      <w:tr w:rsidR="0027487D" w:rsidRPr="006817C6" w14:paraId="0AC12472"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3053807"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Техническое перевооружение ВЛ 110 кВ Чергинская-Теньгинская (ВЛ ЧТ-181, ВЛ-110 кВ Чергинская Шебалинская (ВЛ ЧШ-180) с установкой разъединителей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43496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4263944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10,311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13BAFC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0,041</w:t>
            </w:r>
          </w:p>
        </w:tc>
        <w:tc>
          <w:tcPr>
            <w:tcW w:w="0" w:type="auto"/>
            <w:tcBorders>
              <w:top w:val="single" w:sz="4" w:space="0" w:color="auto"/>
              <w:left w:val="nil"/>
              <w:bottom w:val="single" w:sz="4" w:space="0" w:color="auto"/>
              <w:right w:val="single" w:sz="4" w:space="0" w:color="auto"/>
            </w:tcBorders>
            <w:shd w:val="clear" w:color="auto" w:fill="auto"/>
            <w:vAlign w:val="center"/>
          </w:tcPr>
          <w:p w14:paraId="69D2115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EF55F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-10,270</w:t>
            </w:r>
          </w:p>
        </w:tc>
      </w:tr>
      <w:tr w:rsidR="0027487D" w:rsidRPr="006817C6" w14:paraId="0FAF6690"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E9FE2BC"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Техническое перевооружение распределительных сетей от ПС 110/10 кВ № 14 «Майминская»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CA1E6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52FD935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3,059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50B1BD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0,123</w:t>
            </w:r>
          </w:p>
        </w:tc>
        <w:tc>
          <w:tcPr>
            <w:tcW w:w="0" w:type="auto"/>
            <w:tcBorders>
              <w:top w:val="single" w:sz="4" w:space="0" w:color="auto"/>
              <w:left w:val="nil"/>
              <w:bottom w:val="single" w:sz="4" w:space="0" w:color="auto"/>
              <w:right w:val="single" w:sz="4" w:space="0" w:color="auto"/>
            </w:tcBorders>
            <w:shd w:val="clear" w:color="auto" w:fill="auto"/>
            <w:vAlign w:val="center"/>
          </w:tcPr>
          <w:p w14:paraId="7638FF9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0,123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B346C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-2,936</w:t>
            </w:r>
          </w:p>
        </w:tc>
      </w:tr>
      <w:tr w:rsidR="0027487D" w:rsidRPr="006817C6" w14:paraId="41D2CDC3"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6FE581C"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Модернизация устройств электромагнитных блокировок (ПС  110/10 кВ Ининская; ПС 110/10 кВ Усть-Канская; ПС  110/10 кВ Акташская; ПС 110/10 кВ Сигнал; ПС 110/10 кВ Кош-Агачская.,ПС 110/10 кВ Кебезеньская; ПС 110/10 кВ Майминская; ПС 110/10 кВ Чойская; ПС 110/10 кВ Турочак; ПС 110/10 кВ Дмитриевская; ПС 110/10 кВ Усть-Коксинская)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87140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3,300</w:t>
            </w:r>
          </w:p>
        </w:tc>
        <w:tc>
          <w:tcPr>
            <w:tcW w:w="1916" w:type="dxa"/>
            <w:tcBorders>
              <w:top w:val="single" w:sz="4" w:space="0" w:color="auto"/>
              <w:left w:val="nil"/>
              <w:bottom w:val="single" w:sz="4" w:space="0" w:color="auto"/>
              <w:right w:val="single" w:sz="4" w:space="0" w:color="auto"/>
            </w:tcBorders>
            <w:vAlign w:val="center"/>
          </w:tcPr>
          <w:p w14:paraId="3718DD1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6,206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FE66ED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6,330</w:t>
            </w:r>
          </w:p>
        </w:tc>
        <w:tc>
          <w:tcPr>
            <w:tcW w:w="0" w:type="auto"/>
            <w:tcBorders>
              <w:top w:val="single" w:sz="4" w:space="0" w:color="auto"/>
              <w:left w:val="nil"/>
              <w:bottom w:val="single" w:sz="4" w:space="0" w:color="auto"/>
              <w:right w:val="single" w:sz="4" w:space="0" w:color="auto"/>
            </w:tcBorders>
            <w:shd w:val="clear" w:color="auto" w:fill="auto"/>
            <w:vAlign w:val="center"/>
          </w:tcPr>
          <w:p w14:paraId="5636B30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3,030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7FD31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0,124</w:t>
            </w:r>
          </w:p>
        </w:tc>
      </w:tr>
      <w:tr w:rsidR="0027487D" w:rsidRPr="006817C6" w14:paraId="721F3F7A"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F2C7D97"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модернизация, техническое перевооружение линий электропередачи,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DAFC31" w14:textId="77777777" w:rsidR="0027487D" w:rsidRPr="006817C6" w:rsidRDefault="0027487D" w:rsidP="0027487D">
            <w:pPr>
              <w:jc w:val="center"/>
              <w:rPr>
                <w:rFonts w:ascii="Myriad Pro" w:hAnsi="Myriad Pro"/>
                <w:sz w:val="18"/>
                <w:szCs w:val="18"/>
                <w:lang w:eastAsia="ru-RU"/>
              </w:rPr>
            </w:pPr>
            <w:r w:rsidRPr="006817C6">
              <w:rPr>
                <w:rFonts w:ascii="Myriad Pro" w:hAnsi="Myriad Pro"/>
                <w:color w:val="000000"/>
                <w:sz w:val="18"/>
                <w:szCs w:val="18"/>
              </w:rPr>
              <w:t>24,215</w:t>
            </w:r>
          </w:p>
        </w:tc>
        <w:tc>
          <w:tcPr>
            <w:tcW w:w="1916" w:type="dxa"/>
            <w:tcBorders>
              <w:top w:val="single" w:sz="4" w:space="0" w:color="auto"/>
              <w:left w:val="nil"/>
              <w:bottom w:val="single" w:sz="4" w:space="0" w:color="auto"/>
              <w:right w:val="single" w:sz="4" w:space="0" w:color="auto"/>
            </w:tcBorders>
            <w:vAlign w:val="center"/>
          </w:tcPr>
          <w:p w14:paraId="0409EB0D" w14:textId="77777777" w:rsidR="0027487D" w:rsidRPr="006817C6" w:rsidRDefault="0027487D" w:rsidP="0027487D">
            <w:pPr>
              <w:jc w:val="center"/>
              <w:rPr>
                <w:rFonts w:ascii="Myriad Pro" w:hAnsi="Myriad Pro"/>
                <w:sz w:val="18"/>
                <w:szCs w:val="18"/>
                <w:lang w:eastAsia="ru-RU"/>
              </w:rPr>
            </w:pPr>
            <w:r w:rsidRPr="006817C6">
              <w:rPr>
                <w:rFonts w:ascii="Myriad Pro" w:hAnsi="Myriad Pro"/>
                <w:color w:val="000000"/>
                <w:sz w:val="18"/>
                <w:szCs w:val="18"/>
              </w:rPr>
              <w:t>52,297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B8AFFF5" w14:textId="77777777" w:rsidR="0027487D" w:rsidRPr="006817C6" w:rsidRDefault="0027487D" w:rsidP="0027487D">
            <w:pPr>
              <w:jc w:val="center"/>
              <w:rPr>
                <w:rFonts w:ascii="Myriad Pro" w:hAnsi="Myriad Pro"/>
                <w:sz w:val="18"/>
                <w:szCs w:val="18"/>
                <w:lang w:eastAsia="ru-RU"/>
              </w:rPr>
            </w:pPr>
            <w:r w:rsidRPr="006817C6">
              <w:rPr>
                <w:rFonts w:ascii="Myriad Pro" w:hAnsi="Myriad Pro"/>
                <w:color w:val="000000"/>
                <w:sz w:val="18"/>
                <w:szCs w:val="18"/>
              </w:rPr>
              <w:t>50,648</w:t>
            </w:r>
          </w:p>
        </w:tc>
        <w:tc>
          <w:tcPr>
            <w:tcW w:w="0" w:type="auto"/>
            <w:tcBorders>
              <w:top w:val="single" w:sz="4" w:space="0" w:color="auto"/>
              <w:left w:val="nil"/>
              <w:bottom w:val="single" w:sz="4" w:space="0" w:color="auto"/>
              <w:right w:val="single" w:sz="4" w:space="0" w:color="auto"/>
            </w:tcBorders>
            <w:shd w:val="clear" w:color="auto" w:fill="auto"/>
            <w:vAlign w:val="center"/>
          </w:tcPr>
          <w:p w14:paraId="6E8A104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26,433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9E549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-1,649</w:t>
            </w:r>
          </w:p>
        </w:tc>
      </w:tr>
      <w:tr w:rsidR="0027487D" w:rsidRPr="006817C6" w14:paraId="2BF81BF4"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3D30E60"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линий электропередачи,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DB57C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24,215</w:t>
            </w:r>
          </w:p>
        </w:tc>
        <w:tc>
          <w:tcPr>
            <w:tcW w:w="1916" w:type="dxa"/>
            <w:tcBorders>
              <w:top w:val="single" w:sz="4" w:space="0" w:color="auto"/>
              <w:left w:val="nil"/>
              <w:bottom w:val="single" w:sz="4" w:space="0" w:color="auto"/>
              <w:right w:val="single" w:sz="4" w:space="0" w:color="auto"/>
            </w:tcBorders>
            <w:vAlign w:val="center"/>
          </w:tcPr>
          <w:p w14:paraId="73C47F5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43,297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456BA1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39,176</w:t>
            </w:r>
          </w:p>
        </w:tc>
        <w:tc>
          <w:tcPr>
            <w:tcW w:w="0" w:type="auto"/>
            <w:tcBorders>
              <w:top w:val="single" w:sz="4" w:space="0" w:color="auto"/>
              <w:left w:val="nil"/>
              <w:bottom w:val="single" w:sz="4" w:space="0" w:color="auto"/>
              <w:right w:val="single" w:sz="4" w:space="0" w:color="auto"/>
            </w:tcBorders>
            <w:shd w:val="clear" w:color="auto" w:fill="auto"/>
            <w:vAlign w:val="center"/>
          </w:tcPr>
          <w:p w14:paraId="1E2F1F0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14,961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C68C1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-4,121</w:t>
            </w:r>
          </w:p>
        </w:tc>
      </w:tr>
      <w:tr w:rsidR="0027487D" w:rsidRPr="006817C6" w14:paraId="4491AECC"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85526D2"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ВЛ110кВ с приведением просек к нормативным требованиям (ВЛ110 «Майминская–Чойская» (МЧ-5), «Манжерокская–Чергинская» (МЧ-10)), 30 га.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BF358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33767EA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3,871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3E6708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3,928</w:t>
            </w:r>
          </w:p>
        </w:tc>
        <w:tc>
          <w:tcPr>
            <w:tcW w:w="0" w:type="auto"/>
            <w:tcBorders>
              <w:top w:val="single" w:sz="4" w:space="0" w:color="auto"/>
              <w:left w:val="nil"/>
              <w:bottom w:val="single" w:sz="4" w:space="0" w:color="auto"/>
              <w:right w:val="single" w:sz="4" w:space="0" w:color="auto"/>
            </w:tcBorders>
            <w:shd w:val="clear" w:color="auto" w:fill="auto"/>
            <w:vAlign w:val="center"/>
          </w:tcPr>
          <w:p w14:paraId="1A773E3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3,928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9B6C2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0,057</w:t>
            </w:r>
          </w:p>
        </w:tc>
      </w:tr>
      <w:tr w:rsidR="0027487D" w:rsidRPr="006817C6" w14:paraId="72D63495"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EBA7A5"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 xml:space="preserve">Реконструкция ВЛ110кВ с приведением просек к нормативным требованиям (ВЛ110 «Майминская–Чойская» (МЧ-5), «Манжерокская–Чергинская» (МЧ-10)), 74 га.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28B2F1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2,973</w:t>
            </w:r>
          </w:p>
        </w:tc>
        <w:tc>
          <w:tcPr>
            <w:tcW w:w="1916" w:type="dxa"/>
            <w:tcBorders>
              <w:top w:val="single" w:sz="4" w:space="0" w:color="auto"/>
              <w:left w:val="nil"/>
              <w:bottom w:val="single" w:sz="4" w:space="0" w:color="auto"/>
              <w:right w:val="single" w:sz="4" w:space="0" w:color="auto"/>
            </w:tcBorders>
            <w:vAlign w:val="center"/>
          </w:tcPr>
          <w:p w14:paraId="509B8B5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5,334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3E0CC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5,419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97C3B2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2,446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DF533E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0,085</w:t>
            </w:r>
          </w:p>
        </w:tc>
      </w:tr>
      <w:tr w:rsidR="0027487D" w:rsidRPr="006817C6" w14:paraId="1BC8DD2F"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AC338A" w14:textId="77777777" w:rsidR="0027487D" w:rsidRPr="006817C6" w:rsidRDefault="0027487D" w:rsidP="001B0A35">
            <w:pPr>
              <w:ind w:right="-108"/>
              <w:rPr>
                <w:rFonts w:ascii="Myriad Pro" w:hAnsi="Myriad Pro"/>
                <w:sz w:val="18"/>
                <w:szCs w:val="18"/>
                <w:lang w:eastAsia="ru-RU"/>
              </w:rPr>
            </w:pPr>
            <w:r w:rsidRPr="006817C6">
              <w:rPr>
                <w:rFonts w:ascii="Myriad Pro" w:hAnsi="Myriad Pro"/>
                <w:sz w:val="18"/>
                <w:szCs w:val="18"/>
              </w:rPr>
              <w:t>Реконструкция 34,621 км ВЛ-10кВ от ПС 110/10 кВ №14 "Майминская" Майминского района Республики Алтай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F41EEE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0,596</w:t>
            </w:r>
          </w:p>
        </w:tc>
        <w:tc>
          <w:tcPr>
            <w:tcW w:w="1916" w:type="dxa"/>
            <w:tcBorders>
              <w:top w:val="single" w:sz="4" w:space="0" w:color="auto"/>
              <w:left w:val="nil"/>
              <w:bottom w:val="single" w:sz="4" w:space="0" w:color="auto"/>
              <w:right w:val="single" w:sz="4" w:space="0" w:color="auto"/>
            </w:tcBorders>
            <w:vAlign w:val="center"/>
          </w:tcPr>
          <w:p w14:paraId="2F76EF7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1,113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E1A2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1,272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DCEF7A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0,676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800A50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0,159</w:t>
            </w:r>
          </w:p>
        </w:tc>
      </w:tr>
      <w:tr w:rsidR="0027487D" w:rsidRPr="006817C6" w14:paraId="27BE37C5"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DA186A"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6 км ВЛ 10кВ Л12-3 "Озеро- Куреево" Турачакского района Республики Алтай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0E740C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2,216</w:t>
            </w:r>
          </w:p>
        </w:tc>
        <w:tc>
          <w:tcPr>
            <w:tcW w:w="1916" w:type="dxa"/>
            <w:tcBorders>
              <w:top w:val="single" w:sz="4" w:space="0" w:color="auto"/>
              <w:left w:val="nil"/>
              <w:bottom w:val="single" w:sz="4" w:space="0" w:color="auto"/>
              <w:right w:val="single" w:sz="4" w:space="0" w:color="auto"/>
            </w:tcBorders>
            <w:vAlign w:val="center"/>
          </w:tcPr>
          <w:p w14:paraId="22ADA4F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1,868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9F06F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1,868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1DB7DD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-0,348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C774C7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r>
      <w:tr w:rsidR="0027487D" w:rsidRPr="006817C6" w14:paraId="335D0C2B"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6E4AAC"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15,800 км ВЛ-10 кВ Л 15-3 в с.Эликмонар Чемальского района Республики Алтай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D33749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2,458</w:t>
            </w:r>
          </w:p>
        </w:tc>
        <w:tc>
          <w:tcPr>
            <w:tcW w:w="1916" w:type="dxa"/>
            <w:tcBorders>
              <w:top w:val="single" w:sz="4" w:space="0" w:color="auto"/>
              <w:left w:val="nil"/>
              <w:bottom w:val="single" w:sz="4" w:space="0" w:color="auto"/>
              <w:right w:val="single" w:sz="4" w:space="0" w:color="auto"/>
            </w:tcBorders>
            <w:vAlign w:val="center"/>
          </w:tcPr>
          <w:p w14:paraId="6A0D737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5,550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14752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3,162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8DE29F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0,704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DFD8ED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-2,388</w:t>
            </w:r>
          </w:p>
        </w:tc>
      </w:tr>
      <w:tr w:rsidR="0027487D" w:rsidRPr="006817C6" w14:paraId="1E254F21"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3A8AD75"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20,8 км ВЛ-10кВ л.20-11в с.Манжерок Майминского района Республики Алтай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13213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7DED3DC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167C12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0,488</w:t>
            </w:r>
          </w:p>
        </w:tc>
        <w:tc>
          <w:tcPr>
            <w:tcW w:w="0" w:type="auto"/>
            <w:tcBorders>
              <w:top w:val="single" w:sz="4" w:space="0" w:color="auto"/>
              <w:left w:val="nil"/>
              <w:bottom w:val="single" w:sz="4" w:space="0" w:color="auto"/>
              <w:right w:val="single" w:sz="4" w:space="0" w:color="auto"/>
            </w:tcBorders>
            <w:shd w:val="clear" w:color="auto" w:fill="auto"/>
            <w:vAlign w:val="center"/>
          </w:tcPr>
          <w:p w14:paraId="5468CD8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0,488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A28DC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-2,512</w:t>
            </w:r>
          </w:p>
        </w:tc>
      </w:tr>
      <w:tr w:rsidR="0027487D" w:rsidRPr="006817C6" w14:paraId="072B2725"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8595DF0"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20 км ВЛ-10кВ от ПС 110/10 кВ "Теньгинская" Онгудайского района Республики Алтай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75757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0,076</w:t>
            </w:r>
          </w:p>
        </w:tc>
        <w:tc>
          <w:tcPr>
            <w:tcW w:w="1916" w:type="dxa"/>
            <w:tcBorders>
              <w:top w:val="single" w:sz="4" w:space="0" w:color="auto"/>
              <w:left w:val="nil"/>
              <w:bottom w:val="single" w:sz="4" w:space="0" w:color="auto"/>
              <w:right w:val="single" w:sz="4" w:space="0" w:color="auto"/>
            </w:tcBorders>
            <w:vAlign w:val="center"/>
          </w:tcPr>
          <w:p w14:paraId="30280F54"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BE0CCB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A1AD2C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-0,076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15535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r>
      <w:tr w:rsidR="0027487D" w:rsidRPr="006817C6" w14:paraId="4DEDDF64"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D89778F"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7 км ВЛ-10-0,4кВ от ПС 110/10 кВ №27 "Барагашская" Шебалинского района Республики Алтай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BC6D8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0,042</w:t>
            </w:r>
          </w:p>
        </w:tc>
        <w:tc>
          <w:tcPr>
            <w:tcW w:w="1916" w:type="dxa"/>
            <w:tcBorders>
              <w:top w:val="single" w:sz="4" w:space="0" w:color="auto"/>
              <w:left w:val="nil"/>
              <w:bottom w:val="single" w:sz="4" w:space="0" w:color="auto"/>
              <w:right w:val="single" w:sz="4" w:space="0" w:color="auto"/>
            </w:tcBorders>
            <w:vAlign w:val="center"/>
          </w:tcPr>
          <w:p w14:paraId="00C199D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E36755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A3F531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641E5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r>
      <w:tr w:rsidR="0027487D" w:rsidRPr="006817C6" w14:paraId="5EFBDDFA"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99FDC64"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24,32 км ВЛ-10 кВ №14-15 в село Верх-Карагуж Майминского района Республики Алтай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D6B2B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7B9397E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8,086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8388A28"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7,880</w:t>
            </w:r>
          </w:p>
        </w:tc>
        <w:tc>
          <w:tcPr>
            <w:tcW w:w="0" w:type="auto"/>
            <w:tcBorders>
              <w:top w:val="single" w:sz="4" w:space="0" w:color="auto"/>
              <w:left w:val="nil"/>
              <w:bottom w:val="single" w:sz="4" w:space="0" w:color="auto"/>
              <w:right w:val="single" w:sz="4" w:space="0" w:color="auto"/>
            </w:tcBorders>
            <w:shd w:val="clear" w:color="auto" w:fill="auto"/>
            <w:vAlign w:val="center"/>
          </w:tcPr>
          <w:p w14:paraId="5C1914B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7,880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3DB2A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-0,206</w:t>
            </w:r>
          </w:p>
        </w:tc>
      </w:tr>
      <w:tr w:rsidR="0027487D" w:rsidRPr="006817C6" w14:paraId="002ADBA7"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F7F9ED3"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31,8 км ВЛ-10кВ от ПС 110/10 кВ №16 "Чойская" Чойского района Республики Алтай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FD1124"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14,854</w:t>
            </w:r>
          </w:p>
        </w:tc>
        <w:tc>
          <w:tcPr>
            <w:tcW w:w="1916" w:type="dxa"/>
            <w:tcBorders>
              <w:top w:val="single" w:sz="4" w:space="0" w:color="auto"/>
              <w:left w:val="nil"/>
              <w:bottom w:val="single" w:sz="4" w:space="0" w:color="auto"/>
              <w:right w:val="single" w:sz="4" w:space="0" w:color="auto"/>
            </w:tcBorders>
            <w:vAlign w:val="center"/>
          </w:tcPr>
          <w:p w14:paraId="50878218"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14,476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996C1C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14,061</w:t>
            </w:r>
          </w:p>
        </w:tc>
        <w:tc>
          <w:tcPr>
            <w:tcW w:w="0" w:type="auto"/>
            <w:tcBorders>
              <w:top w:val="single" w:sz="4" w:space="0" w:color="auto"/>
              <w:left w:val="nil"/>
              <w:bottom w:val="single" w:sz="4" w:space="0" w:color="auto"/>
              <w:right w:val="single" w:sz="4" w:space="0" w:color="auto"/>
            </w:tcBorders>
            <w:shd w:val="clear" w:color="auto" w:fill="auto"/>
            <w:vAlign w:val="center"/>
          </w:tcPr>
          <w:p w14:paraId="2794370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-0,793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0FAB48"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-0,415</w:t>
            </w:r>
          </w:p>
        </w:tc>
      </w:tr>
      <w:tr w:rsidR="0027487D" w:rsidRPr="006817C6" w14:paraId="03D4E6E1"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73937C4"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 xml:space="preserve"> Реконструкция ВЛ10-0,4 Малая-Черга Школьная  (по соглашению о компенсации затрат №56.0400.2644.18 от 18.09.2018г.)</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1D001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289A63A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5EE6D7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0,065</w:t>
            </w:r>
          </w:p>
        </w:tc>
        <w:tc>
          <w:tcPr>
            <w:tcW w:w="0" w:type="auto"/>
            <w:tcBorders>
              <w:top w:val="single" w:sz="4" w:space="0" w:color="auto"/>
              <w:left w:val="nil"/>
              <w:bottom w:val="single" w:sz="4" w:space="0" w:color="auto"/>
              <w:right w:val="single" w:sz="4" w:space="0" w:color="auto"/>
            </w:tcBorders>
            <w:shd w:val="clear" w:color="auto" w:fill="auto"/>
            <w:vAlign w:val="center"/>
          </w:tcPr>
          <w:p w14:paraId="66E9451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0D6B2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0,065</w:t>
            </w:r>
          </w:p>
        </w:tc>
      </w:tr>
      <w:tr w:rsidR="0027487D" w:rsidRPr="006817C6" w14:paraId="1A4BCA73"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9A9F732"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 xml:space="preserve"> Реконструкция- переустройство ВЛ 10кВ Л 14-14 ХПП (по соглашению о компенсации затрат №56.0400.2804.18 от 10.10.2018)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7CE82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5AE2A90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47A9C3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0,003</w:t>
            </w:r>
          </w:p>
        </w:tc>
        <w:tc>
          <w:tcPr>
            <w:tcW w:w="0" w:type="auto"/>
            <w:tcBorders>
              <w:top w:val="single" w:sz="4" w:space="0" w:color="auto"/>
              <w:left w:val="nil"/>
              <w:bottom w:val="single" w:sz="4" w:space="0" w:color="auto"/>
              <w:right w:val="single" w:sz="4" w:space="0" w:color="auto"/>
            </w:tcBorders>
            <w:shd w:val="clear" w:color="auto" w:fill="auto"/>
            <w:vAlign w:val="center"/>
          </w:tcPr>
          <w:p w14:paraId="2EC72EA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55027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0,003</w:t>
            </w:r>
          </w:p>
        </w:tc>
      </w:tr>
      <w:tr w:rsidR="0027487D" w:rsidRPr="006817C6" w14:paraId="49005BAC"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8A25AFE"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7,63 км ВЛ-10кВ Л-15-13 Чемальского района Республики Алтай  (7,63км с установкой 2х реклоузеров)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89AB7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1,000</w:t>
            </w:r>
          </w:p>
        </w:tc>
        <w:tc>
          <w:tcPr>
            <w:tcW w:w="1916" w:type="dxa"/>
            <w:tcBorders>
              <w:top w:val="single" w:sz="4" w:space="0" w:color="auto"/>
              <w:left w:val="nil"/>
              <w:bottom w:val="single" w:sz="4" w:space="0" w:color="auto"/>
              <w:right w:val="single" w:sz="4" w:space="0" w:color="auto"/>
            </w:tcBorders>
            <w:vAlign w:val="center"/>
          </w:tcPr>
          <w:p w14:paraId="37841BB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227543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9D729B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68E404"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r>
      <w:tr w:rsidR="0027487D" w:rsidRPr="006817C6" w14:paraId="513586AB"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DC9B6D1"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(переустройство) мест пересечений участков принадлежащих собственнику: ВЛ-10 кВ Л 8-7, в пролетах опор №14 и №18, расположенных в с. Майма, ул. Источная, д. 24 «А» (по соглашению о компенсации затрат №10.0400.1838.18 от 27.06.2018г.)</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7747E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310DD91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B4ED47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0,949</w:t>
            </w:r>
          </w:p>
        </w:tc>
        <w:tc>
          <w:tcPr>
            <w:tcW w:w="0" w:type="auto"/>
            <w:tcBorders>
              <w:top w:val="single" w:sz="4" w:space="0" w:color="auto"/>
              <w:left w:val="nil"/>
              <w:bottom w:val="single" w:sz="4" w:space="0" w:color="auto"/>
              <w:right w:val="single" w:sz="4" w:space="0" w:color="auto"/>
            </w:tcBorders>
            <w:shd w:val="clear" w:color="auto" w:fill="auto"/>
            <w:vAlign w:val="center"/>
          </w:tcPr>
          <w:p w14:paraId="1A3AF75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0,949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305B9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0,949</w:t>
            </w:r>
          </w:p>
        </w:tc>
      </w:tr>
      <w:tr w:rsidR="0027487D" w:rsidRPr="006817C6" w14:paraId="1785940B"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D7C226B"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(переустройство) мест пересечений участков принадлежащих собственнику:  ВЛ-10 кВ Л14-15 от опоры №59, 62 "ГазОил" (по соглашению о компенсации затрат №04.0400.689.18 от 06.03.2018г.)</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41239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53FFEF1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C85047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0,057</w:t>
            </w:r>
          </w:p>
        </w:tc>
        <w:tc>
          <w:tcPr>
            <w:tcW w:w="0" w:type="auto"/>
            <w:tcBorders>
              <w:top w:val="single" w:sz="4" w:space="0" w:color="auto"/>
              <w:left w:val="nil"/>
              <w:bottom w:val="single" w:sz="4" w:space="0" w:color="auto"/>
              <w:right w:val="single" w:sz="4" w:space="0" w:color="auto"/>
            </w:tcBorders>
            <w:shd w:val="clear" w:color="auto" w:fill="auto"/>
            <w:vAlign w:val="center"/>
          </w:tcPr>
          <w:p w14:paraId="3609871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0,057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90AE9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0,057</w:t>
            </w:r>
          </w:p>
        </w:tc>
      </w:tr>
      <w:tr w:rsidR="0027487D" w:rsidRPr="006817C6" w14:paraId="5B2621E0"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A8D39A4"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ВЛ-0,4кВ Шебалино Трактовая д.38«А» (по соглашению о компенсации затрат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E94C0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0F158CE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8CBE2F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0,024</w:t>
            </w:r>
          </w:p>
        </w:tc>
        <w:tc>
          <w:tcPr>
            <w:tcW w:w="0" w:type="auto"/>
            <w:tcBorders>
              <w:top w:val="single" w:sz="4" w:space="0" w:color="auto"/>
              <w:left w:val="nil"/>
              <w:bottom w:val="single" w:sz="4" w:space="0" w:color="auto"/>
              <w:right w:val="single" w:sz="4" w:space="0" w:color="auto"/>
            </w:tcBorders>
            <w:shd w:val="clear" w:color="auto" w:fill="auto"/>
            <w:vAlign w:val="center"/>
          </w:tcPr>
          <w:p w14:paraId="50CE340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0,024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ADFF4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0,024</w:t>
            </w:r>
          </w:p>
        </w:tc>
      </w:tr>
      <w:tr w:rsidR="0027487D" w:rsidRPr="006817C6" w14:paraId="42073625"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0EE703B"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Модернизация, техническое перевооружение линий электропередачи,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5469D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c>
          <w:tcPr>
            <w:tcW w:w="1916" w:type="dxa"/>
            <w:tcBorders>
              <w:top w:val="single" w:sz="4" w:space="0" w:color="auto"/>
              <w:left w:val="nil"/>
              <w:bottom w:val="single" w:sz="4" w:space="0" w:color="auto"/>
              <w:right w:val="single" w:sz="4" w:space="0" w:color="auto"/>
            </w:tcBorders>
            <w:vAlign w:val="center"/>
          </w:tcPr>
          <w:p w14:paraId="5F6C3D5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9,000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67AC25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11,472</w:t>
            </w:r>
          </w:p>
        </w:tc>
        <w:tc>
          <w:tcPr>
            <w:tcW w:w="0" w:type="auto"/>
            <w:tcBorders>
              <w:top w:val="single" w:sz="4" w:space="0" w:color="auto"/>
              <w:left w:val="nil"/>
              <w:bottom w:val="single" w:sz="4" w:space="0" w:color="auto"/>
              <w:right w:val="single" w:sz="4" w:space="0" w:color="auto"/>
            </w:tcBorders>
            <w:shd w:val="clear" w:color="auto" w:fill="auto"/>
            <w:vAlign w:val="center"/>
          </w:tcPr>
          <w:p w14:paraId="3E7F891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11,472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BACAE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2,472</w:t>
            </w:r>
          </w:p>
        </w:tc>
      </w:tr>
      <w:tr w:rsidR="0027487D" w:rsidRPr="006817C6" w14:paraId="5B35A673"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9B4F9B1"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Модернизация ВЛ-10 кВ Л-20-11, Л-1-12, Л-20-4, Л-14-25 с установкой реклоузеров в количестве 7 шт. в Майминском районе Республики Алтай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DBC36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6FE3566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9,000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F76720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11,472</w:t>
            </w:r>
          </w:p>
        </w:tc>
        <w:tc>
          <w:tcPr>
            <w:tcW w:w="0" w:type="auto"/>
            <w:tcBorders>
              <w:top w:val="single" w:sz="4" w:space="0" w:color="auto"/>
              <w:left w:val="nil"/>
              <w:bottom w:val="single" w:sz="4" w:space="0" w:color="auto"/>
              <w:right w:val="single" w:sz="4" w:space="0" w:color="auto"/>
            </w:tcBorders>
            <w:shd w:val="clear" w:color="auto" w:fill="auto"/>
            <w:vAlign w:val="center"/>
          </w:tcPr>
          <w:p w14:paraId="7E02453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11,472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276AB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2,472</w:t>
            </w:r>
          </w:p>
        </w:tc>
      </w:tr>
      <w:tr w:rsidR="0027487D" w:rsidRPr="006817C6" w14:paraId="6FEE9552"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43F7DEB"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Развитие и модернизация учета электрической энергии (мощности),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CE68AE" w14:textId="77777777" w:rsidR="0027487D" w:rsidRPr="006817C6" w:rsidRDefault="0027487D" w:rsidP="0027487D">
            <w:pPr>
              <w:jc w:val="center"/>
              <w:rPr>
                <w:rFonts w:ascii="Myriad Pro" w:hAnsi="Myriad Pro"/>
                <w:sz w:val="18"/>
                <w:szCs w:val="18"/>
                <w:lang w:eastAsia="ru-RU"/>
              </w:rPr>
            </w:pPr>
            <w:r w:rsidRPr="006817C6">
              <w:rPr>
                <w:rFonts w:ascii="Myriad Pro" w:hAnsi="Myriad Pro"/>
                <w:color w:val="000000"/>
                <w:sz w:val="18"/>
                <w:szCs w:val="18"/>
              </w:rPr>
              <w:t>29,948</w:t>
            </w:r>
          </w:p>
        </w:tc>
        <w:tc>
          <w:tcPr>
            <w:tcW w:w="1916" w:type="dxa"/>
            <w:tcBorders>
              <w:top w:val="single" w:sz="4" w:space="0" w:color="auto"/>
              <w:left w:val="nil"/>
              <w:bottom w:val="single" w:sz="4" w:space="0" w:color="auto"/>
              <w:right w:val="single" w:sz="4" w:space="0" w:color="auto"/>
            </w:tcBorders>
            <w:vAlign w:val="center"/>
          </w:tcPr>
          <w:p w14:paraId="4392998D" w14:textId="77777777" w:rsidR="0027487D" w:rsidRPr="006817C6" w:rsidRDefault="0027487D" w:rsidP="0027487D">
            <w:pPr>
              <w:jc w:val="center"/>
              <w:rPr>
                <w:rFonts w:ascii="Myriad Pro" w:hAnsi="Myriad Pro"/>
                <w:sz w:val="18"/>
                <w:szCs w:val="18"/>
                <w:lang w:eastAsia="ru-RU"/>
              </w:rPr>
            </w:pPr>
            <w:r w:rsidRPr="006817C6">
              <w:rPr>
                <w:rFonts w:ascii="Myriad Pro" w:hAnsi="Myriad Pro"/>
                <w:color w:val="000000"/>
                <w:sz w:val="18"/>
                <w:szCs w:val="18"/>
              </w:rPr>
              <w:t>46,300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A1994DB"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color w:val="000000"/>
                <w:sz w:val="18"/>
                <w:szCs w:val="18"/>
              </w:rPr>
              <w:t>13,435</w:t>
            </w:r>
          </w:p>
        </w:tc>
        <w:tc>
          <w:tcPr>
            <w:tcW w:w="0" w:type="auto"/>
            <w:tcBorders>
              <w:top w:val="single" w:sz="4" w:space="0" w:color="auto"/>
              <w:left w:val="nil"/>
              <w:bottom w:val="single" w:sz="4" w:space="0" w:color="auto"/>
              <w:right w:val="single" w:sz="4" w:space="0" w:color="auto"/>
            </w:tcBorders>
            <w:shd w:val="clear" w:color="auto" w:fill="auto"/>
            <w:vAlign w:val="center"/>
          </w:tcPr>
          <w:p w14:paraId="72709635"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-16,513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3F6ABC"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-32,865</w:t>
            </w:r>
          </w:p>
        </w:tc>
      </w:tr>
      <w:tr w:rsidR="0027487D" w:rsidRPr="006817C6" w14:paraId="6ADDF772"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EE361A0"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«Установка приборов учета, класс напряжения 0,22 (0,4) кВ,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25144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29,948</w:t>
            </w:r>
          </w:p>
        </w:tc>
        <w:tc>
          <w:tcPr>
            <w:tcW w:w="1916" w:type="dxa"/>
            <w:tcBorders>
              <w:top w:val="single" w:sz="4" w:space="0" w:color="auto"/>
              <w:left w:val="nil"/>
              <w:bottom w:val="single" w:sz="4" w:space="0" w:color="auto"/>
              <w:right w:val="single" w:sz="4" w:space="0" w:color="auto"/>
            </w:tcBorders>
            <w:vAlign w:val="center"/>
          </w:tcPr>
          <w:p w14:paraId="7D871FB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28,397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3D86CF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12,899</w:t>
            </w:r>
          </w:p>
        </w:tc>
        <w:tc>
          <w:tcPr>
            <w:tcW w:w="0" w:type="auto"/>
            <w:tcBorders>
              <w:top w:val="single" w:sz="4" w:space="0" w:color="auto"/>
              <w:left w:val="nil"/>
              <w:bottom w:val="single" w:sz="4" w:space="0" w:color="auto"/>
              <w:right w:val="single" w:sz="4" w:space="0" w:color="auto"/>
            </w:tcBorders>
            <w:shd w:val="clear" w:color="auto" w:fill="auto"/>
            <w:vAlign w:val="center"/>
          </w:tcPr>
          <w:p w14:paraId="60DA516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-17,049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726D7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-15,498</w:t>
            </w:r>
          </w:p>
        </w:tc>
      </w:tr>
      <w:tr w:rsidR="0027487D" w:rsidRPr="006817C6" w14:paraId="293263BC"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06AB75D"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 xml:space="preserve">Модернизация  систем учета розничного рынка электроэнергии  1922шт (0,4 кВ)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095AC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76ED598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7,697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A8FFE4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6,778</w:t>
            </w:r>
          </w:p>
        </w:tc>
        <w:tc>
          <w:tcPr>
            <w:tcW w:w="0" w:type="auto"/>
            <w:tcBorders>
              <w:top w:val="single" w:sz="4" w:space="0" w:color="auto"/>
              <w:left w:val="nil"/>
              <w:bottom w:val="single" w:sz="4" w:space="0" w:color="auto"/>
              <w:right w:val="single" w:sz="4" w:space="0" w:color="auto"/>
            </w:tcBorders>
            <w:shd w:val="clear" w:color="auto" w:fill="auto"/>
            <w:vAlign w:val="center"/>
          </w:tcPr>
          <w:p w14:paraId="511B0E8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6,778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0A6E3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-0,919</w:t>
            </w:r>
          </w:p>
        </w:tc>
      </w:tr>
      <w:tr w:rsidR="0027487D" w:rsidRPr="006817C6" w14:paraId="78FD6697"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D28E889" w14:textId="77777777" w:rsidR="0027487D" w:rsidRPr="006817C6" w:rsidRDefault="0027487D" w:rsidP="001B0A35">
            <w:pPr>
              <w:rPr>
                <w:rFonts w:ascii="Myriad Pro" w:hAnsi="Myriad Pro"/>
                <w:sz w:val="18"/>
                <w:szCs w:val="18"/>
                <w:lang w:eastAsia="ru-RU"/>
              </w:rPr>
            </w:pPr>
            <w:r w:rsidRPr="006817C6">
              <w:rPr>
                <w:rFonts w:ascii="Myriad Pro" w:hAnsi="Myriad Pro"/>
                <w:color w:val="000000"/>
                <w:sz w:val="18"/>
                <w:szCs w:val="18"/>
              </w:rPr>
              <w:t>Модернизация  систем учета розничного рынка электроэнергии 6184 шт (0,4 кВ)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6D7CF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29,948</w:t>
            </w:r>
          </w:p>
        </w:tc>
        <w:tc>
          <w:tcPr>
            <w:tcW w:w="1916" w:type="dxa"/>
            <w:tcBorders>
              <w:top w:val="single" w:sz="4" w:space="0" w:color="auto"/>
              <w:left w:val="nil"/>
              <w:bottom w:val="single" w:sz="4" w:space="0" w:color="auto"/>
              <w:right w:val="single" w:sz="4" w:space="0" w:color="auto"/>
            </w:tcBorders>
            <w:vAlign w:val="center"/>
          </w:tcPr>
          <w:p w14:paraId="045F646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20,700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A9C5DA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6,121</w:t>
            </w:r>
          </w:p>
        </w:tc>
        <w:tc>
          <w:tcPr>
            <w:tcW w:w="0" w:type="auto"/>
            <w:tcBorders>
              <w:top w:val="single" w:sz="4" w:space="0" w:color="auto"/>
              <w:left w:val="nil"/>
              <w:bottom w:val="single" w:sz="4" w:space="0" w:color="auto"/>
              <w:right w:val="single" w:sz="4" w:space="0" w:color="auto"/>
            </w:tcBorders>
            <w:shd w:val="clear" w:color="auto" w:fill="auto"/>
            <w:vAlign w:val="center"/>
          </w:tcPr>
          <w:p w14:paraId="3BC2728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-23,827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B0F6E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-14,579</w:t>
            </w:r>
          </w:p>
        </w:tc>
      </w:tr>
      <w:tr w:rsidR="0027487D" w:rsidRPr="006817C6" w14:paraId="54002BFD"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C55AB2A"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«Установка приборов учета, класс напряжения 6 (10) кВ,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942AE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c>
          <w:tcPr>
            <w:tcW w:w="1916" w:type="dxa"/>
            <w:tcBorders>
              <w:top w:val="single" w:sz="4" w:space="0" w:color="auto"/>
              <w:left w:val="nil"/>
              <w:bottom w:val="single" w:sz="4" w:space="0" w:color="auto"/>
              <w:right w:val="single" w:sz="4" w:space="0" w:color="auto"/>
            </w:tcBorders>
            <w:vAlign w:val="center"/>
          </w:tcPr>
          <w:p w14:paraId="683F703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17,903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4C07E6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0,536</w:t>
            </w:r>
          </w:p>
        </w:tc>
        <w:tc>
          <w:tcPr>
            <w:tcW w:w="0" w:type="auto"/>
            <w:tcBorders>
              <w:top w:val="single" w:sz="4" w:space="0" w:color="auto"/>
              <w:left w:val="nil"/>
              <w:bottom w:val="single" w:sz="4" w:space="0" w:color="auto"/>
              <w:right w:val="single" w:sz="4" w:space="0" w:color="auto"/>
            </w:tcBorders>
            <w:shd w:val="clear" w:color="auto" w:fill="auto"/>
            <w:vAlign w:val="center"/>
          </w:tcPr>
          <w:p w14:paraId="47BD93B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0,536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D81DE8"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-17,367</w:t>
            </w:r>
          </w:p>
        </w:tc>
      </w:tr>
      <w:tr w:rsidR="0027487D" w:rsidRPr="006817C6" w14:paraId="5F80DBF3"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5A47988"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Модернизация технического учета электроэнергии на вводах трансформаторных подстанций 6-10/0,4 кВ, 582 точек учета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D70A1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21AB946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17,903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E6866F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0,536</w:t>
            </w:r>
          </w:p>
        </w:tc>
        <w:tc>
          <w:tcPr>
            <w:tcW w:w="0" w:type="auto"/>
            <w:tcBorders>
              <w:top w:val="single" w:sz="4" w:space="0" w:color="auto"/>
              <w:left w:val="nil"/>
              <w:bottom w:val="single" w:sz="4" w:space="0" w:color="auto"/>
              <w:right w:val="single" w:sz="4" w:space="0" w:color="auto"/>
            </w:tcBorders>
            <w:shd w:val="clear" w:color="auto" w:fill="auto"/>
            <w:vAlign w:val="center"/>
          </w:tcPr>
          <w:p w14:paraId="1643EDA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0,536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FFD45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-17,367</w:t>
            </w:r>
          </w:p>
        </w:tc>
      </w:tr>
      <w:tr w:rsidR="0027487D" w:rsidRPr="006817C6" w14:paraId="070BB7A7"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D82DFC7"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модернизация, техническое перевооружение прочих объектов основных средств,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0CFC1B7" w14:textId="77777777" w:rsidR="0027487D" w:rsidRPr="006817C6" w:rsidRDefault="0027487D" w:rsidP="0027487D">
            <w:pPr>
              <w:jc w:val="center"/>
              <w:rPr>
                <w:rFonts w:ascii="Myriad Pro" w:hAnsi="Myriad Pro"/>
                <w:sz w:val="18"/>
                <w:szCs w:val="18"/>
                <w:lang w:eastAsia="ru-RU"/>
              </w:rPr>
            </w:pPr>
            <w:r w:rsidRPr="006817C6">
              <w:rPr>
                <w:rFonts w:ascii="Myriad Pro" w:hAnsi="Myriad Pro"/>
                <w:color w:val="000000"/>
                <w:sz w:val="18"/>
                <w:szCs w:val="18"/>
              </w:rPr>
              <w:t>0,169</w:t>
            </w:r>
          </w:p>
        </w:tc>
        <w:tc>
          <w:tcPr>
            <w:tcW w:w="1916" w:type="dxa"/>
            <w:tcBorders>
              <w:top w:val="single" w:sz="4" w:space="0" w:color="auto"/>
              <w:left w:val="nil"/>
              <w:bottom w:val="single" w:sz="4" w:space="0" w:color="auto"/>
              <w:right w:val="single" w:sz="4" w:space="0" w:color="auto"/>
            </w:tcBorders>
            <w:vAlign w:val="center"/>
          </w:tcPr>
          <w:p w14:paraId="4D475D06" w14:textId="77777777" w:rsidR="0027487D" w:rsidRPr="006817C6" w:rsidRDefault="0027487D" w:rsidP="0027487D">
            <w:pPr>
              <w:jc w:val="center"/>
              <w:rPr>
                <w:rFonts w:ascii="Myriad Pro" w:hAnsi="Myriad Pro"/>
                <w:sz w:val="18"/>
                <w:szCs w:val="18"/>
                <w:lang w:eastAsia="ru-RU"/>
              </w:rPr>
            </w:pPr>
            <w:r w:rsidRPr="006817C6">
              <w:rPr>
                <w:rFonts w:ascii="Myriad Pro" w:hAnsi="Myriad Pro"/>
                <w:color w:val="000000"/>
                <w:sz w:val="18"/>
                <w:szCs w:val="18"/>
              </w:rPr>
              <w:t>2,098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5C89D53" w14:textId="77777777" w:rsidR="0027487D" w:rsidRPr="006817C6" w:rsidRDefault="0027487D" w:rsidP="0027487D">
            <w:pPr>
              <w:jc w:val="center"/>
              <w:rPr>
                <w:rFonts w:ascii="Myriad Pro" w:hAnsi="Myriad Pro"/>
                <w:sz w:val="18"/>
                <w:szCs w:val="18"/>
                <w:lang w:eastAsia="ru-RU"/>
              </w:rPr>
            </w:pPr>
            <w:r w:rsidRPr="006817C6">
              <w:rPr>
                <w:rFonts w:ascii="Myriad Pro" w:hAnsi="Myriad Pro"/>
                <w:color w:val="000000"/>
                <w:sz w:val="18"/>
                <w:szCs w:val="18"/>
              </w:rPr>
              <w:t>0,005</w:t>
            </w:r>
          </w:p>
        </w:tc>
        <w:tc>
          <w:tcPr>
            <w:tcW w:w="0" w:type="auto"/>
            <w:tcBorders>
              <w:top w:val="single" w:sz="4" w:space="0" w:color="auto"/>
              <w:left w:val="nil"/>
              <w:bottom w:val="single" w:sz="4" w:space="0" w:color="auto"/>
              <w:right w:val="single" w:sz="4" w:space="0" w:color="auto"/>
            </w:tcBorders>
            <w:shd w:val="clear" w:color="auto" w:fill="auto"/>
            <w:vAlign w:val="center"/>
          </w:tcPr>
          <w:p w14:paraId="3C48537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-0,164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B5EB2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-2,093</w:t>
            </w:r>
          </w:p>
        </w:tc>
      </w:tr>
      <w:tr w:rsidR="0027487D" w:rsidRPr="006817C6" w14:paraId="4346758D"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7912BC7"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прочих объектов основных средств,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494E4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0,118</w:t>
            </w:r>
          </w:p>
        </w:tc>
        <w:tc>
          <w:tcPr>
            <w:tcW w:w="1916" w:type="dxa"/>
            <w:tcBorders>
              <w:top w:val="single" w:sz="4" w:space="0" w:color="auto"/>
              <w:left w:val="nil"/>
              <w:bottom w:val="single" w:sz="4" w:space="0" w:color="auto"/>
              <w:right w:val="single" w:sz="4" w:space="0" w:color="auto"/>
            </w:tcBorders>
            <w:vAlign w:val="center"/>
          </w:tcPr>
          <w:p w14:paraId="624CE39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2,047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AC403F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0,005</w:t>
            </w:r>
          </w:p>
        </w:tc>
        <w:tc>
          <w:tcPr>
            <w:tcW w:w="0" w:type="auto"/>
            <w:tcBorders>
              <w:top w:val="single" w:sz="4" w:space="0" w:color="auto"/>
              <w:left w:val="nil"/>
              <w:bottom w:val="single" w:sz="4" w:space="0" w:color="auto"/>
              <w:right w:val="single" w:sz="4" w:space="0" w:color="auto"/>
            </w:tcBorders>
            <w:shd w:val="clear" w:color="auto" w:fill="auto"/>
            <w:vAlign w:val="center"/>
          </w:tcPr>
          <w:p w14:paraId="0CD96BC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-0,113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08A8F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-2,042</w:t>
            </w:r>
          </w:p>
        </w:tc>
      </w:tr>
      <w:tr w:rsidR="0027487D" w:rsidRPr="006817C6" w14:paraId="152D1A86"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118850F"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 xml:space="preserve">Реконструкция ограждения ПС 110/6 кВ Рудничная филиала ГАЭС Республики Алтай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B533F8"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0,118</w:t>
            </w:r>
          </w:p>
        </w:tc>
        <w:tc>
          <w:tcPr>
            <w:tcW w:w="1916" w:type="dxa"/>
            <w:tcBorders>
              <w:top w:val="single" w:sz="4" w:space="0" w:color="auto"/>
              <w:left w:val="nil"/>
              <w:bottom w:val="single" w:sz="4" w:space="0" w:color="auto"/>
              <w:right w:val="single" w:sz="4" w:space="0" w:color="auto"/>
            </w:tcBorders>
            <w:vAlign w:val="center"/>
          </w:tcPr>
          <w:p w14:paraId="5697685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989CBC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65A3828"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-0,118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28FAD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r>
      <w:tr w:rsidR="0027487D" w:rsidRPr="006817C6" w14:paraId="42F21B42"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E5F5487"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служебно-производственного корпуса ремонтно-производственной базы-2 0,4 кВ ( с.Майма М000003154)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3AB4A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293257F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2,047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B64A58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0,005</w:t>
            </w:r>
          </w:p>
        </w:tc>
        <w:tc>
          <w:tcPr>
            <w:tcW w:w="0" w:type="auto"/>
            <w:tcBorders>
              <w:top w:val="single" w:sz="4" w:space="0" w:color="auto"/>
              <w:left w:val="nil"/>
              <w:bottom w:val="single" w:sz="4" w:space="0" w:color="auto"/>
              <w:right w:val="single" w:sz="4" w:space="0" w:color="auto"/>
            </w:tcBorders>
            <w:shd w:val="clear" w:color="auto" w:fill="auto"/>
            <w:vAlign w:val="center"/>
          </w:tcPr>
          <w:p w14:paraId="2F2DD70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9ECB8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-2,042</w:t>
            </w:r>
          </w:p>
        </w:tc>
      </w:tr>
      <w:tr w:rsidR="0027487D" w:rsidRPr="006817C6" w14:paraId="735DEA6A"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D0C956E"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Модернизация, техническое перевооружение прочих объектов основных средств,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CD90B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0,051</w:t>
            </w:r>
          </w:p>
        </w:tc>
        <w:tc>
          <w:tcPr>
            <w:tcW w:w="1916" w:type="dxa"/>
            <w:tcBorders>
              <w:top w:val="single" w:sz="4" w:space="0" w:color="auto"/>
              <w:left w:val="nil"/>
              <w:bottom w:val="single" w:sz="4" w:space="0" w:color="auto"/>
              <w:right w:val="single" w:sz="4" w:space="0" w:color="auto"/>
            </w:tcBorders>
            <w:vAlign w:val="center"/>
          </w:tcPr>
          <w:p w14:paraId="5735FB6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0,051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CFA4B0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391C1BC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61DCB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-0,051</w:t>
            </w:r>
          </w:p>
        </w:tc>
      </w:tr>
      <w:tr w:rsidR="0027487D" w:rsidRPr="006817C6" w14:paraId="16993E6C"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4F6E7B4"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Модернизация автоматизированной  телефонной системы  ( АТС -  Центральный узел связи) с.Майма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23E6B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0,051</w:t>
            </w:r>
          </w:p>
        </w:tc>
        <w:tc>
          <w:tcPr>
            <w:tcW w:w="1916" w:type="dxa"/>
            <w:tcBorders>
              <w:top w:val="single" w:sz="4" w:space="0" w:color="auto"/>
              <w:left w:val="nil"/>
              <w:bottom w:val="single" w:sz="4" w:space="0" w:color="auto"/>
              <w:right w:val="single" w:sz="4" w:space="0" w:color="auto"/>
            </w:tcBorders>
            <w:vAlign w:val="center"/>
          </w:tcPr>
          <w:p w14:paraId="5F55E958"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0,051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DE5B50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705EA22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7EF56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-0,051</w:t>
            </w:r>
          </w:p>
        </w:tc>
      </w:tr>
      <w:tr w:rsidR="0027487D" w:rsidRPr="006817C6" w14:paraId="5CD5A91F"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FFC6C29" w14:textId="77777777" w:rsidR="0027487D" w:rsidRPr="006817C6" w:rsidRDefault="0027487D" w:rsidP="001B0A35">
            <w:pPr>
              <w:rPr>
                <w:rFonts w:ascii="Myriad Pro" w:hAnsi="Myriad Pro"/>
                <w:sz w:val="18"/>
                <w:szCs w:val="18"/>
                <w:lang w:eastAsia="ru-RU"/>
              </w:rPr>
            </w:pPr>
            <w:r w:rsidRPr="006817C6">
              <w:rPr>
                <w:rFonts w:ascii="Myriad Pro" w:hAnsi="Myriad Pro"/>
                <w:b/>
                <w:bCs/>
                <w:sz w:val="18"/>
                <w:szCs w:val="18"/>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CE19D7"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99,136</w:t>
            </w:r>
          </w:p>
        </w:tc>
        <w:tc>
          <w:tcPr>
            <w:tcW w:w="1916" w:type="dxa"/>
            <w:tcBorders>
              <w:top w:val="single" w:sz="4" w:space="0" w:color="auto"/>
              <w:left w:val="nil"/>
              <w:bottom w:val="single" w:sz="4" w:space="0" w:color="auto"/>
              <w:right w:val="single" w:sz="4" w:space="0" w:color="auto"/>
            </w:tcBorders>
            <w:vAlign w:val="center"/>
          </w:tcPr>
          <w:p w14:paraId="3AC228BE"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39,192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5A1E07B"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25,944</w:t>
            </w:r>
          </w:p>
        </w:tc>
        <w:tc>
          <w:tcPr>
            <w:tcW w:w="0" w:type="auto"/>
            <w:tcBorders>
              <w:top w:val="single" w:sz="4" w:space="0" w:color="auto"/>
              <w:left w:val="nil"/>
              <w:bottom w:val="single" w:sz="4" w:space="0" w:color="auto"/>
              <w:right w:val="single" w:sz="4" w:space="0" w:color="auto"/>
            </w:tcBorders>
            <w:shd w:val="clear" w:color="auto" w:fill="auto"/>
            <w:vAlign w:val="center"/>
          </w:tcPr>
          <w:p w14:paraId="6E2DB841"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-73,192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029331"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-13,248</w:t>
            </w:r>
          </w:p>
        </w:tc>
      </w:tr>
      <w:tr w:rsidR="0027487D" w:rsidRPr="006817C6" w14:paraId="741DAA18"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BC600E0"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ПС 110/10кВ №15 "Эликманарская" в Чемальском районе Республики Алтай. Замена трансформаторов 2х6.3 МВА на 2х16 МВА;  реконструкция РУ 10 кВ ПС 110/10 кВ №15 "Эликманарская"с заменой (ретрофит) выключателей 10 кВ  и устройств РЗА (17 ячеек); замена отделителя и короткозамыкателя 110кВ на элегазовые выключатели (2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1C597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4,500</w:t>
            </w:r>
          </w:p>
        </w:tc>
        <w:tc>
          <w:tcPr>
            <w:tcW w:w="1916" w:type="dxa"/>
            <w:tcBorders>
              <w:top w:val="single" w:sz="4" w:space="0" w:color="auto"/>
              <w:left w:val="nil"/>
              <w:bottom w:val="single" w:sz="4" w:space="0" w:color="auto"/>
              <w:right w:val="single" w:sz="4" w:space="0" w:color="auto"/>
            </w:tcBorders>
            <w:vAlign w:val="center"/>
          </w:tcPr>
          <w:p w14:paraId="48A0AD4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4,556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7254DF8"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4,695</w:t>
            </w:r>
          </w:p>
        </w:tc>
        <w:tc>
          <w:tcPr>
            <w:tcW w:w="0" w:type="auto"/>
            <w:tcBorders>
              <w:top w:val="single" w:sz="4" w:space="0" w:color="auto"/>
              <w:left w:val="nil"/>
              <w:bottom w:val="single" w:sz="4" w:space="0" w:color="auto"/>
              <w:right w:val="single" w:sz="4" w:space="0" w:color="auto"/>
            </w:tcBorders>
            <w:shd w:val="clear" w:color="auto" w:fill="auto"/>
            <w:vAlign w:val="center"/>
          </w:tcPr>
          <w:p w14:paraId="4D2D0B9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0,195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23952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0,139</w:t>
            </w:r>
          </w:p>
        </w:tc>
      </w:tr>
      <w:tr w:rsidR="0027487D" w:rsidRPr="006817C6" w14:paraId="50114A8E"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1134C03"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 xml:space="preserve">Реконструкция ПС 110/10кВ Шебалинская с заменой трансформаторов 2х2,5МВА на 2х6,3МВА; комплектного распределительного устройства на 18 ячеек; отделителя и короткозамыкателя 110кВ на элегазовые 2 шт.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57DB24"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0,047</w:t>
            </w:r>
          </w:p>
        </w:tc>
        <w:tc>
          <w:tcPr>
            <w:tcW w:w="1916" w:type="dxa"/>
            <w:tcBorders>
              <w:top w:val="single" w:sz="4" w:space="0" w:color="auto"/>
              <w:left w:val="nil"/>
              <w:bottom w:val="single" w:sz="4" w:space="0" w:color="auto"/>
              <w:right w:val="single" w:sz="4" w:space="0" w:color="auto"/>
            </w:tcBorders>
            <w:vAlign w:val="center"/>
          </w:tcPr>
          <w:p w14:paraId="617EDBE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AC809D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72F12F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F66F1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r>
      <w:tr w:rsidR="0027487D" w:rsidRPr="006817C6" w14:paraId="2EA0FE1B"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2660B38"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ПС 110/10 кВ "Горно-Алтайская" с заменой трансформаторов  2х16МВА на 2х25МВА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C930D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94,590</w:t>
            </w:r>
          </w:p>
        </w:tc>
        <w:tc>
          <w:tcPr>
            <w:tcW w:w="1916" w:type="dxa"/>
            <w:tcBorders>
              <w:top w:val="single" w:sz="4" w:space="0" w:color="auto"/>
              <w:left w:val="nil"/>
              <w:bottom w:val="single" w:sz="4" w:space="0" w:color="auto"/>
              <w:right w:val="single" w:sz="4" w:space="0" w:color="auto"/>
            </w:tcBorders>
            <w:vAlign w:val="center"/>
          </w:tcPr>
          <w:p w14:paraId="4462BB1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34,636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AB009D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21,249</w:t>
            </w:r>
          </w:p>
        </w:tc>
        <w:tc>
          <w:tcPr>
            <w:tcW w:w="0" w:type="auto"/>
            <w:tcBorders>
              <w:top w:val="single" w:sz="4" w:space="0" w:color="auto"/>
              <w:left w:val="nil"/>
              <w:bottom w:val="single" w:sz="4" w:space="0" w:color="auto"/>
              <w:right w:val="single" w:sz="4" w:space="0" w:color="auto"/>
            </w:tcBorders>
            <w:shd w:val="clear" w:color="auto" w:fill="auto"/>
            <w:vAlign w:val="center"/>
          </w:tcPr>
          <w:p w14:paraId="6E75740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-73,341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F25B3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-13,387</w:t>
            </w:r>
          </w:p>
        </w:tc>
      </w:tr>
      <w:tr w:rsidR="0027487D" w:rsidRPr="006817C6" w14:paraId="2E5E1A83"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1411817" w14:textId="77777777" w:rsidR="0027487D" w:rsidRPr="006817C6" w:rsidRDefault="0027487D" w:rsidP="001B0A35">
            <w:pPr>
              <w:rPr>
                <w:rFonts w:ascii="Myriad Pro" w:hAnsi="Myriad Pro"/>
                <w:sz w:val="18"/>
                <w:szCs w:val="18"/>
                <w:lang w:eastAsia="ru-RU"/>
              </w:rPr>
            </w:pPr>
            <w:r w:rsidRPr="006817C6">
              <w:rPr>
                <w:rFonts w:ascii="Myriad Pro" w:hAnsi="Myriad Pro"/>
                <w:b/>
                <w:bCs/>
                <w:sz w:val="18"/>
                <w:szCs w:val="18"/>
              </w:rPr>
              <w:t>Прочее новое строительство объектов электросетевого хозяйства,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4612BA"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0,000</w:t>
            </w:r>
          </w:p>
        </w:tc>
        <w:tc>
          <w:tcPr>
            <w:tcW w:w="1916" w:type="dxa"/>
            <w:tcBorders>
              <w:top w:val="single" w:sz="4" w:space="0" w:color="auto"/>
              <w:left w:val="nil"/>
              <w:bottom w:val="single" w:sz="4" w:space="0" w:color="auto"/>
              <w:right w:val="single" w:sz="4" w:space="0" w:color="auto"/>
            </w:tcBorders>
            <w:vAlign w:val="center"/>
          </w:tcPr>
          <w:p w14:paraId="40496AD2"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B93E0CA"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532391CE"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9D5F4F"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0,000</w:t>
            </w:r>
          </w:p>
        </w:tc>
      </w:tr>
      <w:tr w:rsidR="0027487D" w:rsidRPr="006817C6" w14:paraId="0D4C0C91"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B2BF1FF" w14:textId="77777777" w:rsidR="0027487D" w:rsidRPr="006817C6" w:rsidRDefault="0027487D" w:rsidP="001B0A35">
            <w:pPr>
              <w:rPr>
                <w:rFonts w:ascii="Myriad Pro" w:hAnsi="Myriad Pro"/>
                <w:sz w:val="18"/>
                <w:szCs w:val="18"/>
                <w:lang w:eastAsia="ru-RU"/>
              </w:rPr>
            </w:pPr>
            <w:r w:rsidRPr="006817C6">
              <w:rPr>
                <w:rFonts w:ascii="Myriad Pro" w:hAnsi="Myriad Pro"/>
                <w:b/>
                <w:bCs/>
                <w:sz w:val="18"/>
                <w:szCs w:val="18"/>
              </w:rPr>
              <w:t>Покупка земельных участков для целей реализации инвестиционных проектов,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EFBEBF"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0,000</w:t>
            </w:r>
          </w:p>
        </w:tc>
        <w:tc>
          <w:tcPr>
            <w:tcW w:w="1916" w:type="dxa"/>
            <w:tcBorders>
              <w:top w:val="single" w:sz="4" w:space="0" w:color="auto"/>
              <w:left w:val="nil"/>
              <w:bottom w:val="single" w:sz="4" w:space="0" w:color="auto"/>
              <w:right w:val="single" w:sz="4" w:space="0" w:color="auto"/>
            </w:tcBorders>
            <w:vAlign w:val="center"/>
          </w:tcPr>
          <w:p w14:paraId="7B7569A5"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262CAFC"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0312230E"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D78D13"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0,000</w:t>
            </w:r>
          </w:p>
        </w:tc>
      </w:tr>
      <w:tr w:rsidR="0027487D" w:rsidRPr="006817C6" w14:paraId="345BFDAF"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98AC80E" w14:textId="77777777" w:rsidR="0027487D" w:rsidRPr="006817C6" w:rsidRDefault="0027487D" w:rsidP="001B0A35">
            <w:pPr>
              <w:rPr>
                <w:rFonts w:ascii="Myriad Pro" w:hAnsi="Myriad Pro"/>
                <w:sz w:val="18"/>
                <w:szCs w:val="18"/>
                <w:lang w:eastAsia="ru-RU"/>
              </w:rPr>
            </w:pPr>
            <w:r w:rsidRPr="006817C6">
              <w:rPr>
                <w:rFonts w:ascii="Myriad Pro" w:hAnsi="Myriad Pro"/>
                <w:b/>
                <w:bCs/>
                <w:sz w:val="18"/>
                <w:szCs w:val="18"/>
              </w:rPr>
              <w:t>Прочие инвестиционные проекты,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298F77"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17,135</w:t>
            </w:r>
          </w:p>
        </w:tc>
        <w:tc>
          <w:tcPr>
            <w:tcW w:w="1916" w:type="dxa"/>
            <w:tcBorders>
              <w:top w:val="single" w:sz="4" w:space="0" w:color="auto"/>
              <w:left w:val="nil"/>
              <w:bottom w:val="single" w:sz="4" w:space="0" w:color="auto"/>
              <w:right w:val="single" w:sz="4" w:space="0" w:color="auto"/>
            </w:tcBorders>
            <w:vAlign w:val="center"/>
          </w:tcPr>
          <w:p w14:paraId="01717B8F"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46,092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99DE0AE"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41,868</w:t>
            </w:r>
          </w:p>
        </w:tc>
        <w:tc>
          <w:tcPr>
            <w:tcW w:w="0" w:type="auto"/>
            <w:tcBorders>
              <w:top w:val="single" w:sz="4" w:space="0" w:color="auto"/>
              <w:left w:val="nil"/>
              <w:bottom w:val="single" w:sz="4" w:space="0" w:color="auto"/>
              <w:right w:val="single" w:sz="4" w:space="0" w:color="auto"/>
            </w:tcBorders>
            <w:shd w:val="clear" w:color="auto" w:fill="auto"/>
            <w:vAlign w:val="center"/>
          </w:tcPr>
          <w:p w14:paraId="38C17B35"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24,733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A07957" w14:textId="77777777" w:rsidR="0027487D" w:rsidRPr="006817C6" w:rsidRDefault="0027487D" w:rsidP="0027487D">
            <w:pPr>
              <w:jc w:val="center"/>
              <w:rPr>
                <w:rFonts w:ascii="Myriad Pro" w:hAnsi="Myriad Pro"/>
                <w:sz w:val="18"/>
                <w:szCs w:val="18"/>
                <w:lang w:eastAsia="ru-RU"/>
              </w:rPr>
            </w:pPr>
            <w:r w:rsidRPr="006817C6">
              <w:rPr>
                <w:rFonts w:ascii="Myriad Pro" w:hAnsi="Myriad Pro"/>
                <w:b/>
                <w:bCs/>
                <w:sz w:val="18"/>
                <w:szCs w:val="18"/>
              </w:rPr>
              <w:t>-4,224</w:t>
            </w:r>
          </w:p>
        </w:tc>
      </w:tr>
      <w:tr w:rsidR="0027487D" w:rsidRPr="006817C6" w14:paraId="31B2D38A"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81FFED0"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Проектирование по титулу "Строительство ВЛ 110кВ протяженностью 32,621км от ПС 110/10 кВ Долина Алтая до ПС 110/10кВ Сибирская монета"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7F3C0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422F3A9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12,900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8E8002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75AF30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2AD82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-12,900</w:t>
            </w:r>
          </w:p>
        </w:tc>
      </w:tr>
      <w:tr w:rsidR="0027487D" w:rsidRPr="006817C6" w14:paraId="2DEFBC4F"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46A35A4"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Модернизация автотранспортных средств с оснащением системой спутникового мониторинга в количестве 126 штук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98AC9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8,040</w:t>
            </w:r>
          </w:p>
        </w:tc>
        <w:tc>
          <w:tcPr>
            <w:tcW w:w="1916" w:type="dxa"/>
            <w:tcBorders>
              <w:top w:val="single" w:sz="4" w:space="0" w:color="auto"/>
              <w:left w:val="nil"/>
              <w:bottom w:val="single" w:sz="4" w:space="0" w:color="auto"/>
              <w:right w:val="single" w:sz="4" w:space="0" w:color="auto"/>
            </w:tcBorders>
            <w:vAlign w:val="center"/>
          </w:tcPr>
          <w:p w14:paraId="212313A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6,935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9B5908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6,935</w:t>
            </w:r>
          </w:p>
        </w:tc>
        <w:tc>
          <w:tcPr>
            <w:tcW w:w="0" w:type="auto"/>
            <w:tcBorders>
              <w:top w:val="single" w:sz="4" w:space="0" w:color="auto"/>
              <w:left w:val="nil"/>
              <w:bottom w:val="single" w:sz="4" w:space="0" w:color="auto"/>
              <w:right w:val="single" w:sz="4" w:space="0" w:color="auto"/>
            </w:tcBorders>
            <w:shd w:val="clear" w:color="auto" w:fill="auto"/>
            <w:vAlign w:val="center"/>
          </w:tcPr>
          <w:p w14:paraId="2575B6D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-1,105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F3903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r>
      <w:tr w:rsidR="0027487D" w:rsidRPr="006817C6" w14:paraId="241C0CE5"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117FCFC"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Покупка бурильно-крановых машин в количестве (ГАЭС) 2 ед.: бурильно-крановая машина на шасси - 2 ед.техники (+5 шт.по учениям)</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514B0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79B8329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3,835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A78DB9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3,848</w:t>
            </w:r>
          </w:p>
        </w:tc>
        <w:tc>
          <w:tcPr>
            <w:tcW w:w="0" w:type="auto"/>
            <w:tcBorders>
              <w:top w:val="single" w:sz="4" w:space="0" w:color="auto"/>
              <w:left w:val="nil"/>
              <w:bottom w:val="single" w:sz="4" w:space="0" w:color="auto"/>
              <w:right w:val="single" w:sz="4" w:space="0" w:color="auto"/>
            </w:tcBorders>
            <w:shd w:val="clear" w:color="auto" w:fill="auto"/>
            <w:vAlign w:val="center"/>
          </w:tcPr>
          <w:p w14:paraId="798CED8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3,848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80F3F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0,013</w:t>
            </w:r>
          </w:p>
        </w:tc>
      </w:tr>
      <w:tr w:rsidR="0027487D" w:rsidRPr="006817C6" w14:paraId="71753192"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3276F93"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Покупка БКМ на автомобильном шасси 1 шт. (ГАЭС)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F0580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716F026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3,835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ABB0F4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3,835</w:t>
            </w:r>
          </w:p>
        </w:tc>
        <w:tc>
          <w:tcPr>
            <w:tcW w:w="0" w:type="auto"/>
            <w:tcBorders>
              <w:top w:val="single" w:sz="4" w:space="0" w:color="auto"/>
              <w:left w:val="nil"/>
              <w:bottom w:val="single" w:sz="4" w:space="0" w:color="auto"/>
              <w:right w:val="single" w:sz="4" w:space="0" w:color="auto"/>
            </w:tcBorders>
            <w:shd w:val="clear" w:color="auto" w:fill="auto"/>
            <w:vAlign w:val="center"/>
          </w:tcPr>
          <w:p w14:paraId="054671D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3,835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88E99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r>
      <w:tr w:rsidR="0027487D" w:rsidRPr="006817C6" w14:paraId="6A50CA2F"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7FB9C69"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Покупка бригадных автомобилей УАЗ - 21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AC310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4AE28F7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0,967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0A5EC7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0,966</w:t>
            </w:r>
          </w:p>
        </w:tc>
        <w:tc>
          <w:tcPr>
            <w:tcW w:w="0" w:type="auto"/>
            <w:tcBorders>
              <w:top w:val="single" w:sz="4" w:space="0" w:color="auto"/>
              <w:left w:val="nil"/>
              <w:bottom w:val="single" w:sz="4" w:space="0" w:color="auto"/>
              <w:right w:val="single" w:sz="4" w:space="0" w:color="auto"/>
            </w:tcBorders>
            <w:shd w:val="clear" w:color="auto" w:fill="auto"/>
            <w:vAlign w:val="center"/>
          </w:tcPr>
          <w:p w14:paraId="286C97B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0,966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04703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-0,001</w:t>
            </w:r>
          </w:p>
        </w:tc>
      </w:tr>
      <w:tr w:rsidR="0027487D" w:rsidRPr="006817C6" w14:paraId="5809DEED"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8696ABB"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Покупка Машина гусеничная грузовая - 1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3052D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3,486</w:t>
            </w:r>
          </w:p>
        </w:tc>
        <w:tc>
          <w:tcPr>
            <w:tcW w:w="1916" w:type="dxa"/>
            <w:tcBorders>
              <w:top w:val="single" w:sz="4" w:space="0" w:color="auto"/>
              <w:left w:val="nil"/>
              <w:bottom w:val="single" w:sz="4" w:space="0" w:color="auto"/>
              <w:right w:val="single" w:sz="4" w:space="0" w:color="auto"/>
            </w:tcBorders>
            <w:vAlign w:val="center"/>
          </w:tcPr>
          <w:p w14:paraId="3BE7B45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8,355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2FE2F18"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7,607</w:t>
            </w:r>
          </w:p>
        </w:tc>
        <w:tc>
          <w:tcPr>
            <w:tcW w:w="0" w:type="auto"/>
            <w:tcBorders>
              <w:top w:val="single" w:sz="4" w:space="0" w:color="auto"/>
              <w:left w:val="nil"/>
              <w:bottom w:val="single" w:sz="4" w:space="0" w:color="auto"/>
              <w:right w:val="single" w:sz="4" w:space="0" w:color="auto"/>
            </w:tcBorders>
            <w:shd w:val="clear" w:color="auto" w:fill="auto"/>
            <w:vAlign w:val="center"/>
          </w:tcPr>
          <w:p w14:paraId="2C617C1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4,121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E360E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-0,748</w:t>
            </w:r>
          </w:p>
        </w:tc>
      </w:tr>
      <w:tr w:rsidR="0027487D" w:rsidRPr="006817C6" w14:paraId="5A3FDB10"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DBA15D9"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Покупка Снегоход  - 1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E4E0F4"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0596B02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0,467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0F1AFC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0,467</w:t>
            </w:r>
          </w:p>
        </w:tc>
        <w:tc>
          <w:tcPr>
            <w:tcW w:w="0" w:type="auto"/>
            <w:tcBorders>
              <w:top w:val="single" w:sz="4" w:space="0" w:color="auto"/>
              <w:left w:val="nil"/>
              <w:bottom w:val="single" w:sz="4" w:space="0" w:color="auto"/>
              <w:right w:val="single" w:sz="4" w:space="0" w:color="auto"/>
            </w:tcBorders>
            <w:shd w:val="clear" w:color="auto" w:fill="auto"/>
            <w:vAlign w:val="center"/>
          </w:tcPr>
          <w:p w14:paraId="52F026D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0,467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0E50D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r>
      <w:tr w:rsidR="0027487D" w:rsidRPr="006817C6" w14:paraId="66BFA313"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EC3CCED"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Покупка АВТОВЫШКА АГП - 1 шт. (+АГП 3шт. под учения)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899915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5668958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53C8834"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2,552</w:t>
            </w:r>
          </w:p>
        </w:tc>
        <w:tc>
          <w:tcPr>
            <w:tcW w:w="0" w:type="auto"/>
            <w:tcBorders>
              <w:top w:val="single" w:sz="4" w:space="0" w:color="auto"/>
              <w:left w:val="nil"/>
              <w:bottom w:val="single" w:sz="4" w:space="0" w:color="auto"/>
              <w:right w:val="single" w:sz="4" w:space="0" w:color="auto"/>
            </w:tcBorders>
            <w:shd w:val="clear" w:color="auto" w:fill="auto"/>
            <w:vAlign w:val="center"/>
          </w:tcPr>
          <w:p w14:paraId="7E41DC8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2,552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B6E6C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2,552</w:t>
            </w:r>
          </w:p>
        </w:tc>
      </w:tr>
      <w:tr w:rsidR="0027487D" w:rsidRPr="006817C6" w14:paraId="0133AB39"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0E000BE"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Покупка Миниэкскаватор  -2шт. (+2шт. под учения)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C8967F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0E67557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1,662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D476A9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6,566</w:t>
            </w:r>
          </w:p>
        </w:tc>
        <w:tc>
          <w:tcPr>
            <w:tcW w:w="0" w:type="auto"/>
            <w:tcBorders>
              <w:top w:val="single" w:sz="4" w:space="0" w:color="auto"/>
              <w:left w:val="nil"/>
              <w:bottom w:val="single" w:sz="4" w:space="0" w:color="auto"/>
              <w:right w:val="single" w:sz="4" w:space="0" w:color="auto"/>
            </w:tcBorders>
            <w:shd w:val="clear" w:color="auto" w:fill="auto"/>
            <w:vAlign w:val="center"/>
          </w:tcPr>
          <w:p w14:paraId="27CFDB1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6,566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151E2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4,904</w:t>
            </w:r>
          </w:p>
        </w:tc>
      </w:tr>
      <w:tr w:rsidR="0027487D" w:rsidRPr="006817C6" w14:paraId="4D080596"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63C5B63"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Покупка приборов измерения и контроля электрических величин -16 шт. (вольтамперфазометр ВАФ-А-2-3шт., прибор энергомера СЕ 602-400 К-60Н-2шт., установка для измерения частичных разрядов в кабелях из сшитого полиэтилена-3шт., измерительный прибор переходного напряжения-6шт.,установка для измерения геометрии обмоток силовых тр-ов-2шт.)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8AA8D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1,346</w:t>
            </w:r>
          </w:p>
        </w:tc>
        <w:tc>
          <w:tcPr>
            <w:tcW w:w="1916" w:type="dxa"/>
            <w:tcBorders>
              <w:top w:val="single" w:sz="4" w:space="0" w:color="auto"/>
              <w:left w:val="nil"/>
              <w:bottom w:val="single" w:sz="4" w:space="0" w:color="auto"/>
              <w:right w:val="single" w:sz="4" w:space="0" w:color="auto"/>
            </w:tcBorders>
            <w:vAlign w:val="center"/>
          </w:tcPr>
          <w:p w14:paraId="167C87D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0,394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2750CD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0,124</w:t>
            </w:r>
          </w:p>
        </w:tc>
        <w:tc>
          <w:tcPr>
            <w:tcW w:w="0" w:type="auto"/>
            <w:tcBorders>
              <w:top w:val="single" w:sz="4" w:space="0" w:color="auto"/>
              <w:left w:val="nil"/>
              <w:bottom w:val="single" w:sz="4" w:space="0" w:color="auto"/>
              <w:right w:val="single" w:sz="4" w:space="0" w:color="auto"/>
            </w:tcBorders>
            <w:shd w:val="clear" w:color="auto" w:fill="auto"/>
            <w:vAlign w:val="center"/>
          </w:tcPr>
          <w:p w14:paraId="1F7B637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-1,222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A466C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-0,270</w:t>
            </w:r>
          </w:p>
        </w:tc>
      </w:tr>
      <w:tr w:rsidR="0027487D" w:rsidRPr="006817C6" w14:paraId="53AC25C2"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7CB19CB"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Покупка бензо-электро инструмента -20 шт. (Дизельная электростанция   - 4шт., Автономный сварочный генератор  - 14шт., Маслостаниция с электроприводом   - 2шт.)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A9537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5BF3EA7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0,616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7761F0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9916D44"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19B11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-0,616</w:t>
            </w:r>
          </w:p>
        </w:tc>
      </w:tr>
      <w:tr w:rsidR="0027487D" w:rsidRPr="006817C6" w14:paraId="50410046"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E31724D"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FA99E4"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3DEE6FD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F460EF4"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0,900</w:t>
            </w:r>
          </w:p>
        </w:tc>
        <w:tc>
          <w:tcPr>
            <w:tcW w:w="0" w:type="auto"/>
            <w:tcBorders>
              <w:top w:val="single" w:sz="4" w:space="0" w:color="auto"/>
              <w:left w:val="nil"/>
              <w:bottom w:val="single" w:sz="4" w:space="0" w:color="auto"/>
              <w:right w:val="single" w:sz="4" w:space="0" w:color="auto"/>
            </w:tcBorders>
            <w:shd w:val="clear" w:color="auto" w:fill="auto"/>
            <w:vAlign w:val="center"/>
          </w:tcPr>
          <w:p w14:paraId="3DB8A42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0,900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7E02D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0,900</w:t>
            </w:r>
          </w:p>
        </w:tc>
      </w:tr>
      <w:tr w:rsidR="0027487D" w:rsidRPr="006817C6" w14:paraId="608A0156"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8B4608F"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Создание системы контроля управления доступом (СКУД) – электронных проходных с полуавтоматическими преграждающими планками,  на РПБ №1, РПБ№2  в с.Майма Майминского района Республики Алтай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E933B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0F714D7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0,270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8B6B12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0,292</w:t>
            </w:r>
          </w:p>
        </w:tc>
        <w:tc>
          <w:tcPr>
            <w:tcW w:w="0" w:type="auto"/>
            <w:tcBorders>
              <w:top w:val="single" w:sz="4" w:space="0" w:color="auto"/>
              <w:left w:val="nil"/>
              <w:bottom w:val="single" w:sz="4" w:space="0" w:color="auto"/>
              <w:right w:val="single" w:sz="4" w:space="0" w:color="auto"/>
            </w:tcBorders>
            <w:shd w:val="clear" w:color="auto" w:fill="auto"/>
            <w:vAlign w:val="center"/>
          </w:tcPr>
          <w:p w14:paraId="63B782A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0,292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1C3E2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0,022</w:t>
            </w:r>
          </w:p>
        </w:tc>
      </w:tr>
      <w:tr w:rsidR="0027487D" w:rsidRPr="006817C6" w14:paraId="4A0267F3"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9623AE7"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ИА МРСК Покупка системы ВКС - 3 единиц: Видеотерминал  - 1 шт. Комплект конгресс-системы на 11 делегатов в составе базового центрального модуля управления  с дискуссионными пультами  и контроллером управления - 1 шт., Комплект аудиосистемы ВКС  1 шт. в составе: усилитель мощности  - 1 шт., набор потолочных громкоговорителей  - 1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7A70A8"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4C40B47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9585ED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1,708</w:t>
            </w:r>
          </w:p>
        </w:tc>
        <w:tc>
          <w:tcPr>
            <w:tcW w:w="0" w:type="auto"/>
            <w:tcBorders>
              <w:top w:val="single" w:sz="4" w:space="0" w:color="auto"/>
              <w:left w:val="nil"/>
              <w:bottom w:val="single" w:sz="4" w:space="0" w:color="auto"/>
              <w:right w:val="single" w:sz="4" w:space="0" w:color="auto"/>
            </w:tcBorders>
            <w:shd w:val="clear" w:color="auto" w:fill="auto"/>
            <w:vAlign w:val="center"/>
          </w:tcPr>
          <w:p w14:paraId="7E3A887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1,708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91FF78"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1,708</w:t>
            </w:r>
          </w:p>
        </w:tc>
      </w:tr>
      <w:tr w:rsidR="0027487D" w:rsidRPr="006817C6" w14:paraId="2C55B46E"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95AA872"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 xml:space="preserve">ИА МРСК Покупка серверного оборудования для модернизации центра обработки данных - 50 ед. </w:t>
            </w:r>
            <w:r w:rsidRPr="006817C6">
              <w:rPr>
                <w:rFonts w:ascii="Myriad Pro" w:hAnsi="Myriad Pro"/>
                <w:sz w:val="18"/>
                <w:szCs w:val="18"/>
              </w:rPr>
              <w:br/>
              <w:t>(2016: 4 ед. Коммутатор, 5 ед. Сервер, 11 ед. Сервер хранения данных, 1 ед. Сервер-лезвие, 2 ед. Система хранения, 1 ед. Стойка</w:t>
            </w:r>
            <w:r w:rsidRPr="006817C6">
              <w:rPr>
                <w:rFonts w:ascii="Myriad Pro" w:hAnsi="Myriad Pro"/>
                <w:sz w:val="18"/>
                <w:szCs w:val="18"/>
              </w:rPr>
              <w:br/>
              <w:t xml:space="preserve">2017: 1 ед.  Компьютер-моноблок типа MNEA2RU/A; </w:t>
            </w:r>
            <w:r w:rsidRPr="006817C6">
              <w:rPr>
                <w:rFonts w:ascii="Myriad Pro" w:hAnsi="Myriad Pro"/>
                <w:sz w:val="18"/>
                <w:szCs w:val="18"/>
              </w:rPr>
              <w:br/>
              <w:t xml:space="preserve">2018:  1 ед.  ИБП; </w:t>
            </w:r>
            <w:r w:rsidRPr="006817C6">
              <w:rPr>
                <w:rFonts w:ascii="Myriad Pro" w:hAnsi="Myriad Pro"/>
                <w:sz w:val="18"/>
                <w:szCs w:val="18"/>
              </w:rPr>
              <w:br/>
              <w:t xml:space="preserve">2019: 1 ед. Система резервного копирования; </w:t>
            </w:r>
            <w:r w:rsidRPr="006817C6">
              <w:rPr>
                <w:rFonts w:ascii="Myriad Pro" w:hAnsi="Myriad Pro"/>
                <w:sz w:val="18"/>
                <w:szCs w:val="18"/>
              </w:rPr>
              <w:br/>
              <w:t xml:space="preserve">2020: 4 ед. SAN коммутатора, 5 ед. Блейд северов; </w:t>
            </w:r>
            <w:r w:rsidRPr="006817C6">
              <w:rPr>
                <w:rFonts w:ascii="Myriad Pro" w:hAnsi="Myriad Pro"/>
                <w:sz w:val="18"/>
                <w:szCs w:val="18"/>
              </w:rPr>
              <w:br/>
              <w:t>2021: 2 ед. Сетевых коммутатора, 2ед. Сервера;</w:t>
            </w:r>
            <w:r w:rsidRPr="006817C6">
              <w:rPr>
                <w:rFonts w:ascii="Myriad Pro" w:hAnsi="Myriad Pro"/>
                <w:sz w:val="18"/>
                <w:szCs w:val="18"/>
              </w:rPr>
              <w:br/>
              <w:t>2022: 6 ед. ИБП, 2ед. Сервера)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FD0F1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0,518</w:t>
            </w:r>
          </w:p>
        </w:tc>
        <w:tc>
          <w:tcPr>
            <w:tcW w:w="1916" w:type="dxa"/>
            <w:tcBorders>
              <w:top w:val="single" w:sz="4" w:space="0" w:color="auto"/>
              <w:left w:val="nil"/>
              <w:bottom w:val="single" w:sz="4" w:space="0" w:color="auto"/>
              <w:right w:val="single" w:sz="4" w:space="0" w:color="auto"/>
            </w:tcBorders>
            <w:vAlign w:val="center"/>
          </w:tcPr>
          <w:p w14:paraId="5838612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0,518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5F4352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0,565</w:t>
            </w:r>
          </w:p>
        </w:tc>
        <w:tc>
          <w:tcPr>
            <w:tcW w:w="0" w:type="auto"/>
            <w:tcBorders>
              <w:top w:val="single" w:sz="4" w:space="0" w:color="auto"/>
              <w:left w:val="nil"/>
              <w:bottom w:val="single" w:sz="4" w:space="0" w:color="auto"/>
              <w:right w:val="single" w:sz="4" w:space="0" w:color="auto"/>
            </w:tcBorders>
            <w:shd w:val="clear" w:color="auto" w:fill="auto"/>
            <w:vAlign w:val="center"/>
          </w:tcPr>
          <w:p w14:paraId="04A7785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C0D91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0,047</w:t>
            </w:r>
          </w:p>
        </w:tc>
      </w:tr>
      <w:tr w:rsidR="0027487D" w:rsidRPr="006817C6" w14:paraId="11BE5526"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EF7AEB5"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Приобретение приборов и средств механизации - 48шт.(Опора ПБМ110-1т быстровозводимая -2шт, Станок для намотки кабеля МНК 1-0,3Р -  1 шт., Набор Жулева-   20шт., Гидромолот к мини-экскаватору в комплекте со шнеками -  2шт.,Раскатка грузоподъем до 3 тонн-7шт., Пресс гидравлический аккум. типа Краб 300 с Насосом ручным-3шт., Краб с набором матриц,Шлемные экстрим камеры типа Ultra -  13шт.)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F6524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3ABF902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1,487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20A665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1,489</w:t>
            </w:r>
          </w:p>
        </w:tc>
        <w:tc>
          <w:tcPr>
            <w:tcW w:w="0" w:type="auto"/>
            <w:tcBorders>
              <w:top w:val="single" w:sz="4" w:space="0" w:color="auto"/>
              <w:left w:val="nil"/>
              <w:bottom w:val="single" w:sz="4" w:space="0" w:color="auto"/>
              <w:right w:val="single" w:sz="4" w:space="0" w:color="auto"/>
            </w:tcBorders>
            <w:shd w:val="clear" w:color="auto" w:fill="auto"/>
            <w:vAlign w:val="center"/>
          </w:tcPr>
          <w:p w14:paraId="4404CB3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1,489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F5760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0,002</w:t>
            </w:r>
          </w:p>
        </w:tc>
      </w:tr>
      <w:tr w:rsidR="0027487D" w:rsidRPr="006817C6" w14:paraId="3B688EE2"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DD53B6A"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Приобретение оборудования для улучшения условий труда - 15 шт. (3 D макет РЭС  - 2 шт., Кондиционер потолочного типа FUQ100C-1шт.,Штанга универсальная изолирующая- 12шт.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553C9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4901E94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1,793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95E6D9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1,072</w:t>
            </w:r>
          </w:p>
        </w:tc>
        <w:tc>
          <w:tcPr>
            <w:tcW w:w="0" w:type="auto"/>
            <w:tcBorders>
              <w:top w:val="single" w:sz="4" w:space="0" w:color="auto"/>
              <w:left w:val="nil"/>
              <w:bottom w:val="single" w:sz="4" w:space="0" w:color="auto"/>
              <w:right w:val="single" w:sz="4" w:space="0" w:color="auto"/>
            </w:tcBorders>
            <w:shd w:val="clear" w:color="auto" w:fill="auto"/>
            <w:vAlign w:val="center"/>
          </w:tcPr>
          <w:p w14:paraId="669FAAF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1,072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6F003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-0,721</w:t>
            </w:r>
          </w:p>
        </w:tc>
      </w:tr>
      <w:tr w:rsidR="0027487D" w:rsidRPr="006817C6" w14:paraId="4C204671"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53E3777"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ИА МРСК Покупка компьютерной и оргтехники в количестве 31 шт., комплекта системы ВКС 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E28F0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449594E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0,086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97E0C7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0,081</w:t>
            </w:r>
          </w:p>
        </w:tc>
        <w:tc>
          <w:tcPr>
            <w:tcW w:w="0" w:type="auto"/>
            <w:tcBorders>
              <w:top w:val="single" w:sz="4" w:space="0" w:color="auto"/>
              <w:left w:val="nil"/>
              <w:bottom w:val="single" w:sz="4" w:space="0" w:color="auto"/>
              <w:right w:val="single" w:sz="4" w:space="0" w:color="auto"/>
            </w:tcBorders>
            <w:shd w:val="clear" w:color="auto" w:fill="auto"/>
            <w:vAlign w:val="center"/>
          </w:tcPr>
          <w:p w14:paraId="33B184C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3EB13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-0,005</w:t>
            </w:r>
          </w:p>
        </w:tc>
      </w:tr>
      <w:tr w:rsidR="0027487D" w:rsidRPr="006817C6" w14:paraId="4DC29088"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D3B4C3F"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 xml:space="preserve">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  64-канальный голосовой DSP модуль - 1 шт.;  4-портовый модуль 1000BASE-RJ45-L3 Ethernet - 1 шт.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E8D5A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1D58DCB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518B7D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1,454</w:t>
            </w:r>
          </w:p>
        </w:tc>
        <w:tc>
          <w:tcPr>
            <w:tcW w:w="0" w:type="auto"/>
            <w:tcBorders>
              <w:top w:val="single" w:sz="4" w:space="0" w:color="auto"/>
              <w:left w:val="nil"/>
              <w:bottom w:val="single" w:sz="4" w:space="0" w:color="auto"/>
              <w:right w:val="single" w:sz="4" w:space="0" w:color="auto"/>
            </w:tcBorders>
            <w:shd w:val="clear" w:color="auto" w:fill="auto"/>
            <w:vAlign w:val="center"/>
          </w:tcPr>
          <w:p w14:paraId="50519F0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1,454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4DB26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1,454</w:t>
            </w:r>
          </w:p>
        </w:tc>
      </w:tr>
      <w:tr w:rsidR="0027487D" w:rsidRPr="006817C6" w14:paraId="3CE3CDC9"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C2F8D32"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НИР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 кВ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487E3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031E258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0,349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691511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0,297</w:t>
            </w:r>
          </w:p>
        </w:tc>
        <w:tc>
          <w:tcPr>
            <w:tcW w:w="0" w:type="auto"/>
            <w:tcBorders>
              <w:top w:val="single" w:sz="4" w:space="0" w:color="auto"/>
              <w:left w:val="nil"/>
              <w:bottom w:val="single" w:sz="4" w:space="0" w:color="auto"/>
              <w:right w:val="single" w:sz="4" w:space="0" w:color="auto"/>
            </w:tcBorders>
            <w:shd w:val="clear" w:color="auto" w:fill="auto"/>
            <w:vAlign w:val="center"/>
          </w:tcPr>
          <w:p w14:paraId="7FE135B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0,297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D704E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-0,052</w:t>
            </w:r>
          </w:p>
        </w:tc>
      </w:tr>
      <w:tr w:rsidR="0027487D" w:rsidRPr="006817C6" w14:paraId="53F9F13B"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A5A76F5"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ИА МРСК НИОКР Разработка унифицированных железобетонных грибовидных фундаментов повышенной долговечности для опор ВЛ35-110кВ по ПУЭ-9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924DC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46BF7F2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B7EA2B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0,402</w:t>
            </w:r>
          </w:p>
        </w:tc>
        <w:tc>
          <w:tcPr>
            <w:tcW w:w="0" w:type="auto"/>
            <w:tcBorders>
              <w:top w:val="single" w:sz="4" w:space="0" w:color="auto"/>
              <w:left w:val="nil"/>
              <w:bottom w:val="single" w:sz="4" w:space="0" w:color="auto"/>
              <w:right w:val="single" w:sz="4" w:space="0" w:color="auto"/>
            </w:tcBorders>
            <w:shd w:val="clear" w:color="auto" w:fill="auto"/>
            <w:vAlign w:val="center"/>
          </w:tcPr>
          <w:p w14:paraId="0433FC6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0,402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66B35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0,402</w:t>
            </w:r>
          </w:p>
        </w:tc>
      </w:tr>
      <w:tr w:rsidR="0027487D" w:rsidRPr="006817C6" w14:paraId="77CE90EB"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6A8573A" w14:textId="3DDA8C38" w:rsidR="0027487D" w:rsidRPr="006817C6" w:rsidRDefault="0027487D" w:rsidP="001B0A35">
            <w:pPr>
              <w:rPr>
                <w:rFonts w:ascii="Myriad Pro" w:hAnsi="Myriad Pro"/>
                <w:sz w:val="18"/>
                <w:szCs w:val="18"/>
                <w:lang w:eastAsia="ru-RU"/>
              </w:rPr>
            </w:pPr>
            <w:r w:rsidRPr="006817C6">
              <w:rPr>
                <w:rFonts w:ascii="Myriad Pro" w:hAnsi="Myriad Pro"/>
                <w:sz w:val="18"/>
                <w:szCs w:val="18"/>
              </w:rPr>
              <w:t xml:space="preserve">НИР Формирование электронной базы данных по энергоснабжению объектов на удаленных, в том числе, не имеющих технологической связи с энергетической инфраструктурой территориях, находящихся в зоне ответственности </w:t>
            </w:r>
            <w:r w:rsidR="00EE129C">
              <w:rPr>
                <w:rFonts w:ascii="Myriad Pro" w:hAnsi="Myriad Pro"/>
                <w:sz w:val="18"/>
                <w:szCs w:val="18"/>
              </w:rPr>
              <w:t>ПАО </w:t>
            </w:r>
            <w:r w:rsidRPr="006817C6">
              <w:rPr>
                <w:rFonts w:ascii="Myriad Pro" w:hAnsi="Myriad Pro"/>
                <w:sz w:val="18"/>
                <w:szCs w:val="18"/>
              </w:rPr>
              <w:t>«МРСК Сибири» и разработка методики по комплексным решениям энергоснабжения на основе распределенных источников энергии, в том числе возобновляемых</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270A0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3BB8DD6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0,122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E1376A4"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0,122</w:t>
            </w:r>
          </w:p>
        </w:tc>
        <w:tc>
          <w:tcPr>
            <w:tcW w:w="0" w:type="auto"/>
            <w:tcBorders>
              <w:top w:val="single" w:sz="4" w:space="0" w:color="auto"/>
              <w:left w:val="nil"/>
              <w:bottom w:val="single" w:sz="4" w:space="0" w:color="auto"/>
              <w:right w:val="single" w:sz="4" w:space="0" w:color="auto"/>
            </w:tcBorders>
            <w:shd w:val="clear" w:color="auto" w:fill="auto"/>
            <w:vAlign w:val="center"/>
          </w:tcPr>
          <w:p w14:paraId="0BBB357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0,122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FEDF7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r>
      <w:tr w:rsidR="0027487D" w:rsidRPr="006817C6" w14:paraId="7C07F708"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A9A8147" w14:textId="7624580E" w:rsidR="0027487D" w:rsidRPr="006817C6" w:rsidRDefault="0027487D" w:rsidP="001B0A35">
            <w:pPr>
              <w:rPr>
                <w:rFonts w:ascii="Myriad Pro" w:hAnsi="Myriad Pro"/>
                <w:sz w:val="18"/>
                <w:szCs w:val="18"/>
                <w:lang w:eastAsia="ru-RU"/>
              </w:rPr>
            </w:pPr>
            <w:r w:rsidRPr="006817C6">
              <w:rPr>
                <w:rFonts w:ascii="Myriad Pro" w:hAnsi="Myriad Pro"/>
                <w:sz w:val="18"/>
                <w:szCs w:val="18"/>
              </w:rPr>
              <w:t xml:space="preserve">НИР Разработка единой интеграционной платформы информационных систем </w:t>
            </w:r>
            <w:r w:rsidR="00EE129C">
              <w:rPr>
                <w:rFonts w:ascii="Myriad Pro" w:hAnsi="Myriad Pro"/>
                <w:sz w:val="18"/>
                <w:szCs w:val="18"/>
              </w:rPr>
              <w:t>ПАО </w:t>
            </w:r>
            <w:r w:rsidRPr="006817C6">
              <w:rPr>
                <w:rFonts w:ascii="Myriad Pro" w:hAnsi="Myriad Pro"/>
                <w:sz w:val="18"/>
                <w:szCs w:val="18"/>
              </w:rPr>
              <w:t>«МРСК Сибири»</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5E6F04"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916" w:type="dxa"/>
            <w:tcBorders>
              <w:top w:val="single" w:sz="4" w:space="0" w:color="auto"/>
              <w:left w:val="nil"/>
              <w:bottom w:val="single" w:sz="4" w:space="0" w:color="auto"/>
              <w:right w:val="single" w:sz="4" w:space="0" w:color="auto"/>
            </w:tcBorders>
            <w:vAlign w:val="center"/>
          </w:tcPr>
          <w:p w14:paraId="55D5A75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1,502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081D25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0,586</w:t>
            </w:r>
          </w:p>
        </w:tc>
        <w:tc>
          <w:tcPr>
            <w:tcW w:w="0" w:type="auto"/>
            <w:tcBorders>
              <w:top w:val="single" w:sz="4" w:space="0" w:color="auto"/>
              <w:left w:val="nil"/>
              <w:bottom w:val="single" w:sz="4" w:space="0" w:color="auto"/>
              <w:right w:val="single" w:sz="4" w:space="0" w:color="auto"/>
            </w:tcBorders>
            <w:shd w:val="clear" w:color="auto" w:fill="auto"/>
            <w:vAlign w:val="center"/>
          </w:tcPr>
          <w:p w14:paraId="0F6EC7E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0,586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F84F5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-0,916</w:t>
            </w:r>
          </w:p>
        </w:tc>
      </w:tr>
      <w:tr w:rsidR="0027487D" w:rsidRPr="006817C6" w14:paraId="07E58138" w14:textId="77777777" w:rsidTr="003A51E2">
        <w:trPr>
          <w:trHeight w:val="20"/>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89CE83A"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Покупка диагностического и измерительного оборудования, приборов Релейная Защита и Автоматика в количестве 1 ед.: тепловизор.</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85D41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3,745</w:t>
            </w:r>
          </w:p>
        </w:tc>
        <w:tc>
          <w:tcPr>
            <w:tcW w:w="1916" w:type="dxa"/>
            <w:tcBorders>
              <w:top w:val="single" w:sz="4" w:space="0" w:color="auto"/>
              <w:left w:val="nil"/>
              <w:bottom w:val="single" w:sz="4" w:space="0" w:color="auto"/>
              <w:right w:val="single" w:sz="4" w:space="0" w:color="auto"/>
            </w:tcBorders>
            <w:vAlign w:val="center"/>
          </w:tcPr>
          <w:p w14:paraId="2727044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EDAC91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A60656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-3,745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1EB3D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r>
    </w:tbl>
    <w:p w14:paraId="0A9AF3A0" w14:textId="77777777" w:rsidR="0027487D" w:rsidRPr="006817C6" w:rsidRDefault="0027487D" w:rsidP="0027487D">
      <w:pPr>
        <w:spacing w:line="360" w:lineRule="auto"/>
        <w:ind w:firstLine="709"/>
        <w:jc w:val="both"/>
        <w:rPr>
          <w:rFonts w:ascii="Myriad Pro" w:eastAsia="Calibri" w:hAnsi="Myriad Pro"/>
          <w:color w:val="000000" w:themeColor="text1"/>
          <w:sz w:val="26"/>
          <w:szCs w:val="26"/>
        </w:rPr>
        <w:sectPr w:rsidR="0027487D" w:rsidRPr="006817C6" w:rsidSect="00C5711B">
          <w:pgSz w:w="16838" w:h="11906" w:orient="landscape"/>
          <w:pgMar w:top="1418" w:right="851" w:bottom="1134" w:left="1701" w:header="1247" w:footer="708" w:gutter="0"/>
          <w:cols w:space="708"/>
          <w:docGrid w:linePitch="360"/>
        </w:sectPr>
      </w:pPr>
    </w:p>
    <w:p w14:paraId="7580F007" w14:textId="77777777" w:rsidR="0027487D" w:rsidRPr="006817C6" w:rsidRDefault="0027487D" w:rsidP="0027487D">
      <w:pPr>
        <w:spacing w:line="360" w:lineRule="auto"/>
        <w:ind w:firstLine="567"/>
        <w:jc w:val="both"/>
        <w:rPr>
          <w:rFonts w:ascii="Myriad Pro" w:hAnsi="Myriad Pro"/>
          <w:sz w:val="26"/>
          <w:szCs w:val="26"/>
        </w:rPr>
      </w:pPr>
      <w:r w:rsidRPr="006817C6">
        <w:rPr>
          <w:rFonts w:ascii="Myriad Pro" w:hAnsi="Myriad Pro"/>
          <w:sz w:val="26"/>
          <w:szCs w:val="26"/>
        </w:rPr>
        <w:t>По итогам проверки отчетов и проведения сравнительного анализа фактического финансирования мероприятий с плановой величиной относительно Инвестиционной программы, утвержденной приказом Минэнерго России от 28.12.2017 № 30@, и скорректированной Инвестиционной программой,  утвержденной приказом Минэнерго от 20.12.2018 №25@, Исполнителем выявлено финансирование 11 проектов отсутствующих в Инвестиционной программе на сумму 8 581,0 тыс. руб. (без НДС).</w:t>
      </w:r>
    </w:p>
    <w:tbl>
      <w:tblPr>
        <w:tblW w:w="5000" w:type="pct"/>
        <w:tblLook w:val="04A0" w:firstRow="1" w:lastRow="0" w:firstColumn="1" w:lastColumn="0" w:noHBand="0" w:noVBand="1"/>
      </w:tblPr>
      <w:tblGrid>
        <w:gridCol w:w="646"/>
        <w:gridCol w:w="5197"/>
        <w:gridCol w:w="1903"/>
        <w:gridCol w:w="1824"/>
      </w:tblGrid>
      <w:tr w:rsidR="0027487D" w:rsidRPr="006817C6" w14:paraId="65404860" w14:textId="77777777" w:rsidTr="002518F7">
        <w:trPr>
          <w:trHeight w:val="19"/>
          <w:tblHeader/>
        </w:trPr>
        <w:tc>
          <w:tcPr>
            <w:tcW w:w="3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853181"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 п/п</w:t>
            </w:r>
          </w:p>
        </w:tc>
        <w:tc>
          <w:tcPr>
            <w:tcW w:w="271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C91089"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Наименование инвестиционного проекта</w:t>
            </w:r>
          </w:p>
        </w:tc>
        <w:tc>
          <w:tcPr>
            <w:tcW w:w="99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A8C162F"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Идентификатор инвестиционного проекта</w:t>
            </w:r>
          </w:p>
        </w:tc>
        <w:tc>
          <w:tcPr>
            <w:tcW w:w="954"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1B3BEEAE"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Факт финансирования за счет средств, полученных от оказания услуг , млн.руб. без НДС</w:t>
            </w:r>
          </w:p>
        </w:tc>
      </w:tr>
      <w:tr w:rsidR="0027487D" w:rsidRPr="006817C6" w14:paraId="429C933D" w14:textId="77777777" w:rsidTr="002518F7">
        <w:trPr>
          <w:trHeight w:val="19"/>
        </w:trPr>
        <w:tc>
          <w:tcPr>
            <w:tcW w:w="338"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6E25696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1</w:t>
            </w:r>
          </w:p>
        </w:tc>
        <w:tc>
          <w:tcPr>
            <w:tcW w:w="2715"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2C4AAA02"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ВЛ10-0,4 Малая-Черга Школьная  (по соглашению о компенсации затрат №56.0400.2644.18 от 18.09.2018г.)</w:t>
            </w:r>
          </w:p>
        </w:tc>
        <w:tc>
          <w:tcPr>
            <w:tcW w:w="994" w:type="pct"/>
            <w:tcBorders>
              <w:top w:val="single" w:sz="4" w:space="0" w:color="FFFFFF"/>
              <w:left w:val="single" w:sz="4" w:space="0" w:color="auto"/>
              <w:bottom w:val="single" w:sz="4" w:space="0" w:color="auto"/>
              <w:right w:val="single" w:sz="4" w:space="0" w:color="auto"/>
            </w:tcBorders>
            <w:shd w:val="clear" w:color="auto" w:fill="auto"/>
            <w:vAlign w:val="center"/>
          </w:tcPr>
          <w:p w14:paraId="4768CAB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I_84б_ГАЭС</w:t>
            </w:r>
          </w:p>
        </w:tc>
        <w:tc>
          <w:tcPr>
            <w:tcW w:w="954"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1A36C7D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0,065</w:t>
            </w:r>
          </w:p>
        </w:tc>
      </w:tr>
      <w:tr w:rsidR="0027487D" w:rsidRPr="006817C6" w14:paraId="647128E7" w14:textId="77777777" w:rsidTr="002518F7">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C95DB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2</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1DAF37"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переустройство ВЛ 10кВ Л 14-14 ХПП (по соглашению о компенсации затрат №56.0400.2804.18 от 10.10.2018)</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58D7BA7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I_84в_ГАЭС</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19D0E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0,003</w:t>
            </w:r>
          </w:p>
        </w:tc>
      </w:tr>
      <w:tr w:rsidR="0027487D" w:rsidRPr="006817C6" w14:paraId="04242B91" w14:textId="77777777" w:rsidTr="002518F7">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3B1C14"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3</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B11643"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(переустройство) мест пересечений участков принадлежащих собственнику: ВЛ-10 кВ Л 8-7, в пролетах опор №14 и №18, расположенных в с. Майма, ул. Источная, д. 24 «А» (по соглашению о компенсации затрат №10.0400.1838.18 от 27.06.2018г.)</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06AFF0D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I_82_ГАЭС</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B8370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0,949</w:t>
            </w:r>
          </w:p>
        </w:tc>
      </w:tr>
      <w:tr w:rsidR="0027487D" w:rsidRPr="006817C6" w14:paraId="0870BC00" w14:textId="77777777" w:rsidTr="002518F7">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A7FE3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4</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D15C94"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(переустройство) мест пересечений участков принадлежащих собственнику:  ВЛ-10 кВ Л14-15 от опоры №59, 62 "ГазОил" (по соглашению о компенсации затрат №04.0400.689.18 от 06.03.2018г.)</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0FD95B5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I_84_ГАЭС</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917CE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0,057</w:t>
            </w:r>
          </w:p>
        </w:tc>
      </w:tr>
      <w:tr w:rsidR="0027487D" w:rsidRPr="006817C6" w14:paraId="622262C6" w14:textId="77777777" w:rsidTr="002518F7">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E913E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5</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AE79AF"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Реконструкция ВЛ-0,4кВ Шебалино Трактовая д.38«А» (по соглашению о компенсации затрат )</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077F21D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I_84а_ГАЭС</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41107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0,024</w:t>
            </w:r>
          </w:p>
        </w:tc>
      </w:tr>
      <w:tr w:rsidR="0027487D" w:rsidRPr="006817C6" w14:paraId="35E01158" w14:textId="77777777" w:rsidTr="002518F7">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343E3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6</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42A5BB"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Покупка Снегоход  - 1 шт.</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26DCDF2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I_55_ГАЭС (г0.2)</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69F4C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0,467</w:t>
            </w:r>
          </w:p>
        </w:tc>
      </w:tr>
      <w:tr w:rsidR="0027487D" w:rsidRPr="006817C6" w14:paraId="644D1B10" w14:textId="77777777" w:rsidTr="002518F7">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06266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7</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FC0833"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Покупка АВТОВЫШКА АГП - 1 шт. (+АГП 3шт. под учения)</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7DD34AC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I_55_ГАЭС (г0.3)</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E9256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2,552</w:t>
            </w:r>
          </w:p>
        </w:tc>
      </w:tr>
      <w:tr w:rsidR="0027487D" w:rsidRPr="006817C6" w14:paraId="3E68F11E" w14:textId="77777777" w:rsidTr="002518F7">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14208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8</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31EF6F"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7EBB34E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H_301_ГАЭС</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EABD3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0,900</w:t>
            </w:r>
          </w:p>
        </w:tc>
      </w:tr>
      <w:tr w:rsidR="0027487D" w:rsidRPr="006817C6" w14:paraId="42EE0E22" w14:textId="77777777" w:rsidTr="002518F7">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F6F08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9</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7642B5"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ИА МРСК Покупка системы ВКС - 3 единиц: Видеотерминал  - 1 шт. Комплект конгресс-системы на 11 делегатов в составе базового центрального модуля управления  с дискуссионными пультами  и контроллером управления - 1 шт., Комплект аудиосистемы ВКС  1 шт. в составе: усилитель мощности  - 1 шт., набор потолочных громкоговорителей  - 1 шт.</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29EA078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H_58_ГАЭС</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2F7D7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1,708</w:t>
            </w:r>
          </w:p>
        </w:tc>
      </w:tr>
      <w:tr w:rsidR="0027487D" w:rsidRPr="006817C6" w14:paraId="1E96BE6C" w14:textId="77777777" w:rsidTr="002518F7">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A1138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10</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761DF1"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  64-канальный голосовой DSP модуль - 1 шт.;  4-портовый модуль 1000BASE-RJ45-L3 Ethernet - 1 шт.</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5D679DD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H_92_ГАЭС</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1EFB2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1,454</w:t>
            </w:r>
          </w:p>
        </w:tc>
      </w:tr>
      <w:tr w:rsidR="0027487D" w:rsidRPr="006817C6" w14:paraId="725EB720" w14:textId="77777777" w:rsidTr="002518F7">
        <w:trPr>
          <w:trHeight w:val="19"/>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tcPr>
          <w:p w14:paraId="1813FD6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11</w:t>
            </w:r>
          </w:p>
        </w:tc>
        <w:tc>
          <w:tcPr>
            <w:tcW w:w="2715" w:type="pct"/>
            <w:tcBorders>
              <w:top w:val="single" w:sz="4" w:space="0" w:color="auto"/>
              <w:left w:val="single" w:sz="4" w:space="0" w:color="auto"/>
              <w:bottom w:val="single" w:sz="4" w:space="0" w:color="auto"/>
              <w:right w:val="single" w:sz="4" w:space="0" w:color="auto"/>
            </w:tcBorders>
            <w:shd w:val="clear" w:color="auto" w:fill="auto"/>
            <w:vAlign w:val="center"/>
          </w:tcPr>
          <w:p w14:paraId="51ECBC18" w14:textId="77777777" w:rsidR="0027487D" w:rsidRPr="006817C6" w:rsidRDefault="0027487D" w:rsidP="001B0A35">
            <w:pPr>
              <w:rPr>
                <w:rFonts w:ascii="Myriad Pro" w:hAnsi="Myriad Pro"/>
                <w:sz w:val="18"/>
                <w:szCs w:val="18"/>
              </w:rPr>
            </w:pPr>
            <w:r w:rsidRPr="006817C6">
              <w:rPr>
                <w:rFonts w:ascii="Myriad Pro" w:hAnsi="Myriad Pro"/>
                <w:sz w:val="18"/>
                <w:szCs w:val="18"/>
              </w:rPr>
              <w:t>ИА МРСК НИОКР Разработка унифицированных железобетонных грибовидных фундаментов повышенной долговечности для опор ВЛ35-110кВ по ПУЭ-9</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tcPr>
          <w:p w14:paraId="01F8CB99"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I_1400_ГАЭС</w:t>
            </w:r>
          </w:p>
        </w:tc>
        <w:tc>
          <w:tcPr>
            <w:tcW w:w="954" w:type="pct"/>
            <w:tcBorders>
              <w:top w:val="single" w:sz="4" w:space="0" w:color="auto"/>
              <w:left w:val="single" w:sz="4" w:space="0" w:color="auto"/>
              <w:bottom w:val="single" w:sz="4" w:space="0" w:color="auto"/>
              <w:right w:val="single" w:sz="4" w:space="0" w:color="auto"/>
            </w:tcBorders>
            <w:shd w:val="clear" w:color="auto" w:fill="auto"/>
            <w:vAlign w:val="center"/>
          </w:tcPr>
          <w:p w14:paraId="40A76F1E"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0,402</w:t>
            </w:r>
          </w:p>
        </w:tc>
      </w:tr>
      <w:tr w:rsidR="0027487D" w:rsidRPr="001B0A35" w14:paraId="6F7C0F3D" w14:textId="77777777" w:rsidTr="002518F7">
        <w:trPr>
          <w:trHeight w:val="19"/>
        </w:trPr>
        <w:tc>
          <w:tcPr>
            <w:tcW w:w="338" w:type="pct"/>
            <w:tcBorders>
              <w:top w:val="single" w:sz="4" w:space="0" w:color="auto"/>
              <w:left w:val="single" w:sz="4" w:space="0" w:color="auto"/>
              <w:bottom w:val="single" w:sz="4" w:space="0" w:color="auto"/>
              <w:right w:val="single" w:sz="4" w:space="0" w:color="auto"/>
            </w:tcBorders>
            <w:shd w:val="clear" w:color="auto" w:fill="D6E3BC"/>
            <w:noWrap/>
            <w:vAlign w:val="bottom"/>
            <w:hideMark/>
          </w:tcPr>
          <w:p w14:paraId="36A446AE" w14:textId="77777777" w:rsidR="0027487D" w:rsidRPr="001B0A35" w:rsidRDefault="0027487D" w:rsidP="0027487D">
            <w:pPr>
              <w:rPr>
                <w:rFonts w:ascii="Myriad Pro" w:hAnsi="Myriad Pro"/>
                <w:b/>
                <w:bCs/>
                <w:sz w:val="18"/>
                <w:szCs w:val="18"/>
                <w:lang w:eastAsia="ru-RU"/>
              </w:rPr>
            </w:pPr>
            <w:r w:rsidRPr="001B0A35">
              <w:rPr>
                <w:rFonts w:ascii="Myriad Pro" w:hAnsi="Myriad Pro"/>
                <w:b/>
                <w:bCs/>
                <w:sz w:val="18"/>
                <w:szCs w:val="18"/>
                <w:lang w:eastAsia="ru-RU"/>
              </w:rPr>
              <w:t> </w:t>
            </w:r>
          </w:p>
        </w:tc>
        <w:tc>
          <w:tcPr>
            <w:tcW w:w="2715" w:type="pct"/>
            <w:tcBorders>
              <w:top w:val="single" w:sz="4" w:space="0" w:color="auto"/>
              <w:left w:val="nil"/>
              <w:bottom w:val="single" w:sz="4" w:space="0" w:color="auto"/>
              <w:right w:val="single" w:sz="4" w:space="0" w:color="auto"/>
            </w:tcBorders>
            <w:shd w:val="clear" w:color="auto" w:fill="D6E3BC"/>
            <w:vAlign w:val="center"/>
            <w:hideMark/>
          </w:tcPr>
          <w:p w14:paraId="57384505" w14:textId="77777777" w:rsidR="0027487D" w:rsidRPr="001B0A35" w:rsidRDefault="0027487D" w:rsidP="0027487D">
            <w:pPr>
              <w:rPr>
                <w:rFonts w:ascii="Myriad Pro" w:hAnsi="Myriad Pro"/>
                <w:b/>
                <w:bCs/>
                <w:sz w:val="18"/>
                <w:szCs w:val="18"/>
                <w:lang w:eastAsia="ru-RU"/>
              </w:rPr>
            </w:pPr>
            <w:r w:rsidRPr="001B0A35">
              <w:rPr>
                <w:rFonts w:ascii="Myriad Pro" w:hAnsi="Myriad Pro"/>
                <w:b/>
                <w:bCs/>
                <w:sz w:val="18"/>
                <w:szCs w:val="18"/>
                <w:lang w:eastAsia="ru-RU"/>
              </w:rPr>
              <w:t>Итого</w:t>
            </w:r>
          </w:p>
        </w:tc>
        <w:tc>
          <w:tcPr>
            <w:tcW w:w="994" w:type="pct"/>
            <w:tcBorders>
              <w:top w:val="single" w:sz="4" w:space="0" w:color="auto"/>
              <w:left w:val="nil"/>
              <w:bottom w:val="single" w:sz="4" w:space="0" w:color="auto"/>
              <w:right w:val="single" w:sz="4" w:space="0" w:color="auto"/>
            </w:tcBorders>
            <w:shd w:val="clear" w:color="auto" w:fill="D6E3BC"/>
          </w:tcPr>
          <w:p w14:paraId="24BCB96B" w14:textId="77777777" w:rsidR="0027487D" w:rsidRPr="001B0A35" w:rsidRDefault="0027487D" w:rsidP="0027487D">
            <w:pPr>
              <w:jc w:val="center"/>
              <w:rPr>
                <w:rFonts w:ascii="Myriad Pro" w:hAnsi="Myriad Pro"/>
                <w:b/>
                <w:bCs/>
                <w:sz w:val="18"/>
                <w:szCs w:val="18"/>
                <w:lang w:eastAsia="ru-RU"/>
              </w:rPr>
            </w:pPr>
          </w:p>
        </w:tc>
        <w:tc>
          <w:tcPr>
            <w:tcW w:w="954"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77220739" w14:textId="77777777" w:rsidR="0027487D" w:rsidRPr="001B0A35" w:rsidRDefault="0027487D" w:rsidP="0027487D">
            <w:pPr>
              <w:jc w:val="center"/>
              <w:rPr>
                <w:rFonts w:ascii="Myriad Pro" w:hAnsi="Myriad Pro"/>
                <w:b/>
                <w:bCs/>
                <w:sz w:val="18"/>
                <w:szCs w:val="18"/>
                <w:lang w:eastAsia="ru-RU"/>
              </w:rPr>
            </w:pPr>
            <w:r w:rsidRPr="001B0A35">
              <w:rPr>
                <w:rFonts w:ascii="Myriad Pro" w:hAnsi="Myriad Pro"/>
                <w:b/>
                <w:bCs/>
                <w:sz w:val="18"/>
                <w:szCs w:val="18"/>
                <w:lang w:eastAsia="ru-RU"/>
              </w:rPr>
              <w:t>8,581</w:t>
            </w:r>
          </w:p>
        </w:tc>
      </w:tr>
    </w:tbl>
    <w:p w14:paraId="056188FB" w14:textId="77777777" w:rsidR="0027487D" w:rsidRPr="006817C6" w:rsidRDefault="0027487D" w:rsidP="0027487D">
      <w:pPr>
        <w:spacing w:before="240"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Согласно п. 32 Основ ценообразования № 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09D0B55E" w14:textId="77777777" w:rsidR="0027487D" w:rsidRPr="006817C6" w:rsidRDefault="0027487D" w:rsidP="0027487D">
      <w:pPr>
        <w:spacing w:line="360" w:lineRule="auto"/>
        <w:ind w:firstLine="567"/>
        <w:jc w:val="both"/>
        <w:rPr>
          <w:rFonts w:ascii="Myriad Pro" w:hAnsi="Myriad Pro"/>
          <w:sz w:val="26"/>
          <w:szCs w:val="26"/>
        </w:rPr>
      </w:pPr>
      <w:r w:rsidRPr="006817C6">
        <w:rPr>
          <w:rFonts w:ascii="Myriad Pro" w:eastAsia="Calibri" w:hAnsi="Myriad Pro"/>
          <w:color w:val="000000" w:themeColor="text1"/>
          <w:sz w:val="26"/>
          <w:szCs w:val="26"/>
        </w:rPr>
        <w:t xml:space="preserve">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w:t>
      </w:r>
      <w:r w:rsidRPr="006817C6">
        <w:rPr>
          <w:rFonts w:ascii="Myriad Pro" w:hAnsi="Myriad Pro"/>
          <w:sz w:val="26"/>
          <w:szCs w:val="26"/>
        </w:rPr>
        <w:t>к учету не принимаются.</w:t>
      </w:r>
    </w:p>
    <w:p w14:paraId="26CA82C2" w14:textId="77777777" w:rsidR="0027487D" w:rsidRPr="006817C6" w:rsidRDefault="0027487D" w:rsidP="0027487D">
      <w:pPr>
        <w:spacing w:line="360" w:lineRule="auto"/>
        <w:ind w:firstLine="567"/>
        <w:jc w:val="both"/>
        <w:rPr>
          <w:rFonts w:ascii="Myriad Pro" w:hAnsi="Myriad Pro"/>
          <w:sz w:val="26"/>
          <w:szCs w:val="26"/>
        </w:rPr>
      </w:pPr>
      <w:r w:rsidRPr="006817C6">
        <w:rPr>
          <w:rFonts w:ascii="Myriad Pro" w:hAnsi="Myriad Pro"/>
          <w:sz w:val="26"/>
          <w:szCs w:val="26"/>
        </w:rPr>
        <w:t xml:space="preserve">Также Исполнителем в ходе проверки </w:t>
      </w:r>
      <w:r w:rsidRPr="006817C6">
        <w:rPr>
          <w:rFonts w:ascii="Myriad Pro" w:eastAsia="Calibri" w:hAnsi="Myriad Pro"/>
          <w:color w:val="000000" w:themeColor="text1"/>
          <w:sz w:val="26"/>
          <w:szCs w:val="26"/>
        </w:rPr>
        <w:t xml:space="preserve">обнаружено превышение фактического финансирования по 7 мероприятиям Инвестиционной программы свыше величины средств, предусмотренных Инвестиционной программой, утвержденной до начала периода (2018 года), и скорректированной инвестиционной программой в течение периода регулирования (2018 года). </w:t>
      </w:r>
    </w:p>
    <w:p w14:paraId="42071B60" w14:textId="77777777" w:rsidR="0027487D" w:rsidRPr="006817C6" w:rsidRDefault="0027487D" w:rsidP="0027487D">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Отклонение по указанным объектам составило 62 225,19 тыс. руб. (без НДС) и 121 031,83 тыс. руб. (без НДС) соответственно. </w:t>
      </w:r>
    </w:p>
    <w:p w14:paraId="25B215FB" w14:textId="77777777" w:rsidR="0027487D" w:rsidRPr="006817C6" w:rsidRDefault="0027487D" w:rsidP="0027487D">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Данные отражены в таблице.</w:t>
      </w:r>
    </w:p>
    <w:p w14:paraId="3C020B6F" w14:textId="77777777" w:rsidR="0027487D" w:rsidRPr="006817C6" w:rsidRDefault="0027487D" w:rsidP="0027487D">
      <w:pPr>
        <w:spacing w:line="360" w:lineRule="auto"/>
        <w:ind w:firstLine="709"/>
        <w:jc w:val="both"/>
        <w:rPr>
          <w:rFonts w:ascii="Myriad Pro" w:eastAsia="Calibri" w:hAnsi="Myriad Pro"/>
          <w:color w:val="000000" w:themeColor="text1"/>
          <w:sz w:val="26"/>
          <w:szCs w:val="26"/>
        </w:rPr>
      </w:pPr>
    </w:p>
    <w:p w14:paraId="357D8594" w14:textId="77777777" w:rsidR="0027487D" w:rsidRPr="006817C6" w:rsidRDefault="0027487D" w:rsidP="0027487D">
      <w:pPr>
        <w:spacing w:line="360" w:lineRule="auto"/>
        <w:ind w:firstLine="709"/>
        <w:jc w:val="both"/>
        <w:rPr>
          <w:rFonts w:ascii="Myriad Pro" w:eastAsia="Calibri" w:hAnsi="Myriad Pro"/>
          <w:color w:val="000000" w:themeColor="text1"/>
          <w:sz w:val="26"/>
          <w:szCs w:val="26"/>
        </w:rPr>
        <w:sectPr w:rsidR="0027487D" w:rsidRPr="006817C6" w:rsidSect="00EA35A6">
          <w:pgSz w:w="11906" w:h="16838"/>
          <w:pgMar w:top="1134" w:right="851" w:bottom="1134" w:left="1701" w:header="708" w:footer="708" w:gutter="0"/>
          <w:cols w:space="708"/>
          <w:docGrid w:linePitch="360"/>
        </w:sectPr>
      </w:pPr>
    </w:p>
    <w:tbl>
      <w:tblPr>
        <w:tblW w:w="5000" w:type="pct"/>
        <w:jc w:val="center"/>
        <w:tblLook w:val="04A0" w:firstRow="1" w:lastRow="0" w:firstColumn="1" w:lastColumn="0" w:noHBand="0" w:noVBand="1"/>
      </w:tblPr>
      <w:tblGrid>
        <w:gridCol w:w="511"/>
        <w:gridCol w:w="3748"/>
        <w:gridCol w:w="1677"/>
        <w:gridCol w:w="1430"/>
        <w:gridCol w:w="1916"/>
        <w:gridCol w:w="1652"/>
        <w:gridCol w:w="1697"/>
        <w:gridCol w:w="1871"/>
      </w:tblGrid>
      <w:tr w:rsidR="00B13075" w:rsidRPr="006817C6" w14:paraId="13EB6FBD" w14:textId="77777777" w:rsidTr="003A51E2">
        <w:trPr>
          <w:trHeight w:val="20"/>
          <w:tblHeader/>
          <w:jc w:val="center"/>
        </w:trPr>
        <w:tc>
          <w:tcPr>
            <w:tcW w:w="1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7A59F4"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 п/п</w:t>
            </w:r>
          </w:p>
        </w:tc>
        <w:tc>
          <w:tcPr>
            <w:tcW w:w="1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D9C1A8"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Наименование инвестиционного проекта</w:t>
            </w:r>
          </w:p>
        </w:tc>
        <w:tc>
          <w:tcPr>
            <w:tcW w:w="5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FE6FF9B"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Идентификатор инвестиционного проекта</w:t>
            </w:r>
          </w:p>
        </w:tc>
        <w:tc>
          <w:tcPr>
            <w:tcW w:w="5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E8B247"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План 2018 года, утвержденный  Приказом Минэнерго от 28.12.2017 №30, млн. руб. без НДС</w:t>
            </w:r>
          </w:p>
        </w:tc>
        <w:tc>
          <w:tcPr>
            <w:tcW w:w="6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90C26E2"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Скорректированный план 2018 года, утвержденный  Приказом Минэнерго от 20.12.2018 №25, млн. руб. без НДС</w:t>
            </w:r>
          </w:p>
        </w:tc>
        <w:tc>
          <w:tcPr>
            <w:tcW w:w="5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3C84D2"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Фактический объем финансирования, млн. руб. без НДС</w:t>
            </w:r>
          </w:p>
        </w:tc>
        <w:tc>
          <w:tcPr>
            <w:tcW w:w="120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06C0222B"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Отклонение , млн. руб. без НДС</w:t>
            </w:r>
          </w:p>
        </w:tc>
      </w:tr>
      <w:tr w:rsidR="00B13075" w:rsidRPr="006817C6" w14:paraId="6F16A588" w14:textId="77777777" w:rsidTr="003A51E2">
        <w:trPr>
          <w:trHeight w:val="20"/>
          <w:tblHeader/>
          <w:jc w:val="center"/>
        </w:trPr>
        <w:tc>
          <w:tcPr>
            <w:tcW w:w="1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2A6E44" w14:textId="77777777" w:rsidR="0027487D" w:rsidRPr="006817C6" w:rsidRDefault="0027487D" w:rsidP="0027487D">
            <w:pPr>
              <w:rPr>
                <w:rFonts w:ascii="Myriad Pro" w:hAnsi="Myriad Pro"/>
                <w:b/>
                <w:bCs/>
                <w:color w:val="FFFFFF"/>
                <w:sz w:val="18"/>
                <w:szCs w:val="18"/>
                <w:lang w:eastAsia="ru-RU"/>
              </w:rPr>
            </w:pPr>
          </w:p>
        </w:tc>
        <w:tc>
          <w:tcPr>
            <w:tcW w:w="1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D500EA"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(группы инвестиционных проектов)</w:t>
            </w:r>
          </w:p>
        </w:tc>
        <w:tc>
          <w:tcPr>
            <w:tcW w:w="5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E910585" w14:textId="77777777" w:rsidR="0027487D" w:rsidRPr="006817C6" w:rsidRDefault="0027487D" w:rsidP="0027487D">
            <w:pPr>
              <w:rPr>
                <w:rFonts w:ascii="Myriad Pro" w:hAnsi="Myriad Pro"/>
                <w:b/>
                <w:bCs/>
                <w:color w:val="FFFFFF"/>
                <w:sz w:val="18"/>
                <w:szCs w:val="18"/>
                <w:lang w:eastAsia="ru-RU"/>
              </w:rPr>
            </w:pPr>
          </w:p>
        </w:tc>
        <w:tc>
          <w:tcPr>
            <w:tcW w:w="5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8DAA77" w14:textId="77777777" w:rsidR="0027487D" w:rsidRPr="006817C6" w:rsidRDefault="0027487D" w:rsidP="0027487D">
            <w:pPr>
              <w:rPr>
                <w:rFonts w:ascii="Myriad Pro" w:hAnsi="Myriad Pro"/>
                <w:b/>
                <w:bCs/>
                <w:color w:val="FFFFFF"/>
                <w:sz w:val="18"/>
                <w:szCs w:val="18"/>
                <w:lang w:eastAsia="ru-RU"/>
              </w:rPr>
            </w:pPr>
          </w:p>
        </w:tc>
        <w:tc>
          <w:tcPr>
            <w:tcW w:w="6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1D1677C" w14:textId="77777777" w:rsidR="0027487D" w:rsidRPr="006817C6" w:rsidRDefault="0027487D" w:rsidP="0027487D">
            <w:pPr>
              <w:rPr>
                <w:rFonts w:ascii="Myriad Pro" w:hAnsi="Myriad Pro"/>
                <w:b/>
                <w:bCs/>
                <w:color w:val="FFFFFF"/>
                <w:sz w:val="18"/>
                <w:szCs w:val="18"/>
                <w:lang w:eastAsia="ru-RU"/>
              </w:rPr>
            </w:pPr>
          </w:p>
        </w:tc>
        <w:tc>
          <w:tcPr>
            <w:tcW w:w="5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7BA1C3" w14:textId="77777777" w:rsidR="0027487D" w:rsidRPr="006817C6" w:rsidRDefault="0027487D" w:rsidP="0027487D">
            <w:pPr>
              <w:rPr>
                <w:rFonts w:ascii="Myriad Pro" w:hAnsi="Myriad Pro"/>
                <w:b/>
                <w:bCs/>
                <w:color w:val="FFFFFF"/>
                <w:sz w:val="18"/>
                <w:szCs w:val="18"/>
                <w:lang w:eastAsia="ru-RU"/>
              </w:rPr>
            </w:pP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F9AC00"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 ИП, утвержденной до начала периода регулирования</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487E00"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 скорректированной ИП в течение периода регулирования</w:t>
            </w:r>
          </w:p>
        </w:tc>
      </w:tr>
      <w:tr w:rsidR="0027487D" w:rsidRPr="006817C6" w14:paraId="4C5C73D1" w14:textId="77777777" w:rsidTr="003A51E2">
        <w:trPr>
          <w:trHeight w:val="20"/>
          <w:jc w:val="center"/>
        </w:trPr>
        <w:tc>
          <w:tcPr>
            <w:tcW w:w="1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D942F3" w14:textId="77777777" w:rsidR="0027487D" w:rsidRPr="006817C6" w:rsidRDefault="0027487D" w:rsidP="0027487D">
            <w:pPr>
              <w:jc w:val="center"/>
              <w:rPr>
                <w:rFonts w:ascii="Myriad Pro" w:hAnsi="Myriad Pro"/>
                <w:color w:val="FFFFFF"/>
                <w:sz w:val="18"/>
                <w:szCs w:val="18"/>
                <w:lang w:eastAsia="ru-RU"/>
              </w:rPr>
            </w:pPr>
            <w:r w:rsidRPr="006817C6">
              <w:rPr>
                <w:rFonts w:ascii="Myriad Pro" w:hAnsi="Myriad Pro"/>
                <w:color w:val="FFFFFF"/>
                <w:sz w:val="18"/>
                <w:szCs w:val="18"/>
                <w:lang w:eastAsia="ru-RU"/>
              </w:rPr>
              <w:t>1</w:t>
            </w:r>
          </w:p>
        </w:tc>
        <w:tc>
          <w:tcPr>
            <w:tcW w:w="1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3EA3785" w14:textId="77777777" w:rsidR="0027487D" w:rsidRPr="006817C6" w:rsidRDefault="0027487D" w:rsidP="0027487D">
            <w:pPr>
              <w:ind w:left="-109" w:right="-108" w:firstLine="109"/>
              <w:jc w:val="center"/>
              <w:rPr>
                <w:rFonts w:ascii="Myriad Pro" w:hAnsi="Myriad Pro"/>
                <w:color w:val="FFFFFF"/>
                <w:sz w:val="18"/>
                <w:szCs w:val="18"/>
                <w:lang w:eastAsia="ru-RU"/>
              </w:rPr>
            </w:pPr>
            <w:r w:rsidRPr="006817C6">
              <w:rPr>
                <w:rFonts w:ascii="Myriad Pro" w:hAnsi="Myriad Pro"/>
                <w:color w:val="FFFFFF"/>
                <w:sz w:val="18"/>
                <w:szCs w:val="18"/>
                <w:lang w:eastAsia="ru-RU"/>
              </w:rPr>
              <w:t>2</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B60E1F3" w14:textId="77777777" w:rsidR="0027487D" w:rsidRPr="006817C6" w:rsidRDefault="0027487D" w:rsidP="0027487D">
            <w:pPr>
              <w:jc w:val="center"/>
              <w:rPr>
                <w:rFonts w:ascii="Myriad Pro" w:hAnsi="Myriad Pro"/>
                <w:color w:val="FFFFFF"/>
                <w:sz w:val="18"/>
                <w:szCs w:val="18"/>
                <w:lang w:eastAsia="ru-RU"/>
              </w:rPr>
            </w:pPr>
            <w:r w:rsidRPr="006817C6">
              <w:rPr>
                <w:rFonts w:ascii="Myriad Pro" w:hAnsi="Myriad Pro"/>
                <w:color w:val="FFFFFF"/>
                <w:sz w:val="18"/>
                <w:szCs w:val="18"/>
                <w:lang w:eastAsia="ru-RU"/>
              </w:rPr>
              <w:t>3</w:t>
            </w: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EC91233" w14:textId="77777777" w:rsidR="0027487D" w:rsidRPr="006817C6" w:rsidRDefault="0027487D" w:rsidP="0027487D">
            <w:pPr>
              <w:jc w:val="center"/>
              <w:rPr>
                <w:rFonts w:ascii="Myriad Pro" w:hAnsi="Myriad Pro"/>
                <w:color w:val="FFFFFF"/>
                <w:sz w:val="18"/>
                <w:szCs w:val="18"/>
                <w:lang w:eastAsia="ru-RU"/>
              </w:rPr>
            </w:pPr>
            <w:r w:rsidRPr="006817C6">
              <w:rPr>
                <w:rFonts w:ascii="Myriad Pro" w:hAnsi="Myriad Pro"/>
                <w:color w:val="FFFFFF"/>
                <w:sz w:val="18"/>
                <w:szCs w:val="18"/>
                <w:lang w:eastAsia="ru-RU"/>
              </w:rPr>
              <w:t>4</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2CC1029" w14:textId="77777777" w:rsidR="0027487D" w:rsidRPr="006817C6" w:rsidRDefault="0027487D" w:rsidP="0027487D">
            <w:pPr>
              <w:jc w:val="center"/>
              <w:rPr>
                <w:rFonts w:ascii="Myriad Pro" w:hAnsi="Myriad Pro"/>
                <w:color w:val="FFFFFF"/>
                <w:sz w:val="18"/>
                <w:szCs w:val="18"/>
                <w:lang w:eastAsia="ru-RU"/>
              </w:rPr>
            </w:pPr>
            <w:r w:rsidRPr="006817C6">
              <w:rPr>
                <w:rFonts w:ascii="Myriad Pro" w:hAnsi="Myriad Pro"/>
                <w:color w:val="FFFFFF"/>
                <w:sz w:val="18"/>
                <w:szCs w:val="18"/>
                <w:lang w:eastAsia="ru-RU"/>
              </w:rPr>
              <w:t>5</w:t>
            </w: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994C25F" w14:textId="77777777" w:rsidR="0027487D" w:rsidRPr="006817C6" w:rsidRDefault="0027487D" w:rsidP="0027487D">
            <w:pPr>
              <w:jc w:val="center"/>
              <w:rPr>
                <w:rFonts w:ascii="Myriad Pro" w:hAnsi="Myriad Pro"/>
                <w:color w:val="FFFFFF"/>
                <w:sz w:val="18"/>
                <w:szCs w:val="18"/>
                <w:lang w:eastAsia="ru-RU"/>
              </w:rPr>
            </w:pPr>
            <w:r w:rsidRPr="006817C6">
              <w:rPr>
                <w:rFonts w:ascii="Myriad Pro" w:hAnsi="Myriad Pro"/>
                <w:color w:val="FFFFFF"/>
                <w:sz w:val="18"/>
                <w:szCs w:val="18"/>
                <w:lang w:eastAsia="ru-RU"/>
              </w:rPr>
              <w:t>6</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AF1894F" w14:textId="77777777" w:rsidR="0027487D" w:rsidRPr="006817C6" w:rsidRDefault="0027487D" w:rsidP="0027487D">
            <w:pPr>
              <w:jc w:val="center"/>
              <w:rPr>
                <w:rFonts w:ascii="Myriad Pro" w:hAnsi="Myriad Pro"/>
                <w:color w:val="FFFFFF"/>
                <w:sz w:val="18"/>
                <w:szCs w:val="18"/>
                <w:lang w:eastAsia="ru-RU"/>
              </w:rPr>
            </w:pPr>
            <w:r w:rsidRPr="006817C6">
              <w:rPr>
                <w:rFonts w:ascii="Myriad Pro" w:hAnsi="Myriad Pro"/>
                <w:color w:val="FFFFFF"/>
                <w:sz w:val="18"/>
                <w:szCs w:val="18"/>
                <w:lang w:eastAsia="ru-RU"/>
              </w:rPr>
              <w:t>6-4</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F2D6A86" w14:textId="77777777" w:rsidR="0027487D" w:rsidRPr="006817C6" w:rsidRDefault="0027487D" w:rsidP="0027487D">
            <w:pPr>
              <w:jc w:val="center"/>
              <w:rPr>
                <w:rFonts w:ascii="Myriad Pro" w:hAnsi="Myriad Pro"/>
                <w:color w:val="FFFFFF"/>
                <w:sz w:val="18"/>
                <w:szCs w:val="18"/>
                <w:lang w:eastAsia="ru-RU"/>
              </w:rPr>
            </w:pPr>
            <w:r w:rsidRPr="006817C6">
              <w:rPr>
                <w:rFonts w:ascii="Myriad Pro" w:hAnsi="Myriad Pro"/>
                <w:color w:val="FFFFFF"/>
                <w:sz w:val="18"/>
                <w:szCs w:val="18"/>
                <w:lang w:eastAsia="ru-RU"/>
              </w:rPr>
              <w:t>6-5</w:t>
            </w:r>
          </w:p>
        </w:tc>
      </w:tr>
      <w:tr w:rsidR="0027487D" w:rsidRPr="006817C6" w14:paraId="5A4E6289" w14:textId="77777777" w:rsidTr="003A51E2">
        <w:trPr>
          <w:trHeight w:val="20"/>
          <w:jc w:val="center"/>
        </w:trPr>
        <w:tc>
          <w:tcPr>
            <w:tcW w:w="19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1D3EA4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1</w:t>
            </w:r>
          </w:p>
        </w:tc>
        <w:tc>
          <w:tcPr>
            <w:tcW w:w="131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9D0497E"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 (новое строительство)</w:t>
            </w:r>
          </w:p>
        </w:tc>
        <w:tc>
          <w:tcPr>
            <w:tcW w:w="596" w:type="pct"/>
            <w:tcBorders>
              <w:top w:val="single" w:sz="4" w:space="0" w:color="FFFFFF" w:themeColor="background1"/>
              <w:left w:val="nil"/>
              <w:bottom w:val="single" w:sz="4" w:space="0" w:color="auto"/>
              <w:right w:val="single" w:sz="4" w:space="0" w:color="auto"/>
            </w:tcBorders>
            <w:shd w:val="clear" w:color="auto" w:fill="auto"/>
            <w:vAlign w:val="center"/>
          </w:tcPr>
          <w:p w14:paraId="16A01F1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Г</w:t>
            </w:r>
          </w:p>
        </w:tc>
        <w:tc>
          <w:tcPr>
            <w:tcW w:w="51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7D6B28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57,329</w:t>
            </w:r>
          </w:p>
        </w:tc>
        <w:tc>
          <w:tcPr>
            <w:tcW w:w="636" w:type="pct"/>
            <w:tcBorders>
              <w:top w:val="single" w:sz="4" w:space="0" w:color="FFFFFF" w:themeColor="background1"/>
              <w:left w:val="nil"/>
              <w:bottom w:val="single" w:sz="4" w:space="0" w:color="auto"/>
              <w:right w:val="single" w:sz="4" w:space="0" w:color="auto"/>
            </w:tcBorders>
            <w:vAlign w:val="center"/>
          </w:tcPr>
          <w:p w14:paraId="228B4C0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54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4F01C0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90,625</w:t>
            </w:r>
          </w:p>
        </w:tc>
        <w:tc>
          <w:tcPr>
            <w:tcW w:w="60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A702BE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33,296</w:t>
            </w:r>
          </w:p>
        </w:tc>
        <w:tc>
          <w:tcPr>
            <w:tcW w:w="60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C523F2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90,625</w:t>
            </w:r>
          </w:p>
        </w:tc>
      </w:tr>
      <w:tr w:rsidR="0027487D" w:rsidRPr="006817C6" w14:paraId="12F9B53A" w14:textId="77777777" w:rsidTr="003A51E2">
        <w:trPr>
          <w:trHeight w:val="20"/>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26FCA9" w14:textId="77777777" w:rsidR="0027487D" w:rsidRPr="006817C6" w:rsidRDefault="0027487D" w:rsidP="0027487D">
            <w:pPr>
              <w:ind w:right="-126"/>
              <w:jc w:val="center"/>
              <w:rPr>
                <w:rFonts w:ascii="Myriad Pro" w:hAnsi="Myriad Pro"/>
                <w:sz w:val="18"/>
                <w:szCs w:val="18"/>
                <w:lang w:eastAsia="ru-RU"/>
              </w:rPr>
            </w:pPr>
            <w:r w:rsidRPr="006817C6">
              <w:rPr>
                <w:rFonts w:ascii="Myriad Pro" w:hAnsi="Myriad Pro"/>
                <w:sz w:val="18"/>
                <w:szCs w:val="18"/>
                <w:lang w:eastAsia="ru-RU"/>
              </w:rPr>
              <w:t>2</w:t>
            </w:r>
          </w:p>
        </w:tc>
        <w:tc>
          <w:tcPr>
            <w:tcW w:w="13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B79F88" w14:textId="77777777" w:rsidR="0027487D" w:rsidRPr="006817C6" w:rsidRDefault="0027487D" w:rsidP="001B0A35">
            <w:pPr>
              <w:rPr>
                <w:rFonts w:ascii="Myriad Pro" w:hAnsi="Myriad Pro"/>
                <w:sz w:val="18"/>
                <w:szCs w:val="18"/>
                <w:lang w:eastAsia="ru-RU"/>
              </w:rPr>
            </w:pPr>
            <w:r w:rsidRPr="006817C6">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w:t>
            </w:r>
            <w:r w:rsidRPr="006817C6">
              <w:rPr>
                <w:rFonts w:ascii="Myriad Pro" w:hAnsi="Myriad Pro"/>
                <w:sz w:val="18"/>
                <w:szCs w:val="18"/>
              </w:rPr>
              <w:br/>
              <w:t>(новое строительство)</w:t>
            </w:r>
          </w:p>
        </w:tc>
        <w:tc>
          <w:tcPr>
            <w:tcW w:w="596" w:type="pct"/>
            <w:tcBorders>
              <w:top w:val="single" w:sz="4" w:space="0" w:color="auto"/>
              <w:left w:val="nil"/>
              <w:bottom w:val="single" w:sz="4" w:space="0" w:color="auto"/>
              <w:right w:val="single" w:sz="4" w:space="0" w:color="auto"/>
            </w:tcBorders>
            <w:shd w:val="clear" w:color="auto" w:fill="auto"/>
            <w:vAlign w:val="center"/>
          </w:tcPr>
          <w:p w14:paraId="757010D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Г</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42687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7,317</w:t>
            </w:r>
          </w:p>
        </w:tc>
        <w:tc>
          <w:tcPr>
            <w:tcW w:w="636" w:type="pct"/>
            <w:tcBorders>
              <w:top w:val="single" w:sz="4" w:space="0" w:color="auto"/>
              <w:left w:val="nil"/>
              <w:bottom w:val="single" w:sz="4" w:space="0" w:color="auto"/>
              <w:right w:val="single" w:sz="4" w:space="0" w:color="auto"/>
            </w:tcBorders>
            <w:vAlign w:val="center"/>
          </w:tcPr>
          <w:p w14:paraId="79AF445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DEDCD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29,852</w:t>
            </w:r>
          </w:p>
        </w:tc>
        <w:tc>
          <w:tcPr>
            <w:tcW w:w="603" w:type="pct"/>
            <w:tcBorders>
              <w:top w:val="single" w:sz="4" w:space="0" w:color="auto"/>
              <w:left w:val="nil"/>
              <w:bottom w:val="single" w:sz="4" w:space="0" w:color="auto"/>
              <w:right w:val="single" w:sz="4" w:space="0" w:color="auto"/>
            </w:tcBorders>
            <w:shd w:val="clear" w:color="auto" w:fill="auto"/>
            <w:vAlign w:val="center"/>
            <w:hideMark/>
          </w:tcPr>
          <w:p w14:paraId="27CBB09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22,535</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41CA4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29,852</w:t>
            </w:r>
          </w:p>
        </w:tc>
      </w:tr>
      <w:tr w:rsidR="0027487D" w:rsidRPr="006817C6" w14:paraId="425C5102" w14:textId="77777777" w:rsidTr="003A51E2">
        <w:trPr>
          <w:trHeight w:val="20"/>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10AA24BA" w14:textId="77777777" w:rsidR="0027487D" w:rsidRPr="006817C6" w:rsidRDefault="0027487D" w:rsidP="0027487D">
            <w:pPr>
              <w:ind w:right="-126"/>
              <w:jc w:val="center"/>
              <w:rPr>
                <w:rFonts w:ascii="Myriad Pro" w:hAnsi="Myriad Pro"/>
                <w:sz w:val="18"/>
                <w:szCs w:val="18"/>
                <w:lang w:eastAsia="ru-RU"/>
              </w:rPr>
            </w:pPr>
            <w:r w:rsidRPr="006817C6">
              <w:rPr>
                <w:rFonts w:ascii="Myriad Pro" w:hAnsi="Myriad Pro"/>
                <w:sz w:val="18"/>
                <w:szCs w:val="18"/>
                <w:lang w:eastAsia="ru-RU"/>
              </w:rPr>
              <w:t>3</w:t>
            </w:r>
          </w:p>
          <w:p w14:paraId="6A4F9EF4" w14:textId="77777777" w:rsidR="0027487D" w:rsidRPr="006817C6" w:rsidRDefault="0027487D" w:rsidP="0027487D">
            <w:pPr>
              <w:ind w:right="-126"/>
              <w:jc w:val="center"/>
              <w:rPr>
                <w:rFonts w:ascii="Myriad Pro" w:hAnsi="Myriad Pro"/>
                <w:sz w:val="18"/>
                <w:szCs w:val="18"/>
                <w:lang w:eastAsia="ru-RU"/>
              </w:rPr>
            </w:pPr>
          </w:p>
        </w:tc>
        <w:tc>
          <w:tcPr>
            <w:tcW w:w="1310" w:type="pct"/>
            <w:tcBorders>
              <w:top w:val="single" w:sz="4" w:space="0" w:color="auto"/>
              <w:left w:val="single" w:sz="4" w:space="0" w:color="auto"/>
              <w:bottom w:val="single" w:sz="4" w:space="0" w:color="auto"/>
              <w:right w:val="single" w:sz="4" w:space="0" w:color="auto"/>
            </w:tcBorders>
            <w:shd w:val="clear" w:color="auto" w:fill="auto"/>
            <w:vAlign w:val="center"/>
          </w:tcPr>
          <w:p w14:paraId="0B91D700" w14:textId="77777777" w:rsidR="0027487D" w:rsidRPr="006817C6" w:rsidRDefault="0027487D" w:rsidP="001B0A35">
            <w:pPr>
              <w:rPr>
                <w:rFonts w:ascii="Myriad Pro" w:hAnsi="Myriad Pro" w:cs="Calibri"/>
                <w:color w:val="000000"/>
                <w:sz w:val="18"/>
                <w:szCs w:val="18"/>
                <w:lang w:eastAsia="ru-RU"/>
              </w:rPr>
            </w:pPr>
            <w:r w:rsidRPr="006817C6">
              <w:rPr>
                <w:rFonts w:ascii="Myriad Pro" w:hAnsi="Myriad Pro"/>
                <w:sz w:val="18"/>
                <w:szCs w:val="18"/>
              </w:rPr>
              <w:t>Модернизация устройств электромагнитных блокировок (ПС  110/10 кВ Ининская; ПС 110/10 кВ Усть-Канская; ПС  110/10 кВ Акташская; ПС 110/10 кВ Сигнал; ПС 110/10 кВ Кош-Агачская.,ПС 110/10 кВ Кебезеньская; ПС 110/10 кВ Майминская; ПС 110/10 кВ Чойская; ПС 110/10 кВ Турочак; ПС 110/10 кВ Дмитриевская; ПС 110/10 кВ Усть-Коксинская)</w:t>
            </w:r>
          </w:p>
        </w:tc>
        <w:tc>
          <w:tcPr>
            <w:tcW w:w="596" w:type="pct"/>
            <w:tcBorders>
              <w:top w:val="single" w:sz="4" w:space="0" w:color="auto"/>
              <w:left w:val="nil"/>
              <w:bottom w:val="single" w:sz="4" w:space="0" w:color="auto"/>
              <w:right w:val="single" w:sz="4" w:space="0" w:color="auto"/>
            </w:tcBorders>
            <w:shd w:val="clear" w:color="auto" w:fill="auto"/>
            <w:vAlign w:val="center"/>
          </w:tcPr>
          <w:p w14:paraId="74F1E51A"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F_25_ГАЭС</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7EEF08EF"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3,300</w:t>
            </w:r>
          </w:p>
        </w:tc>
        <w:tc>
          <w:tcPr>
            <w:tcW w:w="636" w:type="pct"/>
            <w:tcBorders>
              <w:top w:val="single" w:sz="4" w:space="0" w:color="auto"/>
              <w:left w:val="nil"/>
              <w:bottom w:val="single" w:sz="4" w:space="0" w:color="auto"/>
              <w:right w:val="single" w:sz="4" w:space="0" w:color="auto"/>
            </w:tcBorders>
            <w:vAlign w:val="center"/>
          </w:tcPr>
          <w:p w14:paraId="3336A7A5"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6,206</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14:paraId="52CA314B"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6,330</w:t>
            </w:r>
          </w:p>
        </w:tc>
        <w:tc>
          <w:tcPr>
            <w:tcW w:w="603" w:type="pct"/>
            <w:tcBorders>
              <w:top w:val="single" w:sz="4" w:space="0" w:color="auto"/>
              <w:left w:val="nil"/>
              <w:bottom w:val="single" w:sz="4" w:space="0" w:color="auto"/>
              <w:right w:val="single" w:sz="4" w:space="0" w:color="auto"/>
            </w:tcBorders>
            <w:shd w:val="clear" w:color="auto" w:fill="auto"/>
            <w:vAlign w:val="center"/>
          </w:tcPr>
          <w:p w14:paraId="31D1E79C"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3,030</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5CAF0B96"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0,124</w:t>
            </w:r>
          </w:p>
        </w:tc>
      </w:tr>
      <w:tr w:rsidR="0027487D" w:rsidRPr="006817C6" w14:paraId="1076BA72" w14:textId="77777777" w:rsidTr="003A51E2">
        <w:trPr>
          <w:trHeight w:val="20"/>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6A9C998F" w14:textId="77777777" w:rsidR="0027487D" w:rsidRPr="006817C6" w:rsidRDefault="0027487D" w:rsidP="0027487D">
            <w:pPr>
              <w:ind w:right="-126"/>
              <w:jc w:val="center"/>
              <w:rPr>
                <w:rFonts w:ascii="Myriad Pro" w:hAnsi="Myriad Pro"/>
                <w:sz w:val="18"/>
                <w:szCs w:val="18"/>
                <w:lang w:eastAsia="ru-RU"/>
              </w:rPr>
            </w:pPr>
            <w:r w:rsidRPr="006817C6">
              <w:rPr>
                <w:rFonts w:ascii="Myriad Pro" w:hAnsi="Myriad Pro"/>
                <w:sz w:val="18"/>
                <w:szCs w:val="18"/>
                <w:lang w:eastAsia="ru-RU"/>
              </w:rPr>
              <w:t>4</w:t>
            </w:r>
          </w:p>
        </w:tc>
        <w:tc>
          <w:tcPr>
            <w:tcW w:w="1310" w:type="pct"/>
            <w:tcBorders>
              <w:top w:val="single" w:sz="4" w:space="0" w:color="auto"/>
              <w:left w:val="single" w:sz="4" w:space="0" w:color="auto"/>
              <w:bottom w:val="single" w:sz="4" w:space="0" w:color="auto"/>
              <w:right w:val="single" w:sz="4" w:space="0" w:color="auto"/>
            </w:tcBorders>
            <w:shd w:val="clear" w:color="auto" w:fill="auto"/>
            <w:vAlign w:val="center"/>
          </w:tcPr>
          <w:p w14:paraId="14BBE901" w14:textId="77777777" w:rsidR="0027487D" w:rsidRPr="006817C6" w:rsidRDefault="0027487D" w:rsidP="001B0A35">
            <w:pPr>
              <w:rPr>
                <w:rFonts w:ascii="Myriad Pro" w:hAnsi="Myriad Pro" w:cs="Calibri"/>
                <w:color w:val="000000"/>
                <w:sz w:val="18"/>
                <w:szCs w:val="18"/>
                <w:lang w:eastAsia="ru-RU"/>
              </w:rPr>
            </w:pPr>
            <w:r w:rsidRPr="006817C6">
              <w:rPr>
                <w:rFonts w:ascii="Myriad Pro" w:hAnsi="Myriad Pro"/>
                <w:sz w:val="18"/>
                <w:szCs w:val="18"/>
              </w:rPr>
              <w:t>Реконструкция ВЛ110кВ с приведением просек к нормативным требованиям (ВЛ110 «Майминская–Чойская» (МЧ-5), «Манжерокская–Чергинская» (МЧ-10)), 74 га.</w:t>
            </w:r>
          </w:p>
        </w:tc>
        <w:tc>
          <w:tcPr>
            <w:tcW w:w="596" w:type="pct"/>
            <w:tcBorders>
              <w:top w:val="single" w:sz="4" w:space="0" w:color="auto"/>
              <w:left w:val="nil"/>
              <w:bottom w:val="single" w:sz="4" w:space="0" w:color="auto"/>
              <w:right w:val="single" w:sz="4" w:space="0" w:color="auto"/>
            </w:tcBorders>
            <w:shd w:val="clear" w:color="auto" w:fill="auto"/>
            <w:vAlign w:val="center"/>
          </w:tcPr>
          <w:p w14:paraId="07E68DFA"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F_1_ГАЭС</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32E175A8"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2,973</w:t>
            </w:r>
          </w:p>
        </w:tc>
        <w:tc>
          <w:tcPr>
            <w:tcW w:w="636" w:type="pct"/>
            <w:tcBorders>
              <w:top w:val="single" w:sz="4" w:space="0" w:color="auto"/>
              <w:left w:val="nil"/>
              <w:bottom w:val="single" w:sz="4" w:space="0" w:color="auto"/>
              <w:right w:val="single" w:sz="4" w:space="0" w:color="auto"/>
            </w:tcBorders>
            <w:vAlign w:val="center"/>
          </w:tcPr>
          <w:p w14:paraId="0E6B6C9A"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5,334</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14:paraId="4A31F6C2"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5,419</w:t>
            </w:r>
          </w:p>
        </w:tc>
        <w:tc>
          <w:tcPr>
            <w:tcW w:w="603" w:type="pct"/>
            <w:tcBorders>
              <w:top w:val="single" w:sz="4" w:space="0" w:color="auto"/>
              <w:left w:val="nil"/>
              <w:bottom w:val="single" w:sz="4" w:space="0" w:color="auto"/>
              <w:right w:val="single" w:sz="4" w:space="0" w:color="auto"/>
            </w:tcBorders>
            <w:shd w:val="clear" w:color="auto" w:fill="auto"/>
            <w:vAlign w:val="center"/>
          </w:tcPr>
          <w:p w14:paraId="79D44DC2"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2,446</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60B81126"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0,085</w:t>
            </w:r>
          </w:p>
        </w:tc>
      </w:tr>
      <w:tr w:rsidR="0027487D" w:rsidRPr="006817C6" w14:paraId="28710A8B" w14:textId="77777777" w:rsidTr="003A51E2">
        <w:trPr>
          <w:trHeight w:val="20"/>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35DB6083" w14:textId="77777777" w:rsidR="0027487D" w:rsidRPr="006817C6" w:rsidRDefault="0027487D" w:rsidP="0027487D">
            <w:pPr>
              <w:ind w:right="-126"/>
              <w:jc w:val="center"/>
              <w:rPr>
                <w:rFonts w:ascii="Myriad Pro" w:hAnsi="Myriad Pro"/>
                <w:sz w:val="18"/>
                <w:szCs w:val="18"/>
                <w:lang w:eastAsia="ru-RU"/>
              </w:rPr>
            </w:pPr>
            <w:r w:rsidRPr="006817C6">
              <w:rPr>
                <w:rFonts w:ascii="Myriad Pro" w:hAnsi="Myriad Pro"/>
                <w:sz w:val="18"/>
                <w:szCs w:val="18"/>
                <w:lang w:eastAsia="ru-RU"/>
              </w:rPr>
              <w:t>5</w:t>
            </w:r>
          </w:p>
        </w:tc>
        <w:tc>
          <w:tcPr>
            <w:tcW w:w="1310" w:type="pct"/>
            <w:tcBorders>
              <w:top w:val="single" w:sz="4" w:space="0" w:color="auto"/>
              <w:left w:val="single" w:sz="4" w:space="0" w:color="auto"/>
              <w:bottom w:val="single" w:sz="4" w:space="0" w:color="auto"/>
              <w:right w:val="single" w:sz="4" w:space="0" w:color="auto"/>
            </w:tcBorders>
            <w:shd w:val="clear" w:color="auto" w:fill="auto"/>
            <w:vAlign w:val="center"/>
          </w:tcPr>
          <w:p w14:paraId="3C1244CD" w14:textId="77777777" w:rsidR="0027487D" w:rsidRPr="006817C6" w:rsidRDefault="0027487D" w:rsidP="001B0A35">
            <w:pPr>
              <w:rPr>
                <w:rFonts w:ascii="Myriad Pro" w:hAnsi="Myriad Pro" w:cs="Calibri"/>
                <w:color w:val="000000"/>
                <w:sz w:val="18"/>
                <w:szCs w:val="18"/>
                <w:lang w:eastAsia="ru-RU"/>
              </w:rPr>
            </w:pPr>
            <w:r w:rsidRPr="006817C6">
              <w:rPr>
                <w:rFonts w:ascii="Myriad Pro" w:hAnsi="Myriad Pro"/>
                <w:sz w:val="18"/>
                <w:szCs w:val="18"/>
              </w:rPr>
              <w:t>Реконструкция 34,621 км ВЛ-10кВ от ПС 110/10 кВ №14 "Майминская" Майминского района Республики Алтай</w:t>
            </w:r>
          </w:p>
        </w:tc>
        <w:tc>
          <w:tcPr>
            <w:tcW w:w="596" w:type="pct"/>
            <w:tcBorders>
              <w:top w:val="single" w:sz="4" w:space="0" w:color="auto"/>
              <w:left w:val="nil"/>
              <w:bottom w:val="single" w:sz="4" w:space="0" w:color="auto"/>
              <w:right w:val="single" w:sz="4" w:space="0" w:color="auto"/>
            </w:tcBorders>
            <w:shd w:val="clear" w:color="auto" w:fill="auto"/>
            <w:vAlign w:val="center"/>
          </w:tcPr>
          <w:p w14:paraId="23E643B1"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F_101_ГАЭС</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53BFA143"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0,596</w:t>
            </w:r>
          </w:p>
        </w:tc>
        <w:tc>
          <w:tcPr>
            <w:tcW w:w="636" w:type="pct"/>
            <w:tcBorders>
              <w:top w:val="single" w:sz="4" w:space="0" w:color="auto"/>
              <w:left w:val="nil"/>
              <w:bottom w:val="single" w:sz="4" w:space="0" w:color="auto"/>
              <w:right w:val="single" w:sz="4" w:space="0" w:color="auto"/>
            </w:tcBorders>
            <w:vAlign w:val="center"/>
          </w:tcPr>
          <w:p w14:paraId="799A5783"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1,113</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14:paraId="311C2411"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1,272</w:t>
            </w:r>
          </w:p>
        </w:tc>
        <w:tc>
          <w:tcPr>
            <w:tcW w:w="603" w:type="pct"/>
            <w:tcBorders>
              <w:top w:val="single" w:sz="4" w:space="0" w:color="auto"/>
              <w:left w:val="nil"/>
              <w:bottom w:val="single" w:sz="4" w:space="0" w:color="auto"/>
              <w:right w:val="single" w:sz="4" w:space="0" w:color="auto"/>
            </w:tcBorders>
            <w:shd w:val="clear" w:color="auto" w:fill="auto"/>
            <w:vAlign w:val="center"/>
          </w:tcPr>
          <w:p w14:paraId="1FA0742C"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0,676</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69958736"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0,159</w:t>
            </w:r>
          </w:p>
        </w:tc>
      </w:tr>
      <w:tr w:rsidR="0027487D" w:rsidRPr="006817C6" w14:paraId="16603B2F" w14:textId="77777777" w:rsidTr="003A51E2">
        <w:trPr>
          <w:trHeight w:val="20"/>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13AE4DDE" w14:textId="77777777" w:rsidR="0027487D" w:rsidRPr="006817C6" w:rsidRDefault="0027487D" w:rsidP="0027487D">
            <w:pPr>
              <w:ind w:right="-126"/>
              <w:jc w:val="center"/>
              <w:rPr>
                <w:rFonts w:ascii="Myriad Pro" w:hAnsi="Myriad Pro"/>
                <w:sz w:val="18"/>
                <w:szCs w:val="18"/>
                <w:lang w:eastAsia="ru-RU"/>
              </w:rPr>
            </w:pPr>
            <w:r w:rsidRPr="006817C6">
              <w:rPr>
                <w:rFonts w:ascii="Myriad Pro" w:hAnsi="Myriad Pro"/>
                <w:sz w:val="18"/>
                <w:szCs w:val="18"/>
                <w:lang w:eastAsia="ru-RU"/>
              </w:rPr>
              <w:t>6</w:t>
            </w:r>
          </w:p>
        </w:tc>
        <w:tc>
          <w:tcPr>
            <w:tcW w:w="1310" w:type="pct"/>
            <w:tcBorders>
              <w:top w:val="single" w:sz="4" w:space="0" w:color="auto"/>
              <w:left w:val="single" w:sz="4" w:space="0" w:color="auto"/>
              <w:bottom w:val="single" w:sz="4" w:space="0" w:color="auto"/>
              <w:right w:val="single" w:sz="4" w:space="0" w:color="auto"/>
            </w:tcBorders>
            <w:shd w:val="clear" w:color="auto" w:fill="auto"/>
            <w:vAlign w:val="center"/>
          </w:tcPr>
          <w:p w14:paraId="20EDE92F" w14:textId="77777777" w:rsidR="0027487D" w:rsidRPr="006817C6" w:rsidRDefault="0027487D" w:rsidP="001B0A35">
            <w:pPr>
              <w:rPr>
                <w:rFonts w:ascii="Myriad Pro" w:hAnsi="Myriad Pro" w:cs="Calibri"/>
                <w:color w:val="000000"/>
                <w:sz w:val="18"/>
                <w:szCs w:val="18"/>
                <w:lang w:eastAsia="ru-RU"/>
              </w:rPr>
            </w:pPr>
            <w:r w:rsidRPr="006817C6">
              <w:rPr>
                <w:rFonts w:ascii="Myriad Pro" w:hAnsi="Myriad Pro"/>
                <w:sz w:val="18"/>
                <w:szCs w:val="18"/>
              </w:rPr>
              <w:t>Реконструкция ПС 110/10кВ №15 "Эликманарская" в Чемальском районе Республики Алтай. Замена трансформаторов 2х6.3 МВА на 2х16 МВА;  реконструкция РУ 10 кВ ПС 110/10 кВ №15 "Эликманарская"с заменой (ретрофит) выключателей 10 кВ  и устройств РЗА (17 ячеек); замена отделителя и короткозамыкателя 110кВ на элегазовые выключатели (2 шт)</w:t>
            </w:r>
          </w:p>
        </w:tc>
        <w:tc>
          <w:tcPr>
            <w:tcW w:w="596" w:type="pct"/>
            <w:tcBorders>
              <w:top w:val="single" w:sz="4" w:space="0" w:color="auto"/>
              <w:left w:val="nil"/>
              <w:bottom w:val="single" w:sz="4" w:space="0" w:color="auto"/>
              <w:right w:val="single" w:sz="4" w:space="0" w:color="auto"/>
            </w:tcBorders>
            <w:shd w:val="clear" w:color="auto" w:fill="auto"/>
            <w:vAlign w:val="center"/>
          </w:tcPr>
          <w:p w14:paraId="62177801"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H_91_ГАЭС</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3963A697"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4,500</w:t>
            </w:r>
          </w:p>
        </w:tc>
        <w:tc>
          <w:tcPr>
            <w:tcW w:w="636" w:type="pct"/>
            <w:tcBorders>
              <w:top w:val="single" w:sz="4" w:space="0" w:color="auto"/>
              <w:left w:val="nil"/>
              <w:bottom w:val="single" w:sz="4" w:space="0" w:color="auto"/>
              <w:right w:val="single" w:sz="4" w:space="0" w:color="auto"/>
            </w:tcBorders>
            <w:vAlign w:val="center"/>
          </w:tcPr>
          <w:p w14:paraId="3EFABBBB"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4,556</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14:paraId="3400DCB6"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4,695</w:t>
            </w:r>
          </w:p>
        </w:tc>
        <w:tc>
          <w:tcPr>
            <w:tcW w:w="603" w:type="pct"/>
            <w:tcBorders>
              <w:top w:val="single" w:sz="4" w:space="0" w:color="auto"/>
              <w:left w:val="nil"/>
              <w:bottom w:val="single" w:sz="4" w:space="0" w:color="auto"/>
              <w:right w:val="single" w:sz="4" w:space="0" w:color="auto"/>
            </w:tcBorders>
            <w:shd w:val="clear" w:color="auto" w:fill="auto"/>
            <w:vAlign w:val="center"/>
          </w:tcPr>
          <w:p w14:paraId="201FFB8D"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0,195</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06020401"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0,139</w:t>
            </w:r>
          </w:p>
        </w:tc>
      </w:tr>
      <w:tr w:rsidR="0027487D" w:rsidRPr="006817C6" w14:paraId="35DE874A" w14:textId="77777777" w:rsidTr="003A51E2">
        <w:trPr>
          <w:trHeight w:val="20"/>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04CB42FC" w14:textId="77777777" w:rsidR="0027487D" w:rsidRPr="006817C6" w:rsidRDefault="0027487D" w:rsidP="0027487D">
            <w:pPr>
              <w:ind w:right="-126"/>
              <w:jc w:val="center"/>
              <w:rPr>
                <w:rFonts w:ascii="Myriad Pro" w:hAnsi="Myriad Pro"/>
                <w:sz w:val="18"/>
                <w:szCs w:val="18"/>
                <w:lang w:eastAsia="ru-RU"/>
              </w:rPr>
            </w:pPr>
            <w:r w:rsidRPr="006817C6">
              <w:rPr>
                <w:rFonts w:ascii="Myriad Pro" w:hAnsi="Myriad Pro"/>
                <w:sz w:val="18"/>
                <w:szCs w:val="18"/>
                <w:lang w:eastAsia="ru-RU"/>
              </w:rPr>
              <w:t>7</w:t>
            </w:r>
          </w:p>
        </w:tc>
        <w:tc>
          <w:tcPr>
            <w:tcW w:w="1310" w:type="pct"/>
            <w:tcBorders>
              <w:top w:val="single" w:sz="4" w:space="0" w:color="auto"/>
              <w:left w:val="single" w:sz="4" w:space="0" w:color="auto"/>
              <w:bottom w:val="single" w:sz="4" w:space="0" w:color="auto"/>
              <w:right w:val="single" w:sz="4" w:space="0" w:color="auto"/>
            </w:tcBorders>
            <w:shd w:val="clear" w:color="auto" w:fill="auto"/>
            <w:vAlign w:val="center"/>
          </w:tcPr>
          <w:p w14:paraId="04D566E9" w14:textId="77777777" w:rsidR="0027487D" w:rsidRPr="006817C6" w:rsidRDefault="0027487D" w:rsidP="001B0A35">
            <w:pPr>
              <w:rPr>
                <w:rFonts w:ascii="Myriad Pro" w:hAnsi="Myriad Pro" w:cs="Calibri"/>
                <w:color w:val="000000"/>
                <w:sz w:val="18"/>
                <w:szCs w:val="18"/>
                <w:lang w:eastAsia="ru-RU"/>
              </w:rPr>
            </w:pPr>
            <w:r w:rsidRPr="006817C6">
              <w:rPr>
                <w:rFonts w:ascii="Myriad Pro" w:hAnsi="Myriad Pro"/>
                <w:sz w:val="18"/>
                <w:szCs w:val="18"/>
              </w:rPr>
              <w:t>ИА МРСК Покупка серверного оборудования для модернизации центра обработки данных - 50 ед. (2016: 4 ед. Коммутатор, 5 ед. Сервер, 11 ед. Сервер хранения данных, 1 ед. Сервер-лезвие, 2 ед. Система хранения, 1 ед. Стойка</w:t>
            </w:r>
            <w:r w:rsidRPr="006817C6">
              <w:rPr>
                <w:rFonts w:ascii="Myriad Pro" w:hAnsi="Myriad Pro"/>
                <w:sz w:val="18"/>
                <w:szCs w:val="18"/>
              </w:rPr>
              <w:br/>
              <w:t>2017: 1 ед.  Компьютер-моноблок типа MNEA2RU/A; 2018:  1 ед.  ИБП; 2019: 1 ед. Система резервного копирования; 2020: 4 ед. SAN коммутатора, 5 ед. Блейд северов; 2021: 2 ед. Сетевых коммутатора, 2ед. Сервера;</w:t>
            </w:r>
            <w:r w:rsidRPr="006817C6">
              <w:rPr>
                <w:rFonts w:ascii="Myriad Pro" w:hAnsi="Myriad Pro"/>
                <w:sz w:val="18"/>
                <w:szCs w:val="18"/>
              </w:rPr>
              <w:br/>
              <w:t>2022: 6 ед. ИБП, 2ед. Сервера)</w:t>
            </w:r>
          </w:p>
        </w:tc>
        <w:tc>
          <w:tcPr>
            <w:tcW w:w="596" w:type="pct"/>
            <w:tcBorders>
              <w:top w:val="single" w:sz="4" w:space="0" w:color="auto"/>
              <w:left w:val="nil"/>
              <w:bottom w:val="single" w:sz="4" w:space="0" w:color="auto"/>
              <w:right w:val="single" w:sz="4" w:space="0" w:color="auto"/>
            </w:tcBorders>
            <w:shd w:val="clear" w:color="auto" w:fill="auto"/>
            <w:vAlign w:val="center"/>
          </w:tcPr>
          <w:p w14:paraId="09D9B650"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F_57_ГАЭС</w:t>
            </w: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tcPr>
          <w:p w14:paraId="0033E159"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0,518</w:t>
            </w:r>
          </w:p>
        </w:tc>
        <w:tc>
          <w:tcPr>
            <w:tcW w:w="636" w:type="pct"/>
            <w:tcBorders>
              <w:top w:val="single" w:sz="4" w:space="0" w:color="auto"/>
              <w:left w:val="nil"/>
              <w:bottom w:val="single" w:sz="4" w:space="0" w:color="auto"/>
              <w:right w:val="single" w:sz="4" w:space="0" w:color="auto"/>
            </w:tcBorders>
            <w:vAlign w:val="center"/>
          </w:tcPr>
          <w:p w14:paraId="6158D558"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0,518</w:t>
            </w:r>
          </w:p>
        </w:tc>
        <w:tc>
          <w:tcPr>
            <w:tcW w:w="548" w:type="pct"/>
            <w:tcBorders>
              <w:top w:val="single" w:sz="4" w:space="0" w:color="auto"/>
              <w:left w:val="single" w:sz="4" w:space="0" w:color="auto"/>
              <w:bottom w:val="single" w:sz="4" w:space="0" w:color="auto"/>
              <w:right w:val="single" w:sz="4" w:space="0" w:color="auto"/>
            </w:tcBorders>
            <w:shd w:val="clear" w:color="auto" w:fill="auto"/>
            <w:vAlign w:val="center"/>
          </w:tcPr>
          <w:p w14:paraId="27FD6BC9"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0,565</w:t>
            </w:r>
          </w:p>
        </w:tc>
        <w:tc>
          <w:tcPr>
            <w:tcW w:w="603" w:type="pct"/>
            <w:tcBorders>
              <w:top w:val="single" w:sz="4" w:space="0" w:color="auto"/>
              <w:left w:val="nil"/>
              <w:bottom w:val="single" w:sz="4" w:space="0" w:color="auto"/>
              <w:right w:val="single" w:sz="4" w:space="0" w:color="auto"/>
            </w:tcBorders>
            <w:shd w:val="clear" w:color="auto" w:fill="auto"/>
            <w:vAlign w:val="center"/>
          </w:tcPr>
          <w:p w14:paraId="401CC594"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0,047</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2AD48427" w14:textId="77777777" w:rsidR="0027487D" w:rsidRPr="006817C6" w:rsidRDefault="0027487D" w:rsidP="0027487D">
            <w:pPr>
              <w:jc w:val="center"/>
              <w:rPr>
                <w:rFonts w:ascii="Myriad Pro" w:hAnsi="Myriad Pro" w:cs="Calibri"/>
                <w:sz w:val="18"/>
                <w:szCs w:val="18"/>
                <w:lang w:eastAsia="ru-RU"/>
              </w:rPr>
            </w:pPr>
            <w:r w:rsidRPr="006817C6">
              <w:rPr>
                <w:rFonts w:ascii="Myriad Pro" w:hAnsi="Myriad Pro"/>
                <w:sz w:val="18"/>
                <w:szCs w:val="18"/>
              </w:rPr>
              <w:t>0,047</w:t>
            </w:r>
          </w:p>
        </w:tc>
      </w:tr>
      <w:tr w:rsidR="0027487D" w:rsidRPr="006817C6" w14:paraId="5C97F01A" w14:textId="77777777" w:rsidTr="003A51E2">
        <w:trPr>
          <w:trHeight w:val="20"/>
          <w:jc w:val="center"/>
        </w:trPr>
        <w:tc>
          <w:tcPr>
            <w:tcW w:w="194" w:type="pct"/>
            <w:tcBorders>
              <w:top w:val="single" w:sz="4" w:space="0" w:color="auto"/>
              <w:left w:val="single" w:sz="4" w:space="0" w:color="auto"/>
              <w:bottom w:val="single" w:sz="4" w:space="0" w:color="auto"/>
              <w:right w:val="single" w:sz="4" w:space="0" w:color="auto"/>
            </w:tcBorders>
            <w:shd w:val="clear" w:color="auto" w:fill="D6E3BC"/>
            <w:noWrap/>
            <w:vAlign w:val="bottom"/>
            <w:hideMark/>
          </w:tcPr>
          <w:p w14:paraId="34F8E16C" w14:textId="77777777" w:rsidR="0027487D" w:rsidRPr="006817C6" w:rsidRDefault="0027487D" w:rsidP="0027487D">
            <w:pPr>
              <w:rPr>
                <w:rFonts w:ascii="Myriad Pro" w:hAnsi="Myriad Pro"/>
                <w:color w:val="000000"/>
                <w:sz w:val="18"/>
                <w:szCs w:val="18"/>
                <w:lang w:eastAsia="ru-RU"/>
              </w:rPr>
            </w:pPr>
            <w:r w:rsidRPr="006817C6">
              <w:rPr>
                <w:rFonts w:ascii="Myriad Pro" w:hAnsi="Myriad Pro"/>
                <w:color w:val="000000"/>
                <w:sz w:val="18"/>
                <w:szCs w:val="18"/>
                <w:lang w:eastAsia="ru-RU"/>
              </w:rPr>
              <w:t> </w:t>
            </w:r>
          </w:p>
        </w:tc>
        <w:tc>
          <w:tcPr>
            <w:tcW w:w="1310" w:type="pct"/>
            <w:tcBorders>
              <w:top w:val="single" w:sz="4" w:space="0" w:color="auto"/>
              <w:left w:val="nil"/>
              <w:bottom w:val="single" w:sz="4" w:space="0" w:color="auto"/>
              <w:right w:val="single" w:sz="4" w:space="0" w:color="auto"/>
            </w:tcBorders>
            <w:shd w:val="clear" w:color="auto" w:fill="D6E3BC"/>
            <w:noWrap/>
            <w:vAlign w:val="bottom"/>
            <w:hideMark/>
          </w:tcPr>
          <w:p w14:paraId="4AECC74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Итого</w:t>
            </w:r>
          </w:p>
        </w:tc>
        <w:tc>
          <w:tcPr>
            <w:tcW w:w="596" w:type="pct"/>
            <w:tcBorders>
              <w:top w:val="single" w:sz="4" w:space="0" w:color="auto"/>
              <w:left w:val="nil"/>
              <w:bottom w:val="single" w:sz="4" w:space="0" w:color="auto"/>
              <w:right w:val="single" w:sz="4" w:space="0" w:color="auto"/>
            </w:tcBorders>
            <w:shd w:val="clear" w:color="auto" w:fill="D6E3BC"/>
          </w:tcPr>
          <w:p w14:paraId="78A59680" w14:textId="77777777" w:rsidR="0027487D" w:rsidRPr="006817C6" w:rsidRDefault="0027487D" w:rsidP="0027487D">
            <w:pPr>
              <w:jc w:val="center"/>
              <w:rPr>
                <w:rFonts w:ascii="Myriad Pro" w:hAnsi="Myriad Pro"/>
                <w:sz w:val="18"/>
                <w:szCs w:val="18"/>
                <w:lang w:eastAsia="ru-RU"/>
              </w:rPr>
            </w:pPr>
          </w:p>
        </w:tc>
        <w:tc>
          <w:tcPr>
            <w:tcW w:w="511"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038BB70C"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76,533</w:t>
            </w:r>
          </w:p>
        </w:tc>
        <w:tc>
          <w:tcPr>
            <w:tcW w:w="636" w:type="pct"/>
            <w:tcBorders>
              <w:top w:val="single" w:sz="4" w:space="0" w:color="auto"/>
              <w:left w:val="nil"/>
              <w:bottom w:val="single" w:sz="4" w:space="0" w:color="auto"/>
              <w:right w:val="single" w:sz="4" w:space="0" w:color="auto"/>
            </w:tcBorders>
            <w:shd w:val="clear" w:color="auto" w:fill="D6E3BC"/>
          </w:tcPr>
          <w:p w14:paraId="21F9F54B"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17,726</w:t>
            </w:r>
          </w:p>
        </w:tc>
        <w:tc>
          <w:tcPr>
            <w:tcW w:w="548"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0D43FEFD"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138,758</w:t>
            </w:r>
          </w:p>
        </w:tc>
        <w:tc>
          <w:tcPr>
            <w:tcW w:w="603" w:type="pct"/>
            <w:tcBorders>
              <w:top w:val="single" w:sz="4" w:space="0" w:color="auto"/>
              <w:left w:val="nil"/>
              <w:bottom w:val="single" w:sz="4" w:space="0" w:color="auto"/>
              <w:right w:val="single" w:sz="4" w:space="0" w:color="auto"/>
            </w:tcBorders>
            <w:shd w:val="clear" w:color="auto" w:fill="D6E3BC"/>
            <w:vAlign w:val="center"/>
            <w:hideMark/>
          </w:tcPr>
          <w:p w14:paraId="0499E0FE"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62,225</w:t>
            </w:r>
          </w:p>
        </w:tc>
        <w:tc>
          <w:tcPr>
            <w:tcW w:w="602" w:type="pct"/>
            <w:tcBorders>
              <w:top w:val="single" w:sz="4" w:space="0" w:color="auto"/>
              <w:left w:val="nil"/>
              <w:bottom w:val="single" w:sz="4" w:space="0" w:color="auto"/>
              <w:right w:val="single" w:sz="4" w:space="0" w:color="auto"/>
            </w:tcBorders>
            <w:shd w:val="clear" w:color="auto" w:fill="D6E3BC"/>
            <w:vAlign w:val="center"/>
            <w:hideMark/>
          </w:tcPr>
          <w:p w14:paraId="1E5922C7"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121,032</w:t>
            </w:r>
          </w:p>
        </w:tc>
      </w:tr>
    </w:tbl>
    <w:p w14:paraId="4BE2FE0B" w14:textId="77777777" w:rsidR="0027487D" w:rsidRPr="006817C6" w:rsidRDefault="0027487D" w:rsidP="0027487D">
      <w:pPr>
        <w:spacing w:line="360" w:lineRule="auto"/>
        <w:ind w:firstLine="709"/>
        <w:jc w:val="both"/>
        <w:rPr>
          <w:rFonts w:ascii="Myriad Pro" w:eastAsia="Calibri" w:hAnsi="Myriad Pro"/>
          <w:color w:val="000000" w:themeColor="text1"/>
          <w:sz w:val="26"/>
          <w:szCs w:val="26"/>
        </w:rPr>
      </w:pPr>
    </w:p>
    <w:p w14:paraId="5E38DBB6" w14:textId="77777777" w:rsidR="0027487D" w:rsidRPr="006817C6" w:rsidRDefault="0027487D" w:rsidP="0027487D">
      <w:pPr>
        <w:spacing w:line="360" w:lineRule="auto"/>
        <w:ind w:firstLine="709"/>
        <w:jc w:val="both"/>
        <w:rPr>
          <w:rFonts w:ascii="Myriad Pro" w:eastAsia="Calibri" w:hAnsi="Myriad Pro"/>
          <w:color w:val="000000" w:themeColor="text1"/>
          <w:sz w:val="26"/>
          <w:szCs w:val="26"/>
        </w:rPr>
        <w:sectPr w:rsidR="0027487D" w:rsidRPr="006817C6" w:rsidSect="00C5711B">
          <w:pgSz w:w="16838" w:h="11906" w:orient="landscape"/>
          <w:pgMar w:top="1418" w:right="851" w:bottom="1134" w:left="1701" w:header="1247" w:footer="708" w:gutter="0"/>
          <w:cols w:space="708"/>
          <w:docGrid w:linePitch="360"/>
        </w:sectPr>
      </w:pPr>
    </w:p>
    <w:p w14:paraId="4651CEA7" w14:textId="77777777" w:rsidR="0027487D" w:rsidRPr="006817C6" w:rsidRDefault="0027487D" w:rsidP="0027487D">
      <w:pPr>
        <w:spacing w:line="360" w:lineRule="auto"/>
        <w:ind w:firstLine="567"/>
        <w:jc w:val="both"/>
        <w:rPr>
          <w:rFonts w:ascii="Myriad Pro" w:hAnsi="Myriad Pro"/>
          <w:sz w:val="26"/>
          <w:szCs w:val="26"/>
        </w:rPr>
      </w:pPr>
      <w:r w:rsidRPr="006817C6">
        <w:rPr>
          <w:rFonts w:ascii="Myriad Pro" w:hAnsi="Myriad Pro"/>
          <w:sz w:val="26"/>
          <w:szCs w:val="26"/>
        </w:rPr>
        <w:t>Исполнителем выявлено 7 мероприятий, отсутствующих в Инвестиционной программе, утвержденной до начала периода регулирования (2018 год), по которым фактическое финансирование составило 31 430,00 тыс. руб. без НДС. В</w:t>
      </w:r>
      <w:r w:rsidRPr="006817C6">
        <w:rPr>
          <w:rFonts w:ascii="Myriad Pro" w:eastAsia="Calibri" w:hAnsi="Myriad Pro"/>
          <w:color w:val="000000" w:themeColor="text1"/>
          <w:sz w:val="26"/>
          <w:szCs w:val="26"/>
        </w:rPr>
        <w:t xml:space="preserve">се проекты, при этом, учтены в </w:t>
      </w:r>
      <w:r w:rsidRPr="006817C6">
        <w:rPr>
          <w:rFonts w:ascii="Myriad Pro" w:hAnsi="Myriad Pro"/>
          <w:sz w:val="26"/>
          <w:szCs w:val="26"/>
        </w:rPr>
        <w:t>скорректированной инвестиционной программе, утвержденной приказом Минэнерго от 20.12.2018 №25@.</w:t>
      </w:r>
    </w:p>
    <w:p w14:paraId="4B71A7F8" w14:textId="77777777" w:rsidR="0027487D" w:rsidRPr="006817C6" w:rsidRDefault="0027487D" w:rsidP="0027487D">
      <w:pPr>
        <w:spacing w:line="360" w:lineRule="auto"/>
        <w:ind w:firstLine="567"/>
        <w:jc w:val="both"/>
        <w:rPr>
          <w:rFonts w:ascii="Myriad Pro" w:eastAsia="Calibri" w:hAnsi="Myriad Pro"/>
          <w:color w:val="000000" w:themeColor="text1"/>
          <w:sz w:val="26"/>
          <w:szCs w:val="26"/>
        </w:rPr>
      </w:pPr>
      <w:r w:rsidRPr="006817C6">
        <w:rPr>
          <w:rFonts w:ascii="Myriad Pro" w:hAnsi="Myriad Pro"/>
          <w:sz w:val="26"/>
          <w:szCs w:val="26"/>
        </w:rPr>
        <w:t>Относительно плана</w:t>
      </w:r>
      <w:r w:rsidRPr="006817C6">
        <w:rPr>
          <w:rFonts w:ascii="Myriad Pro" w:eastAsia="Calibri" w:hAnsi="Myriad Pro"/>
          <w:color w:val="000000" w:themeColor="text1"/>
          <w:sz w:val="26"/>
          <w:szCs w:val="26"/>
        </w:rPr>
        <w:t xml:space="preserve"> Инвестиционной программы</w:t>
      </w:r>
      <w:r w:rsidRPr="006817C6">
        <w:rPr>
          <w:rFonts w:ascii="Myriad Pro" w:hAnsi="Myriad Pro"/>
          <w:sz w:val="26"/>
          <w:szCs w:val="26"/>
        </w:rPr>
        <w:t xml:space="preserve">, </w:t>
      </w:r>
      <w:r w:rsidRPr="006817C6">
        <w:rPr>
          <w:rFonts w:ascii="Myriad Pro" w:eastAsia="Calibri" w:hAnsi="Myriad Pro"/>
          <w:color w:val="000000" w:themeColor="text1"/>
          <w:sz w:val="26"/>
          <w:szCs w:val="26"/>
        </w:rPr>
        <w:t xml:space="preserve">скорректированного в течение периода регулирования (2018 года), </w:t>
      </w:r>
      <w:r w:rsidRPr="006817C6">
        <w:rPr>
          <w:rFonts w:ascii="Myriad Pro" w:hAnsi="Myriad Pro"/>
          <w:sz w:val="26"/>
          <w:szCs w:val="26"/>
        </w:rPr>
        <w:t>фактическое финансирование оказалось выше</w:t>
      </w:r>
      <w:r w:rsidRPr="006817C6">
        <w:rPr>
          <w:rFonts w:ascii="Myriad Pro" w:eastAsia="Calibri" w:hAnsi="Myriad Pro"/>
          <w:color w:val="000000" w:themeColor="text1"/>
          <w:sz w:val="26"/>
          <w:szCs w:val="26"/>
        </w:rPr>
        <w:t xml:space="preserve"> на 7 470,72</w:t>
      </w:r>
      <w:r w:rsidRPr="006817C6">
        <w:rPr>
          <w:rFonts w:ascii="Myriad Pro" w:hAnsi="Myriad Pro"/>
          <w:sz w:val="26"/>
          <w:szCs w:val="26"/>
        </w:rPr>
        <w:t xml:space="preserve"> тыс. руб. без НДС.</w:t>
      </w:r>
      <w:r w:rsidRPr="006817C6">
        <w:rPr>
          <w:rFonts w:ascii="Myriad Pro" w:eastAsia="Calibri" w:hAnsi="Myriad Pro"/>
          <w:color w:val="000000" w:themeColor="text1"/>
          <w:sz w:val="26"/>
          <w:szCs w:val="26"/>
        </w:rPr>
        <w:t xml:space="preserve"> Данные отражены в таблице.</w:t>
      </w:r>
    </w:p>
    <w:p w14:paraId="6245C3FC" w14:textId="77777777" w:rsidR="0027487D" w:rsidRPr="006817C6" w:rsidRDefault="0027487D" w:rsidP="0027487D">
      <w:pPr>
        <w:spacing w:line="360" w:lineRule="auto"/>
        <w:ind w:firstLine="567"/>
        <w:jc w:val="both"/>
        <w:rPr>
          <w:rFonts w:ascii="Myriad Pro" w:eastAsia="Calibri" w:hAnsi="Myriad Pro"/>
          <w:color w:val="000000" w:themeColor="text1"/>
          <w:sz w:val="26"/>
          <w:szCs w:val="26"/>
        </w:rPr>
      </w:pPr>
    </w:p>
    <w:p w14:paraId="297C9428" w14:textId="77777777" w:rsidR="0027487D" w:rsidRPr="006817C6" w:rsidRDefault="0027487D" w:rsidP="0027487D">
      <w:pPr>
        <w:spacing w:line="360" w:lineRule="auto"/>
        <w:ind w:firstLine="709"/>
        <w:jc w:val="both"/>
        <w:rPr>
          <w:rFonts w:ascii="Myriad Pro" w:eastAsia="Calibri" w:hAnsi="Myriad Pro"/>
          <w:color w:val="000000" w:themeColor="text1"/>
          <w:sz w:val="26"/>
          <w:szCs w:val="26"/>
        </w:rPr>
        <w:sectPr w:rsidR="0027487D" w:rsidRPr="006817C6" w:rsidSect="00EA35A6">
          <w:pgSz w:w="11906" w:h="16838"/>
          <w:pgMar w:top="1134" w:right="851" w:bottom="1134" w:left="1701" w:header="708" w:footer="708" w:gutter="0"/>
          <w:cols w:space="708"/>
          <w:docGrid w:linePitch="360"/>
        </w:sectPr>
      </w:pPr>
    </w:p>
    <w:tbl>
      <w:tblPr>
        <w:tblW w:w="15106" w:type="dxa"/>
        <w:jc w:val="center"/>
        <w:tblLook w:val="04A0" w:firstRow="1" w:lastRow="0" w:firstColumn="1" w:lastColumn="0" w:noHBand="0" w:noVBand="1"/>
      </w:tblPr>
      <w:tblGrid>
        <w:gridCol w:w="491"/>
        <w:gridCol w:w="3755"/>
        <w:gridCol w:w="222"/>
        <w:gridCol w:w="1825"/>
        <w:gridCol w:w="1645"/>
        <w:gridCol w:w="1929"/>
        <w:gridCol w:w="1764"/>
        <w:gridCol w:w="1586"/>
        <w:gridCol w:w="1889"/>
      </w:tblGrid>
      <w:tr w:rsidR="0027487D" w:rsidRPr="006817C6" w14:paraId="0E899A98" w14:textId="77777777" w:rsidTr="001765E1">
        <w:trPr>
          <w:trHeight w:val="270"/>
          <w:tblHeader/>
          <w:jc w:val="cent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B4C94CE"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 п/п</w:t>
            </w:r>
          </w:p>
        </w:tc>
        <w:tc>
          <w:tcPr>
            <w:tcW w:w="375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F5673F"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Наименование инвестиционного проекта</w:t>
            </w:r>
          </w:p>
        </w:tc>
        <w:tc>
          <w:tcPr>
            <w:tcW w:w="0" w:type="auto"/>
            <w:tcBorders>
              <w:top w:val="single" w:sz="4" w:space="0" w:color="FFFFFF"/>
              <w:left w:val="single" w:sz="4" w:space="0" w:color="FFFFFF"/>
            </w:tcBorders>
            <w:shd w:val="clear" w:color="auto" w:fill="4F6228"/>
          </w:tcPr>
          <w:p w14:paraId="6886AF81" w14:textId="77777777" w:rsidR="0027487D" w:rsidRPr="006817C6" w:rsidRDefault="0027487D" w:rsidP="0027487D">
            <w:pPr>
              <w:jc w:val="center"/>
              <w:rPr>
                <w:rFonts w:ascii="Myriad Pro" w:hAnsi="Myriad Pro"/>
                <w:b/>
                <w:bCs/>
                <w:color w:val="FFFFFF"/>
                <w:sz w:val="18"/>
                <w:szCs w:val="18"/>
                <w:lang w:eastAsia="ru-RU"/>
              </w:rPr>
            </w:pPr>
          </w:p>
        </w:tc>
        <w:tc>
          <w:tcPr>
            <w:tcW w:w="0" w:type="auto"/>
            <w:vMerge w:val="restart"/>
            <w:tcBorders>
              <w:top w:val="single" w:sz="4" w:space="0" w:color="FFFFFF"/>
              <w:left w:val="nil"/>
              <w:right w:val="single" w:sz="4" w:space="0" w:color="FFFFFF"/>
            </w:tcBorders>
            <w:shd w:val="clear" w:color="auto" w:fill="4F6228"/>
            <w:vAlign w:val="center"/>
          </w:tcPr>
          <w:p w14:paraId="1207DCFB" w14:textId="77777777" w:rsidR="0027487D" w:rsidRPr="006817C6" w:rsidRDefault="0027487D" w:rsidP="0027487D">
            <w:pPr>
              <w:ind w:left="88"/>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Идентификатор инвестиционного проекта</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2B538FD"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План 2018 года, утвержденный  Приказом Минэнерго от 28.12.2017 №30, млн. руб. без НДС</w:t>
            </w:r>
          </w:p>
        </w:tc>
        <w:tc>
          <w:tcPr>
            <w:tcW w:w="1929" w:type="dxa"/>
            <w:vMerge w:val="restart"/>
            <w:tcBorders>
              <w:top w:val="single" w:sz="4" w:space="0" w:color="FFFFFF"/>
              <w:left w:val="single" w:sz="4" w:space="0" w:color="FFFFFF"/>
              <w:right w:val="single" w:sz="4" w:space="0" w:color="FFFFFF"/>
            </w:tcBorders>
            <w:shd w:val="clear" w:color="auto" w:fill="4F6228"/>
            <w:vAlign w:val="center"/>
          </w:tcPr>
          <w:p w14:paraId="0D581768"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Скорректированный план 2018 года, утвержденный  Приказом Минэнерго от 20.12.2018 №25, млн. руб. без НДС</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786ADED"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Фактический объем финансирования, млн. руб. без НДС</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CB18F7"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Отклонение, млн руб. без НДС</w:t>
            </w:r>
          </w:p>
        </w:tc>
      </w:tr>
      <w:tr w:rsidR="0027487D" w:rsidRPr="006817C6" w14:paraId="5B2B8521" w14:textId="77777777" w:rsidTr="001765E1">
        <w:trPr>
          <w:trHeight w:val="900"/>
          <w:tblHeader/>
          <w:jc w:val="center"/>
        </w:trPr>
        <w:tc>
          <w:tcPr>
            <w:tcW w:w="0" w:type="auto"/>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4FFC6B0C" w14:textId="77777777" w:rsidR="0027487D" w:rsidRPr="006817C6" w:rsidRDefault="0027487D" w:rsidP="0027487D">
            <w:pPr>
              <w:rPr>
                <w:rFonts w:ascii="Myriad Pro" w:hAnsi="Myriad Pro"/>
                <w:b/>
                <w:bCs/>
                <w:color w:val="FFFFFF"/>
                <w:sz w:val="18"/>
                <w:szCs w:val="18"/>
                <w:lang w:eastAsia="ru-RU"/>
              </w:rPr>
            </w:pPr>
          </w:p>
        </w:tc>
        <w:tc>
          <w:tcPr>
            <w:tcW w:w="3755" w:type="dxa"/>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21A37D2F"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(группы инвестиционных проектов)</w:t>
            </w:r>
          </w:p>
        </w:tc>
        <w:tc>
          <w:tcPr>
            <w:tcW w:w="0" w:type="auto"/>
            <w:tcBorders>
              <w:left w:val="single" w:sz="4" w:space="0" w:color="FFFFFF"/>
              <w:bottom w:val="single" w:sz="4" w:space="0" w:color="FFFFFF" w:themeColor="background1"/>
            </w:tcBorders>
            <w:shd w:val="clear" w:color="auto" w:fill="4F6228"/>
          </w:tcPr>
          <w:p w14:paraId="1806350A" w14:textId="77777777" w:rsidR="0027487D" w:rsidRPr="006817C6" w:rsidRDefault="0027487D" w:rsidP="0027487D">
            <w:pPr>
              <w:rPr>
                <w:rFonts w:ascii="Myriad Pro" w:hAnsi="Myriad Pro"/>
                <w:b/>
                <w:bCs/>
                <w:color w:val="FFFFFF"/>
                <w:sz w:val="18"/>
                <w:szCs w:val="18"/>
                <w:lang w:eastAsia="ru-RU"/>
              </w:rPr>
            </w:pPr>
          </w:p>
        </w:tc>
        <w:tc>
          <w:tcPr>
            <w:tcW w:w="0" w:type="auto"/>
            <w:vMerge/>
            <w:tcBorders>
              <w:left w:val="nil"/>
              <w:bottom w:val="single" w:sz="4" w:space="0" w:color="FFFFFF" w:themeColor="background1"/>
              <w:right w:val="single" w:sz="4" w:space="0" w:color="FFFFFF"/>
            </w:tcBorders>
            <w:shd w:val="clear" w:color="auto" w:fill="4F6228"/>
          </w:tcPr>
          <w:p w14:paraId="412D869E" w14:textId="77777777" w:rsidR="0027487D" w:rsidRPr="006817C6" w:rsidRDefault="0027487D" w:rsidP="0027487D">
            <w:pPr>
              <w:rPr>
                <w:rFonts w:ascii="Myriad Pro" w:hAnsi="Myriad Pro"/>
                <w:b/>
                <w:bCs/>
                <w:color w:val="FFFFFF"/>
                <w:sz w:val="18"/>
                <w:szCs w:val="18"/>
                <w:lang w:eastAsia="ru-RU"/>
              </w:rPr>
            </w:pPr>
          </w:p>
        </w:tc>
        <w:tc>
          <w:tcPr>
            <w:tcW w:w="0" w:type="auto"/>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0A9227E7" w14:textId="77777777" w:rsidR="0027487D" w:rsidRPr="006817C6" w:rsidRDefault="0027487D" w:rsidP="0027487D">
            <w:pPr>
              <w:rPr>
                <w:rFonts w:ascii="Myriad Pro" w:hAnsi="Myriad Pro"/>
                <w:b/>
                <w:bCs/>
                <w:color w:val="FFFFFF"/>
                <w:sz w:val="18"/>
                <w:szCs w:val="18"/>
                <w:lang w:eastAsia="ru-RU"/>
              </w:rPr>
            </w:pPr>
          </w:p>
        </w:tc>
        <w:tc>
          <w:tcPr>
            <w:tcW w:w="1929" w:type="dxa"/>
            <w:vMerge/>
            <w:tcBorders>
              <w:left w:val="single" w:sz="4" w:space="0" w:color="FFFFFF"/>
              <w:bottom w:val="single" w:sz="4" w:space="0" w:color="FFFFFF" w:themeColor="background1"/>
              <w:right w:val="single" w:sz="4" w:space="0" w:color="FFFFFF"/>
            </w:tcBorders>
            <w:shd w:val="clear" w:color="auto" w:fill="4F6228"/>
            <w:vAlign w:val="center"/>
          </w:tcPr>
          <w:p w14:paraId="24118DDB" w14:textId="77777777" w:rsidR="0027487D" w:rsidRPr="006817C6" w:rsidRDefault="0027487D" w:rsidP="0027487D">
            <w:pPr>
              <w:rPr>
                <w:rFonts w:ascii="Myriad Pro" w:hAnsi="Myriad Pro"/>
                <w:b/>
                <w:bCs/>
                <w:color w:val="FFFFFF"/>
                <w:sz w:val="18"/>
                <w:szCs w:val="18"/>
                <w:lang w:eastAsia="ru-RU"/>
              </w:rPr>
            </w:pPr>
          </w:p>
        </w:tc>
        <w:tc>
          <w:tcPr>
            <w:tcW w:w="0" w:type="auto"/>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507BC23B" w14:textId="77777777" w:rsidR="0027487D" w:rsidRPr="006817C6" w:rsidRDefault="0027487D" w:rsidP="0027487D">
            <w:pPr>
              <w:rPr>
                <w:rFonts w:ascii="Myriad Pro" w:hAnsi="Myriad Pro"/>
                <w:b/>
                <w:bCs/>
                <w:color w:val="FFFFFF"/>
                <w:sz w:val="18"/>
                <w:szCs w:val="18"/>
                <w:lang w:eastAsia="ru-RU"/>
              </w:rPr>
            </w:pPr>
          </w:p>
        </w:tc>
        <w:tc>
          <w:tcPr>
            <w:tcW w:w="0" w:type="auto"/>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36D729B3"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 ИП, утвержденной до начала периода регулирования</w:t>
            </w:r>
          </w:p>
        </w:tc>
        <w:tc>
          <w:tcPr>
            <w:tcW w:w="0" w:type="auto"/>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776790D0"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 скорректированной ИП</w:t>
            </w:r>
          </w:p>
        </w:tc>
      </w:tr>
      <w:tr w:rsidR="0027487D" w:rsidRPr="006817C6" w14:paraId="2B24AE75" w14:textId="77777777" w:rsidTr="001765E1">
        <w:trPr>
          <w:trHeight w:val="20"/>
          <w:tblHeader/>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F9F2FB6"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1</w:t>
            </w:r>
          </w:p>
        </w:tc>
        <w:tc>
          <w:tcPr>
            <w:tcW w:w="37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F6221A"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2</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586EFC6"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4A95ED8"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4</w:t>
            </w:r>
          </w:p>
        </w:tc>
        <w:tc>
          <w:tcPr>
            <w:tcW w:w="19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0A824C3"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D9731B1"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C5A4006"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6-4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D56EF3D"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6-5</w:t>
            </w:r>
          </w:p>
        </w:tc>
      </w:tr>
      <w:tr w:rsidR="0027487D" w:rsidRPr="006817C6" w14:paraId="43612A83" w14:textId="77777777" w:rsidTr="001765E1">
        <w:trPr>
          <w:trHeight w:val="20"/>
          <w:jc w:val="center"/>
        </w:trPr>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9459A4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1</w:t>
            </w:r>
          </w:p>
        </w:tc>
        <w:tc>
          <w:tcPr>
            <w:tcW w:w="375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E3CF647" w14:textId="77777777" w:rsidR="0027487D" w:rsidRPr="006817C6" w:rsidRDefault="0027487D" w:rsidP="004827E2">
            <w:pPr>
              <w:rPr>
                <w:rFonts w:ascii="Myriad Pro" w:hAnsi="Myriad Pro"/>
                <w:b/>
                <w:bCs/>
                <w:sz w:val="18"/>
                <w:szCs w:val="18"/>
                <w:lang w:eastAsia="ru-RU"/>
              </w:rPr>
            </w:pPr>
            <w:r w:rsidRPr="006817C6">
              <w:rPr>
                <w:rFonts w:ascii="Myriad Pro" w:hAnsi="Myriad Pro"/>
                <w:sz w:val="18"/>
                <w:szCs w:val="18"/>
              </w:rPr>
              <w:t>Реконструкция ВЛ110кВ с приведением просек к нормативным требованиям (ВЛ110 «Майминская–Чойская» (МЧ-5), «Манжерокская–Чергинская» (МЧ-10)), 30 га.</w:t>
            </w:r>
          </w:p>
        </w:tc>
        <w:tc>
          <w:tcPr>
            <w:tcW w:w="0" w:type="auto"/>
            <w:gridSpan w:val="2"/>
            <w:tcBorders>
              <w:top w:val="single" w:sz="4" w:space="0" w:color="FFFFFF" w:themeColor="background1"/>
              <w:left w:val="nil"/>
              <w:bottom w:val="single" w:sz="4" w:space="0" w:color="auto"/>
              <w:right w:val="single" w:sz="4" w:space="0" w:color="auto"/>
            </w:tcBorders>
          </w:tcPr>
          <w:p w14:paraId="43C0E320"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I_1а_ГАЭС</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9D61A97"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w:t>
            </w:r>
          </w:p>
        </w:tc>
        <w:tc>
          <w:tcPr>
            <w:tcW w:w="1929" w:type="dxa"/>
            <w:tcBorders>
              <w:top w:val="single" w:sz="4" w:space="0" w:color="FFFFFF" w:themeColor="background1"/>
              <w:left w:val="nil"/>
              <w:bottom w:val="single" w:sz="4" w:space="0" w:color="auto"/>
              <w:right w:val="single" w:sz="4" w:space="0" w:color="auto"/>
            </w:tcBorders>
            <w:shd w:val="clear" w:color="auto" w:fill="auto"/>
            <w:vAlign w:val="center"/>
          </w:tcPr>
          <w:p w14:paraId="05C6F624"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3,871</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3CDD6A0B"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3,928</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1539ECDC"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3,928</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6A40649F"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0,057</w:t>
            </w:r>
          </w:p>
        </w:tc>
      </w:tr>
      <w:tr w:rsidR="0027487D" w:rsidRPr="006817C6" w14:paraId="70F9D361" w14:textId="77777777" w:rsidTr="0027487D">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1A8BC0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2</w:t>
            </w:r>
          </w:p>
        </w:tc>
        <w:tc>
          <w:tcPr>
            <w:tcW w:w="37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415917" w14:textId="77777777" w:rsidR="0027487D" w:rsidRPr="006817C6" w:rsidRDefault="0027487D" w:rsidP="004827E2">
            <w:pPr>
              <w:rPr>
                <w:rFonts w:ascii="Myriad Pro" w:hAnsi="Myriad Pro"/>
                <w:b/>
                <w:bCs/>
                <w:sz w:val="18"/>
                <w:szCs w:val="18"/>
                <w:lang w:eastAsia="ru-RU"/>
              </w:rPr>
            </w:pPr>
            <w:r w:rsidRPr="006817C6">
              <w:rPr>
                <w:rFonts w:ascii="Myriad Pro" w:hAnsi="Myriad Pro"/>
                <w:sz w:val="18"/>
                <w:szCs w:val="18"/>
              </w:rPr>
              <w:t>Модернизация ВЛ-10 кВ Л-20-11, Л-1-12, Л-20-4, Л-14-25 с установкой реклоузеров в количестве 7 шт. в Майминском районе Республики Алтай</w:t>
            </w:r>
          </w:p>
        </w:tc>
        <w:tc>
          <w:tcPr>
            <w:tcW w:w="0" w:type="auto"/>
            <w:gridSpan w:val="2"/>
            <w:tcBorders>
              <w:top w:val="single" w:sz="4" w:space="0" w:color="auto"/>
              <w:left w:val="nil"/>
              <w:bottom w:val="single" w:sz="4" w:space="0" w:color="auto"/>
              <w:right w:val="single" w:sz="4" w:space="0" w:color="auto"/>
            </w:tcBorders>
          </w:tcPr>
          <w:p w14:paraId="0303A253"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I_22_ГАЭС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D76F65C"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w:t>
            </w:r>
          </w:p>
        </w:tc>
        <w:tc>
          <w:tcPr>
            <w:tcW w:w="1929" w:type="dxa"/>
            <w:tcBorders>
              <w:top w:val="single" w:sz="4" w:space="0" w:color="auto"/>
              <w:left w:val="nil"/>
              <w:bottom w:val="single" w:sz="4" w:space="0" w:color="auto"/>
              <w:right w:val="single" w:sz="4" w:space="0" w:color="auto"/>
            </w:tcBorders>
            <w:shd w:val="clear" w:color="auto" w:fill="auto"/>
            <w:vAlign w:val="center"/>
          </w:tcPr>
          <w:p w14:paraId="17D607B6"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9,000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8F284E5"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11,472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AE10C5F"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11,472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6A487C9"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2,472</w:t>
            </w:r>
          </w:p>
        </w:tc>
      </w:tr>
      <w:tr w:rsidR="0027487D" w:rsidRPr="006817C6" w14:paraId="007EBC6F" w14:textId="77777777" w:rsidTr="0027487D">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B2F144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3</w:t>
            </w:r>
          </w:p>
        </w:tc>
        <w:tc>
          <w:tcPr>
            <w:tcW w:w="37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9616D" w14:textId="77777777" w:rsidR="0027487D" w:rsidRPr="006817C6" w:rsidRDefault="0027487D" w:rsidP="004827E2">
            <w:pPr>
              <w:ind w:right="-108"/>
              <w:rPr>
                <w:rFonts w:ascii="Myriad Pro" w:hAnsi="Myriad Pro"/>
                <w:b/>
                <w:bCs/>
                <w:sz w:val="18"/>
                <w:szCs w:val="18"/>
                <w:lang w:eastAsia="ru-RU"/>
              </w:rPr>
            </w:pPr>
            <w:r w:rsidRPr="006817C6">
              <w:rPr>
                <w:rFonts w:ascii="Myriad Pro" w:hAnsi="Myriad Pro"/>
                <w:sz w:val="18"/>
                <w:szCs w:val="18"/>
              </w:rPr>
              <w:t>Покупка бурильно-крановых машин в количестве (ГАЭС) 2 ед.: бурильно-крановая машина на шасси - 2 ед.техники (+5 шт.по учениям)</w:t>
            </w:r>
          </w:p>
        </w:tc>
        <w:tc>
          <w:tcPr>
            <w:tcW w:w="0" w:type="auto"/>
            <w:gridSpan w:val="2"/>
            <w:tcBorders>
              <w:top w:val="single" w:sz="4" w:space="0" w:color="auto"/>
              <w:left w:val="nil"/>
              <w:bottom w:val="single" w:sz="4" w:space="0" w:color="auto"/>
              <w:right w:val="single" w:sz="4" w:space="0" w:color="auto"/>
            </w:tcBorders>
          </w:tcPr>
          <w:p w14:paraId="068B5B95"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F_55_ГАЭС (а)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451376"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w:t>
            </w:r>
          </w:p>
        </w:tc>
        <w:tc>
          <w:tcPr>
            <w:tcW w:w="1929" w:type="dxa"/>
            <w:tcBorders>
              <w:top w:val="single" w:sz="4" w:space="0" w:color="auto"/>
              <w:left w:val="nil"/>
              <w:bottom w:val="single" w:sz="4" w:space="0" w:color="auto"/>
              <w:right w:val="single" w:sz="4" w:space="0" w:color="auto"/>
            </w:tcBorders>
            <w:shd w:val="clear" w:color="auto" w:fill="auto"/>
            <w:vAlign w:val="center"/>
          </w:tcPr>
          <w:p w14:paraId="14084F6A"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3,835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DDB5C2B"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3,848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36B9C1E"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3,848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250CABE"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0,013</w:t>
            </w:r>
          </w:p>
        </w:tc>
      </w:tr>
      <w:tr w:rsidR="0027487D" w:rsidRPr="006817C6" w14:paraId="7BEDE869" w14:textId="77777777" w:rsidTr="0027487D">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90FA6E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4</w:t>
            </w:r>
          </w:p>
        </w:tc>
        <w:tc>
          <w:tcPr>
            <w:tcW w:w="37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827E5B" w14:textId="77777777" w:rsidR="0027487D" w:rsidRPr="006817C6" w:rsidRDefault="0027487D" w:rsidP="004827E2">
            <w:pPr>
              <w:rPr>
                <w:rFonts w:ascii="Myriad Pro" w:hAnsi="Myriad Pro"/>
                <w:b/>
                <w:bCs/>
                <w:sz w:val="18"/>
                <w:szCs w:val="18"/>
                <w:lang w:eastAsia="ru-RU"/>
              </w:rPr>
            </w:pPr>
            <w:r w:rsidRPr="006817C6">
              <w:rPr>
                <w:rFonts w:ascii="Myriad Pro" w:hAnsi="Myriad Pro"/>
                <w:sz w:val="18"/>
                <w:szCs w:val="18"/>
              </w:rPr>
              <w:t>Покупка БКМ на автомобильном шасси 1 шт. (ГАЭС)</w:t>
            </w:r>
          </w:p>
        </w:tc>
        <w:tc>
          <w:tcPr>
            <w:tcW w:w="0" w:type="auto"/>
            <w:gridSpan w:val="2"/>
            <w:tcBorders>
              <w:top w:val="single" w:sz="4" w:space="0" w:color="auto"/>
              <w:left w:val="nil"/>
              <w:bottom w:val="single" w:sz="4" w:space="0" w:color="auto"/>
              <w:right w:val="single" w:sz="4" w:space="0" w:color="auto"/>
            </w:tcBorders>
          </w:tcPr>
          <w:p w14:paraId="11361BE7"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F_55_ГАЭС (а2)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3D9168A"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w:t>
            </w:r>
          </w:p>
        </w:tc>
        <w:tc>
          <w:tcPr>
            <w:tcW w:w="1929" w:type="dxa"/>
            <w:tcBorders>
              <w:top w:val="single" w:sz="4" w:space="0" w:color="auto"/>
              <w:left w:val="nil"/>
              <w:bottom w:val="single" w:sz="4" w:space="0" w:color="auto"/>
              <w:right w:val="single" w:sz="4" w:space="0" w:color="auto"/>
            </w:tcBorders>
            <w:shd w:val="clear" w:color="auto" w:fill="auto"/>
            <w:vAlign w:val="center"/>
          </w:tcPr>
          <w:p w14:paraId="1A42955F"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3,835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7692898"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3,835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84702D8"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3,835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744F815"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0,000</w:t>
            </w:r>
          </w:p>
        </w:tc>
      </w:tr>
      <w:tr w:rsidR="0027487D" w:rsidRPr="006817C6" w14:paraId="7D7989B6" w14:textId="77777777" w:rsidTr="0027487D">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0F9F97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5</w:t>
            </w:r>
          </w:p>
        </w:tc>
        <w:tc>
          <w:tcPr>
            <w:tcW w:w="37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E4CEE8" w14:textId="77777777" w:rsidR="0027487D" w:rsidRPr="006817C6" w:rsidRDefault="0027487D" w:rsidP="004827E2">
            <w:pPr>
              <w:rPr>
                <w:rFonts w:ascii="Myriad Pro" w:hAnsi="Myriad Pro"/>
                <w:b/>
                <w:bCs/>
                <w:sz w:val="18"/>
                <w:szCs w:val="18"/>
                <w:lang w:eastAsia="ru-RU"/>
              </w:rPr>
            </w:pPr>
            <w:r w:rsidRPr="006817C6">
              <w:rPr>
                <w:rFonts w:ascii="Myriad Pro" w:hAnsi="Myriad Pro"/>
                <w:sz w:val="18"/>
                <w:szCs w:val="18"/>
              </w:rPr>
              <w:t>Покупка Миниэкскаватор  -2шт. (+2шт. под учения)</w:t>
            </w:r>
          </w:p>
        </w:tc>
        <w:tc>
          <w:tcPr>
            <w:tcW w:w="0" w:type="auto"/>
            <w:gridSpan w:val="2"/>
            <w:tcBorders>
              <w:top w:val="single" w:sz="4" w:space="0" w:color="auto"/>
              <w:left w:val="nil"/>
              <w:bottom w:val="single" w:sz="4" w:space="0" w:color="auto"/>
              <w:right w:val="single" w:sz="4" w:space="0" w:color="auto"/>
            </w:tcBorders>
          </w:tcPr>
          <w:p w14:paraId="24E2716D"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I_55_ГАЭС (г0.4)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E261F97"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w:t>
            </w:r>
          </w:p>
        </w:tc>
        <w:tc>
          <w:tcPr>
            <w:tcW w:w="1929" w:type="dxa"/>
            <w:tcBorders>
              <w:top w:val="single" w:sz="4" w:space="0" w:color="auto"/>
              <w:left w:val="nil"/>
              <w:bottom w:val="single" w:sz="4" w:space="0" w:color="auto"/>
              <w:right w:val="single" w:sz="4" w:space="0" w:color="auto"/>
            </w:tcBorders>
            <w:shd w:val="clear" w:color="auto" w:fill="auto"/>
            <w:vAlign w:val="center"/>
          </w:tcPr>
          <w:p w14:paraId="3796B827"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1,662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C2370E8"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6,566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6AF4BB8"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6,566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DF8D112"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4,904</w:t>
            </w:r>
          </w:p>
        </w:tc>
      </w:tr>
      <w:tr w:rsidR="0027487D" w:rsidRPr="006817C6" w14:paraId="5E9C83CE" w14:textId="77777777" w:rsidTr="0027487D">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A4F3C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6</w:t>
            </w:r>
          </w:p>
        </w:tc>
        <w:tc>
          <w:tcPr>
            <w:tcW w:w="3755" w:type="dxa"/>
            <w:tcBorders>
              <w:top w:val="single" w:sz="4" w:space="0" w:color="auto"/>
              <w:left w:val="single" w:sz="4" w:space="0" w:color="auto"/>
              <w:bottom w:val="single" w:sz="4" w:space="0" w:color="auto"/>
              <w:right w:val="single" w:sz="4" w:space="0" w:color="auto"/>
            </w:tcBorders>
            <w:shd w:val="clear" w:color="auto" w:fill="auto"/>
            <w:vAlign w:val="center"/>
          </w:tcPr>
          <w:p w14:paraId="65298324" w14:textId="77777777" w:rsidR="0027487D" w:rsidRPr="006817C6" w:rsidRDefault="0027487D" w:rsidP="004827E2">
            <w:pPr>
              <w:rPr>
                <w:rFonts w:ascii="Myriad Pro" w:hAnsi="Myriad Pro"/>
                <w:b/>
                <w:bCs/>
                <w:sz w:val="18"/>
                <w:szCs w:val="18"/>
                <w:lang w:eastAsia="ru-RU"/>
              </w:rPr>
            </w:pPr>
            <w:r w:rsidRPr="006817C6">
              <w:rPr>
                <w:rFonts w:ascii="Myriad Pro" w:hAnsi="Myriad Pro"/>
                <w:sz w:val="18"/>
                <w:szCs w:val="18"/>
              </w:rPr>
              <w:t>Создание системы контроля управления доступом (СКУД) – электронных проходных с полуавтоматическими преграждающими планками,  на РПБ №1, РПБ№2  в с.Майма Майминского района Республики Алтай</w:t>
            </w:r>
          </w:p>
        </w:tc>
        <w:tc>
          <w:tcPr>
            <w:tcW w:w="0" w:type="auto"/>
            <w:gridSpan w:val="2"/>
            <w:tcBorders>
              <w:top w:val="single" w:sz="4" w:space="0" w:color="auto"/>
              <w:left w:val="nil"/>
              <w:bottom w:val="single" w:sz="4" w:space="0" w:color="auto"/>
              <w:right w:val="single" w:sz="4" w:space="0" w:color="auto"/>
            </w:tcBorders>
          </w:tcPr>
          <w:p w14:paraId="0498F877"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I_27_ГАЭС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808E6C"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w:t>
            </w:r>
          </w:p>
        </w:tc>
        <w:tc>
          <w:tcPr>
            <w:tcW w:w="1929" w:type="dxa"/>
            <w:tcBorders>
              <w:top w:val="single" w:sz="4" w:space="0" w:color="auto"/>
              <w:left w:val="nil"/>
              <w:bottom w:val="single" w:sz="4" w:space="0" w:color="auto"/>
              <w:right w:val="single" w:sz="4" w:space="0" w:color="auto"/>
            </w:tcBorders>
            <w:shd w:val="clear" w:color="auto" w:fill="auto"/>
            <w:vAlign w:val="center"/>
          </w:tcPr>
          <w:p w14:paraId="0DE4B0FC"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0,270</w:t>
            </w:r>
          </w:p>
        </w:tc>
        <w:tc>
          <w:tcPr>
            <w:tcW w:w="0" w:type="auto"/>
            <w:tcBorders>
              <w:top w:val="single" w:sz="4" w:space="0" w:color="auto"/>
              <w:left w:val="nil"/>
              <w:bottom w:val="single" w:sz="4" w:space="0" w:color="auto"/>
              <w:right w:val="single" w:sz="4" w:space="0" w:color="auto"/>
            </w:tcBorders>
            <w:shd w:val="clear" w:color="auto" w:fill="auto"/>
            <w:vAlign w:val="center"/>
          </w:tcPr>
          <w:p w14:paraId="19666ED1"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0,292</w:t>
            </w:r>
          </w:p>
        </w:tc>
        <w:tc>
          <w:tcPr>
            <w:tcW w:w="0" w:type="auto"/>
            <w:tcBorders>
              <w:top w:val="single" w:sz="4" w:space="0" w:color="auto"/>
              <w:left w:val="nil"/>
              <w:bottom w:val="single" w:sz="4" w:space="0" w:color="auto"/>
              <w:right w:val="single" w:sz="4" w:space="0" w:color="auto"/>
            </w:tcBorders>
            <w:shd w:val="clear" w:color="auto" w:fill="auto"/>
            <w:vAlign w:val="center"/>
          </w:tcPr>
          <w:p w14:paraId="09B61568"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0,292</w:t>
            </w:r>
          </w:p>
        </w:tc>
        <w:tc>
          <w:tcPr>
            <w:tcW w:w="0" w:type="auto"/>
            <w:tcBorders>
              <w:top w:val="single" w:sz="4" w:space="0" w:color="auto"/>
              <w:left w:val="nil"/>
              <w:bottom w:val="single" w:sz="4" w:space="0" w:color="auto"/>
              <w:right w:val="single" w:sz="4" w:space="0" w:color="auto"/>
            </w:tcBorders>
            <w:shd w:val="clear" w:color="auto" w:fill="auto"/>
            <w:vAlign w:val="center"/>
          </w:tcPr>
          <w:p w14:paraId="295FE337"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0,022</w:t>
            </w:r>
          </w:p>
        </w:tc>
      </w:tr>
      <w:tr w:rsidR="0027487D" w:rsidRPr="006817C6" w14:paraId="28C76058" w14:textId="77777777" w:rsidTr="0027487D">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7952F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7</w:t>
            </w:r>
          </w:p>
        </w:tc>
        <w:tc>
          <w:tcPr>
            <w:tcW w:w="3755" w:type="dxa"/>
            <w:tcBorders>
              <w:top w:val="single" w:sz="4" w:space="0" w:color="auto"/>
              <w:left w:val="single" w:sz="4" w:space="0" w:color="auto"/>
              <w:bottom w:val="single" w:sz="4" w:space="0" w:color="auto"/>
              <w:right w:val="single" w:sz="4" w:space="0" w:color="auto"/>
            </w:tcBorders>
            <w:shd w:val="clear" w:color="auto" w:fill="auto"/>
            <w:vAlign w:val="center"/>
          </w:tcPr>
          <w:p w14:paraId="0A70EBD5" w14:textId="77777777" w:rsidR="0027487D" w:rsidRPr="006817C6" w:rsidRDefault="0027487D" w:rsidP="004827E2">
            <w:pPr>
              <w:rPr>
                <w:rFonts w:ascii="Myriad Pro" w:hAnsi="Myriad Pro"/>
                <w:b/>
                <w:bCs/>
                <w:sz w:val="18"/>
                <w:szCs w:val="18"/>
                <w:lang w:eastAsia="ru-RU"/>
              </w:rPr>
            </w:pPr>
            <w:r w:rsidRPr="006817C6">
              <w:rPr>
                <w:rFonts w:ascii="Myriad Pro" w:hAnsi="Myriad Pro"/>
                <w:sz w:val="18"/>
                <w:szCs w:val="18"/>
              </w:rPr>
              <w:t>Приобретение приборов и средств механизации - 48шт.(Опора ПБМ110-1т быстровозводимая -2шт, Станок для намотки кабеля МНК 1-0,3Р -  1 шт., Набор Жулева-   20шт., Гидромолот к мини-экскаватору в комплекте со шнеками -  2шт.,Раскатка грузоподъем до 3 тонн-7шт., Пресс гидравлический аккум. типа Краб 300 с Насосом ручным-3шт., Краб с набором матриц,Шлемные экстрим камеры типа Ultra -  13шт.)</w:t>
            </w:r>
          </w:p>
        </w:tc>
        <w:tc>
          <w:tcPr>
            <w:tcW w:w="0" w:type="auto"/>
            <w:gridSpan w:val="2"/>
            <w:tcBorders>
              <w:top w:val="single" w:sz="4" w:space="0" w:color="auto"/>
              <w:left w:val="nil"/>
              <w:bottom w:val="single" w:sz="4" w:space="0" w:color="auto"/>
              <w:right w:val="single" w:sz="4" w:space="0" w:color="auto"/>
            </w:tcBorders>
          </w:tcPr>
          <w:p w14:paraId="291407E6"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I_56_ГАЭС (в4)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7FBAE8"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w:t>
            </w:r>
          </w:p>
        </w:tc>
        <w:tc>
          <w:tcPr>
            <w:tcW w:w="1929" w:type="dxa"/>
            <w:tcBorders>
              <w:top w:val="single" w:sz="4" w:space="0" w:color="auto"/>
              <w:left w:val="nil"/>
              <w:bottom w:val="single" w:sz="4" w:space="0" w:color="auto"/>
              <w:right w:val="single" w:sz="4" w:space="0" w:color="auto"/>
            </w:tcBorders>
            <w:shd w:val="clear" w:color="auto" w:fill="auto"/>
            <w:vAlign w:val="center"/>
          </w:tcPr>
          <w:p w14:paraId="3F31FA2C"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1,487</w:t>
            </w:r>
          </w:p>
        </w:tc>
        <w:tc>
          <w:tcPr>
            <w:tcW w:w="0" w:type="auto"/>
            <w:tcBorders>
              <w:top w:val="single" w:sz="4" w:space="0" w:color="auto"/>
              <w:left w:val="nil"/>
              <w:bottom w:val="single" w:sz="4" w:space="0" w:color="auto"/>
              <w:right w:val="single" w:sz="4" w:space="0" w:color="auto"/>
            </w:tcBorders>
            <w:shd w:val="clear" w:color="auto" w:fill="auto"/>
            <w:vAlign w:val="center"/>
          </w:tcPr>
          <w:p w14:paraId="7B57440C"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1,489</w:t>
            </w:r>
          </w:p>
        </w:tc>
        <w:tc>
          <w:tcPr>
            <w:tcW w:w="0" w:type="auto"/>
            <w:tcBorders>
              <w:top w:val="single" w:sz="4" w:space="0" w:color="auto"/>
              <w:left w:val="nil"/>
              <w:bottom w:val="single" w:sz="4" w:space="0" w:color="auto"/>
              <w:right w:val="single" w:sz="4" w:space="0" w:color="auto"/>
            </w:tcBorders>
            <w:shd w:val="clear" w:color="auto" w:fill="auto"/>
            <w:vAlign w:val="center"/>
          </w:tcPr>
          <w:p w14:paraId="5DDA7266"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1,489</w:t>
            </w:r>
          </w:p>
        </w:tc>
        <w:tc>
          <w:tcPr>
            <w:tcW w:w="0" w:type="auto"/>
            <w:tcBorders>
              <w:top w:val="single" w:sz="4" w:space="0" w:color="auto"/>
              <w:left w:val="nil"/>
              <w:bottom w:val="single" w:sz="4" w:space="0" w:color="auto"/>
              <w:right w:val="single" w:sz="4" w:space="0" w:color="auto"/>
            </w:tcBorders>
            <w:shd w:val="clear" w:color="auto" w:fill="auto"/>
            <w:vAlign w:val="center"/>
          </w:tcPr>
          <w:p w14:paraId="20639E94"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sz w:val="18"/>
                <w:szCs w:val="18"/>
              </w:rPr>
              <w:t>0,002</w:t>
            </w:r>
          </w:p>
        </w:tc>
      </w:tr>
      <w:tr w:rsidR="0027487D" w:rsidRPr="006817C6" w14:paraId="2A069611" w14:textId="77777777" w:rsidTr="0027487D">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03C7DBE0" w14:textId="77777777" w:rsidR="0027487D" w:rsidRPr="006817C6" w:rsidRDefault="0027487D" w:rsidP="0027487D">
            <w:pPr>
              <w:rPr>
                <w:rFonts w:ascii="Myriad Pro" w:hAnsi="Myriad Pro"/>
                <w:color w:val="000000"/>
                <w:sz w:val="18"/>
                <w:szCs w:val="18"/>
                <w:lang w:eastAsia="ru-RU"/>
              </w:rPr>
            </w:pPr>
            <w:r w:rsidRPr="006817C6">
              <w:rPr>
                <w:rFonts w:ascii="Myriad Pro" w:hAnsi="Myriad Pro"/>
                <w:color w:val="000000"/>
                <w:sz w:val="18"/>
                <w:szCs w:val="18"/>
                <w:lang w:eastAsia="ru-RU"/>
              </w:rPr>
              <w:t> </w:t>
            </w:r>
          </w:p>
        </w:tc>
        <w:tc>
          <w:tcPr>
            <w:tcW w:w="3755" w:type="dxa"/>
            <w:tcBorders>
              <w:top w:val="single" w:sz="4" w:space="0" w:color="auto"/>
              <w:left w:val="nil"/>
              <w:bottom w:val="single" w:sz="4" w:space="0" w:color="auto"/>
              <w:right w:val="single" w:sz="4" w:space="0" w:color="auto"/>
            </w:tcBorders>
            <w:shd w:val="clear" w:color="auto" w:fill="D6E3BC"/>
            <w:noWrap/>
            <w:vAlign w:val="center"/>
            <w:hideMark/>
          </w:tcPr>
          <w:p w14:paraId="254AD3E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Итого</w:t>
            </w:r>
          </w:p>
        </w:tc>
        <w:tc>
          <w:tcPr>
            <w:tcW w:w="0" w:type="auto"/>
            <w:tcBorders>
              <w:top w:val="single" w:sz="4" w:space="0" w:color="auto"/>
              <w:left w:val="single" w:sz="4" w:space="0" w:color="auto"/>
              <w:bottom w:val="single" w:sz="4" w:space="0" w:color="auto"/>
            </w:tcBorders>
            <w:shd w:val="clear" w:color="auto" w:fill="D6E3BC"/>
          </w:tcPr>
          <w:p w14:paraId="42B103BD" w14:textId="77777777" w:rsidR="0027487D" w:rsidRPr="006817C6" w:rsidRDefault="0027487D" w:rsidP="0027487D">
            <w:pPr>
              <w:jc w:val="center"/>
              <w:rPr>
                <w:rFonts w:ascii="Myriad Pro" w:hAnsi="Myriad Pro"/>
                <w:b/>
                <w:bCs/>
                <w:sz w:val="18"/>
                <w:szCs w:val="18"/>
                <w:lang w:eastAsia="ru-RU"/>
              </w:rPr>
            </w:pPr>
          </w:p>
        </w:tc>
        <w:tc>
          <w:tcPr>
            <w:tcW w:w="0" w:type="auto"/>
            <w:tcBorders>
              <w:top w:val="single" w:sz="4" w:space="0" w:color="auto"/>
              <w:bottom w:val="single" w:sz="4" w:space="0" w:color="auto"/>
              <w:right w:val="single" w:sz="4" w:space="0" w:color="auto"/>
            </w:tcBorders>
            <w:shd w:val="clear" w:color="auto" w:fill="D6E3BC"/>
          </w:tcPr>
          <w:p w14:paraId="1BE93EEE" w14:textId="77777777" w:rsidR="0027487D" w:rsidRPr="006817C6" w:rsidRDefault="0027487D" w:rsidP="0027487D">
            <w:pPr>
              <w:jc w:val="center"/>
              <w:rPr>
                <w:rFonts w:ascii="Myriad Pro" w:hAnsi="Myriad Pro"/>
                <w:b/>
                <w:bCs/>
                <w:sz w:val="18"/>
                <w:szCs w:val="18"/>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D6E3BC"/>
            <w:vAlign w:val="center"/>
            <w:hideMark/>
          </w:tcPr>
          <w:p w14:paraId="5E1FFF0F"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w:t>
            </w:r>
          </w:p>
        </w:tc>
        <w:tc>
          <w:tcPr>
            <w:tcW w:w="1929" w:type="dxa"/>
            <w:tcBorders>
              <w:top w:val="single" w:sz="4" w:space="0" w:color="auto"/>
              <w:left w:val="nil"/>
              <w:bottom w:val="single" w:sz="4" w:space="0" w:color="auto"/>
              <w:right w:val="single" w:sz="4" w:space="0" w:color="auto"/>
            </w:tcBorders>
            <w:shd w:val="clear" w:color="auto" w:fill="D6E3BC"/>
            <w:vAlign w:val="center"/>
          </w:tcPr>
          <w:p w14:paraId="0C88D10C"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23,959</w:t>
            </w:r>
          </w:p>
        </w:tc>
        <w:tc>
          <w:tcPr>
            <w:tcW w:w="0" w:type="auto"/>
            <w:tcBorders>
              <w:top w:val="single" w:sz="4" w:space="0" w:color="auto"/>
              <w:left w:val="single" w:sz="4" w:space="0" w:color="auto"/>
              <w:bottom w:val="single" w:sz="4" w:space="0" w:color="auto"/>
              <w:right w:val="single" w:sz="4" w:space="0" w:color="auto"/>
            </w:tcBorders>
            <w:shd w:val="clear" w:color="auto" w:fill="D6E3BC"/>
            <w:vAlign w:val="center"/>
            <w:hideMark/>
          </w:tcPr>
          <w:p w14:paraId="77C870BA"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31,430</w:t>
            </w:r>
          </w:p>
        </w:tc>
        <w:tc>
          <w:tcPr>
            <w:tcW w:w="0" w:type="auto"/>
            <w:tcBorders>
              <w:top w:val="single" w:sz="4" w:space="0" w:color="auto"/>
              <w:left w:val="nil"/>
              <w:bottom w:val="single" w:sz="4" w:space="0" w:color="auto"/>
              <w:right w:val="single" w:sz="4" w:space="0" w:color="auto"/>
            </w:tcBorders>
            <w:shd w:val="clear" w:color="auto" w:fill="D6E3BC"/>
            <w:vAlign w:val="center"/>
            <w:hideMark/>
          </w:tcPr>
          <w:p w14:paraId="5F9998B0"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31,430</w:t>
            </w:r>
          </w:p>
        </w:tc>
        <w:tc>
          <w:tcPr>
            <w:tcW w:w="0" w:type="auto"/>
            <w:tcBorders>
              <w:top w:val="single" w:sz="4" w:space="0" w:color="auto"/>
              <w:left w:val="nil"/>
              <w:bottom w:val="single" w:sz="4" w:space="0" w:color="auto"/>
              <w:right w:val="single" w:sz="4" w:space="0" w:color="auto"/>
            </w:tcBorders>
            <w:shd w:val="clear" w:color="auto" w:fill="D6E3BC"/>
            <w:vAlign w:val="center"/>
            <w:hideMark/>
          </w:tcPr>
          <w:p w14:paraId="2283815D"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7,471</w:t>
            </w:r>
          </w:p>
        </w:tc>
      </w:tr>
    </w:tbl>
    <w:p w14:paraId="59B7D660" w14:textId="77777777" w:rsidR="0027487D" w:rsidRPr="006817C6" w:rsidRDefault="0027487D" w:rsidP="0027487D">
      <w:pPr>
        <w:spacing w:line="360" w:lineRule="auto"/>
        <w:ind w:firstLine="709"/>
        <w:jc w:val="both"/>
        <w:rPr>
          <w:rFonts w:ascii="Myriad Pro" w:eastAsia="Calibri" w:hAnsi="Myriad Pro"/>
          <w:color w:val="000000" w:themeColor="text1"/>
          <w:sz w:val="26"/>
          <w:szCs w:val="26"/>
        </w:rPr>
        <w:sectPr w:rsidR="0027487D" w:rsidRPr="006817C6" w:rsidSect="00C5711B">
          <w:pgSz w:w="16838" w:h="11906" w:orient="landscape"/>
          <w:pgMar w:top="1418" w:right="851" w:bottom="1134" w:left="1701" w:header="1247" w:footer="708" w:gutter="0"/>
          <w:cols w:space="708"/>
          <w:docGrid w:linePitch="360"/>
        </w:sectPr>
      </w:pPr>
    </w:p>
    <w:p w14:paraId="7CA816A9" w14:textId="77777777" w:rsidR="0027487D" w:rsidRPr="006817C6" w:rsidRDefault="0027487D" w:rsidP="0027487D">
      <w:pPr>
        <w:spacing w:line="360" w:lineRule="auto"/>
        <w:ind w:firstLine="567"/>
        <w:jc w:val="both"/>
        <w:rPr>
          <w:rFonts w:ascii="Myriad Pro" w:eastAsia="Calibri" w:hAnsi="Myriad Pro"/>
          <w:color w:val="000000" w:themeColor="text1"/>
          <w:sz w:val="26"/>
          <w:szCs w:val="26"/>
        </w:rPr>
      </w:pPr>
      <w:r w:rsidRPr="006817C6">
        <w:rPr>
          <w:rFonts w:ascii="Myriad Pro" w:hAnsi="Myriad Pro"/>
          <w:sz w:val="26"/>
          <w:szCs w:val="26"/>
        </w:rPr>
        <w:t>По результатам анализа Исполнителем также определено 16 инвестиционных проектов, в отношении которых тарифный источник финансирования капитальных вложений недоиспользован в полном объеме относительно утвержденного планового размера</w:t>
      </w:r>
      <w:r w:rsidRPr="006817C6">
        <w:rPr>
          <w:rFonts w:ascii="Myriad Pro" w:eastAsia="Calibri" w:hAnsi="Myriad Pro"/>
          <w:color w:val="000000" w:themeColor="text1"/>
          <w:sz w:val="26"/>
          <w:szCs w:val="26"/>
        </w:rPr>
        <w:t xml:space="preserve">. При сопоставлении фактической величины финансирования с плановой, предусмотренной Инвестиционной программой, утвержденной до начала периода (2018 года), и скорректированной Инвестиционной программой в течение периода регулирования (2018 года), отклонение по указанным объектам составило </w:t>
      </w:r>
      <w:r w:rsidR="003A51E2">
        <w:rPr>
          <w:rFonts w:ascii="Myriad Pro" w:eastAsia="Calibri" w:hAnsi="Myriad Pro"/>
          <w:color w:val="000000" w:themeColor="text1"/>
          <w:sz w:val="26"/>
          <w:szCs w:val="26"/>
        </w:rPr>
        <w:br/>
      </w:r>
      <w:r w:rsidRPr="006817C6">
        <w:rPr>
          <w:rFonts w:ascii="Myriad Pro" w:eastAsia="Calibri" w:hAnsi="Myriad Pro"/>
          <w:color w:val="000000" w:themeColor="text1"/>
          <w:sz w:val="26"/>
          <w:szCs w:val="26"/>
        </w:rPr>
        <w:t>(-105 920,20) тыс. руб. (без НДС) и (-28 701,93) тыс. руб. (без НДС) соответственно. В том числе 9 проектов на сумму 5 233,29 тыс. руб. были исключены из плана финансирования на 2018 год при корректировке Инвестиционной программы, утвержденной приказом Минэнерго от 20.12.2018 №25@.</w:t>
      </w:r>
    </w:p>
    <w:p w14:paraId="577A3FEA" w14:textId="77777777" w:rsidR="0027487D" w:rsidRPr="006817C6" w:rsidRDefault="0027487D" w:rsidP="0027487D">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Данные отражены в таблице:</w:t>
      </w:r>
    </w:p>
    <w:p w14:paraId="07F2CADA" w14:textId="77777777" w:rsidR="0027487D" w:rsidRPr="006817C6" w:rsidRDefault="0027487D" w:rsidP="0027487D">
      <w:pPr>
        <w:spacing w:line="360" w:lineRule="auto"/>
        <w:ind w:firstLine="709"/>
        <w:jc w:val="both"/>
        <w:rPr>
          <w:rFonts w:ascii="Myriad Pro" w:eastAsia="Calibri" w:hAnsi="Myriad Pro"/>
          <w:color w:val="000000" w:themeColor="text1"/>
          <w:sz w:val="26"/>
          <w:szCs w:val="26"/>
        </w:rPr>
        <w:sectPr w:rsidR="0027487D" w:rsidRPr="006817C6" w:rsidSect="00EA35A6">
          <w:pgSz w:w="11906" w:h="16838"/>
          <w:pgMar w:top="1134" w:right="851" w:bottom="1134" w:left="1701" w:header="708" w:footer="708" w:gutter="0"/>
          <w:cols w:space="708"/>
          <w:docGrid w:linePitch="360"/>
        </w:sectPr>
      </w:pPr>
    </w:p>
    <w:tbl>
      <w:tblPr>
        <w:tblW w:w="5000" w:type="pct"/>
        <w:jc w:val="right"/>
        <w:tblLook w:val="04A0" w:firstRow="1" w:lastRow="0" w:firstColumn="1" w:lastColumn="0" w:noHBand="0" w:noVBand="1"/>
      </w:tblPr>
      <w:tblGrid>
        <w:gridCol w:w="484"/>
        <w:gridCol w:w="3686"/>
        <w:gridCol w:w="1676"/>
        <w:gridCol w:w="1549"/>
        <w:gridCol w:w="2066"/>
        <w:gridCol w:w="1652"/>
        <w:gridCol w:w="1518"/>
        <w:gridCol w:w="1871"/>
      </w:tblGrid>
      <w:tr w:rsidR="0027487D" w:rsidRPr="006817C6" w14:paraId="3C6FB341" w14:textId="77777777" w:rsidTr="003A51E2">
        <w:trPr>
          <w:trHeight w:val="278"/>
          <w:tblHeader/>
          <w:jc w:val="right"/>
        </w:trPr>
        <w:tc>
          <w:tcPr>
            <w:tcW w:w="166" w:type="pct"/>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vAlign w:val="center"/>
            <w:hideMark/>
          </w:tcPr>
          <w:p w14:paraId="085CD4AE" w14:textId="77777777" w:rsidR="0027487D" w:rsidRPr="006817C6" w:rsidRDefault="0027487D" w:rsidP="0027487D">
            <w:pPr>
              <w:jc w:val="center"/>
              <w:rPr>
                <w:rFonts w:ascii="Myriad Pro" w:hAnsi="Myriad Pro"/>
                <w:b/>
                <w:bCs/>
                <w:color w:val="FFFFFF"/>
                <w:sz w:val="18"/>
                <w:szCs w:val="18"/>
                <w:lang w:eastAsia="ru-RU"/>
              </w:rPr>
            </w:pPr>
            <w:bookmarkStart w:id="87" w:name="_Hlk49530757"/>
            <w:r w:rsidRPr="006817C6">
              <w:rPr>
                <w:rFonts w:ascii="Myriad Pro" w:hAnsi="Myriad Pro"/>
                <w:b/>
                <w:bCs/>
                <w:color w:val="FFFFFF"/>
                <w:sz w:val="18"/>
                <w:szCs w:val="18"/>
                <w:lang w:eastAsia="ru-RU"/>
              </w:rPr>
              <w:t>№ п/п</w:t>
            </w:r>
          </w:p>
        </w:tc>
        <w:tc>
          <w:tcPr>
            <w:tcW w:w="1275" w:type="pc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vAlign w:val="center"/>
            <w:hideMark/>
          </w:tcPr>
          <w:p w14:paraId="6C57D5A0" w14:textId="77777777" w:rsidR="0027487D" w:rsidRPr="003A51E2" w:rsidRDefault="0027487D" w:rsidP="0027487D">
            <w:pPr>
              <w:jc w:val="center"/>
              <w:rPr>
                <w:rFonts w:ascii="Myriad Pro" w:hAnsi="Myriad Pro"/>
                <w:color w:val="FFFFFF"/>
                <w:sz w:val="18"/>
                <w:szCs w:val="18"/>
                <w:lang w:eastAsia="ru-RU"/>
              </w:rPr>
            </w:pPr>
            <w:r w:rsidRPr="003A51E2">
              <w:rPr>
                <w:rFonts w:ascii="Myriad Pro" w:hAnsi="Myriad Pro"/>
                <w:color w:val="FFFFFF"/>
                <w:sz w:val="18"/>
                <w:szCs w:val="18"/>
                <w:lang w:eastAsia="ru-RU"/>
              </w:rPr>
              <w:t>Наименование инвестиционного проекта</w:t>
            </w:r>
          </w:p>
        </w:tc>
        <w:tc>
          <w:tcPr>
            <w:tcW w:w="58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00AB40BB"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Идентификатор инвестиционного проекта</w:t>
            </w:r>
          </w:p>
        </w:tc>
        <w:tc>
          <w:tcPr>
            <w:tcW w:w="538" w:type="pct"/>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vAlign w:val="center"/>
            <w:hideMark/>
          </w:tcPr>
          <w:p w14:paraId="44DF0519"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План 2018 года, утвержденный  Приказом Минэнерго от 28.12.2017 №30, млн. руб. без НДС</w:t>
            </w:r>
          </w:p>
        </w:tc>
        <w:tc>
          <w:tcPr>
            <w:tcW w:w="71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cPr>
          <w:p w14:paraId="3AD36EA5"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Скорректированный план 2018 года, утвержденный  Приказом Минэнерго от 20.12.2018 №25, млн. руб. без НДС</w:t>
            </w:r>
          </w:p>
        </w:tc>
        <w:tc>
          <w:tcPr>
            <w:tcW w:w="560" w:type="pct"/>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vAlign w:val="center"/>
            <w:hideMark/>
          </w:tcPr>
          <w:p w14:paraId="5C4877B9"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Фактический объем финансирования, млн. руб. без НДС</w:t>
            </w:r>
          </w:p>
        </w:tc>
        <w:tc>
          <w:tcPr>
            <w:tcW w:w="1162" w:type="pct"/>
            <w:gridSpan w:val="2"/>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vAlign w:val="bottom"/>
            <w:hideMark/>
          </w:tcPr>
          <w:p w14:paraId="6325CE7E"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Отклонение , млн. руб. без НДС</w:t>
            </w:r>
          </w:p>
        </w:tc>
      </w:tr>
      <w:tr w:rsidR="0027487D" w:rsidRPr="006817C6" w14:paraId="400E47CC" w14:textId="77777777" w:rsidTr="003A51E2">
        <w:trPr>
          <w:trHeight w:val="20"/>
          <w:tblHeader/>
          <w:jc w:val="right"/>
        </w:trPr>
        <w:tc>
          <w:tcPr>
            <w:tcW w:w="166" w:type="pct"/>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3CABA4" w14:textId="77777777" w:rsidR="0027487D" w:rsidRPr="006817C6" w:rsidRDefault="0027487D" w:rsidP="0027487D">
            <w:pPr>
              <w:rPr>
                <w:rFonts w:ascii="Myriad Pro" w:hAnsi="Myriad Pro"/>
                <w:b/>
                <w:bCs/>
                <w:color w:val="FFFFFF"/>
                <w:sz w:val="18"/>
                <w:szCs w:val="18"/>
                <w:lang w:eastAsia="ru-RU"/>
              </w:rPr>
            </w:pPr>
          </w:p>
        </w:tc>
        <w:tc>
          <w:tcPr>
            <w:tcW w:w="1275"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91830D" w14:textId="77777777" w:rsidR="0027487D" w:rsidRPr="003A51E2" w:rsidRDefault="0027487D" w:rsidP="0027487D">
            <w:pPr>
              <w:jc w:val="center"/>
              <w:rPr>
                <w:rFonts w:ascii="Myriad Pro" w:hAnsi="Myriad Pro"/>
                <w:color w:val="FFFFFF"/>
                <w:sz w:val="18"/>
                <w:szCs w:val="18"/>
                <w:lang w:eastAsia="ru-RU"/>
              </w:rPr>
            </w:pPr>
            <w:r w:rsidRPr="003A51E2">
              <w:rPr>
                <w:rFonts w:ascii="Myriad Pro" w:hAnsi="Myriad Pro"/>
                <w:color w:val="FFFFFF"/>
                <w:sz w:val="18"/>
                <w:szCs w:val="18"/>
                <w:lang w:eastAsia="ru-RU"/>
              </w:rPr>
              <w:t>(группы инвестиционных проектов)</w:t>
            </w:r>
          </w:p>
        </w:tc>
        <w:tc>
          <w:tcPr>
            <w:tcW w:w="58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575D66B5" w14:textId="77777777" w:rsidR="0027487D" w:rsidRPr="006817C6" w:rsidRDefault="0027487D" w:rsidP="0027487D">
            <w:pPr>
              <w:rPr>
                <w:rFonts w:ascii="Myriad Pro" w:hAnsi="Myriad Pro"/>
                <w:b/>
                <w:bCs/>
                <w:color w:val="FFFFFF"/>
                <w:sz w:val="18"/>
                <w:szCs w:val="18"/>
                <w:lang w:eastAsia="ru-RU"/>
              </w:rPr>
            </w:pPr>
          </w:p>
        </w:tc>
        <w:tc>
          <w:tcPr>
            <w:tcW w:w="538" w:type="pct"/>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3A178E" w14:textId="77777777" w:rsidR="0027487D" w:rsidRPr="006817C6" w:rsidRDefault="0027487D" w:rsidP="0027487D">
            <w:pPr>
              <w:rPr>
                <w:rFonts w:ascii="Myriad Pro" w:hAnsi="Myriad Pro"/>
                <w:b/>
                <w:bCs/>
                <w:color w:val="FFFFFF"/>
                <w:sz w:val="18"/>
                <w:szCs w:val="18"/>
                <w:lang w:eastAsia="ru-RU"/>
              </w:rPr>
            </w:pPr>
          </w:p>
        </w:tc>
        <w:tc>
          <w:tcPr>
            <w:tcW w:w="71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10A66859" w14:textId="77777777" w:rsidR="0027487D" w:rsidRPr="006817C6" w:rsidRDefault="0027487D" w:rsidP="0027487D">
            <w:pPr>
              <w:rPr>
                <w:rFonts w:ascii="Myriad Pro" w:hAnsi="Myriad Pro"/>
                <w:b/>
                <w:bCs/>
                <w:color w:val="FFFFFF"/>
                <w:sz w:val="18"/>
                <w:szCs w:val="18"/>
                <w:lang w:eastAsia="ru-RU"/>
              </w:rPr>
            </w:pPr>
          </w:p>
        </w:tc>
        <w:tc>
          <w:tcPr>
            <w:tcW w:w="560" w:type="pct"/>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FDD5ED" w14:textId="77777777" w:rsidR="0027487D" w:rsidRPr="006817C6" w:rsidRDefault="0027487D" w:rsidP="0027487D">
            <w:pPr>
              <w:rPr>
                <w:rFonts w:ascii="Myriad Pro" w:hAnsi="Myriad Pro"/>
                <w:b/>
                <w:bCs/>
                <w:color w:val="FFFFFF"/>
                <w:sz w:val="18"/>
                <w:szCs w:val="18"/>
                <w:lang w:eastAsia="ru-RU"/>
              </w:rPr>
            </w:pPr>
          </w:p>
        </w:tc>
        <w:tc>
          <w:tcPr>
            <w:tcW w:w="527"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04DCC2"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 ИП, утвержденной до начала периода регулирования</w:t>
            </w:r>
          </w:p>
        </w:tc>
        <w:tc>
          <w:tcPr>
            <w:tcW w:w="635"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95DB63"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 скорректированной ИП</w:t>
            </w:r>
          </w:p>
        </w:tc>
      </w:tr>
      <w:tr w:rsidR="0027487D" w:rsidRPr="006817C6" w14:paraId="73458E6A" w14:textId="77777777" w:rsidTr="003A51E2">
        <w:trPr>
          <w:trHeight w:val="20"/>
          <w:tblHeader/>
          <w:jc w:val="right"/>
        </w:trPr>
        <w:tc>
          <w:tcPr>
            <w:tcW w:w="1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EE5270F"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1</w:t>
            </w:r>
          </w:p>
        </w:tc>
        <w:tc>
          <w:tcPr>
            <w:tcW w:w="1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818755E" w14:textId="77777777" w:rsidR="0027487D" w:rsidRPr="003A51E2" w:rsidRDefault="0027487D" w:rsidP="0027487D">
            <w:pPr>
              <w:jc w:val="center"/>
              <w:rPr>
                <w:rFonts w:ascii="Myriad Pro" w:hAnsi="Myriad Pro"/>
                <w:color w:val="FFFFFF"/>
                <w:sz w:val="18"/>
                <w:szCs w:val="18"/>
                <w:lang w:eastAsia="ru-RU"/>
              </w:rPr>
            </w:pPr>
            <w:r w:rsidRPr="003A51E2">
              <w:rPr>
                <w:rFonts w:ascii="Myriad Pro" w:hAnsi="Myriad Pro"/>
                <w:color w:val="FFFFFF"/>
                <w:sz w:val="18"/>
                <w:szCs w:val="18"/>
                <w:lang w:eastAsia="ru-RU"/>
              </w:rPr>
              <w:t>2</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D5B6800"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3</w:t>
            </w:r>
          </w:p>
        </w:tc>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6B17B1A"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4</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1CC69A3"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5</w:t>
            </w:r>
          </w:p>
        </w:tc>
        <w:tc>
          <w:tcPr>
            <w:tcW w:w="5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9FD8036"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6</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D2C63F9"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6-4</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B03FE74"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6-5</w:t>
            </w:r>
          </w:p>
        </w:tc>
      </w:tr>
      <w:tr w:rsidR="0027487D" w:rsidRPr="006817C6" w14:paraId="786C4285" w14:textId="77777777" w:rsidTr="003A51E2">
        <w:trPr>
          <w:trHeight w:val="20"/>
          <w:jc w:val="right"/>
        </w:trPr>
        <w:tc>
          <w:tcPr>
            <w:tcW w:w="16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E75766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1</w:t>
            </w:r>
          </w:p>
        </w:tc>
        <w:tc>
          <w:tcPr>
            <w:tcW w:w="127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B4B93CD" w14:textId="77777777" w:rsidR="0027487D" w:rsidRPr="003A51E2" w:rsidRDefault="0027487D" w:rsidP="004827E2">
            <w:pPr>
              <w:rPr>
                <w:rFonts w:ascii="Myriad Pro" w:hAnsi="Myriad Pro"/>
                <w:sz w:val="18"/>
                <w:szCs w:val="18"/>
                <w:lang w:eastAsia="ru-RU"/>
              </w:rPr>
            </w:pPr>
            <w:r w:rsidRPr="003A51E2">
              <w:rPr>
                <w:rFonts w:ascii="Myriad Pro" w:hAnsi="Myriad Pro"/>
                <w:sz w:val="18"/>
                <w:szCs w:val="18"/>
              </w:rPr>
              <w:t>Техническое перевооружение ПС 110/10кВ №30 "Усть-Коксинская" с заменой трансформаторов 2х6,3 МВА; реконструкция РУ 10 кВ ПС 110/10 кВ №30 "Усть-Коксинская"с заменой (ретрофит) выключателей 10 кВ  и устройств РЗА (15 шт), замена ОД КЗ на элегазовые выключатели 110 кВ 2 шт.</w:t>
            </w:r>
          </w:p>
        </w:tc>
        <w:tc>
          <w:tcPr>
            <w:tcW w:w="582" w:type="pct"/>
            <w:tcBorders>
              <w:top w:val="single" w:sz="4" w:space="0" w:color="FFFFFF" w:themeColor="background1"/>
              <w:left w:val="nil"/>
              <w:bottom w:val="single" w:sz="4" w:space="0" w:color="auto"/>
              <w:right w:val="single" w:sz="4" w:space="0" w:color="auto"/>
            </w:tcBorders>
            <w:shd w:val="clear" w:color="auto" w:fill="auto"/>
            <w:vAlign w:val="center"/>
          </w:tcPr>
          <w:p w14:paraId="6D71DF2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F_8_ГАЭС</w:t>
            </w:r>
          </w:p>
        </w:tc>
        <w:tc>
          <w:tcPr>
            <w:tcW w:w="53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48B10DE"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0,069</w:t>
            </w:r>
          </w:p>
        </w:tc>
        <w:tc>
          <w:tcPr>
            <w:tcW w:w="716" w:type="pct"/>
            <w:tcBorders>
              <w:top w:val="single" w:sz="4" w:space="0" w:color="FFFFFF" w:themeColor="background1"/>
              <w:left w:val="nil"/>
              <w:bottom w:val="single" w:sz="4" w:space="0" w:color="auto"/>
              <w:right w:val="single" w:sz="4" w:space="0" w:color="auto"/>
            </w:tcBorders>
            <w:vAlign w:val="center"/>
          </w:tcPr>
          <w:p w14:paraId="261300E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56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217234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52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CB0D72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-0,069</w:t>
            </w:r>
          </w:p>
        </w:tc>
        <w:tc>
          <w:tcPr>
            <w:tcW w:w="63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7399DE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r>
      <w:tr w:rsidR="0027487D" w:rsidRPr="006817C6" w14:paraId="33B63BB1" w14:textId="77777777" w:rsidTr="003A51E2">
        <w:trPr>
          <w:trHeight w:val="20"/>
          <w:jc w:val="right"/>
        </w:trPr>
        <w:tc>
          <w:tcPr>
            <w:tcW w:w="1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40D5C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2</w:t>
            </w:r>
          </w:p>
        </w:tc>
        <w:tc>
          <w:tcPr>
            <w:tcW w:w="12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566866" w14:textId="77777777" w:rsidR="0027487D" w:rsidRPr="003A51E2" w:rsidRDefault="0027487D" w:rsidP="004827E2">
            <w:pPr>
              <w:rPr>
                <w:rFonts w:ascii="Myriad Pro" w:hAnsi="Myriad Pro"/>
                <w:sz w:val="18"/>
                <w:szCs w:val="18"/>
                <w:lang w:eastAsia="ru-RU"/>
              </w:rPr>
            </w:pPr>
            <w:r w:rsidRPr="003A51E2">
              <w:rPr>
                <w:rFonts w:ascii="Myriad Pro" w:hAnsi="Myriad Pro"/>
                <w:sz w:val="18"/>
                <w:szCs w:val="18"/>
              </w:rPr>
              <w:t>Техническое перевооружение ПС 110/10кВ №28 "Усть-Канская" в Усть-Канском районе Республики Алтай. Замена масляного выключателя на элегазовый (1 шт.), замена отделителя и короткозамыкателя 110кВ на элегазовые выключатели (2 шт.)</w:t>
            </w:r>
          </w:p>
        </w:tc>
        <w:tc>
          <w:tcPr>
            <w:tcW w:w="582" w:type="pct"/>
            <w:tcBorders>
              <w:top w:val="single" w:sz="4" w:space="0" w:color="auto"/>
              <w:left w:val="nil"/>
              <w:bottom w:val="single" w:sz="4" w:space="0" w:color="auto"/>
              <w:right w:val="single" w:sz="4" w:space="0" w:color="auto"/>
            </w:tcBorders>
            <w:shd w:val="clear" w:color="auto" w:fill="auto"/>
            <w:vAlign w:val="center"/>
          </w:tcPr>
          <w:p w14:paraId="23EFC59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F_5_ГАЭС</w:t>
            </w:r>
          </w:p>
        </w:tc>
        <w:tc>
          <w:tcPr>
            <w:tcW w:w="5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7BA54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0,069</w:t>
            </w:r>
          </w:p>
        </w:tc>
        <w:tc>
          <w:tcPr>
            <w:tcW w:w="716" w:type="pct"/>
            <w:tcBorders>
              <w:top w:val="single" w:sz="4" w:space="0" w:color="auto"/>
              <w:left w:val="nil"/>
              <w:bottom w:val="single" w:sz="4" w:space="0" w:color="auto"/>
              <w:right w:val="single" w:sz="4" w:space="0" w:color="auto"/>
            </w:tcBorders>
            <w:vAlign w:val="center"/>
          </w:tcPr>
          <w:p w14:paraId="62800E1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AAB518"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527" w:type="pct"/>
            <w:tcBorders>
              <w:top w:val="single" w:sz="4" w:space="0" w:color="auto"/>
              <w:left w:val="nil"/>
              <w:bottom w:val="single" w:sz="4" w:space="0" w:color="auto"/>
              <w:right w:val="single" w:sz="4" w:space="0" w:color="auto"/>
            </w:tcBorders>
            <w:shd w:val="clear" w:color="auto" w:fill="auto"/>
            <w:vAlign w:val="center"/>
            <w:hideMark/>
          </w:tcPr>
          <w:p w14:paraId="60F240E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-0,069</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B06F9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r>
      <w:tr w:rsidR="0027487D" w:rsidRPr="006817C6" w14:paraId="020F018F" w14:textId="77777777" w:rsidTr="003A51E2">
        <w:trPr>
          <w:trHeight w:val="20"/>
          <w:jc w:val="right"/>
        </w:trPr>
        <w:tc>
          <w:tcPr>
            <w:tcW w:w="1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1CB97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3</w:t>
            </w:r>
          </w:p>
        </w:tc>
        <w:tc>
          <w:tcPr>
            <w:tcW w:w="12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04AF1F" w14:textId="77777777" w:rsidR="0027487D" w:rsidRPr="003A51E2" w:rsidRDefault="0027487D" w:rsidP="004827E2">
            <w:pPr>
              <w:ind w:right="-108"/>
              <w:rPr>
                <w:rFonts w:ascii="Myriad Pro" w:hAnsi="Myriad Pro"/>
                <w:sz w:val="18"/>
                <w:szCs w:val="18"/>
                <w:lang w:eastAsia="ru-RU"/>
              </w:rPr>
            </w:pPr>
            <w:r w:rsidRPr="003A51E2">
              <w:rPr>
                <w:rFonts w:ascii="Myriad Pro" w:hAnsi="Myriad Pro"/>
                <w:sz w:val="18"/>
                <w:szCs w:val="18"/>
              </w:rPr>
              <w:t>Техническое перевооружение ПС 110/10кВ №1 "Сигнал" в Майминском районе Республики Алтай. Замена отделителя и короткозамыкателя 110кВ на элегазовые выключатели. (2шт)</w:t>
            </w:r>
          </w:p>
        </w:tc>
        <w:tc>
          <w:tcPr>
            <w:tcW w:w="582" w:type="pct"/>
            <w:tcBorders>
              <w:top w:val="single" w:sz="4" w:space="0" w:color="auto"/>
              <w:left w:val="nil"/>
              <w:bottom w:val="single" w:sz="4" w:space="0" w:color="auto"/>
              <w:right w:val="single" w:sz="4" w:space="0" w:color="auto"/>
            </w:tcBorders>
            <w:shd w:val="clear" w:color="auto" w:fill="auto"/>
            <w:vAlign w:val="center"/>
          </w:tcPr>
          <w:p w14:paraId="2CBF39D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F_6_ГАЭС</w:t>
            </w:r>
          </w:p>
        </w:tc>
        <w:tc>
          <w:tcPr>
            <w:tcW w:w="5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19BCA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0,069</w:t>
            </w:r>
          </w:p>
        </w:tc>
        <w:tc>
          <w:tcPr>
            <w:tcW w:w="716" w:type="pct"/>
            <w:tcBorders>
              <w:top w:val="single" w:sz="4" w:space="0" w:color="auto"/>
              <w:left w:val="nil"/>
              <w:bottom w:val="single" w:sz="4" w:space="0" w:color="auto"/>
              <w:right w:val="single" w:sz="4" w:space="0" w:color="auto"/>
            </w:tcBorders>
            <w:vAlign w:val="center"/>
          </w:tcPr>
          <w:p w14:paraId="59670F3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BF5B7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527" w:type="pct"/>
            <w:tcBorders>
              <w:top w:val="single" w:sz="4" w:space="0" w:color="auto"/>
              <w:left w:val="nil"/>
              <w:bottom w:val="single" w:sz="4" w:space="0" w:color="auto"/>
              <w:right w:val="single" w:sz="4" w:space="0" w:color="auto"/>
            </w:tcBorders>
            <w:shd w:val="clear" w:color="auto" w:fill="auto"/>
            <w:vAlign w:val="center"/>
            <w:hideMark/>
          </w:tcPr>
          <w:p w14:paraId="0524BDB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-0,069</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8E2AD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r>
      <w:tr w:rsidR="0027487D" w:rsidRPr="006817C6" w14:paraId="50B7F227" w14:textId="77777777" w:rsidTr="003A51E2">
        <w:trPr>
          <w:trHeight w:val="20"/>
          <w:jc w:val="right"/>
        </w:trPr>
        <w:tc>
          <w:tcPr>
            <w:tcW w:w="1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BB70F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4</w:t>
            </w:r>
          </w:p>
        </w:tc>
        <w:tc>
          <w:tcPr>
            <w:tcW w:w="12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E8848C" w14:textId="77777777" w:rsidR="0027487D" w:rsidRPr="003A51E2" w:rsidRDefault="0027487D" w:rsidP="004827E2">
            <w:pPr>
              <w:rPr>
                <w:rFonts w:ascii="Myriad Pro" w:hAnsi="Myriad Pro"/>
                <w:sz w:val="18"/>
                <w:szCs w:val="18"/>
                <w:lang w:eastAsia="ru-RU"/>
              </w:rPr>
            </w:pPr>
            <w:r w:rsidRPr="003A51E2">
              <w:rPr>
                <w:rFonts w:ascii="Myriad Pro" w:hAnsi="Myriad Pro"/>
                <w:sz w:val="18"/>
                <w:szCs w:val="18"/>
              </w:rPr>
              <w:t>Реконструкция 6 км ВЛ 10кВ Л12-3 "Озеро- Куреево" Турачакского района Республики Алтай</w:t>
            </w:r>
          </w:p>
        </w:tc>
        <w:tc>
          <w:tcPr>
            <w:tcW w:w="582" w:type="pct"/>
            <w:tcBorders>
              <w:top w:val="single" w:sz="4" w:space="0" w:color="auto"/>
              <w:left w:val="nil"/>
              <w:bottom w:val="single" w:sz="4" w:space="0" w:color="auto"/>
              <w:right w:val="single" w:sz="4" w:space="0" w:color="auto"/>
            </w:tcBorders>
            <w:shd w:val="clear" w:color="auto" w:fill="auto"/>
            <w:vAlign w:val="center"/>
          </w:tcPr>
          <w:p w14:paraId="7431EC2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F_10_ГАЭС</w:t>
            </w:r>
          </w:p>
        </w:tc>
        <w:tc>
          <w:tcPr>
            <w:tcW w:w="5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3CEF8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2,216</w:t>
            </w:r>
          </w:p>
        </w:tc>
        <w:tc>
          <w:tcPr>
            <w:tcW w:w="716" w:type="pct"/>
            <w:tcBorders>
              <w:top w:val="single" w:sz="4" w:space="0" w:color="auto"/>
              <w:left w:val="nil"/>
              <w:bottom w:val="single" w:sz="4" w:space="0" w:color="auto"/>
              <w:right w:val="single" w:sz="4" w:space="0" w:color="auto"/>
            </w:tcBorders>
            <w:vAlign w:val="center"/>
          </w:tcPr>
          <w:p w14:paraId="4EBDEEC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1,868</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7E0EE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1,868</w:t>
            </w:r>
          </w:p>
        </w:tc>
        <w:tc>
          <w:tcPr>
            <w:tcW w:w="527" w:type="pct"/>
            <w:tcBorders>
              <w:top w:val="single" w:sz="4" w:space="0" w:color="auto"/>
              <w:left w:val="nil"/>
              <w:bottom w:val="single" w:sz="4" w:space="0" w:color="auto"/>
              <w:right w:val="single" w:sz="4" w:space="0" w:color="auto"/>
            </w:tcBorders>
            <w:shd w:val="clear" w:color="auto" w:fill="auto"/>
            <w:vAlign w:val="center"/>
            <w:hideMark/>
          </w:tcPr>
          <w:p w14:paraId="6A0D854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-0,348</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BE25A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r>
      <w:tr w:rsidR="0027487D" w:rsidRPr="006817C6" w14:paraId="49CBD6BA" w14:textId="77777777" w:rsidTr="003A51E2">
        <w:trPr>
          <w:trHeight w:val="20"/>
          <w:jc w:val="right"/>
        </w:trPr>
        <w:tc>
          <w:tcPr>
            <w:tcW w:w="1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D1A4A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5</w:t>
            </w:r>
          </w:p>
        </w:tc>
        <w:tc>
          <w:tcPr>
            <w:tcW w:w="12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A55B86" w14:textId="77777777" w:rsidR="0027487D" w:rsidRPr="003A51E2" w:rsidRDefault="0027487D" w:rsidP="004827E2">
            <w:pPr>
              <w:rPr>
                <w:rFonts w:ascii="Myriad Pro" w:hAnsi="Myriad Pro"/>
                <w:sz w:val="18"/>
                <w:szCs w:val="18"/>
                <w:lang w:eastAsia="ru-RU"/>
              </w:rPr>
            </w:pPr>
            <w:r w:rsidRPr="003A51E2">
              <w:rPr>
                <w:rFonts w:ascii="Myriad Pro" w:hAnsi="Myriad Pro"/>
                <w:sz w:val="18"/>
                <w:szCs w:val="18"/>
              </w:rPr>
              <w:t>Реконструкция 20 км ВЛ-10кВ от ПС 110/10 кВ "Теньгинская" Онгудайского района Республики Алтай</w:t>
            </w:r>
          </w:p>
        </w:tc>
        <w:tc>
          <w:tcPr>
            <w:tcW w:w="582" w:type="pct"/>
            <w:tcBorders>
              <w:top w:val="single" w:sz="4" w:space="0" w:color="auto"/>
              <w:left w:val="nil"/>
              <w:bottom w:val="single" w:sz="4" w:space="0" w:color="auto"/>
              <w:right w:val="single" w:sz="4" w:space="0" w:color="auto"/>
            </w:tcBorders>
            <w:shd w:val="clear" w:color="auto" w:fill="auto"/>
            <w:vAlign w:val="center"/>
          </w:tcPr>
          <w:p w14:paraId="06B515E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F_16_ГАЭС</w:t>
            </w:r>
          </w:p>
        </w:tc>
        <w:tc>
          <w:tcPr>
            <w:tcW w:w="5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14DEF4"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0,076</w:t>
            </w:r>
          </w:p>
        </w:tc>
        <w:tc>
          <w:tcPr>
            <w:tcW w:w="716" w:type="pct"/>
            <w:tcBorders>
              <w:top w:val="single" w:sz="4" w:space="0" w:color="auto"/>
              <w:left w:val="nil"/>
              <w:bottom w:val="single" w:sz="4" w:space="0" w:color="auto"/>
              <w:right w:val="single" w:sz="4" w:space="0" w:color="auto"/>
            </w:tcBorders>
            <w:vAlign w:val="center"/>
          </w:tcPr>
          <w:p w14:paraId="77BA39C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46E93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527" w:type="pct"/>
            <w:tcBorders>
              <w:top w:val="single" w:sz="4" w:space="0" w:color="auto"/>
              <w:left w:val="nil"/>
              <w:bottom w:val="single" w:sz="4" w:space="0" w:color="auto"/>
              <w:right w:val="single" w:sz="4" w:space="0" w:color="auto"/>
            </w:tcBorders>
            <w:shd w:val="clear" w:color="auto" w:fill="auto"/>
            <w:vAlign w:val="center"/>
            <w:hideMark/>
          </w:tcPr>
          <w:p w14:paraId="416EF60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-0,076</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E0F96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0,000</w:t>
            </w:r>
          </w:p>
        </w:tc>
      </w:tr>
      <w:tr w:rsidR="0027487D" w:rsidRPr="006817C6" w14:paraId="055A55E3" w14:textId="77777777" w:rsidTr="003A51E2">
        <w:trPr>
          <w:trHeight w:val="20"/>
          <w:jc w:val="right"/>
        </w:trPr>
        <w:tc>
          <w:tcPr>
            <w:tcW w:w="166" w:type="pct"/>
            <w:tcBorders>
              <w:top w:val="single" w:sz="4" w:space="0" w:color="auto"/>
              <w:left w:val="single" w:sz="4" w:space="0" w:color="auto"/>
              <w:bottom w:val="single" w:sz="4" w:space="0" w:color="auto"/>
              <w:right w:val="single" w:sz="4" w:space="0" w:color="auto"/>
            </w:tcBorders>
            <w:shd w:val="clear" w:color="auto" w:fill="auto"/>
            <w:vAlign w:val="center"/>
          </w:tcPr>
          <w:p w14:paraId="2BF98B44"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6</w:t>
            </w:r>
          </w:p>
        </w:tc>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1F60868C" w14:textId="77777777" w:rsidR="0027487D" w:rsidRPr="003A51E2" w:rsidRDefault="0027487D" w:rsidP="004827E2">
            <w:pPr>
              <w:rPr>
                <w:rFonts w:ascii="Myriad Pro" w:hAnsi="Myriad Pro"/>
                <w:sz w:val="18"/>
                <w:szCs w:val="18"/>
              </w:rPr>
            </w:pPr>
            <w:r w:rsidRPr="003A51E2">
              <w:rPr>
                <w:rFonts w:ascii="Myriad Pro" w:hAnsi="Myriad Pro"/>
                <w:sz w:val="18"/>
                <w:szCs w:val="18"/>
              </w:rPr>
              <w:t>Реконструкция 7 км ВЛ-10-0,4кВ от ПС 110/10 кВ №27 "Барагашская" Шебалинского района Республики Алтай</w:t>
            </w:r>
          </w:p>
        </w:tc>
        <w:tc>
          <w:tcPr>
            <w:tcW w:w="582" w:type="pct"/>
            <w:tcBorders>
              <w:top w:val="single" w:sz="4" w:space="0" w:color="auto"/>
              <w:left w:val="nil"/>
              <w:bottom w:val="single" w:sz="4" w:space="0" w:color="auto"/>
              <w:right w:val="single" w:sz="4" w:space="0" w:color="auto"/>
            </w:tcBorders>
            <w:shd w:val="clear" w:color="auto" w:fill="auto"/>
            <w:vAlign w:val="center"/>
          </w:tcPr>
          <w:p w14:paraId="55167057"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F_17_ГАЭС</w:t>
            </w:r>
          </w:p>
        </w:tc>
        <w:tc>
          <w:tcPr>
            <w:tcW w:w="538" w:type="pct"/>
            <w:tcBorders>
              <w:top w:val="single" w:sz="4" w:space="0" w:color="auto"/>
              <w:left w:val="single" w:sz="4" w:space="0" w:color="auto"/>
              <w:bottom w:val="single" w:sz="4" w:space="0" w:color="auto"/>
              <w:right w:val="single" w:sz="4" w:space="0" w:color="auto"/>
            </w:tcBorders>
            <w:shd w:val="clear" w:color="auto" w:fill="auto"/>
            <w:vAlign w:val="center"/>
          </w:tcPr>
          <w:p w14:paraId="58E09E62"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0,042</w:t>
            </w:r>
          </w:p>
        </w:tc>
        <w:tc>
          <w:tcPr>
            <w:tcW w:w="716" w:type="pct"/>
            <w:tcBorders>
              <w:top w:val="single" w:sz="4" w:space="0" w:color="auto"/>
              <w:left w:val="nil"/>
              <w:bottom w:val="single" w:sz="4" w:space="0" w:color="auto"/>
              <w:right w:val="single" w:sz="4" w:space="0" w:color="auto"/>
            </w:tcBorders>
            <w:vAlign w:val="center"/>
          </w:tcPr>
          <w:p w14:paraId="3C28FB34"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0B39DF6C"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463CEA6E"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-0,042</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29FA60A5"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0,000</w:t>
            </w:r>
          </w:p>
        </w:tc>
      </w:tr>
      <w:tr w:rsidR="0027487D" w:rsidRPr="006817C6" w14:paraId="6A356BF3" w14:textId="77777777" w:rsidTr="003A51E2">
        <w:trPr>
          <w:trHeight w:val="20"/>
          <w:jc w:val="right"/>
        </w:trPr>
        <w:tc>
          <w:tcPr>
            <w:tcW w:w="166" w:type="pct"/>
            <w:tcBorders>
              <w:top w:val="single" w:sz="4" w:space="0" w:color="auto"/>
              <w:left w:val="single" w:sz="4" w:space="0" w:color="auto"/>
              <w:bottom w:val="single" w:sz="4" w:space="0" w:color="auto"/>
              <w:right w:val="single" w:sz="4" w:space="0" w:color="auto"/>
            </w:tcBorders>
            <w:shd w:val="clear" w:color="auto" w:fill="auto"/>
            <w:vAlign w:val="center"/>
          </w:tcPr>
          <w:p w14:paraId="759DA4E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7</w:t>
            </w:r>
          </w:p>
        </w:tc>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3BCD1288" w14:textId="77777777" w:rsidR="0027487D" w:rsidRPr="003A51E2" w:rsidRDefault="0027487D" w:rsidP="004827E2">
            <w:pPr>
              <w:rPr>
                <w:rFonts w:ascii="Myriad Pro" w:hAnsi="Myriad Pro"/>
                <w:sz w:val="18"/>
                <w:szCs w:val="18"/>
              </w:rPr>
            </w:pPr>
            <w:r w:rsidRPr="003A51E2">
              <w:rPr>
                <w:rFonts w:ascii="Myriad Pro" w:hAnsi="Myriad Pro"/>
                <w:sz w:val="18"/>
                <w:szCs w:val="18"/>
              </w:rPr>
              <w:t>Реконструкция 31,8 км ВЛ-10кВ от ПС 110/10 кВ №16 "Чойская" Чойского района Республики Алтай</w:t>
            </w:r>
          </w:p>
        </w:tc>
        <w:tc>
          <w:tcPr>
            <w:tcW w:w="582" w:type="pct"/>
            <w:tcBorders>
              <w:top w:val="single" w:sz="4" w:space="0" w:color="auto"/>
              <w:left w:val="nil"/>
              <w:bottom w:val="single" w:sz="4" w:space="0" w:color="auto"/>
              <w:right w:val="single" w:sz="4" w:space="0" w:color="auto"/>
            </w:tcBorders>
            <w:shd w:val="clear" w:color="auto" w:fill="auto"/>
            <w:vAlign w:val="center"/>
          </w:tcPr>
          <w:p w14:paraId="454CBDC1"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F_14_ГАЭС</w:t>
            </w:r>
          </w:p>
        </w:tc>
        <w:tc>
          <w:tcPr>
            <w:tcW w:w="538" w:type="pct"/>
            <w:tcBorders>
              <w:top w:val="single" w:sz="4" w:space="0" w:color="auto"/>
              <w:left w:val="single" w:sz="4" w:space="0" w:color="auto"/>
              <w:bottom w:val="single" w:sz="4" w:space="0" w:color="auto"/>
              <w:right w:val="single" w:sz="4" w:space="0" w:color="auto"/>
            </w:tcBorders>
            <w:shd w:val="clear" w:color="auto" w:fill="auto"/>
            <w:vAlign w:val="center"/>
          </w:tcPr>
          <w:p w14:paraId="2C18607E"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14,854</w:t>
            </w:r>
          </w:p>
        </w:tc>
        <w:tc>
          <w:tcPr>
            <w:tcW w:w="716" w:type="pct"/>
            <w:tcBorders>
              <w:top w:val="single" w:sz="4" w:space="0" w:color="auto"/>
              <w:left w:val="nil"/>
              <w:bottom w:val="single" w:sz="4" w:space="0" w:color="auto"/>
              <w:right w:val="single" w:sz="4" w:space="0" w:color="auto"/>
            </w:tcBorders>
            <w:vAlign w:val="center"/>
          </w:tcPr>
          <w:p w14:paraId="3E3A9146"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14,476</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67E3F98D"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14,061</w:t>
            </w:r>
          </w:p>
        </w:tc>
        <w:tc>
          <w:tcPr>
            <w:tcW w:w="527" w:type="pct"/>
            <w:tcBorders>
              <w:top w:val="single" w:sz="4" w:space="0" w:color="auto"/>
              <w:left w:val="nil"/>
              <w:bottom w:val="single" w:sz="4" w:space="0" w:color="auto"/>
              <w:right w:val="single" w:sz="4" w:space="0" w:color="auto"/>
            </w:tcBorders>
            <w:shd w:val="clear" w:color="auto" w:fill="auto"/>
            <w:vAlign w:val="center"/>
          </w:tcPr>
          <w:p w14:paraId="2FE98F3C"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-0,793</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2E28B1B0"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-0,415</w:t>
            </w:r>
          </w:p>
        </w:tc>
      </w:tr>
      <w:tr w:rsidR="0027487D" w:rsidRPr="006817C6" w14:paraId="73197FDD" w14:textId="77777777" w:rsidTr="003A51E2">
        <w:trPr>
          <w:trHeight w:val="20"/>
          <w:jc w:val="right"/>
        </w:trPr>
        <w:tc>
          <w:tcPr>
            <w:tcW w:w="166" w:type="pct"/>
            <w:tcBorders>
              <w:top w:val="single" w:sz="4" w:space="0" w:color="auto"/>
              <w:left w:val="single" w:sz="4" w:space="0" w:color="auto"/>
              <w:bottom w:val="single" w:sz="4" w:space="0" w:color="auto"/>
              <w:right w:val="single" w:sz="4" w:space="0" w:color="auto"/>
            </w:tcBorders>
            <w:shd w:val="clear" w:color="auto" w:fill="auto"/>
            <w:vAlign w:val="center"/>
          </w:tcPr>
          <w:p w14:paraId="1E7B4044"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8</w:t>
            </w:r>
          </w:p>
        </w:tc>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795D3542" w14:textId="77777777" w:rsidR="0027487D" w:rsidRPr="003A51E2" w:rsidRDefault="0027487D" w:rsidP="004827E2">
            <w:pPr>
              <w:rPr>
                <w:rFonts w:ascii="Myriad Pro" w:hAnsi="Myriad Pro"/>
                <w:sz w:val="18"/>
                <w:szCs w:val="18"/>
              </w:rPr>
            </w:pPr>
            <w:r w:rsidRPr="003A51E2">
              <w:rPr>
                <w:rFonts w:ascii="Myriad Pro" w:hAnsi="Myriad Pro"/>
                <w:sz w:val="18"/>
                <w:szCs w:val="18"/>
              </w:rPr>
              <w:t>Реконструкция 7,63 км ВЛ-10кВ Л-15-13 Чемальского района Республики Алтай  (7,63км с установкой 2х реклоузеров)</w:t>
            </w:r>
          </w:p>
        </w:tc>
        <w:tc>
          <w:tcPr>
            <w:tcW w:w="582" w:type="pct"/>
            <w:tcBorders>
              <w:top w:val="single" w:sz="4" w:space="0" w:color="auto"/>
              <w:left w:val="nil"/>
              <w:bottom w:val="single" w:sz="4" w:space="0" w:color="auto"/>
              <w:right w:val="single" w:sz="4" w:space="0" w:color="auto"/>
            </w:tcBorders>
            <w:shd w:val="clear" w:color="auto" w:fill="auto"/>
            <w:vAlign w:val="center"/>
          </w:tcPr>
          <w:p w14:paraId="07D12CE6"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F_80_ГАЭС</w:t>
            </w:r>
          </w:p>
        </w:tc>
        <w:tc>
          <w:tcPr>
            <w:tcW w:w="538" w:type="pct"/>
            <w:tcBorders>
              <w:top w:val="single" w:sz="4" w:space="0" w:color="auto"/>
              <w:left w:val="single" w:sz="4" w:space="0" w:color="auto"/>
              <w:bottom w:val="single" w:sz="4" w:space="0" w:color="auto"/>
              <w:right w:val="single" w:sz="4" w:space="0" w:color="auto"/>
            </w:tcBorders>
            <w:shd w:val="clear" w:color="auto" w:fill="auto"/>
            <w:vAlign w:val="center"/>
          </w:tcPr>
          <w:p w14:paraId="7EB43A35"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1,000</w:t>
            </w:r>
          </w:p>
        </w:tc>
        <w:tc>
          <w:tcPr>
            <w:tcW w:w="716" w:type="pct"/>
            <w:tcBorders>
              <w:top w:val="single" w:sz="4" w:space="0" w:color="auto"/>
              <w:left w:val="nil"/>
              <w:bottom w:val="single" w:sz="4" w:space="0" w:color="auto"/>
              <w:right w:val="single" w:sz="4" w:space="0" w:color="auto"/>
            </w:tcBorders>
            <w:vAlign w:val="center"/>
          </w:tcPr>
          <w:p w14:paraId="632A0E78"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5F79FE50"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661E3267"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-1,000</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2F80967A"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0,000</w:t>
            </w:r>
          </w:p>
        </w:tc>
      </w:tr>
      <w:tr w:rsidR="0027487D" w:rsidRPr="006817C6" w14:paraId="2CE303F5" w14:textId="77777777" w:rsidTr="003A51E2">
        <w:trPr>
          <w:trHeight w:val="20"/>
          <w:jc w:val="right"/>
        </w:trPr>
        <w:tc>
          <w:tcPr>
            <w:tcW w:w="166" w:type="pct"/>
            <w:tcBorders>
              <w:top w:val="single" w:sz="4" w:space="0" w:color="auto"/>
              <w:left w:val="single" w:sz="4" w:space="0" w:color="auto"/>
              <w:bottom w:val="single" w:sz="4" w:space="0" w:color="auto"/>
              <w:right w:val="single" w:sz="4" w:space="0" w:color="auto"/>
            </w:tcBorders>
            <w:shd w:val="clear" w:color="auto" w:fill="auto"/>
            <w:vAlign w:val="center"/>
          </w:tcPr>
          <w:p w14:paraId="344B2E4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9</w:t>
            </w:r>
          </w:p>
        </w:tc>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433C4B44" w14:textId="77777777" w:rsidR="0027487D" w:rsidRPr="003A51E2" w:rsidRDefault="0027487D" w:rsidP="004827E2">
            <w:pPr>
              <w:rPr>
                <w:rFonts w:ascii="Myriad Pro" w:hAnsi="Myriad Pro"/>
                <w:sz w:val="18"/>
                <w:szCs w:val="18"/>
              </w:rPr>
            </w:pPr>
            <w:r w:rsidRPr="003A51E2">
              <w:rPr>
                <w:rFonts w:ascii="Myriad Pro" w:hAnsi="Myriad Pro"/>
                <w:color w:val="000000"/>
                <w:sz w:val="18"/>
                <w:szCs w:val="18"/>
              </w:rPr>
              <w:t>Модернизация  систем учета розничного рынка электроэнергии 6184 шт (0,4 кВ)</w:t>
            </w:r>
          </w:p>
        </w:tc>
        <w:tc>
          <w:tcPr>
            <w:tcW w:w="582" w:type="pct"/>
            <w:tcBorders>
              <w:top w:val="single" w:sz="4" w:space="0" w:color="auto"/>
              <w:left w:val="nil"/>
              <w:bottom w:val="single" w:sz="4" w:space="0" w:color="auto"/>
              <w:right w:val="single" w:sz="4" w:space="0" w:color="auto"/>
            </w:tcBorders>
            <w:shd w:val="clear" w:color="auto" w:fill="auto"/>
            <w:vAlign w:val="center"/>
          </w:tcPr>
          <w:p w14:paraId="7B203CE0"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F_42_ГАЭС</w:t>
            </w:r>
          </w:p>
        </w:tc>
        <w:tc>
          <w:tcPr>
            <w:tcW w:w="538" w:type="pct"/>
            <w:tcBorders>
              <w:top w:val="single" w:sz="4" w:space="0" w:color="auto"/>
              <w:left w:val="single" w:sz="4" w:space="0" w:color="auto"/>
              <w:bottom w:val="single" w:sz="4" w:space="0" w:color="auto"/>
              <w:right w:val="single" w:sz="4" w:space="0" w:color="auto"/>
            </w:tcBorders>
            <w:shd w:val="clear" w:color="auto" w:fill="auto"/>
            <w:vAlign w:val="center"/>
          </w:tcPr>
          <w:p w14:paraId="1ECC6107"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29,948</w:t>
            </w:r>
          </w:p>
        </w:tc>
        <w:tc>
          <w:tcPr>
            <w:tcW w:w="716" w:type="pct"/>
            <w:tcBorders>
              <w:top w:val="single" w:sz="4" w:space="0" w:color="auto"/>
              <w:left w:val="nil"/>
              <w:bottom w:val="single" w:sz="4" w:space="0" w:color="auto"/>
              <w:right w:val="single" w:sz="4" w:space="0" w:color="auto"/>
            </w:tcBorders>
            <w:vAlign w:val="center"/>
          </w:tcPr>
          <w:p w14:paraId="21B30291"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20,700</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6B7630EA"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6,121</w:t>
            </w:r>
          </w:p>
        </w:tc>
        <w:tc>
          <w:tcPr>
            <w:tcW w:w="527" w:type="pct"/>
            <w:tcBorders>
              <w:top w:val="single" w:sz="4" w:space="0" w:color="auto"/>
              <w:left w:val="nil"/>
              <w:bottom w:val="single" w:sz="4" w:space="0" w:color="auto"/>
              <w:right w:val="single" w:sz="4" w:space="0" w:color="auto"/>
            </w:tcBorders>
            <w:shd w:val="clear" w:color="auto" w:fill="auto"/>
            <w:vAlign w:val="center"/>
          </w:tcPr>
          <w:p w14:paraId="303F82B6"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-23,827</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0F8643C8"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-14,579</w:t>
            </w:r>
          </w:p>
        </w:tc>
      </w:tr>
      <w:tr w:rsidR="0027487D" w:rsidRPr="006817C6" w14:paraId="455BC47F" w14:textId="77777777" w:rsidTr="003A51E2">
        <w:trPr>
          <w:trHeight w:val="20"/>
          <w:jc w:val="right"/>
        </w:trPr>
        <w:tc>
          <w:tcPr>
            <w:tcW w:w="166" w:type="pct"/>
            <w:tcBorders>
              <w:top w:val="single" w:sz="4" w:space="0" w:color="auto"/>
              <w:left w:val="single" w:sz="4" w:space="0" w:color="auto"/>
              <w:bottom w:val="single" w:sz="4" w:space="0" w:color="auto"/>
              <w:right w:val="single" w:sz="4" w:space="0" w:color="auto"/>
            </w:tcBorders>
            <w:shd w:val="clear" w:color="auto" w:fill="auto"/>
            <w:vAlign w:val="center"/>
          </w:tcPr>
          <w:p w14:paraId="1C1B9F9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10</w:t>
            </w:r>
          </w:p>
        </w:tc>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6AC6A95D" w14:textId="77777777" w:rsidR="0027487D" w:rsidRPr="003A51E2" w:rsidRDefault="0027487D" w:rsidP="004827E2">
            <w:pPr>
              <w:rPr>
                <w:rFonts w:ascii="Myriad Pro" w:hAnsi="Myriad Pro"/>
                <w:sz w:val="18"/>
                <w:szCs w:val="18"/>
              </w:rPr>
            </w:pPr>
            <w:r w:rsidRPr="003A51E2">
              <w:rPr>
                <w:rFonts w:ascii="Myriad Pro" w:hAnsi="Myriad Pro"/>
                <w:sz w:val="18"/>
                <w:szCs w:val="18"/>
              </w:rPr>
              <w:t>Реконструкция ограждения ПС 110/6 кВ Рудничная филиала ГАЭС Республики Алтай</w:t>
            </w:r>
          </w:p>
        </w:tc>
        <w:tc>
          <w:tcPr>
            <w:tcW w:w="582" w:type="pct"/>
            <w:tcBorders>
              <w:top w:val="single" w:sz="4" w:space="0" w:color="auto"/>
              <w:left w:val="nil"/>
              <w:bottom w:val="single" w:sz="4" w:space="0" w:color="auto"/>
              <w:right w:val="single" w:sz="4" w:space="0" w:color="auto"/>
            </w:tcBorders>
            <w:shd w:val="clear" w:color="auto" w:fill="auto"/>
            <w:vAlign w:val="center"/>
          </w:tcPr>
          <w:p w14:paraId="625C4D7E"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F_45_ГАЭС</w:t>
            </w:r>
          </w:p>
        </w:tc>
        <w:tc>
          <w:tcPr>
            <w:tcW w:w="538" w:type="pct"/>
            <w:tcBorders>
              <w:top w:val="single" w:sz="4" w:space="0" w:color="auto"/>
              <w:left w:val="single" w:sz="4" w:space="0" w:color="auto"/>
              <w:bottom w:val="single" w:sz="4" w:space="0" w:color="auto"/>
              <w:right w:val="single" w:sz="4" w:space="0" w:color="auto"/>
            </w:tcBorders>
            <w:shd w:val="clear" w:color="auto" w:fill="auto"/>
            <w:vAlign w:val="center"/>
          </w:tcPr>
          <w:p w14:paraId="0A15CC98"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0,118</w:t>
            </w:r>
          </w:p>
        </w:tc>
        <w:tc>
          <w:tcPr>
            <w:tcW w:w="716" w:type="pct"/>
            <w:tcBorders>
              <w:top w:val="single" w:sz="4" w:space="0" w:color="auto"/>
              <w:left w:val="nil"/>
              <w:bottom w:val="single" w:sz="4" w:space="0" w:color="auto"/>
              <w:right w:val="single" w:sz="4" w:space="0" w:color="auto"/>
            </w:tcBorders>
            <w:vAlign w:val="center"/>
          </w:tcPr>
          <w:p w14:paraId="01569354"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715EA227"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567FAB8D"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-0,118</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7AE52F7D"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0,000</w:t>
            </w:r>
          </w:p>
        </w:tc>
      </w:tr>
      <w:tr w:rsidR="0027487D" w:rsidRPr="006817C6" w14:paraId="675F1B76" w14:textId="77777777" w:rsidTr="003A51E2">
        <w:trPr>
          <w:trHeight w:val="20"/>
          <w:jc w:val="right"/>
        </w:trPr>
        <w:tc>
          <w:tcPr>
            <w:tcW w:w="166" w:type="pct"/>
            <w:tcBorders>
              <w:top w:val="single" w:sz="4" w:space="0" w:color="auto"/>
              <w:left w:val="single" w:sz="4" w:space="0" w:color="auto"/>
              <w:bottom w:val="single" w:sz="4" w:space="0" w:color="auto"/>
              <w:right w:val="single" w:sz="4" w:space="0" w:color="auto"/>
            </w:tcBorders>
            <w:shd w:val="clear" w:color="auto" w:fill="auto"/>
            <w:vAlign w:val="center"/>
          </w:tcPr>
          <w:p w14:paraId="6C8E202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11</w:t>
            </w:r>
          </w:p>
        </w:tc>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2374D7E8" w14:textId="77777777" w:rsidR="0027487D" w:rsidRPr="003A51E2" w:rsidRDefault="0027487D" w:rsidP="004827E2">
            <w:pPr>
              <w:rPr>
                <w:rFonts w:ascii="Myriad Pro" w:hAnsi="Myriad Pro"/>
                <w:sz w:val="18"/>
                <w:szCs w:val="18"/>
              </w:rPr>
            </w:pPr>
            <w:r w:rsidRPr="003A51E2">
              <w:rPr>
                <w:rFonts w:ascii="Myriad Pro" w:hAnsi="Myriad Pro"/>
                <w:sz w:val="18"/>
                <w:szCs w:val="18"/>
              </w:rPr>
              <w:t>Модернизация автоматизированной  телефонной системы  ( АТС -  Центральный узел связи) с.Майма</w:t>
            </w:r>
          </w:p>
        </w:tc>
        <w:tc>
          <w:tcPr>
            <w:tcW w:w="582" w:type="pct"/>
            <w:tcBorders>
              <w:top w:val="single" w:sz="4" w:space="0" w:color="auto"/>
              <w:left w:val="nil"/>
              <w:bottom w:val="single" w:sz="4" w:space="0" w:color="auto"/>
              <w:right w:val="single" w:sz="4" w:space="0" w:color="auto"/>
            </w:tcBorders>
            <w:shd w:val="clear" w:color="auto" w:fill="auto"/>
            <w:vAlign w:val="center"/>
          </w:tcPr>
          <w:p w14:paraId="548BA171"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F_31_ГАЭС</w:t>
            </w:r>
          </w:p>
        </w:tc>
        <w:tc>
          <w:tcPr>
            <w:tcW w:w="538" w:type="pct"/>
            <w:tcBorders>
              <w:top w:val="single" w:sz="4" w:space="0" w:color="auto"/>
              <w:left w:val="single" w:sz="4" w:space="0" w:color="auto"/>
              <w:bottom w:val="single" w:sz="4" w:space="0" w:color="auto"/>
              <w:right w:val="single" w:sz="4" w:space="0" w:color="auto"/>
            </w:tcBorders>
            <w:shd w:val="clear" w:color="auto" w:fill="auto"/>
            <w:vAlign w:val="center"/>
          </w:tcPr>
          <w:p w14:paraId="0BBD54CE"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0,051</w:t>
            </w:r>
          </w:p>
        </w:tc>
        <w:tc>
          <w:tcPr>
            <w:tcW w:w="716" w:type="pct"/>
            <w:tcBorders>
              <w:top w:val="single" w:sz="4" w:space="0" w:color="auto"/>
              <w:left w:val="nil"/>
              <w:bottom w:val="single" w:sz="4" w:space="0" w:color="auto"/>
              <w:right w:val="single" w:sz="4" w:space="0" w:color="auto"/>
            </w:tcBorders>
            <w:vAlign w:val="center"/>
          </w:tcPr>
          <w:p w14:paraId="796B13C3"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0,051</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1BE21122"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4AB81167"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-0,051</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12808446"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-0,051</w:t>
            </w:r>
          </w:p>
        </w:tc>
      </w:tr>
      <w:tr w:rsidR="0027487D" w:rsidRPr="006817C6" w14:paraId="6B46760E" w14:textId="77777777" w:rsidTr="003A51E2">
        <w:trPr>
          <w:trHeight w:val="20"/>
          <w:jc w:val="right"/>
        </w:trPr>
        <w:tc>
          <w:tcPr>
            <w:tcW w:w="166" w:type="pct"/>
            <w:tcBorders>
              <w:top w:val="single" w:sz="4" w:space="0" w:color="auto"/>
              <w:left w:val="single" w:sz="4" w:space="0" w:color="auto"/>
              <w:bottom w:val="single" w:sz="4" w:space="0" w:color="auto"/>
              <w:right w:val="single" w:sz="4" w:space="0" w:color="auto"/>
            </w:tcBorders>
            <w:shd w:val="clear" w:color="auto" w:fill="auto"/>
            <w:vAlign w:val="center"/>
          </w:tcPr>
          <w:p w14:paraId="46AD7A4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12</w:t>
            </w:r>
          </w:p>
        </w:tc>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0837B0CF" w14:textId="77777777" w:rsidR="0027487D" w:rsidRPr="003A51E2" w:rsidRDefault="0027487D" w:rsidP="004827E2">
            <w:pPr>
              <w:rPr>
                <w:rFonts w:ascii="Myriad Pro" w:hAnsi="Myriad Pro"/>
                <w:sz w:val="18"/>
                <w:szCs w:val="18"/>
              </w:rPr>
            </w:pPr>
            <w:r w:rsidRPr="003A51E2">
              <w:rPr>
                <w:rFonts w:ascii="Myriad Pro" w:hAnsi="Myriad Pro"/>
                <w:sz w:val="18"/>
                <w:szCs w:val="18"/>
              </w:rPr>
              <w:t>Реконструкция ПС 110/10кВ Шебалинская с заменой трансформаторов 2х2,5МВА на 2х6,3МВА; комплектного распределительного устройства на 18 ячеек; отделителя и короткозамыкателя 110кВ на элегазовые 2 шт.</w:t>
            </w:r>
          </w:p>
        </w:tc>
        <w:tc>
          <w:tcPr>
            <w:tcW w:w="582" w:type="pct"/>
            <w:tcBorders>
              <w:top w:val="single" w:sz="4" w:space="0" w:color="auto"/>
              <w:left w:val="nil"/>
              <w:bottom w:val="single" w:sz="4" w:space="0" w:color="auto"/>
              <w:right w:val="single" w:sz="4" w:space="0" w:color="auto"/>
            </w:tcBorders>
            <w:shd w:val="clear" w:color="auto" w:fill="auto"/>
            <w:vAlign w:val="center"/>
          </w:tcPr>
          <w:p w14:paraId="5B86BA95"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F_4_ГАЭС</w:t>
            </w:r>
          </w:p>
        </w:tc>
        <w:tc>
          <w:tcPr>
            <w:tcW w:w="538" w:type="pct"/>
            <w:tcBorders>
              <w:top w:val="single" w:sz="4" w:space="0" w:color="auto"/>
              <w:left w:val="single" w:sz="4" w:space="0" w:color="auto"/>
              <w:bottom w:val="single" w:sz="4" w:space="0" w:color="auto"/>
              <w:right w:val="single" w:sz="4" w:space="0" w:color="auto"/>
            </w:tcBorders>
            <w:shd w:val="clear" w:color="auto" w:fill="auto"/>
            <w:vAlign w:val="center"/>
          </w:tcPr>
          <w:p w14:paraId="5AB0C79C"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0,047</w:t>
            </w:r>
          </w:p>
        </w:tc>
        <w:tc>
          <w:tcPr>
            <w:tcW w:w="716" w:type="pct"/>
            <w:tcBorders>
              <w:top w:val="single" w:sz="4" w:space="0" w:color="auto"/>
              <w:left w:val="nil"/>
              <w:bottom w:val="single" w:sz="4" w:space="0" w:color="auto"/>
              <w:right w:val="single" w:sz="4" w:space="0" w:color="auto"/>
            </w:tcBorders>
            <w:vAlign w:val="center"/>
          </w:tcPr>
          <w:p w14:paraId="4AE69193"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0A6B8F72"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5B6AB020"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-0,047</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26F39FCE"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0,000</w:t>
            </w:r>
          </w:p>
        </w:tc>
      </w:tr>
      <w:tr w:rsidR="0027487D" w:rsidRPr="006817C6" w14:paraId="5A9DBB3A" w14:textId="77777777" w:rsidTr="003A51E2">
        <w:trPr>
          <w:trHeight w:val="20"/>
          <w:jc w:val="right"/>
        </w:trPr>
        <w:tc>
          <w:tcPr>
            <w:tcW w:w="166" w:type="pct"/>
            <w:tcBorders>
              <w:top w:val="single" w:sz="4" w:space="0" w:color="auto"/>
              <w:left w:val="single" w:sz="4" w:space="0" w:color="auto"/>
              <w:bottom w:val="single" w:sz="4" w:space="0" w:color="auto"/>
              <w:right w:val="single" w:sz="4" w:space="0" w:color="auto"/>
            </w:tcBorders>
            <w:shd w:val="clear" w:color="auto" w:fill="auto"/>
            <w:vAlign w:val="center"/>
          </w:tcPr>
          <w:p w14:paraId="092BD73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13</w:t>
            </w:r>
          </w:p>
        </w:tc>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71EC5AFA" w14:textId="77777777" w:rsidR="0027487D" w:rsidRPr="003A51E2" w:rsidRDefault="0027487D" w:rsidP="004827E2">
            <w:pPr>
              <w:rPr>
                <w:rFonts w:ascii="Myriad Pro" w:hAnsi="Myriad Pro"/>
                <w:sz w:val="18"/>
                <w:szCs w:val="18"/>
              </w:rPr>
            </w:pPr>
            <w:r w:rsidRPr="003A51E2">
              <w:rPr>
                <w:rFonts w:ascii="Myriad Pro" w:hAnsi="Myriad Pro"/>
                <w:sz w:val="18"/>
                <w:szCs w:val="18"/>
              </w:rPr>
              <w:t>Реконструкция ПС 110/10 кВ "Горно-Алтайская" с заменой трансформаторов  2х16МВА на 2х25МВА</w:t>
            </w:r>
          </w:p>
        </w:tc>
        <w:tc>
          <w:tcPr>
            <w:tcW w:w="582" w:type="pct"/>
            <w:tcBorders>
              <w:top w:val="single" w:sz="4" w:space="0" w:color="auto"/>
              <w:left w:val="nil"/>
              <w:bottom w:val="single" w:sz="4" w:space="0" w:color="auto"/>
              <w:right w:val="single" w:sz="4" w:space="0" w:color="auto"/>
            </w:tcBorders>
            <w:shd w:val="clear" w:color="auto" w:fill="auto"/>
            <w:vAlign w:val="center"/>
          </w:tcPr>
          <w:p w14:paraId="136B2EA5"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F_7_ГАЭС</w:t>
            </w:r>
          </w:p>
        </w:tc>
        <w:tc>
          <w:tcPr>
            <w:tcW w:w="538" w:type="pct"/>
            <w:tcBorders>
              <w:top w:val="single" w:sz="4" w:space="0" w:color="auto"/>
              <w:left w:val="single" w:sz="4" w:space="0" w:color="auto"/>
              <w:bottom w:val="single" w:sz="4" w:space="0" w:color="auto"/>
              <w:right w:val="single" w:sz="4" w:space="0" w:color="auto"/>
            </w:tcBorders>
            <w:shd w:val="clear" w:color="auto" w:fill="auto"/>
            <w:vAlign w:val="center"/>
          </w:tcPr>
          <w:p w14:paraId="11E9334E"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94,590</w:t>
            </w:r>
          </w:p>
        </w:tc>
        <w:tc>
          <w:tcPr>
            <w:tcW w:w="716" w:type="pct"/>
            <w:tcBorders>
              <w:top w:val="single" w:sz="4" w:space="0" w:color="auto"/>
              <w:left w:val="nil"/>
              <w:bottom w:val="single" w:sz="4" w:space="0" w:color="auto"/>
              <w:right w:val="single" w:sz="4" w:space="0" w:color="auto"/>
            </w:tcBorders>
            <w:vAlign w:val="center"/>
          </w:tcPr>
          <w:p w14:paraId="3A61F620"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34,636</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5B2C0BB4"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21,249</w:t>
            </w:r>
          </w:p>
        </w:tc>
        <w:tc>
          <w:tcPr>
            <w:tcW w:w="527" w:type="pct"/>
            <w:tcBorders>
              <w:top w:val="single" w:sz="4" w:space="0" w:color="auto"/>
              <w:left w:val="nil"/>
              <w:bottom w:val="single" w:sz="4" w:space="0" w:color="auto"/>
              <w:right w:val="single" w:sz="4" w:space="0" w:color="auto"/>
            </w:tcBorders>
            <w:shd w:val="clear" w:color="auto" w:fill="auto"/>
            <w:vAlign w:val="center"/>
          </w:tcPr>
          <w:p w14:paraId="43C9EFAD"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-73,341</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34FCA048"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-13,387</w:t>
            </w:r>
          </w:p>
        </w:tc>
      </w:tr>
      <w:tr w:rsidR="0027487D" w:rsidRPr="006817C6" w14:paraId="59DC9687" w14:textId="77777777" w:rsidTr="003A51E2">
        <w:trPr>
          <w:trHeight w:val="20"/>
          <w:jc w:val="right"/>
        </w:trPr>
        <w:tc>
          <w:tcPr>
            <w:tcW w:w="166" w:type="pct"/>
            <w:tcBorders>
              <w:top w:val="single" w:sz="4" w:space="0" w:color="auto"/>
              <w:left w:val="single" w:sz="4" w:space="0" w:color="auto"/>
              <w:bottom w:val="single" w:sz="4" w:space="0" w:color="auto"/>
              <w:right w:val="single" w:sz="4" w:space="0" w:color="auto"/>
            </w:tcBorders>
            <w:shd w:val="clear" w:color="auto" w:fill="auto"/>
            <w:vAlign w:val="center"/>
          </w:tcPr>
          <w:p w14:paraId="70248E7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14</w:t>
            </w:r>
          </w:p>
        </w:tc>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45794DE2" w14:textId="77777777" w:rsidR="0027487D" w:rsidRPr="003A51E2" w:rsidRDefault="0027487D" w:rsidP="004827E2">
            <w:pPr>
              <w:rPr>
                <w:rFonts w:ascii="Myriad Pro" w:hAnsi="Myriad Pro"/>
                <w:sz w:val="18"/>
                <w:szCs w:val="18"/>
              </w:rPr>
            </w:pPr>
            <w:r w:rsidRPr="003A51E2">
              <w:rPr>
                <w:rFonts w:ascii="Myriad Pro" w:hAnsi="Myriad Pro"/>
                <w:sz w:val="18"/>
                <w:szCs w:val="18"/>
              </w:rPr>
              <w:t>Модернизация автотранспортных средств с оснащением системой спутникового мониторинга в количестве 126 штук</w:t>
            </w:r>
          </w:p>
        </w:tc>
        <w:tc>
          <w:tcPr>
            <w:tcW w:w="582" w:type="pct"/>
            <w:tcBorders>
              <w:top w:val="single" w:sz="4" w:space="0" w:color="auto"/>
              <w:left w:val="nil"/>
              <w:bottom w:val="single" w:sz="4" w:space="0" w:color="auto"/>
              <w:right w:val="single" w:sz="4" w:space="0" w:color="auto"/>
            </w:tcBorders>
            <w:shd w:val="clear" w:color="auto" w:fill="auto"/>
            <w:vAlign w:val="center"/>
          </w:tcPr>
          <w:p w14:paraId="59AD9FDB"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H_61_ГАЭС (а)</w:t>
            </w:r>
          </w:p>
        </w:tc>
        <w:tc>
          <w:tcPr>
            <w:tcW w:w="538" w:type="pct"/>
            <w:tcBorders>
              <w:top w:val="single" w:sz="4" w:space="0" w:color="auto"/>
              <w:left w:val="single" w:sz="4" w:space="0" w:color="auto"/>
              <w:bottom w:val="single" w:sz="4" w:space="0" w:color="auto"/>
              <w:right w:val="single" w:sz="4" w:space="0" w:color="auto"/>
            </w:tcBorders>
            <w:shd w:val="clear" w:color="auto" w:fill="auto"/>
            <w:vAlign w:val="center"/>
          </w:tcPr>
          <w:p w14:paraId="74DA7CB5"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8,040</w:t>
            </w:r>
          </w:p>
        </w:tc>
        <w:tc>
          <w:tcPr>
            <w:tcW w:w="716" w:type="pct"/>
            <w:tcBorders>
              <w:top w:val="single" w:sz="4" w:space="0" w:color="auto"/>
              <w:left w:val="nil"/>
              <w:bottom w:val="single" w:sz="4" w:space="0" w:color="auto"/>
              <w:right w:val="single" w:sz="4" w:space="0" w:color="auto"/>
            </w:tcBorders>
            <w:vAlign w:val="center"/>
          </w:tcPr>
          <w:p w14:paraId="7CEF1806"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6,935</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7B798A26"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6,935</w:t>
            </w:r>
          </w:p>
        </w:tc>
        <w:tc>
          <w:tcPr>
            <w:tcW w:w="527" w:type="pct"/>
            <w:tcBorders>
              <w:top w:val="single" w:sz="4" w:space="0" w:color="auto"/>
              <w:left w:val="nil"/>
              <w:bottom w:val="single" w:sz="4" w:space="0" w:color="auto"/>
              <w:right w:val="single" w:sz="4" w:space="0" w:color="auto"/>
            </w:tcBorders>
            <w:shd w:val="clear" w:color="auto" w:fill="auto"/>
            <w:vAlign w:val="center"/>
          </w:tcPr>
          <w:p w14:paraId="00B5CA45"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-1,105</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591D7349"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0,000</w:t>
            </w:r>
          </w:p>
        </w:tc>
      </w:tr>
      <w:tr w:rsidR="0027487D" w:rsidRPr="006817C6" w14:paraId="7D3872D3" w14:textId="77777777" w:rsidTr="003A51E2">
        <w:trPr>
          <w:trHeight w:val="20"/>
          <w:jc w:val="right"/>
        </w:trPr>
        <w:tc>
          <w:tcPr>
            <w:tcW w:w="166" w:type="pct"/>
            <w:tcBorders>
              <w:top w:val="single" w:sz="4" w:space="0" w:color="auto"/>
              <w:left w:val="single" w:sz="4" w:space="0" w:color="auto"/>
              <w:bottom w:val="single" w:sz="4" w:space="0" w:color="auto"/>
              <w:right w:val="single" w:sz="4" w:space="0" w:color="auto"/>
            </w:tcBorders>
            <w:shd w:val="clear" w:color="auto" w:fill="auto"/>
            <w:vAlign w:val="center"/>
          </w:tcPr>
          <w:p w14:paraId="7E87AAA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15</w:t>
            </w:r>
          </w:p>
        </w:tc>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35A9F0C7" w14:textId="77777777" w:rsidR="0027487D" w:rsidRPr="003A51E2" w:rsidRDefault="0027487D" w:rsidP="004827E2">
            <w:pPr>
              <w:rPr>
                <w:rFonts w:ascii="Myriad Pro" w:hAnsi="Myriad Pro"/>
                <w:sz w:val="18"/>
                <w:szCs w:val="18"/>
              </w:rPr>
            </w:pPr>
            <w:r w:rsidRPr="003A51E2">
              <w:rPr>
                <w:rFonts w:ascii="Myriad Pro" w:hAnsi="Myriad Pro"/>
                <w:sz w:val="18"/>
                <w:szCs w:val="18"/>
              </w:rPr>
              <w:t>Покупка приборов измерения и контроля электрических величин -16 шт. (вольтамперфазометр ВАФ-А-2-3шт., прибор энергомера СЕ 602-400 К-60Н-2шт., установка для измерения частичных разрядов в кабелях из сшитого полиэтилена-3шт., измерительный прибор переходного напряжения-6шт.,установка для измерения геометрии обмоток силовых тр-ов-2шт.)</w:t>
            </w:r>
          </w:p>
        </w:tc>
        <w:tc>
          <w:tcPr>
            <w:tcW w:w="582" w:type="pct"/>
            <w:tcBorders>
              <w:top w:val="single" w:sz="4" w:space="0" w:color="auto"/>
              <w:left w:val="nil"/>
              <w:bottom w:val="single" w:sz="4" w:space="0" w:color="auto"/>
              <w:right w:val="single" w:sz="4" w:space="0" w:color="auto"/>
            </w:tcBorders>
            <w:shd w:val="clear" w:color="auto" w:fill="auto"/>
            <w:vAlign w:val="center"/>
          </w:tcPr>
          <w:p w14:paraId="5386D9BC"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F_56_ГАЭС (в)</w:t>
            </w:r>
          </w:p>
        </w:tc>
        <w:tc>
          <w:tcPr>
            <w:tcW w:w="538" w:type="pct"/>
            <w:tcBorders>
              <w:top w:val="single" w:sz="4" w:space="0" w:color="auto"/>
              <w:left w:val="single" w:sz="4" w:space="0" w:color="auto"/>
              <w:bottom w:val="single" w:sz="4" w:space="0" w:color="auto"/>
              <w:right w:val="single" w:sz="4" w:space="0" w:color="auto"/>
            </w:tcBorders>
            <w:shd w:val="clear" w:color="auto" w:fill="auto"/>
            <w:vAlign w:val="center"/>
          </w:tcPr>
          <w:p w14:paraId="775BDA29"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1,346</w:t>
            </w:r>
          </w:p>
        </w:tc>
        <w:tc>
          <w:tcPr>
            <w:tcW w:w="716" w:type="pct"/>
            <w:tcBorders>
              <w:top w:val="single" w:sz="4" w:space="0" w:color="auto"/>
              <w:left w:val="nil"/>
              <w:bottom w:val="single" w:sz="4" w:space="0" w:color="auto"/>
              <w:right w:val="single" w:sz="4" w:space="0" w:color="auto"/>
            </w:tcBorders>
            <w:vAlign w:val="center"/>
          </w:tcPr>
          <w:p w14:paraId="19CD4112"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0,394</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724611D9"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0,124</w:t>
            </w:r>
          </w:p>
        </w:tc>
        <w:tc>
          <w:tcPr>
            <w:tcW w:w="527" w:type="pct"/>
            <w:tcBorders>
              <w:top w:val="single" w:sz="4" w:space="0" w:color="auto"/>
              <w:left w:val="nil"/>
              <w:bottom w:val="single" w:sz="4" w:space="0" w:color="auto"/>
              <w:right w:val="single" w:sz="4" w:space="0" w:color="auto"/>
            </w:tcBorders>
            <w:shd w:val="clear" w:color="auto" w:fill="auto"/>
            <w:vAlign w:val="center"/>
          </w:tcPr>
          <w:p w14:paraId="0527A886"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-1,222</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5D78C55D"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-0,270</w:t>
            </w:r>
          </w:p>
        </w:tc>
      </w:tr>
      <w:tr w:rsidR="0027487D" w:rsidRPr="006817C6" w14:paraId="4D154FB7" w14:textId="77777777" w:rsidTr="003A51E2">
        <w:trPr>
          <w:trHeight w:val="20"/>
          <w:jc w:val="right"/>
        </w:trPr>
        <w:tc>
          <w:tcPr>
            <w:tcW w:w="166" w:type="pct"/>
            <w:tcBorders>
              <w:top w:val="single" w:sz="4" w:space="0" w:color="auto"/>
              <w:left w:val="single" w:sz="4" w:space="0" w:color="auto"/>
              <w:bottom w:val="single" w:sz="4" w:space="0" w:color="auto"/>
              <w:right w:val="single" w:sz="4" w:space="0" w:color="auto"/>
            </w:tcBorders>
            <w:shd w:val="clear" w:color="auto" w:fill="auto"/>
            <w:vAlign w:val="center"/>
          </w:tcPr>
          <w:p w14:paraId="7999F40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16</w:t>
            </w:r>
          </w:p>
        </w:tc>
        <w:tc>
          <w:tcPr>
            <w:tcW w:w="1275" w:type="pct"/>
            <w:tcBorders>
              <w:top w:val="single" w:sz="4" w:space="0" w:color="auto"/>
              <w:left w:val="single" w:sz="4" w:space="0" w:color="auto"/>
              <w:bottom w:val="single" w:sz="4" w:space="0" w:color="auto"/>
              <w:right w:val="single" w:sz="4" w:space="0" w:color="auto"/>
            </w:tcBorders>
            <w:shd w:val="clear" w:color="auto" w:fill="auto"/>
            <w:vAlign w:val="center"/>
          </w:tcPr>
          <w:p w14:paraId="22336F43" w14:textId="77777777" w:rsidR="0027487D" w:rsidRPr="003A51E2" w:rsidRDefault="0027487D" w:rsidP="004827E2">
            <w:pPr>
              <w:rPr>
                <w:rFonts w:ascii="Myriad Pro" w:hAnsi="Myriad Pro"/>
                <w:sz w:val="18"/>
                <w:szCs w:val="18"/>
              </w:rPr>
            </w:pPr>
            <w:r w:rsidRPr="003A51E2">
              <w:rPr>
                <w:rFonts w:ascii="Myriad Pro" w:hAnsi="Myriad Pro"/>
                <w:sz w:val="18"/>
                <w:szCs w:val="18"/>
              </w:rPr>
              <w:t>Покупка диагностического и измерительного оборудования, приборов Релейная Защита и Автоматика в количестве 1 ед.: тепловизор.</w:t>
            </w:r>
          </w:p>
        </w:tc>
        <w:tc>
          <w:tcPr>
            <w:tcW w:w="582" w:type="pct"/>
            <w:tcBorders>
              <w:top w:val="single" w:sz="4" w:space="0" w:color="auto"/>
              <w:left w:val="nil"/>
              <w:bottom w:val="single" w:sz="4" w:space="0" w:color="auto"/>
              <w:right w:val="single" w:sz="4" w:space="0" w:color="auto"/>
            </w:tcBorders>
            <w:shd w:val="clear" w:color="auto" w:fill="auto"/>
            <w:vAlign w:val="center"/>
          </w:tcPr>
          <w:p w14:paraId="2A40122A"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H_56_ГАЭС (а)</w:t>
            </w:r>
          </w:p>
        </w:tc>
        <w:tc>
          <w:tcPr>
            <w:tcW w:w="538" w:type="pct"/>
            <w:tcBorders>
              <w:top w:val="single" w:sz="4" w:space="0" w:color="auto"/>
              <w:left w:val="single" w:sz="4" w:space="0" w:color="auto"/>
              <w:bottom w:val="single" w:sz="4" w:space="0" w:color="auto"/>
              <w:right w:val="single" w:sz="4" w:space="0" w:color="auto"/>
            </w:tcBorders>
            <w:shd w:val="clear" w:color="auto" w:fill="auto"/>
            <w:vAlign w:val="center"/>
          </w:tcPr>
          <w:p w14:paraId="7705B144"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3,745</w:t>
            </w:r>
          </w:p>
        </w:tc>
        <w:tc>
          <w:tcPr>
            <w:tcW w:w="716" w:type="pct"/>
            <w:tcBorders>
              <w:top w:val="single" w:sz="4" w:space="0" w:color="auto"/>
              <w:left w:val="nil"/>
              <w:bottom w:val="single" w:sz="4" w:space="0" w:color="auto"/>
              <w:right w:val="single" w:sz="4" w:space="0" w:color="auto"/>
            </w:tcBorders>
            <w:vAlign w:val="center"/>
          </w:tcPr>
          <w:p w14:paraId="306E8001"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560" w:type="pct"/>
            <w:tcBorders>
              <w:top w:val="single" w:sz="4" w:space="0" w:color="auto"/>
              <w:left w:val="single" w:sz="4" w:space="0" w:color="auto"/>
              <w:bottom w:val="single" w:sz="4" w:space="0" w:color="auto"/>
              <w:right w:val="single" w:sz="4" w:space="0" w:color="auto"/>
            </w:tcBorders>
            <w:shd w:val="clear" w:color="auto" w:fill="auto"/>
            <w:vAlign w:val="center"/>
          </w:tcPr>
          <w:p w14:paraId="1A317B69"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775824D6"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-3,745</w:t>
            </w:r>
          </w:p>
        </w:tc>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0B8A20B4"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0,000</w:t>
            </w:r>
          </w:p>
        </w:tc>
      </w:tr>
      <w:tr w:rsidR="0027487D" w:rsidRPr="006817C6" w14:paraId="2BD30724" w14:textId="77777777" w:rsidTr="003A51E2">
        <w:trPr>
          <w:trHeight w:val="20"/>
          <w:jc w:val="right"/>
        </w:trPr>
        <w:tc>
          <w:tcPr>
            <w:tcW w:w="166" w:type="pct"/>
            <w:tcBorders>
              <w:top w:val="single" w:sz="4" w:space="0" w:color="auto"/>
              <w:left w:val="single" w:sz="4" w:space="0" w:color="auto"/>
              <w:bottom w:val="single" w:sz="4" w:space="0" w:color="auto"/>
              <w:right w:val="single" w:sz="4" w:space="0" w:color="auto"/>
            </w:tcBorders>
            <w:shd w:val="clear" w:color="auto" w:fill="D6E3BC"/>
            <w:noWrap/>
            <w:vAlign w:val="bottom"/>
            <w:hideMark/>
          </w:tcPr>
          <w:p w14:paraId="459FED68" w14:textId="77777777" w:rsidR="0027487D" w:rsidRPr="006817C6" w:rsidRDefault="0027487D" w:rsidP="0027487D">
            <w:pPr>
              <w:rPr>
                <w:rFonts w:ascii="Myriad Pro" w:hAnsi="Myriad Pro"/>
                <w:color w:val="000000"/>
                <w:sz w:val="18"/>
                <w:szCs w:val="18"/>
                <w:lang w:eastAsia="ru-RU"/>
              </w:rPr>
            </w:pPr>
            <w:r w:rsidRPr="006817C6">
              <w:rPr>
                <w:rFonts w:ascii="Myriad Pro" w:hAnsi="Myriad Pro"/>
                <w:color w:val="000000"/>
                <w:sz w:val="18"/>
                <w:szCs w:val="18"/>
                <w:lang w:eastAsia="ru-RU"/>
              </w:rPr>
              <w:t> </w:t>
            </w:r>
          </w:p>
        </w:tc>
        <w:tc>
          <w:tcPr>
            <w:tcW w:w="1275" w:type="pct"/>
            <w:tcBorders>
              <w:top w:val="single" w:sz="4" w:space="0" w:color="auto"/>
              <w:left w:val="nil"/>
              <w:bottom w:val="single" w:sz="4" w:space="0" w:color="auto"/>
              <w:right w:val="single" w:sz="4" w:space="0" w:color="auto"/>
            </w:tcBorders>
            <w:shd w:val="clear" w:color="auto" w:fill="D6E3BC"/>
            <w:noWrap/>
            <w:vAlign w:val="bottom"/>
            <w:hideMark/>
          </w:tcPr>
          <w:p w14:paraId="23638507" w14:textId="77777777" w:rsidR="0027487D" w:rsidRPr="003A51E2" w:rsidRDefault="0027487D" w:rsidP="0027487D">
            <w:pPr>
              <w:jc w:val="center"/>
              <w:rPr>
                <w:rFonts w:ascii="Myriad Pro" w:hAnsi="Myriad Pro"/>
                <w:sz w:val="18"/>
                <w:szCs w:val="18"/>
                <w:lang w:eastAsia="ru-RU"/>
              </w:rPr>
            </w:pPr>
            <w:r w:rsidRPr="003A51E2">
              <w:rPr>
                <w:rFonts w:ascii="Myriad Pro" w:hAnsi="Myriad Pro"/>
                <w:sz w:val="18"/>
                <w:szCs w:val="18"/>
                <w:lang w:eastAsia="ru-RU"/>
              </w:rPr>
              <w:t>Итого</w:t>
            </w:r>
          </w:p>
        </w:tc>
        <w:tc>
          <w:tcPr>
            <w:tcW w:w="582" w:type="pct"/>
            <w:tcBorders>
              <w:top w:val="single" w:sz="4" w:space="0" w:color="auto"/>
              <w:left w:val="nil"/>
              <w:bottom w:val="single" w:sz="4" w:space="0" w:color="auto"/>
              <w:right w:val="single" w:sz="4" w:space="0" w:color="auto"/>
            </w:tcBorders>
            <w:shd w:val="clear" w:color="auto" w:fill="D6E3BC"/>
          </w:tcPr>
          <w:p w14:paraId="3BF313A4" w14:textId="77777777" w:rsidR="0027487D" w:rsidRPr="006817C6" w:rsidRDefault="0027487D" w:rsidP="0027487D">
            <w:pPr>
              <w:jc w:val="center"/>
              <w:rPr>
                <w:rFonts w:ascii="Myriad Pro" w:hAnsi="Myriad Pro"/>
                <w:sz w:val="18"/>
                <w:szCs w:val="18"/>
                <w:lang w:eastAsia="ru-RU"/>
              </w:rPr>
            </w:pPr>
          </w:p>
        </w:tc>
        <w:tc>
          <w:tcPr>
            <w:tcW w:w="538"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774559F5"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156,278</w:t>
            </w:r>
          </w:p>
        </w:tc>
        <w:tc>
          <w:tcPr>
            <w:tcW w:w="716" w:type="pct"/>
            <w:tcBorders>
              <w:top w:val="single" w:sz="4" w:space="0" w:color="auto"/>
              <w:left w:val="nil"/>
              <w:bottom w:val="single" w:sz="4" w:space="0" w:color="auto"/>
              <w:right w:val="single" w:sz="4" w:space="0" w:color="auto"/>
            </w:tcBorders>
            <w:shd w:val="clear" w:color="auto" w:fill="D6E3BC"/>
          </w:tcPr>
          <w:p w14:paraId="3A9914F9"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79,059</w:t>
            </w:r>
          </w:p>
        </w:tc>
        <w:tc>
          <w:tcPr>
            <w:tcW w:w="560"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1DC66FCC"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50,358</w:t>
            </w:r>
          </w:p>
        </w:tc>
        <w:tc>
          <w:tcPr>
            <w:tcW w:w="527" w:type="pct"/>
            <w:tcBorders>
              <w:top w:val="single" w:sz="4" w:space="0" w:color="auto"/>
              <w:left w:val="nil"/>
              <w:bottom w:val="single" w:sz="4" w:space="0" w:color="auto"/>
              <w:right w:val="single" w:sz="4" w:space="0" w:color="auto"/>
            </w:tcBorders>
            <w:shd w:val="clear" w:color="auto" w:fill="D6E3BC"/>
            <w:vAlign w:val="center"/>
            <w:hideMark/>
          </w:tcPr>
          <w:p w14:paraId="60BBA8B1"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-105,920</w:t>
            </w:r>
          </w:p>
        </w:tc>
        <w:tc>
          <w:tcPr>
            <w:tcW w:w="635" w:type="pct"/>
            <w:tcBorders>
              <w:top w:val="single" w:sz="4" w:space="0" w:color="auto"/>
              <w:left w:val="nil"/>
              <w:bottom w:val="single" w:sz="4" w:space="0" w:color="auto"/>
              <w:right w:val="single" w:sz="4" w:space="0" w:color="auto"/>
            </w:tcBorders>
            <w:shd w:val="clear" w:color="auto" w:fill="D6E3BC"/>
            <w:vAlign w:val="center"/>
            <w:hideMark/>
          </w:tcPr>
          <w:p w14:paraId="1A43885D"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-28,702</w:t>
            </w:r>
          </w:p>
        </w:tc>
      </w:tr>
      <w:bookmarkEnd w:id="87"/>
    </w:tbl>
    <w:p w14:paraId="59C5C220" w14:textId="77777777" w:rsidR="0027487D" w:rsidRPr="006817C6" w:rsidRDefault="0027487D" w:rsidP="0027487D">
      <w:pPr>
        <w:spacing w:line="360" w:lineRule="auto"/>
        <w:ind w:firstLine="709"/>
        <w:jc w:val="both"/>
        <w:rPr>
          <w:rFonts w:ascii="Myriad Pro" w:eastAsia="Calibri" w:hAnsi="Myriad Pro"/>
          <w:color w:val="000000" w:themeColor="text1"/>
          <w:sz w:val="26"/>
          <w:szCs w:val="26"/>
        </w:rPr>
        <w:sectPr w:rsidR="0027487D" w:rsidRPr="006817C6" w:rsidSect="00C5711B">
          <w:pgSz w:w="16838" w:h="11906" w:orient="landscape"/>
          <w:pgMar w:top="1418" w:right="851" w:bottom="1134" w:left="1701" w:header="1247" w:footer="708" w:gutter="0"/>
          <w:cols w:space="708"/>
          <w:docGrid w:linePitch="360"/>
        </w:sectPr>
      </w:pPr>
    </w:p>
    <w:p w14:paraId="12B51B7F" w14:textId="77777777" w:rsidR="0027487D" w:rsidRPr="006817C6" w:rsidRDefault="0027487D" w:rsidP="0027487D">
      <w:pPr>
        <w:spacing w:line="360" w:lineRule="auto"/>
        <w:ind w:firstLine="567"/>
        <w:jc w:val="both"/>
        <w:rPr>
          <w:rFonts w:ascii="Myriad Pro" w:hAnsi="Myriad Pro"/>
          <w:sz w:val="26"/>
          <w:szCs w:val="26"/>
        </w:rPr>
      </w:pPr>
      <w:r w:rsidRPr="006817C6">
        <w:rPr>
          <w:rFonts w:ascii="Myriad Pro" w:hAnsi="Myriad Pro"/>
          <w:sz w:val="26"/>
          <w:szCs w:val="26"/>
        </w:rPr>
        <w:t>Также, выявлено 16 мероприятий, отсутствующих в Инвестиционной программе, утвержденной до начала периода регулирования (2018 год), на сумму 20 703,00 тыс. руб. без НДС. В</w:t>
      </w:r>
      <w:r w:rsidRPr="006817C6">
        <w:rPr>
          <w:rFonts w:ascii="Myriad Pro" w:eastAsia="Calibri" w:hAnsi="Myriad Pro"/>
          <w:color w:val="000000" w:themeColor="text1"/>
          <w:sz w:val="26"/>
          <w:szCs w:val="26"/>
        </w:rPr>
        <w:t xml:space="preserve">се проекты, при этом, учтены в </w:t>
      </w:r>
      <w:r w:rsidRPr="006817C6">
        <w:rPr>
          <w:rFonts w:ascii="Myriad Pro" w:hAnsi="Myriad Pro"/>
          <w:sz w:val="26"/>
          <w:szCs w:val="26"/>
        </w:rPr>
        <w:t>скорректированной Инвестиционной программе, утвержденной приказом Минэнерго от 20.12.2018 №25@.</w:t>
      </w:r>
    </w:p>
    <w:p w14:paraId="48EC90C2" w14:textId="77777777" w:rsidR="0027487D" w:rsidRPr="006817C6" w:rsidRDefault="0027487D" w:rsidP="0027487D">
      <w:pPr>
        <w:spacing w:line="360" w:lineRule="auto"/>
        <w:ind w:firstLine="567"/>
        <w:jc w:val="both"/>
        <w:rPr>
          <w:rFonts w:ascii="Myriad Pro" w:eastAsia="Calibri" w:hAnsi="Myriad Pro"/>
          <w:color w:val="000000" w:themeColor="text1"/>
          <w:sz w:val="26"/>
          <w:szCs w:val="26"/>
        </w:rPr>
      </w:pPr>
      <w:r w:rsidRPr="006817C6">
        <w:rPr>
          <w:rFonts w:ascii="Myriad Pro" w:hAnsi="Myriad Pro"/>
          <w:sz w:val="26"/>
          <w:szCs w:val="26"/>
        </w:rPr>
        <w:t xml:space="preserve">Относительно плана, утвержденного </w:t>
      </w:r>
      <w:r w:rsidRPr="006817C6">
        <w:rPr>
          <w:rFonts w:ascii="Myriad Pro" w:eastAsia="Calibri" w:hAnsi="Myriad Pro"/>
          <w:color w:val="000000" w:themeColor="text1"/>
          <w:sz w:val="26"/>
          <w:szCs w:val="26"/>
        </w:rPr>
        <w:t xml:space="preserve">в течение периода регулирования (2018 года), </w:t>
      </w:r>
      <w:r w:rsidRPr="006817C6">
        <w:rPr>
          <w:rFonts w:ascii="Myriad Pro" w:hAnsi="Myriad Pro"/>
          <w:sz w:val="26"/>
          <w:szCs w:val="26"/>
        </w:rPr>
        <w:t>фактическое финансирование оказалось меньше</w:t>
      </w:r>
      <w:r w:rsidRPr="006817C6">
        <w:rPr>
          <w:rFonts w:ascii="Myriad Pro" w:eastAsia="Calibri" w:hAnsi="Myriad Pro"/>
          <w:color w:val="000000" w:themeColor="text1"/>
          <w:sz w:val="26"/>
          <w:szCs w:val="26"/>
        </w:rPr>
        <w:t xml:space="preserve"> на (-51 550,36)</w:t>
      </w:r>
      <w:r w:rsidRPr="006817C6">
        <w:rPr>
          <w:rFonts w:ascii="Myriad Pro" w:hAnsi="Myriad Pro"/>
          <w:sz w:val="26"/>
          <w:szCs w:val="26"/>
        </w:rPr>
        <w:t xml:space="preserve"> тыс. руб. без НДС.</w:t>
      </w:r>
      <w:r w:rsidRPr="006817C6">
        <w:rPr>
          <w:rFonts w:ascii="Myriad Pro" w:eastAsia="Calibri" w:hAnsi="Myriad Pro"/>
          <w:color w:val="000000" w:themeColor="text1"/>
          <w:sz w:val="26"/>
          <w:szCs w:val="26"/>
        </w:rPr>
        <w:t xml:space="preserve"> Данные отражены в таблице.</w:t>
      </w:r>
    </w:p>
    <w:p w14:paraId="367A301A" w14:textId="77777777" w:rsidR="0027487D" w:rsidRPr="006817C6" w:rsidRDefault="0027487D" w:rsidP="0027487D">
      <w:pPr>
        <w:tabs>
          <w:tab w:val="left" w:pos="1352"/>
        </w:tabs>
        <w:rPr>
          <w:rFonts w:ascii="Myriad Pro" w:eastAsia="Calibri" w:hAnsi="Myriad Pro"/>
          <w:sz w:val="26"/>
          <w:szCs w:val="26"/>
        </w:rPr>
        <w:sectPr w:rsidR="0027487D" w:rsidRPr="006817C6" w:rsidSect="00EA35A6">
          <w:pgSz w:w="11906" w:h="16838"/>
          <w:pgMar w:top="1134" w:right="851" w:bottom="1134" w:left="1701" w:header="708" w:footer="708" w:gutter="0"/>
          <w:cols w:space="708"/>
          <w:docGrid w:linePitch="360"/>
        </w:sectPr>
      </w:pPr>
    </w:p>
    <w:tbl>
      <w:tblPr>
        <w:tblW w:w="5000" w:type="pct"/>
        <w:tblLook w:val="04A0" w:firstRow="1" w:lastRow="0" w:firstColumn="1" w:lastColumn="0" w:noHBand="0" w:noVBand="1"/>
      </w:tblPr>
      <w:tblGrid>
        <w:gridCol w:w="484"/>
        <w:gridCol w:w="3745"/>
        <w:gridCol w:w="1664"/>
        <w:gridCol w:w="1634"/>
        <w:gridCol w:w="1916"/>
        <w:gridCol w:w="1652"/>
        <w:gridCol w:w="1536"/>
        <w:gridCol w:w="1871"/>
      </w:tblGrid>
      <w:tr w:rsidR="0027487D" w:rsidRPr="006817C6" w14:paraId="17D1BA53" w14:textId="77777777" w:rsidTr="003A51E2">
        <w:trPr>
          <w:trHeight w:val="280"/>
          <w:tblHeader/>
        </w:trPr>
        <w:tc>
          <w:tcPr>
            <w:tcW w:w="16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894362E"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 п/п</w:t>
            </w:r>
          </w:p>
        </w:tc>
        <w:tc>
          <w:tcPr>
            <w:tcW w:w="130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EF494B"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Наименование инвестиционного проекта</w:t>
            </w:r>
          </w:p>
        </w:tc>
        <w:tc>
          <w:tcPr>
            <w:tcW w:w="556" w:type="pct"/>
            <w:vMerge w:val="restart"/>
            <w:tcBorders>
              <w:top w:val="single" w:sz="4" w:space="0" w:color="FFFFFF"/>
              <w:left w:val="single" w:sz="4" w:space="0" w:color="FFFFFF"/>
              <w:right w:val="single" w:sz="4" w:space="0" w:color="FFFFFF"/>
            </w:tcBorders>
            <w:shd w:val="clear" w:color="auto" w:fill="4F6228"/>
            <w:vAlign w:val="center"/>
          </w:tcPr>
          <w:p w14:paraId="4EDBA021"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Идентификатор инвестиционного проекта</w:t>
            </w:r>
          </w:p>
        </w:tc>
        <w:tc>
          <w:tcPr>
            <w:tcW w:w="57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9B02AE"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План 2018 года, утвержденный  Приказом Минэнерго от 28.12.2017 №30, млн. руб. без НДС</w:t>
            </w:r>
          </w:p>
        </w:tc>
        <w:tc>
          <w:tcPr>
            <w:tcW w:w="669" w:type="pct"/>
            <w:vMerge w:val="restart"/>
            <w:tcBorders>
              <w:top w:val="single" w:sz="4" w:space="0" w:color="FFFFFF"/>
              <w:left w:val="single" w:sz="4" w:space="0" w:color="FFFFFF"/>
              <w:right w:val="single" w:sz="4" w:space="0" w:color="FFFFFF"/>
            </w:tcBorders>
            <w:shd w:val="clear" w:color="auto" w:fill="4F6228"/>
          </w:tcPr>
          <w:p w14:paraId="07C2AE3F"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Скорректированный план 2018 года, утвержденный  Приказом Минэнерго от 20.12.2018 №25, млн. руб. без НДС</w:t>
            </w:r>
          </w:p>
        </w:tc>
        <w:tc>
          <w:tcPr>
            <w:tcW w:w="55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2A362FA"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Фактический объем финансирования, млн. руб. без НДС</w:t>
            </w:r>
          </w:p>
        </w:tc>
        <w:tc>
          <w:tcPr>
            <w:tcW w:w="1178" w:type="pct"/>
            <w:gridSpan w:val="2"/>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61190495"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Отклонение, млн руб. без НДС</w:t>
            </w:r>
          </w:p>
        </w:tc>
      </w:tr>
      <w:tr w:rsidR="0027487D" w:rsidRPr="006817C6" w14:paraId="3DBE8430" w14:textId="77777777" w:rsidTr="003A51E2">
        <w:trPr>
          <w:trHeight w:val="20"/>
          <w:tblHeader/>
        </w:trPr>
        <w:tc>
          <w:tcPr>
            <w:tcW w:w="165" w:type="pct"/>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63E5AEBC" w14:textId="77777777" w:rsidR="0027487D" w:rsidRPr="006817C6" w:rsidRDefault="0027487D" w:rsidP="0027487D">
            <w:pPr>
              <w:rPr>
                <w:rFonts w:ascii="Myriad Pro" w:hAnsi="Myriad Pro"/>
                <w:b/>
                <w:bCs/>
                <w:color w:val="FFFFFF"/>
                <w:sz w:val="18"/>
                <w:szCs w:val="18"/>
                <w:lang w:eastAsia="ru-RU"/>
              </w:rPr>
            </w:pPr>
          </w:p>
        </w:tc>
        <w:tc>
          <w:tcPr>
            <w:tcW w:w="1303"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7D6D3F0E"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(группы инвестиционных проектов)</w:t>
            </w:r>
          </w:p>
        </w:tc>
        <w:tc>
          <w:tcPr>
            <w:tcW w:w="556" w:type="pct"/>
            <w:vMerge/>
            <w:tcBorders>
              <w:left w:val="single" w:sz="4" w:space="0" w:color="FFFFFF"/>
              <w:bottom w:val="single" w:sz="4" w:space="0" w:color="FFFFFF" w:themeColor="background1"/>
              <w:right w:val="single" w:sz="4" w:space="0" w:color="FFFFFF"/>
            </w:tcBorders>
            <w:shd w:val="clear" w:color="auto" w:fill="4F6228"/>
          </w:tcPr>
          <w:p w14:paraId="6318F757" w14:textId="77777777" w:rsidR="0027487D" w:rsidRPr="006817C6" w:rsidRDefault="0027487D" w:rsidP="0027487D">
            <w:pPr>
              <w:rPr>
                <w:rFonts w:ascii="Myriad Pro" w:hAnsi="Myriad Pro"/>
                <w:b/>
                <w:bCs/>
                <w:color w:val="FFFFFF"/>
                <w:sz w:val="18"/>
                <w:szCs w:val="18"/>
                <w:lang w:eastAsia="ru-RU"/>
              </w:rPr>
            </w:pPr>
          </w:p>
        </w:tc>
        <w:tc>
          <w:tcPr>
            <w:tcW w:w="575" w:type="pct"/>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4FD5BD2A" w14:textId="77777777" w:rsidR="0027487D" w:rsidRPr="006817C6" w:rsidRDefault="0027487D" w:rsidP="0027487D">
            <w:pPr>
              <w:rPr>
                <w:rFonts w:ascii="Myriad Pro" w:hAnsi="Myriad Pro"/>
                <w:b/>
                <w:bCs/>
                <w:color w:val="FFFFFF"/>
                <w:sz w:val="18"/>
                <w:szCs w:val="18"/>
                <w:lang w:eastAsia="ru-RU"/>
              </w:rPr>
            </w:pPr>
          </w:p>
        </w:tc>
        <w:tc>
          <w:tcPr>
            <w:tcW w:w="669" w:type="pct"/>
            <w:vMerge/>
            <w:tcBorders>
              <w:left w:val="single" w:sz="4" w:space="0" w:color="FFFFFF"/>
              <w:bottom w:val="single" w:sz="4" w:space="0" w:color="FFFFFF" w:themeColor="background1"/>
              <w:right w:val="single" w:sz="4" w:space="0" w:color="FFFFFF"/>
            </w:tcBorders>
            <w:shd w:val="clear" w:color="auto" w:fill="4F6228"/>
          </w:tcPr>
          <w:p w14:paraId="55C6D810" w14:textId="77777777" w:rsidR="0027487D" w:rsidRPr="006817C6" w:rsidRDefault="0027487D" w:rsidP="0027487D">
            <w:pPr>
              <w:rPr>
                <w:rFonts w:ascii="Myriad Pro" w:hAnsi="Myriad Pro"/>
                <w:b/>
                <w:bCs/>
                <w:color w:val="FFFFFF"/>
                <w:sz w:val="18"/>
                <w:szCs w:val="18"/>
                <w:lang w:eastAsia="ru-RU"/>
              </w:rPr>
            </w:pPr>
          </w:p>
        </w:tc>
        <w:tc>
          <w:tcPr>
            <w:tcW w:w="553" w:type="pct"/>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485BB58E" w14:textId="77777777" w:rsidR="0027487D" w:rsidRPr="006817C6" w:rsidRDefault="0027487D" w:rsidP="0027487D">
            <w:pPr>
              <w:rPr>
                <w:rFonts w:ascii="Myriad Pro" w:hAnsi="Myriad Pro"/>
                <w:b/>
                <w:bCs/>
                <w:color w:val="FFFFFF"/>
                <w:sz w:val="18"/>
                <w:szCs w:val="18"/>
                <w:lang w:eastAsia="ru-RU"/>
              </w:rPr>
            </w:pPr>
          </w:p>
        </w:tc>
        <w:tc>
          <w:tcPr>
            <w:tcW w:w="544"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0150D6F7"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 ИП, утвержденной до начала периода регулирования</w:t>
            </w:r>
          </w:p>
        </w:tc>
        <w:tc>
          <w:tcPr>
            <w:tcW w:w="634"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1553750F"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 скорректированной ИП</w:t>
            </w:r>
          </w:p>
        </w:tc>
      </w:tr>
      <w:tr w:rsidR="0027487D" w:rsidRPr="006817C6" w14:paraId="5DF96EC5" w14:textId="77777777" w:rsidTr="003A51E2">
        <w:trPr>
          <w:trHeight w:val="20"/>
          <w:tblHeader/>
        </w:trPr>
        <w:tc>
          <w:tcPr>
            <w:tcW w:w="1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0E1EC35"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1</w:t>
            </w:r>
          </w:p>
        </w:tc>
        <w:tc>
          <w:tcPr>
            <w:tcW w:w="13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62F896B"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8B79161"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3</w:t>
            </w:r>
          </w:p>
        </w:tc>
        <w:tc>
          <w:tcPr>
            <w:tcW w:w="5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5512954"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4</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5AB555A"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5</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8F655BB"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6</w:t>
            </w:r>
          </w:p>
        </w:tc>
        <w:tc>
          <w:tcPr>
            <w:tcW w:w="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D43C079"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6-4</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B3BBE1F"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6-5</w:t>
            </w:r>
          </w:p>
        </w:tc>
      </w:tr>
      <w:tr w:rsidR="0027487D" w:rsidRPr="006817C6" w14:paraId="4FBDBCB3" w14:textId="77777777" w:rsidTr="003A51E2">
        <w:trPr>
          <w:trHeight w:val="20"/>
        </w:trPr>
        <w:tc>
          <w:tcPr>
            <w:tcW w:w="16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51B6EA8"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1</w:t>
            </w:r>
          </w:p>
        </w:tc>
        <w:tc>
          <w:tcPr>
            <w:tcW w:w="130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870FCDF" w14:textId="77777777" w:rsidR="0027487D" w:rsidRPr="006817C6" w:rsidRDefault="0027487D" w:rsidP="004827E2">
            <w:pPr>
              <w:rPr>
                <w:rFonts w:ascii="Myriad Pro" w:hAnsi="Myriad Pro"/>
                <w:sz w:val="18"/>
                <w:szCs w:val="18"/>
                <w:lang w:eastAsia="ru-RU"/>
              </w:rPr>
            </w:pPr>
            <w:r w:rsidRPr="006817C6">
              <w:rPr>
                <w:rFonts w:ascii="Myriad Pro" w:hAnsi="Myriad Pro"/>
                <w:sz w:val="18"/>
                <w:szCs w:val="18"/>
              </w:rPr>
              <w:t>Техническое перевооружение участка ВЛ 110кВ "Урсульская" с заменой 1 опоры в Онгудайском районе Республики Алтай</w:t>
            </w:r>
          </w:p>
        </w:tc>
        <w:tc>
          <w:tcPr>
            <w:tcW w:w="556" w:type="pct"/>
            <w:tcBorders>
              <w:top w:val="single" w:sz="4" w:space="0" w:color="FFFFFF" w:themeColor="background1"/>
              <w:left w:val="nil"/>
              <w:bottom w:val="single" w:sz="4" w:space="0" w:color="auto"/>
              <w:right w:val="single" w:sz="4" w:space="0" w:color="auto"/>
            </w:tcBorders>
            <w:shd w:val="clear" w:color="auto" w:fill="auto"/>
            <w:vAlign w:val="center"/>
          </w:tcPr>
          <w:p w14:paraId="31A1C8A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I_2_ГАЭС</w:t>
            </w:r>
          </w:p>
        </w:tc>
        <w:tc>
          <w:tcPr>
            <w:tcW w:w="57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69CBAF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669" w:type="pct"/>
            <w:tcBorders>
              <w:top w:val="single" w:sz="4" w:space="0" w:color="FFFFFF" w:themeColor="background1"/>
              <w:left w:val="nil"/>
              <w:bottom w:val="single" w:sz="4" w:space="0" w:color="auto"/>
              <w:right w:val="single" w:sz="4" w:space="0" w:color="auto"/>
            </w:tcBorders>
            <w:vAlign w:val="center"/>
          </w:tcPr>
          <w:p w14:paraId="65BD63F4"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1,816</w:t>
            </w:r>
          </w:p>
        </w:tc>
        <w:tc>
          <w:tcPr>
            <w:tcW w:w="55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DB079C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1,728</w:t>
            </w:r>
          </w:p>
        </w:tc>
        <w:tc>
          <w:tcPr>
            <w:tcW w:w="54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63BD374"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1,728</w:t>
            </w:r>
          </w:p>
        </w:tc>
        <w:tc>
          <w:tcPr>
            <w:tcW w:w="63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02BEA0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-0,088</w:t>
            </w:r>
          </w:p>
        </w:tc>
      </w:tr>
      <w:tr w:rsidR="0027487D" w:rsidRPr="006817C6" w14:paraId="5146A3A4" w14:textId="77777777" w:rsidTr="003A51E2">
        <w:trPr>
          <w:trHeight w:val="20"/>
        </w:trPr>
        <w:tc>
          <w:tcPr>
            <w:tcW w:w="1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FCF4A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2</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433590" w14:textId="77777777" w:rsidR="0027487D" w:rsidRPr="006817C6" w:rsidRDefault="0027487D" w:rsidP="004827E2">
            <w:pPr>
              <w:rPr>
                <w:rFonts w:ascii="Myriad Pro" w:hAnsi="Myriad Pro"/>
                <w:sz w:val="18"/>
                <w:szCs w:val="18"/>
                <w:lang w:eastAsia="ru-RU"/>
              </w:rPr>
            </w:pPr>
            <w:r w:rsidRPr="006817C6">
              <w:rPr>
                <w:rFonts w:ascii="Myriad Pro" w:hAnsi="Myriad Pro"/>
                <w:sz w:val="18"/>
                <w:szCs w:val="18"/>
              </w:rPr>
              <w:t>Техническое перевооружение ВЛ 110 кВ Чергинская-Теньгинская (ВЛ ЧТ-181, ВЛ-110 кВ Чергинская Шебалинская (ВЛ ЧШ-180) с установкой разъединителей</w:t>
            </w:r>
          </w:p>
        </w:tc>
        <w:tc>
          <w:tcPr>
            <w:tcW w:w="556" w:type="pct"/>
            <w:tcBorders>
              <w:top w:val="single" w:sz="4" w:space="0" w:color="auto"/>
              <w:left w:val="nil"/>
              <w:bottom w:val="single" w:sz="4" w:space="0" w:color="auto"/>
              <w:right w:val="single" w:sz="4" w:space="0" w:color="auto"/>
            </w:tcBorders>
            <w:shd w:val="clear" w:color="auto" w:fill="auto"/>
            <w:vAlign w:val="center"/>
          </w:tcPr>
          <w:p w14:paraId="606AAF4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I_29_ГАЭС</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D3FC94"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669" w:type="pct"/>
            <w:tcBorders>
              <w:top w:val="single" w:sz="4" w:space="0" w:color="auto"/>
              <w:left w:val="nil"/>
              <w:bottom w:val="single" w:sz="4" w:space="0" w:color="auto"/>
              <w:right w:val="single" w:sz="4" w:space="0" w:color="auto"/>
            </w:tcBorders>
            <w:vAlign w:val="center"/>
          </w:tcPr>
          <w:p w14:paraId="1A8DB14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10,311</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D6BFD8"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0,041</w:t>
            </w:r>
          </w:p>
        </w:tc>
        <w:tc>
          <w:tcPr>
            <w:tcW w:w="544" w:type="pct"/>
            <w:tcBorders>
              <w:top w:val="single" w:sz="4" w:space="0" w:color="auto"/>
              <w:left w:val="nil"/>
              <w:bottom w:val="single" w:sz="4" w:space="0" w:color="auto"/>
              <w:right w:val="single" w:sz="4" w:space="0" w:color="auto"/>
            </w:tcBorders>
            <w:shd w:val="clear" w:color="auto" w:fill="auto"/>
            <w:vAlign w:val="center"/>
            <w:hideMark/>
          </w:tcPr>
          <w:p w14:paraId="718A8D2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0,041</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55AFD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-10,270</w:t>
            </w:r>
          </w:p>
        </w:tc>
      </w:tr>
      <w:tr w:rsidR="0027487D" w:rsidRPr="006817C6" w14:paraId="2BE79C3B" w14:textId="77777777" w:rsidTr="003A51E2">
        <w:trPr>
          <w:trHeight w:val="20"/>
        </w:trPr>
        <w:tc>
          <w:tcPr>
            <w:tcW w:w="1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00A5C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3</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E42C38" w14:textId="77777777" w:rsidR="0027487D" w:rsidRPr="006817C6" w:rsidRDefault="0027487D" w:rsidP="004827E2">
            <w:pPr>
              <w:ind w:right="-108"/>
              <w:rPr>
                <w:rFonts w:ascii="Myriad Pro" w:hAnsi="Myriad Pro"/>
                <w:sz w:val="18"/>
                <w:szCs w:val="18"/>
                <w:lang w:eastAsia="ru-RU"/>
              </w:rPr>
            </w:pPr>
            <w:r w:rsidRPr="006817C6">
              <w:rPr>
                <w:rFonts w:ascii="Myriad Pro" w:hAnsi="Myriad Pro"/>
                <w:sz w:val="18"/>
                <w:szCs w:val="18"/>
              </w:rPr>
              <w:t>Техническое перевооружение распределительных сетей от ПС 110/10 кВ № 14 «Майминская»</w:t>
            </w:r>
          </w:p>
        </w:tc>
        <w:tc>
          <w:tcPr>
            <w:tcW w:w="556" w:type="pct"/>
            <w:tcBorders>
              <w:top w:val="single" w:sz="4" w:space="0" w:color="auto"/>
              <w:left w:val="nil"/>
              <w:bottom w:val="single" w:sz="4" w:space="0" w:color="auto"/>
              <w:right w:val="single" w:sz="4" w:space="0" w:color="auto"/>
            </w:tcBorders>
            <w:shd w:val="clear" w:color="auto" w:fill="auto"/>
            <w:vAlign w:val="center"/>
          </w:tcPr>
          <w:p w14:paraId="618115E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I_81_ГАЭС(а)</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32AD5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669" w:type="pct"/>
            <w:tcBorders>
              <w:top w:val="single" w:sz="4" w:space="0" w:color="auto"/>
              <w:left w:val="nil"/>
              <w:bottom w:val="single" w:sz="4" w:space="0" w:color="auto"/>
              <w:right w:val="single" w:sz="4" w:space="0" w:color="auto"/>
            </w:tcBorders>
            <w:vAlign w:val="center"/>
          </w:tcPr>
          <w:p w14:paraId="2330BBB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3,059</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9D746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0,123</w:t>
            </w:r>
          </w:p>
        </w:tc>
        <w:tc>
          <w:tcPr>
            <w:tcW w:w="544" w:type="pct"/>
            <w:tcBorders>
              <w:top w:val="single" w:sz="4" w:space="0" w:color="auto"/>
              <w:left w:val="nil"/>
              <w:bottom w:val="single" w:sz="4" w:space="0" w:color="auto"/>
              <w:right w:val="single" w:sz="4" w:space="0" w:color="auto"/>
            </w:tcBorders>
            <w:shd w:val="clear" w:color="auto" w:fill="auto"/>
            <w:vAlign w:val="center"/>
            <w:hideMark/>
          </w:tcPr>
          <w:p w14:paraId="7686897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0,123</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54D7C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-2,936</w:t>
            </w:r>
          </w:p>
        </w:tc>
      </w:tr>
      <w:tr w:rsidR="0027487D" w:rsidRPr="006817C6" w14:paraId="6D08D007" w14:textId="77777777" w:rsidTr="003A51E2">
        <w:trPr>
          <w:trHeight w:val="20"/>
        </w:trPr>
        <w:tc>
          <w:tcPr>
            <w:tcW w:w="1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614538"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4</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A9619F" w14:textId="77777777" w:rsidR="0027487D" w:rsidRPr="006817C6" w:rsidRDefault="0027487D" w:rsidP="004827E2">
            <w:pPr>
              <w:rPr>
                <w:rFonts w:ascii="Myriad Pro" w:hAnsi="Myriad Pro"/>
                <w:sz w:val="18"/>
                <w:szCs w:val="18"/>
                <w:lang w:eastAsia="ru-RU"/>
              </w:rPr>
            </w:pPr>
            <w:r w:rsidRPr="006817C6">
              <w:rPr>
                <w:rFonts w:ascii="Myriad Pro" w:hAnsi="Myriad Pro"/>
                <w:sz w:val="18"/>
                <w:szCs w:val="18"/>
              </w:rPr>
              <w:t>Реконструкция 20,8 км ВЛ-10кВ л.20-11в с.Манжерок Майминского района Республики Алтай</w:t>
            </w:r>
          </w:p>
        </w:tc>
        <w:tc>
          <w:tcPr>
            <w:tcW w:w="556" w:type="pct"/>
            <w:tcBorders>
              <w:top w:val="single" w:sz="4" w:space="0" w:color="auto"/>
              <w:left w:val="nil"/>
              <w:bottom w:val="single" w:sz="4" w:space="0" w:color="auto"/>
              <w:right w:val="single" w:sz="4" w:space="0" w:color="auto"/>
            </w:tcBorders>
            <w:shd w:val="clear" w:color="auto" w:fill="auto"/>
            <w:vAlign w:val="center"/>
          </w:tcPr>
          <w:p w14:paraId="5A12B00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F_15_ГАЭС</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F70CC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669" w:type="pct"/>
            <w:tcBorders>
              <w:top w:val="single" w:sz="4" w:space="0" w:color="auto"/>
              <w:left w:val="nil"/>
              <w:bottom w:val="single" w:sz="4" w:space="0" w:color="auto"/>
              <w:right w:val="single" w:sz="4" w:space="0" w:color="auto"/>
            </w:tcBorders>
            <w:vAlign w:val="center"/>
          </w:tcPr>
          <w:p w14:paraId="35B106C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3,000</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5CEE4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0,488</w:t>
            </w:r>
          </w:p>
        </w:tc>
        <w:tc>
          <w:tcPr>
            <w:tcW w:w="544" w:type="pct"/>
            <w:tcBorders>
              <w:top w:val="single" w:sz="4" w:space="0" w:color="auto"/>
              <w:left w:val="nil"/>
              <w:bottom w:val="single" w:sz="4" w:space="0" w:color="auto"/>
              <w:right w:val="single" w:sz="4" w:space="0" w:color="auto"/>
            </w:tcBorders>
            <w:shd w:val="clear" w:color="auto" w:fill="auto"/>
            <w:vAlign w:val="center"/>
            <w:hideMark/>
          </w:tcPr>
          <w:p w14:paraId="7F2D332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0,488</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0FCBC4"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-2,512</w:t>
            </w:r>
          </w:p>
        </w:tc>
      </w:tr>
      <w:tr w:rsidR="0027487D" w:rsidRPr="006817C6" w14:paraId="160833EC" w14:textId="77777777" w:rsidTr="003A51E2">
        <w:trPr>
          <w:trHeight w:val="20"/>
        </w:trPr>
        <w:tc>
          <w:tcPr>
            <w:tcW w:w="16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2194B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5</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538AE5" w14:textId="77777777" w:rsidR="0027487D" w:rsidRPr="006817C6" w:rsidRDefault="0027487D" w:rsidP="004827E2">
            <w:pPr>
              <w:rPr>
                <w:rFonts w:ascii="Myriad Pro" w:hAnsi="Myriad Pro"/>
                <w:sz w:val="18"/>
                <w:szCs w:val="18"/>
                <w:lang w:eastAsia="ru-RU"/>
              </w:rPr>
            </w:pPr>
            <w:r w:rsidRPr="006817C6">
              <w:rPr>
                <w:rFonts w:ascii="Myriad Pro" w:hAnsi="Myriad Pro"/>
                <w:sz w:val="18"/>
                <w:szCs w:val="18"/>
              </w:rPr>
              <w:t>Реконструкция 24,32 км ВЛ-10 кВ №14-15 в село Верх-Карагуж Майминского района Республики Алтай</w:t>
            </w:r>
          </w:p>
        </w:tc>
        <w:tc>
          <w:tcPr>
            <w:tcW w:w="556" w:type="pct"/>
            <w:tcBorders>
              <w:top w:val="single" w:sz="4" w:space="0" w:color="auto"/>
              <w:left w:val="nil"/>
              <w:bottom w:val="single" w:sz="4" w:space="0" w:color="auto"/>
              <w:right w:val="single" w:sz="4" w:space="0" w:color="auto"/>
            </w:tcBorders>
            <w:shd w:val="clear" w:color="auto" w:fill="auto"/>
            <w:vAlign w:val="center"/>
          </w:tcPr>
          <w:p w14:paraId="0D045F8B"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F_21_ГАЭС</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D1FDA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w:t>
            </w:r>
          </w:p>
        </w:tc>
        <w:tc>
          <w:tcPr>
            <w:tcW w:w="669" w:type="pct"/>
            <w:tcBorders>
              <w:top w:val="single" w:sz="4" w:space="0" w:color="auto"/>
              <w:left w:val="nil"/>
              <w:bottom w:val="single" w:sz="4" w:space="0" w:color="auto"/>
              <w:right w:val="single" w:sz="4" w:space="0" w:color="auto"/>
            </w:tcBorders>
            <w:vAlign w:val="center"/>
          </w:tcPr>
          <w:p w14:paraId="41FC1B2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8,086</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AA5ED6"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7,880</w:t>
            </w:r>
          </w:p>
        </w:tc>
        <w:tc>
          <w:tcPr>
            <w:tcW w:w="544" w:type="pct"/>
            <w:tcBorders>
              <w:top w:val="single" w:sz="4" w:space="0" w:color="auto"/>
              <w:left w:val="nil"/>
              <w:bottom w:val="single" w:sz="4" w:space="0" w:color="auto"/>
              <w:right w:val="single" w:sz="4" w:space="0" w:color="auto"/>
            </w:tcBorders>
            <w:shd w:val="clear" w:color="auto" w:fill="auto"/>
            <w:vAlign w:val="center"/>
            <w:hideMark/>
          </w:tcPr>
          <w:p w14:paraId="4605365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7,880</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03B37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-0,206</w:t>
            </w:r>
          </w:p>
        </w:tc>
      </w:tr>
      <w:tr w:rsidR="0027487D" w:rsidRPr="006817C6" w14:paraId="2857E24B" w14:textId="77777777" w:rsidTr="003A51E2">
        <w:trPr>
          <w:trHeight w:val="20"/>
        </w:trPr>
        <w:tc>
          <w:tcPr>
            <w:tcW w:w="165" w:type="pct"/>
            <w:tcBorders>
              <w:top w:val="single" w:sz="4" w:space="0" w:color="auto"/>
              <w:left w:val="single" w:sz="4" w:space="0" w:color="auto"/>
              <w:bottom w:val="single" w:sz="4" w:space="0" w:color="auto"/>
              <w:right w:val="single" w:sz="4" w:space="0" w:color="auto"/>
            </w:tcBorders>
            <w:shd w:val="clear" w:color="auto" w:fill="auto"/>
            <w:vAlign w:val="center"/>
          </w:tcPr>
          <w:p w14:paraId="53BCA2D9"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6</w:t>
            </w:r>
          </w:p>
          <w:p w14:paraId="06C04EEE" w14:textId="77777777" w:rsidR="0027487D" w:rsidRPr="006817C6" w:rsidRDefault="0027487D" w:rsidP="0027487D">
            <w:pPr>
              <w:jc w:val="center"/>
              <w:rPr>
                <w:rFonts w:ascii="Myriad Pro" w:hAnsi="Myriad Pro"/>
                <w:sz w:val="18"/>
                <w:szCs w:val="18"/>
                <w:lang w:eastAsia="ru-RU"/>
              </w:rPr>
            </w:pP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1AA0A9C0" w14:textId="77777777" w:rsidR="0027487D" w:rsidRPr="006817C6" w:rsidRDefault="0027487D" w:rsidP="004827E2">
            <w:pPr>
              <w:rPr>
                <w:rFonts w:ascii="Myriad Pro" w:hAnsi="Myriad Pro"/>
                <w:sz w:val="18"/>
                <w:szCs w:val="18"/>
              </w:rPr>
            </w:pPr>
            <w:r w:rsidRPr="006817C6">
              <w:rPr>
                <w:rFonts w:ascii="Myriad Pro" w:hAnsi="Myriad Pro"/>
                <w:sz w:val="18"/>
                <w:szCs w:val="18"/>
              </w:rPr>
              <w:t>Модернизация  систем учета розничного рынка электроэнергии  1922шт (0,4 кВ)</w:t>
            </w:r>
          </w:p>
        </w:tc>
        <w:tc>
          <w:tcPr>
            <w:tcW w:w="556" w:type="pct"/>
            <w:tcBorders>
              <w:top w:val="single" w:sz="4" w:space="0" w:color="auto"/>
              <w:left w:val="nil"/>
              <w:bottom w:val="single" w:sz="4" w:space="0" w:color="auto"/>
              <w:right w:val="single" w:sz="4" w:space="0" w:color="auto"/>
            </w:tcBorders>
            <w:shd w:val="clear" w:color="auto" w:fill="auto"/>
            <w:vAlign w:val="center"/>
          </w:tcPr>
          <w:p w14:paraId="209CE173"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H_42_ГАЭС(б)</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14:paraId="3D81C32E"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669" w:type="pct"/>
            <w:tcBorders>
              <w:top w:val="single" w:sz="4" w:space="0" w:color="auto"/>
              <w:left w:val="nil"/>
              <w:bottom w:val="single" w:sz="4" w:space="0" w:color="auto"/>
              <w:right w:val="single" w:sz="4" w:space="0" w:color="auto"/>
            </w:tcBorders>
            <w:vAlign w:val="center"/>
          </w:tcPr>
          <w:p w14:paraId="3629A3B6"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7,697</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14:paraId="767A5B73"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6,778</w:t>
            </w:r>
          </w:p>
        </w:tc>
        <w:tc>
          <w:tcPr>
            <w:tcW w:w="544" w:type="pct"/>
            <w:tcBorders>
              <w:top w:val="single" w:sz="4" w:space="0" w:color="auto"/>
              <w:left w:val="nil"/>
              <w:bottom w:val="single" w:sz="4" w:space="0" w:color="auto"/>
              <w:right w:val="single" w:sz="4" w:space="0" w:color="auto"/>
            </w:tcBorders>
            <w:shd w:val="clear" w:color="auto" w:fill="auto"/>
            <w:vAlign w:val="center"/>
          </w:tcPr>
          <w:p w14:paraId="4F133EEA"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6,778</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14:paraId="306185D4"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-0,919</w:t>
            </w:r>
          </w:p>
        </w:tc>
      </w:tr>
      <w:tr w:rsidR="0027487D" w:rsidRPr="006817C6" w14:paraId="3FFB974C" w14:textId="77777777" w:rsidTr="003A51E2">
        <w:trPr>
          <w:trHeight w:val="20"/>
        </w:trPr>
        <w:tc>
          <w:tcPr>
            <w:tcW w:w="165" w:type="pct"/>
            <w:tcBorders>
              <w:top w:val="single" w:sz="4" w:space="0" w:color="auto"/>
              <w:left w:val="single" w:sz="4" w:space="0" w:color="auto"/>
              <w:bottom w:val="single" w:sz="4" w:space="0" w:color="auto"/>
              <w:right w:val="single" w:sz="4" w:space="0" w:color="auto"/>
            </w:tcBorders>
            <w:shd w:val="clear" w:color="auto" w:fill="auto"/>
            <w:vAlign w:val="center"/>
          </w:tcPr>
          <w:p w14:paraId="4E912DA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7</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3290B09D" w14:textId="77777777" w:rsidR="0027487D" w:rsidRPr="006817C6" w:rsidRDefault="0027487D" w:rsidP="004827E2">
            <w:pPr>
              <w:rPr>
                <w:rFonts w:ascii="Myriad Pro" w:hAnsi="Myriad Pro"/>
                <w:sz w:val="18"/>
                <w:szCs w:val="18"/>
              </w:rPr>
            </w:pPr>
            <w:r w:rsidRPr="006817C6">
              <w:rPr>
                <w:rFonts w:ascii="Myriad Pro" w:hAnsi="Myriad Pro"/>
                <w:sz w:val="18"/>
                <w:szCs w:val="18"/>
              </w:rPr>
              <w:t>Модернизация технического учета электроэнергии на вводах трансформаторных подстанций 6-10/0,4 кВ, 582 точек учета</w:t>
            </w:r>
          </w:p>
        </w:tc>
        <w:tc>
          <w:tcPr>
            <w:tcW w:w="556" w:type="pct"/>
            <w:tcBorders>
              <w:top w:val="single" w:sz="4" w:space="0" w:color="auto"/>
              <w:left w:val="nil"/>
              <w:bottom w:val="single" w:sz="4" w:space="0" w:color="auto"/>
              <w:right w:val="single" w:sz="4" w:space="0" w:color="auto"/>
            </w:tcBorders>
            <w:shd w:val="clear" w:color="auto" w:fill="auto"/>
            <w:vAlign w:val="center"/>
          </w:tcPr>
          <w:p w14:paraId="73D44E2D"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I_3_ГАЭС(а)</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14:paraId="32C7F7B4"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669" w:type="pct"/>
            <w:tcBorders>
              <w:top w:val="single" w:sz="4" w:space="0" w:color="auto"/>
              <w:left w:val="nil"/>
              <w:bottom w:val="single" w:sz="4" w:space="0" w:color="auto"/>
              <w:right w:val="single" w:sz="4" w:space="0" w:color="auto"/>
            </w:tcBorders>
            <w:vAlign w:val="center"/>
          </w:tcPr>
          <w:p w14:paraId="3C7688D6"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17,903</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14:paraId="2A6C486B"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0,536</w:t>
            </w:r>
          </w:p>
        </w:tc>
        <w:tc>
          <w:tcPr>
            <w:tcW w:w="544" w:type="pct"/>
            <w:tcBorders>
              <w:top w:val="single" w:sz="4" w:space="0" w:color="auto"/>
              <w:left w:val="nil"/>
              <w:bottom w:val="single" w:sz="4" w:space="0" w:color="auto"/>
              <w:right w:val="single" w:sz="4" w:space="0" w:color="auto"/>
            </w:tcBorders>
            <w:shd w:val="clear" w:color="auto" w:fill="auto"/>
            <w:vAlign w:val="center"/>
          </w:tcPr>
          <w:p w14:paraId="17230013"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0,536</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14:paraId="34C68C28"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-17,367</w:t>
            </w:r>
          </w:p>
        </w:tc>
      </w:tr>
      <w:tr w:rsidR="0027487D" w:rsidRPr="006817C6" w14:paraId="2297507F" w14:textId="77777777" w:rsidTr="003A51E2">
        <w:trPr>
          <w:trHeight w:val="20"/>
        </w:trPr>
        <w:tc>
          <w:tcPr>
            <w:tcW w:w="165" w:type="pct"/>
            <w:tcBorders>
              <w:top w:val="single" w:sz="4" w:space="0" w:color="auto"/>
              <w:left w:val="single" w:sz="4" w:space="0" w:color="auto"/>
              <w:bottom w:val="single" w:sz="4" w:space="0" w:color="auto"/>
              <w:right w:val="single" w:sz="4" w:space="0" w:color="auto"/>
            </w:tcBorders>
            <w:shd w:val="clear" w:color="auto" w:fill="auto"/>
            <w:vAlign w:val="center"/>
          </w:tcPr>
          <w:p w14:paraId="31E8245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8</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31C7D0E3" w14:textId="77777777" w:rsidR="0027487D" w:rsidRPr="006817C6" w:rsidRDefault="0027487D" w:rsidP="004827E2">
            <w:pPr>
              <w:rPr>
                <w:rFonts w:ascii="Myriad Pro" w:hAnsi="Myriad Pro"/>
                <w:sz w:val="18"/>
                <w:szCs w:val="18"/>
              </w:rPr>
            </w:pPr>
            <w:r w:rsidRPr="006817C6">
              <w:rPr>
                <w:rFonts w:ascii="Myriad Pro" w:hAnsi="Myriad Pro"/>
                <w:sz w:val="18"/>
                <w:szCs w:val="18"/>
              </w:rPr>
              <w:t>Реконструкция служебно-производственного корпуса ремонтно-производственной базы-2 0,4 кВ ( с.Майма М000003154)</w:t>
            </w:r>
          </w:p>
        </w:tc>
        <w:tc>
          <w:tcPr>
            <w:tcW w:w="556" w:type="pct"/>
            <w:tcBorders>
              <w:top w:val="single" w:sz="4" w:space="0" w:color="auto"/>
              <w:left w:val="nil"/>
              <w:bottom w:val="single" w:sz="4" w:space="0" w:color="auto"/>
              <w:right w:val="single" w:sz="4" w:space="0" w:color="auto"/>
            </w:tcBorders>
            <w:shd w:val="clear" w:color="auto" w:fill="auto"/>
            <w:vAlign w:val="center"/>
          </w:tcPr>
          <w:p w14:paraId="59A56AC8"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F_79_ГАЭС</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14:paraId="39FE5E16"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669" w:type="pct"/>
            <w:tcBorders>
              <w:top w:val="single" w:sz="4" w:space="0" w:color="auto"/>
              <w:left w:val="nil"/>
              <w:bottom w:val="single" w:sz="4" w:space="0" w:color="auto"/>
              <w:right w:val="single" w:sz="4" w:space="0" w:color="auto"/>
            </w:tcBorders>
            <w:vAlign w:val="center"/>
          </w:tcPr>
          <w:p w14:paraId="6E6C4D41"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2,047</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14:paraId="4BDC9998"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0,005</w:t>
            </w:r>
          </w:p>
        </w:tc>
        <w:tc>
          <w:tcPr>
            <w:tcW w:w="544" w:type="pct"/>
            <w:tcBorders>
              <w:top w:val="single" w:sz="4" w:space="0" w:color="auto"/>
              <w:left w:val="nil"/>
              <w:bottom w:val="single" w:sz="4" w:space="0" w:color="auto"/>
              <w:right w:val="single" w:sz="4" w:space="0" w:color="auto"/>
            </w:tcBorders>
            <w:shd w:val="clear" w:color="auto" w:fill="auto"/>
            <w:vAlign w:val="center"/>
          </w:tcPr>
          <w:p w14:paraId="68FD341C"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0,005</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14:paraId="54C4F27C"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-2,042</w:t>
            </w:r>
          </w:p>
        </w:tc>
      </w:tr>
      <w:tr w:rsidR="0027487D" w:rsidRPr="006817C6" w14:paraId="45A30E45" w14:textId="77777777" w:rsidTr="003A51E2">
        <w:trPr>
          <w:trHeight w:val="20"/>
        </w:trPr>
        <w:tc>
          <w:tcPr>
            <w:tcW w:w="165" w:type="pct"/>
            <w:tcBorders>
              <w:top w:val="single" w:sz="4" w:space="0" w:color="auto"/>
              <w:left w:val="single" w:sz="4" w:space="0" w:color="auto"/>
              <w:bottom w:val="single" w:sz="4" w:space="0" w:color="auto"/>
              <w:right w:val="single" w:sz="4" w:space="0" w:color="auto"/>
            </w:tcBorders>
            <w:shd w:val="clear" w:color="auto" w:fill="auto"/>
            <w:vAlign w:val="center"/>
          </w:tcPr>
          <w:p w14:paraId="21F7DCA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9</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3CD79A5A" w14:textId="77777777" w:rsidR="0027487D" w:rsidRPr="006817C6" w:rsidRDefault="0027487D" w:rsidP="004827E2">
            <w:pPr>
              <w:rPr>
                <w:rFonts w:ascii="Myriad Pro" w:hAnsi="Myriad Pro"/>
                <w:sz w:val="18"/>
                <w:szCs w:val="18"/>
              </w:rPr>
            </w:pPr>
            <w:r w:rsidRPr="006817C6">
              <w:rPr>
                <w:rFonts w:ascii="Myriad Pro" w:hAnsi="Myriad Pro"/>
                <w:sz w:val="18"/>
                <w:szCs w:val="18"/>
              </w:rPr>
              <w:t>Проектирование по титулу "Строительство ВЛ 110кВ протяженностью 32,621км от ПС 110/10 кВ Долина Алтая до ПС 110/10кВ Сибирская монета"</w:t>
            </w:r>
          </w:p>
        </w:tc>
        <w:tc>
          <w:tcPr>
            <w:tcW w:w="556" w:type="pct"/>
            <w:tcBorders>
              <w:top w:val="single" w:sz="4" w:space="0" w:color="auto"/>
              <w:left w:val="nil"/>
              <w:bottom w:val="single" w:sz="4" w:space="0" w:color="auto"/>
              <w:right w:val="single" w:sz="4" w:space="0" w:color="auto"/>
            </w:tcBorders>
            <w:shd w:val="clear" w:color="auto" w:fill="auto"/>
            <w:vAlign w:val="center"/>
          </w:tcPr>
          <w:p w14:paraId="36493953"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I_103_ГАЭС</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14:paraId="3228FBB2"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669" w:type="pct"/>
            <w:tcBorders>
              <w:top w:val="single" w:sz="4" w:space="0" w:color="auto"/>
              <w:left w:val="nil"/>
              <w:bottom w:val="single" w:sz="4" w:space="0" w:color="auto"/>
              <w:right w:val="single" w:sz="4" w:space="0" w:color="auto"/>
            </w:tcBorders>
            <w:vAlign w:val="center"/>
          </w:tcPr>
          <w:p w14:paraId="694CADA2"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12,900</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14:paraId="3DAE151D"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544" w:type="pct"/>
            <w:tcBorders>
              <w:top w:val="single" w:sz="4" w:space="0" w:color="auto"/>
              <w:left w:val="nil"/>
              <w:bottom w:val="single" w:sz="4" w:space="0" w:color="auto"/>
              <w:right w:val="single" w:sz="4" w:space="0" w:color="auto"/>
            </w:tcBorders>
            <w:shd w:val="clear" w:color="auto" w:fill="auto"/>
            <w:vAlign w:val="center"/>
          </w:tcPr>
          <w:p w14:paraId="5A6CDDA3"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0,000</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14:paraId="1D7FA9D5"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-12,900</w:t>
            </w:r>
          </w:p>
        </w:tc>
      </w:tr>
      <w:tr w:rsidR="0027487D" w:rsidRPr="006817C6" w14:paraId="430244B1" w14:textId="77777777" w:rsidTr="003A51E2">
        <w:trPr>
          <w:trHeight w:val="20"/>
        </w:trPr>
        <w:tc>
          <w:tcPr>
            <w:tcW w:w="165" w:type="pct"/>
            <w:tcBorders>
              <w:top w:val="single" w:sz="4" w:space="0" w:color="auto"/>
              <w:left w:val="single" w:sz="4" w:space="0" w:color="auto"/>
              <w:bottom w:val="single" w:sz="4" w:space="0" w:color="auto"/>
              <w:right w:val="single" w:sz="4" w:space="0" w:color="auto"/>
            </w:tcBorders>
            <w:shd w:val="clear" w:color="auto" w:fill="auto"/>
            <w:vAlign w:val="center"/>
          </w:tcPr>
          <w:p w14:paraId="1B67484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10</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644BC1A0" w14:textId="77777777" w:rsidR="0027487D" w:rsidRPr="006817C6" w:rsidRDefault="0027487D" w:rsidP="004827E2">
            <w:pPr>
              <w:rPr>
                <w:rFonts w:ascii="Myriad Pro" w:hAnsi="Myriad Pro"/>
                <w:sz w:val="18"/>
                <w:szCs w:val="18"/>
              </w:rPr>
            </w:pPr>
            <w:r w:rsidRPr="006817C6">
              <w:rPr>
                <w:rFonts w:ascii="Myriad Pro" w:hAnsi="Myriad Pro"/>
                <w:sz w:val="18"/>
                <w:szCs w:val="18"/>
              </w:rPr>
              <w:t>Покупка бригадных автомобилей УАЗ - 21 шт.</w:t>
            </w:r>
          </w:p>
        </w:tc>
        <w:tc>
          <w:tcPr>
            <w:tcW w:w="556" w:type="pct"/>
            <w:tcBorders>
              <w:top w:val="single" w:sz="4" w:space="0" w:color="auto"/>
              <w:left w:val="nil"/>
              <w:bottom w:val="single" w:sz="4" w:space="0" w:color="auto"/>
              <w:right w:val="single" w:sz="4" w:space="0" w:color="auto"/>
            </w:tcBorders>
            <w:shd w:val="clear" w:color="auto" w:fill="auto"/>
            <w:vAlign w:val="center"/>
          </w:tcPr>
          <w:p w14:paraId="494FF310"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F_55_ГАЭС (в1.2)</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14:paraId="1B2C81C9"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669" w:type="pct"/>
            <w:tcBorders>
              <w:top w:val="single" w:sz="4" w:space="0" w:color="auto"/>
              <w:left w:val="nil"/>
              <w:bottom w:val="single" w:sz="4" w:space="0" w:color="auto"/>
              <w:right w:val="single" w:sz="4" w:space="0" w:color="auto"/>
            </w:tcBorders>
            <w:vAlign w:val="center"/>
          </w:tcPr>
          <w:p w14:paraId="157BAEC0"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0,967</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14:paraId="44EBAE1A"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0,966</w:t>
            </w:r>
          </w:p>
        </w:tc>
        <w:tc>
          <w:tcPr>
            <w:tcW w:w="544" w:type="pct"/>
            <w:tcBorders>
              <w:top w:val="single" w:sz="4" w:space="0" w:color="auto"/>
              <w:left w:val="nil"/>
              <w:bottom w:val="single" w:sz="4" w:space="0" w:color="auto"/>
              <w:right w:val="single" w:sz="4" w:space="0" w:color="auto"/>
            </w:tcBorders>
            <w:shd w:val="clear" w:color="auto" w:fill="auto"/>
            <w:vAlign w:val="center"/>
          </w:tcPr>
          <w:p w14:paraId="2082F7AF"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0,966</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14:paraId="5B64BF0D"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-0,001</w:t>
            </w:r>
          </w:p>
        </w:tc>
      </w:tr>
      <w:tr w:rsidR="0027487D" w:rsidRPr="006817C6" w14:paraId="005D2394" w14:textId="77777777" w:rsidTr="003A51E2">
        <w:trPr>
          <w:trHeight w:val="20"/>
        </w:trPr>
        <w:tc>
          <w:tcPr>
            <w:tcW w:w="165" w:type="pct"/>
            <w:tcBorders>
              <w:top w:val="single" w:sz="4" w:space="0" w:color="auto"/>
              <w:left w:val="single" w:sz="4" w:space="0" w:color="auto"/>
              <w:bottom w:val="single" w:sz="4" w:space="0" w:color="auto"/>
              <w:right w:val="single" w:sz="4" w:space="0" w:color="auto"/>
            </w:tcBorders>
            <w:shd w:val="clear" w:color="auto" w:fill="auto"/>
            <w:vAlign w:val="center"/>
          </w:tcPr>
          <w:p w14:paraId="49121484"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11</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55A9DA1A" w14:textId="77777777" w:rsidR="0027487D" w:rsidRPr="006817C6" w:rsidRDefault="0027487D" w:rsidP="004827E2">
            <w:pPr>
              <w:rPr>
                <w:rFonts w:ascii="Myriad Pro" w:hAnsi="Myriad Pro"/>
                <w:sz w:val="18"/>
                <w:szCs w:val="18"/>
              </w:rPr>
            </w:pPr>
            <w:r w:rsidRPr="006817C6">
              <w:rPr>
                <w:rFonts w:ascii="Myriad Pro" w:hAnsi="Myriad Pro"/>
                <w:sz w:val="18"/>
                <w:szCs w:val="18"/>
              </w:rPr>
              <w:t>Покупка бензо-электро инструмента -20 шт. (Дизельная электростанция   - 4шт., Автономный сварочный генератор  - 14шт., Маслостаниция с электроприводом   - 2шт.)</w:t>
            </w:r>
          </w:p>
        </w:tc>
        <w:tc>
          <w:tcPr>
            <w:tcW w:w="556" w:type="pct"/>
            <w:tcBorders>
              <w:top w:val="single" w:sz="4" w:space="0" w:color="auto"/>
              <w:left w:val="nil"/>
              <w:bottom w:val="single" w:sz="4" w:space="0" w:color="auto"/>
              <w:right w:val="single" w:sz="4" w:space="0" w:color="auto"/>
            </w:tcBorders>
            <w:shd w:val="clear" w:color="auto" w:fill="auto"/>
            <w:vAlign w:val="center"/>
          </w:tcPr>
          <w:p w14:paraId="70210297"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I_56_ГАЭС (в3)</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14:paraId="3D6D5151"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669" w:type="pct"/>
            <w:tcBorders>
              <w:top w:val="single" w:sz="4" w:space="0" w:color="auto"/>
              <w:left w:val="nil"/>
              <w:bottom w:val="single" w:sz="4" w:space="0" w:color="auto"/>
              <w:right w:val="single" w:sz="4" w:space="0" w:color="auto"/>
            </w:tcBorders>
            <w:vAlign w:val="center"/>
          </w:tcPr>
          <w:p w14:paraId="25D57103"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0,616</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14:paraId="085D38BD"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544" w:type="pct"/>
            <w:tcBorders>
              <w:top w:val="single" w:sz="4" w:space="0" w:color="auto"/>
              <w:left w:val="nil"/>
              <w:bottom w:val="single" w:sz="4" w:space="0" w:color="auto"/>
              <w:right w:val="single" w:sz="4" w:space="0" w:color="auto"/>
            </w:tcBorders>
            <w:shd w:val="clear" w:color="auto" w:fill="auto"/>
            <w:vAlign w:val="center"/>
          </w:tcPr>
          <w:p w14:paraId="7B566A6C"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0,000</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14:paraId="3D3DA12E"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-0,616</w:t>
            </w:r>
          </w:p>
        </w:tc>
      </w:tr>
      <w:tr w:rsidR="0027487D" w:rsidRPr="006817C6" w14:paraId="04F406BD" w14:textId="77777777" w:rsidTr="003A51E2">
        <w:trPr>
          <w:trHeight w:val="20"/>
        </w:trPr>
        <w:tc>
          <w:tcPr>
            <w:tcW w:w="165" w:type="pct"/>
            <w:tcBorders>
              <w:top w:val="single" w:sz="4" w:space="0" w:color="auto"/>
              <w:left w:val="single" w:sz="4" w:space="0" w:color="auto"/>
              <w:bottom w:val="single" w:sz="4" w:space="0" w:color="auto"/>
              <w:right w:val="single" w:sz="4" w:space="0" w:color="auto"/>
            </w:tcBorders>
            <w:shd w:val="clear" w:color="auto" w:fill="auto"/>
            <w:vAlign w:val="center"/>
          </w:tcPr>
          <w:p w14:paraId="102A8B48"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12</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4B2E0A92" w14:textId="77777777" w:rsidR="0027487D" w:rsidRPr="006817C6" w:rsidRDefault="0027487D" w:rsidP="004827E2">
            <w:pPr>
              <w:rPr>
                <w:rFonts w:ascii="Myriad Pro" w:hAnsi="Myriad Pro"/>
                <w:sz w:val="18"/>
                <w:szCs w:val="18"/>
              </w:rPr>
            </w:pPr>
            <w:r w:rsidRPr="006817C6">
              <w:rPr>
                <w:rFonts w:ascii="Myriad Pro" w:hAnsi="Myriad Pro"/>
                <w:sz w:val="18"/>
                <w:szCs w:val="18"/>
              </w:rPr>
              <w:t>Приобретение оборудования для улучшения условий труда - 15 шт. (3 D макет РЭС  - 2 шт., Кондиционер потолочного типа FUQ100C-1шт.,Штанга универсальная изолирующая- 12шт. )</w:t>
            </w:r>
          </w:p>
        </w:tc>
        <w:tc>
          <w:tcPr>
            <w:tcW w:w="556" w:type="pct"/>
            <w:tcBorders>
              <w:top w:val="single" w:sz="4" w:space="0" w:color="auto"/>
              <w:left w:val="nil"/>
              <w:bottom w:val="single" w:sz="4" w:space="0" w:color="auto"/>
              <w:right w:val="single" w:sz="4" w:space="0" w:color="auto"/>
            </w:tcBorders>
            <w:shd w:val="clear" w:color="auto" w:fill="auto"/>
            <w:vAlign w:val="center"/>
          </w:tcPr>
          <w:p w14:paraId="40585AD6"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H_56_ГАЭС (в1)</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14:paraId="18A1A0F5"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669" w:type="pct"/>
            <w:tcBorders>
              <w:top w:val="single" w:sz="4" w:space="0" w:color="auto"/>
              <w:left w:val="nil"/>
              <w:bottom w:val="single" w:sz="4" w:space="0" w:color="auto"/>
              <w:right w:val="single" w:sz="4" w:space="0" w:color="auto"/>
            </w:tcBorders>
            <w:vAlign w:val="center"/>
          </w:tcPr>
          <w:p w14:paraId="0BA888FC"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1,793</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14:paraId="5B9BE4F1"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1,072</w:t>
            </w:r>
          </w:p>
        </w:tc>
        <w:tc>
          <w:tcPr>
            <w:tcW w:w="544" w:type="pct"/>
            <w:tcBorders>
              <w:top w:val="single" w:sz="4" w:space="0" w:color="auto"/>
              <w:left w:val="nil"/>
              <w:bottom w:val="single" w:sz="4" w:space="0" w:color="auto"/>
              <w:right w:val="single" w:sz="4" w:space="0" w:color="auto"/>
            </w:tcBorders>
            <w:shd w:val="clear" w:color="auto" w:fill="auto"/>
            <w:vAlign w:val="center"/>
          </w:tcPr>
          <w:p w14:paraId="06AAD0A3"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1,072</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14:paraId="6212C3F2"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-0,721</w:t>
            </w:r>
          </w:p>
        </w:tc>
      </w:tr>
      <w:tr w:rsidR="0027487D" w:rsidRPr="006817C6" w14:paraId="1EAA2104" w14:textId="77777777" w:rsidTr="003A51E2">
        <w:trPr>
          <w:trHeight w:val="20"/>
        </w:trPr>
        <w:tc>
          <w:tcPr>
            <w:tcW w:w="165" w:type="pct"/>
            <w:tcBorders>
              <w:top w:val="single" w:sz="4" w:space="0" w:color="auto"/>
              <w:left w:val="single" w:sz="4" w:space="0" w:color="auto"/>
              <w:bottom w:val="single" w:sz="4" w:space="0" w:color="auto"/>
              <w:right w:val="single" w:sz="4" w:space="0" w:color="auto"/>
            </w:tcBorders>
            <w:shd w:val="clear" w:color="auto" w:fill="auto"/>
            <w:vAlign w:val="center"/>
          </w:tcPr>
          <w:p w14:paraId="20B342C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13</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18147B2C" w14:textId="77777777" w:rsidR="0027487D" w:rsidRPr="006817C6" w:rsidRDefault="0027487D" w:rsidP="004827E2">
            <w:pPr>
              <w:rPr>
                <w:rFonts w:ascii="Myriad Pro" w:hAnsi="Myriad Pro"/>
                <w:sz w:val="18"/>
                <w:szCs w:val="18"/>
              </w:rPr>
            </w:pPr>
            <w:r w:rsidRPr="006817C6">
              <w:rPr>
                <w:rFonts w:ascii="Myriad Pro" w:hAnsi="Myriad Pro"/>
                <w:sz w:val="18"/>
                <w:szCs w:val="18"/>
              </w:rPr>
              <w:t>ИА МРСК Покупка компьютерной и оргтехники в количестве 31 шт., комплекта системы ВКС 1 шт.</w:t>
            </w:r>
          </w:p>
        </w:tc>
        <w:tc>
          <w:tcPr>
            <w:tcW w:w="556" w:type="pct"/>
            <w:tcBorders>
              <w:top w:val="single" w:sz="4" w:space="0" w:color="auto"/>
              <w:left w:val="nil"/>
              <w:bottom w:val="single" w:sz="4" w:space="0" w:color="auto"/>
              <w:right w:val="single" w:sz="4" w:space="0" w:color="auto"/>
            </w:tcBorders>
            <w:shd w:val="clear" w:color="auto" w:fill="auto"/>
            <w:vAlign w:val="center"/>
          </w:tcPr>
          <w:p w14:paraId="64C5FC08"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I_303_ГАЭС</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14:paraId="1A62AFD3"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669" w:type="pct"/>
            <w:tcBorders>
              <w:top w:val="single" w:sz="4" w:space="0" w:color="auto"/>
              <w:left w:val="nil"/>
              <w:bottom w:val="single" w:sz="4" w:space="0" w:color="auto"/>
              <w:right w:val="single" w:sz="4" w:space="0" w:color="auto"/>
            </w:tcBorders>
            <w:vAlign w:val="center"/>
          </w:tcPr>
          <w:p w14:paraId="5700013A"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0,086</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14:paraId="363BE42A"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0,081</w:t>
            </w:r>
          </w:p>
        </w:tc>
        <w:tc>
          <w:tcPr>
            <w:tcW w:w="544" w:type="pct"/>
            <w:tcBorders>
              <w:top w:val="single" w:sz="4" w:space="0" w:color="auto"/>
              <w:left w:val="nil"/>
              <w:bottom w:val="single" w:sz="4" w:space="0" w:color="auto"/>
              <w:right w:val="single" w:sz="4" w:space="0" w:color="auto"/>
            </w:tcBorders>
            <w:shd w:val="clear" w:color="auto" w:fill="auto"/>
            <w:vAlign w:val="center"/>
          </w:tcPr>
          <w:p w14:paraId="32ACEDC9"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0,081</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14:paraId="2F2AF949"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-0,005</w:t>
            </w:r>
          </w:p>
        </w:tc>
      </w:tr>
      <w:tr w:rsidR="0027487D" w:rsidRPr="006817C6" w14:paraId="3C17738F" w14:textId="77777777" w:rsidTr="003A51E2">
        <w:trPr>
          <w:trHeight w:val="20"/>
        </w:trPr>
        <w:tc>
          <w:tcPr>
            <w:tcW w:w="165" w:type="pct"/>
            <w:tcBorders>
              <w:top w:val="single" w:sz="4" w:space="0" w:color="auto"/>
              <w:left w:val="single" w:sz="4" w:space="0" w:color="auto"/>
              <w:bottom w:val="single" w:sz="4" w:space="0" w:color="auto"/>
              <w:right w:val="single" w:sz="4" w:space="0" w:color="auto"/>
            </w:tcBorders>
            <w:shd w:val="clear" w:color="auto" w:fill="auto"/>
            <w:vAlign w:val="center"/>
          </w:tcPr>
          <w:p w14:paraId="7FC15278"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14</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3685B264" w14:textId="77777777" w:rsidR="0027487D" w:rsidRPr="006817C6" w:rsidRDefault="0027487D" w:rsidP="004827E2">
            <w:pPr>
              <w:rPr>
                <w:rFonts w:ascii="Myriad Pro" w:hAnsi="Myriad Pro"/>
                <w:sz w:val="18"/>
                <w:szCs w:val="18"/>
              </w:rPr>
            </w:pPr>
            <w:r w:rsidRPr="006817C6">
              <w:rPr>
                <w:rFonts w:ascii="Myriad Pro" w:hAnsi="Myriad Pro"/>
                <w:sz w:val="18"/>
                <w:szCs w:val="18"/>
              </w:rPr>
              <w:t>НИР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 кВ</w:t>
            </w:r>
          </w:p>
        </w:tc>
        <w:tc>
          <w:tcPr>
            <w:tcW w:w="556" w:type="pct"/>
            <w:tcBorders>
              <w:top w:val="single" w:sz="4" w:space="0" w:color="auto"/>
              <w:left w:val="nil"/>
              <w:bottom w:val="single" w:sz="4" w:space="0" w:color="auto"/>
              <w:right w:val="single" w:sz="4" w:space="0" w:color="auto"/>
            </w:tcBorders>
            <w:shd w:val="clear" w:color="auto" w:fill="auto"/>
            <w:vAlign w:val="center"/>
          </w:tcPr>
          <w:p w14:paraId="42197647"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I_26_ГАЭС(б)</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14:paraId="65DB545D"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669" w:type="pct"/>
            <w:tcBorders>
              <w:top w:val="single" w:sz="4" w:space="0" w:color="auto"/>
              <w:left w:val="nil"/>
              <w:bottom w:val="single" w:sz="4" w:space="0" w:color="auto"/>
              <w:right w:val="single" w:sz="4" w:space="0" w:color="auto"/>
            </w:tcBorders>
            <w:vAlign w:val="center"/>
          </w:tcPr>
          <w:p w14:paraId="2A405412"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0,349</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14:paraId="00E5F9AE"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0,297</w:t>
            </w:r>
          </w:p>
        </w:tc>
        <w:tc>
          <w:tcPr>
            <w:tcW w:w="544" w:type="pct"/>
            <w:tcBorders>
              <w:top w:val="single" w:sz="4" w:space="0" w:color="auto"/>
              <w:left w:val="nil"/>
              <w:bottom w:val="single" w:sz="4" w:space="0" w:color="auto"/>
              <w:right w:val="single" w:sz="4" w:space="0" w:color="auto"/>
            </w:tcBorders>
            <w:shd w:val="clear" w:color="auto" w:fill="auto"/>
            <w:vAlign w:val="center"/>
          </w:tcPr>
          <w:p w14:paraId="11A83219"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0,297</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14:paraId="7C96B129"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-0,052</w:t>
            </w:r>
          </w:p>
        </w:tc>
      </w:tr>
      <w:tr w:rsidR="0027487D" w:rsidRPr="006817C6" w14:paraId="1BEC4EDA" w14:textId="77777777" w:rsidTr="003A51E2">
        <w:trPr>
          <w:trHeight w:val="20"/>
        </w:trPr>
        <w:tc>
          <w:tcPr>
            <w:tcW w:w="165" w:type="pct"/>
            <w:tcBorders>
              <w:top w:val="single" w:sz="4" w:space="0" w:color="auto"/>
              <w:left w:val="single" w:sz="4" w:space="0" w:color="auto"/>
              <w:bottom w:val="single" w:sz="4" w:space="0" w:color="auto"/>
              <w:right w:val="single" w:sz="4" w:space="0" w:color="auto"/>
            </w:tcBorders>
            <w:shd w:val="clear" w:color="auto" w:fill="auto"/>
            <w:vAlign w:val="center"/>
          </w:tcPr>
          <w:p w14:paraId="6AB90858"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15</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5781F82D" w14:textId="6B32E7FE" w:rsidR="0027487D" w:rsidRPr="006817C6" w:rsidRDefault="0027487D" w:rsidP="004827E2">
            <w:pPr>
              <w:rPr>
                <w:rFonts w:ascii="Myriad Pro" w:hAnsi="Myriad Pro"/>
                <w:sz w:val="18"/>
                <w:szCs w:val="18"/>
              </w:rPr>
            </w:pPr>
            <w:r w:rsidRPr="006817C6">
              <w:rPr>
                <w:rFonts w:ascii="Myriad Pro" w:hAnsi="Myriad Pro"/>
                <w:sz w:val="18"/>
                <w:szCs w:val="18"/>
              </w:rPr>
              <w:t xml:space="preserve">НИР Формирование электронной базы данных по энергоснабжению объектов на удаленных, в том числе, не имеющих технологической связи с энергетической инфраструктурой территориях, находящихся в зоне ответственности </w:t>
            </w:r>
            <w:r w:rsidR="00EE129C">
              <w:rPr>
                <w:rFonts w:ascii="Myriad Pro" w:hAnsi="Myriad Pro"/>
                <w:sz w:val="18"/>
                <w:szCs w:val="18"/>
              </w:rPr>
              <w:t>ПАО </w:t>
            </w:r>
            <w:r w:rsidRPr="006817C6">
              <w:rPr>
                <w:rFonts w:ascii="Myriad Pro" w:hAnsi="Myriad Pro"/>
                <w:sz w:val="18"/>
                <w:szCs w:val="18"/>
              </w:rPr>
              <w:t>«МРСК Сибири» и разработка методики по комплексным решениям энергоснабжения на основе распределенных источников энергии, в том числе возобновляемых</w:t>
            </w:r>
          </w:p>
        </w:tc>
        <w:tc>
          <w:tcPr>
            <w:tcW w:w="556" w:type="pct"/>
            <w:tcBorders>
              <w:top w:val="single" w:sz="4" w:space="0" w:color="auto"/>
              <w:left w:val="nil"/>
              <w:bottom w:val="single" w:sz="4" w:space="0" w:color="auto"/>
              <w:right w:val="single" w:sz="4" w:space="0" w:color="auto"/>
            </w:tcBorders>
            <w:shd w:val="clear" w:color="auto" w:fill="auto"/>
            <w:vAlign w:val="center"/>
          </w:tcPr>
          <w:p w14:paraId="301AB8E1"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I_26_ГАЭС(а)</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14:paraId="0C33641C"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669" w:type="pct"/>
            <w:tcBorders>
              <w:top w:val="single" w:sz="4" w:space="0" w:color="auto"/>
              <w:left w:val="nil"/>
              <w:bottom w:val="single" w:sz="4" w:space="0" w:color="auto"/>
              <w:right w:val="single" w:sz="4" w:space="0" w:color="auto"/>
            </w:tcBorders>
            <w:vAlign w:val="center"/>
          </w:tcPr>
          <w:p w14:paraId="2A944DE1"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0,122</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14:paraId="167C8410"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0,122</w:t>
            </w:r>
          </w:p>
        </w:tc>
        <w:tc>
          <w:tcPr>
            <w:tcW w:w="544" w:type="pct"/>
            <w:tcBorders>
              <w:top w:val="single" w:sz="4" w:space="0" w:color="auto"/>
              <w:left w:val="nil"/>
              <w:bottom w:val="single" w:sz="4" w:space="0" w:color="auto"/>
              <w:right w:val="single" w:sz="4" w:space="0" w:color="auto"/>
            </w:tcBorders>
            <w:shd w:val="clear" w:color="auto" w:fill="auto"/>
            <w:vAlign w:val="center"/>
          </w:tcPr>
          <w:p w14:paraId="41E30CB0"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0,122</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14:paraId="3E6AA297"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0,000</w:t>
            </w:r>
          </w:p>
        </w:tc>
      </w:tr>
      <w:tr w:rsidR="0027487D" w:rsidRPr="006817C6" w14:paraId="6F417C65" w14:textId="77777777" w:rsidTr="003A51E2">
        <w:trPr>
          <w:trHeight w:val="20"/>
        </w:trPr>
        <w:tc>
          <w:tcPr>
            <w:tcW w:w="165" w:type="pct"/>
            <w:tcBorders>
              <w:top w:val="single" w:sz="4" w:space="0" w:color="auto"/>
              <w:left w:val="single" w:sz="4" w:space="0" w:color="auto"/>
              <w:bottom w:val="single" w:sz="4" w:space="0" w:color="auto"/>
              <w:right w:val="single" w:sz="4" w:space="0" w:color="auto"/>
            </w:tcBorders>
            <w:shd w:val="clear" w:color="auto" w:fill="auto"/>
            <w:vAlign w:val="center"/>
          </w:tcPr>
          <w:p w14:paraId="5399CC6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16</w:t>
            </w:r>
          </w:p>
        </w:tc>
        <w:tc>
          <w:tcPr>
            <w:tcW w:w="1303" w:type="pct"/>
            <w:tcBorders>
              <w:top w:val="single" w:sz="4" w:space="0" w:color="auto"/>
              <w:left w:val="single" w:sz="4" w:space="0" w:color="auto"/>
              <w:bottom w:val="single" w:sz="4" w:space="0" w:color="auto"/>
              <w:right w:val="single" w:sz="4" w:space="0" w:color="auto"/>
            </w:tcBorders>
            <w:shd w:val="clear" w:color="auto" w:fill="auto"/>
            <w:vAlign w:val="center"/>
          </w:tcPr>
          <w:p w14:paraId="4E443329" w14:textId="26412F17" w:rsidR="0027487D" w:rsidRPr="006817C6" w:rsidRDefault="0027487D" w:rsidP="004827E2">
            <w:pPr>
              <w:rPr>
                <w:rFonts w:ascii="Myriad Pro" w:hAnsi="Myriad Pro"/>
                <w:sz w:val="18"/>
                <w:szCs w:val="18"/>
              </w:rPr>
            </w:pPr>
            <w:r w:rsidRPr="006817C6">
              <w:rPr>
                <w:rFonts w:ascii="Myriad Pro" w:hAnsi="Myriad Pro"/>
                <w:sz w:val="18"/>
                <w:szCs w:val="18"/>
              </w:rPr>
              <w:t xml:space="preserve">НИР Разработка единой интеграционной платформы информационных систем </w:t>
            </w:r>
            <w:r w:rsidR="00EE129C">
              <w:rPr>
                <w:rFonts w:ascii="Myriad Pro" w:hAnsi="Myriad Pro"/>
                <w:sz w:val="18"/>
                <w:szCs w:val="18"/>
              </w:rPr>
              <w:t>ПАО </w:t>
            </w:r>
            <w:r w:rsidRPr="006817C6">
              <w:rPr>
                <w:rFonts w:ascii="Myriad Pro" w:hAnsi="Myriad Pro"/>
                <w:sz w:val="18"/>
                <w:szCs w:val="18"/>
              </w:rPr>
              <w:t>«МРСК Сибири»</w:t>
            </w:r>
          </w:p>
        </w:tc>
        <w:tc>
          <w:tcPr>
            <w:tcW w:w="556" w:type="pct"/>
            <w:tcBorders>
              <w:top w:val="single" w:sz="4" w:space="0" w:color="auto"/>
              <w:left w:val="nil"/>
              <w:bottom w:val="single" w:sz="4" w:space="0" w:color="auto"/>
              <w:right w:val="single" w:sz="4" w:space="0" w:color="auto"/>
            </w:tcBorders>
            <w:shd w:val="clear" w:color="auto" w:fill="auto"/>
            <w:vAlign w:val="center"/>
          </w:tcPr>
          <w:p w14:paraId="296B8343"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I_26_ГАЭС</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14:paraId="1C97733D"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w:t>
            </w:r>
          </w:p>
        </w:tc>
        <w:tc>
          <w:tcPr>
            <w:tcW w:w="669" w:type="pct"/>
            <w:tcBorders>
              <w:top w:val="single" w:sz="4" w:space="0" w:color="auto"/>
              <w:left w:val="nil"/>
              <w:bottom w:val="single" w:sz="4" w:space="0" w:color="auto"/>
              <w:right w:val="single" w:sz="4" w:space="0" w:color="auto"/>
            </w:tcBorders>
            <w:vAlign w:val="center"/>
          </w:tcPr>
          <w:p w14:paraId="792CB317"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1,502</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14:paraId="42DF6195"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0,586</w:t>
            </w:r>
          </w:p>
        </w:tc>
        <w:tc>
          <w:tcPr>
            <w:tcW w:w="544" w:type="pct"/>
            <w:tcBorders>
              <w:top w:val="single" w:sz="4" w:space="0" w:color="auto"/>
              <w:left w:val="nil"/>
              <w:bottom w:val="single" w:sz="4" w:space="0" w:color="auto"/>
              <w:right w:val="single" w:sz="4" w:space="0" w:color="auto"/>
            </w:tcBorders>
            <w:shd w:val="clear" w:color="auto" w:fill="auto"/>
            <w:vAlign w:val="center"/>
          </w:tcPr>
          <w:p w14:paraId="0EAF5E15"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0,586</w:t>
            </w:r>
          </w:p>
        </w:tc>
        <w:tc>
          <w:tcPr>
            <w:tcW w:w="634" w:type="pct"/>
            <w:tcBorders>
              <w:top w:val="single" w:sz="4" w:space="0" w:color="auto"/>
              <w:left w:val="single" w:sz="4" w:space="0" w:color="auto"/>
              <w:bottom w:val="single" w:sz="4" w:space="0" w:color="auto"/>
              <w:right w:val="single" w:sz="4" w:space="0" w:color="auto"/>
            </w:tcBorders>
            <w:shd w:val="clear" w:color="auto" w:fill="auto"/>
            <w:vAlign w:val="center"/>
          </w:tcPr>
          <w:p w14:paraId="78B91402" w14:textId="77777777" w:rsidR="0027487D" w:rsidRPr="006817C6" w:rsidRDefault="0027487D" w:rsidP="0027487D">
            <w:pPr>
              <w:jc w:val="center"/>
              <w:rPr>
                <w:rFonts w:ascii="Myriad Pro" w:hAnsi="Myriad Pro"/>
                <w:sz w:val="18"/>
                <w:szCs w:val="18"/>
              </w:rPr>
            </w:pPr>
            <w:r w:rsidRPr="006817C6">
              <w:rPr>
                <w:rFonts w:ascii="Myriad Pro" w:hAnsi="Myriad Pro"/>
                <w:sz w:val="18"/>
                <w:szCs w:val="18"/>
              </w:rPr>
              <w:t>-0,916</w:t>
            </w:r>
          </w:p>
        </w:tc>
      </w:tr>
      <w:tr w:rsidR="0027487D" w:rsidRPr="006817C6" w14:paraId="4A5B8B3C" w14:textId="77777777" w:rsidTr="003A51E2">
        <w:trPr>
          <w:trHeight w:val="20"/>
        </w:trPr>
        <w:tc>
          <w:tcPr>
            <w:tcW w:w="165" w:type="pct"/>
            <w:tcBorders>
              <w:top w:val="single" w:sz="4" w:space="0" w:color="auto"/>
              <w:left w:val="single" w:sz="4" w:space="0" w:color="auto"/>
              <w:bottom w:val="single" w:sz="4" w:space="0" w:color="auto"/>
              <w:right w:val="single" w:sz="4" w:space="0" w:color="auto"/>
            </w:tcBorders>
            <w:shd w:val="clear" w:color="auto" w:fill="D6E3BC"/>
            <w:noWrap/>
            <w:vAlign w:val="bottom"/>
            <w:hideMark/>
          </w:tcPr>
          <w:p w14:paraId="3E4E2FA5" w14:textId="77777777" w:rsidR="0027487D" w:rsidRPr="006817C6" w:rsidRDefault="0027487D" w:rsidP="0027487D">
            <w:pPr>
              <w:rPr>
                <w:rFonts w:ascii="Myriad Pro" w:hAnsi="Myriad Pro"/>
                <w:color w:val="000000"/>
                <w:sz w:val="18"/>
                <w:szCs w:val="18"/>
                <w:lang w:eastAsia="ru-RU"/>
              </w:rPr>
            </w:pPr>
            <w:r w:rsidRPr="006817C6">
              <w:rPr>
                <w:rFonts w:ascii="Myriad Pro" w:hAnsi="Myriad Pro"/>
                <w:color w:val="000000"/>
                <w:sz w:val="18"/>
                <w:szCs w:val="18"/>
                <w:lang w:eastAsia="ru-RU"/>
              </w:rPr>
              <w:t> </w:t>
            </w:r>
          </w:p>
        </w:tc>
        <w:tc>
          <w:tcPr>
            <w:tcW w:w="1303" w:type="pct"/>
            <w:tcBorders>
              <w:top w:val="single" w:sz="4" w:space="0" w:color="auto"/>
              <w:left w:val="nil"/>
              <w:bottom w:val="single" w:sz="4" w:space="0" w:color="auto"/>
              <w:right w:val="single" w:sz="4" w:space="0" w:color="auto"/>
            </w:tcBorders>
            <w:shd w:val="clear" w:color="auto" w:fill="D6E3BC"/>
            <w:noWrap/>
            <w:vAlign w:val="bottom"/>
            <w:hideMark/>
          </w:tcPr>
          <w:p w14:paraId="588697A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Итого</w:t>
            </w:r>
          </w:p>
        </w:tc>
        <w:tc>
          <w:tcPr>
            <w:tcW w:w="556" w:type="pct"/>
            <w:tcBorders>
              <w:top w:val="single" w:sz="4" w:space="0" w:color="auto"/>
              <w:left w:val="nil"/>
              <w:bottom w:val="single" w:sz="4" w:space="0" w:color="auto"/>
              <w:right w:val="single" w:sz="4" w:space="0" w:color="auto"/>
            </w:tcBorders>
            <w:shd w:val="clear" w:color="auto" w:fill="D6E3BC"/>
          </w:tcPr>
          <w:p w14:paraId="3E747274" w14:textId="77777777" w:rsidR="0027487D" w:rsidRPr="006817C6" w:rsidRDefault="0027487D" w:rsidP="0027487D">
            <w:pPr>
              <w:jc w:val="center"/>
              <w:rPr>
                <w:rFonts w:ascii="Myriad Pro" w:hAnsi="Myriad Pro"/>
                <w:sz w:val="18"/>
                <w:szCs w:val="18"/>
                <w:lang w:eastAsia="ru-RU"/>
              </w:rPr>
            </w:pPr>
          </w:p>
        </w:tc>
        <w:tc>
          <w:tcPr>
            <w:tcW w:w="575"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145799FE"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w:t>
            </w:r>
          </w:p>
        </w:tc>
        <w:tc>
          <w:tcPr>
            <w:tcW w:w="669" w:type="pct"/>
            <w:tcBorders>
              <w:top w:val="single" w:sz="4" w:space="0" w:color="auto"/>
              <w:left w:val="nil"/>
              <w:bottom w:val="single" w:sz="4" w:space="0" w:color="auto"/>
              <w:right w:val="single" w:sz="4" w:space="0" w:color="auto"/>
            </w:tcBorders>
            <w:shd w:val="clear" w:color="auto" w:fill="D6E3BC"/>
          </w:tcPr>
          <w:p w14:paraId="7FBB748B"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72,253</w:t>
            </w:r>
          </w:p>
        </w:tc>
        <w:tc>
          <w:tcPr>
            <w:tcW w:w="553"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5572FF71"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20,703</w:t>
            </w:r>
          </w:p>
        </w:tc>
        <w:tc>
          <w:tcPr>
            <w:tcW w:w="544" w:type="pct"/>
            <w:tcBorders>
              <w:top w:val="single" w:sz="4" w:space="0" w:color="auto"/>
              <w:left w:val="nil"/>
              <w:bottom w:val="single" w:sz="4" w:space="0" w:color="auto"/>
              <w:right w:val="single" w:sz="4" w:space="0" w:color="auto"/>
            </w:tcBorders>
            <w:shd w:val="clear" w:color="auto" w:fill="D6E3BC"/>
            <w:vAlign w:val="center"/>
            <w:hideMark/>
          </w:tcPr>
          <w:p w14:paraId="37BE7123"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20,703</w:t>
            </w:r>
          </w:p>
        </w:tc>
        <w:tc>
          <w:tcPr>
            <w:tcW w:w="634" w:type="pct"/>
            <w:tcBorders>
              <w:top w:val="single" w:sz="4" w:space="0" w:color="auto"/>
              <w:left w:val="nil"/>
              <w:bottom w:val="single" w:sz="4" w:space="0" w:color="auto"/>
              <w:right w:val="single" w:sz="4" w:space="0" w:color="auto"/>
            </w:tcBorders>
            <w:shd w:val="clear" w:color="auto" w:fill="D6E3BC"/>
            <w:vAlign w:val="center"/>
            <w:hideMark/>
          </w:tcPr>
          <w:p w14:paraId="20071273"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-51,550</w:t>
            </w:r>
          </w:p>
        </w:tc>
      </w:tr>
    </w:tbl>
    <w:p w14:paraId="34F9653F" w14:textId="77777777" w:rsidR="0027487D" w:rsidRPr="006817C6" w:rsidRDefault="0027487D" w:rsidP="0027487D">
      <w:pPr>
        <w:spacing w:line="360" w:lineRule="auto"/>
        <w:ind w:firstLine="709"/>
        <w:jc w:val="both"/>
        <w:rPr>
          <w:rFonts w:ascii="Myriad Pro" w:eastAsia="Calibri" w:hAnsi="Myriad Pro"/>
          <w:color w:val="000000" w:themeColor="text1"/>
          <w:sz w:val="26"/>
          <w:szCs w:val="26"/>
        </w:rPr>
        <w:sectPr w:rsidR="0027487D" w:rsidRPr="006817C6" w:rsidSect="00C5711B">
          <w:pgSz w:w="16838" w:h="11906" w:orient="landscape"/>
          <w:pgMar w:top="1418" w:right="851" w:bottom="1134" w:left="1701" w:header="1247" w:footer="708" w:gutter="0"/>
          <w:cols w:space="708"/>
          <w:docGrid w:linePitch="360"/>
        </w:sectPr>
      </w:pPr>
    </w:p>
    <w:p w14:paraId="5EAE03AB" w14:textId="77777777" w:rsidR="0027487D" w:rsidRPr="006817C6" w:rsidRDefault="0027487D" w:rsidP="0027487D">
      <w:pPr>
        <w:spacing w:line="360" w:lineRule="auto"/>
        <w:ind w:firstLine="567"/>
        <w:jc w:val="both"/>
        <w:rPr>
          <w:rFonts w:ascii="Myriad Pro" w:hAnsi="Myriad Pro"/>
          <w:sz w:val="26"/>
          <w:szCs w:val="26"/>
        </w:rPr>
      </w:pPr>
      <w:r w:rsidRPr="006817C6">
        <w:rPr>
          <w:rFonts w:ascii="Myriad Pro" w:hAnsi="Myriad Pro"/>
          <w:sz w:val="26"/>
          <w:szCs w:val="26"/>
        </w:rPr>
        <w:t>По</w:t>
      </w:r>
      <w:r w:rsidRPr="006817C6">
        <w:rPr>
          <w:rFonts w:ascii="Myriad Pro" w:hAnsi="Myriad Pro"/>
          <w:sz w:val="18"/>
          <w:szCs w:val="18"/>
        </w:rPr>
        <w:t xml:space="preserve"> </w:t>
      </w:r>
      <w:r w:rsidRPr="006817C6">
        <w:rPr>
          <w:rFonts w:ascii="Myriad Pro" w:hAnsi="Myriad Pro"/>
          <w:sz w:val="26"/>
          <w:szCs w:val="26"/>
        </w:rPr>
        <w:t xml:space="preserve">2 проектам, выявлено превышение фактического финансирования над плановым, утвержденным до начала периода регулирования (2018 года), на 4 824,08 тыс. руб. без НДС.  </w:t>
      </w:r>
    </w:p>
    <w:p w14:paraId="54CF9288" w14:textId="77777777" w:rsidR="0027487D" w:rsidRPr="006817C6" w:rsidRDefault="0027487D" w:rsidP="0027487D">
      <w:pPr>
        <w:spacing w:line="360" w:lineRule="auto"/>
        <w:ind w:firstLine="567"/>
        <w:jc w:val="both"/>
        <w:rPr>
          <w:rFonts w:ascii="Myriad Pro" w:hAnsi="Myriad Pro"/>
          <w:sz w:val="26"/>
          <w:szCs w:val="26"/>
        </w:rPr>
      </w:pPr>
      <w:r w:rsidRPr="006817C6">
        <w:rPr>
          <w:rFonts w:ascii="Myriad Pro" w:hAnsi="Myriad Pro"/>
          <w:sz w:val="26"/>
          <w:szCs w:val="26"/>
        </w:rPr>
        <w:t>Относительно плана, утвержденного при корректировки Инвестиционной программы в течение периода регулирования, фактическая величина финансирования оказалась ниже на 3 136,24 тыс. руб. без НДС. Данные отражены в таблице.</w:t>
      </w:r>
    </w:p>
    <w:tbl>
      <w:tblPr>
        <w:tblW w:w="9487" w:type="dxa"/>
        <w:tblLayout w:type="fixed"/>
        <w:tblLook w:val="04A0" w:firstRow="1" w:lastRow="0" w:firstColumn="1" w:lastColumn="0" w:noHBand="0" w:noVBand="1"/>
      </w:tblPr>
      <w:tblGrid>
        <w:gridCol w:w="562"/>
        <w:gridCol w:w="1554"/>
        <w:gridCol w:w="992"/>
        <w:gridCol w:w="1423"/>
        <w:gridCol w:w="1406"/>
        <w:gridCol w:w="1135"/>
        <w:gridCol w:w="1466"/>
        <w:gridCol w:w="949"/>
      </w:tblGrid>
      <w:tr w:rsidR="0027487D" w:rsidRPr="006817C6" w14:paraId="160958E4" w14:textId="77777777" w:rsidTr="00C71577">
        <w:trPr>
          <w:trHeight w:val="20"/>
          <w:tblHeader/>
        </w:trPr>
        <w:tc>
          <w:tcPr>
            <w:tcW w:w="562"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355C53"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 п/п</w:t>
            </w:r>
          </w:p>
        </w:tc>
        <w:tc>
          <w:tcPr>
            <w:tcW w:w="155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23ABBA"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Наименование инвестиционного проекта</w:t>
            </w:r>
          </w:p>
        </w:tc>
        <w:tc>
          <w:tcPr>
            <w:tcW w:w="992" w:type="dxa"/>
            <w:vMerge w:val="restart"/>
            <w:tcBorders>
              <w:top w:val="single" w:sz="4" w:space="0" w:color="FFFFFF"/>
              <w:left w:val="single" w:sz="4" w:space="0" w:color="FFFFFF"/>
              <w:right w:val="single" w:sz="4" w:space="0" w:color="FFFFFF"/>
            </w:tcBorders>
            <w:shd w:val="clear" w:color="auto" w:fill="4F6228"/>
            <w:vAlign w:val="center"/>
          </w:tcPr>
          <w:p w14:paraId="6F7FD4A9"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Идентификатор инвестиционного проекта</w:t>
            </w:r>
          </w:p>
        </w:tc>
        <w:tc>
          <w:tcPr>
            <w:tcW w:w="1423"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0E4C49"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План 2018 года, утвержденный  Приказом Минэнерго от 28.12.2017 №30, млн. руб. без НДС</w:t>
            </w:r>
          </w:p>
        </w:tc>
        <w:tc>
          <w:tcPr>
            <w:tcW w:w="1406" w:type="dxa"/>
            <w:vMerge w:val="restart"/>
            <w:tcBorders>
              <w:top w:val="single" w:sz="4" w:space="0" w:color="FFFFFF"/>
              <w:left w:val="single" w:sz="4" w:space="0" w:color="FFFFFF"/>
              <w:right w:val="single" w:sz="4" w:space="0" w:color="FFFFFF"/>
            </w:tcBorders>
            <w:shd w:val="clear" w:color="auto" w:fill="4F6228"/>
          </w:tcPr>
          <w:p w14:paraId="3D914DC8"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Скорректированный план 2018 года, утвержденный  Приказом Минэнерго от 20.12.2018 №25, млн. руб. без НДС</w:t>
            </w:r>
          </w:p>
        </w:tc>
        <w:tc>
          <w:tcPr>
            <w:tcW w:w="1135"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61D384"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Фактический объем финансирования, млн. руб. без НДС</w:t>
            </w:r>
          </w:p>
        </w:tc>
        <w:tc>
          <w:tcPr>
            <w:tcW w:w="2415" w:type="dxa"/>
            <w:gridSpan w:val="2"/>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65FC2AF8"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 xml:space="preserve">Отклонение , </w:t>
            </w:r>
            <w:r w:rsidR="001765E1" w:rsidRPr="006817C6">
              <w:rPr>
                <w:rFonts w:ascii="Myriad Pro" w:hAnsi="Myriad Pro"/>
                <w:b/>
                <w:bCs/>
                <w:color w:val="FFFFFF"/>
                <w:sz w:val="18"/>
                <w:szCs w:val="18"/>
                <w:lang w:eastAsia="ru-RU"/>
              </w:rPr>
              <w:br/>
            </w:r>
            <w:r w:rsidRPr="006817C6">
              <w:rPr>
                <w:rFonts w:ascii="Myriad Pro" w:hAnsi="Myriad Pro"/>
                <w:b/>
                <w:bCs/>
                <w:color w:val="FFFFFF"/>
                <w:sz w:val="18"/>
                <w:szCs w:val="18"/>
                <w:lang w:eastAsia="ru-RU"/>
              </w:rPr>
              <w:t>млн. руб. без НДС</w:t>
            </w:r>
          </w:p>
        </w:tc>
      </w:tr>
      <w:tr w:rsidR="0027487D" w:rsidRPr="006817C6" w14:paraId="0412F71E" w14:textId="77777777" w:rsidTr="00C71577">
        <w:trPr>
          <w:trHeight w:val="20"/>
          <w:tblHeader/>
        </w:trPr>
        <w:tc>
          <w:tcPr>
            <w:tcW w:w="562" w:type="dxa"/>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7FA3F2C6" w14:textId="77777777" w:rsidR="0027487D" w:rsidRPr="006817C6" w:rsidRDefault="0027487D" w:rsidP="0027487D">
            <w:pPr>
              <w:rPr>
                <w:rFonts w:ascii="Myriad Pro" w:hAnsi="Myriad Pro"/>
                <w:b/>
                <w:bCs/>
                <w:color w:val="FFFFFF"/>
                <w:sz w:val="18"/>
                <w:szCs w:val="18"/>
                <w:lang w:eastAsia="ru-RU"/>
              </w:rPr>
            </w:pPr>
          </w:p>
        </w:tc>
        <w:tc>
          <w:tcPr>
            <w:tcW w:w="1554" w:type="dxa"/>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4FA58EDD"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(группы инвестиционных проектов)</w:t>
            </w:r>
          </w:p>
        </w:tc>
        <w:tc>
          <w:tcPr>
            <w:tcW w:w="992" w:type="dxa"/>
            <w:vMerge/>
            <w:tcBorders>
              <w:left w:val="single" w:sz="4" w:space="0" w:color="FFFFFF"/>
              <w:bottom w:val="single" w:sz="4" w:space="0" w:color="FFFFFF" w:themeColor="background1"/>
              <w:right w:val="single" w:sz="4" w:space="0" w:color="FFFFFF"/>
            </w:tcBorders>
            <w:shd w:val="clear" w:color="auto" w:fill="4F6228"/>
          </w:tcPr>
          <w:p w14:paraId="1D6694B8" w14:textId="77777777" w:rsidR="0027487D" w:rsidRPr="006817C6" w:rsidRDefault="0027487D" w:rsidP="0027487D">
            <w:pPr>
              <w:rPr>
                <w:rFonts w:ascii="Myriad Pro" w:hAnsi="Myriad Pro"/>
                <w:b/>
                <w:bCs/>
                <w:color w:val="FFFFFF"/>
                <w:sz w:val="18"/>
                <w:szCs w:val="18"/>
                <w:lang w:eastAsia="ru-RU"/>
              </w:rPr>
            </w:pPr>
          </w:p>
        </w:tc>
        <w:tc>
          <w:tcPr>
            <w:tcW w:w="1423" w:type="dxa"/>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036427EC" w14:textId="77777777" w:rsidR="0027487D" w:rsidRPr="006817C6" w:rsidRDefault="0027487D" w:rsidP="0027487D">
            <w:pPr>
              <w:rPr>
                <w:rFonts w:ascii="Myriad Pro" w:hAnsi="Myriad Pro"/>
                <w:b/>
                <w:bCs/>
                <w:color w:val="FFFFFF"/>
                <w:sz w:val="18"/>
                <w:szCs w:val="18"/>
                <w:lang w:eastAsia="ru-RU"/>
              </w:rPr>
            </w:pPr>
          </w:p>
        </w:tc>
        <w:tc>
          <w:tcPr>
            <w:tcW w:w="1406" w:type="dxa"/>
            <w:vMerge/>
            <w:tcBorders>
              <w:left w:val="single" w:sz="4" w:space="0" w:color="FFFFFF"/>
              <w:bottom w:val="single" w:sz="4" w:space="0" w:color="FFFFFF" w:themeColor="background1"/>
              <w:right w:val="single" w:sz="4" w:space="0" w:color="FFFFFF"/>
            </w:tcBorders>
            <w:shd w:val="clear" w:color="auto" w:fill="4F6228"/>
          </w:tcPr>
          <w:p w14:paraId="345C2A61" w14:textId="77777777" w:rsidR="0027487D" w:rsidRPr="006817C6" w:rsidRDefault="0027487D" w:rsidP="0027487D">
            <w:pPr>
              <w:rPr>
                <w:rFonts w:ascii="Myriad Pro" w:hAnsi="Myriad Pro"/>
                <w:b/>
                <w:bCs/>
                <w:color w:val="FFFFFF"/>
                <w:sz w:val="18"/>
                <w:szCs w:val="18"/>
                <w:lang w:eastAsia="ru-RU"/>
              </w:rPr>
            </w:pPr>
          </w:p>
        </w:tc>
        <w:tc>
          <w:tcPr>
            <w:tcW w:w="1135" w:type="dxa"/>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4ED29411" w14:textId="77777777" w:rsidR="0027487D" w:rsidRPr="006817C6" w:rsidRDefault="0027487D" w:rsidP="0027487D">
            <w:pPr>
              <w:rPr>
                <w:rFonts w:ascii="Myriad Pro" w:hAnsi="Myriad Pro"/>
                <w:b/>
                <w:bCs/>
                <w:color w:val="FFFFFF"/>
                <w:sz w:val="18"/>
                <w:szCs w:val="18"/>
                <w:lang w:eastAsia="ru-RU"/>
              </w:rPr>
            </w:pPr>
          </w:p>
        </w:tc>
        <w:tc>
          <w:tcPr>
            <w:tcW w:w="1466" w:type="dxa"/>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7F873F4A"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 ИП, утвержденной до начала периода регулирования</w:t>
            </w:r>
          </w:p>
        </w:tc>
        <w:tc>
          <w:tcPr>
            <w:tcW w:w="949" w:type="dxa"/>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02940867"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 скорректированной ИП</w:t>
            </w:r>
          </w:p>
        </w:tc>
      </w:tr>
      <w:tr w:rsidR="0027487D" w:rsidRPr="006817C6" w14:paraId="72BE0F7F" w14:textId="77777777" w:rsidTr="00C71577">
        <w:trPr>
          <w:trHeight w:val="20"/>
          <w:tblHeader/>
        </w:trPr>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69EE701"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1</w:t>
            </w:r>
          </w:p>
        </w:tc>
        <w:tc>
          <w:tcPr>
            <w:tcW w:w="15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9110F88"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E8DC0D4"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3</w:t>
            </w:r>
          </w:p>
        </w:tc>
        <w:tc>
          <w:tcPr>
            <w:tcW w:w="14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F2B5890"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4</w:t>
            </w:r>
          </w:p>
        </w:tc>
        <w:tc>
          <w:tcPr>
            <w:tcW w:w="14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CF15417"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5</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133F702"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6</w:t>
            </w:r>
          </w:p>
        </w:tc>
        <w:tc>
          <w:tcPr>
            <w:tcW w:w="1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197DCEB"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6-4</w:t>
            </w:r>
          </w:p>
        </w:tc>
        <w:tc>
          <w:tcPr>
            <w:tcW w:w="9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A03115E" w14:textId="77777777" w:rsidR="0027487D" w:rsidRPr="006817C6" w:rsidRDefault="0027487D" w:rsidP="0027487D">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6-5</w:t>
            </w:r>
          </w:p>
        </w:tc>
      </w:tr>
      <w:tr w:rsidR="0027487D" w:rsidRPr="006817C6" w14:paraId="140D7686" w14:textId="77777777" w:rsidTr="00C71577">
        <w:trPr>
          <w:trHeight w:val="20"/>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0657EDD"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1</w:t>
            </w:r>
          </w:p>
        </w:tc>
        <w:tc>
          <w:tcPr>
            <w:tcW w:w="155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0C0A459" w14:textId="77777777" w:rsidR="0027487D" w:rsidRPr="006817C6" w:rsidRDefault="0027487D" w:rsidP="004827E2">
            <w:pPr>
              <w:rPr>
                <w:rFonts w:ascii="Myriad Pro" w:hAnsi="Myriad Pro"/>
                <w:sz w:val="18"/>
                <w:szCs w:val="18"/>
                <w:lang w:eastAsia="ru-RU"/>
              </w:rPr>
            </w:pPr>
            <w:r w:rsidRPr="006817C6">
              <w:rPr>
                <w:rFonts w:ascii="Myriad Pro" w:hAnsi="Myriad Pro"/>
                <w:sz w:val="18"/>
                <w:szCs w:val="18"/>
              </w:rPr>
              <w:t>Реконструкция 15,800 км ВЛ-10 кВ Л 15-3 в с.Эликмонар Чемальского района Республики Алтай</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tcPr>
          <w:p w14:paraId="096DCFCA"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F_11_ГАЭС</w:t>
            </w:r>
          </w:p>
        </w:tc>
        <w:tc>
          <w:tcPr>
            <w:tcW w:w="142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4C937F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2,458</w:t>
            </w:r>
          </w:p>
        </w:tc>
        <w:tc>
          <w:tcPr>
            <w:tcW w:w="1406" w:type="dxa"/>
            <w:tcBorders>
              <w:top w:val="single" w:sz="4" w:space="0" w:color="FFFFFF" w:themeColor="background1"/>
              <w:left w:val="nil"/>
              <w:bottom w:val="single" w:sz="4" w:space="0" w:color="auto"/>
              <w:right w:val="single" w:sz="4" w:space="0" w:color="auto"/>
            </w:tcBorders>
            <w:vAlign w:val="center"/>
          </w:tcPr>
          <w:p w14:paraId="467613A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5,550</w:t>
            </w:r>
          </w:p>
        </w:tc>
        <w:tc>
          <w:tcPr>
            <w:tcW w:w="113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ADC6AE5"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3,162</w:t>
            </w:r>
          </w:p>
        </w:tc>
        <w:tc>
          <w:tcPr>
            <w:tcW w:w="146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4FDB7BF"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0,704</w:t>
            </w:r>
          </w:p>
        </w:tc>
        <w:tc>
          <w:tcPr>
            <w:tcW w:w="94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47EEB17"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-2,388</w:t>
            </w:r>
          </w:p>
        </w:tc>
      </w:tr>
      <w:tr w:rsidR="0027487D" w:rsidRPr="006817C6" w14:paraId="03CC6A15" w14:textId="77777777" w:rsidTr="00C71577">
        <w:trPr>
          <w:trHeight w:val="673"/>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88A9C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2</w:t>
            </w:r>
          </w:p>
        </w:tc>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E51800" w14:textId="77777777" w:rsidR="0027487D" w:rsidRPr="006817C6" w:rsidRDefault="0027487D" w:rsidP="004827E2">
            <w:pPr>
              <w:rPr>
                <w:rFonts w:ascii="Myriad Pro" w:hAnsi="Myriad Pro"/>
                <w:sz w:val="18"/>
                <w:szCs w:val="18"/>
                <w:lang w:eastAsia="ru-RU"/>
              </w:rPr>
            </w:pPr>
            <w:r w:rsidRPr="006817C6">
              <w:rPr>
                <w:rFonts w:ascii="Myriad Pro" w:hAnsi="Myriad Pro"/>
                <w:sz w:val="18"/>
                <w:szCs w:val="18"/>
              </w:rPr>
              <w:t>Покупка Машина гусеничная грузовая - 1 ШТ.</w:t>
            </w:r>
          </w:p>
        </w:tc>
        <w:tc>
          <w:tcPr>
            <w:tcW w:w="992" w:type="dxa"/>
            <w:tcBorders>
              <w:top w:val="single" w:sz="4" w:space="0" w:color="auto"/>
              <w:left w:val="nil"/>
              <w:bottom w:val="single" w:sz="4" w:space="0" w:color="auto"/>
              <w:right w:val="single" w:sz="4" w:space="0" w:color="auto"/>
            </w:tcBorders>
            <w:shd w:val="clear" w:color="auto" w:fill="auto"/>
            <w:vAlign w:val="center"/>
          </w:tcPr>
          <w:p w14:paraId="4BD66508"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F_55_ГАЭС (г)</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EC41C"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3,486</w:t>
            </w:r>
          </w:p>
        </w:tc>
        <w:tc>
          <w:tcPr>
            <w:tcW w:w="1406" w:type="dxa"/>
            <w:tcBorders>
              <w:top w:val="single" w:sz="4" w:space="0" w:color="auto"/>
              <w:left w:val="nil"/>
              <w:bottom w:val="single" w:sz="4" w:space="0" w:color="auto"/>
              <w:right w:val="single" w:sz="4" w:space="0" w:color="auto"/>
            </w:tcBorders>
            <w:vAlign w:val="center"/>
          </w:tcPr>
          <w:p w14:paraId="34E66F11"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8,355</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3FB3A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7,607</w:t>
            </w:r>
          </w:p>
        </w:tc>
        <w:tc>
          <w:tcPr>
            <w:tcW w:w="1466" w:type="dxa"/>
            <w:tcBorders>
              <w:top w:val="single" w:sz="4" w:space="0" w:color="auto"/>
              <w:left w:val="nil"/>
              <w:bottom w:val="single" w:sz="4" w:space="0" w:color="auto"/>
              <w:right w:val="single" w:sz="4" w:space="0" w:color="auto"/>
            </w:tcBorders>
            <w:shd w:val="clear" w:color="auto" w:fill="auto"/>
            <w:vAlign w:val="center"/>
            <w:hideMark/>
          </w:tcPr>
          <w:p w14:paraId="31DAA970"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4,121</w:t>
            </w:r>
          </w:p>
        </w:tc>
        <w:tc>
          <w:tcPr>
            <w:tcW w:w="9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A2FCE3"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rPr>
              <w:t>-0,748</w:t>
            </w:r>
          </w:p>
        </w:tc>
      </w:tr>
      <w:tr w:rsidR="0027487D" w:rsidRPr="006817C6" w14:paraId="26532757" w14:textId="77777777" w:rsidTr="00C71577">
        <w:trPr>
          <w:trHeight w:val="20"/>
        </w:trPr>
        <w:tc>
          <w:tcPr>
            <w:tcW w:w="562" w:type="dxa"/>
            <w:tcBorders>
              <w:top w:val="single" w:sz="4" w:space="0" w:color="auto"/>
              <w:left w:val="single" w:sz="4" w:space="0" w:color="auto"/>
              <w:bottom w:val="single" w:sz="4" w:space="0" w:color="auto"/>
              <w:right w:val="single" w:sz="4" w:space="0" w:color="auto"/>
            </w:tcBorders>
            <w:shd w:val="clear" w:color="auto" w:fill="D6E3BC"/>
            <w:noWrap/>
            <w:vAlign w:val="bottom"/>
            <w:hideMark/>
          </w:tcPr>
          <w:p w14:paraId="540E6465" w14:textId="77777777" w:rsidR="0027487D" w:rsidRPr="006817C6" w:rsidRDefault="0027487D" w:rsidP="0027487D">
            <w:pPr>
              <w:rPr>
                <w:rFonts w:ascii="Myriad Pro" w:hAnsi="Myriad Pro"/>
                <w:color w:val="000000"/>
                <w:sz w:val="18"/>
                <w:szCs w:val="18"/>
                <w:lang w:eastAsia="ru-RU"/>
              </w:rPr>
            </w:pPr>
            <w:r w:rsidRPr="006817C6">
              <w:rPr>
                <w:rFonts w:ascii="Myriad Pro" w:hAnsi="Myriad Pro"/>
                <w:color w:val="000000"/>
                <w:sz w:val="18"/>
                <w:szCs w:val="18"/>
                <w:lang w:eastAsia="ru-RU"/>
              </w:rPr>
              <w:t> </w:t>
            </w:r>
          </w:p>
        </w:tc>
        <w:tc>
          <w:tcPr>
            <w:tcW w:w="1554" w:type="dxa"/>
            <w:tcBorders>
              <w:top w:val="single" w:sz="4" w:space="0" w:color="auto"/>
              <w:left w:val="nil"/>
              <w:bottom w:val="single" w:sz="4" w:space="0" w:color="auto"/>
              <w:right w:val="single" w:sz="4" w:space="0" w:color="auto"/>
            </w:tcBorders>
            <w:shd w:val="clear" w:color="auto" w:fill="D6E3BC"/>
            <w:noWrap/>
            <w:vAlign w:val="bottom"/>
            <w:hideMark/>
          </w:tcPr>
          <w:p w14:paraId="472E5C72" w14:textId="77777777" w:rsidR="0027487D" w:rsidRPr="006817C6" w:rsidRDefault="0027487D" w:rsidP="0027487D">
            <w:pPr>
              <w:jc w:val="center"/>
              <w:rPr>
                <w:rFonts w:ascii="Myriad Pro" w:hAnsi="Myriad Pro"/>
                <w:sz w:val="18"/>
                <w:szCs w:val="18"/>
                <w:lang w:eastAsia="ru-RU"/>
              </w:rPr>
            </w:pPr>
            <w:r w:rsidRPr="006817C6">
              <w:rPr>
                <w:rFonts w:ascii="Myriad Pro" w:hAnsi="Myriad Pro"/>
                <w:sz w:val="18"/>
                <w:szCs w:val="18"/>
                <w:lang w:eastAsia="ru-RU"/>
              </w:rPr>
              <w:t>Итого</w:t>
            </w:r>
          </w:p>
        </w:tc>
        <w:tc>
          <w:tcPr>
            <w:tcW w:w="992" w:type="dxa"/>
            <w:tcBorders>
              <w:top w:val="single" w:sz="4" w:space="0" w:color="auto"/>
              <w:left w:val="nil"/>
              <w:bottom w:val="single" w:sz="4" w:space="0" w:color="auto"/>
              <w:right w:val="single" w:sz="4" w:space="0" w:color="auto"/>
            </w:tcBorders>
            <w:shd w:val="clear" w:color="auto" w:fill="D6E3BC"/>
          </w:tcPr>
          <w:p w14:paraId="589D4E84" w14:textId="77777777" w:rsidR="0027487D" w:rsidRPr="006817C6" w:rsidRDefault="0027487D" w:rsidP="0027487D">
            <w:pPr>
              <w:jc w:val="center"/>
              <w:rPr>
                <w:rFonts w:ascii="Myriad Pro" w:hAnsi="Myriad Pro"/>
                <w:sz w:val="18"/>
                <w:szCs w:val="18"/>
                <w:lang w:eastAsia="ru-RU"/>
              </w:rPr>
            </w:pPr>
          </w:p>
        </w:tc>
        <w:tc>
          <w:tcPr>
            <w:tcW w:w="1423"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25D9F446"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5,945</w:t>
            </w:r>
          </w:p>
        </w:tc>
        <w:tc>
          <w:tcPr>
            <w:tcW w:w="1406" w:type="dxa"/>
            <w:tcBorders>
              <w:top w:val="single" w:sz="4" w:space="0" w:color="auto"/>
              <w:left w:val="nil"/>
              <w:bottom w:val="single" w:sz="4" w:space="0" w:color="auto"/>
              <w:right w:val="single" w:sz="4" w:space="0" w:color="auto"/>
            </w:tcBorders>
            <w:shd w:val="clear" w:color="auto" w:fill="D6E3BC"/>
          </w:tcPr>
          <w:p w14:paraId="357CDE7F"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13,905</w:t>
            </w:r>
          </w:p>
        </w:tc>
        <w:tc>
          <w:tcPr>
            <w:tcW w:w="1135"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12708967"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10,769</w:t>
            </w:r>
          </w:p>
        </w:tc>
        <w:tc>
          <w:tcPr>
            <w:tcW w:w="1466" w:type="dxa"/>
            <w:tcBorders>
              <w:top w:val="single" w:sz="4" w:space="0" w:color="auto"/>
              <w:left w:val="nil"/>
              <w:bottom w:val="single" w:sz="4" w:space="0" w:color="auto"/>
              <w:right w:val="single" w:sz="4" w:space="0" w:color="auto"/>
            </w:tcBorders>
            <w:shd w:val="clear" w:color="auto" w:fill="D6E3BC"/>
            <w:vAlign w:val="center"/>
            <w:hideMark/>
          </w:tcPr>
          <w:p w14:paraId="0253F10A"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4,824</w:t>
            </w:r>
          </w:p>
        </w:tc>
        <w:tc>
          <w:tcPr>
            <w:tcW w:w="949" w:type="dxa"/>
            <w:tcBorders>
              <w:top w:val="single" w:sz="4" w:space="0" w:color="auto"/>
              <w:left w:val="nil"/>
              <w:bottom w:val="single" w:sz="4" w:space="0" w:color="auto"/>
              <w:right w:val="single" w:sz="4" w:space="0" w:color="auto"/>
            </w:tcBorders>
            <w:shd w:val="clear" w:color="auto" w:fill="D6E3BC"/>
            <w:vAlign w:val="center"/>
            <w:hideMark/>
          </w:tcPr>
          <w:p w14:paraId="6952BE15" w14:textId="77777777" w:rsidR="0027487D" w:rsidRPr="006817C6" w:rsidRDefault="0027487D" w:rsidP="0027487D">
            <w:pPr>
              <w:jc w:val="center"/>
              <w:rPr>
                <w:rFonts w:ascii="Myriad Pro" w:hAnsi="Myriad Pro"/>
                <w:b/>
                <w:bCs/>
                <w:sz w:val="18"/>
                <w:szCs w:val="18"/>
                <w:lang w:eastAsia="ru-RU"/>
              </w:rPr>
            </w:pPr>
            <w:r w:rsidRPr="006817C6">
              <w:rPr>
                <w:rFonts w:ascii="Myriad Pro" w:hAnsi="Myriad Pro"/>
                <w:b/>
                <w:bCs/>
                <w:sz w:val="18"/>
                <w:szCs w:val="18"/>
                <w:lang w:eastAsia="ru-RU"/>
              </w:rPr>
              <w:t>-3,136</w:t>
            </w:r>
          </w:p>
        </w:tc>
      </w:tr>
    </w:tbl>
    <w:p w14:paraId="5F18FAD0" w14:textId="77777777" w:rsidR="0027487D" w:rsidRPr="006817C6" w:rsidRDefault="0027487D" w:rsidP="00C71577">
      <w:pPr>
        <w:spacing w:before="240" w:line="360" w:lineRule="auto"/>
        <w:ind w:firstLine="567"/>
        <w:jc w:val="both"/>
        <w:rPr>
          <w:rFonts w:ascii="Myriad Pro" w:hAnsi="Myriad Pro"/>
          <w:sz w:val="26"/>
          <w:szCs w:val="26"/>
        </w:rPr>
      </w:pPr>
      <w:r w:rsidRPr="006817C6">
        <w:rPr>
          <w:rFonts w:ascii="Myriad Pro" w:hAnsi="Myriad Pro"/>
          <w:sz w:val="26"/>
          <w:szCs w:val="26"/>
        </w:rPr>
        <w:t>Таким образом, по результатам пообъектного анализа фактического исполнения Инвестиционной программы за 2018 год относительно Инвестиционной программы, утвержденной до начала периода регулирования (2018 года) выявлены 34 мероприятия, отсутствующие в утвержденном плане, отклонение по которым составило 60 714,00 тыс. руб. без НДС (8 581,00+31 430,00+20 703,00). Выявлены 9 мероприятий, по которым факт финансирования превысил утвержденный план на 67 049,27 тыс. руб. без НДС (62 225,19+4 824,08). Обнаружено 16 мероприятий, по которым факт финансирования ниже утвержденного плана на 105 920,20 тыс. руб. без НДС.</w:t>
      </w:r>
    </w:p>
    <w:p w14:paraId="5C5ADEF8" w14:textId="77777777" w:rsidR="0027487D" w:rsidRPr="006817C6" w:rsidRDefault="0027487D" w:rsidP="00B13075">
      <w:pPr>
        <w:spacing w:line="360" w:lineRule="auto"/>
        <w:ind w:firstLine="567"/>
        <w:jc w:val="both"/>
        <w:rPr>
          <w:rFonts w:ascii="Myriad Pro" w:hAnsi="Myriad Pro"/>
          <w:sz w:val="26"/>
          <w:szCs w:val="26"/>
        </w:rPr>
      </w:pPr>
      <w:r w:rsidRPr="006817C6">
        <w:rPr>
          <w:rFonts w:ascii="Myriad Pro" w:hAnsi="Myriad Pro"/>
          <w:sz w:val="26"/>
          <w:szCs w:val="26"/>
        </w:rPr>
        <w:t>По результатам пообъектного анализа фактического исполнения Инвестиционной программы за 2018 год относительно Инвестиционной программы, утвержденной в течение периода регулирования (2018 года) выявлены 10 мероприятий, отсутствующие в утвержденном плане, отклонения по которым составило 8 114,00 тыс. руб. без НДС.  Выявлены 14 мероприятий, факт финансирования по которым превысил утвержденный план на 128 502,55 тыс. руб. без НДС (7 470,72+121 031,83). Обнаружено 13 мероприятий, по которым факт финансирования ниже утвержденного плана на 83 388,53 тыс. руб. без НДС (51 550,36+28 701,93+3 136,24).</w:t>
      </w:r>
    </w:p>
    <w:p w14:paraId="2528AF08" w14:textId="77777777" w:rsidR="0027487D" w:rsidRPr="006817C6" w:rsidRDefault="0027487D" w:rsidP="00B13075">
      <w:pPr>
        <w:spacing w:line="360" w:lineRule="auto"/>
        <w:ind w:firstLine="567"/>
        <w:contextualSpacing/>
        <w:jc w:val="both"/>
        <w:rPr>
          <w:rFonts w:ascii="Myriad Pro" w:eastAsia="Calibri" w:hAnsi="Myriad Pro"/>
          <w:sz w:val="26"/>
          <w:szCs w:val="26"/>
          <w:lang w:eastAsia="en-US"/>
        </w:rPr>
      </w:pPr>
      <w:r w:rsidRPr="006817C6">
        <w:rPr>
          <w:rFonts w:ascii="Myriad Pro" w:eastAsia="Calibri" w:hAnsi="Myriad Pro"/>
          <w:sz w:val="26"/>
          <w:szCs w:val="26"/>
        </w:rPr>
        <w:t>Корректировка</w:t>
      </w:r>
      <w:r w:rsidRPr="006817C6">
        <w:rPr>
          <w:rFonts w:ascii="Myriad Pro" w:eastAsia="Calibri" w:hAnsi="Myriad Pro"/>
          <w:color w:val="FF0000"/>
          <w:sz w:val="26"/>
          <w:szCs w:val="26"/>
        </w:rPr>
        <w:t xml:space="preserve"> </w:t>
      </w:r>
      <w:r w:rsidRPr="006817C6">
        <w:rPr>
          <w:rFonts w:ascii="Myriad Pro" w:eastAsia="Calibri" w:hAnsi="Myriad Pro"/>
          <w:sz w:val="26"/>
          <w:szCs w:val="26"/>
        </w:rPr>
        <w:t>НВВ в долгосрочном периоде регулирования, связанная с изменением (неисполнением) инвестиционной программы осуществляется по формуле 9 в соответствии с пунктом 11 Методических указаний №98-э.</w:t>
      </w:r>
    </w:p>
    <w:p w14:paraId="24CF7EB4" w14:textId="77777777" w:rsidR="0027487D" w:rsidRPr="006817C6" w:rsidRDefault="0027487D" w:rsidP="00B13075">
      <w:pPr>
        <w:spacing w:line="360" w:lineRule="auto"/>
        <w:ind w:firstLine="567"/>
        <w:jc w:val="both"/>
        <w:rPr>
          <w:rFonts w:ascii="Myriad Pro" w:eastAsia="Calibri" w:hAnsi="Myriad Pro"/>
          <w:color w:val="000000" w:themeColor="text1"/>
          <w:sz w:val="26"/>
          <w:szCs w:val="26"/>
        </w:rPr>
      </w:pPr>
      <w:r w:rsidRPr="006817C6">
        <w:rPr>
          <w:rFonts w:ascii="Myriad Pro" w:hAnsi="Myriad Pro"/>
          <w:sz w:val="26"/>
          <w:szCs w:val="26"/>
        </w:rPr>
        <w:t>На основе отчетных данных о реализации Инвестиционной программы за 2018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2018 год.</w:t>
      </w:r>
    </w:p>
    <w:p w14:paraId="473C8D17" w14:textId="77777777" w:rsidR="0027487D" w:rsidRPr="006817C6" w:rsidRDefault="0027487D" w:rsidP="0027487D">
      <w:pPr>
        <w:jc w:val="center"/>
        <w:rPr>
          <w:rFonts w:ascii="Myriad Pro" w:hAnsi="Myriad Pro" w:cs="Calibri"/>
          <w:b/>
          <w:bCs/>
          <w:color w:val="000000"/>
          <w:sz w:val="18"/>
          <w:szCs w:val="18"/>
        </w:rPr>
      </w:pPr>
    </w:p>
    <w:p w14:paraId="78FD930E" w14:textId="77777777" w:rsidR="0027487D" w:rsidRPr="004827E2" w:rsidRDefault="0027487D" w:rsidP="004827E2">
      <w:pPr>
        <w:autoSpaceDE w:val="0"/>
        <w:autoSpaceDN w:val="0"/>
        <w:adjustRightInd w:val="0"/>
        <w:spacing w:line="360" w:lineRule="auto"/>
        <w:jc w:val="center"/>
        <w:rPr>
          <w:rFonts w:ascii="Myriad Pro" w:hAnsi="Myriad Pro"/>
          <w:b/>
          <w:bCs/>
          <w:sz w:val="26"/>
          <w:szCs w:val="26"/>
        </w:rPr>
      </w:pPr>
      <w:bookmarkStart w:id="88" w:name="_Hlk48827759"/>
      <w:r w:rsidRPr="004827E2">
        <w:rPr>
          <w:rFonts w:ascii="Myriad Pro" w:hAnsi="Myriad Pro"/>
          <w:b/>
          <w:bCs/>
          <w:sz w:val="26"/>
          <w:szCs w:val="26"/>
        </w:rPr>
        <w:t xml:space="preserve">Расчет величины корректировки необходимой валовой выручки по результатам исполнения (неисполнения) </w:t>
      </w:r>
      <w:r w:rsidR="004827E2">
        <w:rPr>
          <w:rFonts w:ascii="Myriad Pro" w:hAnsi="Myriad Pro"/>
          <w:b/>
          <w:bCs/>
          <w:sz w:val="26"/>
          <w:szCs w:val="26"/>
        </w:rPr>
        <w:br/>
      </w:r>
      <w:r w:rsidRPr="004827E2">
        <w:rPr>
          <w:rFonts w:ascii="Myriad Pro" w:hAnsi="Myriad Pro"/>
          <w:b/>
          <w:bCs/>
          <w:sz w:val="26"/>
          <w:szCs w:val="26"/>
        </w:rPr>
        <w:t>инвестиционной программы за 2018 год</w:t>
      </w:r>
    </w:p>
    <w:tbl>
      <w:tblPr>
        <w:tblW w:w="50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3825"/>
        <w:gridCol w:w="1464"/>
        <w:gridCol w:w="1753"/>
        <w:gridCol w:w="2127"/>
      </w:tblGrid>
      <w:tr w:rsidR="0027487D" w:rsidRPr="004827E2" w14:paraId="7C675E12" w14:textId="77777777" w:rsidTr="00B13075">
        <w:trPr>
          <w:trHeight w:val="880"/>
          <w:tblHeader/>
          <w:jc w:val="center"/>
        </w:trPr>
        <w:tc>
          <w:tcPr>
            <w:tcW w:w="2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bookmarkEnd w:id="88"/>
          <w:p w14:paraId="32FF68E9" w14:textId="77777777" w:rsidR="0027487D" w:rsidRPr="004827E2" w:rsidRDefault="0027487D" w:rsidP="0027487D">
            <w:pPr>
              <w:jc w:val="center"/>
              <w:rPr>
                <w:rFonts w:ascii="Myriad Pro" w:hAnsi="Myriad Pro"/>
                <w:b/>
                <w:color w:val="FFFFFF"/>
                <w:sz w:val="18"/>
                <w:szCs w:val="18"/>
                <w:lang w:eastAsia="ru-RU"/>
              </w:rPr>
            </w:pPr>
            <w:r w:rsidRPr="004827E2">
              <w:rPr>
                <w:rFonts w:ascii="Myriad Pro" w:hAnsi="Myriad Pro"/>
                <w:b/>
                <w:color w:val="FFFFFF"/>
                <w:sz w:val="18"/>
                <w:szCs w:val="18"/>
                <w:lang w:eastAsia="ru-RU"/>
              </w:rPr>
              <w:t>№ п/п</w:t>
            </w:r>
          </w:p>
        </w:tc>
        <w:tc>
          <w:tcPr>
            <w:tcW w:w="19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6890FC" w14:textId="77777777" w:rsidR="0027487D" w:rsidRPr="004827E2" w:rsidRDefault="0027487D" w:rsidP="0027487D">
            <w:pPr>
              <w:jc w:val="center"/>
              <w:rPr>
                <w:rFonts w:ascii="Myriad Pro" w:hAnsi="Myriad Pro"/>
                <w:b/>
                <w:color w:val="FFFFFF"/>
                <w:sz w:val="18"/>
                <w:szCs w:val="18"/>
                <w:lang w:eastAsia="ru-RU"/>
              </w:rPr>
            </w:pPr>
            <w:r w:rsidRPr="004827E2">
              <w:rPr>
                <w:rFonts w:ascii="Myriad Pro" w:hAnsi="Myriad Pro"/>
                <w:b/>
                <w:color w:val="FFFFFF"/>
                <w:sz w:val="18"/>
                <w:szCs w:val="18"/>
                <w:lang w:eastAsia="ru-RU"/>
              </w:rPr>
              <w:t>Наименование показателя</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8EBAF6" w14:textId="77777777" w:rsidR="0027487D" w:rsidRPr="004827E2" w:rsidRDefault="0027487D" w:rsidP="0027487D">
            <w:pPr>
              <w:jc w:val="center"/>
              <w:rPr>
                <w:rFonts w:ascii="Myriad Pro" w:hAnsi="Myriad Pro"/>
                <w:b/>
                <w:color w:val="FFFFFF"/>
                <w:sz w:val="18"/>
                <w:szCs w:val="18"/>
                <w:lang w:eastAsia="ru-RU"/>
              </w:rPr>
            </w:pPr>
            <w:r w:rsidRPr="004827E2">
              <w:rPr>
                <w:rFonts w:ascii="Myriad Pro" w:hAnsi="Myriad Pro"/>
                <w:b/>
                <w:color w:val="FFFFFF"/>
                <w:sz w:val="18"/>
                <w:szCs w:val="18"/>
                <w:lang w:eastAsia="ru-RU"/>
              </w:rPr>
              <w:t>Обозначение</w:t>
            </w: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FA737AD" w14:textId="77777777" w:rsidR="0027487D" w:rsidRPr="004827E2" w:rsidRDefault="0027487D" w:rsidP="0027487D">
            <w:pPr>
              <w:jc w:val="center"/>
              <w:rPr>
                <w:rFonts w:ascii="Myriad Pro" w:hAnsi="Myriad Pro"/>
                <w:b/>
                <w:color w:val="FFFFFF"/>
                <w:sz w:val="18"/>
                <w:szCs w:val="18"/>
                <w:lang w:eastAsia="ru-RU"/>
              </w:rPr>
            </w:pPr>
            <w:r w:rsidRPr="004827E2">
              <w:rPr>
                <w:rFonts w:ascii="Myriad Pro" w:hAnsi="Myriad Pro"/>
                <w:b/>
                <w:color w:val="FFFFFF"/>
                <w:sz w:val="18"/>
                <w:szCs w:val="18"/>
                <w:lang w:eastAsia="ru-RU"/>
              </w:rPr>
              <w:t xml:space="preserve">Значение (план, до начала периода регулирования), </w:t>
            </w:r>
            <w:r w:rsidRPr="004827E2">
              <w:rPr>
                <w:rFonts w:ascii="Myriad Pro" w:hAnsi="Myriad Pro"/>
                <w:b/>
                <w:color w:val="FFFFFF"/>
                <w:sz w:val="18"/>
                <w:szCs w:val="18"/>
                <w:lang w:eastAsia="ru-RU"/>
              </w:rPr>
              <w:br/>
              <w:t>тыс. руб. без НДС</w:t>
            </w:r>
          </w:p>
        </w:tc>
        <w:tc>
          <w:tcPr>
            <w:tcW w:w="10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0FA631" w14:textId="77777777" w:rsidR="0027487D" w:rsidRPr="004827E2" w:rsidRDefault="0027487D" w:rsidP="0027487D">
            <w:pPr>
              <w:jc w:val="center"/>
              <w:rPr>
                <w:rFonts w:ascii="Myriad Pro" w:hAnsi="Myriad Pro"/>
                <w:b/>
                <w:color w:val="FFFFFF"/>
                <w:sz w:val="18"/>
                <w:szCs w:val="18"/>
                <w:lang w:eastAsia="ru-RU"/>
              </w:rPr>
            </w:pPr>
            <w:r w:rsidRPr="004827E2">
              <w:rPr>
                <w:rFonts w:ascii="Myriad Pro" w:hAnsi="Myriad Pro"/>
                <w:b/>
                <w:color w:val="FFFFFF"/>
                <w:sz w:val="18"/>
                <w:szCs w:val="18"/>
                <w:lang w:eastAsia="ru-RU"/>
              </w:rPr>
              <w:t xml:space="preserve">Значение (план, скорректированный в течение периода регулирования), </w:t>
            </w:r>
            <w:r w:rsidRPr="004827E2">
              <w:rPr>
                <w:rFonts w:ascii="Myriad Pro" w:hAnsi="Myriad Pro"/>
                <w:b/>
                <w:color w:val="FFFFFF"/>
                <w:sz w:val="18"/>
                <w:szCs w:val="18"/>
                <w:lang w:eastAsia="ru-RU"/>
              </w:rPr>
              <w:br/>
              <w:t>тыс. руб. без НДС</w:t>
            </w:r>
          </w:p>
        </w:tc>
      </w:tr>
      <w:tr w:rsidR="0027487D" w:rsidRPr="004827E2" w14:paraId="12C928CE" w14:textId="77777777" w:rsidTr="00B13075">
        <w:trPr>
          <w:trHeight w:val="807"/>
          <w:jc w:val="center"/>
        </w:trPr>
        <w:tc>
          <w:tcPr>
            <w:tcW w:w="271" w:type="pct"/>
            <w:tcBorders>
              <w:top w:val="single" w:sz="4" w:space="0" w:color="FFFFFF" w:themeColor="background1"/>
            </w:tcBorders>
            <w:shd w:val="clear" w:color="auto" w:fill="auto"/>
            <w:vAlign w:val="center"/>
            <w:hideMark/>
          </w:tcPr>
          <w:p w14:paraId="2490C231"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1</w:t>
            </w:r>
          </w:p>
        </w:tc>
        <w:tc>
          <w:tcPr>
            <w:tcW w:w="1973" w:type="pct"/>
            <w:tcBorders>
              <w:top w:val="single" w:sz="4" w:space="0" w:color="FFFFFF" w:themeColor="background1"/>
            </w:tcBorders>
            <w:shd w:val="clear" w:color="auto" w:fill="auto"/>
            <w:vAlign w:val="center"/>
            <w:hideMark/>
          </w:tcPr>
          <w:p w14:paraId="607689C5" w14:textId="77777777" w:rsidR="0027487D" w:rsidRPr="004827E2" w:rsidRDefault="0027487D" w:rsidP="0027487D">
            <w:pPr>
              <w:rPr>
                <w:rFonts w:ascii="Myriad Pro" w:hAnsi="Myriad Pro"/>
                <w:color w:val="000000"/>
                <w:sz w:val="18"/>
                <w:szCs w:val="18"/>
                <w:lang w:eastAsia="ru-RU"/>
              </w:rPr>
            </w:pPr>
            <w:r w:rsidRPr="004827E2">
              <w:rPr>
                <w:rFonts w:ascii="Myriad Pro" w:hAnsi="Myriad Pro"/>
                <w:color w:val="000000"/>
                <w:sz w:val="18"/>
                <w:szCs w:val="18"/>
                <w:lang w:eastAsia="ru-RU"/>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2018 году</w:t>
            </w:r>
          </w:p>
        </w:tc>
        <w:tc>
          <w:tcPr>
            <w:tcW w:w="755" w:type="pct"/>
            <w:tcBorders>
              <w:top w:val="single" w:sz="4" w:space="0" w:color="FFFFFF" w:themeColor="background1"/>
            </w:tcBorders>
            <w:shd w:val="clear" w:color="auto" w:fill="auto"/>
            <w:vAlign w:val="center"/>
            <w:hideMark/>
          </w:tcPr>
          <w:p w14:paraId="3E903EB5"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noProof/>
                <w:color w:val="000000"/>
                <w:sz w:val="18"/>
                <w:szCs w:val="18"/>
                <w:lang w:eastAsia="ru-RU"/>
              </w:rPr>
              <w:drawing>
                <wp:anchor distT="0" distB="0" distL="114300" distR="114300" simplePos="0" relativeHeight="251657728" behindDoc="0" locked="0" layoutInCell="1" allowOverlap="1" wp14:anchorId="379C16A9" wp14:editId="7A1E1534">
                  <wp:simplePos x="0" y="0"/>
                  <wp:positionH relativeFrom="column">
                    <wp:posOffset>86360</wp:posOffset>
                  </wp:positionH>
                  <wp:positionV relativeFrom="paragraph">
                    <wp:posOffset>-108585</wp:posOffset>
                  </wp:positionV>
                  <wp:extent cx="461010" cy="277495"/>
                  <wp:effectExtent l="0" t="0" r="0" b="0"/>
                  <wp:wrapNone/>
                  <wp:docPr id="14"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04" w:type="pct"/>
            <w:tcBorders>
              <w:top w:val="single" w:sz="4" w:space="0" w:color="FFFFFF" w:themeColor="background1"/>
            </w:tcBorders>
            <w:vAlign w:val="center"/>
          </w:tcPr>
          <w:p w14:paraId="3EC26E0F"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194 472,93</w:t>
            </w:r>
          </w:p>
        </w:tc>
        <w:tc>
          <w:tcPr>
            <w:tcW w:w="1098" w:type="pct"/>
            <w:tcBorders>
              <w:top w:val="single" w:sz="4" w:space="0" w:color="FFFFFF" w:themeColor="background1"/>
            </w:tcBorders>
            <w:shd w:val="clear" w:color="auto" w:fill="auto"/>
            <w:vAlign w:val="center"/>
            <w:hideMark/>
          </w:tcPr>
          <w:p w14:paraId="44051A27"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194 472,93</w:t>
            </w:r>
          </w:p>
        </w:tc>
      </w:tr>
      <w:tr w:rsidR="0027487D" w:rsidRPr="004827E2" w14:paraId="00F61633" w14:textId="77777777" w:rsidTr="00B13075">
        <w:trPr>
          <w:trHeight w:val="1272"/>
          <w:jc w:val="center"/>
        </w:trPr>
        <w:tc>
          <w:tcPr>
            <w:tcW w:w="271" w:type="pct"/>
            <w:shd w:val="clear" w:color="auto" w:fill="auto"/>
            <w:vAlign w:val="center"/>
            <w:hideMark/>
          </w:tcPr>
          <w:p w14:paraId="4A2F2A1F"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2</w:t>
            </w:r>
          </w:p>
        </w:tc>
        <w:tc>
          <w:tcPr>
            <w:tcW w:w="1973" w:type="pct"/>
            <w:shd w:val="clear" w:color="auto" w:fill="auto"/>
            <w:vAlign w:val="center"/>
            <w:hideMark/>
          </w:tcPr>
          <w:p w14:paraId="0E6FC573" w14:textId="77777777" w:rsidR="0027487D" w:rsidRPr="004827E2" w:rsidRDefault="0027487D" w:rsidP="0027487D">
            <w:pPr>
              <w:rPr>
                <w:rFonts w:ascii="Myriad Pro" w:hAnsi="Myriad Pro"/>
                <w:color w:val="000000"/>
                <w:sz w:val="18"/>
                <w:szCs w:val="18"/>
                <w:lang w:eastAsia="ru-RU"/>
              </w:rPr>
            </w:pPr>
            <w:r w:rsidRPr="004827E2">
              <w:rPr>
                <w:rFonts w:ascii="Myriad Pro" w:hAnsi="Myriad Pro"/>
                <w:color w:val="000000"/>
                <w:sz w:val="18"/>
                <w:szCs w:val="18"/>
                <w:lang w:eastAsia="ru-RU"/>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w:t>
            </w:r>
          </w:p>
        </w:tc>
        <w:tc>
          <w:tcPr>
            <w:tcW w:w="755" w:type="pct"/>
            <w:shd w:val="clear" w:color="auto" w:fill="auto"/>
            <w:vAlign w:val="center"/>
            <w:hideMark/>
          </w:tcPr>
          <w:p w14:paraId="70F68C9D"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noProof/>
                <w:color w:val="000000"/>
                <w:sz w:val="18"/>
                <w:szCs w:val="18"/>
                <w:lang w:eastAsia="ru-RU"/>
              </w:rPr>
              <w:drawing>
                <wp:anchor distT="0" distB="0" distL="114300" distR="114300" simplePos="0" relativeHeight="251658752" behindDoc="0" locked="0" layoutInCell="1" allowOverlap="1" wp14:anchorId="6F20547D" wp14:editId="46562F21">
                  <wp:simplePos x="0" y="0"/>
                  <wp:positionH relativeFrom="column">
                    <wp:posOffset>94615</wp:posOffset>
                  </wp:positionH>
                  <wp:positionV relativeFrom="paragraph">
                    <wp:posOffset>9525</wp:posOffset>
                  </wp:positionV>
                  <wp:extent cx="508000" cy="277495"/>
                  <wp:effectExtent l="0" t="0" r="6350" b="0"/>
                  <wp:wrapNone/>
                  <wp:docPr id="9"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04" w:type="pct"/>
            <w:vAlign w:val="center"/>
          </w:tcPr>
          <w:p w14:paraId="3D7D59F2"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238 756,00</w:t>
            </w:r>
          </w:p>
        </w:tc>
        <w:tc>
          <w:tcPr>
            <w:tcW w:w="1098" w:type="pct"/>
            <w:shd w:val="clear" w:color="auto" w:fill="auto"/>
            <w:vAlign w:val="center"/>
            <w:hideMark/>
          </w:tcPr>
          <w:p w14:paraId="0CF07CF2"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207 374,00</w:t>
            </w:r>
          </w:p>
        </w:tc>
      </w:tr>
      <w:tr w:rsidR="0027487D" w:rsidRPr="004827E2" w14:paraId="42CF4302" w14:textId="77777777" w:rsidTr="00B13075">
        <w:trPr>
          <w:trHeight w:val="273"/>
          <w:jc w:val="center"/>
        </w:trPr>
        <w:tc>
          <w:tcPr>
            <w:tcW w:w="271" w:type="pct"/>
            <w:shd w:val="clear" w:color="auto" w:fill="auto"/>
            <w:vAlign w:val="center"/>
            <w:hideMark/>
          </w:tcPr>
          <w:p w14:paraId="7BBE6489"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3</w:t>
            </w:r>
          </w:p>
        </w:tc>
        <w:tc>
          <w:tcPr>
            <w:tcW w:w="1973" w:type="pct"/>
            <w:shd w:val="clear" w:color="auto" w:fill="auto"/>
            <w:vAlign w:val="center"/>
            <w:hideMark/>
          </w:tcPr>
          <w:p w14:paraId="5223DCF2" w14:textId="77777777" w:rsidR="0027487D" w:rsidRPr="004827E2" w:rsidRDefault="0027487D" w:rsidP="0027487D">
            <w:pPr>
              <w:rPr>
                <w:rFonts w:ascii="Myriad Pro" w:hAnsi="Myriad Pro"/>
                <w:color w:val="000000"/>
                <w:sz w:val="18"/>
                <w:szCs w:val="18"/>
                <w:lang w:eastAsia="ru-RU"/>
              </w:rPr>
            </w:pPr>
            <w:r w:rsidRPr="004827E2">
              <w:rPr>
                <w:rFonts w:ascii="Myriad Pro" w:hAnsi="Myriad Pro"/>
                <w:color w:val="000000"/>
                <w:sz w:val="18"/>
                <w:szCs w:val="18"/>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755" w:type="pct"/>
            <w:shd w:val="clear" w:color="auto" w:fill="auto"/>
            <w:vAlign w:val="center"/>
            <w:hideMark/>
          </w:tcPr>
          <w:p w14:paraId="44E01AFD"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noProof/>
                <w:color w:val="000000"/>
                <w:sz w:val="18"/>
                <w:szCs w:val="18"/>
                <w:lang w:eastAsia="ru-RU"/>
              </w:rPr>
              <w:drawing>
                <wp:anchor distT="0" distB="0" distL="114300" distR="114300" simplePos="0" relativeHeight="251659776" behindDoc="0" locked="0" layoutInCell="1" allowOverlap="1" wp14:anchorId="735AD83B" wp14:editId="7F264811">
                  <wp:simplePos x="0" y="0"/>
                  <wp:positionH relativeFrom="column">
                    <wp:posOffset>102870</wp:posOffset>
                  </wp:positionH>
                  <wp:positionV relativeFrom="paragraph">
                    <wp:posOffset>6985</wp:posOffset>
                  </wp:positionV>
                  <wp:extent cx="587375" cy="269875"/>
                  <wp:effectExtent l="0" t="0" r="0" b="0"/>
                  <wp:wrapNone/>
                  <wp:docPr id="5"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04" w:type="pct"/>
            <w:vAlign w:val="center"/>
          </w:tcPr>
          <w:p w14:paraId="6478250A"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260 599,00</w:t>
            </w:r>
          </w:p>
        </w:tc>
        <w:tc>
          <w:tcPr>
            <w:tcW w:w="1098" w:type="pct"/>
            <w:shd w:val="clear" w:color="auto" w:fill="auto"/>
            <w:vAlign w:val="center"/>
            <w:hideMark/>
          </w:tcPr>
          <w:p w14:paraId="7031D542"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260 599,00</w:t>
            </w:r>
          </w:p>
        </w:tc>
      </w:tr>
      <w:tr w:rsidR="0027487D" w:rsidRPr="004827E2" w14:paraId="529EEB12" w14:textId="77777777" w:rsidTr="00B13075">
        <w:trPr>
          <w:trHeight w:val="1506"/>
          <w:jc w:val="center"/>
        </w:trPr>
        <w:tc>
          <w:tcPr>
            <w:tcW w:w="271" w:type="pct"/>
            <w:shd w:val="clear" w:color="auto" w:fill="auto"/>
            <w:vAlign w:val="center"/>
            <w:hideMark/>
          </w:tcPr>
          <w:p w14:paraId="244A6B49"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4</w:t>
            </w:r>
          </w:p>
        </w:tc>
        <w:tc>
          <w:tcPr>
            <w:tcW w:w="1973" w:type="pct"/>
            <w:shd w:val="clear" w:color="auto" w:fill="auto"/>
            <w:vAlign w:val="center"/>
            <w:hideMark/>
          </w:tcPr>
          <w:p w14:paraId="560294E7" w14:textId="77777777" w:rsidR="0027487D" w:rsidRPr="004827E2" w:rsidRDefault="0027487D" w:rsidP="0027487D">
            <w:pPr>
              <w:rPr>
                <w:rFonts w:ascii="Myriad Pro" w:hAnsi="Myriad Pro"/>
                <w:color w:val="000000"/>
                <w:sz w:val="18"/>
                <w:szCs w:val="18"/>
                <w:lang w:eastAsia="ru-RU"/>
              </w:rPr>
            </w:pPr>
            <w:r w:rsidRPr="004827E2">
              <w:rPr>
                <w:rFonts w:ascii="Myriad Pro" w:hAnsi="Myriad Pro"/>
                <w:color w:val="000000"/>
                <w:sz w:val="18"/>
                <w:szCs w:val="18"/>
                <w:lang w:eastAsia="ru-RU"/>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w:t>
            </w:r>
          </w:p>
        </w:tc>
        <w:tc>
          <w:tcPr>
            <w:tcW w:w="755" w:type="pct"/>
            <w:shd w:val="clear" w:color="auto" w:fill="auto"/>
            <w:vAlign w:val="center"/>
            <w:hideMark/>
          </w:tcPr>
          <w:p w14:paraId="3C174366"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 </w:t>
            </w:r>
          </w:p>
        </w:tc>
        <w:tc>
          <w:tcPr>
            <w:tcW w:w="904" w:type="pct"/>
            <w:vAlign w:val="center"/>
          </w:tcPr>
          <w:p w14:paraId="638185F5"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67 049,27</w:t>
            </w:r>
          </w:p>
        </w:tc>
        <w:tc>
          <w:tcPr>
            <w:tcW w:w="1098" w:type="pct"/>
            <w:shd w:val="clear" w:color="auto" w:fill="auto"/>
            <w:vAlign w:val="center"/>
            <w:hideMark/>
          </w:tcPr>
          <w:p w14:paraId="7AFCE30A"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128 502,55</w:t>
            </w:r>
          </w:p>
        </w:tc>
      </w:tr>
      <w:tr w:rsidR="0027487D" w:rsidRPr="004827E2" w14:paraId="4027B0B5" w14:textId="77777777" w:rsidTr="00B13075">
        <w:trPr>
          <w:trHeight w:val="273"/>
          <w:jc w:val="center"/>
        </w:trPr>
        <w:tc>
          <w:tcPr>
            <w:tcW w:w="271" w:type="pct"/>
            <w:shd w:val="clear" w:color="auto" w:fill="auto"/>
            <w:vAlign w:val="center"/>
            <w:hideMark/>
          </w:tcPr>
          <w:p w14:paraId="35ACF5DE"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5</w:t>
            </w:r>
          </w:p>
        </w:tc>
        <w:tc>
          <w:tcPr>
            <w:tcW w:w="1973" w:type="pct"/>
            <w:shd w:val="clear" w:color="auto" w:fill="auto"/>
            <w:vAlign w:val="center"/>
            <w:hideMark/>
          </w:tcPr>
          <w:p w14:paraId="476127CE" w14:textId="77777777" w:rsidR="0027487D" w:rsidRPr="004827E2" w:rsidRDefault="0027487D" w:rsidP="0027487D">
            <w:pPr>
              <w:rPr>
                <w:rFonts w:ascii="Myriad Pro" w:hAnsi="Myriad Pro"/>
                <w:color w:val="000000"/>
                <w:sz w:val="18"/>
                <w:szCs w:val="18"/>
                <w:lang w:eastAsia="ru-RU"/>
              </w:rPr>
            </w:pPr>
            <w:r w:rsidRPr="004827E2">
              <w:rPr>
                <w:rFonts w:ascii="Myriad Pro" w:hAnsi="Myriad Pro"/>
                <w:color w:val="000000"/>
                <w:sz w:val="18"/>
                <w:szCs w:val="18"/>
                <w:lang w:eastAsia="ru-RU"/>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w:t>
            </w:r>
          </w:p>
        </w:tc>
        <w:tc>
          <w:tcPr>
            <w:tcW w:w="755" w:type="pct"/>
            <w:shd w:val="clear" w:color="auto" w:fill="auto"/>
            <w:vAlign w:val="center"/>
            <w:hideMark/>
          </w:tcPr>
          <w:p w14:paraId="7540E1B9"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 </w:t>
            </w:r>
          </w:p>
        </w:tc>
        <w:tc>
          <w:tcPr>
            <w:tcW w:w="904" w:type="pct"/>
            <w:vAlign w:val="center"/>
          </w:tcPr>
          <w:p w14:paraId="552078E2"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60 714,00</w:t>
            </w:r>
          </w:p>
        </w:tc>
        <w:tc>
          <w:tcPr>
            <w:tcW w:w="1098" w:type="pct"/>
            <w:shd w:val="clear" w:color="auto" w:fill="auto"/>
            <w:vAlign w:val="center"/>
            <w:hideMark/>
          </w:tcPr>
          <w:p w14:paraId="59CA478C"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8 114,00</w:t>
            </w:r>
          </w:p>
        </w:tc>
      </w:tr>
      <w:tr w:rsidR="0027487D" w:rsidRPr="004827E2" w14:paraId="60DE3387" w14:textId="77777777" w:rsidTr="00B13075">
        <w:trPr>
          <w:trHeight w:val="286"/>
          <w:jc w:val="center"/>
        </w:trPr>
        <w:tc>
          <w:tcPr>
            <w:tcW w:w="271" w:type="pct"/>
            <w:shd w:val="clear" w:color="auto" w:fill="auto"/>
            <w:vAlign w:val="center"/>
            <w:hideMark/>
          </w:tcPr>
          <w:p w14:paraId="4DB2EA57"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6</w:t>
            </w:r>
          </w:p>
        </w:tc>
        <w:tc>
          <w:tcPr>
            <w:tcW w:w="1973" w:type="pct"/>
            <w:shd w:val="clear" w:color="auto" w:fill="auto"/>
            <w:vAlign w:val="center"/>
            <w:hideMark/>
          </w:tcPr>
          <w:p w14:paraId="63D4FC98" w14:textId="77777777" w:rsidR="0027487D" w:rsidRPr="004827E2" w:rsidRDefault="0027487D" w:rsidP="0027487D">
            <w:pPr>
              <w:rPr>
                <w:rFonts w:ascii="Myriad Pro" w:hAnsi="Myriad Pro"/>
                <w:color w:val="000000"/>
                <w:sz w:val="18"/>
                <w:szCs w:val="18"/>
                <w:lang w:eastAsia="ru-RU"/>
              </w:rPr>
            </w:pPr>
            <w:r w:rsidRPr="004827E2">
              <w:rPr>
                <w:rFonts w:ascii="Myriad Pro" w:hAnsi="Myriad Pro"/>
                <w:color w:val="000000"/>
                <w:sz w:val="18"/>
                <w:szCs w:val="18"/>
                <w:lang w:eastAsia="ru-RU"/>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2018 год, за счет собственных средств выручки от реализации товаров (услуг) по регулируемым ценам (тарифам))</w:t>
            </w:r>
          </w:p>
        </w:tc>
        <w:tc>
          <w:tcPr>
            <w:tcW w:w="755" w:type="pct"/>
            <w:shd w:val="clear" w:color="auto" w:fill="auto"/>
            <w:vAlign w:val="center"/>
            <w:hideMark/>
          </w:tcPr>
          <w:p w14:paraId="7CEB501F"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 </w:t>
            </w:r>
          </w:p>
        </w:tc>
        <w:tc>
          <w:tcPr>
            <w:tcW w:w="904" w:type="pct"/>
            <w:vAlign w:val="center"/>
          </w:tcPr>
          <w:p w14:paraId="6A6DAD98"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105 920,20</w:t>
            </w:r>
          </w:p>
        </w:tc>
        <w:tc>
          <w:tcPr>
            <w:tcW w:w="1098" w:type="pct"/>
            <w:shd w:val="clear" w:color="auto" w:fill="auto"/>
            <w:vAlign w:val="center"/>
            <w:hideMark/>
          </w:tcPr>
          <w:p w14:paraId="0CA995A3"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83 388,53</w:t>
            </w:r>
          </w:p>
        </w:tc>
      </w:tr>
      <w:tr w:rsidR="0027487D" w:rsidRPr="004827E2" w14:paraId="058A6558" w14:textId="77777777" w:rsidTr="00B13075">
        <w:trPr>
          <w:trHeight w:val="1506"/>
          <w:jc w:val="center"/>
        </w:trPr>
        <w:tc>
          <w:tcPr>
            <w:tcW w:w="271" w:type="pct"/>
            <w:shd w:val="clear" w:color="auto" w:fill="auto"/>
            <w:vAlign w:val="center"/>
            <w:hideMark/>
          </w:tcPr>
          <w:p w14:paraId="476BAD6A"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7</w:t>
            </w:r>
          </w:p>
        </w:tc>
        <w:tc>
          <w:tcPr>
            <w:tcW w:w="1973" w:type="pct"/>
            <w:shd w:val="clear" w:color="auto" w:fill="auto"/>
            <w:vAlign w:val="center"/>
            <w:hideMark/>
          </w:tcPr>
          <w:p w14:paraId="08E8A084" w14:textId="77777777" w:rsidR="0027487D" w:rsidRPr="004827E2" w:rsidRDefault="0027487D" w:rsidP="0027487D">
            <w:pPr>
              <w:rPr>
                <w:rFonts w:ascii="Myriad Pro" w:hAnsi="Myriad Pro"/>
                <w:color w:val="000000"/>
                <w:sz w:val="18"/>
                <w:szCs w:val="18"/>
                <w:lang w:eastAsia="ru-RU"/>
              </w:rPr>
            </w:pPr>
            <w:r w:rsidRPr="004827E2">
              <w:rPr>
                <w:rFonts w:ascii="Myriad Pro" w:hAnsi="Myriad Pro"/>
                <w:color w:val="000000"/>
                <w:sz w:val="18"/>
                <w:szCs w:val="18"/>
                <w:lang w:eastAsia="ru-RU"/>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755" w:type="pct"/>
            <w:shd w:val="clear" w:color="auto" w:fill="auto"/>
            <w:vAlign w:val="center"/>
            <w:hideMark/>
          </w:tcPr>
          <w:p w14:paraId="5F6295BC"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noProof/>
                <w:color w:val="000000"/>
                <w:sz w:val="18"/>
                <w:szCs w:val="18"/>
                <w:lang w:eastAsia="ru-RU"/>
              </w:rPr>
              <w:drawing>
                <wp:anchor distT="0" distB="0" distL="114300" distR="114300" simplePos="0" relativeHeight="251660800" behindDoc="0" locked="0" layoutInCell="1" allowOverlap="1" wp14:anchorId="7AA79F18" wp14:editId="0B8F63B8">
                  <wp:simplePos x="0" y="0"/>
                  <wp:positionH relativeFrom="column">
                    <wp:posOffset>94615</wp:posOffset>
                  </wp:positionH>
                  <wp:positionV relativeFrom="paragraph">
                    <wp:posOffset>29845</wp:posOffset>
                  </wp:positionV>
                  <wp:extent cx="596265" cy="309245"/>
                  <wp:effectExtent l="0" t="0" r="0" b="0"/>
                  <wp:wrapNone/>
                  <wp:docPr id="11" name="Рисунок 11"/>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04" w:type="pct"/>
            <w:vAlign w:val="center"/>
          </w:tcPr>
          <w:p w14:paraId="64172676"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132 835,73</w:t>
            </w:r>
          </w:p>
        </w:tc>
        <w:tc>
          <w:tcPr>
            <w:tcW w:w="1098" w:type="pct"/>
            <w:shd w:val="clear" w:color="auto" w:fill="auto"/>
            <w:vAlign w:val="center"/>
            <w:hideMark/>
          </w:tcPr>
          <w:p w14:paraId="672B5C8C"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123 982,45</w:t>
            </w:r>
          </w:p>
        </w:tc>
      </w:tr>
      <w:tr w:rsidR="0027487D" w:rsidRPr="004827E2" w14:paraId="6686D541" w14:textId="77777777" w:rsidTr="00B13075">
        <w:trPr>
          <w:trHeight w:val="1506"/>
          <w:jc w:val="center"/>
        </w:trPr>
        <w:tc>
          <w:tcPr>
            <w:tcW w:w="271" w:type="pct"/>
            <w:shd w:val="clear" w:color="auto" w:fill="auto"/>
            <w:vAlign w:val="center"/>
            <w:hideMark/>
          </w:tcPr>
          <w:p w14:paraId="295E8576"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8</w:t>
            </w:r>
          </w:p>
        </w:tc>
        <w:tc>
          <w:tcPr>
            <w:tcW w:w="1973" w:type="pct"/>
            <w:shd w:val="clear" w:color="auto" w:fill="auto"/>
            <w:vAlign w:val="center"/>
            <w:hideMark/>
          </w:tcPr>
          <w:p w14:paraId="2A32C4F4" w14:textId="77777777" w:rsidR="0027487D" w:rsidRPr="004827E2" w:rsidRDefault="0027487D" w:rsidP="0027487D">
            <w:pPr>
              <w:rPr>
                <w:rFonts w:ascii="Myriad Pro" w:hAnsi="Myriad Pro"/>
                <w:color w:val="000000"/>
                <w:sz w:val="18"/>
                <w:szCs w:val="18"/>
                <w:lang w:eastAsia="ru-RU"/>
              </w:rPr>
            </w:pPr>
            <w:r w:rsidRPr="004827E2">
              <w:rPr>
                <w:rFonts w:ascii="Myriad Pro" w:hAnsi="Myriad Pro"/>
                <w:color w:val="000000"/>
                <w:sz w:val="18"/>
                <w:szCs w:val="18"/>
                <w:lang w:eastAsia="ru-RU"/>
              </w:rPr>
              <w:t>Корректировка необходимой валовой выручки на 2020 год долгосрочного периода регулирования, осуществляемая в связи с изменением (неисполнением) инвестиционной программы на 2018 год</w:t>
            </w:r>
          </w:p>
        </w:tc>
        <w:tc>
          <w:tcPr>
            <w:tcW w:w="755" w:type="pct"/>
            <w:shd w:val="clear" w:color="auto" w:fill="auto"/>
            <w:vAlign w:val="center"/>
            <w:hideMark/>
          </w:tcPr>
          <w:p w14:paraId="78BA8A3F"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 </w:t>
            </w:r>
          </w:p>
        </w:tc>
        <w:tc>
          <w:tcPr>
            <w:tcW w:w="904" w:type="pct"/>
            <w:vAlign w:val="center"/>
          </w:tcPr>
          <w:p w14:paraId="27568946"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17 791,69</w:t>
            </w:r>
          </w:p>
        </w:tc>
        <w:tc>
          <w:tcPr>
            <w:tcW w:w="1098" w:type="pct"/>
            <w:shd w:val="clear" w:color="auto" w:fill="auto"/>
            <w:vAlign w:val="center"/>
            <w:hideMark/>
          </w:tcPr>
          <w:p w14:paraId="3DDD1BF8"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49 913,79</w:t>
            </w:r>
          </w:p>
        </w:tc>
      </w:tr>
      <w:tr w:rsidR="0027487D" w:rsidRPr="004827E2" w14:paraId="2C0E1660" w14:textId="77777777" w:rsidTr="00B13075">
        <w:trPr>
          <w:trHeight w:val="1242"/>
          <w:jc w:val="center"/>
        </w:trPr>
        <w:tc>
          <w:tcPr>
            <w:tcW w:w="271" w:type="pct"/>
            <w:shd w:val="clear" w:color="auto" w:fill="auto"/>
            <w:vAlign w:val="center"/>
            <w:hideMark/>
          </w:tcPr>
          <w:p w14:paraId="5DB0087C"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9</w:t>
            </w:r>
          </w:p>
        </w:tc>
        <w:tc>
          <w:tcPr>
            <w:tcW w:w="1973" w:type="pct"/>
            <w:shd w:val="clear" w:color="auto" w:fill="auto"/>
            <w:vAlign w:val="center"/>
            <w:hideMark/>
          </w:tcPr>
          <w:p w14:paraId="45427023" w14:textId="77777777" w:rsidR="0027487D" w:rsidRPr="004827E2" w:rsidRDefault="0027487D" w:rsidP="0027487D">
            <w:pPr>
              <w:rPr>
                <w:rFonts w:ascii="Myriad Pro" w:hAnsi="Myriad Pro"/>
                <w:color w:val="000000"/>
                <w:sz w:val="18"/>
                <w:szCs w:val="18"/>
                <w:lang w:eastAsia="ru-RU"/>
              </w:rPr>
            </w:pPr>
            <w:r w:rsidRPr="004827E2">
              <w:rPr>
                <w:rFonts w:ascii="Myriad Pro" w:hAnsi="Myriad Pro"/>
                <w:color w:val="000000"/>
                <w:sz w:val="18"/>
                <w:szCs w:val="18"/>
                <w:lang w:eastAsia="ru-RU"/>
              </w:rPr>
              <w:t>Корректировка необходимой валовой выручки на 2020 год долгосрочного периода регулирования, осуществляемая в связи с изменением (неисполнением) инвестиционной программы на 2018 год с учетом пообъектного анализа</w:t>
            </w:r>
          </w:p>
        </w:tc>
        <w:tc>
          <w:tcPr>
            <w:tcW w:w="755" w:type="pct"/>
            <w:shd w:val="clear" w:color="auto" w:fill="auto"/>
            <w:vAlign w:val="center"/>
            <w:hideMark/>
          </w:tcPr>
          <w:p w14:paraId="20D4C88E" w14:textId="77777777" w:rsidR="0027487D" w:rsidRPr="004827E2" w:rsidRDefault="0027487D" w:rsidP="0027487D">
            <w:pPr>
              <w:jc w:val="center"/>
              <w:rPr>
                <w:rFonts w:ascii="Myriad Pro" w:hAnsi="Myriad Pro"/>
                <w:color w:val="000000"/>
                <w:sz w:val="18"/>
                <w:szCs w:val="18"/>
                <w:lang w:eastAsia="ru-RU"/>
              </w:rPr>
            </w:pPr>
          </w:p>
        </w:tc>
        <w:tc>
          <w:tcPr>
            <w:tcW w:w="904" w:type="pct"/>
            <w:vAlign w:val="center"/>
          </w:tcPr>
          <w:p w14:paraId="1E1EC143"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-86 274,80</w:t>
            </w:r>
          </w:p>
        </w:tc>
        <w:tc>
          <w:tcPr>
            <w:tcW w:w="1098" w:type="pct"/>
            <w:shd w:val="clear" w:color="auto" w:fill="auto"/>
            <w:vAlign w:val="center"/>
            <w:hideMark/>
          </w:tcPr>
          <w:p w14:paraId="1CE8DA5E" w14:textId="77777777" w:rsidR="0027487D" w:rsidRPr="004827E2" w:rsidRDefault="0027487D" w:rsidP="0027487D">
            <w:pPr>
              <w:jc w:val="center"/>
              <w:rPr>
                <w:rFonts w:ascii="Myriad Pro" w:hAnsi="Myriad Pro"/>
                <w:color w:val="000000"/>
                <w:sz w:val="18"/>
                <w:szCs w:val="18"/>
                <w:lang w:eastAsia="ru-RU"/>
              </w:rPr>
            </w:pPr>
            <w:r w:rsidRPr="004827E2">
              <w:rPr>
                <w:rFonts w:ascii="Myriad Pro" w:hAnsi="Myriad Pro"/>
                <w:color w:val="000000"/>
                <w:sz w:val="18"/>
                <w:szCs w:val="18"/>
                <w:lang w:eastAsia="ru-RU"/>
              </w:rPr>
              <w:t>-78 203,63</w:t>
            </w:r>
          </w:p>
        </w:tc>
      </w:tr>
    </w:tbl>
    <w:p w14:paraId="337D2CA1" w14:textId="77777777" w:rsidR="003F49BC" w:rsidRPr="008863DF" w:rsidRDefault="0027487D" w:rsidP="003F49BC">
      <w:pPr>
        <w:pStyle w:val="a5"/>
        <w:tabs>
          <w:tab w:val="left" w:pos="993"/>
        </w:tabs>
        <w:autoSpaceDE w:val="0"/>
        <w:autoSpaceDN w:val="0"/>
        <w:adjustRightInd w:val="0"/>
        <w:spacing w:line="360" w:lineRule="auto"/>
        <w:ind w:left="0" w:firstLine="567"/>
        <w:jc w:val="both"/>
        <w:rPr>
          <w:rFonts w:ascii="Myriad Pro" w:hAnsi="Myriad Pro"/>
          <w:sz w:val="26"/>
          <w:szCs w:val="26"/>
        </w:rPr>
      </w:pPr>
      <w:r w:rsidRPr="006817C6">
        <w:rPr>
          <w:rFonts w:ascii="Myriad Pro" w:hAnsi="Myriad Pro"/>
          <w:sz w:val="26"/>
          <w:szCs w:val="26"/>
        </w:rPr>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частности указаний на необходимость применения плановых пообъектных показателей Инвестиционной программы утвержденной до начала периода регулирования или скорректированной в течение периода регулирования, </w:t>
      </w:r>
      <w:r w:rsidR="003F49BC" w:rsidRPr="008863DF">
        <w:rPr>
          <w:rFonts w:ascii="Myriad Pro" w:hAnsi="Myriad Pro"/>
          <w:sz w:val="26"/>
          <w:szCs w:val="26"/>
        </w:rPr>
        <w:t>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следующих мероприятий:</w:t>
      </w:r>
    </w:p>
    <w:p w14:paraId="6425E877" w14:textId="77777777" w:rsidR="003F49BC" w:rsidRPr="008863DF" w:rsidRDefault="003F49BC" w:rsidP="003F49BC">
      <w:pPr>
        <w:pStyle w:val="a5"/>
        <w:numPr>
          <w:ilvl w:val="0"/>
          <w:numId w:val="41"/>
        </w:numPr>
        <w:tabs>
          <w:tab w:val="left" w:pos="993"/>
        </w:tabs>
        <w:autoSpaceDE w:val="0"/>
        <w:autoSpaceDN w:val="0"/>
        <w:adjustRightInd w:val="0"/>
        <w:spacing w:after="160" w:line="360" w:lineRule="auto"/>
        <w:jc w:val="both"/>
        <w:rPr>
          <w:rFonts w:ascii="Myriad Pro" w:hAnsi="Myriad Pro"/>
          <w:sz w:val="26"/>
          <w:szCs w:val="26"/>
        </w:rPr>
      </w:pPr>
      <w:r w:rsidRPr="008863DF">
        <w:rPr>
          <w:rFonts w:ascii="Myriad Pro" w:hAnsi="Myriad Pro"/>
          <w:sz w:val="26"/>
          <w:szCs w:val="26"/>
        </w:rPr>
        <w:t>отсутствующих в инвестиционной программе, утвержденной до начала периода регулирования (замещающих);</w:t>
      </w:r>
    </w:p>
    <w:p w14:paraId="1D53FE1D" w14:textId="77777777" w:rsidR="0027487D" w:rsidRPr="003F49BC" w:rsidRDefault="003F49BC" w:rsidP="003F49BC">
      <w:pPr>
        <w:pStyle w:val="a5"/>
        <w:numPr>
          <w:ilvl w:val="0"/>
          <w:numId w:val="41"/>
        </w:numPr>
        <w:tabs>
          <w:tab w:val="left" w:pos="993"/>
        </w:tabs>
        <w:autoSpaceDE w:val="0"/>
        <w:autoSpaceDN w:val="0"/>
        <w:adjustRightInd w:val="0"/>
        <w:spacing w:line="360" w:lineRule="auto"/>
        <w:jc w:val="both"/>
        <w:rPr>
          <w:rFonts w:ascii="Myriad Pro" w:hAnsi="Myriad Pro"/>
          <w:sz w:val="26"/>
          <w:szCs w:val="26"/>
        </w:rPr>
      </w:pPr>
      <w:r w:rsidRPr="008863DF">
        <w:rPr>
          <w:rFonts w:ascii="Myriad Pro" w:hAnsi="Myriad Pro"/>
          <w:sz w:val="26"/>
          <w:szCs w:val="26"/>
        </w:rPr>
        <w:t>превышающих объемы финансирования, предусмотренные инвестиционной программой утвержденной (скорректированной) в установленном законом порядке.</w:t>
      </w:r>
    </w:p>
    <w:p w14:paraId="3A48730E" w14:textId="77777777" w:rsidR="0027487D" w:rsidRPr="006817C6" w:rsidRDefault="0027487D" w:rsidP="0027487D">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Вместе с тем, Исполнитель отмечает, что Основами ценообразования № 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0872B5BC" w14:textId="77777777" w:rsidR="0027487D" w:rsidRPr="006817C6" w:rsidRDefault="0027487D" w:rsidP="00C71577">
      <w:pPr>
        <w:tabs>
          <w:tab w:val="left" w:pos="851"/>
        </w:tabs>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1.</w:t>
      </w:r>
      <w:r w:rsidRPr="006817C6">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33B29203" w14:textId="77777777" w:rsidR="0027487D" w:rsidRPr="006817C6" w:rsidRDefault="0027487D" w:rsidP="00C71577">
      <w:pPr>
        <w:tabs>
          <w:tab w:val="left" w:pos="851"/>
        </w:tabs>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2.</w:t>
      </w:r>
      <w:r w:rsidRPr="006817C6">
        <w:rPr>
          <w:rFonts w:ascii="Myriad Pro" w:hAnsi="Myriad Pro"/>
          <w:sz w:val="26"/>
          <w:szCs w:val="26"/>
        </w:rPr>
        <w:tab/>
        <w:t xml:space="preserve">Пунктом 67 постановления Правительства РФ от 01.12.2009 № 977 «Об инвестиционных программах субъектов электроэнергетики» (вместе с «Правилами утверждения инвестиционных программ субъектов электроэнергетики», «Правилами осуществления контроля за реализацией инвестиционных программ субъектов электроэнергетики»)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64985714" w14:textId="77777777" w:rsidR="0027487D" w:rsidRPr="006817C6" w:rsidRDefault="0027487D" w:rsidP="002518F7">
      <w:pPr>
        <w:pStyle w:val="a5"/>
        <w:numPr>
          <w:ilvl w:val="0"/>
          <w:numId w:val="18"/>
        </w:numPr>
        <w:autoSpaceDE w:val="0"/>
        <w:autoSpaceDN w:val="0"/>
        <w:adjustRightInd w:val="0"/>
        <w:spacing w:line="360" w:lineRule="auto"/>
        <w:ind w:left="851" w:hanging="284"/>
        <w:jc w:val="both"/>
        <w:rPr>
          <w:rFonts w:ascii="Myriad Pro" w:hAnsi="Myriad Pro"/>
          <w:sz w:val="26"/>
          <w:szCs w:val="26"/>
        </w:rPr>
      </w:pPr>
      <w:r w:rsidRPr="006817C6">
        <w:rPr>
          <w:rFonts w:ascii="Myriad Pro" w:hAnsi="Myriad Pro"/>
          <w:sz w:val="26"/>
          <w:szCs w:val="26"/>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435179E0" w14:textId="77777777" w:rsidR="0027487D" w:rsidRPr="006817C6" w:rsidRDefault="0027487D" w:rsidP="002518F7">
      <w:pPr>
        <w:pStyle w:val="a5"/>
        <w:numPr>
          <w:ilvl w:val="0"/>
          <w:numId w:val="18"/>
        </w:numPr>
        <w:autoSpaceDE w:val="0"/>
        <w:autoSpaceDN w:val="0"/>
        <w:adjustRightInd w:val="0"/>
        <w:spacing w:line="360" w:lineRule="auto"/>
        <w:ind w:left="851" w:hanging="284"/>
        <w:jc w:val="both"/>
        <w:rPr>
          <w:rFonts w:ascii="Myriad Pro" w:hAnsi="Myriad Pro"/>
          <w:sz w:val="26"/>
          <w:szCs w:val="26"/>
        </w:rPr>
      </w:pPr>
      <w:r w:rsidRPr="006817C6">
        <w:rPr>
          <w:rFonts w:ascii="Myriad Pro" w:hAnsi="Myriad Pro"/>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27BD5786" w14:textId="77777777" w:rsidR="0027487D" w:rsidRPr="006817C6" w:rsidRDefault="0027487D" w:rsidP="002518F7">
      <w:pPr>
        <w:pStyle w:val="a5"/>
        <w:numPr>
          <w:ilvl w:val="0"/>
          <w:numId w:val="18"/>
        </w:numPr>
        <w:autoSpaceDE w:val="0"/>
        <w:autoSpaceDN w:val="0"/>
        <w:adjustRightInd w:val="0"/>
        <w:spacing w:line="360" w:lineRule="auto"/>
        <w:ind w:left="851" w:hanging="284"/>
        <w:jc w:val="both"/>
        <w:rPr>
          <w:rFonts w:ascii="Myriad Pro" w:hAnsi="Myriad Pro"/>
          <w:sz w:val="26"/>
          <w:szCs w:val="26"/>
        </w:rPr>
      </w:pPr>
      <w:r w:rsidRPr="006817C6">
        <w:rPr>
          <w:rFonts w:ascii="Myriad Pro"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25D37EA8" w14:textId="77777777" w:rsidR="0027487D" w:rsidRPr="006817C6" w:rsidRDefault="0027487D" w:rsidP="002518F7">
      <w:pPr>
        <w:pStyle w:val="a5"/>
        <w:numPr>
          <w:ilvl w:val="0"/>
          <w:numId w:val="19"/>
        </w:numPr>
        <w:autoSpaceDE w:val="0"/>
        <w:autoSpaceDN w:val="0"/>
        <w:adjustRightInd w:val="0"/>
        <w:spacing w:line="360" w:lineRule="auto"/>
        <w:ind w:left="851" w:hanging="284"/>
        <w:jc w:val="both"/>
        <w:rPr>
          <w:rFonts w:ascii="Myriad Pro" w:hAnsi="Myriad Pro"/>
          <w:sz w:val="26"/>
          <w:szCs w:val="26"/>
        </w:rPr>
      </w:pPr>
      <w:r w:rsidRPr="006817C6">
        <w:rPr>
          <w:rFonts w:ascii="Myriad Pro"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3DAEB7BE" w14:textId="77777777" w:rsidR="0027487D" w:rsidRPr="006817C6" w:rsidRDefault="0027487D" w:rsidP="002518F7">
      <w:pPr>
        <w:pStyle w:val="a5"/>
        <w:numPr>
          <w:ilvl w:val="0"/>
          <w:numId w:val="19"/>
        </w:numPr>
        <w:autoSpaceDE w:val="0"/>
        <w:autoSpaceDN w:val="0"/>
        <w:adjustRightInd w:val="0"/>
        <w:spacing w:line="360" w:lineRule="auto"/>
        <w:ind w:left="851" w:hanging="284"/>
        <w:jc w:val="both"/>
        <w:rPr>
          <w:rFonts w:ascii="Myriad Pro" w:hAnsi="Myriad Pro"/>
          <w:sz w:val="26"/>
          <w:szCs w:val="26"/>
        </w:rPr>
      </w:pPr>
      <w:r w:rsidRPr="006817C6">
        <w:rPr>
          <w:rFonts w:ascii="Myriad Pro" w:hAnsi="Myriad Pro"/>
          <w:sz w:val="26"/>
          <w:szCs w:val="26"/>
        </w:rPr>
        <w:t>эффективность использования направляемых в рамках инвестиционной программы на капитальные вложения средств федерального бюджета;</w:t>
      </w:r>
    </w:p>
    <w:p w14:paraId="72CBBD27" w14:textId="77777777" w:rsidR="0027487D" w:rsidRPr="006817C6" w:rsidRDefault="0027487D" w:rsidP="002518F7">
      <w:pPr>
        <w:pStyle w:val="a5"/>
        <w:numPr>
          <w:ilvl w:val="0"/>
          <w:numId w:val="19"/>
        </w:numPr>
        <w:autoSpaceDE w:val="0"/>
        <w:autoSpaceDN w:val="0"/>
        <w:adjustRightInd w:val="0"/>
        <w:spacing w:line="360" w:lineRule="auto"/>
        <w:ind w:left="851" w:hanging="284"/>
        <w:jc w:val="both"/>
        <w:rPr>
          <w:rFonts w:ascii="Myriad Pro" w:hAnsi="Myriad Pro"/>
          <w:sz w:val="26"/>
          <w:szCs w:val="26"/>
        </w:rPr>
      </w:pPr>
      <w:r w:rsidRPr="006817C6">
        <w:rPr>
          <w:rFonts w:ascii="Myriad Pro"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0D2465CD" w14:textId="77777777" w:rsidR="0027487D" w:rsidRPr="006817C6" w:rsidRDefault="0027487D" w:rsidP="002518F7">
      <w:pPr>
        <w:pStyle w:val="a5"/>
        <w:numPr>
          <w:ilvl w:val="0"/>
          <w:numId w:val="19"/>
        </w:numPr>
        <w:autoSpaceDE w:val="0"/>
        <w:autoSpaceDN w:val="0"/>
        <w:adjustRightInd w:val="0"/>
        <w:spacing w:line="360" w:lineRule="auto"/>
        <w:ind w:left="851" w:hanging="284"/>
        <w:jc w:val="both"/>
        <w:rPr>
          <w:rFonts w:ascii="Myriad Pro" w:hAnsi="Myriad Pro"/>
          <w:sz w:val="26"/>
          <w:szCs w:val="26"/>
        </w:rPr>
      </w:pPr>
      <w:r w:rsidRPr="006817C6">
        <w:rPr>
          <w:rFonts w:ascii="Myriad Pro"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48621ADA" w14:textId="77777777" w:rsidR="0027487D" w:rsidRPr="006817C6" w:rsidRDefault="0027487D" w:rsidP="002518F7">
      <w:pPr>
        <w:pStyle w:val="a5"/>
        <w:numPr>
          <w:ilvl w:val="0"/>
          <w:numId w:val="20"/>
        </w:numPr>
        <w:autoSpaceDE w:val="0"/>
        <w:autoSpaceDN w:val="0"/>
        <w:adjustRightInd w:val="0"/>
        <w:spacing w:line="360" w:lineRule="auto"/>
        <w:ind w:left="851" w:hanging="284"/>
        <w:jc w:val="both"/>
        <w:rPr>
          <w:rFonts w:ascii="Myriad Pro" w:hAnsi="Myriad Pro"/>
          <w:sz w:val="26"/>
          <w:szCs w:val="26"/>
        </w:rPr>
      </w:pPr>
      <w:r w:rsidRPr="006817C6">
        <w:rPr>
          <w:rFonts w:ascii="Myriad Pro" w:hAnsi="Myriad Pro"/>
          <w:sz w:val="26"/>
          <w:szCs w:val="26"/>
        </w:rPr>
        <w:t>размещение объектов электроэнергетики на территориях соответствующих субъектов Российской Федерации;</w:t>
      </w:r>
    </w:p>
    <w:p w14:paraId="76ACEB91" w14:textId="77777777" w:rsidR="0027487D" w:rsidRPr="006817C6" w:rsidRDefault="0027487D" w:rsidP="002518F7">
      <w:pPr>
        <w:pStyle w:val="a5"/>
        <w:numPr>
          <w:ilvl w:val="0"/>
          <w:numId w:val="20"/>
        </w:numPr>
        <w:autoSpaceDE w:val="0"/>
        <w:autoSpaceDN w:val="0"/>
        <w:adjustRightInd w:val="0"/>
        <w:spacing w:line="360" w:lineRule="auto"/>
        <w:ind w:left="851" w:hanging="284"/>
        <w:jc w:val="both"/>
        <w:rPr>
          <w:rFonts w:ascii="Myriad Pro" w:hAnsi="Myriad Pro"/>
          <w:sz w:val="26"/>
          <w:szCs w:val="26"/>
        </w:rPr>
      </w:pPr>
      <w:r w:rsidRPr="006817C6">
        <w:rPr>
          <w:rFonts w:ascii="Myriad Pro" w:hAnsi="Myriad Pro"/>
          <w:sz w:val="26"/>
          <w:szCs w:val="26"/>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62D619BA" w14:textId="13BBC343" w:rsidR="0027487D" w:rsidRPr="006817C6" w:rsidRDefault="0027487D" w:rsidP="0027487D">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 xml:space="preserve">Исполнитель отмечает, что выполнение мероприятий инвестиционной программы </w:t>
      </w:r>
      <w:r w:rsidR="00EE129C">
        <w:rPr>
          <w:rFonts w:ascii="Myriad Pro" w:hAnsi="Myriad Pro"/>
          <w:color w:val="000000" w:themeColor="text1"/>
          <w:sz w:val="26"/>
          <w:szCs w:val="26"/>
        </w:rPr>
        <w:t>ПАО </w:t>
      </w:r>
      <w:r w:rsidRPr="006817C6">
        <w:rPr>
          <w:rFonts w:ascii="Myriad Pro" w:hAnsi="Myriad Pro"/>
          <w:color w:val="000000" w:themeColor="text1"/>
          <w:sz w:val="26"/>
          <w:szCs w:val="26"/>
        </w:rPr>
        <w:t>«МРСК Сибири»</w:t>
      </w:r>
      <w:r w:rsidRPr="006817C6">
        <w:rPr>
          <w:rFonts w:ascii="Myriad Pro" w:hAnsi="Myriad Pro"/>
          <w:sz w:val="26"/>
          <w:szCs w:val="26"/>
        </w:rPr>
        <w:t xml:space="preserve"> в части филиала «</w:t>
      </w:r>
      <w:r w:rsidRPr="006817C6">
        <w:rPr>
          <w:rFonts w:ascii="Myriad Pro" w:hAnsi="Myriad Pro" w:cstheme="minorBidi"/>
          <w:bCs/>
          <w:sz w:val="26"/>
          <w:szCs w:val="26"/>
        </w:rPr>
        <w:t>ГАЭС</w:t>
      </w:r>
      <w:r w:rsidRPr="006817C6">
        <w:rPr>
          <w:rFonts w:ascii="Myriad Pro" w:hAnsi="Myriad Pro"/>
          <w:sz w:val="26"/>
          <w:szCs w:val="26"/>
        </w:rPr>
        <w:t>»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4AA5DEBE" w14:textId="70805DD3" w:rsidR="0027487D" w:rsidRPr="006817C6" w:rsidRDefault="0027487D" w:rsidP="0027487D">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 xml:space="preserve">На основании вышеизложенного и с целью исключения риска </w:t>
      </w:r>
      <w:r w:rsidR="004827E2">
        <w:rPr>
          <w:rFonts w:ascii="Myriad Pro" w:hAnsi="Myriad Pro"/>
          <w:sz w:val="26"/>
          <w:szCs w:val="26"/>
        </w:rPr>
        <w:t>определения</w:t>
      </w:r>
      <w:r w:rsidRPr="006817C6">
        <w:rPr>
          <w:rFonts w:ascii="Myriad Pro" w:hAnsi="Myriad Pro"/>
          <w:sz w:val="26"/>
          <w:szCs w:val="26"/>
        </w:rPr>
        <w:t xml:space="preserve"> корректировки необходимой валовой выручки будущих периодов </w:t>
      </w:r>
      <w:r w:rsidR="004827E2">
        <w:rPr>
          <w:rFonts w:ascii="Myriad Pro" w:hAnsi="Myriad Pro"/>
          <w:sz w:val="26"/>
          <w:szCs w:val="26"/>
        </w:rPr>
        <w:t xml:space="preserve">в заниженном размере </w:t>
      </w:r>
      <w:r w:rsidRPr="006817C6">
        <w:rPr>
          <w:rFonts w:ascii="Myriad Pro" w:hAnsi="Myriad Pro"/>
          <w:sz w:val="26"/>
          <w:szCs w:val="26"/>
        </w:rPr>
        <w:t xml:space="preserve">Исполнитель рекомендует </w:t>
      </w:r>
      <w:r w:rsidR="00C71577" w:rsidRPr="006817C6">
        <w:rPr>
          <w:rFonts w:ascii="Myriad Pro" w:hAnsi="Myriad Pro"/>
          <w:sz w:val="26"/>
          <w:szCs w:val="26"/>
        </w:rPr>
        <w:t xml:space="preserve">филиалу </w:t>
      </w:r>
      <w:r w:rsidR="00EE129C">
        <w:rPr>
          <w:rFonts w:ascii="Myriad Pro" w:hAnsi="Myriad Pro"/>
          <w:sz w:val="26"/>
          <w:szCs w:val="26"/>
        </w:rPr>
        <w:t>ПАО </w:t>
      </w:r>
      <w:r w:rsidRPr="006817C6">
        <w:rPr>
          <w:rFonts w:ascii="Myriad Pro" w:hAnsi="Myriad Pro"/>
          <w:color w:val="000000" w:themeColor="text1"/>
          <w:sz w:val="26"/>
          <w:szCs w:val="26"/>
        </w:rPr>
        <w:t>«МРСК Сибири»</w:t>
      </w:r>
      <w:r w:rsidRPr="006817C6">
        <w:rPr>
          <w:rFonts w:ascii="Myriad Pro" w:hAnsi="Myriad Pro"/>
          <w:sz w:val="26"/>
          <w:szCs w:val="26"/>
        </w:rPr>
        <w:t xml:space="preserve"> - «</w:t>
      </w:r>
      <w:r w:rsidRPr="006817C6">
        <w:rPr>
          <w:rFonts w:ascii="Myriad Pro" w:hAnsi="Myriad Pro" w:cstheme="minorBidi"/>
          <w:bCs/>
          <w:sz w:val="26"/>
          <w:szCs w:val="26"/>
        </w:rPr>
        <w:t>ГАЭС</w:t>
      </w:r>
      <w:r w:rsidRPr="006817C6">
        <w:rPr>
          <w:rFonts w:ascii="Myriad Pro" w:hAnsi="Myriad Pro"/>
          <w:sz w:val="26"/>
          <w:szCs w:val="26"/>
        </w:rPr>
        <w:t>» предоставлять органу</w:t>
      </w:r>
      <w:r w:rsidR="00C71577" w:rsidRPr="006817C6">
        <w:rPr>
          <w:rFonts w:ascii="Myriad Pro" w:hAnsi="Myriad Pro"/>
          <w:sz w:val="26"/>
          <w:szCs w:val="26"/>
        </w:rPr>
        <w:t xml:space="preserve"> регулирования</w:t>
      </w:r>
      <w:r w:rsidRPr="006817C6">
        <w:rPr>
          <w:rFonts w:ascii="Myriad Pro" w:hAnsi="Myriad Pro"/>
          <w:sz w:val="26"/>
          <w:szCs w:val="26"/>
        </w:rPr>
        <w:t xml:space="preserve"> подтверждение обоснованности использования тарифных источников, учтенных в рамках тарифно-балансовых решений будущий периодов, для финансирования инвестиционных проектов, не предусмотренных утвержденной в установленном порядке инвестиционной программы до начала периода регулирования.</w:t>
      </w:r>
    </w:p>
    <w:p w14:paraId="585F079F" w14:textId="77777777" w:rsidR="0027487D" w:rsidRPr="006817C6" w:rsidRDefault="0027487D" w:rsidP="0027487D">
      <w:pPr>
        <w:autoSpaceDE w:val="0"/>
        <w:autoSpaceDN w:val="0"/>
        <w:adjustRightInd w:val="0"/>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 xml:space="preserve">В целях минимизации риска </w:t>
      </w:r>
      <w:r w:rsidR="004827E2">
        <w:rPr>
          <w:rFonts w:ascii="Myriad Pro" w:hAnsi="Myriad Pro"/>
          <w:color w:val="000000" w:themeColor="text1"/>
          <w:sz w:val="26"/>
          <w:szCs w:val="26"/>
        </w:rPr>
        <w:t>определения</w:t>
      </w:r>
      <w:r w:rsidRPr="006817C6">
        <w:rPr>
          <w:rFonts w:ascii="Myriad Pro" w:hAnsi="Myriad Pro"/>
          <w:color w:val="000000" w:themeColor="text1"/>
          <w:sz w:val="26"/>
          <w:szCs w:val="26"/>
        </w:rPr>
        <w:t xml:space="preserve"> корректировки НВВ по результатам исполнения (неисполнения) инвестиционной программы </w:t>
      </w:r>
      <w:r w:rsidR="004827E2">
        <w:rPr>
          <w:rFonts w:ascii="Myriad Pro" w:hAnsi="Myriad Pro"/>
          <w:color w:val="000000" w:themeColor="text1"/>
          <w:sz w:val="26"/>
          <w:szCs w:val="26"/>
        </w:rPr>
        <w:t xml:space="preserve">в заниженном размере </w:t>
      </w:r>
      <w:r w:rsidRPr="006817C6">
        <w:rPr>
          <w:rFonts w:ascii="Myriad Pro" w:hAnsi="Myriad Pro"/>
          <w:color w:val="000000" w:themeColor="text1"/>
          <w:sz w:val="26"/>
          <w:szCs w:val="26"/>
        </w:rPr>
        <w:t>Исполнитель рекомендует:</w:t>
      </w:r>
    </w:p>
    <w:p w14:paraId="50B44E7B" w14:textId="77777777" w:rsidR="0027487D" w:rsidRPr="006817C6" w:rsidRDefault="0027487D" w:rsidP="002518F7">
      <w:pPr>
        <w:numPr>
          <w:ilvl w:val="0"/>
          <w:numId w:val="21"/>
        </w:numPr>
        <w:spacing w:line="360" w:lineRule="auto"/>
        <w:ind w:left="851" w:hanging="284"/>
        <w:jc w:val="both"/>
        <w:rPr>
          <w:rFonts w:ascii="Myriad Pro" w:hAnsi="Myriad Pro"/>
          <w:color w:val="000000" w:themeColor="text1"/>
          <w:sz w:val="26"/>
          <w:szCs w:val="26"/>
        </w:rPr>
      </w:pPr>
      <w:r w:rsidRPr="006817C6">
        <w:rPr>
          <w:rFonts w:ascii="Myriad Pro" w:hAnsi="Myriad Pro"/>
          <w:color w:val="000000" w:themeColor="text1"/>
          <w:sz w:val="26"/>
          <w:szCs w:val="26"/>
        </w:rPr>
        <w:t>проводить своевременную корректировку параметров инвестиционной программы;</w:t>
      </w:r>
    </w:p>
    <w:p w14:paraId="303397DB" w14:textId="77777777" w:rsidR="0027487D" w:rsidRPr="006817C6" w:rsidRDefault="0027487D" w:rsidP="002518F7">
      <w:pPr>
        <w:numPr>
          <w:ilvl w:val="0"/>
          <w:numId w:val="21"/>
        </w:numPr>
        <w:spacing w:line="360" w:lineRule="auto"/>
        <w:ind w:left="851" w:hanging="284"/>
        <w:jc w:val="both"/>
        <w:rPr>
          <w:rFonts w:ascii="Myriad Pro" w:hAnsi="Myriad Pro"/>
          <w:color w:val="000000" w:themeColor="text1"/>
          <w:sz w:val="26"/>
          <w:szCs w:val="26"/>
        </w:rPr>
      </w:pPr>
      <w:r w:rsidRPr="006817C6">
        <w:rPr>
          <w:rFonts w:ascii="Myriad Pro" w:hAnsi="Myriad Pro"/>
          <w:color w:val="000000" w:themeColor="text1"/>
          <w:sz w:val="26"/>
          <w:szCs w:val="26"/>
        </w:rPr>
        <w:t>усилить контроль за соблюдением графиков реализации инвестиционных проектов;</w:t>
      </w:r>
    </w:p>
    <w:p w14:paraId="465577DD" w14:textId="77777777" w:rsidR="0027487D" w:rsidRPr="006817C6" w:rsidRDefault="0027487D" w:rsidP="002518F7">
      <w:pPr>
        <w:numPr>
          <w:ilvl w:val="0"/>
          <w:numId w:val="21"/>
        </w:numPr>
        <w:spacing w:line="360" w:lineRule="auto"/>
        <w:ind w:left="851" w:hanging="284"/>
        <w:jc w:val="both"/>
        <w:rPr>
          <w:rFonts w:ascii="Myriad Pro" w:hAnsi="Myriad Pro"/>
          <w:color w:val="000000" w:themeColor="text1"/>
          <w:sz w:val="26"/>
          <w:szCs w:val="26"/>
        </w:rPr>
      </w:pPr>
      <w:r w:rsidRPr="006817C6">
        <w:rPr>
          <w:rFonts w:ascii="Myriad Pro" w:hAnsi="Myriad Pro"/>
          <w:color w:val="000000" w:themeColor="text1"/>
          <w:sz w:val="26"/>
          <w:szCs w:val="26"/>
        </w:rPr>
        <w:t>в составе заявки об установлении тарифов на услуги по передаче электрической энергии будущих периодов прикладывать документы, подтверждающие факт финансирования и освоения капитальных вложений по инвестиционным проектам:</w:t>
      </w:r>
    </w:p>
    <w:p w14:paraId="57E421D1" w14:textId="77777777" w:rsidR="0027487D" w:rsidRPr="006817C6" w:rsidRDefault="0027487D" w:rsidP="00920357">
      <w:pPr>
        <w:pStyle w:val="a5"/>
        <w:numPr>
          <w:ilvl w:val="0"/>
          <w:numId w:val="28"/>
        </w:numPr>
        <w:autoSpaceDE w:val="0"/>
        <w:autoSpaceDN w:val="0"/>
        <w:adjustRightInd w:val="0"/>
        <w:spacing w:line="360" w:lineRule="auto"/>
        <w:jc w:val="both"/>
        <w:rPr>
          <w:rFonts w:ascii="Myriad Pro" w:hAnsi="Myriad Pro"/>
          <w:color w:val="000000" w:themeColor="text1"/>
          <w:sz w:val="26"/>
          <w:szCs w:val="26"/>
        </w:rPr>
      </w:pPr>
      <w:r w:rsidRPr="006817C6">
        <w:rPr>
          <w:rFonts w:ascii="Myriad Pro" w:hAnsi="Myriad Pro"/>
          <w:color w:val="000000" w:themeColor="text1"/>
          <w:sz w:val="26"/>
          <w:szCs w:val="26"/>
        </w:rPr>
        <w:t>копии платежных поручений со статусом «Оплачено»;</w:t>
      </w:r>
    </w:p>
    <w:p w14:paraId="65F2222B" w14:textId="77777777" w:rsidR="0027487D" w:rsidRPr="006817C6" w:rsidRDefault="0027487D" w:rsidP="00920357">
      <w:pPr>
        <w:pStyle w:val="a5"/>
        <w:numPr>
          <w:ilvl w:val="0"/>
          <w:numId w:val="28"/>
        </w:numPr>
        <w:autoSpaceDE w:val="0"/>
        <w:autoSpaceDN w:val="0"/>
        <w:adjustRightInd w:val="0"/>
        <w:spacing w:line="360" w:lineRule="auto"/>
        <w:jc w:val="both"/>
        <w:rPr>
          <w:rFonts w:ascii="Myriad Pro" w:hAnsi="Myriad Pro"/>
          <w:color w:val="000000" w:themeColor="text1"/>
          <w:sz w:val="26"/>
          <w:szCs w:val="26"/>
        </w:rPr>
      </w:pPr>
      <w:r w:rsidRPr="006817C6">
        <w:rPr>
          <w:rFonts w:ascii="Myriad Pro" w:hAnsi="Myriad Pro"/>
          <w:color w:val="000000" w:themeColor="text1"/>
          <w:sz w:val="26"/>
          <w:szCs w:val="26"/>
        </w:rPr>
        <w:t>выписки из оборотно-сальдовой ведомости по счету (в т.ч в случае выполнения работ хоз. способом);</w:t>
      </w:r>
    </w:p>
    <w:p w14:paraId="1515C442" w14:textId="77777777" w:rsidR="0027487D" w:rsidRPr="006817C6" w:rsidRDefault="0027487D" w:rsidP="00920357">
      <w:pPr>
        <w:pStyle w:val="a5"/>
        <w:numPr>
          <w:ilvl w:val="0"/>
          <w:numId w:val="28"/>
        </w:numPr>
        <w:autoSpaceDE w:val="0"/>
        <w:autoSpaceDN w:val="0"/>
        <w:adjustRightInd w:val="0"/>
        <w:spacing w:line="360" w:lineRule="auto"/>
        <w:jc w:val="both"/>
        <w:rPr>
          <w:rFonts w:ascii="Myriad Pro" w:hAnsi="Myriad Pro"/>
          <w:color w:val="000000" w:themeColor="text1"/>
          <w:sz w:val="26"/>
          <w:szCs w:val="26"/>
        </w:rPr>
      </w:pPr>
      <w:r w:rsidRPr="006817C6">
        <w:rPr>
          <w:rFonts w:ascii="Myriad Pro" w:hAnsi="Myriad Pro"/>
          <w:color w:val="000000" w:themeColor="text1"/>
          <w:sz w:val="26"/>
          <w:szCs w:val="26"/>
        </w:rPr>
        <w:t>акты о приемке выполненных работ (по форме КС-2);</w:t>
      </w:r>
    </w:p>
    <w:p w14:paraId="7F16DC62" w14:textId="77777777" w:rsidR="0027487D" w:rsidRPr="006817C6" w:rsidRDefault="0027487D" w:rsidP="00920357">
      <w:pPr>
        <w:pStyle w:val="a5"/>
        <w:numPr>
          <w:ilvl w:val="0"/>
          <w:numId w:val="28"/>
        </w:numPr>
        <w:autoSpaceDE w:val="0"/>
        <w:autoSpaceDN w:val="0"/>
        <w:adjustRightInd w:val="0"/>
        <w:spacing w:line="360" w:lineRule="auto"/>
        <w:jc w:val="both"/>
        <w:rPr>
          <w:rFonts w:ascii="Myriad Pro" w:hAnsi="Myriad Pro"/>
          <w:color w:val="000000" w:themeColor="text1"/>
          <w:sz w:val="26"/>
          <w:szCs w:val="26"/>
        </w:rPr>
      </w:pPr>
      <w:r w:rsidRPr="006817C6">
        <w:rPr>
          <w:rFonts w:ascii="Myriad Pro" w:hAnsi="Myriad Pro"/>
          <w:color w:val="000000" w:themeColor="text1"/>
          <w:sz w:val="26"/>
          <w:szCs w:val="26"/>
        </w:rPr>
        <w:t>справка о стоимости выполненных работ (по форме КС-3);</w:t>
      </w:r>
    </w:p>
    <w:p w14:paraId="2B119596" w14:textId="77777777" w:rsidR="0027487D" w:rsidRPr="006817C6" w:rsidRDefault="0027487D" w:rsidP="00920357">
      <w:pPr>
        <w:pStyle w:val="a5"/>
        <w:numPr>
          <w:ilvl w:val="0"/>
          <w:numId w:val="28"/>
        </w:numPr>
        <w:autoSpaceDE w:val="0"/>
        <w:autoSpaceDN w:val="0"/>
        <w:adjustRightInd w:val="0"/>
        <w:spacing w:line="360" w:lineRule="auto"/>
        <w:jc w:val="both"/>
        <w:rPr>
          <w:rFonts w:ascii="Myriad Pro" w:hAnsi="Myriad Pro"/>
          <w:color w:val="000000" w:themeColor="text1"/>
          <w:sz w:val="26"/>
          <w:szCs w:val="26"/>
        </w:rPr>
      </w:pPr>
      <w:r w:rsidRPr="006817C6">
        <w:rPr>
          <w:rFonts w:ascii="Myriad Pro" w:hAnsi="Myriad Pro"/>
          <w:color w:val="000000" w:themeColor="text1"/>
          <w:sz w:val="26"/>
          <w:szCs w:val="26"/>
        </w:rPr>
        <w:t>товарные накладные;</w:t>
      </w:r>
    </w:p>
    <w:p w14:paraId="5CA46A3E" w14:textId="77777777" w:rsidR="0027487D" w:rsidRPr="006817C6" w:rsidRDefault="0027487D" w:rsidP="00920357">
      <w:pPr>
        <w:pStyle w:val="a5"/>
        <w:numPr>
          <w:ilvl w:val="0"/>
          <w:numId w:val="28"/>
        </w:numPr>
        <w:autoSpaceDE w:val="0"/>
        <w:autoSpaceDN w:val="0"/>
        <w:adjustRightInd w:val="0"/>
        <w:spacing w:line="360" w:lineRule="auto"/>
        <w:jc w:val="both"/>
        <w:rPr>
          <w:rFonts w:ascii="Myriad Pro" w:hAnsi="Myriad Pro"/>
          <w:color w:val="000000" w:themeColor="text1"/>
          <w:sz w:val="26"/>
          <w:szCs w:val="26"/>
        </w:rPr>
      </w:pPr>
      <w:r w:rsidRPr="006817C6">
        <w:rPr>
          <w:rFonts w:ascii="Myriad Pro" w:hAnsi="Myriad Pro"/>
          <w:color w:val="000000" w:themeColor="text1"/>
          <w:sz w:val="26"/>
          <w:szCs w:val="26"/>
        </w:rPr>
        <w:t>справки по распределению косвенных затрат;</w:t>
      </w:r>
    </w:p>
    <w:p w14:paraId="2A8CA2B1" w14:textId="77777777" w:rsidR="0027487D" w:rsidRPr="006817C6" w:rsidRDefault="0027487D" w:rsidP="002518F7">
      <w:pPr>
        <w:numPr>
          <w:ilvl w:val="0"/>
          <w:numId w:val="21"/>
        </w:numPr>
        <w:spacing w:line="360" w:lineRule="auto"/>
        <w:ind w:left="851" w:hanging="284"/>
        <w:jc w:val="both"/>
        <w:rPr>
          <w:rFonts w:ascii="Myriad Pro" w:hAnsi="Myriad Pro"/>
          <w:color w:val="000000" w:themeColor="text1"/>
          <w:sz w:val="26"/>
          <w:szCs w:val="26"/>
        </w:rPr>
      </w:pPr>
      <w:r w:rsidRPr="006817C6">
        <w:rPr>
          <w:rFonts w:ascii="Myriad Pro" w:hAnsi="Myriad Pro"/>
          <w:color w:val="000000" w:themeColor="text1"/>
          <w:sz w:val="26"/>
          <w:szCs w:val="26"/>
        </w:rPr>
        <w:t>в составе заявки об установлении тарифов на услуги по передаче электрической энергии будущих периодов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704A35CB" w14:textId="77777777" w:rsidR="0027487D" w:rsidRPr="006817C6" w:rsidRDefault="0027487D" w:rsidP="00920357">
      <w:pPr>
        <w:pStyle w:val="a5"/>
        <w:numPr>
          <w:ilvl w:val="0"/>
          <w:numId w:val="28"/>
        </w:numPr>
        <w:autoSpaceDE w:val="0"/>
        <w:autoSpaceDN w:val="0"/>
        <w:adjustRightInd w:val="0"/>
        <w:spacing w:line="360" w:lineRule="auto"/>
        <w:jc w:val="both"/>
        <w:rPr>
          <w:rFonts w:ascii="Myriad Pro" w:hAnsi="Myriad Pro"/>
          <w:color w:val="000000" w:themeColor="text1"/>
          <w:sz w:val="26"/>
          <w:szCs w:val="26"/>
        </w:rPr>
      </w:pPr>
      <w:r w:rsidRPr="006817C6">
        <w:rPr>
          <w:rFonts w:ascii="Myriad Pro" w:hAnsi="Myriad Pro"/>
          <w:color w:val="000000" w:themeColor="text1"/>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69FE9040" w14:textId="77777777" w:rsidR="0027487D" w:rsidRPr="006817C6" w:rsidRDefault="0027487D" w:rsidP="00920357">
      <w:pPr>
        <w:pStyle w:val="a5"/>
        <w:numPr>
          <w:ilvl w:val="0"/>
          <w:numId w:val="28"/>
        </w:numPr>
        <w:autoSpaceDE w:val="0"/>
        <w:autoSpaceDN w:val="0"/>
        <w:adjustRightInd w:val="0"/>
        <w:spacing w:line="360" w:lineRule="auto"/>
        <w:jc w:val="both"/>
        <w:rPr>
          <w:rFonts w:ascii="Myriad Pro" w:hAnsi="Myriad Pro"/>
          <w:color w:val="000000" w:themeColor="text1"/>
          <w:sz w:val="26"/>
          <w:szCs w:val="26"/>
        </w:rPr>
      </w:pPr>
      <w:r w:rsidRPr="006817C6">
        <w:rPr>
          <w:rFonts w:ascii="Myriad Pro" w:hAnsi="Myriad Pro"/>
          <w:color w:val="000000" w:themeColor="text1"/>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65F0C97B" w14:textId="77777777" w:rsidR="0027487D" w:rsidRPr="006817C6" w:rsidRDefault="0027487D" w:rsidP="00920357">
      <w:pPr>
        <w:pStyle w:val="a5"/>
        <w:numPr>
          <w:ilvl w:val="0"/>
          <w:numId w:val="28"/>
        </w:numPr>
        <w:autoSpaceDE w:val="0"/>
        <w:autoSpaceDN w:val="0"/>
        <w:adjustRightInd w:val="0"/>
        <w:spacing w:line="360" w:lineRule="auto"/>
        <w:jc w:val="both"/>
        <w:rPr>
          <w:rFonts w:ascii="Myriad Pro" w:hAnsi="Myriad Pro"/>
          <w:color w:val="000000" w:themeColor="text1"/>
          <w:sz w:val="26"/>
          <w:szCs w:val="26"/>
        </w:rPr>
      </w:pPr>
      <w:r w:rsidRPr="006817C6">
        <w:rPr>
          <w:rFonts w:ascii="Myriad Pro" w:hAnsi="Myriad Pro"/>
          <w:color w:val="000000" w:themeColor="text1"/>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616E528B" w14:textId="77777777" w:rsidR="0027487D" w:rsidRPr="006817C6" w:rsidRDefault="0027487D" w:rsidP="002518F7">
      <w:pPr>
        <w:numPr>
          <w:ilvl w:val="0"/>
          <w:numId w:val="21"/>
        </w:numPr>
        <w:spacing w:line="360" w:lineRule="auto"/>
        <w:ind w:left="851" w:hanging="284"/>
        <w:jc w:val="both"/>
        <w:rPr>
          <w:rFonts w:ascii="Myriad Pro" w:hAnsi="Myriad Pro"/>
          <w:color w:val="000000" w:themeColor="text1"/>
          <w:sz w:val="26"/>
          <w:szCs w:val="26"/>
        </w:rPr>
      </w:pPr>
      <w:r w:rsidRPr="006817C6">
        <w:rPr>
          <w:rFonts w:ascii="Myriad Pro" w:hAnsi="Myriad Pro"/>
          <w:color w:val="000000" w:themeColor="text1"/>
          <w:sz w:val="26"/>
          <w:szCs w:val="26"/>
        </w:rPr>
        <w:t>в составе заявки об установлении тарифов на услуги по передаче электрической энергии будущих периодов дополнительно прикладывать документы, подтверждающие полную стоимость новых инвестиционных проектов инвестиционной программы, такие как:</w:t>
      </w:r>
    </w:p>
    <w:p w14:paraId="606176AF" w14:textId="77777777" w:rsidR="0027487D" w:rsidRPr="006817C6" w:rsidRDefault="0027487D" w:rsidP="00920357">
      <w:pPr>
        <w:pStyle w:val="a5"/>
        <w:numPr>
          <w:ilvl w:val="0"/>
          <w:numId w:val="28"/>
        </w:numPr>
        <w:autoSpaceDE w:val="0"/>
        <w:autoSpaceDN w:val="0"/>
        <w:adjustRightInd w:val="0"/>
        <w:spacing w:line="360" w:lineRule="auto"/>
        <w:jc w:val="both"/>
        <w:rPr>
          <w:rFonts w:ascii="Myriad Pro" w:hAnsi="Myriad Pro"/>
          <w:color w:val="000000" w:themeColor="text1"/>
          <w:sz w:val="26"/>
          <w:szCs w:val="26"/>
        </w:rPr>
      </w:pPr>
      <w:r w:rsidRPr="006817C6">
        <w:rPr>
          <w:rFonts w:ascii="Myriad Pro" w:hAnsi="Myriad Pro"/>
          <w:color w:val="000000" w:themeColor="text1"/>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16130FC3" w14:textId="77777777" w:rsidR="0027487D" w:rsidRPr="006817C6" w:rsidRDefault="0027487D" w:rsidP="00920357">
      <w:pPr>
        <w:pStyle w:val="a5"/>
        <w:numPr>
          <w:ilvl w:val="0"/>
          <w:numId w:val="28"/>
        </w:numPr>
        <w:autoSpaceDE w:val="0"/>
        <w:autoSpaceDN w:val="0"/>
        <w:adjustRightInd w:val="0"/>
        <w:spacing w:line="360" w:lineRule="auto"/>
        <w:jc w:val="both"/>
        <w:rPr>
          <w:rFonts w:ascii="Myriad Pro" w:hAnsi="Myriad Pro"/>
          <w:color w:val="000000" w:themeColor="text1"/>
          <w:sz w:val="26"/>
          <w:szCs w:val="26"/>
        </w:rPr>
      </w:pPr>
      <w:r w:rsidRPr="006817C6">
        <w:rPr>
          <w:rFonts w:ascii="Myriad Pro" w:hAnsi="Myriad Pro"/>
          <w:color w:val="000000" w:themeColor="text1"/>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74506CCD" w14:textId="77777777" w:rsidR="00B667B2" w:rsidRPr="006817C6" w:rsidRDefault="00B667B2" w:rsidP="0027487D">
      <w:pPr>
        <w:keepNext/>
        <w:keepLines/>
        <w:spacing w:before="40" w:after="160" w:line="360" w:lineRule="auto"/>
        <w:jc w:val="both"/>
        <w:outlineLvl w:val="2"/>
        <w:rPr>
          <w:rFonts w:ascii="Myriad Pro" w:hAnsi="Myriad Pro"/>
          <w:b/>
          <w:color w:val="4F6228"/>
          <w:sz w:val="28"/>
          <w:szCs w:val="28"/>
          <w:lang w:eastAsia="en-US"/>
        </w:rPr>
        <w:sectPr w:rsidR="00B667B2" w:rsidRPr="006817C6" w:rsidSect="00EA35A6">
          <w:pgSz w:w="11906" w:h="16838"/>
          <w:pgMar w:top="1134" w:right="851" w:bottom="1134" w:left="1701" w:header="708" w:footer="708" w:gutter="0"/>
          <w:cols w:space="708"/>
          <w:docGrid w:linePitch="360"/>
        </w:sectPr>
      </w:pPr>
    </w:p>
    <w:p w14:paraId="4C6AE0D2" w14:textId="12359D2E" w:rsidR="00C555E2" w:rsidRPr="006817C6" w:rsidRDefault="00C555E2" w:rsidP="00C533A5">
      <w:pPr>
        <w:keepNext/>
        <w:keepLines/>
        <w:numPr>
          <w:ilvl w:val="0"/>
          <w:numId w:val="2"/>
        </w:numPr>
        <w:spacing w:before="40" w:after="160" w:line="360" w:lineRule="auto"/>
        <w:ind w:left="567" w:hanging="567"/>
        <w:jc w:val="both"/>
        <w:outlineLvl w:val="2"/>
        <w:rPr>
          <w:rFonts w:ascii="Myriad Pro" w:hAnsi="Myriad Pro"/>
          <w:b/>
          <w:color w:val="4F6228"/>
          <w:sz w:val="28"/>
          <w:szCs w:val="28"/>
          <w:lang w:eastAsia="en-US"/>
        </w:rPr>
      </w:pPr>
      <w:bookmarkStart w:id="89" w:name="_Toc53421293"/>
      <w:r w:rsidRPr="006817C6">
        <w:rPr>
          <w:rFonts w:ascii="Myriad Pro" w:hAnsi="Myriad Pro"/>
          <w:b/>
          <w:color w:val="4F6228"/>
          <w:sz w:val="28"/>
          <w:szCs w:val="28"/>
          <w:lang w:eastAsia="en-US"/>
        </w:rPr>
        <w:t xml:space="preserve">Экспертиза расчетов необходимой валовой выручки филиала </w:t>
      </w:r>
      <w:r w:rsidR="00EE129C">
        <w:rPr>
          <w:rFonts w:ascii="Myriad Pro" w:hAnsi="Myriad Pro"/>
          <w:b/>
          <w:color w:val="4F6228"/>
          <w:sz w:val="28"/>
          <w:szCs w:val="28"/>
          <w:lang w:eastAsia="en-US"/>
        </w:rPr>
        <w:t>ПАО </w:t>
      </w:r>
      <w:r w:rsidRPr="006817C6">
        <w:rPr>
          <w:rFonts w:ascii="Myriad Pro" w:hAnsi="Myriad Pro"/>
          <w:b/>
          <w:color w:val="4F6228"/>
          <w:sz w:val="28"/>
          <w:szCs w:val="28"/>
          <w:lang w:eastAsia="en-US"/>
        </w:rPr>
        <w:t xml:space="preserve">«МРСК Сибири»-«Горно-Алтайские электрические сети»,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w:t>
      </w:r>
      <w:r w:rsidR="00B667B2" w:rsidRPr="006817C6">
        <w:rPr>
          <w:rFonts w:ascii="Myriad Pro" w:hAnsi="Myriad Pro"/>
          <w:b/>
          <w:color w:val="4F6228"/>
          <w:sz w:val="28"/>
          <w:szCs w:val="28"/>
          <w:lang w:eastAsia="en-US"/>
        </w:rPr>
        <w:t>2018 год</w:t>
      </w:r>
      <w:bookmarkEnd w:id="89"/>
    </w:p>
    <w:p w14:paraId="3B3FA4F1" w14:textId="4372049E" w:rsidR="007E6A76" w:rsidRPr="006817C6" w:rsidRDefault="007E6A76" w:rsidP="00081B75">
      <w:pPr>
        <w:spacing w:line="360" w:lineRule="auto"/>
        <w:ind w:firstLine="567"/>
        <w:jc w:val="both"/>
        <w:rPr>
          <w:rFonts w:ascii="Myriad Pro" w:hAnsi="Myriad Pro"/>
          <w:sz w:val="26"/>
          <w:szCs w:val="26"/>
          <w:lang w:eastAsia="en-US"/>
        </w:rPr>
      </w:pPr>
      <w:r w:rsidRPr="006817C6">
        <w:rPr>
          <w:rFonts w:ascii="Myriad Pro" w:eastAsia="Calibri" w:hAnsi="Myriad Pro"/>
          <w:sz w:val="26"/>
        </w:rPr>
        <w:t xml:space="preserve">Приказом Комитета по тарифам от 28.12.2017 №53/4 утверждены единые (котловые) тарифы на услуги по передаче электрической энергии по сетям на </w:t>
      </w:r>
      <w:r w:rsidRPr="006817C6">
        <w:rPr>
          <w:rFonts w:ascii="Myriad Pro" w:eastAsia="Calibri" w:hAnsi="Myriad Pro"/>
          <w:sz w:val="26"/>
          <w:szCs w:val="26"/>
        </w:rPr>
        <w:t>территории</w:t>
      </w:r>
      <w:r w:rsidRPr="006817C6">
        <w:rPr>
          <w:rFonts w:ascii="Myriad Pro" w:eastAsia="Calibri" w:hAnsi="Myriad Pro"/>
          <w:sz w:val="26"/>
        </w:rPr>
        <w:t xml:space="preserve"> Республики Алтай на 2018 год и необходимая валовая выручка филиала </w:t>
      </w:r>
      <w:r w:rsidR="00EE129C">
        <w:rPr>
          <w:rFonts w:ascii="Myriad Pro" w:eastAsia="Calibri" w:hAnsi="Myriad Pro"/>
          <w:sz w:val="26"/>
        </w:rPr>
        <w:t>ПАО </w:t>
      </w:r>
      <w:r w:rsidRPr="006817C6">
        <w:rPr>
          <w:rFonts w:ascii="Myriad Pro" w:eastAsia="Calibri" w:hAnsi="Myriad Pro"/>
          <w:sz w:val="26"/>
        </w:rPr>
        <w:t xml:space="preserve">«МРСК Сибири» – «ГАЭС»  на 2018 год в размере 740 260,6 тыс. </w:t>
      </w:r>
      <w:r w:rsidR="00AD75CA" w:rsidRPr="006817C6">
        <w:rPr>
          <w:rFonts w:ascii="Myriad Pro" w:eastAsia="Calibri" w:hAnsi="Myriad Pro"/>
          <w:sz w:val="26"/>
        </w:rPr>
        <w:t>руб.</w:t>
      </w:r>
      <w:r w:rsidRPr="006817C6">
        <w:rPr>
          <w:rFonts w:ascii="Myriad Pro" w:eastAsia="Calibri" w:hAnsi="Myriad Pro"/>
          <w:sz w:val="26"/>
        </w:rPr>
        <w:t xml:space="preserve"> (без учета расходов на оплату  потерь и расходов на оплату услуг прочих ТСО).</w:t>
      </w:r>
    </w:p>
    <w:p w14:paraId="13A7846D" w14:textId="01DDF953" w:rsidR="00081B75" w:rsidRPr="006817C6" w:rsidRDefault="00081B75" w:rsidP="00081B75">
      <w:pPr>
        <w:spacing w:line="360" w:lineRule="auto"/>
        <w:ind w:firstLine="567"/>
        <w:jc w:val="both"/>
        <w:rPr>
          <w:rFonts w:ascii="Myriad Pro" w:hAnsi="Myriad Pro"/>
          <w:sz w:val="26"/>
          <w:szCs w:val="26"/>
          <w:lang w:eastAsia="en-US"/>
        </w:rPr>
      </w:pPr>
      <w:r w:rsidRPr="006817C6">
        <w:rPr>
          <w:rFonts w:ascii="Myriad Pro" w:hAnsi="Myriad Pro"/>
          <w:sz w:val="26"/>
          <w:szCs w:val="26"/>
          <w:lang w:eastAsia="en-US"/>
        </w:rPr>
        <w:t xml:space="preserve">По итогам тарифного регулирования на 2018 год </w:t>
      </w:r>
      <w:r w:rsidR="00EE129C">
        <w:rPr>
          <w:rFonts w:ascii="Myriad Pro" w:hAnsi="Myriad Pro"/>
          <w:sz w:val="26"/>
          <w:szCs w:val="26"/>
          <w:lang w:eastAsia="en-US"/>
        </w:rPr>
        <w:t>ПАО </w:t>
      </w:r>
      <w:r w:rsidRPr="006817C6">
        <w:rPr>
          <w:rFonts w:ascii="Myriad Pro" w:hAnsi="Myriad Pro"/>
          <w:sz w:val="26"/>
          <w:szCs w:val="26"/>
          <w:lang w:eastAsia="en-US"/>
        </w:rPr>
        <w:t xml:space="preserve">МРСК Сибири» в адрес ФАС России было направлено заявление об отмене решения Комитета по тарифам Республики Алтай от </w:t>
      </w:r>
      <w:r w:rsidR="007E6A76" w:rsidRPr="006817C6">
        <w:rPr>
          <w:rFonts w:ascii="Myriad Pro" w:hAnsi="Myriad Pro"/>
          <w:sz w:val="26"/>
          <w:szCs w:val="26"/>
          <w:lang w:eastAsia="en-US"/>
        </w:rPr>
        <w:t>28</w:t>
      </w:r>
      <w:r w:rsidRPr="006817C6">
        <w:rPr>
          <w:rFonts w:ascii="Myriad Pro" w:hAnsi="Myriad Pro"/>
          <w:sz w:val="26"/>
          <w:szCs w:val="26"/>
          <w:lang w:eastAsia="en-US"/>
        </w:rPr>
        <w:t>.12.2017 № 5</w:t>
      </w:r>
      <w:r w:rsidR="007E6A76" w:rsidRPr="006817C6">
        <w:rPr>
          <w:rFonts w:ascii="Myriad Pro" w:hAnsi="Myriad Pro"/>
          <w:sz w:val="26"/>
          <w:szCs w:val="26"/>
          <w:lang w:eastAsia="en-US"/>
        </w:rPr>
        <w:t>3</w:t>
      </w:r>
      <w:r w:rsidRPr="006817C6">
        <w:rPr>
          <w:rFonts w:ascii="Myriad Pro" w:hAnsi="Myriad Pro"/>
          <w:sz w:val="26"/>
          <w:szCs w:val="26"/>
          <w:lang w:eastAsia="en-US"/>
        </w:rPr>
        <w:t>/</w:t>
      </w:r>
      <w:r w:rsidR="007E6A76" w:rsidRPr="006817C6">
        <w:rPr>
          <w:rFonts w:ascii="Myriad Pro" w:hAnsi="Myriad Pro"/>
          <w:sz w:val="26"/>
          <w:szCs w:val="26"/>
          <w:lang w:eastAsia="en-US"/>
        </w:rPr>
        <w:t>4</w:t>
      </w:r>
      <w:r w:rsidRPr="006817C6">
        <w:rPr>
          <w:rFonts w:ascii="Myriad Pro" w:hAnsi="Myriad Pro"/>
          <w:sz w:val="26"/>
          <w:szCs w:val="26"/>
          <w:lang w:eastAsia="en-US"/>
        </w:rPr>
        <w:t xml:space="preserve"> в части установления НВВ на 201</w:t>
      </w:r>
      <w:r w:rsidR="007E6A76" w:rsidRPr="006817C6">
        <w:rPr>
          <w:rFonts w:ascii="Myriad Pro" w:hAnsi="Myriad Pro"/>
          <w:sz w:val="26"/>
          <w:szCs w:val="26"/>
          <w:lang w:eastAsia="en-US"/>
        </w:rPr>
        <w:t>8</w:t>
      </w:r>
      <w:r w:rsidRPr="006817C6">
        <w:rPr>
          <w:rFonts w:ascii="Myriad Pro" w:hAnsi="Myriad Pro"/>
          <w:sz w:val="26"/>
          <w:szCs w:val="26"/>
          <w:lang w:eastAsia="en-US"/>
        </w:rPr>
        <w:t xml:space="preserve"> на экономически необоснованном уровне (письмом от </w:t>
      </w:r>
      <w:r w:rsidR="007E6A76" w:rsidRPr="006817C6">
        <w:rPr>
          <w:rFonts w:ascii="Myriad Pro" w:hAnsi="Myriad Pro"/>
          <w:sz w:val="26"/>
          <w:szCs w:val="26"/>
          <w:lang w:eastAsia="en-US"/>
        </w:rPr>
        <w:t>01</w:t>
      </w:r>
      <w:r w:rsidRPr="006817C6">
        <w:rPr>
          <w:rFonts w:ascii="Myriad Pro" w:hAnsi="Myriad Pro"/>
          <w:sz w:val="26"/>
          <w:szCs w:val="26"/>
          <w:lang w:eastAsia="en-US"/>
        </w:rPr>
        <w:t>.0</w:t>
      </w:r>
      <w:r w:rsidR="007E6A76" w:rsidRPr="006817C6">
        <w:rPr>
          <w:rFonts w:ascii="Myriad Pro" w:hAnsi="Myriad Pro"/>
          <w:sz w:val="26"/>
          <w:szCs w:val="26"/>
          <w:lang w:eastAsia="en-US"/>
        </w:rPr>
        <w:t>2</w:t>
      </w:r>
      <w:r w:rsidRPr="006817C6">
        <w:rPr>
          <w:rFonts w:ascii="Myriad Pro" w:hAnsi="Myriad Pro"/>
          <w:sz w:val="26"/>
          <w:szCs w:val="26"/>
          <w:lang w:eastAsia="en-US"/>
        </w:rPr>
        <w:t>.2018 №1/01/</w:t>
      </w:r>
      <w:r w:rsidR="007E6A76" w:rsidRPr="006817C6">
        <w:rPr>
          <w:rFonts w:ascii="Myriad Pro" w:hAnsi="Myriad Pro"/>
          <w:sz w:val="26"/>
          <w:szCs w:val="26"/>
          <w:lang w:eastAsia="en-US"/>
        </w:rPr>
        <w:t>405</w:t>
      </w:r>
      <w:r w:rsidRPr="006817C6">
        <w:rPr>
          <w:rFonts w:ascii="Myriad Pro" w:hAnsi="Myriad Pro"/>
          <w:sz w:val="26"/>
          <w:szCs w:val="26"/>
          <w:lang w:eastAsia="en-US"/>
        </w:rPr>
        <w:t xml:space="preserve"> - исх).</w:t>
      </w:r>
    </w:p>
    <w:p w14:paraId="1C8FF908" w14:textId="500BADD7" w:rsidR="00081B75" w:rsidRPr="006817C6" w:rsidRDefault="00081B75" w:rsidP="00081B75">
      <w:pPr>
        <w:spacing w:line="360" w:lineRule="auto"/>
        <w:ind w:firstLine="567"/>
        <w:jc w:val="both"/>
        <w:rPr>
          <w:rFonts w:ascii="Myriad Pro" w:hAnsi="Myriad Pro"/>
          <w:sz w:val="26"/>
          <w:szCs w:val="26"/>
          <w:lang w:eastAsia="en-US"/>
        </w:rPr>
      </w:pPr>
      <w:r w:rsidRPr="006817C6">
        <w:rPr>
          <w:rFonts w:ascii="Myriad Pro" w:hAnsi="Myriad Pro"/>
          <w:sz w:val="26"/>
          <w:szCs w:val="26"/>
          <w:lang w:eastAsia="en-US"/>
        </w:rPr>
        <w:t xml:space="preserve">Спор возник в связи с несогласием Комитетом по тарифам удовлетворить требование </w:t>
      </w:r>
      <w:r w:rsidR="00EE129C">
        <w:rPr>
          <w:rFonts w:ascii="Myriad Pro" w:hAnsi="Myriad Pro"/>
          <w:sz w:val="26"/>
          <w:szCs w:val="26"/>
          <w:lang w:eastAsia="en-US"/>
        </w:rPr>
        <w:t>ПАО </w:t>
      </w:r>
      <w:r w:rsidRPr="006817C6">
        <w:rPr>
          <w:rFonts w:ascii="Myriad Pro" w:hAnsi="Myriad Pro"/>
          <w:sz w:val="26"/>
          <w:szCs w:val="26"/>
          <w:lang w:eastAsia="en-US"/>
        </w:rPr>
        <w:t>«МРСК Сибири» об обеспечении экономической обоснованности затрат, формирующих необходимую валовую выручку на 201</w:t>
      </w:r>
      <w:r w:rsidR="007E6A76" w:rsidRPr="006817C6">
        <w:rPr>
          <w:rFonts w:ascii="Myriad Pro" w:hAnsi="Myriad Pro"/>
          <w:sz w:val="26"/>
          <w:szCs w:val="26"/>
          <w:lang w:eastAsia="en-US"/>
        </w:rPr>
        <w:t>8</w:t>
      </w:r>
      <w:r w:rsidRPr="006817C6">
        <w:rPr>
          <w:rFonts w:ascii="Myriad Pro" w:hAnsi="Myriad Pro"/>
          <w:sz w:val="26"/>
          <w:szCs w:val="26"/>
          <w:lang w:eastAsia="en-US"/>
        </w:rPr>
        <w:t xml:space="preserve"> год</w:t>
      </w:r>
      <w:r w:rsidR="00C71577" w:rsidRPr="006817C6">
        <w:rPr>
          <w:rFonts w:ascii="Myriad Pro" w:hAnsi="Myriad Pro"/>
          <w:sz w:val="26"/>
          <w:szCs w:val="26"/>
          <w:lang w:eastAsia="en-US"/>
        </w:rPr>
        <w:t xml:space="preserve"> филиала «ГАЭС»</w:t>
      </w:r>
      <w:r w:rsidRPr="006817C6">
        <w:rPr>
          <w:rFonts w:ascii="Myriad Pro" w:hAnsi="Myriad Pro"/>
          <w:sz w:val="26"/>
          <w:szCs w:val="26"/>
          <w:lang w:eastAsia="en-US"/>
        </w:rPr>
        <w:t>.</w:t>
      </w:r>
    </w:p>
    <w:p w14:paraId="5A515A8E" w14:textId="77777777" w:rsidR="00081B75" w:rsidRPr="006817C6" w:rsidRDefault="00081B75" w:rsidP="00081B75">
      <w:pPr>
        <w:spacing w:line="360" w:lineRule="auto"/>
        <w:ind w:firstLine="567"/>
        <w:jc w:val="both"/>
        <w:rPr>
          <w:rFonts w:ascii="Myriad Pro" w:hAnsi="Myriad Pro"/>
          <w:sz w:val="26"/>
          <w:szCs w:val="26"/>
          <w:lang w:eastAsia="en-US"/>
        </w:rPr>
      </w:pPr>
      <w:r w:rsidRPr="006817C6">
        <w:rPr>
          <w:rFonts w:ascii="Myriad Pro" w:hAnsi="Myriad Pro"/>
          <w:sz w:val="26"/>
          <w:szCs w:val="26"/>
          <w:lang w:eastAsia="en-US"/>
        </w:rPr>
        <w:t>Излишнее изъятие из НВВ 201</w:t>
      </w:r>
      <w:r w:rsidR="007E6A76" w:rsidRPr="006817C6">
        <w:rPr>
          <w:rFonts w:ascii="Myriad Pro" w:hAnsi="Myriad Pro"/>
          <w:sz w:val="26"/>
          <w:szCs w:val="26"/>
          <w:lang w:eastAsia="en-US"/>
        </w:rPr>
        <w:t>8</w:t>
      </w:r>
      <w:r w:rsidRPr="006817C6">
        <w:rPr>
          <w:rFonts w:ascii="Myriad Pro" w:hAnsi="Myriad Pro"/>
          <w:sz w:val="26"/>
          <w:szCs w:val="26"/>
          <w:lang w:eastAsia="en-US"/>
        </w:rPr>
        <w:t xml:space="preserve"> года чистой прибыли за 201</w:t>
      </w:r>
      <w:r w:rsidR="007E6A76" w:rsidRPr="006817C6">
        <w:rPr>
          <w:rFonts w:ascii="Myriad Pro" w:hAnsi="Myriad Pro"/>
          <w:sz w:val="26"/>
          <w:szCs w:val="26"/>
          <w:lang w:eastAsia="en-US"/>
        </w:rPr>
        <w:t>6</w:t>
      </w:r>
      <w:r w:rsidRPr="006817C6">
        <w:rPr>
          <w:rFonts w:ascii="Myriad Pro" w:hAnsi="Myriad Pro"/>
          <w:sz w:val="26"/>
          <w:szCs w:val="26"/>
          <w:lang w:eastAsia="en-US"/>
        </w:rPr>
        <w:t xml:space="preserve"> год в сумме </w:t>
      </w:r>
      <w:r w:rsidR="007E6A76" w:rsidRPr="006817C6">
        <w:rPr>
          <w:rFonts w:ascii="Myriad Pro" w:hAnsi="Myriad Pro"/>
          <w:sz w:val="26"/>
          <w:szCs w:val="26"/>
          <w:lang w:eastAsia="en-US"/>
        </w:rPr>
        <w:t>37 309,0</w:t>
      </w:r>
      <w:r w:rsidRPr="006817C6">
        <w:rPr>
          <w:rFonts w:ascii="Myriad Pro" w:hAnsi="Myriad Pro"/>
          <w:sz w:val="26"/>
          <w:szCs w:val="26"/>
          <w:lang w:eastAsia="en-US"/>
        </w:rPr>
        <w:t xml:space="preserve"> тыс. руб., не предусмотренное нормативно-правовыми актами, необходимо компенсировать путем включения указанных расходов в НВВ 2018 года.</w:t>
      </w:r>
    </w:p>
    <w:p w14:paraId="7E0BF1B1" w14:textId="36561373" w:rsidR="00081B75" w:rsidRPr="006817C6" w:rsidRDefault="00081B75" w:rsidP="00081B75">
      <w:pPr>
        <w:spacing w:line="360" w:lineRule="auto"/>
        <w:ind w:firstLine="567"/>
        <w:jc w:val="both"/>
        <w:rPr>
          <w:rFonts w:ascii="Myriad Pro" w:hAnsi="Myriad Pro"/>
          <w:sz w:val="26"/>
          <w:szCs w:val="26"/>
          <w:lang w:eastAsia="en-US"/>
        </w:rPr>
      </w:pPr>
      <w:r w:rsidRPr="006817C6">
        <w:rPr>
          <w:rFonts w:ascii="Myriad Pro" w:hAnsi="Myriad Pro"/>
          <w:sz w:val="26"/>
          <w:szCs w:val="26"/>
          <w:lang w:eastAsia="en-US"/>
        </w:rPr>
        <w:t xml:space="preserve">ФАС России рассмотрено заявление </w:t>
      </w:r>
      <w:r w:rsidR="00EE129C">
        <w:rPr>
          <w:rFonts w:ascii="Myriad Pro" w:hAnsi="Myriad Pro"/>
          <w:sz w:val="26"/>
          <w:szCs w:val="26"/>
          <w:lang w:eastAsia="en-US"/>
        </w:rPr>
        <w:t>ПАО </w:t>
      </w:r>
      <w:r w:rsidRPr="006817C6">
        <w:rPr>
          <w:rFonts w:ascii="Myriad Pro" w:hAnsi="Myriad Pro"/>
          <w:sz w:val="26"/>
          <w:szCs w:val="26"/>
          <w:lang w:eastAsia="en-US"/>
        </w:rPr>
        <w:t>«МРСК Сибири» и приказом от 15.03.2018 № СП/16886/18 предписано Комитету по тарифам Республики Алтай произвести анализ плановых и фактических расходов филиала «ГАЭС» и скорректировать необходимую валовую выручку, а также пересмотреть единые (котловые) тарифы на услуги по передаче электрической энергии, установленные на территории Республики Алтай на 2018 год с учетом результатов пересмотра НВВ на 2017 год.</w:t>
      </w:r>
    </w:p>
    <w:p w14:paraId="2B441A06" w14:textId="4C3CA88E" w:rsidR="008E3583" w:rsidRPr="006817C6" w:rsidRDefault="008E3583" w:rsidP="00B27BAD">
      <w:pPr>
        <w:pStyle w:val="30"/>
        <w:pageBreakBefore/>
        <w:numPr>
          <w:ilvl w:val="1"/>
          <w:numId w:val="2"/>
        </w:numPr>
        <w:tabs>
          <w:tab w:val="left" w:pos="0"/>
        </w:tabs>
        <w:spacing w:line="360" w:lineRule="auto"/>
        <w:ind w:left="567" w:hanging="567"/>
        <w:jc w:val="both"/>
        <w:rPr>
          <w:rFonts w:ascii="Myriad Pro" w:hAnsi="Myriad Pro"/>
          <w:b/>
          <w:bCs/>
          <w:color w:val="4F6228" w:themeColor="accent3" w:themeShade="80"/>
          <w:sz w:val="28"/>
          <w:szCs w:val="28"/>
        </w:rPr>
      </w:pPr>
      <w:r w:rsidRPr="006817C6">
        <w:rPr>
          <w:rFonts w:ascii="Myriad Pro" w:hAnsi="Myriad Pro"/>
          <w:b/>
          <w:bCs/>
          <w:color w:val="4F6228" w:themeColor="accent3" w:themeShade="80"/>
          <w:sz w:val="28"/>
          <w:szCs w:val="28"/>
        </w:rPr>
        <w:t xml:space="preserve"> </w:t>
      </w:r>
      <w:bookmarkStart w:id="90" w:name="_Toc53421294"/>
      <w:r w:rsidRPr="006817C6">
        <w:rPr>
          <w:rFonts w:ascii="Myriad Pro" w:hAnsi="Myriad Pro"/>
          <w:b/>
          <w:bCs/>
          <w:color w:val="4F6228" w:themeColor="accent3" w:themeShade="80"/>
          <w:sz w:val="28"/>
          <w:szCs w:val="28"/>
        </w:rPr>
        <w:t xml:space="preserve">Экспертиза расчета необходимой валовой выручки филиала </w:t>
      </w:r>
      <w:r w:rsidR="00EE129C">
        <w:rPr>
          <w:rFonts w:ascii="Myriad Pro" w:hAnsi="Myriad Pro"/>
          <w:b/>
          <w:bCs/>
          <w:color w:val="4F6228" w:themeColor="accent3" w:themeShade="80"/>
          <w:sz w:val="28"/>
          <w:szCs w:val="28"/>
        </w:rPr>
        <w:t>ПАО </w:t>
      </w:r>
      <w:r w:rsidRPr="006817C6">
        <w:rPr>
          <w:rFonts w:ascii="Myriad Pro" w:hAnsi="Myriad Pro"/>
          <w:b/>
          <w:bCs/>
          <w:color w:val="4F6228" w:themeColor="accent3" w:themeShade="80"/>
          <w:sz w:val="28"/>
          <w:szCs w:val="28"/>
        </w:rPr>
        <w:t>«МРСК Сибири» - «</w:t>
      </w:r>
      <w:r w:rsidR="00BB3824" w:rsidRPr="006817C6">
        <w:rPr>
          <w:rFonts w:ascii="Myriad Pro" w:hAnsi="Myriad Pro"/>
          <w:b/>
          <w:bCs/>
          <w:color w:val="4F6228" w:themeColor="accent3" w:themeShade="80"/>
          <w:sz w:val="28"/>
          <w:szCs w:val="28"/>
        </w:rPr>
        <w:t>Горно-Алтайские электрические сети</w:t>
      </w:r>
      <w:r w:rsidRPr="006817C6">
        <w:rPr>
          <w:rFonts w:ascii="Myriad Pro" w:hAnsi="Myriad Pro"/>
          <w:b/>
          <w:bCs/>
          <w:color w:val="4F6228" w:themeColor="accent3" w:themeShade="80"/>
          <w:sz w:val="28"/>
          <w:szCs w:val="28"/>
        </w:rPr>
        <w:t>» на 2018 год, сформированной на основе долгосрочных параметров регулирования деятельности</w:t>
      </w:r>
      <w:bookmarkEnd w:id="90"/>
    </w:p>
    <w:p w14:paraId="6EA7226E" w14:textId="77777777" w:rsidR="008E3583" w:rsidRPr="006817C6" w:rsidRDefault="008E3583" w:rsidP="00141188">
      <w:pPr>
        <w:spacing w:line="360" w:lineRule="auto"/>
        <w:jc w:val="both"/>
        <w:rPr>
          <w:rFonts w:ascii="Myriad Pro" w:hAnsi="Myriad Pro"/>
          <w:b/>
          <w:bCs/>
          <w:color w:val="0D0D0D" w:themeColor="text1" w:themeTint="F2"/>
          <w:sz w:val="26"/>
          <w:szCs w:val="26"/>
        </w:rPr>
      </w:pPr>
      <w:r w:rsidRPr="006817C6">
        <w:rPr>
          <w:rFonts w:ascii="Myriad Pro" w:hAnsi="Myriad Pro"/>
          <w:b/>
          <w:bCs/>
          <w:color w:val="0D0D0D" w:themeColor="text1" w:themeTint="F2"/>
          <w:sz w:val="26"/>
          <w:szCs w:val="26"/>
        </w:rPr>
        <w:t>ПОЗИЦИЯ ТЕРРИТОРИАЛЬНОЙ СЕТЕВОЙ ОРГАНИЗАЦИИ</w:t>
      </w:r>
    </w:p>
    <w:p w14:paraId="1CE0D664" w14:textId="77777777" w:rsidR="008E3583" w:rsidRPr="006817C6" w:rsidRDefault="00576D36" w:rsidP="00141188">
      <w:pPr>
        <w:spacing w:line="360" w:lineRule="auto"/>
        <w:ind w:firstLine="567"/>
        <w:jc w:val="both"/>
        <w:rPr>
          <w:rFonts w:ascii="Myriad Pro" w:eastAsia="Calibri" w:hAnsi="Myriad Pro"/>
          <w:sz w:val="26"/>
          <w:szCs w:val="26"/>
        </w:rPr>
      </w:pPr>
      <w:bookmarkStart w:id="91" w:name="_Hlk52961407"/>
      <w:r w:rsidRPr="006817C6">
        <w:rPr>
          <w:rFonts w:ascii="Myriad Pro" w:eastAsia="Calibri" w:hAnsi="Myriad Pro"/>
          <w:sz w:val="26"/>
          <w:szCs w:val="26"/>
        </w:rPr>
        <w:t>2018 год</w:t>
      </w:r>
      <w:r w:rsidR="008E3583" w:rsidRPr="006817C6">
        <w:rPr>
          <w:rFonts w:ascii="Myriad Pro" w:eastAsia="Calibri" w:hAnsi="Myriad Pro"/>
          <w:sz w:val="26"/>
          <w:szCs w:val="26"/>
        </w:rPr>
        <w:t xml:space="preserve"> является </w:t>
      </w:r>
      <w:r w:rsidRPr="006817C6">
        <w:rPr>
          <w:rFonts w:ascii="Myriad Pro" w:eastAsia="Calibri" w:hAnsi="Myriad Pro"/>
          <w:sz w:val="26"/>
          <w:szCs w:val="26"/>
        </w:rPr>
        <w:t>первым</w:t>
      </w:r>
      <w:r w:rsidR="008E3583" w:rsidRPr="006817C6">
        <w:rPr>
          <w:rFonts w:ascii="Myriad Pro" w:eastAsia="Calibri" w:hAnsi="Myriad Pro"/>
          <w:sz w:val="26"/>
          <w:szCs w:val="26"/>
        </w:rPr>
        <w:t xml:space="preserve"> годом </w:t>
      </w:r>
      <w:r w:rsidRPr="006817C6">
        <w:rPr>
          <w:rFonts w:ascii="Myriad Pro" w:eastAsia="Calibri" w:hAnsi="Myriad Pro"/>
          <w:sz w:val="26"/>
          <w:szCs w:val="26"/>
        </w:rPr>
        <w:t>второго</w:t>
      </w:r>
      <w:r w:rsidR="008E3583" w:rsidRPr="006817C6">
        <w:rPr>
          <w:rFonts w:ascii="Myriad Pro" w:eastAsia="Calibri" w:hAnsi="Myriad Pro"/>
          <w:sz w:val="26"/>
          <w:szCs w:val="26"/>
        </w:rPr>
        <w:t xml:space="preserve"> долгосрочного периода регулирования 201</w:t>
      </w:r>
      <w:r w:rsidRPr="006817C6">
        <w:rPr>
          <w:rFonts w:ascii="Myriad Pro" w:eastAsia="Calibri" w:hAnsi="Myriad Pro"/>
          <w:sz w:val="26"/>
          <w:szCs w:val="26"/>
        </w:rPr>
        <w:t>8</w:t>
      </w:r>
      <w:r w:rsidR="008E3583" w:rsidRPr="006817C6">
        <w:rPr>
          <w:rFonts w:ascii="Myriad Pro" w:eastAsia="Calibri" w:hAnsi="Myriad Pro"/>
          <w:sz w:val="26"/>
          <w:szCs w:val="26"/>
        </w:rPr>
        <w:t>-20</w:t>
      </w:r>
      <w:r w:rsidRPr="006817C6">
        <w:rPr>
          <w:rFonts w:ascii="Myriad Pro" w:eastAsia="Calibri" w:hAnsi="Myriad Pro"/>
          <w:sz w:val="26"/>
          <w:szCs w:val="26"/>
        </w:rPr>
        <w:t>22</w:t>
      </w:r>
      <w:r w:rsidR="008E3583" w:rsidRPr="006817C6">
        <w:rPr>
          <w:rFonts w:ascii="Myriad Pro" w:eastAsia="Calibri" w:hAnsi="Myriad Pro"/>
          <w:sz w:val="26"/>
          <w:szCs w:val="26"/>
        </w:rPr>
        <w:t xml:space="preserve"> гг.</w:t>
      </w:r>
      <w:r w:rsidRPr="006817C6">
        <w:rPr>
          <w:rFonts w:ascii="Myriad Pro" w:eastAsia="Calibri" w:hAnsi="Myriad Pro"/>
          <w:sz w:val="26"/>
          <w:szCs w:val="26"/>
        </w:rPr>
        <w:t xml:space="preserve"> Регулирование филиала осуществляется</w:t>
      </w:r>
      <w:r w:rsidR="008E3583" w:rsidRPr="006817C6">
        <w:rPr>
          <w:rFonts w:ascii="Myriad Pro" w:eastAsia="Calibri" w:hAnsi="Myriad Pro"/>
          <w:sz w:val="26"/>
          <w:szCs w:val="26"/>
        </w:rPr>
        <w:t xml:space="preserve"> с применением метода долгосрочной индексации необходимой валовой выручки.</w:t>
      </w:r>
    </w:p>
    <w:p w14:paraId="788D7AB0" w14:textId="6352E583" w:rsidR="008E3583" w:rsidRPr="006817C6" w:rsidRDefault="008E3583" w:rsidP="00141188">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Письмом </w:t>
      </w:r>
      <w:r w:rsidR="00576D36" w:rsidRPr="006817C6">
        <w:rPr>
          <w:rFonts w:ascii="Myriad Pro" w:eastAsia="Calibri" w:hAnsi="Myriad Pro"/>
          <w:sz w:val="26"/>
          <w:szCs w:val="26"/>
        </w:rPr>
        <w:t xml:space="preserve">от 27.04.2017 № 1.11/11/1248 филиалом </w:t>
      </w:r>
      <w:r w:rsidR="00EE129C">
        <w:rPr>
          <w:rFonts w:ascii="Myriad Pro" w:eastAsia="Calibri" w:hAnsi="Myriad Pro"/>
          <w:sz w:val="26"/>
          <w:szCs w:val="26"/>
        </w:rPr>
        <w:t>ПАО </w:t>
      </w:r>
      <w:r w:rsidR="00576D36" w:rsidRPr="006817C6">
        <w:rPr>
          <w:rFonts w:ascii="Myriad Pro" w:eastAsia="Calibri" w:hAnsi="Myriad Pro"/>
          <w:sz w:val="26"/>
          <w:szCs w:val="26"/>
        </w:rPr>
        <w:t xml:space="preserve">«МРСК Сибири» - «ГАЭС» было направлено Заявление «об установлении тарифов на услуги по передаче электрической энергии по распределительным сетям филиала </w:t>
      </w:r>
      <w:r w:rsidR="00EE129C">
        <w:rPr>
          <w:rFonts w:ascii="Myriad Pro" w:eastAsia="Calibri" w:hAnsi="Myriad Pro"/>
          <w:sz w:val="26"/>
          <w:szCs w:val="26"/>
        </w:rPr>
        <w:t>ПАО </w:t>
      </w:r>
      <w:r w:rsidR="00576D36" w:rsidRPr="006817C6">
        <w:rPr>
          <w:rFonts w:ascii="Myriad Pro" w:eastAsia="Calibri" w:hAnsi="Myriad Pro"/>
          <w:sz w:val="26"/>
          <w:szCs w:val="26"/>
        </w:rPr>
        <w:t>«МРСК Сибири» - «Горно-Алтайские электрические сети» на 2018 год в составе нового долгосрочного периода регулирования 2018 – 2022 гг</w:t>
      </w:r>
      <w:r w:rsidR="00C71577" w:rsidRPr="006817C6">
        <w:rPr>
          <w:rFonts w:ascii="Myriad Pro" w:eastAsia="Calibri" w:hAnsi="Myriad Pro"/>
          <w:sz w:val="26"/>
          <w:szCs w:val="26"/>
        </w:rPr>
        <w:t>.</w:t>
      </w:r>
      <w:r w:rsidR="00576D36" w:rsidRPr="006817C6">
        <w:rPr>
          <w:rFonts w:ascii="Myriad Pro" w:eastAsia="Calibri" w:hAnsi="Myriad Pro"/>
          <w:sz w:val="26"/>
          <w:szCs w:val="26"/>
        </w:rPr>
        <w:t xml:space="preserve"> с применением метода долгосрочной индексации»</w:t>
      </w:r>
      <w:r w:rsidR="00C71577" w:rsidRPr="006817C6">
        <w:rPr>
          <w:rFonts w:ascii="Myriad Pro" w:eastAsia="Calibri" w:hAnsi="Myriad Pro"/>
          <w:sz w:val="26"/>
          <w:szCs w:val="26"/>
        </w:rPr>
        <w:t xml:space="preserve"> (далее – Предложение)</w:t>
      </w:r>
      <w:r w:rsidR="00576D36" w:rsidRPr="006817C6">
        <w:rPr>
          <w:rFonts w:ascii="Myriad Pro" w:eastAsia="Calibri" w:hAnsi="Myriad Pro"/>
          <w:sz w:val="26"/>
          <w:szCs w:val="26"/>
        </w:rPr>
        <w:t>.</w:t>
      </w:r>
      <w:bookmarkEnd w:id="91"/>
    </w:p>
    <w:p w14:paraId="66A8B343" w14:textId="1549FB52" w:rsidR="00576D36" w:rsidRPr="006817C6" w:rsidRDefault="00576D36" w:rsidP="00141188">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Величина НВВ на содержание электросетевых объектов </w:t>
      </w:r>
      <w:r w:rsidRPr="006817C6">
        <w:rPr>
          <w:rFonts w:ascii="Myriad Pro" w:hAnsi="Myriad Pro"/>
          <w:sz w:val="26"/>
          <w:szCs w:val="26"/>
        </w:rPr>
        <w:t xml:space="preserve">филиала </w:t>
      </w:r>
      <w:r w:rsidR="00EE129C">
        <w:rPr>
          <w:rFonts w:ascii="Myriad Pro" w:hAnsi="Myriad Pro"/>
          <w:sz w:val="26"/>
          <w:szCs w:val="26"/>
        </w:rPr>
        <w:t>ПАО </w:t>
      </w:r>
      <w:r w:rsidRPr="006817C6">
        <w:rPr>
          <w:rFonts w:ascii="Myriad Pro" w:hAnsi="Myriad Pro"/>
          <w:sz w:val="26"/>
          <w:szCs w:val="26"/>
        </w:rPr>
        <w:t xml:space="preserve">«МРСК Сибири» - «ГАЭС» </w:t>
      </w:r>
      <w:r w:rsidRPr="006817C6">
        <w:rPr>
          <w:rFonts w:ascii="Myriad Pro" w:eastAsia="Calibri" w:hAnsi="Myriad Pro"/>
          <w:sz w:val="26"/>
          <w:szCs w:val="26"/>
        </w:rPr>
        <w:t xml:space="preserve"> заявлена на 2018 г. в размере </w:t>
      </w:r>
      <w:r w:rsidR="0053669A" w:rsidRPr="006817C6">
        <w:rPr>
          <w:rFonts w:ascii="Myriad Pro" w:eastAsia="Calibri" w:hAnsi="Myriad Pro"/>
          <w:sz w:val="26"/>
          <w:szCs w:val="26"/>
        </w:rPr>
        <w:t>1 124 744,56</w:t>
      </w:r>
      <w:r w:rsidRPr="006817C6">
        <w:rPr>
          <w:rFonts w:ascii="Myriad Pro" w:eastAsia="Calibri" w:hAnsi="Myriad Pro"/>
          <w:sz w:val="26"/>
          <w:szCs w:val="26"/>
        </w:rPr>
        <w:t xml:space="preserve"> тыс. руб., что на </w:t>
      </w:r>
      <w:r w:rsidR="0053669A" w:rsidRPr="006817C6">
        <w:rPr>
          <w:rFonts w:ascii="Myriad Pro" w:eastAsia="Calibri" w:hAnsi="Myriad Pro"/>
          <w:sz w:val="26"/>
          <w:szCs w:val="26"/>
        </w:rPr>
        <w:t>35</w:t>
      </w:r>
      <w:r w:rsidRPr="006817C6">
        <w:rPr>
          <w:rFonts w:ascii="Myriad Pro" w:eastAsia="Calibri" w:hAnsi="Myriad Pro"/>
          <w:sz w:val="26"/>
          <w:szCs w:val="26"/>
        </w:rPr>
        <w:t xml:space="preserve"> % выше утвержденного на 201</w:t>
      </w:r>
      <w:r w:rsidR="0053669A" w:rsidRPr="006817C6">
        <w:rPr>
          <w:rFonts w:ascii="Myriad Pro" w:eastAsia="Calibri" w:hAnsi="Myriad Pro"/>
          <w:sz w:val="26"/>
          <w:szCs w:val="26"/>
        </w:rPr>
        <w:t>7</w:t>
      </w:r>
      <w:r w:rsidRPr="006817C6">
        <w:rPr>
          <w:rFonts w:ascii="Myriad Pro" w:eastAsia="Calibri" w:hAnsi="Myriad Pro"/>
          <w:sz w:val="26"/>
          <w:szCs w:val="26"/>
        </w:rPr>
        <w:t xml:space="preserve"> г. уровня НВВ (</w:t>
      </w:r>
      <w:r w:rsidR="0053669A" w:rsidRPr="006817C6">
        <w:rPr>
          <w:rFonts w:ascii="Myriad Pro" w:eastAsia="Calibri" w:hAnsi="Myriad Pro"/>
          <w:sz w:val="26"/>
          <w:szCs w:val="26"/>
        </w:rPr>
        <w:t>726 355,98</w:t>
      </w:r>
      <w:r w:rsidRPr="006817C6">
        <w:rPr>
          <w:rFonts w:ascii="Myriad Pro" w:eastAsia="Calibri" w:hAnsi="Myriad Pro"/>
          <w:sz w:val="26"/>
          <w:szCs w:val="26"/>
        </w:rPr>
        <w:t xml:space="preserve"> тыс. руб.).</w:t>
      </w:r>
    </w:p>
    <w:p w14:paraId="70F1FEF5" w14:textId="77777777" w:rsidR="00576D36" w:rsidRPr="006817C6" w:rsidRDefault="0053669A" w:rsidP="00141188">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Размер базового уровня подконтрольных расходов заявлен филиалом «ГАЭС» в размере 655 846,57 тыс. руб.</w:t>
      </w:r>
      <w:r w:rsidR="00BC4D8F" w:rsidRPr="006817C6">
        <w:rPr>
          <w:rFonts w:ascii="Myriad Pro" w:eastAsia="Calibri" w:hAnsi="Myriad Pro"/>
          <w:sz w:val="26"/>
          <w:szCs w:val="26"/>
        </w:rPr>
        <w:t>, что превышает фактический размер расходов (2016 года) на 46%.</w:t>
      </w:r>
      <w:r w:rsidR="00C439A8" w:rsidRPr="006817C6">
        <w:rPr>
          <w:rFonts w:ascii="Myriad Pro" w:eastAsia="Calibri" w:hAnsi="Myriad Pro"/>
          <w:sz w:val="26"/>
          <w:szCs w:val="26"/>
        </w:rPr>
        <w:t xml:space="preserve"> Превышение фактических параметров обусловлено увеличением стоимости сырья и материалов, топлива, и увеличения прогнозного фонда оплаты труда.</w:t>
      </w:r>
    </w:p>
    <w:p w14:paraId="0ECEF33E" w14:textId="77777777" w:rsidR="00141188" w:rsidRDefault="00141188" w:rsidP="00141188">
      <w:pPr>
        <w:spacing w:line="360" w:lineRule="auto"/>
        <w:rPr>
          <w:rFonts w:ascii="Myriad Pro" w:hAnsi="Myriad Pro"/>
          <w:b/>
          <w:sz w:val="26"/>
          <w:szCs w:val="26"/>
          <w:shd w:val="clear" w:color="auto" w:fill="FFFFFF"/>
        </w:rPr>
      </w:pPr>
    </w:p>
    <w:p w14:paraId="34565D47" w14:textId="77777777" w:rsidR="00CF7883" w:rsidRPr="006817C6" w:rsidRDefault="00CF7883" w:rsidP="00141188">
      <w:pPr>
        <w:spacing w:line="360" w:lineRule="auto"/>
        <w:rPr>
          <w:rFonts w:ascii="Myriad Pro" w:hAnsi="Myriad Pro"/>
          <w:b/>
          <w:sz w:val="26"/>
          <w:szCs w:val="26"/>
          <w:shd w:val="clear" w:color="auto" w:fill="FFFFFF"/>
        </w:rPr>
      </w:pPr>
      <w:r w:rsidRPr="006817C6">
        <w:rPr>
          <w:rFonts w:ascii="Myriad Pro" w:hAnsi="Myriad Pro"/>
          <w:b/>
          <w:sz w:val="26"/>
          <w:szCs w:val="26"/>
          <w:shd w:val="clear" w:color="auto" w:fill="FFFFFF"/>
        </w:rPr>
        <w:t>ПОЗИЦИЯ ОРГАНА РЕГУЛИРОВАНИЯ</w:t>
      </w:r>
    </w:p>
    <w:p w14:paraId="704538C5" w14:textId="77777777" w:rsidR="00CF7883" w:rsidRPr="006817C6" w:rsidRDefault="00CF7883" w:rsidP="00141188">
      <w:pPr>
        <w:pStyle w:val="ConsPlusNormal"/>
        <w:spacing w:line="360" w:lineRule="auto"/>
        <w:ind w:firstLine="567"/>
        <w:jc w:val="both"/>
        <w:rPr>
          <w:rFonts w:ascii="Myriad Pro" w:hAnsi="Myriad Pro"/>
          <w:sz w:val="26"/>
          <w:szCs w:val="26"/>
        </w:rPr>
      </w:pPr>
      <w:r w:rsidRPr="006817C6">
        <w:rPr>
          <w:rFonts w:ascii="Myriad Pro" w:hAnsi="Myriad Pro"/>
          <w:sz w:val="26"/>
          <w:szCs w:val="26"/>
        </w:rPr>
        <w:t>Комитетом по тарифам было рассмотрено Предложение филиала «ГАЭС» о размере цен (тарифов) на 2018 год и сформировано собственное предложение о величине НВВ филиала «ГАЭС» на 2018 год.</w:t>
      </w:r>
    </w:p>
    <w:p w14:paraId="2A9FBE73" w14:textId="77777777" w:rsidR="00CF7883" w:rsidRDefault="00CF7883" w:rsidP="00CF7883">
      <w:pPr>
        <w:spacing w:line="360" w:lineRule="auto"/>
        <w:ind w:firstLine="567"/>
        <w:jc w:val="both"/>
        <w:rPr>
          <w:rFonts w:ascii="Myriad Pro" w:eastAsiaTheme="minorHAnsi" w:hAnsi="Myriad Pro" w:cs="Myriad Pro"/>
          <w:sz w:val="26"/>
          <w:szCs w:val="26"/>
          <w:lang w:eastAsia="en-US"/>
        </w:rPr>
      </w:pPr>
      <w:r w:rsidRPr="006817C6">
        <w:rPr>
          <w:rFonts w:ascii="Myriad Pro" w:eastAsiaTheme="minorHAnsi" w:hAnsi="Myriad Pro" w:cs="Myriad Pro"/>
          <w:sz w:val="26"/>
          <w:szCs w:val="26"/>
          <w:lang w:eastAsia="en-US"/>
        </w:rPr>
        <w:t>На 2018 год Комитет по тарифам приказом от 28.12.201</w:t>
      </w:r>
      <w:r w:rsidR="00C439A8" w:rsidRPr="006817C6">
        <w:rPr>
          <w:rFonts w:ascii="Myriad Pro" w:eastAsiaTheme="minorHAnsi" w:hAnsi="Myriad Pro" w:cs="Myriad Pro"/>
          <w:sz w:val="26"/>
          <w:szCs w:val="26"/>
          <w:lang w:eastAsia="en-US"/>
        </w:rPr>
        <w:t>7</w:t>
      </w:r>
      <w:r w:rsidRPr="006817C6">
        <w:rPr>
          <w:rFonts w:ascii="Myriad Pro" w:eastAsiaTheme="minorHAnsi" w:hAnsi="Myriad Pro" w:cs="Myriad Pro"/>
          <w:sz w:val="26"/>
          <w:szCs w:val="26"/>
          <w:lang w:eastAsia="en-US"/>
        </w:rPr>
        <w:t xml:space="preserve"> № 5</w:t>
      </w:r>
      <w:r w:rsidR="00C439A8" w:rsidRPr="006817C6">
        <w:rPr>
          <w:rFonts w:ascii="Myriad Pro" w:eastAsiaTheme="minorHAnsi" w:hAnsi="Myriad Pro" w:cs="Myriad Pro"/>
          <w:sz w:val="26"/>
          <w:szCs w:val="26"/>
          <w:lang w:eastAsia="en-US"/>
        </w:rPr>
        <w:t>3</w:t>
      </w:r>
      <w:r w:rsidRPr="006817C6">
        <w:rPr>
          <w:rFonts w:ascii="Myriad Pro" w:eastAsiaTheme="minorHAnsi" w:hAnsi="Myriad Pro" w:cs="Myriad Pro"/>
          <w:sz w:val="26"/>
          <w:szCs w:val="26"/>
          <w:lang w:eastAsia="en-US"/>
        </w:rPr>
        <w:t>/</w:t>
      </w:r>
      <w:r w:rsidR="00C439A8" w:rsidRPr="006817C6">
        <w:rPr>
          <w:rFonts w:ascii="Myriad Pro" w:eastAsiaTheme="minorHAnsi" w:hAnsi="Myriad Pro" w:cs="Myriad Pro"/>
          <w:sz w:val="26"/>
          <w:szCs w:val="26"/>
          <w:lang w:eastAsia="en-US"/>
        </w:rPr>
        <w:t>4</w:t>
      </w:r>
      <w:r w:rsidRPr="006817C6">
        <w:rPr>
          <w:rFonts w:ascii="Myriad Pro" w:eastAsiaTheme="minorHAnsi" w:hAnsi="Myriad Pro" w:cs="Myriad Pro"/>
          <w:sz w:val="26"/>
          <w:szCs w:val="26"/>
          <w:lang w:eastAsia="en-US"/>
        </w:rPr>
        <w:t xml:space="preserve"> был установлен размер НВВ филиала «ГАЭС» без учета оплаты потерь на уровне </w:t>
      </w:r>
      <w:r w:rsidR="00C439A8" w:rsidRPr="006817C6">
        <w:rPr>
          <w:rFonts w:ascii="Myriad Pro" w:eastAsiaTheme="minorHAnsi" w:hAnsi="Myriad Pro" w:cs="Myriad Pro"/>
          <w:sz w:val="26"/>
          <w:szCs w:val="26"/>
          <w:lang w:eastAsia="en-US"/>
        </w:rPr>
        <w:t>740 260,6</w:t>
      </w:r>
      <w:r w:rsidRPr="006817C6">
        <w:rPr>
          <w:rFonts w:ascii="Myriad Pro" w:eastAsiaTheme="minorHAnsi" w:hAnsi="Myriad Pro" w:cs="Myriad Pro"/>
          <w:sz w:val="26"/>
          <w:szCs w:val="26"/>
          <w:lang w:eastAsia="en-US"/>
        </w:rPr>
        <w:t xml:space="preserve"> тыс. руб. (выше уровня 201</w:t>
      </w:r>
      <w:r w:rsidR="00C439A8" w:rsidRPr="006817C6">
        <w:rPr>
          <w:rFonts w:ascii="Myriad Pro" w:eastAsiaTheme="minorHAnsi" w:hAnsi="Myriad Pro" w:cs="Myriad Pro"/>
          <w:sz w:val="26"/>
          <w:szCs w:val="26"/>
          <w:lang w:eastAsia="en-US"/>
        </w:rPr>
        <w:t>7</w:t>
      </w:r>
      <w:r w:rsidRPr="006817C6">
        <w:rPr>
          <w:rFonts w:ascii="Myriad Pro" w:eastAsiaTheme="minorHAnsi" w:hAnsi="Myriad Pro" w:cs="Myriad Pro"/>
          <w:sz w:val="26"/>
          <w:szCs w:val="26"/>
          <w:lang w:eastAsia="en-US"/>
        </w:rPr>
        <w:t xml:space="preserve"> года на </w:t>
      </w:r>
      <w:r w:rsidR="00C439A8" w:rsidRPr="006817C6">
        <w:rPr>
          <w:rFonts w:ascii="Myriad Pro" w:eastAsiaTheme="minorHAnsi" w:hAnsi="Myriad Pro" w:cs="Myriad Pro"/>
          <w:sz w:val="26"/>
          <w:szCs w:val="26"/>
          <w:lang w:eastAsia="en-US"/>
        </w:rPr>
        <w:t>1,9</w:t>
      </w:r>
      <w:r w:rsidRPr="006817C6">
        <w:rPr>
          <w:rFonts w:ascii="Myriad Pro" w:eastAsiaTheme="minorHAnsi" w:hAnsi="Myriad Pro" w:cs="Myriad Pro"/>
          <w:sz w:val="26"/>
          <w:szCs w:val="26"/>
          <w:lang w:eastAsia="en-US"/>
        </w:rPr>
        <w:t>%).</w:t>
      </w:r>
    </w:p>
    <w:p w14:paraId="4D5A165F" w14:textId="77777777" w:rsidR="00141188" w:rsidRPr="006817C6" w:rsidRDefault="00141188" w:rsidP="00CF7883">
      <w:pPr>
        <w:spacing w:line="360" w:lineRule="auto"/>
        <w:ind w:firstLine="567"/>
        <w:jc w:val="both"/>
        <w:rPr>
          <w:rFonts w:ascii="Myriad Pro" w:eastAsia="Calibri" w:hAnsi="Myriad Pro"/>
          <w:sz w:val="26"/>
          <w:szCs w:val="26"/>
        </w:rPr>
      </w:pPr>
    </w:p>
    <w:tbl>
      <w:tblPr>
        <w:tblW w:w="9510" w:type="dxa"/>
        <w:tblLook w:val="04A0" w:firstRow="1" w:lastRow="0" w:firstColumn="1" w:lastColumn="0" w:noHBand="0" w:noVBand="1"/>
      </w:tblPr>
      <w:tblGrid>
        <w:gridCol w:w="2830"/>
        <w:gridCol w:w="960"/>
        <w:gridCol w:w="1566"/>
        <w:gridCol w:w="1443"/>
        <w:gridCol w:w="1276"/>
        <w:gridCol w:w="1419"/>
        <w:gridCol w:w="16"/>
      </w:tblGrid>
      <w:tr w:rsidR="00CF7883" w:rsidRPr="006817C6" w14:paraId="4AC688DC" w14:textId="77777777" w:rsidTr="004827E2">
        <w:trPr>
          <w:trHeight w:val="20"/>
          <w:tblHeader/>
        </w:trPr>
        <w:tc>
          <w:tcPr>
            <w:tcW w:w="2830"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4191720" w14:textId="77777777" w:rsidR="00CF7883" w:rsidRPr="006817C6" w:rsidRDefault="00CF7883" w:rsidP="00CF7883">
            <w:pPr>
              <w:jc w:val="center"/>
              <w:rPr>
                <w:rFonts w:ascii="Myriad Pro" w:hAnsi="Myriad Pro" w:cs="Calibri"/>
                <w:b/>
                <w:bCs/>
                <w:color w:val="FFFFFF" w:themeColor="background1"/>
                <w:sz w:val="18"/>
                <w:szCs w:val="18"/>
                <w:lang w:eastAsia="ru-RU"/>
              </w:rPr>
            </w:pPr>
            <w:r w:rsidRPr="006817C6">
              <w:rPr>
                <w:rFonts w:ascii="Myriad Pro" w:hAnsi="Myriad Pro" w:cs="Calibri"/>
                <w:b/>
                <w:bCs/>
                <w:color w:val="FFFFFF" w:themeColor="background1"/>
                <w:sz w:val="18"/>
                <w:szCs w:val="18"/>
                <w:lang w:eastAsia="ru-RU"/>
              </w:rPr>
              <w:t>Показатель</w:t>
            </w:r>
          </w:p>
        </w:tc>
        <w:tc>
          <w:tcPr>
            <w:tcW w:w="960"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198ED96" w14:textId="77777777" w:rsidR="00CF7883" w:rsidRPr="006817C6" w:rsidRDefault="00CF7883" w:rsidP="00CF7883">
            <w:pPr>
              <w:jc w:val="center"/>
              <w:rPr>
                <w:rFonts w:ascii="Myriad Pro" w:hAnsi="Myriad Pro" w:cs="Calibri"/>
                <w:b/>
                <w:bCs/>
                <w:color w:val="FFFFFF" w:themeColor="background1"/>
                <w:sz w:val="18"/>
                <w:szCs w:val="18"/>
                <w:lang w:eastAsia="ru-RU"/>
              </w:rPr>
            </w:pPr>
            <w:r w:rsidRPr="006817C6">
              <w:rPr>
                <w:rFonts w:ascii="Myriad Pro" w:hAnsi="Myriad Pro" w:cs="Calibri"/>
                <w:b/>
                <w:bCs/>
                <w:color w:val="FFFFFF" w:themeColor="background1"/>
                <w:sz w:val="18"/>
                <w:szCs w:val="18"/>
                <w:lang w:eastAsia="ru-RU"/>
              </w:rPr>
              <w:t>Ед.изм.</w:t>
            </w:r>
          </w:p>
        </w:tc>
        <w:tc>
          <w:tcPr>
            <w:tcW w:w="5720" w:type="dxa"/>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02DF477F" w14:textId="77777777" w:rsidR="00CF7883" w:rsidRPr="006817C6" w:rsidRDefault="00CF7883" w:rsidP="00CF7883">
            <w:pPr>
              <w:jc w:val="center"/>
              <w:rPr>
                <w:rFonts w:ascii="Myriad Pro" w:hAnsi="Myriad Pro" w:cs="Calibri"/>
                <w:b/>
                <w:bCs/>
                <w:color w:val="FFFFFF" w:themeColor="background1"/>
                <w:sz w:val="18"/>
                <w:szCs w:val="18"/>
                <w:lang w:eastAsia="ru-RU"/>
              </w:rPr>
            </w:pPr>
            <w:r w:rsidRPr="006817C6">
              <w:rPr>
                <w:rFonts w:ascii="Myriad Pro" w:hAnsi="Myriad Pro" w:cs="Calibri"/>
                <w:b/>
                <w:bCs/>
                <w:color w:val="FFFFFF" w:themeColor="background1"/>
                <w:sz w:val="18"/>
                <w:szCs w:val="18"/>
                <w:lang w:eastAsia="ru-RU"/>
              </w:rPr>
              <w:t xml:space="preserve">2018 </w:t>
            </w:r>
          </w:p>
        </w:tc>
      </w:tr>
      <w:tr w:rsidR="00CF7883" w:rsidRPr="006817C6" w14:paraId="51BF0B20" w14:textId="77777777" w:rsidTr="004827E2">
        <w:trPr>
          <w:gridAfter w:val="1"/>
          <w:wAfter w:w="16" w:type="dxa"/>
          <w:trHeight w:val="20"/>
          <w:tblHeader/>
        </w:trPr>
        <w:tc>
          <w:tcPr>
            <w:tcW w:w="2830"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D7D42D4" w14:textId="77777777" w:rsidR="00CF7883" w:rsidRPr="006817C6" w:rsidRDefault="00CF7883" w:rsidP="00CF7883">
            <w:pPr>
              <w:rPr>
                <w:rFonts w:ascii="Myriad Pro" w:hAnsi="Myriad Pro" w:cs="Calibri"/>
                <w:b/>
                <w:bCs/>
                <w:color w:val="FFFFFF" w:themeColor="background1"/>
                <w:sz w:val="18"/>
                <w:szCs w:val="18"/>
                <w:lang w:eastAsia="ru-RU"/>
              </w:rPr>
            </w:pPr>
          </w:p>
        </w:tc>
        <w:tc>
          <w:tcPr>
            <w:tcW w:w="960"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979A6DF" w14:textId="77777777" w:rsidR="00CF7883" w:rsidRPr="006817C6" w:rsidRDefault="00CF7883" w:rsidP="00CF7883">
            <w:pPr>
              <w:rPr>
                <w:rFonts w:ascii="Myriad Pro" w:hAnsi="Myriad Pro" w:cs="Calibri"/>
                <w:b/>
                <w:bCs/>
                <w:color w:val="FFFFFF" w:themeColor="background1"/>
                <w:sz w:val="18"/>
                <w:szCs w:val="18"/>
                <w:lang w:eastAsia="ru-RU"/>
              </w:rPr>
            </w:pPr>
          </w:p>
        </w:tc>
        <w:tc>
          <w:tcPr>
            <w:tcW w:w="156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B03630D" w14:textId="77777777" w:rsidR="00CF7883" w:rsidRPr="006817C6" w:rsidRDefault="00CF7883" w:rsidP="00CF7883">
            <w:pPr>
              <w:jc w:val="center"/>
              <w:rPr>
                <w:rFonts w:ascii="Myriad Pro" w:hAnsi="Myriad Pro" w:cs="Calibri"/>
                <w:b/>
                <w:bCs/>
                <w:color w:val="FFFFFF" w:themeColor="background1"/>
                <w:sz w:val="18"/>
                <w:szCs w:val="18"/>
                <w:lang w:eastAsia="ru-RU"/>
              </w:rPr>
            </w:pPr>
            <w:r w:rsidRPr="006817C6">
              <w:rPr>
                <w:rFonts w:ascii="Myriad Pro" w:hAnsi="Myriad Pro" w:cs="Calibri"/>
                <w:b/>
                <w:bCs/>
                <w:color w:val="FFFFFF" w:themeColor="background1"/>
                <w:sz w:val="18"/>
                <w:szCs w:val="18"/>
                <w:lang w:eastAsia="ru-RU"/>
              </w:rPr>
              <w:t>Предложение филиала</w:t>
            </w:r>
          </w:p>
        </w:tc>
        <w:tc>
          <w:tcPr>
            <w:tcW w:w="14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BFB9960" w14:textId="77777777" w:rsidR="00CF7883" w:rsidRPr="006817C6" w:rsidRDefault="00C71577" w:rsidP="00CF7883">
            <w:pPr>
              <w:jc w:val="center"/>
              <w:rPr>
                <w:rFonts w:ascii="Myriad Pro" w:hAnsi="Myriad Pro" w:cs="Calibri"/>
                <w:b/>
                <w:bCs/>
                <w:color w:val="FFFFFF" w:themeColor="background1"/>
                <w:sz w:val="18"/>
                <w:szCs w:val="18"/>
                <w:lang w:eastAsia="ru-RU"/>
              </w:rPr>
            </w:pPr>
            <w:r w:rsidRPr="006817C6">
              <w:rPr>
                <w:rFonts w:ascii="Myriad Pro" w:hAnsi="Myriad Pro" w:cs="Calibri"/>
                <w:b/>
                <w:bCs/>
                <w:color w:val="FFFFFF" w:themeColor="background1"/>
                <w:sz w:val="18"/>
                <w:szCs w:val="18"/>
                <w:lang w:eastAsia="ru-RU"/>
              </w:rPr>
              <w:t>Установлено Комитетом по тарифам</w:t>
            </w:r>
          </w:p>
        </w:tc>
        <w:tc>
          <w:tcPr>
            <w:tcW w:w="12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E37E5CC" w14:textId="77777777" w:rsidR="00CF7883" w:rsidRPr="006817C6" w:rsidRDefault="00CF7883" w:rsidP="00CF7883">
            <w:pPr>
              <w:jc w:val="center"/>
              <w:rPr>
                <w:rFonts w:ascii="Myriad Pro" w:hAnsi="Myriad Pro" w:cs="Calibri"/>
                <w:b/>
                <w:bCs/>
                <w:color w:val="FFFFFF" w:themeColor="background1"/>
                <w:sz w:val="18"/>
                <w:szCs w:val="18"/>
                <w:lang w:eastAsia="ru-RU"/>
              </w:rPr>
            </w:pPr>
            <w:r w:rsidRPr="006817C6">
              <w:rPr>
                <w:rFonts w:ascii="Myriad Pro" w:hAnsi="Myriad Pro" w:cs="Calibri"/>
                <w:b/>
                <w:bCs/>
                <w:color w:val="FFFFFF" w:themeColor="background1"/>
                <w:sz w:val="18"/>
                <w:szCs w:val="18"/>
                <w:lang w:eastAsia="ru-RU"/>
              </w:rPr>
              <w:t>Отклонение, тыс. руб.</w:t>
            </w:r>
          </w:p>
        </w:tc>
        <w:tc>
          <w:tcPr>
            <w:tcW w:w="1419" w:type="dxa"/>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31778892" w14:textId="77777777" w:rsidR="00CF7883" w:rsidRPr="006817C6" w:rsidRDefault="00CF7883" w:rsidP="00CF7883">
            <w:pPr>
              <w:jc w:val="center"/>
              <w:rPr>
                <w:rFonts w:ascii="Myriad Pro" w:hAnsi="Myriad Pro" w:cs="Calibri"/>
                <w:b/>
                <w:bCs/>
                <w:color w:val="FFFFFF" w:themeColor="background1"/>
                <w:sz w:val="18"/>
                <w:szCs w:val="18"/>
                <w:lang w:eastAsia="ru-RU"/>
              </w:rPr>
            </w:pPr>
            <w:r w:rsidRPr="006817C6">
              <w:rPr>
                <w:rFonts w:ascii="Myriad Pro" w:hAnsi="Myriad Pro" w:cs="Calibri"/>
                <w:b/>
                <w:bCs/>
                <w:color w:val="FFFFFF" w:themeColor="background1"/>
                <w:sz w:val="18"/>
                <w:szCs w:val="18"/>
                <w:lang w:eastAsia="ru-RU"/>
              </w:rPr>
              <w:t>Отклонение, %</w:t>
            </w:r>
          </w:p>
        </w:tc>
      </w:tr>
      <w:tr w:rsidR="00CF7883" w:rsidRPr="006817C6" w14:paraId="030DF235" w14:textId="77777777" w:rsidTr="004827E2">
        <w:trPr>
          <w:gridAfter w:val="1"/>
          <w:wAfter w:w="16" w:type="dxa"/>
          <w:trHeight w:val="20"/>
        </w:trPr>
        <w:tc>
          <w:tcPr>
            <w:tcW w:w="2830"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91AAC68" w14:textId="77777777" w:rsidR="00CF7883" w:rsidRPr="006817C6" w:rsidRDefault="00CF7883" w:rsidP="00CF7883">
            <w:pPr>
              <w:jc w:val="center"/>
              <w:rPr>
                <w:rFonts w:ascii="Myriad Pro" w:hAnsi="Myriad Pro" w:cs="Calibri"/>
                <w:b/>
                <w:bCs/>
                <w:color w:val="FFFFFF" w:themeColor="background1"/>
                <w:sz w:val="18"/>
                <w:szCs w:val="18"/>
                <w:lang w:eastAsia="ru-RU"/>
              </w:rPr>
            </w:pPr>
            <w:r w:rsidRPr="006817C6">
              <w:rPr>
                <w:rFonts w:ascii="Myriad Pro" w:hAnsi="Myriad Pro" w:cs="Calibri"/>
                <w:b/>
                <w:bCs/>
                <w:color w:val="FFFFFF" w:themeColor="background1"/>
                <w:sz w:val="18"/>
                <w:szCs w:val="18"/>
                <w:lang w:eastAsia="ru-RU"/>
              </w:rPr>
              <w:t>1</w:t>
            </w:r>
          </w:p>
        </w:tc>
        <w:tc>
          <w:tcPr>
            <w:tcW w:w="96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F54ED31" w14:textId="77777777" w:rsidR="00CF7883" w:rsidRPr="006817C6" w:rsidRDefault="00CF7883" w:rsidP="00CF7883">
            <w:pPr>
              <w:jc w:val="center"/>
              <w:rPr>
                <w:rFonts w:ascii="Myriad Pro" w:hAnsi="Myriad Pro" w:cs="Calibri"/>
                <w:b/>
                <w:bCs/>
                <w:color w:val="FFFFFF" w:themeColor="background1"/>
                <w:sz w:val="18"/>
                <w:szCs w:val="18"/>
                <w:lang w:eastAsia="ru-RU"/>
              </w:rPr>
            </w:pPr>
            <w:r w:rsidRPr="006817C6">
              <w:rPr>
                <w:rFonts w:ascii="Myriad Pro" w:hAnsi="Myriad Pro" w:cs="Calibri"/>
                <w:b/>
                <w:bCs/>
                <w:color w:val="FFFFFF" w:themeColor="background1"/>
                <w:sz w:val="18"/>
                <w:szCs w:val="18"/>
                <w:lang w:eastAsia="ru-RU"/>
              </w:rPr>
              <w:t>2</w:t>
            </w:r>
          </w:p>
        </w:tc>
        <w:tc>
          <w:tcPr>
            <w:tcW w:w="156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81C61B7" w14:textId="77777777" w:rsidR="00CF7883" w:rsidRPr="006817C6" w:rsidRDefault="00CF7883" w:rsidP="00CF7883">
            <w:pPr>
              <w:jc w:val="center"/>
              <w:rPr>
                <w:rFonts w:ascii="Myriad Pro" w:hAnsi="Myriad Pro" w:cs="Calibri"/>
                <w:b/>
                <w:bCs/>
                <w:color w:val="FFFFFF" w:themeColor="background1"/>
                <w:sz w:val="18"/>
                <w:szCs w:val="18"/>
                <w:lang w:eastAsia="ru-RU"/>
              </w:rPr>
            </w:pPr>
            <w:r w:rsidRPr="006817C6">
              <w:rPr>
                <w:rFonts w:ascii="Myriad Pro" w:hAnsi="Myriad Pro" w:cs="Calibri"/>
                <w:b/>
                <w:bCs/>
                <w:color w:val="FFFFFF" w:themeColor="background1"/>
                <w:sz w:val="18"/>
                <w:szCs w:val="18"/>
                <w:lang w:eastAsia="ru-RU"/>
              </w:rPr>
              <w:t>3</w:t>
            </w:r>
          </w:p>
        </w:tc>
        <w:tc>
          <w:tcPr>
            <w:tcW w:w="144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3DD9F7D" w14:textId="77777777" w:rsidR="00CF7883" w:rsidRPr="006817C6" w:rsidRDefault="00CF7883" w:rsidP="00CF7883">
            <w:pPr>
              <w:jc w:val="center"/>
              <w:rPr>
                <w:rFonts w:ascii="Myriad Pro" w:hAnsi="Myriad Pro" w:cs="Calibri"/>
                <w:b/>
                <w:bCs/>
                <w:color w:val="FFFFFF" w:themeColor="background1"/>
                <w:sz w:val="18"/>
                <w:szCs w:val="18"/>
                <w:lang w:eastAsia="ru-RU"/>
              </w:rPr>
            </w:pPr>
            <w:r w:rsidRPr="006817C6">
              <w:rPr>
                <w:rFonts w:ascii="Myriad Pro" w:hAnsi="Myriad Pro" w:cs="Calibri"/>
                <w:b/>
                <w:bCs/>
                <w:color w:val="FFFFFF" w:themeColor="background1"/>
                <w:sz w:val="18"/>
                <w:szCs w:val="18"/>
                <w:lang w:eastAsia="ru-RU"/>
              </w:rPr>
              <w:t>4</w:t>
            </w: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83C81E9" w14:textId="77777777" w:rsidR="00CF7883" w:rsidRPr="006817C6" w:rsidRDefault="00CF7883" w:rsidP="00CF7883">
            <w:pPr>
              <w:jc w:val="center"/>
              <w:rPr>
                <w:rFonts w:ascii="Myriad Pro" w:hAnsi="Myriad Pro" w:cs="Calibri"/>
                <w:b/>
                <w:bCs/>
                <w:color w:val="FFFFFF" w:themeColor="background1"/>
                <w:sz w:val="18"/>
                <w:szCs w:val="18"/>
                <w:lang w:eastAsia="ru-RU"/>
              </w:rPr>
            </w:pPr>
            <w:r w:rsidRPr="006817C6">
              <w:rPr>
                <w:rFonts w:ascii="Myriad Pro" w:hAnsi="Myriad Pro" w:cs="Calibri"/>
                <w:b/>
                <w:bCs/>
                <w:color w:val="FFFFFF" w:themeColor="background1"/>
                <w:sz w:val="18"/>
                <w:szCs w:val="18"/>
                <w:lang w:eastAsia="ru-RU"/>
              </w:rPr>
              <w:t>5</w:t>
            </w:r>
          </w:p>
        </w:tc>
        <w:tc>
          <w:tcPr>
            <w:tcW w:w="1419"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509917" w14:textId="77777777" w:rsidR="00CF7883" w:rsidRPr="006817C6" w:rsidRDefault="00CF7883" w:rsidP="00CF7883">
            <w:pPr>
              <w:jc w:val="center"/>
              <w:rPr>
                <w:rFonts w:ascii="Myriad Pro" w:hAnsi="Myriad Pro" w:cs="Calibri"/>
                <w:b/>
                <w:bCs/>
                <w:color w:val="FFFFFF" w:themeColor="background1"/>
                <w:sz w:val="18"/>
                <w:szCs w:val="18"/>
                <w:lang w:eastAsia="ru-RU"/>
              </w:rPr>
            </w:pPr>
            <w:r w:rsidRPr="006817C6">
              <w:rPr>
                <w:rFonts w:ascii="Myriad Pro" w:hAnsi="Myriad Pro" w:cs="Calibri"/>
                <w:b/>
                <w:bCs/>
                <w:color w:val="FFFFFF" w:themeColor="background1"/>
                <w:sz w:val="18"/>
                <w:szCs w:val="18"/>
                <w:lang w:eastAsia="ru-RU"/>
              </w:rPr>
              <w:t>6</w:t>
            </w:r>
          </w:p>
        </w:tc>
      </w:tr>
      <w:tr w:rsidR="00CF7883" w:rsidRPr="006817C6" w14:paraId="7F5AB054" w14:textId="77777777" w:rsidTr="004827E2">
        <w:trPr>
          <w:gridAfter w:val="1"/>
          <w:wAfter w:w="16" w:type="dxa"/>
          <w:trHeight w:val="20"/>
        </w:trPr>
        <w:tc>
          <w:tcPr>
            <w:tcW w:w="283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9118F7B"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инфляция</w:t>
            </w:r>
          </w:p>
        </w:tc>
        <w:tc>
          <w:tcPr>
            <w:tcW w:w="9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1BA2C51"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w:t>
            </w:r>
          </w:p>
        </w:tc>
        <w:tc>
          <w:tcPr>
            <w:tcW w:w="156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42E69C"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4%</w:t>
            </w:r>
          </w:p>
        </w:tc>
        <w:tc>
          <w:tcPr>
            <w:tcW w:w="144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795B795"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4,0%</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5B0787E" w14:textId="77777777" w:rsidR="00CF7883" w:rsidRPr="006817C6" w:rsidRDefault="00CF7883" w:rsidP="00CF7883">
            <w:pPr>
              <w:jc w:val="center"/>
              <w:rPr>
                <w:rFonts w:ascii="Myriad Pro" w:hAnsi="Myriad Pro" w:cs="Calibri"/>
                <w:color w:val="000000"/>
                <w:sz w:val="18"/>
                <w:szCs w:val="18"/>
                <w:lang w:eastAsia="ru-RU"/>
              </w:rPr>
            </w:pPr>
          </w:p>
        </w:tc>
        <w:tc>
          <w:tcPr>
            <w:tcW w:w="141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0B3771" w14:textId="77777777" w:rsidR="00CF7883" w:rsidRPr="006817C6" w:rsidRDefault="00CF7883" w:rsidP="00CF7883">
            <w:pPr>
              <w:jc w:val="center"/>
              <w:rPr>
                <w:rFonts w:ascii="Myriad Pro" w:hAnsi="Myriad Pro" w:cs="Calibri"/>
                <w:color w:val="000000"/>
                <w:sz w:val="18"/>
                <w:szCs w:val="18"/>
                <w:lang w:eastAsia="ru-RU"/>
              </w:rPr>
            </w:pPr>
          </w:p>
        </w:tc>
      </w:tr>
      <w:tr w:rsidR="00CF7883" w:rsidRPr="006817C6" w14:paraId="06409117"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52B9541"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индекс эффективности операционных расходов</w:t>
            </w:r>
          </w:p>
        </w:tc>
        <w:tc>
          <w:tcPr>
            <w:tcW w:w="960" w:type="dxa"/>
            <w:tcBorders>
              <w:top w:val="nil"/>
              <w:left w:val="nil"/>
              <w:bottom w:val="single" w:sz="4" w:space="0" w:color="auto"/>
              <w:right w:val="single" w:sz="4" w:space="0" w:color="auto"/>
            </w:tcBorders>
            <w:shd w:val="clear" w:color="auto" w:fill="auto"/>
            <w:vAlign w:val="center"/>
            <w:hideMark/>
          </w:tcPr>
          <w:p w14:paraId="0409B981"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w:t>
            </w:r>
          </w:p>
        </w:tc>
        <w:tc>
          <w:tcPr>
            <w:tcW w:w="1566" w:type="dxa"/>
            <w:tcBorders>
              <w:top w:val="nil"/>
              <w:left w:val="nil"/>
              <w:bottom w:val="single" w:sz="4" w:space="0" w:color="auto"/>
              <w:right w:val="single" w:sz="4" w:space="0" w:color="auto"/>
            </w:tcBorders>
            <w:shd w:val="clear" w:color="auto" w:fill="auto"/>
            <w:noWrap/>
            <w:vAlign w:val="center"/>
            <w:hideMark/>
          </w:tcPr>
          <w:p w14:paraId="041E4A02"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w:t>
            </w:r>
          </w:p>
        </w:tc>
        <w:tc>
          <w:tcPr>
            <w:tcW w:w="1443" w:type="dxa"/>
            <w:tcBorders>
              <w:top w:val="nil"/>
              <w:left w:val="nil"/>
              <w:bottom w:val="single" w:sz="4" w:space="0" w:color="auto"/>
              <w:right w:val="single" w:sz="4" w:space="0" w:color="auto"/>
            </w:tcBorders>
            <w:shd w:val="clear" w:color="auto" w:fill="auto"/>
            <w:vAlign w:val="center"/>
            <w:hideMark/>
          </w:tcPr>
          <w:p w14:paraId="1909CE6D"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2,0%</w:t>
            </w:r>
          </w:p>
        </w:tc>
        <w:tc>
          <w:tcPr>
            <w:tcW w:w="1276" w:type="dxa"/>
            <w:tcBorders>
              <w:top w:val="nil"/>
              <w:left w:val="nil"/>
              <w:bottom w:val="single" w:sz="4" w:space="0" w:color="auto"/>
              <w:right w:val="single" w:sz="4" w:space="0" w:color="auto"/>
            </w:tcBorders>
            <w:shd w:val="clear" w:color="auto" w:fill="auto"/>
            <w:vAlign w:val="center"/>
            <w:hideMark/>
          </w:tcPr>
          <w:p w14:paraId="2840D8B5" w14:textId="77777777" w:rsidR="00CF7883" w:rsidRPr="006817C6" w:rsidRDefault="00CF7883" w:rsidP="00CF7883">
            <w:pPr>
              <w:jc w:val="center"/>
              <w:rPr>
                <w:rFonts w:ascii="Myriad Pro" w:hAnsi="Myriad Pro" w:cs="Calibri"/>
                <w:color w:val="000000"/>
                <w:sz w:val="18"/>
                <w:szCs w:val="18"/>
                <w:lang w:eastAsia="ru-RU"/>
              </w:rPr>
            </w:pPr>
          </w:p>
        </w:tc>
        <w:tc>
          <w:tcPr>
            <w:tcW w:w="1419" w:type="dxa"/>
            <w:tcBorders>
              <w:top w:val="nil"/>
              <w:left w:val="nil"/>
              <w:bottom w:val="single" w:sz="4" w:space="0" w:color="auto"/>
              <w:right w:val="single" w:sz="4" w:space="0" w:color="auto"/>
            </w:tcBorders>
            <w:shd w:val="clear" w:color="auto" w:fill="auto"/>
            <w:noWrap/>
            <w:vAlign w:val="center"/>
            <w:hideMark/>
          </w:tcPr>
          <w:p w14:paraId="5AC65891" w14:textId="77777777" w:rsidR="00CF7883" w:rsidRPr="006817C6" w:rsidRDefault="00CF7883" w:rsidP="00CF7883">
            <w:pPr>
              <w:jc w:val="center"/>
              <w:rPr>
                <w:rFonts w:ascii="Myriad Pro" w:hAnsi="Myriad Pro" w:cs="Calibri"/>
                <w:color w:val="000000"/>
                <w:sz w:val="18"/>
                <w:szCs w:val="18"/>
                <w:lang w:eastAsia="ru-RU"/>
              </w:rPr>
            </w:pPr>
          </w:p>
        </w:tc>
      </w:tr>
      <w:tr w:rsidR="00CF7883" w:rsidRPr="006817C6" w14:paraId="1E993327"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60ACDBC"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количество активов, всего</w:t>
            </w:r>
          </w:p>
        </w:tc>
        <w:tc>
          <w:tcPr>
            <w:tcW w:w="960" w:type="dxa"/>
            <w:tcBorders>
              <w:top w:val="nil"/>
              <w:left w:val="nil"/>
              <w:bottom w:val="single" w:sz="4" w:space="0" w:color="auto"/>
              <w:right w:val="single" w:sz="4" w:space="0" w:color="auto"/>
            </w:tcBorders>
            <w:shd w:val="clear" w:color="auto" w:fill="auto"/>
            <w:vAlign w:val="center"/>
            <w:hideMark/>
          </w:tcPr>
          <w:p w14:paraId="17838FD9"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у.е.</w:t>
            </w:r>
          </w:p>
        </w:tc>
        <w:tc>
          <w:tcPr>
            <w:tcW w:w="1566" w:type="dxa"/>
            <w:tcBorders>
              <w:top w:val="nil"/>
              <w:left w:val="nil"/>
              <w:bottom w:val="single" w:sz="4" w:space="0" w:color="auto"/>
              <w:right w:val="single" w:sz="4" w:space="0" w:color="auto"/>
            </w:tcBorders>
            <w:shd w:val="clear" w:color="auto" w:fill="auto"/>
            <w:noWrap/>
            <w:vAlign w:val="center"/>
            <w:hideMark/>
          </w:tcPr>
          <w:p w14:paraId="2D3236B3"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21 519,3</w:t>
            </w:r>
          </w:p>
        </w:tc>
        <w:tc>
          <w:tcPr>
            <w:tcW w:w="1443" w:type="dxa"/>
            <w:tcBorders>
              <w:top w:val="nil"/>
              <w:left w:val="nil"/>
              <w:bottom w:val="single" w:sz="4" w:space="0" w:color="auto"/>
              <w:right w:val="single" w:sz="4" w:space="0" w:color="auto"/>
            </w:tcBorders>
            <w:shd w:val="clear" w:color="auto" w:fill="auto"/>
            <w:vAlign w:val="center"/>
            <w:hideMark/>
          </w:tcPr>
          <w:p w14:paraId="7A6933B6"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21 519,3</w:t>
            </w:r>
          </w:p>
        </w:tc>
        <w:tc>
          <w:tcPr>
            <w:tcW w:w="1276" w:type="dxa"/>
            <w:tcBorders>
              <w:top w:val="nil"/>
              <w:left w:val="nil"/>
              <w:bottom w:val="single" w:sz="4" w:space="0" w:color="auto"/>
              <w:right w:val="single" w:sz="4" w:space="0" w:color="auto"/>
            </w:tcBorders>
            <w:shd w:val="clear" w:color="auto" w:fill="auto"/>
            <w:vAlign w:val="center"/>
            <w:hideMark/>
          </w:tcPr>
          <w:p w14:paraId="30F1C049" w14:textId="77777777" w:rsidR="00CF7883" w:rsidRPr="006817C6" w:rsidRDefault="00CF7883" w:rsidP="00CF7883">
            <w:pPr>
              <w:jc w:val="center"/>
              <w:rPr>
                <w:rFonts w:ascii="Myriad Pro" w:hAnsi="Myriad Pro" w:cs="Calibri"/>
                <w:color w:val="000000"/>
                <w:sz w:val="18"/>
                <w:szCs w:val="18"/>
                <w:lang w:eastAsia="ru-RU"/>
              </w:rPr>
            </w:pPr>
          </w:p>
        </w:tc>
        <w:tc>
          <w:tcPr>
            <w:tcW w:w="1419" w:type="dxa"/>
            <w:tcBorders>
              <w:top w:val="nil"/>
              <w:left w:val="nil"/>
              <w:bottom w:val="single" w:sz="4" w:space="0" w:color="auto"/>
              <w:right w:val="single" w:sz="4" w:space="0" w:color="auto"/>
            </w:tcBorders>
            <w:shd w:val="clear" w:color="auto" w:fill="auto"/>
            <w:noWrap/>
            <w:vAlign w:val="center"/>
            <w:hideMark/>
          </w:tcPr>
          <w:p w14:paraId="456A6B0A" w14:textId="77777777" w:rsidR="00CF7883" w:rsidRPr="006817C6" w:rsidRDefault="00CF7883" w:rsidP="00CF7883">
            <w:pPr>
              <w:jc w:val="center"/>
              <w:rPr>
                <w:rFonts w:ascii="Myriad Pro" w:hAnsi="Myriad Pro" w:cs="Calibri"/>
                <w:color w:val="000000"/>
                <w:sz w:val="18"/>
                <w:szCs w:val="18"/>
                <w:lang w:eastAsia="ru-RU"/>
              </w:rPr>
            </w:pPr>
          </w:p>
        </w:tc>
      </w:tr>
      <w:tr w:rsidR="00CF7883" w:rsidRPr="006817C6" w14:paraId="5AE4B34F"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64C34CF"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коэффициент эластичности операционных расходов по росту активов</w:t>
            </w:r>
          </w:p>
        </w:tc>
        <w:tc>
          <w:tcPr>
            <w:tcW w:w="960" w:type="dxa"/>
            <w:tcBorders>
              <w:top w:val="nil"/>
              <w:left w:val="nil"/>
              <w:bottom w:val="single" w:sz="4" w:space="0" w:color="auto"/>
              <w:right w:val="single" w:sz="4" w:space="0" w:color="auto"/>
            </w:tcBorders>
            <w:shd w:val="clear" w:color="auto" w:fill="auto"/>
            <w:vAlign w:val="center"/>
            <w:hideMark/>
          </w:tcPr>
          <w:p w14:paraId="6492DAA4"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c>
          <w:tcPr>
            <w:tcW w:w="1566" w:type="dxa"/>
            <w:tcBorders>
              <w:top w:val="nil"/>
              <w:left w:val="nil"/>
              <w:bottom w:val="single" w:sz="4" w:space="0" w:color="auto"/>
              <w:right w:val="single" w:sz="4" w:space="0" w:color="auto"/>
            </w:tcBorders>
            <w:shd w:val="clear" w:color="auto" w:fill="auto"/>
            <w:noWrap/>
            <w:vAlign w:val="center"/>
            <w:hideMark/>
          </w:tcPr>
          <w:p w14:paraId="70DA9FB7"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0,75</w:t>
            </w:r>
          </w:p>
        </w:tc>
        <w:tc>
          <w:tcPr>
            <w:tcW w:w="1443" w:type="dxa"/>
            <w:tcBorders>
              <w:top w:val="nil"/>
              <w:left w:val="nil"/>
              <w:bottom w:val="single" w:sz="4" w:space="0" w:color="auto"/>
              <w:right w:val="single" w:sz="4" w:space="0" w:color="auto"/>
            </w:tcBorders>
            <w:shd w:val="clear" w:color="auto" w:fill="auto"/>
            <w:vAlign w:val="center"/>
            <w:hideMark/>
          </w:tcPr>
          <w:p w14:paraId="0E2E1D07"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0,75</w:t>
            </w:r>
          </w:p>
        </w:tc>
        <w:tc>
          <w:tcPr>
            <w:tcW w:w="1276" w:type="dxa"/>
            <w:tcBorders>
              <w:top w:val="nil"/>
              <w:left w:val="nil"/>
              <w:bottom w:val="single" w:sz="4" w:space="0" w:color="auto"/>
              <w:right w:val="single" w:sz="4" w:space="0" w:color="auto"/>
            </w:tcBorders>
            <w:shd w:val="clear" w:color="auto" w:fill="auto"/>
            <w:vAlign w:val="center"/>
            <w:hideMark/>
          </w:tcPr>
          <w:p w14:paraId="1A1C5E9A" w14:textId="77777777" w:rsidR="00CF7883" w:rsidRPr="006817C6" w:rsidRDefault="00CF7883" w:rsidP="00CF7883">
            <w:pPr>
              <w:jc w:val="center"/>
              <w:rPr>
                <w:rFonts w:ascii="Myriad Pro" w:hAnsi="Myriad Pro" w:cs="Calibri"/>
                <w:color w:val="000000"/>
                <w:sz w:val="18"/>
                <w:szCs w:val="18"/>
                <w:lang w:eastAsia="ru-RU"/>
              </w:rPr>
            </w:pPr>
          </w:p>
        </w:tc>
        <w:tc>
          <w:tcPr>
            <w:tcW w:w="1419" w:type="dxa"/>
            <w:tcBorders>
              <w:top w:val="nil"/>
              <w:left w:val="nil"/>
              <w:bottom w:val="single" w:sz="4" w:space="0" w:color="auto"/>
              <w:right w:val="single" w:sz="4" w:space="0" w:color="auto"/>
            </w:tcBorders>
            <w:shd w:val="clear" w:color="auto" w:fill="auto"/>
            <w:noWrap/>
            <w:vAlign w:val="center"/>
            <w:hideMark/>
          </w:tcPr>
          <w:p w14:paraId="4D65F13E" w14:textId="77777777" w:rsidR="00CF7883" w:rsidRPr="006817C6" w:rsidRDefault="00CF7883" w:rsidP="00CF7883">
            <w:pPr>
              <w:jc w:val="center"/>
              <w:rPr>
                <w:rFonts w:ascii="Myriad Pro" w:hAnsi="Myriad Pro" w:cs="Calibri"/>
                <w:color w:val="000000"/>
                <w:sz w:val="18"/>
                <w:szCs w:val="18"/>
                <w:lang w:eastAsia="ru-RU"/>
              </w:rPr>
            </w:pPr>
          </w:p>
        </w:tc>
      </w:tr>
      <w:tr w:rsidR="00CF7883" w:rsidRPr="006817C6" w14:paraId="1485FD1D"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2BFCB19"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индекс изменения количества активов</w:t>
            </w:r>
          </w:p>
        </w:tc>
        <w:tc>
          <w:tcPr>
            <w:tcW w:w="960" w:type="dxa"/>
            <w:tcBorders>
              <w:top w:val="nil"/>
              <w:left w:val="nil"/>
              <w:bottom w:val="single" w:sz="4" w:space="0" w:color="auto"/>
              <w:right w:val="single" w:sz="4" w:space="0" w:color="auto"/>
            </w:tcBorders>
            <w:shd w:val="clear" w:color="auto" w:fill="auto"/>
            <w:vAlign w:val="center"/>
            <w:hideMark/>
          </w:tcPr>
          <w:p w14:paraId="62DF390C"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w:t>
            </w:r>
          </w:p>
        </w:tc>
        <w:tc>
          <w:tcPr>
            <w:tcW w:w="1566" w:type="dxa"/>
            <w:tcBorders>
              <w:top w:val="nil"/>
              <w:left w:val="nil"/>
              <w:bottom w:val="single" w:sz="4" w:space="0" w:color="auto"/>
              <w:right w:val="single" w:sz="4" w:space="0" w:color="auto"/>
            </w:tcBorders>
            <w:shd w:val="clear" w:color="auto" w:fill="auto"/>
            <w:noWrap/>
            <w:vAlign w:val="center"/>
            <w:hideMark/>
          </w:tcPr>
          <w:p w14:paraId="289C7FB1"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0,32%</w:t>
            </w:r>
          </w:p>
        </w:tc>
        <w:tc>
          <w:tcPr>
            <w:tcW w:w="1443" w:type="dxa"/>
            <w:tcBorders>
              <w:top w:val="nil"/>
              <w:left w:val="nil"/>
              <w:bottom w:val="single" w:sz="4" w:space="0" w:color="auto"/>
              <w:right w:val="single" w:sz="4" w:space="0" w:color="auto"/>
            </w:tcBorders>
            <w:shd w:val="clear" w:color="auto" w:fill="auto"/>
            <w:vAlign w:val="center"/>
            <w:hideMark/>
          </w:tcPr>
          <w:p w14:paraId="16DB6638"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0,32%</w:t>
            </w:r>
          </w:p>
        </w:tc>
        <w:tc>
          <w:tcPr>
            <w:tcW w:w="1276" w:type="dxa"/>
            <w:tcBorders>
              <w:top w:val="nil"/>
              <w:left w:val="nil"/>
              <w:bottom w:val="single" w:sz="4" w:space="0" w:color="auto"/>
              <w:right w:val="single" w:sz="4" w:space="0" w:color="auto"/>
            </w:tcBorders>
            <w:shd w:val="clear" w:color="auto" w:fill="auto"/>
            <w:vAlign w:val="center"/>
            <w:hideMark/>
          </w:tcPr>
          <w:p w14:paraId="79ED3FAB" w14:textId="77777777" w:rsidR="00CF7883" w:rsidRPr="006817C6" w:rsidRDefault="00CF7883" w:rsidP="00CF7883">
            <w:pPr>
              <w:jc w:val="center"/>
              <w:rPr>
                <w:rFonts w:ascii="Myriad Pro" w:hAnsi="Myriad Pro" w:cs="Calibri"/>
                <w:color w:val="000000"/>
                <w:sz w:val="18"/>
                <w:szCs w:val="18"/>
                <w:lang w:eastAsia="ru-RU"/>
              </w:rPr>
            </w:pPr>
          </w:p>
        </w:tc>
        <w:tc>
          <w:tcPr>
            <w:tcW w:w="1419" w:type="dxa"/>
            <w:tcBorders>
              <w:top w:val="nil"/>
              <w:left w:val="nil"/>
              <w:bottom w:val="single" w:sz="4" w:space="0" w:color="auto"/>
              <w:right w:val="single" w:sz="4" w:space="0" w:color="auto"/>
            </w:tcBorders>
            <w:shd w:val="clear" w:color="auto" w:fill="auto"/>
            <w:noWrap/>
            <w:vAlign w:val="center"/>
            <w:hideMark/>
          </w:tcPr>
          <w:p w14:paraId="1DB06E59" w14:textId="77777777" w:rsidR="00CF7883" w:rsidRPr="006817C6" w:rsidRDefault="00CF7883" w:rsidP="00CF7883">
            <w:pPr>
              <w:jc w:val="center"/>
              <w:rPr>
                <w:rFonts w:ascii="Myriad Pro" w:hAnsi="Myriad Pro" w:cs="Calibri"/>
                <w:color w:val="000000"/>
                <w:sz w:val="18"/>
                <w:szCs w:val="18"/>
                <w:lang w:eastAsia="ru-RU"/>
              </w:rPr>
            </w:pPr>
          </w:p>
        </w:tc>
      </w:tr>
      <w:tr w:rsidR="00CF7883" w:rsidRPr="006817C6" w14:paraId="6B84CCB5"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34BFE86"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итого коэффициент индексации</w:t>
            </w:r>
          </w:p>
        </w:tc>
        <w:tc>
          <w:tcPr>
            <w:tcW w:w="960" w:type="dxa"/>
            <w:tcBorders>
              <w:top w:val="nil"/>
              <w:left w:val="nil"/>
              <w:bottom w:val="single" w:sz="4" w:space="0" w:color="auto"/>
              <w:right w:val="single" w:sz="4" w:space="0" w:color="auto"/>
            </w:tcBorders>
            <w:shd w:val="clear" w:color="auto" w:fill="auto"/>
            <w:vAlign w:val="center"/>
            <w:hideMark/>
          </w:tcPr>
          <w:p w14:paraId="45705556"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c>
          <w:tcPr>
            <w:tcW w:w="1566" w:type="dxa"/>
            <w:tcBorders>
              <w:top w:val="nil"/>
              <w:left w:val="nil"/>
              <w:bottom w:val="single" w:sz="4" w:space="0" w:color="auto"/>
              <w:right w:val="single" w:sz="4" w:space="0" w:color="auto"/>
            </w:tcBorders>
            <w:shd w:val="clear" w:color="auto" w:fill="auto"/>
            <w:noWrap/>
            <w:vAlign w:val="center"/>
            <w:hideMark/>
          </w:tcPr>
          <w:p w14:paraId="0186AB6C"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1,0321</w:t>
            </w:r>
          </w:p>
        </w:tc>
        <w:tc>
          <w:tcPr>
            <w:tcW w:w="1443" w:type="dxa"/>
            <w:tcBorders>
              <w:top w:val="nil"/>
              <w:left w:val="nil"/>
              <w:bottom w:val="single" w:sz="4" w:space="0" w:color="auto"/>
              <w:right w:val="single" w:sz="4" w:space="0" w:color="auto"/>
            </w:tcBorders>
            <w:shd w:val="clear" w:color="auto" w:fill="auto"/>
            <w:vAlign w:val="center"/>
            <w:hideMark/>
          </w:tcPr>
          <w:p w14:paraId="266B0648"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1,0225</w:t>
            </w:r>
          </w:p>
        </w:tc>
        <w:tc>
          <w:tcPr>
            <w:tcW w:w="1276" w:type="dxa"/>
            <w:tcBorders>
              <w:top w:val="nil"/>
              <w:left w:val="nil"/>
              <w:bottom w:val="single" w:sz="4" w:space="0" w:color="auto"/>
              <w:right w:val="single" w:sz="4" w:space="0" w:color="auto"/>
            </w:tcBorders>
            <w:shd w:val="clear" w:color="auto" w:fill="auto"/>
            <w:vAlign w:val="center"/>
            <w:hideMark/>
          </w:tcPr>
          <w:p w14:paraId="72DCCCE6" w14:textId="77777777" w:rsidR="00CF7883" w:rsidRPr="006817C6" w:rsidRDefault="00CF7883" w:rsidP="00CF7883">
            <w:pPr>
              <w:jc w:val="center"/>
              <w:rPr>
                <w:rFonts w:ascii="Myriad Pro" w:hAnsi="Myriad Pro" w:cs="Calibri"/>
                <w:color w:val="000000"/>
                <w:sz w:val="18"/>
                <w:szCs w:val="18"/>
                <w:lang w:eastAsia="ru-RU"/>
              </w:rPr>
            </w:pPr>
          </w:p>
        </w:tc>
        <w:tc>
          <w:tcPr>
            <w:tcW w:w="1419" w:type="dxa"/>
            <w:tcBorders>
              <w:top w:val="nil"/>
              <w:left w:val="nil"/>
              <w:bottom w:val="single" w:sz="4" w:space="0" w:color="auto"/>
              <w:right w:val="single" w:sz="4" w:space="0" w:color="auto"/>
            </w:tcBorders>
            <w:shd w:val="clear" w:color="auto" w:fill="auto"/>
            <w:noWrap/>
            <w:vAlign w:val="center"/>
            <w:hideMark/>
          </w:tcPr>
          <w:p w14:paraId="1BAD899B" w14:textId="77777777" w:rsidR="00CF7883" w:rsidRPr="006817C6" w:rsidRDefault="00CF7883" w:rsidP="00CF7883">
            <w:pPr>
              <w:jc w:val="center"/>
              <w:rPr>
                <w:rFonts w:ascii="Myriad Pro" w:hAnsi="Myriad Pro" w:cs="Calibri"/>
                <w:color w:val="000000"/>
                <w:sz w:val="18"/>
                <w:szCs w:val="18"/>
                <w:lang w:eastAsia="ru-RU"/>
              </w:rPr>
            </w:pPr>
          </w:p>
        </w:tc>
      </w:tr>
      <w:tr w:rsidR="00CF7883" w:rsidRPr="006817C6" w14:paraId="27AE964A"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bottom"/>
            <w:hideMark/>
          </w:tcPr>
          <w:p w14:paraId="60AE2DF1"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Расходы на оплату услуг смежных ТСО по индивидуальным тарифам всего</w:t>
            </w:r>
          </w:p>
        </w:tc>
        <w:tc>
          <w:tcPr>
            <w:tcW w:w="960" w:type="dxa"/>
            <w:tcBorders>
              <w:top w:val="nil"/>
              <w:left w:val="nil"/>
              <w:bottom w:val="single" w:sz="4" w:space="0" w:color="auto"/>
              <w:right w:val="single" w:sz="4" w:space="0" w:color="auto"/>
            </w:tcBorders>
            <w:shd w:val="clear" w:color="auto" w:fill="auto"/>
            <w:vAlign w:val="center"/>
            <w:hideMark/>
          </w:tcPr>
          <w:p w14:paraId="15256FDD"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r w:rsidR="00776CC1" w:rsidRPr="006817C6">
              <w:rPr>
                <w:rFonts w:ascii="Myriad Pro" w:hAnsi="Myriad Pro" w:cs="Calibri"/>
                <w:color w:val="000000"/>
                <w:sz w:val="18"/>
                <w:szCs w:val="18"/>
                <w:lang w:eastAsia="ru-RU"/>
              </w:rPr>
              <w:t>.</w:t>
            </w:r>
          </w:p>
        </w:tc>
        <w:tc>
          <w:tcPr>
            <w:tcW w:w="1566" w:type="dxa"/>
            <w:tcBorders>
              <w:top w:val="nil"/>
              <w:left w:val="nil"/>
              <w:bottom w:val="single" w:sz="4" w:space="0" w:color="auto"/>
              <w:right w:val="single" w:sz="4" w:space="0" w:color="auto"/>
            </w:tcBorders>
            <w:shd w:val="clear" w:color="auto" w:fill="auto"/>
            <w:vAlign w:val="center"/>
            <w:hideMark/>
          </w:tcPr>
          <w:p w14:paraId="584127AF"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174 020,52</w:t>
            </w:r>
          </w:p>
        </w:tc>
        <w:tc>
          <w:tcPr>
            <w:tcW w:w="1443" w:type="dxa"/>
            <w:tcBorders>
              <w:top w:val="nil"/>
              <w:left w:val="nil"/>
              <w:bottom w:val="single" w:sz="4" w:space="0" w:color="auto"/>
              <w:right w:val="single" w:sz="4" w:space="0" w:color="auto"/>
            </w:tcBorders>
            <w:shd w:val="clear" w:color="auto" w:fill="auto"/>
            <w:vAlign w:val="center"/>
            <w:hideMark/>
          </w:tcPr>
          <w:p w14:paraId="569C3978"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173 749,75</w:t>
            </w:r>
          </w:p>
        </w:tc>
        <w:tc>
          <w:tcPr>
            <w:tcW w:w="1276" w:type="dxa"/>
            <w:tcBorders>
              <w:top w:val="nil"/>
              <w:left w:val="nil"/>
              <w:bottom w:val="single" w:sz="4" w:space="0" w:color="auto"/>
              <w:right w:val="single" w:sz="4" w:space="0" w:color="auto"/>
            </w:tcBorders>
            <w:shd w:val="clear" w:color="auto" w:fill="auto"/>
            <w:vAlign w:val="center"/>
            <w:hideMark/>
          </w:tcPr>
          <w:p w14:paraId="425582B7"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270,77</w:t>
            </w:r>
          </w:p>
        </w:tc>
        <w:tc>
          <w:tcPr>
            <w:tcW w:w="1419" w:type="dxa"/>
            <w:tcBorders>
              <w:top w:val="nil"/>
              <w:left w:val="nil"/>
              <w:bottom w:val="single" w:sz="4" w:space="0" w:color="auto"/>
              <w:right w:val="single" w:sz="4" w:space="0" w:color="auto"/>
            </w:tcBorders>
            <w:shd w:val="clear" w:color="auto" w:fill="auto"/>
            <w:noWrap/>
            <w:vAlign w:val="center"/>
            <w:hideMark/>
          </w:tcPr>
          <w:p w14:paraId="65848351"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-0,2%</w:t>
            </w:r>
          </w:p>
        </w:tc>
      </w:tr>
      <w:tr w:rsidR="00CF7883" w:rsidRPr="006817C6" w14:paraId="6EF6EBB9"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EAF1DD" w:themeFill="accent3" w:themeFillTint="33"/>
            <w:vAlign w:val="bottom"/>
            <w:hideMark/>
          </w:tcPr>
          <w:p w14:paraId="6FC862E1"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xml:space="preserve">Расходы на оплату нормативных (технологических) потерь электрической энергии </w:t>
            </w:r>
          </w:p>
        </w:tc>
        <w:tc>
          <w:tcPr>
            <w:tcW w:w="960" w:type="dxa"/>
            <w:tcBorders>
              <w:top w:val="nil"/>
              <w:left w:val="nil"/>
              <w:bottom w:val="single" w:sz="4" w:space="0" w:color="auto"/>
              <w:right w:val="single" w:sz="4" w:space="0" w:color="auto"/>
            </w:tcBorders>
            <w:shd w:val="clear" w:color="auto" w:fill="EAF1DD" w:themeFill="accent3" w:themeFillTint="33"/>
            <w:vAlign w:val="center"/>
            <w:hideMark/>
          </w:tcPr>
          <w:p w14:paraId="7586554F"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EAF1DD" w:themeFill="accent3" w:themeFillTint="33"/>
            <w:noWrap/>
            <w:vAlign w:val="center"/>
            <w:hideMark/>
          </w:tcPr>
          <w:p w14:paraId="3D83B667"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221 759,17</w:t>
            </w:r>
          </w:p>
        </w:tc>
        <w:tc>
          <w:tcPr>
            <w:tcW w:w="1443" w:type="dxa"/>
            <w:tcBorders>
              <w:top w:val="nil"/>
              <w:left w:val="nil"/>
              <w:bottom w:val="single" w:sz="4" w:space="0" w:color="auto"/>
              <w:right w:val="single" w:sz="4" w:space="0" w:color="auto"/>
            </w:tcBorders>
            <w:shd w:val="clear" w:color="auto" w:fill="EAF1DD" w:themeFill="accent3" w:themeFillTint="33"/>
            <w:vAlign w:val="center"/>
            <w:hideMark/>
          </w:tcPr>
          <w:p w14:paraId="00F96D41"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204 163,20</w:t>
            </w:r>
          </w:p>
        </w:tc>
        <w:tc>
          <w:tcPr>
            <w:tcW w:w="1276" w:type="dxa"/>
            <w:tcBorders>
              <w:top w:val="nil"/>
              <w:left w:val="nil"/>
              <w:bottom w:val="single" w:sz="4" w:space="0" w:color="auto"/>
              <w:right w:val="single" w:sz="4" w:space="0" w:color="auto"/>
            </w:tcBorders>
            <w:shd w:val="clear" w:color="auto" w:fill="EAF1DD" w:themeFill="accent3" w:themeFillTint="33"/>
            <w:vAlign w:val="center"/>
            <w:hideMark/>
          </w:tcPr>
          <w:p w14:paraId="7BE1164D"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17 595,96</w:t>
            </w:r>
          </w:p>
        </w:tc>
        <w:tc>
          <w:tcPr>
            <w:tcW w:w="1419" w:type="dxa"/>
            <w:tcBorders>
              <w:top w:val="nil"/>
              <w:left w:val="nil"/>
              <w:bottom w:val="single" w:sz="4" w:space="0" w:color="auto"/>
              <w:right w:val="single" w:sz="4" w:space="0" w:color="auto"/>
            </w:tcBorders>
            <w:shd w:val="clear" w:color="auto" w:fill="EAF1DD" w:themeFill="accent3" w:themeFillTint="33"/>
            <w:noWrap/>
            <w:vAlign w:val="center"/>
            <w:hideMark/>
          </w:tcPr>
          <w:p w14:paraId="052170F4"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-8,6%</w:t>
            </w:r>
          </w:p>
        </w:tc>
      </w:tr>
      <w:tr w:rsidR="00CF7883" w:rsidRPr="006817C6" w14:paraId="4078544B"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1BE030F" w14:textId="77777777" w:rsidR="00CF7883" w:rsidRPr="006817C6" w:rsidRDefault="00CF7883" w:rsidP="004827E2">
            <w:pPr>
              <w:rPr>
                <w:rFonts w:ascii="Myriad Pro" w:hAnsi="Myriad Pro" w:cs="Calibri"/>
                <w:b/>
                <w:bCs/>
                <w:sz w:val="18"/>
                <w:szCs w:val="18"/>
                <w:lang w:eastAsia="ru-RU"/>
              </w:rPr>
            </w:pPr>
            <w:r w:rsidRPr="006817C6">
              <w:rPr>
                <w:rFonts w:ascii="Myriad Pro" w:hAnsi="Myriad Pro" w:cs="Calibri"/>
                <w:b/>
                <w:bCs/>
                <w:sz w:val="18"/>
                <w:szCs w:val="18"/>
                <w:lang w:eastAsia="ru-RU"/>
              </w:rPr>
              <w:t>Материальные затраты</w:t>
            </w:r>
          </w:p>
        </w:tc>
        <w:tc>
          <w:tcPr>
            <w:tcW w:w="960" w:type="dxa"/>
            <w:tcBorders>
              <w:top w:val="nil"/>
              <w:left w:val="nil"/>
              <w:bottom w:val="single" w:sz="4" w:space="0" w:color="auto"/>
              <w:right w:val="single" w:sz="4" w:space="0" w:color="auto"/>
            </w:tcBorders>
            <w:shd w:val="clear" w:color="auto" w:fill="auto"/>
            <w:vAlign w:val="center"/>
            <w:hideMark/>
          </w:tcPr>
          <w:p w14:paraId="41880AD3" w14:textId="77777777" w:rsidR="00CF7883" w:rsidRPr="006817C6" w:rsidRDefault="00CF7883" w:rsidP="00776CC1">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noWrap/>
            <w:vAlign w:val="center"/>
            <w:hideMark/>
          </w:tcPr>
          <w:p w14:paraId="1B141938" w14:textId="77777777" w:rsidR="00CF7883" w:rsidRPr="006817C6" w:rsidRDefault="00CF7883" w:rsidP="00776CC1">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85 295,21</w:t>
            </w:r>
          </w:p>
        </w:tc>
        <w:tc>
          <w:tcPr>
            <w:tcW w:w="1443" w:type="dxa"/>
            <w:tcBorders>
              <w:top w:val="nil"/>
              <w:left w:val="nil"/>
              <w:bottom w:val="single" w:sz="4" w:space="0" w:color="auto"/>
              <w:right w:val="single" w:sz="4" w:space="0" w:color="auto"/>
            </w:tcBorders>
            <w:shd w:val="clear" w:color="auto" w:fill="auto"/>
            <w:vAlign w:val="center"/>
            <w:hideMark/>
          </w:tcPr>
          <w:p w14:paraId="6D1847A4" w14:textId="77777777" w:rsidR="00CF7883" w:rsidRPr="006817C6" w:rsidRDefault="00CF7883" w:rsidP="00776CC1">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46 263,46</w:t>
            </w:r>
          </w:p>
        </w:tc>
        <w:tc>
          <w:tcPr>
            <w:tcW w:w="1276" w:type="dxa"/>
            <w:tcBorders>
              <w:top w:val="nil"/>
              <w:left w:val="nil"/>
              <w:bottom w:val="single" w:sz="4" w:space="0" w:color="auto"/>
              <w:right w:val="single" w:sz="4" w:space="0" w:color="auto"/>
            </w:tcBorders>
            <w:shd w:val="clear" w:color="auto" w:fill="auto"/>
            <w:vAlign w:val="center"/>
            <w:hideMark/>
          </w:tcPr>
          <w:p w14:paraId="578157A9" w14:textId="77777777" w:rsidR="00CF7883" w:rsidRPr="006817C6" w:rsidRDefault="00CF7883" w:rsidP="00776CC1">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  39 031,75</w:t>
            </w:r>
          </w:p>
        </w:tc>
        <w:tc>
          <w:tcPr>
            <w:tcW w:w="1419" w:type="dxa"/>
            <w:tcBorders>
              <w:top w:val="nil"/>
              <w:left w:val="nil"/>
              <w:bottom w:val="single" w:sz="4" w:space="0" w:color="auto"/>
              <w:right w:val="single" w:sz="4" w:space="0" w:color="auto"/>
            </w:tcBorders>
            <w:shd w:val="clear" w:color="auto" w:fill="auto"/>
            <w:noWrap/>
            <w:vAlign w:val="center"/>
            <w:hideMark/>
          </w:tcPr>
          <w:p w14:paraId="180CDC9E" w14:textId="77777777" w:rsidR="00CF7883" w:rsidRPr="006817C6" w:rsidRDefault="00CF7883" w:rsidP="00776CC1">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-84,4%</w:t>
            </w:r>
          </w:p>
        </w:tc>
      </w:tr>
      <w:tr w:rsidR="00CF7883" w:rsidRPr="006817C6" w14:paraId="1A977B2C"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bottom"/>
            <w:hideMark/>
          </w:tcPr>
          <w:p w14:paraId="6346923E"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Сырье, материалы, запасные части, инструмент, топливо</w:t>
            </w:r>
          </w:p>
        </w:tc>
        <w:tc>
          <w:tcPr>
            <w:tcW w:w="960" w:type="dxa"/>
            <w:tcBorders>
              <w:top w:val="nil"/>
              <w:left w:val="nil"/>
              <w:bottom w:val="single" w:sz="4" w:space="0" w:color="auto"/>
              <w:right w:val="single" w:sz="4" w:space="0" w:color="auto"/>
            </w:tcBorders>
            <w:shd w:val="clear" w:color="auto" w:fill="auto"/>
            <w:vAlign w:val="center"/>
            <w:hideMark/>
          </w:tcPr>
          <w:p w14:paraId="25653BED"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noWrap/>
            <w:vAlign w:val="center"/>
            <w:hideMark/>
          </w:tcPr>
          <w:p w14:paraId="37B8C00D"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51 772,33</w:t>
            </w:r>
          </w:p>
        </w:tc>
        <w:tc>
          <w:tcPr>
            <w:tcW w:w="1443" w:type="dxa"/>
            <w:tcBorders>
              <w:top w:val="nil"/>
              <w:left w:val="nil"/>
              <w:bottom w:val="single" w:sz="4" w:space="0" w:color="auto"/>
              <w:right w:val="single" w:sz="4" w:space="0" w:color="auto"/>
            </w:tcBorders>
            <w:shd w:val="clear" w:color="auto" w:fill="auto"/>
            <w:vAlign w:val="center"/>
            <w:hideMark/>
          </w:tcPr>
          <w:p w14:paraId="45AC7B1A"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30 210,27</w:t>
            </w:r>
          </w:p>
        </w:tc>
        <w:tc>
          <w:tcPr>
            <w:tcW w:w="1276" w:type="dxa"/>
            <w:tcBorders>
              <w:top w:val="nil"/>
              <w:left w:val="nil"/>
              <w:bottom w:val="single" w:sz="4" w:space="0" w:color="auto"/>
              <w:right w:val="single" w:sz="4" w:space="0" w:color="auto"/>
            </w:tcBorders>
            <w:shd w:val="clear" w:color="auto" w:fill="auto"/>
            <w:vAlign w:val="center"/>
            <w:hideMark/>
          </w:tcPr>
          <w:p w14:paraId="04FB801F"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21 562,06</w:t>
            </w:r>
          </w:p>
        </w:tc>
        <w:tc>
          <w:tcPr>
            <w:tcW w:w="1419" w:type="dxa"/>
            <w:tcBorders>
              <w:top w:val="nil"/>
              <w:left w:val="nil"/>
              <w:bottom w:val="single" w:sz="4" w:space="0" w:color="auto"/>
              <w:right w:val="single" w:sz="4" w:space="0" w:color="auto"/>
            </w:tcBorders>
            <w:shd w:val="clear" w:color="auto" w:fill="auto"/>
            <w:noWrap/>
            <w:vAlign w:val="center"/>
            <w:hideMark/>
          </w:tcPr>
          <w:p w14:paraId="3F6ED96A"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-71,4%</w:t>
            </w:r>
          </w:p>
        </w:tc>
      </w:tr>
      <w:tr w:rsidR="00CF7883" w:rsidRPr="006817C6" w14:paraId="5FE00982"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bottom"/>
            <w:hideMark/>
          </w:tcPr>
          <w:p w14:paraId="405CFB49"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960" w:type="dxa"/>
            <w:tcBorders>
              <w:top w:val="nil"/>
              <w:left w:val="nil"/>
              <w:bottom w:val="single" w:sz="4" w:space="0" w:color="auto"/>
              <w:right w:val="single" w:sz="4" w:space="0" w:color="auto"/>
            </w:tcBorders>
            <w:shd w:val="clear" w:color="auto" w:fill="auto"/>
            <w:vAlign w:val="center"/>
            <w:hideMark/>
          </w:tcPr>
          <w:p w14:paraId="4A20F11E"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noWrap/>
            <w:vAlign w:val="center"/>
            <w:hideMark/>
          </w:tcPr>
          <w:p w14:paraId="6CCEDE51"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33 522,88</w:t>
            </w:r>
          </w:p>
        </w:tc>
        <w:tc>
          <w:tcPr>
            <w:tcW w:w="1443" w:type="dxa"/>
            <w:tcBorders>
              <w:top w:val="nil"/>
              <w:left w:val="nil"/>
              <w:bottom w:val="single" w:sz="4" w:space="0" w:color="auto"/>
              <w:right w:val="single" w:sz="4" w:space="0" w:color="auto"/>
            </w:tcBorders>
            <w:shd w:val="clear" w:color="auto" w:fill="auto"/>
            <w:vAlign w:val="center"/>
            <w:hideMark/>
          </w:tcPr>
          <w:p w14:paraId="5733C222"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16 053,19</w:t>
            </w:r>
          </w:p>
        </w:tc>
        <w:tc>
          <w:tcPr>
            <w:tcW w:w="1276" w:type="dxa"/>
            <w:tcBorders>
              <w:top w:val="nil"/>
              <w:left w:val="nil"/>
              <w:bottom w:val="single" w:sz="4" w:space="0" w:color="auto"/>
              <w:right w:val="single" w:sz="4" w:space="0" w:color="auto"/>
            </w:tcBorders>
            <w:shd w:val="clear" w:color="auto" w:fill="auto"/>
            <w:vAlign w:val="center"/>
            <w:hideMark/>
          </w:tcPr>
          <w:p w14:paraId="77AB842A"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w:t>
            </w:r>
            <w:r w:rsidR="00776CC1" w:rsidRPr="006817C6">
              <w:rPr>
                <w:rFonts w:ascii="Myriad Pro" w:hAnsi="Myriad Pro" w:cs="Calibri"/>
                <w:color w:val="000000"/>
                <w:sz w:val="18"/>
                <w:szCs w:val="18"/>
                <w:lang w:eastAsia="ru-RU"/>
              </w:rPr>
              <w:t xml:space="preserve"> </w:t>
            </w:r>
            <w:r w:rsidRPr="006817C6">
              <w:rPr>
                <w:rFonts w:ascii="Myriad Pro" w:hAnsi="Myriad Pro" w:cs="Calibri"/>
                <w:color w:val="000000"/>
                <w:sz w:val="18"/>
                <w:szCs w:val="18"/>
                <w:lang w:eastAsia="ru-RU"/>
              </w:rPr>
              <w:t>17 469,69</w:t>
            </w:r>
          </w:p>
        </w:tc>
        <w:tc>
          <w:tcPr>
            <w:tcW w:w="1419" w:type="dxa"/>
            <w:tcBorders>
              <w:top w:val="nil"/>
              <w:left w:val="nil"/>
              <w:bottom w:val="single" w:sz="4" w:space="0" w:color="auto"/>
              <w:right w:val="single" w:sz="4" w:space="0" w:color="auto"/>
            </w:tcBorders>
            <w:shd w:val="clear" w:color="auto" w:fill="auto"/>
            <w:noWrap/>
            <w:vAlign w:val="center"/>
            <w:hideMark/>
          </w:tcPr>
          <w:p w14:paraId="09FA3C18"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-108,8%</w:t>
            </w:r>
          </w:p>
        </w:tc>
      </w:tr>
      <w:tr w:rsidR="00CF7883" w:rsidRPr="006817C6" w14:paraId="01C93295"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0D9A12F" w14:textId="77777777" w:rsidR="00CF7883" w:rsidRPr="006817C6" w:rsidRDefault="00CF7883" w:rsidP="004827E2">
            <w:pP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Расходы на оплату труда</w:t>
            </w:r>
          </w:p>
        </w:tc>
        <w:tc>
          <w:tcPr>
            <w:tcW w:w="960" w:type="dxa"/>
            <w:tcBorders>
              <w:top w:val="nil"/>
              <w:left w:val="nil"/>
              <w:bottom w:val="single" w:sz="4" w:space="0" w:color="auto"/>
              <w:right w:val="single" w:sz="4" w:space="0" w:color="auto"/>
            </w:tcBorders>
            <w:shd w:val="clear" w:color="auto" w:fill="auto"/>
            <w:vAlign w:val="center"/>
            <w:hideMark/>
          </w:tcPr>
          <w:p w14:paraId="28096390"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noWrap/>
            <w:vAlign w:val="center"/>
            <w:hideMark/>
          </w:tcPr>
          <w:p w14:paraId="0B3D5CD7"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400</w:t>
            </w:r>
            <w:r w:rsidR="00776CC1" w:rsidRPr="006817C6">
              <w:rPr>
                <w:rFonts w:ascii="Myriad Pro" w:hAnsi="Myriad Pro" w:cs="Calibri"/>
                <w:b/>
                <w:bCs/>
                <w:color w:val="000000"/>
                <w:sz w:val="18"/>
                <w:szCs w:val="18"/>
                <w:lang w:eastAsia="ru-RU"/>
              </w:rPr>
              <w:t xml:space="preserve"> </w:t>
            </w:r>
            <w:r w:rsidRPr="006817C6">
              <w:rPr>
                <w:rFonts w:ascii="Myriad Pro" w:hAnsi="Myriad Pro" w:cs="Calibri"/>
                <w:b/>
                <w:bCs/>
                <w:color w:val="000000"/>
                <w:sz w:val="18"/>
                <w:szCs w:val="18"/>
                <w:lang w:eastAsia="ru-RU"/>
              </w:rPr>
              <w:t>169,7</w:t>
            </w:r>
          </w:p>
        </w:tc>
        <w:tc>
          <w:tcPr>
            <w:tcW w:w="1443" w:type="dxa"/>
            <w:tcBorders>
              <w:top w:val="nil"/>
              <w:left w:val="nil"/>
              <w:bottom w:val="single" w:sz="4" w:space="0" w:color="auto"/>
              <w:right w:val="single" w:sz="4" w:space="0" w:color="auto"/>
            </w:tcBorders>
            <w:shd w:val="clear" w:color="auto" w:fill="auto"/>
            <w:vAlign w:val="center"/>
            <w:hideMark/>
          </w:tcPr>
          <w:p w14:paraId="4C1F4932"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292 015,64</w:t>
            </w:r>
          </w:p>
        </w:tc>
        <w:tc>
          <w:tcPr>
            <w:tcW w:w="1276" w:type="dxa"/>
            <w:tcBorders>
              <w:top w:val="nil"/>
              <w:left w:val="nil"/>
              <w:bottom w:val="single" w:sz="4" w:space="0" w:color="auto"/>
              <w:right w:val="single" w:sz="4" w:space="0" w:color="auto"/>
            </w:tcBorders>
            <w:shd w:val="clear" w:color="auto" w:fill="auto"/>
            <w:vAlign w:val="center"/>
            <w:hideMark/>
          </w:tcPr>
          <w:p w14:paraId="6747D9A1"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- 108 154,06</w:t>
            </w:r>
          </w:p>
        </w:tc>
        <w:tc>
          <w:tcPr>
            <w:tcW w:w="1419" w:type="dxa"/>
            <w:tcBorders>
              <w:top w:val="nil"/>
              <w:left w:val="nil"/>
              <w:bottom w:val="single" w:sz="4" w:space="0" w:color="auto"/>
              <w:right w:val="single" w:sz="4" w:space="0" w:color="auto"/>
            </w:tcBorders>
            <w:shd w:val="clear" w:color="auto" w:fill="auto"/>
            <w:noWrap/>
            <w:vAlign w:val="center"/>
            <w:hideMark/>
          </w:tcPr>
          <w:p w14:paraId="4A74E6DB"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-37,0%</w:t>
            </w:r>
          </w:p>
        </w:tc>
      </w:tr>
      <w:tr w:rsidR="00CF7883" w:rsidRPr="006817C6" w14:paraId="53BE94F1"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EA63B7F" w14:textId="77777777" w:rsidR="00CF7883" w:rsidRPr="006817C6" w:rsidRDefault="00CF7883" w:rsidP="004827E2">
            <w:pP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Прочие расходы, всего, в том числе:</w:t>
            </w:r>
          </w:p>
        </w:tc>
        <w:tc>
          <w:tcPr>
            <w:tcW w:w="960" w:type="dxa"/>
            <w:tcBorders>
              <w:top w:val="nil"/>
              <w:left w:val="nil"/>
              <w:bottom w:val="single" w:sz="4" w:space="0" w:color="auto"/>
              <w:right w:val="single" w:sz="4" w:space="0" w:color="auto"/>
            </w:tcBorders>
            <w:shd w:val="clear" w:color="auto" w:fill="auto"/>
            <w:vAlign w:val="center"/>
            <w:hideMark/>
          </w:tcPr>
          <w:p w14:paraId="6A4547E9"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noWrap/>
            <w:vAlign w:val="center"/>
            <w:hideMark/>
          </w:tcPr>
          <w:p w14:paraId="7EE49F24" w14:textId="77777777" w:rsidR="00CF7883" w:rsidRPr="006817C6" w:rsidRDefault="00CF7883" w:rsidP="00CF7883">
            <w:pPr>
              <w:jc w:val="center"/>
              <w:rPr>
                <w:rFonts w:ascii="Myriad Pro" w:hAnsi="Myriad Pro" w:cs="Calibri"/>
                <w:b/>
                <w:bCs/>
                <w:sz w:val="18"/>
                <w:szCs w:val="18"/>
                <w:lang w:eastAsia="ru-RU"/>
              </w:rPr>
            </w:pPr>
            <w:r w:rsidRPr="006817C6">
              <w:rPr>
                <w:rFonts w:ascii="Myriad Pro" w:hAnsi="Myriad Pro" w:cs="Calibri"/>
                <w:b/>
                <w:bCs/>
                <w:sz w:val="18"/>
                <w:szCs w:val="18"/>
                <w:lang w:eastAsia="ru-RU"/>
              </w:rPr>
              <w:t>170 381,50</w:t>
            </w:r>
          </w:p>
        </w:tc>
        <w:tc>
          <w:tcPr>
            <w:tcW w:w="1443" w:type="dxa"/>
            <w:tcBorders>
              <w:top w:val="nil"/>
              <w:left w:val="nil"/>
              <w:bottom w:val="single" w:sz="4" w:space="0" w:color="auto"/>
              <w:right w:val="single" w:sz="4" w:space="0" w:color="auto"/>
            </w:tcBorders>
            <w:shd w:val="clear" w:color="auto" w:fill="auto"/>
            <w:vAlign w:val="center"/>
            <w:hideMark/>
          </w:tcPr>
          <w:p w14:paraId="23BA1EB1"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120 671,12</w:t>
            </w:r>
          </w:p>
        </w:tc>
        <w:tc>
          <w:tcPr>
            <w:tcW w:w="1276" w:type="dxa"/>
            <w:tcBorders>
              <w:top w:val="nil"/>
              <w:left w:val="nil"/>
              <w:bottom w:val="single" w:sz="4" w:space="0" w:color="auto"/>
              <w:right w:val="single" w:sz="4" w:space="0" w:color="auto"/>
            </w:tcBorders>
            <w:shd w:val="clear" w:color="auto" w:fill="auto"/>
            <w:vAlign w:val="center"/>
            <w:hideMark/>
          </w:tcPr>
          <w:p w14:paraId="36383475"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- 49 710,38</w:t>
            </w:r>
          </w:p>
        </w:tc>
        <w:tc>
          <w:tcPr>
            <w:tcW w:w="1419" w:type="dxa"/>
            <w:tcBorders>
              <w:top w:val="nil"/>
              <w:left w:val="nil"/>
              <w:bottom w:val="single" w:sz="4" w:space="0" w:color="auto"/>
              <w:right w:val="single" w:sz="4" w:space="0" w:color="auto"/>
            </w:tcBorders>
            <w:shd w:val="clear" w:color="auto" w:fill="auto"/>
            <w:noWrap/>
            <w:vAlign w:val="center"/>
            <w:hideMark/>
          </w:tcPr>
          <w:p w14:paraId="25414346"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-41,2%</w:t>
            </w:r>
          </w:p>
        </w:tc>
      </w:tr>
      <w:tr w:rsidR="00CF7883" w:rsidRPr="006817C6" w14:paraId="136FDDF3"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164CA73"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Ремонт основных фондов</w:t>
            </w:r>
          </w:p>
        </w:tc>
        <w:tc>
          <w:tcPr>
            <w:tcW w:w="960" w:type="dxa"/>
            <w:tcBorders>
              <w:top w:val="nil"/>
              <w:left w:val="nil"/>
              <w:bottom w:val="single" w:sz="4" w:space="0" w:color="auto"/>
              <w:right w:val="single" w:sz="4" w:space="0" w:color="auto"/>
            </w:tcBorders>
            <w:shd w:val="clear" w:color="auto" w:fill="auto"/>
            <w:vAlign w:val="center"/>
            <w:hideMark/>
          </w:tcPr>
          <w:p w14:paraId="22B78302"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noWrap/>
            <w:vAlign w:val="center"/>
            <w:hideMark/>
          </w:tcPr>
          <w:p w14:paraId="7529A669"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65 256,3</w:t>
            </w:r>
          </w:p>
        </w:tc>
        <w:tc>
          <w:tcPr>
            <w:tcW w:w="1443" w:type="dxa"/>
            <w:tcBorders>
              <w:top w:val="nil"/>
              <w:left w:val="nil"/>
              <w:bottom w:val="single" w:sz="4" w:space="0" w:color="auto"/>
              <w:right w:val="single" w:sz="4" w:space="0" w:color="auto"/>
            </w:tcBorders>
            <w:shd w:val="clear" w:color="auto" w:fill="auto"/>
            <w:vAlign w:val="center"/>
            <w:hideMark/>
          </w:tcPr>
          <w:p w14:paraId="59E1FD4F"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48 167,82</w:t>
            </w:r>
          </w:p>
        </w:tc>
        <w:tc>
          <w:tcPr>
            <w:tcW w:w="1276" w:type="dxa"/>
            <w:tcBorders>
              <w:top w:val="nil"/>
              <w:left w:val="nil"/>
              <w:bottom w:val="single" w:sz="4" w:space="0" w:color="auto"/>
              <w:right w:val="single" w:sz="4" w:space="0" w:color="auto"/>
            </w:tcBorders>
            <w:shd w:val="clear" w:color="auto" w:fill="auto"/>
            <w:vAlign w:val="center"/>
            <w:hideMark/>
          </w:tcPr>
          <w:p w14:paraId="4DBFA095"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17 088,48</w:t>
            </w:r>
          </w:p>
        </w:tc>
        <w:tc>
          <w:tcPr>
            <w:tcW w:w="1419" w:type="dxa"/>
            <w:tcBorders>
              <w:top w:val="nil"/>
              <w:left w:val="nil"/>
              <w:bottom w:val="single" w:sz="4" w:space="0" w:color="auto"/>
              <w:right w:val="single" w:sz="4" w:space="0" w:color="auto"/>
            </w:tcBorders>
            <w:shd w:val="clear" w:color="auto" w:fill="auto"/>
            <w:noWrap/>
            <w:vAlign w:val="center"/>
            <w:hideMark/>
          </w:tcPr>
          <w:p w14:paraId="4B8048A6"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-35,5%</w:t>
            </w:r>
          </w:p>
        </w:tc>
      </w:tr>
      <w:tr w:rsidR="00CF7883" w:rsidRPr="006817C6" w14:paraId="0CF951C0"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5A27E5B"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Оплата работ и услуг сторонних организаций</w:t>
            </w:r>
          </w:p>
        </w:tc>
        <w:tc>
          <w:tcPr>
            <w:tcW w:w="960" w:type="dxa"/>
            <w:tcBorders>
              <w:top w:val="nil"/>
              <w:left w:val="nil"/>
              <w:bottom w:val="single" w:sz="4" w:space="0" w:color="auto"/>
              <w:right w:val="single" w:sz="4" w:space="0" w:color="auto"/>
            </w:tcBorders>
            <w:shd w:val="clear" w:color="auto" w:fill="auto"/>
            <w:vAlign w:val="center"/>
            <w:hideMark/>
          </w:tcPr>
          <w:p w14:paraId="05D6430D"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noWrap/>
            <w:vAlign w:val="center"/>
            <w:hideMark/>
          </w:tcPr>
          <w:p w14:paraId="07D702F9"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30 700,8</w:t>
            </w:r>
          </w:p>
        </w:tc>
        <w:tc>
          <w:tcPr>
            <w:tcW w:w="1443" w:type="dxa"/>
            <w:tcBorders>
              <w:top w:val="nil"/>
              <w:left w:val="nil"/>
              <w:bottom w:val="single" w:sz="4" w:space="0" w:color="auto"/>
              <w:right w:val="single" w:sz="4" w:space="0" w:color="auto"/>
            </w:tcBorders>
            <w:shd w:val="clear" w:color="auto" w:fill="auto"/>
            <w:vAlign w:val="center"/>
            <w:hideMark/>
          </w:tcPr>
          <w:p w14:paraId="5E99B53D"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18 655,68</w:t>
            </w:r>
          </w:p>
        </w:tc>
        <w:tc>
          <w:tcPr>
            <w:tcW w:w="1276" w:type="dxa"/>
            <w:tcBorders>
              <w:top w:val="nil"/>
              <w:left w:val="nil"/>
              <w:bottom w:val="single" w:sz="4" w:space="0" w:color="auto"/>
              <w:right w:val="single" w:sz="4" w:space="0" w:color="auto"/>
            </w:tcBorders>
            <w:shd w:val="clear" w:color="auto" w:fill="auto"/>
            <w:vAlign w:val="center"/>
            <w:hideMark/>
          </w:tcPr>
          <w:p w14:paraId="49CADA7F"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- 12 045,12</w:t>
            </w:r>
          </w:p>
        </w:tc>
        <w:tc>
          <w:tcPr>
            <w:tcW w:w="1419" w:type="dxa"/>
            <w:tcBorders>
              <w:top w:val="nil"/>
              <w:left w:val="nil"/>
              <w:bottom w:val="single" w:sz="4" w:space="0" w:color="auto"/>
              <w:right w:val="single" w:sz="4" w:space="0" w:color="auto"/>
            </w:tcBorders>
            <w:shd w:val="clear" w:color="auto" w:fill="auto"/>
            <w:noWrap/>
            <w:vAlign w:val="center"/>
            <w:hideMark/>
          </w:tcPr>
          <w:p w14:paraId="062D2537"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-64,6%</w:t>
            </w:r>
          </w:p>
        </w:tc>
      </w:tr>
      <w:tr w:rsidR="00CF7883" w:rsidRPr="006817C6" w14:paraId="749FBA26"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3C1F104"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Расходы на командировки и представительские</w:t>
            </w:r>
          </w:p>
        </w:tc>
        <w:tc>
          <w:tcPr>
            <w:tcW w:w="960" w:type="dxa"/>
            <w:tcBorders>
              <w:top w:val="nil"/>
              <w:left w:val="nil"/>
              <w:bottom w:val="single" w:sz="4" w:space="0" w:color="auto"/>
              <w:right w:val="single" w:sz="4" w:space="0" w:color="auto"/>
            </w:tcBorders>
            <w:shd w:val="clear" w:color="auto" w:fill="auto"/>
            <w:vAlign w:val="center"/>
            <w:hideMark/>
          </w:tcPr>
          <w:p w14:paraId="5247FE1E"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noWrap/>
            <w:vAlign w:val="center"/>
            <w:hideMark/>
          </w:tcPr>
          <w:p w14:paraId="2EECB2AB"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12 106,7</w:t>
            </w:r>
          </w:p>
        </w:tc>
        <w:tc>
          <w:tcPr>
            <w:tcW w:w="1443" w:type="dxa"/>
            <w:tcBorders>
              <w:top w:val="nil"/>
              <w:left w:val="nil"/>
              <w:bottom w:val="single" w:sz="4" w:space="0" w:color="auto"/>
              <w:right w:val="single" w:sz="4" w:space="0" w:color="auto"/>
            </w:tcBorders>
            <w:shd w:val="clear" w:color="auto" w:fill="auto"/>
            <w:vAlign w:val="center"/>
            <w:hideMark/>
          </w:tcPr>
          <w:p w14:paraId="498F27EE"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6 340,7</w:t>
            </w:r>
          </w:p>
        </w:tc>
        <w:tc>
          <w:tcPr>
            <w:tcW w:w="1276" w:type="dxa"/>
            <w:tcBorders>
              <w:top w:val="nil"/>
              <w:left w:val="nil"/>
              <w:bottom w:val="single" w:sz="4" w:space="0" w:color="auto"/>
              <w:right w:val="single" w:sz="4" w:space="0" w:color="auto"/>
            </w:tcBorders>
            <w:shd w:val="clear" w:color="auto" w:fill="auto"/>
            <w:vAlign w:val="center"/>
            <w:hideMark/>
          </w:tcPr>
          <w:p w14:paraId="13FBBF30"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5 766,0</w:t>
            </w:r>
          </w:p>
        </w:tc>
        <w:tc>
          <w:tcPr>
            <w:tcW w:w="1419" w:type="dxa"/>
            <w:tcBorders>
              <w:top w:val="nil"/>
              <w:left w:val="nil"/>
              <w:bottom w:val="single" w:sz="4" w:space="0" w:color="auto"/>
              <w:right w:val="single" w:sz="4" w:space="0" w:color="auto"/>
            </w:tcBorders>
            <w:shd w:val="clear" w:color="auto" w:fill="auto"/>
            <w:noWrap/>
            <w:vAlign w:val="center"/>
            <w:hideMark/>
          </w:tcPr>
          <w:p w14:paraId="3BE2533A"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-90,9%</w:t>
            </w:r>
          </w:p>
        </w:tc>
      </w:tr>
      <w:tr w:rsidR="00CF7883" w:rsidRPr="006817C6" w14:paraId="3FCB5A35"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2EB53B18"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Расходы на подготовку кадров</w:t>
            </w:r>
          </w:p>
        </w:tc>
        <w:tc>
          <w:tcPr>
            <w:tcW w:w="960" w:type="dxa"/>
            <w:tcBorders>
              <w:top w:val="nil"/>
              <w:left w:val="nil"/>
              <w:bottom w:val="single" w:sz="4" w:space="0" w:color="auto"/>
              <w:right w:val="single" w:sz="4" w:space="0" w:color="auto"/>
            </w:tcBorders>
            <w:shd w:val="clear" w:color="auto" w:fill="auto"/>
            <w:vAlign w:val="center"/>
            <w:hideMark/>
          </w:tcPr>
          <w:p w14:paraId="79A8C1C9"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noWrap/>
            <w:vAlign w:val="center"/>
            <w:hideMark/>
          </w:tcPr>
          <w:p w14:paraId="5A1F3374"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2 954,3</w:t>
            </w:r>
          </w:p>
        </w:tc>
        <w:tc>
          <w:tcPr>
            <w:tcW w:w="1443" w:type="dxa"/>
            <w:tcBorders>
              <w:top w:val="nil"/>
              <w:left w:val="nil"/>
              <w:bottom w:val="single" w:sz="4" w:space="0" w:color="auto"/>
              <w:right w:val="single" w:sz="4" w:space="0" w:color="auto"/>
            </w:tcBorders>
            <w:shd w:val="clear" w:color="auto" w:fill="auto"/>
            <w:vAlign w:val="center"/>
            <w:hideMark/>
          </w:tcPr>
          <w:p w14:paraId="7A05D7A8"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1 436,93</w:t>
            </w:r>
          </w:p>
        </w:tc>
        <w:tc>
          <w:tcPr>
            <w:tcW w:w="1276" w:type="dxa"/>
            <w:tcBorders>
              <w:top w:val="nil"/>
              <w:left w:val="nil"/>
              <w:bottom w:val="single" w:sz="4" w:space="0" w:color="auto"/>
              <w:right w:val="single" w:sz="4" w:space="0" w:color="auto"/>
            </w:tcBorders>
            <w:shd w:val="clear" w:color="auto" w:fill="auto"/>
            <w:vAlign w:val="center"/>
            <w:hideMark/>
          </w:tcPr>
          <w:p w14:paraId="4D2F4529"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1 517,37</w:t>
            </w:r>
          </w:p>
        </w:tc>
        <w:tc>
          <w:tcPr>
            <w:tcW w:w="1419" w:type="dxa"/>
            <w:tcBorders>
              <w:top w:val="nil"/>
              <w:left w:val="nil"/>
              <w:bottom w:val="single" w:sz="4" w:space="0" w:color="auto"/>
              <w:right w:val="single" w:sz="4" w:space="0" w:color="auto"/>
            </w:tcBorders>
            <w:shd w:val="clear" w:color="auto" w:fill="auto"/>
            <w:noWrap/>
            <w:vAlign w:val="center"/>
            <w:hideMark/>
          </w:tcPr>
          <w:p w14:paraId="297D1CEC"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-105,6%</w:t>
            </w:r>
          </w:p>
        </w:tc>
      </w:tr>
      <w:tr w:rsidR="00CF7883" w:rsidRPr="006817C6" w14:paraId="07324615"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750803D"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Расходы на обеспечение нормальных условий труда и мер по технике безопасности</w:t>
            </w:r>
          </w:p>
        </w:tc>
        <w:tc>
          <w:tcPr>
            <w:tcW w:w="960" w:type="dxa"/>
            <w:tcBorders>
              <w:top w:val="nil"/>
              <w:left w:val="nil"/>
              <w:bottom w:val="single" w:sz="4" w:space="0" w:color="auto"/>
              <w:right w:val="single" w:sz="4" w:space="0" w:color="auto"/>
            </w:tcBorders>
            <w:shd w:val="clear" w:color="auto" w:fill="auto"/>
            <w:vAlign w:val="center"/>
            <w:hideMark/>
          </w:tcPr>
          <w:p w14:paraId="66548DF5"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noWrap/>
            <w:vAlign w:val="center"/>
            <w:hideMark/>
          </w:tcPr>
          <w:p w14:paraId="54D6DC20"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w:t>
            </w:r>
            <w:r w:rsidR="00BC4D8F" w:rsidRPr="006817C6">
              <w:rPr>
                <w:rFonts w:ascii="Myriad Pro" w:hAnsi="Myriad Pro" w:cs="Calibri"/>
                <w:color w:val="000000"/>
                <w:sz w:val="18"/>
                <w:szCs w:val="18"/>
                <w:lang w:eastAsia="ru-RU"/>
              </w:rPr>
              <w:t> 863,38</w:t>
            </w:r>
          </w:p>
        </w:tc>
        <w:tc>
          <w:tcPr>
            <w:tcW w:w="1443" w:type="dxa"/>
            <w:tcBorders>
              <w:top w:val="nil"/>
              <w:left w:val="nil"/>
              <w:bottom w:val="single" w:sz="4" w:space="0" w:color="auto"/>
              <w:right w:val="single" w:sz="4" w:space="0" w:color="auto"/>
            </w:tcBorders>
            <w:shd w:val="clear" w:color="auto" w:fill="auto"/>
            <w:vAlign w:val="center"/>
            <w:hideMark/>
          </w:tcPr>
          <w:p w14:paraId="51C79596"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1 161,33</w:t>
            </w:r>
          </w:p>
        </w:tc>
        <w:tc>
          <w:tcPr>
            <w:tcW w:w="1276" w:type="dxa"/>
            <w:tcBorders>
              <w:top w:val="nil"/>
              <w:left w:val="nil"/>
              <w:bottom w:val="single" w:sz="4" w:space="0" w:color="auto"/>
              <w:right w:val="single" w:sz="4" w:space="0" w:color="auto"/>
            </w:tcBorders>
            <w:shd w:val="clear" w:color="auto" w:fill="auto"/>
            <w:vAlign w:val="center"/>
            <w:hideMark/>
          </w:tcPr>
          <w:p w14:paraId="70C26CC9"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xml:space="preserve">-   </w:t>
            </w:r>
            <w:r w:rsidR="00BC4D8F" w:rsidRPr="006817C6">
              <w:rPr>
                <w:rFonts w:ascii="Myriad Pro" w:hAnsi="Myriad Pro" w:cs="Calibri"/>
                <w:color w:val="000000"/>
                <w:sz w:val="18"/>
                <w:szCs w:val="18"/>
                <w:lang w:eastAsia="ru-RU"/>
              </w:rPr>
              <w:t>702,05</w:t>
            </w:r>
          </w:p>
        </w:tc>
        <w:tc>
          <w:tcPr>
            <w:tcW w:w="1419" w:type="dxa"/>
            <w:tcBorders>
              <w:top w:val="nil"/>
              <w:left w:val="nil"/>
              <w:bottom w:val="single" w:sz="4" w:space="0" w:color="auto"/>
              <w:right w:val="single" w:sz="4" w:space="0" w:color="auto"/>
            </w:tcBorders>
            <w:shd w:val="clear" w:color="auto" w:fill="auto"/>
            <w:noWrap/>
            <w:vAlign w:val="center"/>
            <w:hideMark/>
          </w:tcPr>
          <w:p w14:paraId="6DD45E4B"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w:t>
            </w:r>
            <w:r w:rsidR="00BC4D8F" w:rsidRPr="006817C6">
              <w:rPr>
                <w:rFonts w:ascii="Myriad Pro" w:hAnsi="Myriad Pro" w:cs="Calibri"/>
                <w:color w:val="000000"/>
                <w:sz w:val="18"/>
                <w:szCs w:val="18"/>
                <w:lang w:eastAsia="ru-RU"/>
              </w:rPr>
              <w:t>6</w:t>
            </w:r>
            <w:r w:rsidRPr="006817C6">
              <w:rPr>
                <w:rFonts w:ascii="Myriad Pro" w:hAnsi="Myriad Pro" w:cs="Calibri"/>
                <w:color w:val="000000"/>
                <w:sz w:val="18"/>
                <w:szCs w:val="18"/>
                <w:lang w:eastAsia="ru-RU"/>
              </w:rPr>
              <w:t>0,</w:t>
            </w:r>
            <w:r w:rsidR="00BC4D8F" w:rsidRPr="006817C6">
              <w:rPr>
                <w:rFonts w:ascii="Myriad Pro" w:hAnsi="Myriad Pro" w:cs="Calibri"/>
                <w:color w:val="000000"/>
                <w:sz w:val="18"/>
                <w:szCs w:val="18"/>
                <w:lang w:eastAsia="ru-RU"/>
              </w:rPr>
              <w:t>5</w:t>
            </w:r>
            <w:r w:rsidRPr="006817C6">
              <w:rPr>
                <w:rFonts w:ascii="Myriad Pro" w:hAnsi="Myriad Pro" w:cs="Calibri"/>
                <w:color w:val="000000"/>
                <w:sz w:val="18"/>
                <w:szCs w:val="18"/>
                <w:lang w:eastAsia="ru-RU"/>
              </w:rPr>
              <w:t>%</w:t>
            </w:r>
          </w:p>
        </w:tc>
      </w:tr>
      <w:tr w:rsidR="00CF7883" w:rsidRPr="006817C6" w14:paraId="2D56C94A"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2EB73739"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расходы на страхование</w:t>
            </w:r>
          </w:p>
        </w:tc>
        <w:tc>
          <w:tcPr>
            <w:tcW w:w="960" w:type="dxa"/>
            <w:tcBorders>
              <w:top w:val="nil"/>
              <w:left w:val="nil"/>
              <w:bottom w:val="single" w:sz="4" w:space="0" w:color="auto"/>
              <w:right w:val="single" w:sz="4" w:space="0" w:color="auto"/>
            </w:tcBorders>
            <w:shd w:val="clear" w:color="auto" w:fill="auto"/>
            <w:vAlign w:val="center"/>
            <w:hideMark/>
          </w:tcPr>
          <w:p w14:paraId="45CE43E6"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noWrap/>
            <w:vAlign w:val="center"/>
            <w:hideMark/>
          </w:tcPr>
          <w:p w14:paraId="150F9F41"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3 189,9</w:t>
            </w:r>
          </w:p>
        </w:tc>
        <w:tc>
          <w:tcPr>
            <w:tcW w:w="1443" w:type="dxa"/>
            <w:tcBorders>
              <w:top w:val="nil"/>
              <w:left w:val="nil"/>
              <w:bottom w:val="single" w:sz="4" w:space="0" w:color="auto"/>
              <w:right w:val="single" w:sz="4" w:space="0" w:color="auto"/>
            </w:tcBorders>
            <w:shd w:val="clear" w:color="auto" w:fill="auto"/>
            <w:vAlign w:val="center"/>
            <w:hideMark/>
          </w:tcPr>
          <w:p w14:paraId="135D4C25"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2 716,13</w:t>
            </w:r>
          </w:p>
        </w:tc>
        <w:tc>
          <w:tcPr>
            <w:tcW w:w="1276" w:type="dxa"/>
            <w:tcBorders>
              <w:top w:val="nil"/>
              <w:left w:val="nil"/>
              <w:bottom w:val="single" w:sz="4" w:space="0" w:color="auto"/>
              <w:right w:val="single" w:sz="4" w:space="0" w:color="auto"/>
            </w:tcBorders>
            <w:shd w:val="clear" w:color="auto" w:fill="auto"/>
            <w:vAlign w:val="center"/>
            <w:hideMark/>
          </w:tcPr>
          <w:p w14:paraId="7D3EDE83"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473,77</w:t>
            </w:r>
          </w:p>
        </w:tc>
        <w:tc>
          <w:tcPr>
            <w:tcW w:w="1419" w:type="dxa"/>
            <w:tcBorders>
              <w:top w:val="nil"/>
              <w:left w:val="nil"/>
              <w:bottom w:val="single" w:sz="4" w:space="0" w:color="auto"/>
              <w:right w:val="single" w:sz="4" w:space="0" w:color="auto"/>
            </w:tcBorders>
            <w:shd w:val="clear" w:color="auto" w:fill="auto"/>
            <w:noWrap/>
            <w:vAlign w:val="center"/>
            <w:hideMark/>
          </w:tcPr>
          <w:p w14:paraId="6FEB34D5"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-17,4%</w:t>
            </w:r>
          </w:p>
        </w:tc>
      </w:tr>
      <w:tr w:rsidR="00CF7883" w:rsidRPr="006817C6" w14:paraId="475CB4C3"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574E3BC"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xml:space="preserve">Другие прочие расходы </w:t>
            </w:r>
          </w:p>
        </w:tc>
        <w:tc>
          <w:tcPr>
            <w:tcW w:w="960" w:type="dxa"/>
            <w:tcBorders>
              <w:top w:val="nil"/>
              <w:left w:val="nil"/>
              <w:bottom w:val="single" w:sz="4" w:space="0" w:color="auto"/>
              <w:right w:val="single" w:sz="4" w:space="0" w:color="auto"/>
            </w:tcBorders>
            <w:shd w:val="clear" w:color="auto" w:fill="auto"/>
            <w:vAlign w:val="center"/>
            <w:hideMark/>
          </w:tcPr>
          <w:p w14:paraId="2051AAEB"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noWrap/>
            <w:vAlign w:val="center"/>
            <w:hideMark/>
          </w:tcPr>
          <w:p w14:paraId="7816CA84" w14:textId="77777777" w:rsidR="00CF7883" w:rsidRPr="006817C6" w:rsidRDefault="00BC4D8F"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13 758,66</w:t>
            </w:r>
          </w:p>
        </w:tc>
        <w:tc>
          <w:tcPr>
            <w:tcW w:w="1443" w:type="dxa"/>
            <w:tcBorders>
              <w:top w:val="nil"/>
              <w:left w:val="nil"/>
              <w:bottom w:val="single" w:sz="4" w:space="0" w:color="auto"/>
              <w:right w:val="single" w:sz="4" w:space="0" w:color="auto"/>
            </w:tcBorders>
            <w:shd w:val="clear" w:color="auto" w:fill="auto"/>
            <w:vAlign w:val="center"/>
            <w:hideMark/>
          </w:tcPr>
          <w:p w14:paraId="1D641F4B"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19 098,51</w:t>
            </w:r>
          </w:p>
        </w:tc>
        <w:tc>
          <w:tcPr>
            <w:tcW w:w="1276" w:type="dxa"/>
            <w:tcBorders>
              <w:top w:val="nil"/>
              <w:left w:val="nil"/>
              <w:bottom w:val="single" w:sz="4" w:space="0" w:color="auto"/>
              <w:right w:val="single" w:sz="4" w:space="0" w:color="auto"/>
            </w:tcBorders>
            <w:shd w:val="clear" w:color="auto" w:fill="auto"/>
            <w:vAlign w:val="center"/>
            <w:hideMark/>
          </w:tcPr>
          <w:p w14:paraId="2511451B" w14:textId="77777777" w:rsidR="00CF7883" w:rsidRPr="006817C6" w:rsidRDefault="00BC4D8F"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5 339,85</w:t>
            </w:r>
          </w:p>
        </w:tc>
        <w:tc>
          <w:tcPr>
            <w:tcW w:w="1419" w:type="dxa"/>
            <w:tcBorders>
              <w:top w:val="nil"/>
              <w:left w:val="nil"/>
              <w:bottom w:val="single" w:sz="4" w:space="0" w:color="auto"/>
              <w:right w:val="single" w:sz="4" w:space="0" w:color="auto"/>
            </w:tcBorders>
            <w:shd w:val="clear" w:color="auto" w:fill="auto"/>
            <w:noWrap/>
            <w:vAlign w:val="center"/>
            <w:hideMark/>
          </w:tcPr>
          <w:p w14:paraId="2294F3E1" w14:textId="77777777" w:rsidR="00CF7883" w:rsidRPr="006817C6" w:rsidRDefault="00BC4D8F"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xml:space="preserve">28 </w:t>
            </w:r>
            <w:r w:rsidR="00CF7883" w:rsidRPr="006817C6">
              <w:rPr>
                <w:rFonts w:ascii="Myriad Pro" w:hAnsi="Myriad Pro" w:cs="Calibri"/>
                <w:color w:val="000000"/>
                <w:sz w:val="18"/>
                <w:szCs w:val="18"/>
                <w:lang w:eastAsia="ru-RU"/>
              </w:rPr>
              <w:t>%</w:t>
            </w:r>
          </w:p>
        </w:tc>
      </w:tr>
      <w:tr w:rsidR="00CF7883" w:rsidRPr="006817C6" w14:paraId="38B75CB6"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A8F7541"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Электроэнергия на хоз нужды</w:t>
            </w:r>
          </w:p>
        </w:tc>
        <w:tc>
          <w:tcPr>
            <w:tcW w:w="960" w:type="dxa"/>
            <w:tcBorders>
              <w:top w:val="nil"/>
              <w:left w:val="nil"/>
              <w:bottom w:val="single" w:sz="4" w:space="0" w:color="auto"/>
              <w:right w:val="single" w:sz="4" w:space="0" w:color="auto"/>
            </w:tcBorders>
            <w:shd w:val="clear" w:color="auto" w:fill="auto"/>
            <w:vAlign w:val="center"/>
            <w:hideMark/>
          </w:tcPr>
          <w:p w14:paraId="7C922556"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noWrap/>
            <w:vAlign w:val="center"/>
            <w:hideMark/>
          </w:tcPr>
          <w:p w14:paraId="0DAF5592" w14:textId="77777777" w:rsidR="00CF7883" w:rsidRPr="006817C6" w:rsidRDefault="00BC4D8F"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25 449,24</w:t>
            </w:r>
          </w:p>
        </w:tc>
        <w:tc>
          <w:tcPr>
            <w:tcW w:w="1443" w:type="dxa"/>
            <w:tcBorders>
              <w:top w:val="nil"/>
              <w:left w:val="nil"/>
              <w:bottom w:val="single" w:sz="4" w:space="0" w:color="auto"/>
              <w:right w:val="single" w:sz="4" w:space="0" w:color="auto"/>
            </w:tcBorders>
            <w:shd w:val="clear" w:color="auto" w:fill="auto"/>
            <w:vAlign w:val="center"/>
            <w:hideMark/>
          </w:tcPr>
          <w:p w14:paraId="1A72894C"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23 094,01</w:t>
            </w:r>
          </w:p>
        </w:tc>
        <w:tc>
          <w:tcPr>
            <w:tcW w:w="1276" w:type="dxa"/>
            <w:tcBorders>
              <w:top w:val="nil"/>
              <w:left w:val="nil"/>
              <w:bottom w:val="single" w:sz="4" w:space="0" w:color="auto"/>
              <w:right w:val="single" w:sz="4" w:space="0" w:color="auto"/>
            </w:tcBorders>
            <w:shd w:val="clear" w:color="auto" w:fill="auto"/>
            <w:vAlign w:val="center"/>
            <w:hideMark/>
          </w:tcPr>
          <w:p w14:paraId="3709F87C"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xml:space="preserve">- </w:t>
            </w:r>
            <w:r w:rsidR="00BC4D8F" w:rsidRPr="006817C6">
              <w:rPr>
                <w:rFonts w:ascii="Myriad Pro" w:hAnsi="Myriad Pro" w:cs="Calibri"/>
                <w:color w:val="000000"/>
                <w:sz w:val="18"/>
                <w:szCs w:val="18"/>
                <w:lang w:eastAsia="ru-RU"/>
              </w:rPr>
              <w:t>2 355,23</w:t>
            </w:r>
          </w:p>
        </w:tc>
        <w:tc>
          <w:tcPr>
            <w:tcW w:w="1419" w:type="dxa"/>
            <w:tcBorders>
              <w:top w:val="nil"/>
              <w:left w:val="nil"/>
              <w:bottom w:val="single" w:sz="4" w:space="0" w:color="auto"/>
              <w:right w:val="single" w:sz="4" w:space="0" w:color="auto"/>
            </w:tcBorders>
            <w:shd w:val="clear" w:color="auto" w:fill="auto"/>
            <w:noWrap/>
            <w:vAlign w:val="center"/>
            <w:hideMark/>
          </w:tcPr>
          <w:p w14:paraId="148E78A7"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w:t>
            </w:r>
            <w:r w:rsidR="00BC4D8F" w:rsidRPr="006817C6">
              <w:rPr>
                <w:rFonts w:ascii="Myriad Pro" w:hAnsi="Myriad Pro" w:cs="Calibri"/>
                <w:color w:val="000000"/>
                <w:sz w:val="18"/>
                <w:szCs w:val="18"/>
                <w:lang w:eastAsia="ru-RU"/>
              </w:rPr>
              <w:t>0</w:t>
            </w:r>
            <w:r w:rsidRPr="006817C6">
              <w:rPr>
                <w:rFonts w:ascii="Myriad Pro" w:hAnsi="Myriad Pro" w:cs="Calibri"/>
                <w:color w:val="000000"/>
                <w:sz w:val="18"/>
                <w:szCs w:val="18"/>
                <w:lang w:eastAsia="ru-RU"/>
              </w:rPr>
              <w:t>,2%</w:t>
            </w:r>
          </w:p>
        </w:tc>
      </w:tr>
      <w:tr w:rsidR="00CF7883" w:rsidRPr="006817C6" w14:paraId="6949FC94"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D6C74E0"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Подконтрольные расходы из прибыли</w:t>
            </w:r>
          </w:p>
        </w:tc>
        <w:tc>
          <w:tcPr>
            <w:tcW w:w="960" w:type="dxa"/>
            <w:tcBorders>
              <w:top w:val="nil"/>
              <w:left w:val="nil"/>
              <w:bottom w:val="single" w:sz="4" w:space="0" w:color="auto"/>
              <w:right w:val="single" w:sz="4" w:space="0" w:color="auto"/>
            </w:tcBorders>
            <w:shd w:val="clear" w:color="auto" w:fill="auto"/>
            <w:vAlign w:val="center"/>
            <w:hideMark/>
          </w:tcPr>
          <w:p w14:paraId="74CCAF81"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xml:space="preserve"> тыс.руб </w:t>
            </w:r>
          </w:p>
        </w:tc>
        <w:tc>
          <w:tcPr>
            <w:tcW w:w="1566" w:type="dxa"/>
            <w:tcBorders>
              <w:top w:val="nil"/>
              <w:left w:val="nil"/>
              <w:bottom w:val="single" w:sz="4" w:space="0" w:color="auto"/>
              <w:right w:val="single" w:sz="4" w:space="0" w:color="auto"/>
            </w:tcBorders>
            <w:shd w:val="clear" w:color="auto" w:fill="auto"/>
            <w:noWrap/>
            <w:vAlign w:val="center"/>
            <w:hideMark/>
          </w:tcPr>
          <w:p w14:paraId="6B75EB0F"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15 102,22</w:t>
            </w:r>
          </w:p>
        </w:tc>
        <w:tc>
          <w:tcPr>
            <w:tcW w:w="1443" w:type="dxa"/>
            <w:tcBorders>
              <w:top w:val="nil"/>
              <w:left w:val="nil"/>
              <w:bottom w:val="single" w:sz="4" w:space="0" w:color="auto"/>
              <w:right w:val="single" w:sz="4" w:space="0" w:color="auto"/>
            </w:tcBorders>
            <w:shd w:val="clear" w:color="auto" w:fill="auto"/>
            <w:vAlign w:val="center"/>
            <w:hideMark/>
          </w:tcPr>
          <w:p w14:paraId="25C7A0C0" w14:textId="77777777" w:rsidR="00CF7883" w:rsidRPr="006817C6" w:rsidRDefault="00CF7883" w:rsidP="00CF7883">
            <w:pPr>
              <w:jc w:val="center"/>
              <w:rPr>
                <w:rFonts w:ascii="Myriad Pro" w:hAnsi="Myriad Pro" w:cs="Calibri"/>
                <w:color w:val="000000"/>
                <w:sz w:val="18"/>
                <w:szCs w:val="18"/>
                <w:lang w:eastAsia="ru-RU"/>
              </w:rPr>
            </w:pPr>
          </w:p>
        </w:tc>
        <w:tc>
          <w:tcPr>
            <w:tcW w:w="1276" w:type="dxa"/>
            <w:tcBorders>
              <w:top w:val="nil"/>
              <w:left w:val="nil"/>
              <w:bottom w:val="single" w:sz="4" w:space="0" w:color="auto"/>
              <w:right w:val="single" w:sz="4" w:space="0" w:color="auto"/>
            </w:tcBorders>
            <w:shd w:val="clear" w:color="auto" w:fill="auto"/>
            <w:vAlign w:val="center"/>
            <w:hideMark/>
          </w:tcPr>
          <w:p w14:paraId="766EBACA"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15 102,22</w:t>
            </w:r>
          </w:p>
        </w:tc>
        <w:tc>
          <w:tcPr>
            <w:tcW w:w="1419" w:type="dxa"/>
            <w:tcBorders>
              <w:top w:val="nil"/>
              <w:left w:val="nil"/>
              <w:bottom w:val="single" w:sz="4" w:space="0" w:color="auto"/>
              <w:right w:val="single" w:sz="4" w:space="0" w:color="auto"/>
            </w:tcBorders>
            <w:shd w:val="clear" w:color="auto" w:fill="auto"/>
            <w:noWrap/>
            <w:vAlign w:val="center"/>
            <w:hideMark/>
          </w:tcPr>
          <w:p w14:paraId="1100DDCF"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-100%</w:t>
            </w:r>
          </w:p>
        </w:tc>
      </w:tr>
      <w:tr w:rsidR="00CF7883" w:rsidRPr="006817C6" w14:paraId="6EDCC4D3"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EAF1DD" w:themeFill="accent3" w:themeFillTint="33"/>
            <w:vAlign w:val="bottom"/>
            <w:hideMark/>
          </w:tcPr>
          <w:p w14:paraId="566BA450" w14:textId="77777777" w:rsidR="00CF7883" w:rsidRPr="006817C6" w:rsidRDefault="00CF7883" w:rsidP="004827E2">
            <w:pP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ИТОГО подконтрольные расходы</w:t>
            </w:r>
          </w:p>
        </w:tc>
        <w:tc>
          <w:tcPr>
            <w:tcW w:w="960" w:type="dxa"/>
            <w:tcBorders>
              <w:top w:val="nil"/>
              <w:left w:val="nil"/>
              <w:bottom w:val="single" w:sz="4" w:space="0" w:color="auto"/>
              <w:right w:val="single" w:sz="4" w:space="0" w:color="auto"/>
            </w:tcBorders>
            <w:shd w:val="clear" w:color="auto" w:fill="EAF1DD" w:themeFill="accent3" w:themeFillTint="33"/>
            <w:vAlign w:val="center"/>
            <w:hideMark/>
          </w:tcPr>
          <w:p w14:paraId="7A8B7623"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EAF1DD" w:themeFill="accent3" w:themeFillTint="33"/>
            <w:noWrap/>
            <w:vAlign w:val="center"/>
            <w:hideMark/>
          </w:tcPr>
          <w:p w14:paraId="53401E31"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655 846,41</w:t>
            </w:r>
          </w:p>
        </w:tc>
        <w:tc>
          <w:tcPr>
            <w:tcW w:w="1443" w:type="dxa"/>
            <w:tcBorders>
              <w:top w:val="nil"/>
              <w:left w:val="nil"/>
              <w:bottom w:val="single" w:sz="4" w:space="0" w:color="auto"/>
              <w:right w:val="single" w:sz="4" w:space="0" w:color="auto"/>
            </w:tcBorders>
            <w:shd w:val="clear" w:color="auto" w:fill="EAF1DD" w:themeFill="accent3" w:themeFillTint="33"/>
            <w:vAlign w:val="center"/>
            <w:hideMark/>
          </w:tcPr>
          <w:p w14:paraId="5DD312D8"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458 950,22</w:t>
            </w:r>
          </w:p>
        </w:tc>
        <w:tc>
          <w:tcPr>
            <w:tcW w:w="1276" w:type="dxa"/>
            <w:tcBorders>
              <w:top w:val="nil"/>
              <w:left w:val="nil"/>
              <w:bottom w:val="single" w:sz="4" w:space="0" w:color="auto"/>
              <w:right w:val="single" w:sz="4" w:space="0" w:color="auto"/>
            </w:tcBorders>
            <w:shd w:val="clear" w:color="auto" w:fill="EAF1DD" w:themeFill="accent3" w:themeFillTint="33"/>
            <w:vAlign w:val="center"/>
            <w:hideMark/>
          </w:tcPr>
          <w:p w14:paraId="0586C888"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  196 896,2</w:t>
            </w:r>
          </w:p>
        </w:tc>
        <w:tc>
          <w:tcPr>
            <w:tcW w:w="1419" w:type="dxa"/>
            <w:tcBorders>
              <w:top w:val="nil"/>
              <w:left w:val="nil"/>
              <w:bottom w:val="single" w:sz="4" w:space="0" w:color="auto"/>
              <w:right w:val="single" w:sz="4" w:space="0" w:color="auto"/>
            </w:tcBorders>
            <w:shd w:val="clear" w:color="auto" w:fill="EAF1DD" w:themeFill="accent3" w:themeFillTint="33"/>
            <w:noWrap/>
            <w:vAlign w:val="center"/>
            <w:hideMark/>
          </w:tcPr>
          <w:p w14:paraId="1EC7B7A4"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-42,9%</w:t>
            </w:r>
          </w:p>
        </w:tc>
      </w:tr>
      <w:tr w:rsidR="00CF7883" w:rsidRPr="006817C6" w14:paraId="7898AB9D"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2677BFFA"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Плата за аренду имущества</w:t>
            </w:r>
          </w:p>
        </w:tc>
        <w:tc>
          <w:tcPr>
            <w:tcW w:w="960" w:type="dxa"/>
            <w:tcBorders>
              <w:top w:val="nil"/>
              <w:left w:val="nil"/>
              <w:bottom w:val="single" w:sz="4" w:space="0" w:color="auto"/>
              <w:right w:val="single" w:sz="4" w:space="0" w:color="auto"/>
            </w:tcBorders>
            <w:shd w:val="clear" w:color="auto" w:fill="auto"/>
            <w:vAlign w:val="center"/>
            <w:hideMark/>
          </w:tcPr>
          <w:p w14:paraId="5B0C8DE5"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noWrap/>
            <w:vAlign w:val="center"/>
            <w:hideMark/>
          </w:tcPr>
          <w:p w14:paraId="0BAC6D40"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702,9</w:t>
            </w:r>
          </w:p>
        </w:tc>
        <w:tc>
          <w:tcPr>
            <w:tcW w:w="1443" w:type="dxa"/>
            <w:tcBorders>
              <w:top w:val="nil"/>
              <w:left w:val="nil"/>
              <w:bottom w:val="single" w:sz="4" w:space="0" w:color="auto"/>
              <w:right w:val="single" w:sz="4" w:space="0" w:color="auto"/>
            </w:tcBorders>
            <w:shd w:val="clear" w:color="auto" w:fill="auto"/>
            <w:vAlign w:val="center"/>
            <w:hideMark/>
          </w:tcPr>
          <w:p w14:paraId="70E7E8AB"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702,94</w:t>
            </w:r>
          </w:p>
        </w:tc>
        <w:tc>
          <w:tcPr>
            <w:tcW w:w="1276" w:type="dxa"/>
            <w:tcBorders>
              <w:top w:val="nil"/>
              <w:left w:val="nil"/>
              <w:bottom w:val="single" w:sz="4" w:space="0" w:color="auto"/>
              <w:right w:val="single" w:sz="4" w:space="0" w:color="auto"/>
            </w:tcBorders>
            <w:shd w:val="clear" w:color="auto" w:fill="auto"/>
            <w:vAlign w:val="center"/>
            <w:hideMark/>
          </w:tcPr>
          <w:p w14:paraId="0BD5DFB6"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0,04</w:t>
            </w:r>
          </w:p>
        </w:tc>
        <w:tc>
          <w:tcPr>
            <w:tcW w:w="1419" w:type="dxa"/>
            <w:tcBorders>
              <w:top w:val="nil"/>
              <w:left w:val="nil"/>
              <w:bottom w:val="single" w:sz="4" w:space="0" w:color="auto"/>
              <w:right w:val="single" w:sz="4" w:space="0" w:color="auto"/>
            </w:tcBorders>
            <w:shd w:val="clear" w:color="auto" w:fill="auto"/>
            <w:noWrap/>
            <w:vAlign w:val="center"/>
            <w:hideMark/>
          </w:tcPr>
          <w:p w14:paraId="26F3F8B3"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r>
      <w:tr w:rsidR="00CF7883" w:rsidRPr="006817C6" w14:paraId="58FC7570"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3FC95E8"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Налоги, всего, в том числе:</w:t>
            </w:r>
          </w:p>
        </w:tc>
        <w:tc>
          <w:tcPr>
            <w:tcW w:w="960" w:type="dxa"/>
            <w:tcBorders>
              <w:top w:val="nil"/>
              <w:left w:val="nil"/>
              <w:bottom w:val="single" w:sz="4" w:space="0" w:color="auto"/>
              <w:right w:val="single" w:sz="4" w:space="0" w:color="auto"/>
            </w:tcBorders>
            <w:shd w:val="clear" w:color="auto" w:fill="auto"/>
            <w:vAlign w:val="center"/>
            <w:hideMark/>
          </w:tcPr>
          <w:p w14:paraId="5C0FA019"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noWrap/>
            <w:vAlign w:val="center"/>
            <w:hideMark/>
          </w:tcPr>
          <w:p w14:paraId="5E7DCF79"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34 010,71</w:t>
            </w:r>
          </w:p>
        </w:tc>
        <w:tc>
          <w:tcPr>
            <w:tcW w:w="1443" w:type="dxa"/>
            <w:tcBorders>
              <w:top w:val="nil"/>
              <w:left w:val="nil"/>
              <w:bottom w:val="single" w:sz="4" w:space="0" w:color="auto"/>
              <w:right w:val="single" w:sz="4" w:space="0" w:color="auto"/>
            </w:tcBorders>
            <w:shd w:val="clear" w:color="auto" w:fill="auto"/>
            <w:vAlign w:val="center"/>
            <w:hideMark/>
          </w:tcPr>
          <w:p w14:paraId="1B8D407B"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44 999,51</w:t>
            </w:r>
          </w:p>
        </w:tc>
        <w:tc>
          <w:tcPr>
            <w:tcW w:w="1276" w:type="dxa"/>
            <w:tcBorders>
              <w:top w:val="nil"/>
              <w:left w:val="nil"/>
              <w:bottom w:val="single" w:sz="4" w:space="0" w:color="auto"/>
              <w:right w:val="single" w:sz="4" w:space="0" w:color="auto"/>
            </w:tcBorders>
            <w:shd w:val="clear" w:color="auto" w:fill="auto"/>
            <w:vAlign w:val="center"/>
            <w:hideMark/>
          </w:tcPr>
          <w:p w14:paraId="14EF7B43"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10 988,8</w:t>
            </w:r>
          </w:p>
        </w:tc>
        <w:tc>
          <w:tcPr>
            <w:tcW w:w="1419" w:type="dxa"/>
            <w:tcBorders>
              <w:top w:val="nil"/>
              <w:left w:val="nil"/>
              <w:bottom w:val="single" w:sz="4" w:space="0" w:color="auto"/>
              <w:right w:val="single" w:sz="4" w:space="0" w:color="auto"/>
            </w:tcBorders>
            <w:shd w:val="clear" w:color="auto" w:fill="auto"/>
            <w:noWrap/>
            <w:vAlign w:val="center"/>
            <w:hideMark/>
          </w:tcPr>
          <w:p w14:paraId="4258853E"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24,4%</w:t>
            </w:r>
          </w:p>
        </w:tc>
      </w:tr>
      <w:tr w:rsidR="00CF7883" w:rsidRPr="006817C6" w14:paraId="6D700DD3"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8322253"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плата за землю</w:t>
            </w:r>
          </w:p>
        </w:tc>
        <w:tc>
          <w:tcPr>
            <w:tcW w:w="960" w:type="dxa"/>
            <w:tcBorders>
              <w:top w:val="nil"/>
              <w:left w:val="nil"/>
              <w:bottom w:val="single" w:sz="4" w:space="0" w:color="auto"/>
              <w:right w:val="single" w:sz="4" w:space="0" w:color="auto"/>
            </w:tcBorders>
            <w:shd w:val="clear" w:color="auto" w:fill="auto"/>
            <w:vAlign w:val="center"/>
            <w:hideMark/>
          </w:tcPr>
          <w:p w14:paraId="665BC5C8"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noWrap/>
            <w:vAlign w:val="center"/>
            <w:hideMark/>
          </w:tcPr>
          <w:p w14:paraId="69BF7E9E"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5,0</w:t>
            </w:r>
          </w:p>
        </w:tc>
        <w:tc>
          <w:tcPr>
            <w:tcW w:w="1443" w:type="dxa"/>
            <w:tcBorders>
              <w:top w:val="nil"/>
              <w:left w:val="nil"/>
              <w:bottom w:val="single" w:sz="4" w:space="0" w:color="auto"/>
              <w:right w:val="single" w:sz="4" w:space="0" w:color="auto"/>
            </w:tcBorders>
            <w:shd w:val="clear" w:color="auto" w:fill="auto"/>
            <w:vAlign w:val="center"/>
            <w:hideMark/>
          </w:tcPr>
          <w:p w14:paraId="726961FD"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4FE12B02"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5,0</w:t>
            </w:r>
          </w:p>
        </w:tc>
        <w:tc>
          <w:tcPr>
            <w:tcW w:w="1419" w:type="dxa"/>
            <w:tcBorders>
              <w:top w:val="nil"/>
              <w:left w:val="nil"/>
              <w:bottom w:val="single" w:sz="4" w:space="0" w:color="auto"/>
              <w:right w:val="single" w:sz="4" w:space="0" w:color="auto"/>
            </w:tcBorders>
            <w:shd w:val="clear" w:color="auto" w:fill="auto"/>
            <w:noWrap/>
            <w:vAlign w:val="center"/>
            <w:hideMark/>
          </w:tcPr>
          <w:p w14:paraId="0C3BCE8F"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- 100%</w:t>
            </w:r>
          </w:p>
        </w:tc>
      </w:tr>
      <w:tr w:rsidR="00CF7883" w:rsidRPr="006817C6" w14:paraId="0A9C7ED6"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7ECF5B99"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налог на имущество</w:t>
            </w:r>
          </w:p>
        </w:tc>
        <w:tc>
          <w:tcPr>
            <w:tcW w:w="960" w:type="dxa"/>
            <w:tcBorders>
              <w:top w:val="nil"/>
              <w:left w:val="nil"/>
              <w:bottom w:val="single" w:sz="4" w:space="0" w:color="auto"/>
              <w:right w:val="single" w:sz="4" w:space="0" w:color="auto"/>
            </w:tcBorders>
            <w:shd w:val="clear" w:color="auto" w:fill="auto"/>
            <w:vAlign w:val="center"/>
            <w:hideMark/>
          </w:tcPr>
          <w:p w14:paraId="73F9F7D6"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noWrap/>
            <w:vAlign w:val="center"/>
            <w:hideMark/>
          </w:tcPr>
          <w:p w14:paraId="57A5C54D"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33 467,2</w:t>
            </w:r>
          </w:p>
        </w:tc>
        <w:tc>
          <w:tcPr>
            <w:tcW w:w="1443" w:type="dxa"/>
            <w:tcBorders>
              <w:top w:val="nil"/>
              <w:left w:val="nil"/>
              <w:bottom w:val="single" w:sz="4" w:space="0" w:color="auto"/>
              <w:right w:val="single" w:sz="4" w:space="0" w:color="auto"/>
            </w:tcBorders>
            <w:shd w:val="clear" w:color="auto" w:fill="auto"/>
            <w:vAlign w:val="center"/>
            <w:hideMark/>
          </w:tcPr>
          <w:p w14:paraId="0D8EFEDB"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44 461,0</w:t>
            </w:r>
          </w:p>
        </w:tc>
        <w:tc>
          <w:tcPr>
            <w:tcW w:w="1276" w:type="dxa"/>
            <w:tcBorders>
              <w:top w:val="nil"/>
              <w:left w:val="nil"/>
              <w:bottom w:val="single" w:sz="4" w:space="0" w:color="auto"/>
              <w:right w:val="single" w:sz="4" w:space="0" w:color="auto"/>
            </w:tcBorders>
            <w:shd w:val="clear" w:color="auto" w:fill="auto"/>
            <w:vAlign w:val="center"/>
            <w:hideMark/>
          </w:tcPr>
          <w:p w14:paraId="41D3CFE8"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10 993,8</w:t>
            </w:r>
          </w:p>
        </w:tc>
        <w:tc>
          <w:tcPr>
            <w:tcW w:w="1419" w:type="dxa"/>
            <w:tcBorders>
              <w:top w:val="nil"/>
              <w:left w:val="nil"/>
              <w:bottom w:val="single" w:sz="4" w:space="0" w:color="auto"/>
              <w:right w:val="single" w:sz="4" w:space="0" w:color="auto"/>
            </w:tcBorders>
            <w:shd w:val="clear" w:color="auto" w:fill="auto"/>
            <w:noWrap/>
            <w:vAlign w:val="center"/>
            <w:hideMark/>
          </w:tcPr>
          <w:p w14:paraId="75DBC188"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24,7%</w:t>
            </w:r>
          </w:p>
        </w:tc>
      </w:tr>
      <w:tr w:rsidR="00CF7883" w:rsidRPr="006817C6" w14:paraId="0D46848E"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0BA981B"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прочие налоги и сборы</w:t>
            </w:r>
          </w:p>
        </w:tc>
        <w:tc>
          <w:tcPr>
            <w:tcW w:w="960" w:type="dxa"/>
            <w:tcBorders>
              <w:top w:val="nil"/>
              <w:left w:val="nil"/>
              <w:bottom w:val="single" w:sz="4" w:space="0" w:color="auto"/>
              <w:right w:val="single" w:sz="4" w:space="0" w:color="auto"/>
            </w:tcBorders>
            <w:shd w:val="clear" w:color="auto" w:fill="auto"/>
            <w:vAlign w:val="center"/>
            <w:hideMark/>
          </w:tcPr>
          <w:p w14:paraId="016A1EC7"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noWrap/>
            <w:vAlign w:val="center"/>
            <w:hideMark/>
          </w:tcPr>
          <w:p w14:paraId="5F2B5909"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538,51</w:t>
            </w:r>
          </w:p>
        </w:tc>
        <w:tc>
          <w:tcPr>
            <w:tcW w:w="1443" w:type="dxa"/>
            <w:tcBorders>
              <w:top w:val="nil"/>
              <w:left w:val="nil"/>
              <w:bottom w:val="single" w:sz="4" w:space="0" w:color="auto"/>
              <w:right w:val="single" w:sz="4" w:space="0" w:color="auto"/>
            </w:tcBorders>
            <w:shd w:val="clear" w:color="auto" w:fill="auto"/>
            <w:vAlign w:val="center"/>
            <w:hideMark/>
          </w:tcPr>
          <w:p w14:paraId="1D039693"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538,51</w:t>
            </w:r>
          </w:p>
        </w:tc>
        <w:tc>
          <w:tcPr>
            <w:tcW w:w="1276" w:type="dxa"/>
            <w:tcBorders>
              <w:top w:val="nil"/>
              <w:left w:val="nil"/>
              <w:bottom w:val="single" w:sz="4" w:space="0" w:color="auto"/>
              <w:right w:val="single" w:sz="4" w:space="0" w:color="auto"/>
            </w:tcBorders>
            <w:shd w:val="clear" w:color="auto" w:fill="auto"/>
            <w:vAlign w:val="center"/>
            <w:hideMark/>
          </w:tcPr>
          <w:p w14:paraId="2DB43E59"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0,00</w:t>
            </w:r>
          </w:p>
        </w:tc>
        <w:tc>
          <w:tcPr>
            <w:tcW w:w="1419" w:type="dxa"/>
            <w:tcBorders>
              <w:top w:val="nil"/>
              <w:left w:val="nil"/>
              <w:bottom w:val="single" w:sz="4" w:space="0" w:color="auto"/>
              <w:right w:val="single" w:sz="4" w:space="0" w:color="auto"/>
            </w:tcBorders>
            <w:shd w:val="clear" w:color="auto" w:fill="auto"/>
            <w:noWrap/>
            <w:vAlign w:val="center"/>
            <w:hideMark/>
          </w:tcPr>
          <w:p w14:paraId="76C8B7F7"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r>
      <w:tr w:rsidR="00CF7883" w:rsidRPr="006817C6" w14:paraId="6771D1C1"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6557FEF2"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Отчисления на социальные нужды (страховые взносы)</w:t>
            </w:r>
          </w:p>
        </w:tc>
        <w:tc>
          <w:tcPr>
            <w:tcW w:w="960" w:type="dxa"/>
            <w:tcBorders>
              <w:top w:val="nil"/>
              <w:left w:val="nil"/>
              <w:bottom w:val="single" w:sz="4" w:space="0" w:color="auto"/>
              <w:right w:val="single" w:sz="4" w:space="0" w:color="auto"/>
            </w:tcBorders>
            <w:shd w:val="clear" w:color="auto" w:fill="auto"/>
            <w:vAlign w:val="center"/>
            <w:hideMark/>
          </w:tcPr>
          <w:p w14:paraId="7BDC6F10"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noWrap/>
            <w:vAlign w:val="center"/>
            <w:hideMark/>
          </w:tcPr>
          <w:p w14:paraId="529DC142"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121 651,6</w:t>
            </w:r>
          </w:p>
        </w:tc>
        <w:tc>
          <w:tcPr>
            <w:tcW w:w="1443" w:type="dxa"/>
            <w:tcBorders>
              <w:top w:val="nil"/>
              <w:left w:val="nil"/>
              <w:bottom w:val="single" w:sz="4" w:space="0" w:color="auto"/>
              <w:right w:val="single" w:sz="4" w:space="0" w:color="auto"/>
            </w:tcBorders>
            <w:shd w:val="clear" w:color="auto" w:fill="auto"/>
            <w:vAlign w:val="center"/>
            <w:hideMark/>
          </w:tcPr>
          <w:p w14:paraId="090BD1FA"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88 772,73</w:t>
            </w:r>
          </w:p>
        </w:tc>
        <w:tc>
          <w:tcPr>
            <w:tcW w:w="1276" w:type="dxa"/>
            <w:tcBorders>
              <w:top w:val="nil"/>
              <w:left w:val="nil"/>
              <w:bottom w:val="single" w:sz="4" w:space="0" w:color="auto"/>
              <w:right w:val="single" w:sz="4" w:space="0" w:color="auto"/>
            </w:tcBorders>
            <w:shd w:val="clear" w:color="auto" w:fill="auto"/>
            <w:vAlign w:val="center"/>
            <w:hideMark/>
          </w:tcPr>
          <w:p w14:paraId="258324DC"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32 878,87</w:t>
            </w:r>
          </w:p>
        </w:tc>
        <w:tc>
          <w:tcPr>
            <w:tcW w:w="1419" w:type="dxa"/>
            <w:tcBorders>
              <w:top w:val="nil"/>
              <w:left w:val="nil"/>
              <w:bottom w:val="single" w:sz="4" w:space="0" w:color="auto"/>
              <w:right w:val="single" w:sz="4" w:space="0" w:color="auto"/>
            </w:tcBorders>
            <w:shd w:val="clear" w:color="auto" w:fill="auto"/>
            <w:noWrap/>
            <w:vAlign w:val="center"/>
            <w:hideMark/>
          </w:tcPr>
          <w:p w14:paraId="3329D8E0"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-37,0%</w:t>
            </w:r>
          </w:p>
        </w:tc>
      </w:tr>
      <w:tr w:rsidR="00CF7883" w:rsidRPr="006817C6" w14:paraId="14A166D6"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1488C4CA"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Налог на прибыль</w:t>
            </w:r>
          </w:p>
        </w:tc>
        <w:tc>
          <w:tcPr>
            <w:tcW w:w="960" w:type="dxa"/>
            <w:tcBorders>
              <w:top w:val="nil"/>
              <w:left w:val="nil"/>
              <w:bottom w:val="single" w:sz="4" w:space="0" w:color="auto"/>
              <w:right w:val="single" w:sz="4" w:space="0" w:color="auto"/>
            </w:tcBorders>
            <w:shd w:val="clear" w:color="auto" w:fill="auto"/>
            <w:vAlign w:val="center"/>
            <w:hideMark/>
          </w:tcPr>
          <w:p w14:paraId="5DF22D88"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noWrap/>
            <w:vAlign w:val="center"/>
            <w:hideMark/>
          </w:tcPr>
          <w:p w14:paraId="2EC9A46E" w14:textId="77777777" w:rsidR="00CF7883" w:rsidRPr="006817C6" w:rsidRDefault="00776CC1"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w:t>
            </w:r>
          </w:p>
        </w:tc>
        <w:tc>
          <w:tcPr>
            <w:tcW w:w="1443" w:type="dxa"/>
            <w:tcBorders>
              <w:top w:val="nil"/>
              <w:left w:val="nil"/>
              <w:bottom w:val="single" w:sz="4" w:space="0" w:color="auto"/>
              <w:right w:val="single" w:sz="4" w:space="0" w:color="auto"/>
            </w:tcBorders>
            <w:shd w:val="clear" w:color="auto" w:fill="auto"/>
            <w:vAlign w:val="center"/>
            <w:hideMark/>
          </w:tcPr>
          <w:p w14:paraId="08B5EAA1" w14:textId="77777777" w:rsidR="00CF7883" w:rsidRPr="006817C6" w:rsidRDefault="00776CC1"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w:t>
            </w:r>
          </w:p>
        </w:tc>
        <w:tc>
          <w:tcPr>
            <w:tcW w:w="1276" w:type="dxa"/>
            <w:tcBorders>
              <w:top w:val="nil"/>
              <w:left w:val="nil"/>
              <w:bottom w:val="single" w:sz="4" w:space="0" w:color="auto"/>
              <w:right w:val="single" w:sz="4" w:space="0" w:color="auto"/>
            </w:tcBorders>
            <w:shd w:val="clear" w:color="auto" w:fill="auto"/>
            <w:vAlign w:val="center"/>
            <w:hideMark/>
          </w:tcPr>
          <w:p w14:paraId="45F6CDB9"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w:t>
            </w:r>
          </w:p>
        </w:tc>
        <w:tc>
          <w:tcPr>
            <w:tcW w:w="1419" w:type="dxa"/>
            <w:tcBorders>
              <w:top w:val="nil"/>
              <w:left w:val="nil"/>
              <w:bottom w:val="single" w:sz="4" w:space="0" w:color="auto"/>
              <w:right w:val="single" w:sz="4" w:space="0" w:color="auto"/>
            </w:tcBorders>
            <w:shd w:val="clear" w:color="auto" w:fill="auto"/>
            <w:noWrap/>
            <w:vAlign w:val="center"/>
            <w:hideMark/>
          </w:tcPr>
          <w:p w14:paraId="283F04A1" w14:textId="77777777" w:rsidR="00CF7883" w:rsidRPr="006817C6" w:rsidRDefault="00776CC1"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w:t>
            </w:r>
          </w:p>
        </w:tc>
      </w:tr>
      <w:tr w:rsidR="00CF7883" w:rsidRPr="006817C6" w14:paraId="166103E1"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EF2EB20"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Выпадающие доходы от льготного ТП (п. 87 Основ ценообразования)</w:t>
            </w:r>
          </w:p>
        </w:tc>
        <w:tc>
          <w:tcPr>
            <w:tcW w:w="960" w:type="dxa"/>
            <w:tcBorders>
              <w:top w:val="nil"/>
              <w:left w:val="nil"/>
              <w:bottom w:val="single" w:sz="4" w:space="0" w:color="auto"/>
              <w:right w:val="single" w:sz="4" w:space="0" w:color="auto"/>
            </w:tcBorders>
            <w:shd w:val="clear" w:color="auto" w:fill="auto"/>
            <w:vAlign w:val="center"/>
            <w:hideMark/>
          </w:tcPr>
          <w:p w14:paraId="1832D3C3"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noWrap/>
            <w:vAlign w:val="center"/>
            <w:hideMark/>
          </w:tcPr>
          <w:p w14:paraId="70F2AEF6"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87177,39</w:t>
            </w:r>
          </w:p>
        </w:tc>
        <w:tc>
          <w:tcPr>
            <w:tcW w:w="1443" w:type="dxa"/>
            <w:tcBorders>
              <w:top w:val="nil"/>
              <w:left w:val="nil"/>
              <w:bottom w:val="single" w:sz="4" w:space="0" w:color="auto"/>
              <w:right w:val="single" w:sz="4" w:space="0" w:color="auto"/>
            </w:tcBorders>
            <w:shd w:val="clear" w:color="auto" w:fill="auto"/>
            <w:vAlign w:val="center"/>
            <w:hideMark/>
          </w:tcPr>
          <w:p w14:paraId="292F0C61" w14:textId="77777777" w:rsidR="00CF7883" w:rsidRPr="006817C6" w:rsidRDefault="00CF7883" w:rsidP="00CF7883">
            <w:pPr>
              <w:jc w:val="center"/>
              <w:rPr>
                <w:rFonts w:ascii="Myriad Pro" w:hAnsi="Myriad Pro" w:cs="Calibri"/>
                <w:color w:val="000000"/>
                <w:sz w:val="18"/>
                <w:szCs w:val="18"/>
                <w:lang w:eastAsia="ru-RU"/>
              </w:rPr>
            </w:pPr>
          </w:p>
        </w:tc>
        <w:tc>
          <w:tcPr>
            <w:tcW w:w="1276" w:type="dxa"/>
            <w:tcBorders>
              <w:top w:val="nil"/>
              <w:left w:val="nil"/>
              <w:bottom w:val="single" w:sz="4" w:space="0" w:color="auto"/>
              <w:right w:val="single" w:sz="4" w:space="0" w:color="auto"/>
            </w:tcBorders>
            <w:shd w:val="clear" w:color="auto" w:fill="auto"/>
            <w:vAlign w:val="center"/>
            <w:hideMark/>
          </w:tcPr>
          <w:p w14:paraId="0CFAA634"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- 87 177,39</w:t>
            </w:r>
          </w:p>
        </w:tc>
        <w:tc>
          <w:tcPr>
            <w:tcW w:w="1419" w:type="dxa"/>
            <w:tcBorders>
              <w:top w:val="nil"/>
              <w:left w:val="nil"/>
              <w:bottom w:val="single" w:sz="4" w:space="0" w:color="auto"/>
              <w:right w:val="single" w:sz="4" w:space="0" w:color="auto"/>
            </w:tcBorders>
            <w:shd w:val="clear" w:color="auto" w:fill="auto"/>
            <w:noWrap/>
            <w:vAlign w:val="center"/>
            <w:hideMark/>
          </w:tcPr>
          <w:p w14:paraId="06C6DEE1" w14:textId="77777777" w:rsidR="00CF7883" w:rsidRPr="006817C6" w:rsidRDefault="00776CC1"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- 100%</w:t>
            </w:r>
          </w:p>
        </w:tc>
      </w:tr>
      <w:tr w:rsidR="00CF7883" w:rsidRPr="006817C6" w14:paraId="5DD0539B"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22DE93AD"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Амортизация ОС</w:t>
            </w:r>
          </w:p>
        </w:tc>
        <w:tc>
          <w:tcPr>
            <w:tcW w:w="960" w:type="dxa"/>
            <w:tcBorders>
              <w:top w:val="nil"/>
              <w:left w:val="nil"/>
              <w:bottom w:val="single" w:sz="4" w:space="0" w:color="auto"/>
              <w:right w:val="single" w:sz="4" w:space="0" w:color="auto"/>
            </w:tcBorders>
            <w:shd w:val="clear" w:color="auto" w:fill="auto"/>
            <w:vAlign w:val="center"/>
            <w:hideMark/>
          </w:tcPr>
          <w:p w14:paraId="4FD40B85"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noWrap/>
            <w:vAlign w:val="center"/>
            <w:hideMark/>
          </w:tcPr>
          <w:p w14:paraId="14CAC596"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211 555,55</w:t>
            </w:r>
          </w:p>
        </w:tc>
        <w:tc>
          <w:tcPr>
            <w:tcW w:w="1443" w:type="dxa"/>
            <w:tcBorders>
              <w:top w:val="nil"/>
              <w:left w:val="nil"/>
              <w:bottom w:val="single" w:sz="4" w:space="0" w:color="auto"/>
              <w:right w:val="single" w:sz="4" w:space="0" w:color="auto"/>
            </w:tcBorders>
            <w:shd w:val="clear" w:color="auto" w:fill="auto"/>
            <w:vAlign w:val="center"/>
            <w:hideMark/>
          </w:tcPr>
          <w:p w14:paraId="420ABDEB"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194 472,93</w:t>
            </w:r>
          </w:p>
        </w:tc>
        <w:tc>
          <w:tcPr>
            <w:tcW w:w="1276" w:type="dxa"/>
            <w:tcBorders>
              <w:top w:val="nil"/>
              <w:left w:val="nil"/>
              <w:bottom w:val="single" w:sz="4" w:space="0" w:color="auto"/>
              <w:right w:val="single" w:sz="4" w:space="0" w:color="auto"/>
            </w:tcBorders>
            <w:shd w:val="clear" w:color="auto" w:fill="auto"/>
            <w:vAlign w:val="center"/>
            <w:hideMark/>
          </w:tcPr>
          <w:p w14:paraId="3124C394"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- 17 082,62</w:t>
            </w:r>
          </w:p>
        </w:tc>
        <w:tc>
          <w:tcPr>
            <w:tcW w:w="1419" w:type="dxa"/>
            <w:tcBorders>
              <w:top w:val="nil"/>
              <w:left w:val="nil"/>
              <w:bottom w:val="single" w:sz="4" w:space="0" w:color="auto"/>
              <w:right w:val="single" w:sz="4" w:space="0" w:color="auto"/>
            </w:tcBorders>
            <w:shd w:val="clear" w:color="auto" w:fill="auto"/>
            <w:noWrap/>
            <w:vAlign w:val="center"/>
            <w:hideMark/>
          </w:tcPr>
          <w:p w14:paraId="6A6FCB1F"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-8,8%</w:t>
            </w:r>
          </w:p>
        </w:tc>
      </w:tr>
      <w:tr w:rsidR="00CF7883" w:rsidRPr="006817C6" w14:paraId="094EFC41"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EAF1DD" w:themeFill="accent3" w:themeFillTint="33"/>
            <w:vAlign w:val="bottom"/>
            <w:hideMark/>
          </w:tcPr>
          <w:p w14:paraId="1C243801" w14:textId="77777777" w:rsidR="00CF7883" w:rsidRPr="006817C6" w:rsidRDefault="00CF7883" w:rsidP="004827E2">
            <w:pP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ИТОГО неподконтрольных расходов</w:t>
            </w:r>
          </w:p>
        </w:tc>
        <w:tc>
          <w:tcPr>
            <w:tcW w:w="960" w:type="dxa"/>
            <w:tcBorders>
              <w:top w:val="nil"/>
              <w:left w:val="nil"/>
              <w:bottom w:val="single" w:sz="4" w:space="0" w:color="auto"/>
              <w:right w:val="single" w:sz="4" w:space="0" w:color="auto"/>
            </w:tcBorders>
            <w:shd w:val="clear" w:color="auto" w:fill="EAF1DD" w:themeFill="accent3" w:themeFillTint="33"/>
            <w:vAlign w:val="center"/>
            <w:hideMark/>
          </w:tcPr>
          <w:p w14:paraId="348537E9"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EAF1DD" w:themeFill="accent3" w:themeFillTint="33"/>
            <w:noWrap/>
            <w:vAlign w:val="center"/>
            <w:hideMark/>
          </w:tcPr>
          <w:p w14:paraId="75BEAC4D"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455 098,15</w:t>
            </w:r>
          </w:p>
        </w:tc>
        <w:tc>
          <w:tcPr>
            <w:tcW w:w="1443" w:type="dxa"/>
            <w:tcBorders>
              <w:top w:val="nil"/>
              <w:left w:val="nil"/>
              <w:bottom w:val="single" w:sz="4" w:space="0" w:color="auto"/>
              <w:right w:val="single" w:sz="4" w:space="0" w:color="auto"/>
            </w:tcBorders>
            <w:shd w:val="clear" w:color="auto" w:fill="EAF1DD" w:themeFill="accent3" w:themeFillTint="33"/>
            <w:vAlign w:val="center"/>
            <w:hideMark/>
          </w:tcPr>
          <w:p w14:paraId="2EE4EAD4"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328 948,11</w:t>
            </w:r>
          </w:p>
        </w:tc>
        <w:tc>
          <w:tcPr>
            <w:tcW w:w="1276" w:type="dxa"/>
            <w:tcBorders>
              <w:top w:val="nil"/>
              <w:left w:val="nil"/>
              <w:bottom w:val="single" w:sz="4" w:space="0" w:color="auto"/>
              <w:right w:val="single" w:sz="4" w:space="0" w:color="auto"/>
            </w:tcBorders>
            <w:shd w:val="clear" w:color="auto" w:fill="EAF1DD" w:themeFill="accent3" w:themeFillTint="33"/>
            <w:vAlign w:val="center"/>
            <w:hideMark/>
          </w:tcPr>
          <w:p w14:paraId="1F118D60"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126 150,04</w:t>
            </w:r>
          </w:p>
        </w:tc>
        <w:tc>
          <w:tcPr>
            <w:tcW w:w="1419" w:type="dxa"/>
            <w:tcBorders>
              <w:top w:val="nil"/>
              <w:left w:val="nil"/>
              <w:bottom w:val="single" w:sz="4" w:space="0" w:color="auto"/>
              <w:right w:val="single" w:sz="4" w:space="0" w:color="auto"/>
            </w:tcBorders>
            <w:shd w:val="clear" w:color="auto" w:fill="EAF1DD" w:themeFill="accent3" w:themeFillTint="33"/>
            <w:noWrap/>
            <w:vAlign w:val="center"/>
            <w:hideMark/>
          </w:tcPr>
          <w:p w14:paraId="7F6964DA"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-38,3%</w:t>
            </w:r>
          </w:p>
        </w:tc>
      </w:tr>
      <w:tr w:rsidR="00CF7883" w:rsidRPr="006817C6" w14:paraId="350A4C5C"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EAF1DD" w:themeFill="accent3" w:themeFillTint="33"/>
            <w:vAlign w:val="bottom"/>
            <w:hideMark/>
          </w:tcPr>
          <w:p w14:paraId="3630033C" w14:textId="77777777" w:rsidR="00CF7883" w:rsidRPr="006817C6" w:rsidRDefault="00CF7883" w:rsidP="004827E2">
            <w:pP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Расходы, связанные с компенсацией незапланированных расходов или полученного избытка</w:t>
            </w:r>
          </w:p>
        </w:tc>
        <w:tc>
          <w:tcPr>
            <w:tcW w:w="960" w:type="dxa"/>
            <w:tcBorders>
              <w:top w:val="nil"/>
              <w:left w:val="nil"/>
              <w:bottom w:val="single" w:sz="4" w:space="0" w:color="auto"/>
              <w:right w:val="single" w:sz="4" w:space="0" w:color="auto"/>
            </w:tcBorders>
            <w:shd w:val="clear" w:color="auto" w:fill="EAF1DD" w:themeFill="accent3" w:themeFillTint="33"/>
            <w:vAlign w:val="center"/>
            <w:hideMark/>
          </w:tcPr>
          <w:p w14:paraId="6AF8E26C"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EAF1DD" w:themeFill="accent3" w:themeFillTint="33"/>
            <w:noWrap/>
            <w:vAlign w:val="center"/>
            <w:hideMark/>
          </w:tcPr>
          <w:p w14:paraId="691329F7" w14:textId="77777777" w:rsidR="00CF7883" w:rsidRPr="006817C6" w:rsidRDefault="00CF7883" w:rsidP="00CF7883">
            <w:pPr>
              <w:jc w:val="center"/>
              <w:rPr>
                <w:rFonts w:ascii="Myriad Pro" w:hAnsi="Myriad Pro" w:cs="Calibri"/>
                <w:b/>
                <w:bCs/>
                <w:sz w:val="18"/>
                <w:szCs w:val="18"/>
                <w:lang w:eastAsia="ru-RU"/>
              </w:rPr>
            </w:pPr>
            <w:r w:rsidRPr="006817C6">
              <w:rPr>
                <w:rFonts w:ascii="Myriad Pro" w:hAnsi="Myriad Pro" w:cs="Calibri"/>
                <w:b/>
                <w:bCs/>
                <w:sz w:val="18"/>
                <w:szCs w:val="18"/>
                <w:lang w:eastAsia="ru-RU"/>
              </w:rPr>
              <w:t>4 640,38</w:t>
            </w:r>
          </w:p>
        </w:tc>
        <w:tc>
          <w:tcPr>
            <w:tcW w:w="1443" w:type="dxa"/>
            <w:tcBorders>
              <w:top w:val="nil"/>
              <w:left w:val="nil"/>
              <w:bottom w:val="single" w:sz="4" w:space="0" w:color="auto"/>
              <w:right w:val="single" w:sz="4" w:space="0" w:color="auto"/>
            </w:tcBorders>
            <w:shd w:val="clear" w:color="auto" w:fill="EAF1DD" w:themeFill="accent3" w:themeFillTint="33"/>
            <w:noWrap/>
            <w:vAlign w:val="center"/>
            <w:hideMark/>
          </w:tcPr>
          <w:p w14:paraId="1F3DD5C1"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  37 709,61</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223E0B9B"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   42 349,99</w:t>
            </w:r>
          </w:p>
        </w:tc>
        <w:tc>
          <w:tcPr>
            <w:tcW w:w="1419" w:type="dxa"/>
            <w:tcBorders>
              <w:top w:val="nil"/>
              <w:left w:val="nil"/>
              <w:bottom w:val="single" w:sz="4" w:space="0" w:color="auto"/>
              <w:right w:val="single" w:sz="4" w:space="0" w:color="auto"/>
            </w:tcBorders>
            <w:shd w:val="clear" w:color="auto" w:fill="EAF1DD" w:themeFill="accent3" w:themeFillTint="33"/>
            <w:noWrap/>
            <w:vAlign w:val="center"/>
            <w:hideMark/>
          </w:tcPr>
          <w:p w14:paraId="414FFF84"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112,3%</w:t>
            </w:r>
          </w:p>
        </w:tc>
      </w:tr>
      <w:tr w:rsidR="00CF7883" w:rsidRPr="006817C6" w14:paraId="64B1B04A"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bottom"/>
            <w:hideMark/>
          </w:tcPr>
          <w:p w14:paraId="6720445B"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корректировка подконтрольных расходов в связи с изменением планируемых параметров расчета тарифов</w:t>
            </w:r>
          </w:p>
        </w:tc>
        <w:tc>
          <w:tcPr>
            <w:tcW w:w="960" w:type="dxa"/>
            <w:tcBorders>
              <w:top w:val="nil"/>
              <w:left w:val="nil"/>
              <w:bottom w:val="single" w:sz="4" w:space="0" w:color="auto"/>
              <w:right w:val="single" w:sz="4" w:space="0" w:color="auto"/>
            </w:tcBorders>
            <w:shd w:val="clear" w:color="auto" w:fill="auto"/>
            <w:vAlign w:val="center"/>
            <w:hideMark/>
          </w:tcPr>
          <w:p w14:paraId="5BEB3637"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vAlign w:val="center"/>
            <w:hideMark/>
          </w:tcPr>
          <w:p w14:paraId="698BD00B"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-11926,82</w:t>
            </w:r>
          </w:p>
        </w:tc>
        <w:tc>
          <w:tcPr>
            <w:tcW w:w="1443" w:type="dxa"/>
            <w:tcBorders>
              <w:top w:val="nil"/>
              <w:left w:val="nil"/>
              <w:bottom w:val="single" w:sz="4" w:space="0" w:color="auto"/>
              <w:right w:val="single" w:sz="4" w:space="0" w:color="auto"/>
            </w:tcBorders>
            <w:shd w:val="clear" w:color="auto" w:fill="auto"/>
            <w:vAlign w:val="center"/>
            <w:hideMark/>
          </w:tcPr>
          <w:p w14:paraId="33B91DB3"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11 926,81</w:t>
            </w:r>
          </w:p>
        </w:tc>
        <w:tc>
          <w:tcPr>
            <w:tcW w:w="1276" w:type="dxa"/>
            <w:tcBorders>
              <w:top w:val="nil"/>
              <w:left w:val="nil"/>
              <w:bottom w:val="single" w:sz="4" w:space="0" w:color="auto"/>
              <w:right w:val="single" w:sz="4" w:space="0" w:color="auto"/>
            </w:tcBorders>
            <w:shd w:val="clear" w:color="auto" w:fill="auto"/>
            <w:vAlign w:val="center"/>
            <w:hideMark/>
          </w:tcPr>
          <w:p w14:paraId="5FB51E7D"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0,01</w:t>
            </w:r>
          </w:p>
        </w:tc>
        <w:tc>
          <w:tcPr>
            <w:tcW w:w="1419" w:type="dxa"/>
            <w:tcBorders>
              <w:top w:val="nil"/>
              <w:left w:val="nil"/>
              <w:bottom w:val="single" w:sz="4" w:space="0" w:color="auto"/>
              <w:right w:val="single" w:sz="4" w:space="0" w:color="auto"/>
            </w:tcBorders>
            <w:shd w:val="clear" w:color="auto" w:fill="auto"/>
            <w:noWrap/>
            <w:vAlign w:val="center"/>
            <w:hideMark/>
          </w:tcPr>
          <w:p w14:paraId="425F7FAC"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r>
      <w:tr w:rsidR="00CF7883" w:rsidRPr="006817C6" w14:paraId="72BE3DBE"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bottom"/>
            <w:hideMark/>
          </w:tcPr>
          <w:p w14:paraId="0FC4F9AD"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корректировка неподконтрольных расходов исходя из фактических значений указанного параметра</w:t>
            </w:r>
          </w:p>
        </w:tc>
        <w:tc>
          <w:tcPr>
            <w:tcW w:w="960" w:type="dxa"/>
            <w:tcBorders>
              <w:top w:val="nil"/>
              <w:left w:val="nil"/>
              <w:bottom w:val="single" w:sz="4" w:space="0" w:color="auto"/>
              <w:right w:val="single" w:sz="4" w:space="0" w:color="auto"/>
            </w:tcBorders>
            <w:shd w:val="clear" w:color="auto" w:fill="auto"/>
            <w:vAlign w:val="center"/>
            <w:hideMark/>
          </w:tcPr>
          <w:p w14:paraId="12AB1FD1"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vAlign w:val="center"/>
            <w:hideMark/>
          </w:tcPr>
          <w:p w14:paraId="49F050B8"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-1143,42</w:t>
            </w:r>
          </w:p>
        </w:tc>
        <w:tc>
          <w:tcPr>
            <w:tcW w:w="1443" w:type="dxa"/>
            <w:tcBorders>
              <w:top w:val="nil"/>
              <w:left w:val="nil"/>
              <w:bottom w:val="single" w:sz="4" w:space="0" w:color="auto"/>
              <w:right w:val="single" w:sz="4" w:space="0" w:color="auto"/>
            </w:tcBorders>
            <w:shd w:val="clear" w:color="auto" w:fill="auto"/>
            <w:vAlign w:val="center"/>
            <w:hideMark/>
          </w:tcPr>
          <w:p w14:paraId="23557ABD"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1 143,0</w:t>
            </w:r>
          </w:p>
        </w:tc>
        <w:tc>
          <w:tcPr>
            <w:tcW w:w="1276" w:type="dxa"/>
            <w:tcBorders>
              <w:top w:val="nil"/>
              <w:left w:val="nil"/>
              <w:bottom w:val="single" w:sz="4" w:space="0" w:color="auto"/>
              <w:right w:val="single" w:sz="4" w:space="0" w:color="auto"/>
            </w:tcBorders>
            <w:shd w:val="clear" w:color="auto" w:fill="auto"/>
            <w:vAlign w:val="center"/>
            <w:hideMark/>
          </w:tcPr>
          <w:p w14:paraId="21525A9C"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0,02</w:t>
            </w:r>
          </w:p>
        </w:tc>
        <w:tc>
          <w:tcPr>
            <w:tcW w:w="1419" w:type="dxa"/>
            <w:tcBorders>
              <w:top w:val="nil"/>
              <w:left w:val="nil"/>
              <w:bottom w:val="single" w:sz="4" w:space="0" w:color="auto"/>
              <w:right w:val="single" w:sz="4" w:space="0" w:color="auto"/>
            </w:tcBorders>
            <w:shd w:val="clear" w:color="auto" w:fill="auto"/>
            <w:noWrap/>
            <w:vAlign w:val="center"/>
            <w:hideMark/>
          </w:tcPr>
          <w:p w14:paraId="6F6AE41E"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r>
      <w:tr w:rsidR="00CF7883" w:rsidRPr="006817C6" w14:paraId="644E44AB"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bottom"/>
            <w:hideMark/>
          </w:tcPr>
          <w:p w14:paraId="0753A321"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корректировка НВВ с учетом изменения полезного отпуска и цен на электрическую энергию</w:t>
            </w:r>
          </w:p>
        </w:tc>
        <w:tc>
          <w:tcPr>
            <w:tcW w:w="960" w:type="dxa"/>
            <w:tcBorders>
              <w:top w:val="nil"/>
              <w:left w:val="nil"/>
              <w:bottom w:val="single" w:sz="4" w:space="0" w:color="auto"/>
              <w:right w:val="single" w:sz="4" w:space="0" w:color="auto"/>
            </w:tcBorders>
            <w:shd w:val="clear" w:color="auto" w:fill="auto"/>
            <w:vAlign w:val="center"/>
            <w:hideMark/>
          </w:tcPr>
          <w:p w14:paraId="2EA5DB44"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vAlign w:val="center"/>
            <w:hideMark/>
          </w:tcPr>
          <w:p w14:paraId="2BD994F9"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17710,62</w:t>
            </w:r>
          </w:p>
        </w:tc>
        <w:tc>
          <w:tcPr>
            <w:tcW w:w="1443" w:type="dxa"/>
            <w:tcBorders>
              <w:top w:val="nil"/>
              <w:left w:val="nil"/>
              <w:bottom w:val="single" w:sz="4" w:space="0" w:color="auto"/>
              <w:right w:val="single" w:sz="4" w:space="0" w:color="auto"/>
            </w:tcBorders>
            <w:shd w:val="clear" w:color="auto" w:fill="auto"/>
            <w:vAlign w:val="center"/>
            <w:hideMark/>
          </w:tcPr>
          <w:p w14:paraId="5534E30E"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17 710,6</w:t>
            </w:r>
          </w:p>
        </w:tc>
        <w:tc>
          <w:tcPr>
            <w:tcW w:w="1276" w:type="dxa"/>
            <w:tcBorders>
              <w:top w:val="nil"/>
              <w:left w:val="nil"/>
              <w:bottom w:val="single" w:sz="4" w:space="0" w:color="auto"/>
              <w:right w:val="single" w:sz="4" w:space="0" w:color="auto"/>
            </w:tcBorders>
            <w:shd w:val="clear" w:color="auto" w:fill="auto"/>
            <w:vAlign w:val="center"/>
            <w:hideMark/>
          </w:tcPr>
          <w:p w14:paraId="68F77EAE"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-0,02</w:t>
            </w:r>
          </w:p>
        </w:tc>
        <w:tc>
          <w:tcPr>
            <w:tcW w:w="1419" w:type="dxa"/>
            <w:tcBorders>
              <w:top w:val="nil"/>
              <w:left w:val="nil"/>
              <w:bottom w:val="single" w:sz="4" w:space="0" w:color="auto"/>
              <w:right w:val="single" w:sz="4" w:space="0" w:color="auto"/>
            </w:tcBorders>
            <w:shd w:val="clear" w:color="auto" w:fill="auto"/>
            <w:noWrap/>
            <w:vAlign w:val="center"/>
            <w:hideMark/>
          </w:tcPr>
          <w:p w14:paraId="79C3B6F1"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r>
      <w:tr w:rsidR="00CF7883" w:rsidRPr="006817C6" w14:paraId="600AD599"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bottom"/>
            <w:hideMark/>
          </w:tcPr>
          <w:p w14:paraId="29AD3D8C"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корректировка НВВ , осуществляемая в связи с изменением (неисполнением) инвестиционной программы</w:t>
            </w:r>
          </w:p>
        </w:tc>
        <w:tc>
          <w:tcPr>
            <w:tcW w:w="960" w:type="dxa"/>
            <w:tcBorders>
              <w:top w:val="nil"/>
              <w:left w:val="nil"/>
              <w:bottom w:val="single" w:sz="4" w:space="0" w:color="auto"/>
              <w:right w:val="single" w:sz="4" w:space="0" w:color="auto"/>
            </w:tcBorders>
            <w:shd w:val="clear" w:color="auto" w:fill="auto"/>
            <w:vAlign w:val="center"/>
            <w:hideMark/>
          </w:tcPr>
          <w:p w14:paraId="761EED23"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auto"/>
            <w:vAlign w:val="center"/>
            <w:hideMark/>
          </w:tcPr>
          <w:p w14:paraId="1B7C4A48"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0,00</w:t>
            </w:r>
          </w:p>
        </w:tc>
        <w:tc>
          <w:tcPr>
            <w:tcW w:w="1443" w:type="dxa"/>
            <w:tcBorders>
              <w:top w:val="nil"/>
              <w:left w:val="nil"/>
              <w:bottom w:val="single" w:sz="4" w:space="0" w:color="auto"/>
              <w:right w:val="single" w:sz="4" w:space="0" w:color="auto"/>
            </w:tcBorders>
            <w:shd w:val="clear" w:color="auto" w:fill="auto"/>
            <w:vAlign w:val="center"/>
            <w:hideMark/>
          </w:tcPr>
          <w:p w14:paraId="0A3A7BA9"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42 350,0</w:t>
            </w:r>
          </w:p>
        </w:tc>
        <w:tc>
          <w:tcPr>
            <w:tcW w:w="1276" w:type="dxa"/>
            <w:tcBorders>
              <w:top w:val="nil"/>
              <w:left w:val="nil"/>
              <w:bottom w:val="single" w:sz="4" w:space="0" w:color="auto"/>
              <w:right w:val="single" w:sz="4" w:space="0" w:color="auto"/>
            </w:tcBorders>
            <w:shd w:val="clear" w:color="auto" w:fill="auto"/>
            <w:vAlign w:val="center"/>
            <w:hideMark/>
          </w:tcPr>
          <w:p w14:paraId="00A6AB29"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-42350,00</w:t>
            </w:r>
          </w:p>
        </w:tc>
        <w:tc>
          <w:tcPr>
            <w:tcW w:w="1419" w:type="dxa"/>
            <w:tcBorders>
              <w:top w:val="nil"/>
              <w:left w:val="nil"/>
              <w:bottom w:val="single" w:sz="4" w:space="0" w:color="auto"/>
              <w:right w:val="single" w:sz="4" w:space="0" w:color="auto"/>
            </w:tcBorders>
            <w:shd w:val="clear" w:color="auto" w:fill="auto"/>
            <w:noWrap/>
            <w:vAlign w:val="center"/>
            <w:hideMark/>
          </w:tcPr>
          <w:p w14:paraId="1500F02E"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100,0%</w:t>
            </w:r>
          </w:p>
        </w:tc>
      </w:tr>
      <w:tr w:rsidR="00CF7883" w:rsidRPr="006817C6" w14:paraId="43B3ABBE"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AB13F77"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Прочее (расшифровать)</w:t>
            </w:r>
          </w:p>
        </w:tc>
        <w:tc>
          <w:tcPr>
            <w:tcW w:w="960" w:type="dxa"/>
            <w:tcBorders>
              <w:top w:val="nil"/>
              <w:left w:val="nil"/>
              <w:bottom w:val="single" w:sz="4" w:space="0" w:color="auto"/>
              <w:right w:val="single" w:sz="4" w:space="0" w:color="auto"/>
            </w:tcBorders>
            <w:shd w:val="clear" w:color="auto" w:fill="EAF1DD" w:themeFill="accent3" w:themeFillTint="33"/>
            <w:vAlign w:val="center"/>
            <w:hideMark/>
          </w:tcPr>
          <w:p w14:paraId="1CDC712E"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566" w:type="dxa"/>
            <w:tcBorders>
              <w:top w:val="nil"/>
              <w:left w:val="nil"/>
              <w:bottom w:val="single" w:sz="4" w:space="0" w:color="auto"/>
              <w:right w:val="single" w:sz="4" w:space="0" w:color="auto"/>
            </w:tcBorders>
            <w:shd w:val="clear" w:color="auto" w:fill="EAF1DD" w:themeFill="accent3" w:themeFillTint="33"/>
            <w:noWrap/>
            <w:vAlign w:val="center"/>
            <w:hideMark/>
          </w:tcPr>
          <w:p w14:paraId="4FEEA6FC"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0</w:t>
            </w:r>
          </w:p>
        </w:tc>
        <w:tc>
          <w:tcPr>
            <w:tcW w:w="1443" w:type="dxa"/>
            <w:tcBorders>
              <w:top w:val="nil"/>
              <w:left w:val="nil"/>
              <w:bottom w:val="single" w:sz="4" w:space="0" w:color="auto"/>
              <w:right w:val="single" w:sz="4" w:space="0" w:color="auto"/>
            </w:tcBorders>
            <w:shd w:val="clear" w:color="auto" w:fill="EAF1DD" w:themeFill="accent3" w:themeFillTint="33"/>
            <w:vAlign w:val="center"/>
            <w:hideMark/>
          </w:tcPr>
          <w:p w14:paraId="1188F102"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       42 078,12</w:t>
            </w:r>
          </w:p>
        </w:tc>
        <w:tc>
          <w:tcPr>
            <w:tcW w:w="1276" w:type="dxa"/>
            <w:tcBorders>
              <w:top w:val="nil"/>
              <w:left w:val="nil"/>
              <w:bottom w:val="single" w:sz="4" w:space="0" w:color="auto"/>
              <w:right w:val="single" w:sz="4" w:space="0" w:color="auto"/>
            </w:tcBorders>
            <w:shd w:val="clear" w:color="auto" w:fill="EAF1DD" w:themeFill="accent3" w:themeFillTint="33"/>
            <w:vAlign w:val="center"/>
            <w:hideMark/>
          </w:tcPr>
          <w:p w14:paraId="4D929CF0"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42 078,12</w:t>
            </w:r>
          </w:p>
        </w:tc>
        <w:tc>
          <w:tcPr>
            <w:tcW w:w="1419" w:type="dxa"/>
            <w:tcBorders>
              <w:top w:val="nil"/>
              <w:left w:val="nil"/>
              <w:bottom w:val="single" w:sz="4" w:space="0" w:color="auto"/>
              <w:right w:val="single" w:sz="4" w:space="0" w:color="auto"/>
            </w:tcBorders>
            <w:shd w:val="clear" w:color="auto" w:fill="EAF1DD" w:themeFill="accent3" w:themeFillTint="33"/>
            <w:noWrap/>
            <w:vAlign w:val="center"/>
            <w:hideMark/>
          </w:tcPr>
          <w:p w14:paraId="0C9B7A68"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100,0%</w:t>
            </w:r>
          </w:p>
        </w:tc>
      </w:tr>
      <w:tr w:rsidR="00CF7883" w:rsidRPr="006817C6" w14:paraId="090DE2FB"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bottom"/>
            <w:hideMark/>
          </w:tcPr>
          <w:p w14:paraId="5ED06832" w14:textId="77777777" w:rsidR="00CF7883" w:rsidRPr="006817C6" w:rsidRDefault="00CF7883" w:rsidP="004827E2">
            <w:pPr>
              <w:rPr>
                <w:rFonts w:ascii="Myriad Pro" w:hAnsi="Myriad Pro" w:cs="Calibri"/>
                <w:i/>
                <w:iCs/>
                <w:color w:val="000000"/>
                <w:sz w:val="18"/>
                <w:szCs w:val="18"/>
                <w:lang w:eastAsia="ru-RU"/>
              </w:rPr>
            </w:pPr>
            <w:r w:rsidRPr="006817C6">
              <w:rPr>
                <w:rFonts w:ascii="Myriad Pro" w:hAnsi="Myriad Pro" w:cs="Calibri"/>
                <w:i/>
                <w:iCs/>
                <w:color w:val="000000"/>
                <w:sz w:val="18"/>
                <w:szCs w:val="18"/>
                <w:lang w:eastAsia="ru-RU"/>
              </w:rPr>
              <w:t xml:space="preserve"> исключение согласно экспертного заключения на 2017 год</w:t>
            </w:r>
          </w:p>
        </w:tc>
        <w:tc>
          <w:tcPr>
            <w:tcW w:w="960" w:type="dxa"/>
            <w:tcBorders>
              <w:top w:val="nil"/>
              <w:left w:val="nil"/>
              <w:bottom w:val="single" w:sz="4" w:space="0" w:color="auto"/>
              <w:right w:val="single" w:sz="4" w:space="0" w:color="auto"/>
            </w:tcBorders>
            <w:shd w:val="clear" w:color="auto" w:fill="auto"/>
            <w:vAlign w:val="center"/>
            <w:hideMark/>
          </w:tcPr>
          <w:p w14:paraId="7C3A2DA3"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c>
          <w:tcPr>
            <w:tcW w:w="1566" w:type="dxa"/>
            <w:tcBorders>
              <w:top w:val="nil"/>
              <w:left w:val="nil"/>
              <w:bottom w:val="single" w:sz="4" w:space="0" w:color="auto"/>
              <w:right w:val="single" w:sz="4" w:space="0" w:color="auto"/>
            </w:tcBorders>
            <w:shd w:val="clear" w:color="auto" w:fill="auto"/>
            <w:noWrap/>
            <w:vAlign w:val="center"/>
            <w:hideMark/>
          </w:tcPr>
          <w:p w14:paraId="5EF5C07F" w14:textId="77777777" w:rsidR="00CF7883" w:rsidRPr="006817C6" w:rsidRDefault="00CF7883" w:rsidP="00CF7883">
            <w:pPr>
              <w:jc w:val="center"/>
              <w:rPr>
                <w:rFonts w:ascii="Myriad Pro" w:hAnsi="Myriad Pro" w:cs="Calibri"/>
                <w:color w:val="000000"/>
                <w:sz w:val="18"/>
                <w:szCs w:val="18"/>
                <w:lang w:eastAsia="ru-RU"/>
              </w:rPr>
            </w:pPr>
          </w:p>
        </w:tc>
        <w:tc>
          <w:tcPr>
            <w:tcW w:w="1443" w:type="dxa"/>
            <w:tcBorders>
              <w:top w:val="nil"/>
              <w:left w:val="nil"/>
              <w:bottom w:val="single" w:sz="4" w:space="0" w:color="auto"/>
              <w:right w:val="single" w:sz="4" w:space="0" w:color="auto"/>
            </w:tcBorders>
            <w:shd w:val="clear" w:color="auto" w:fill="auto"/>
            <w:vAlign w:val="center"/>
            <w:hideMark/>
          </w:tcPr>
          <w:p w14:paraId="14E6B2C3"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4 769,12</w:t>
            </w:r>
          </w:p>
        </w:tc>
        <w:tc>
          <w:tcPr>
            <w:tcW w:w="1276" w:type="dxa"/>
            <w:tcBorders>
              <w:top w:val="nil"/>
              <w:left w:val="nil"/>
              <w:bottom w:val="single" w:sz="4" w:space="0" w:color="auto"/>
              <w:right w:val="single" w:sz="4" w:space="0" w:color="auto"/>
            </w:tcBorders>
            <w:shd w:val="clear" w:color="auto" w:fill="auto"/>
            <w:vAlign w:val="center"/>
            <w:hideMark/>
          </w:tcPr>
          <w:p w14:paraId="7164A885"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4 769,12</w:t>
            </w:r>
          </w:p>
        </w:tc>
        <w:tc>
          <w:tcPr>
            <w:tcW w:w="1419" w:type="dxa"/>
            <w:tcBorders>
              <w:top w:val="nil"/>
              <w:left w:val="nil"/>
              <w:bottom w:val="single" w:sz="4" w:space="0" w:color="auto"/>
              <w:right w:val="single" w:sz="4" w:space="0" w:color="auto"/>
            </w:tcBorders>
            <w:shd w:val="clear" w:color="auto" w:fill="auto"/>
            <w:noWrap/>
            <w:vAlign w:val="center"/>
            <w:hideMark/>
          </w:tcPr>
          <w:p w14:paraId="3DA1F3AC"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100,0%</w:t>
            </w:r>
          </w:p>
        </w:tc>
      </w:tr>
      <w:tr w:rsidR="00CF7883" w:rsidRPr="006817C6" w14:paraId="5F5C7DFC"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bottom"/>
            <w:hideMark/>
          </w:tcPr>
          <w:p w14:paraId="74C97452" w14:textId="77777777" w:rsidR="00CF7883" w:rsidRPr="006817C6" w:rsidRDefault="00CF7883" w:rsidP="004827E2">
            <w:pPr>
              <w:rPr>
                <w:rFonts w:ascii="Myriad Pro" w:hAnsi="Myriad Pro" w:cs="Calibri"/>
                <w:i/>
                <w:iCs/>
                <w:color w:val="000000"/>
                <w:sz w:val="18"/>
                <w:szCs w:val="18"/>
                <w:lang w:eastAsia="ru-RU"/>
              </w:rPr>
            </w:pPr>
            <w:r w:rsidRPr="006817C6">
              <w:rPr>
                <w:rFonts w:ascii="Myriad Pro" w:hAnsi="Myriad Pro" w:cs="Calibri"/>
                <w:i/>
                <w:iCs/>
                <w:color w:val="000000"/>
                <w:sz w:val="18"/>
                <w:szCs w:val="18"/>
                <w:lang w:eastAsia="ru-RU"/>
              </w:rPr>
              <w:t>изъятие чистой прибыли за 2016 год</w:t>
            </w:r>
          </w:p>
        </w:tc>
        <w:tc>
          <w:tcPr>
            <w:tcW w:w="960" w:type="dxa"/>
            <w:tcBorders>
              <w:top w:val="nil"/>
              <w:left w:val="nil"/>
              <w:bottom w:val="single" w:sz="4" w:space="0" w:color="auto"/>
              <w:right w:val="single" w:sz="4" w:space="0" w:color="auto"/>
            </w:tcBorders>
            <w:shd w:val="clear" w:color="auto" w:fill="auto"/>
            <w:vAlign w:val="center"/>
            <w:hideMark/>
          </w:tcPr>
          <w:p w14:paraId="6F807661"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c>
          <w:tcPr>
            <w:tcW w:w="1566" w:type="dxa"/>
            <w:tcBorders>
              <w:top w:val="nil"/>
              <w:left w:val="nil"/>
              <w:bottom w:val="single" w:sz="4" w:space="0" w:color="auto"/>
              <w:right w:val="single" w:sz="4" w:space="0" w:color="auto"/>
            </w:tcBorders>
            <w:shd w:val="clear" w:color="auto" w:fill="auto"/>
            <w:noWrap/>
            <w:vAlign w:val="center"/>
            <w:hideMark/>
          </w:tcPr>
          <w:p w14:paraId="2E4A6C8A" w14:textId="77777777" w:rsidR="00CF7883" w:rsidRPr="006817C6" w:rsidRDefault="00CF7883" w:rsidP="00CF7883">
            <w:pPr>
              <w:jc w:val="center"/>
              <w:rPr>
                <w:rFonts w:ascii="Myriad Pro" w:hAnsi="Myriad Pro" w:cs="Calibri"/>
                <w:color w:val="000000"/>
                <w:sz w:val="18"/>
                <w:szCs w:val="18"/>
                <w:lang w:eastAsia="ru-RU"/>
              </w:rPr>
            </w:pPr>
          </w:p>
        </w:tc>
        <w:tc>
          <w:tcPr>
            <w:tcW w:w="1443" w:type="dxa"/>
            <w:tcBorders>
              <w:top w:val="nil"/>
              <w:left w:val="nil"/>
              <w:bottom w:val="single" w:sz="4" w:space="0" w:color="auto"/>
              <w:right w:val="single" w:sz="4" w:space="0" w:color="auto"/>
            </w:tcBorders>
            <w:shd w:val="clear" w:color="auto" w:fill="auto"/>
            <w:vAlign w:val="center"/>
            <w:hideMark/>
          </w:tcPr>
          <w:p w14:paraId="7832A300"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37 309,0</w:t>
            </w:r>
          </w:p>
        </w:tc>
        <w:tc>
          <w:tcPr>
            <w:tcW w:w="1276" w:type="dxa"/>
            <w:tcBorders>
              <w:top w:val="nil"/>
              <w:left w:val="nil"/>
              <w:bottom w:val="single" w:sz="4" w:space="0" w:color="auto"/>
              <w:right w:val="single" w:sz="4" w:space="0" w:color="auto"/>
            </w:tcBorders>
            <w:shd w:val="clear" w:color="auto" w:fill="auto"/>
            <w:vAlign w:val="center"/>
            <w:hideMark/>
          </w:tcPr>
          <w:p w14:paraId="49A43208"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37 309,0</w:t>
            </w:r>
          </w:p>
        </w:tc>
        <w:tc>
          <w:tcPr>
            <w:tcW w:w="1419" w:type="dxa"/>
            <w:tcBorders>
              <w:top w:val="nil"/>
              <w:left w:val="nil"/>
              <w:bottom w:val="single" w:sz="4" w:space="0" w:color="auto"/>
              <w:right w:val="single" w:sz="4" w:space="0" w:color="auto"/>
            </w:tcBorders>
            <w:shd w:val="clear" w:color="auto" w:fill="auto"/>
            <w:noWrap/>
            <w:vAlign w:val="center"/>
            <w:hideMark/>
          </w:tcPr>
          <w:p w14:paraId="3B2040A3"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100,0%</w:t>
            </w:r>
          </w:p>
        </w:tc>
      </w:tr>
      <w:tr w:rsidR="00CF7883" w:rsidRPr="006817C6" w14:paraId="08182811"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bottom"/>
            <w:hideMark/>
          </w:tcPr>
          <w:p w14:paraId="7A5A2567"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Корректировка НВВ, связанная с  обеспечением соответствия уровня тарифов организации,  уровню надежности и качества поставляемых товаров (услуг)</w:t>
            </w:r>
          </w:p>
        </w:tc>
        <w:tc>
          <w:tcPr>
            <w:tcW w:w="960" w:type="dxa"/>
            <w:tcBorders>
              <w:top w:val="nil"/>
              <w:left w:val="nil"/>
              <w:bottom w:val="single" w:sz="4" w:space="0" w:color="auto"/>
              <w:right w:val="single" w:sz="4" w:space="0" w:color="auto"/>
            </w:tcBorders>
            <w:shd w:val="clear" w:color="auto" w:fill="auto"/>
            <w:vAlign w:val="center"/>
            <w:hideMark/>
          </w:tcPr>
          <w:p w14:paraId="6F59E018"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w:t>
            </w:r>
            <w:r w:rsidR="00C71577" w:rsidRPr="006817C6">
              <w:rPr>
                <w:rFonts w:ascii="Myriad Pro" w:hAnsi="Myriad Pro" w:cs="Calibri"/>
                <w:color w:val="000000"/>
                <w:sz w:val="18"/>
                <w:szCs w:val="18"/>
                <w:lang w:eastAsia="ru-RU"/>
              </w:rPr>
              <w:t xml:space="preserve"> </w:t>
            </w:r>
            <w:r w:rsidRPr="006817C6">
              <w:rPr>
                <w:rFonts w:ascii="Myriad Pro" w:hAnsi="Myriad Pro" w:cs="Calibri"/>
                <w:color w:val="000000"/>
                <w:sz w:val="18"/>
                <w:szCs w:val="18"/>
                <w:lang w:eastAsia="ru-RU"/>
              </w:rPr>
              <w:t>руб</w:t>
            </w:r>
            <w:r w:rsidR="00C71577" w:rsidRPr="006817C6">
              <w:rPr>
                <w:rFonts w:ascii="Myriad Pro" w:hAnsi="Myriad Pro" w:cs="Calibri"/>
                <w:color w:val="000000"/>
                <w:sz w:val="18"/>
                <w:szCs w:val="18"/>
                <w:lang w:eastAsia="ru-RU"/>
              </w:rPr>
              <w:t>.</w:t>
            </w:r>
          </w:p>
        </w:tc>
        <w:tc>
          <w:tcPr>
            <w:tcW w:w="1566" w:type="dxa"/>
            <w:tcBorders>
              <w:top w:val="nil"/>
              <w:left w:val="nil"/>
              <w:bottom w:val="single" w:sz="4" w:space="0" w:color="auto"/>
              <w:right w:val="single" w:sz="4" w:space="0" w:color="auto"/>
            </w:tcBorders>
            <w:shd w:val="clear" w:color="auto" w:fill="auto"/>
            <w:vAlign w:val="center"/>
            <w:hideMark/>
          </w:tcPr>
          <w:p w14:paraId="65F6E656"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9 159,42</w:t>
            </w:r>
          </w:p>
        </w:tc>
        <w:tc>
          <w:tcPr>
            <w:tcW w:w="1443" w:type="dxa"/>
            <w:tcBorders>
              <w:top w:val="nil"/>
              <w:left w:val="nil"/>
              <w:bottom w:val="single" w:sz="4" w:space="0" w:color="auto"/>
              <w:right w:val="single" w:sz="4" w:space="0" w:color="auto"/>
            </w:tcBorders>
            <w:shd w:val="clear" w:color="auto" w:fill="auto"/>
            <w:vAlign w:val="center"/>
            <w:hideMark/>
          </w:tcPr>
          <w:p w14:paraId="4BEF678E"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9 159,42</w:t>
            </w:r>
          </w:p>
        </w:tc>
        <w:tc>
          <w:tcPr>
            <w:tcW w:w="1276" w:type="dxa"/>
            <w:tcBorders>
              <w:top w:val="nil"/>
              <w:left w:val="nil"/>
              <w:bottom w:val="single" w:sz="4" w:space="0" w:color="auto"/>
              <w:right w:val="single" w:sz="4" w:space="0" w:color="auto"/>
            </w:tcBorders>
            <w:shd w:val="clear" w:color="auto" w:fill="auto"/>
            <w:vAlign w:val="center"/>
            <w:hideMark/>
          </w:tcPr>
          <w:p w14:paraId="3A648528"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0,00</w:t>
            </w:r>
          </w:p>
        </w:tc>
        <w:tc>
          <w:tcPr>
            <w:tcW w:w="1419" w:type="dxa"/>
            <w:tcBorders>
              <w:top w:val="nil"/>
              <w:left w:val="nil"/>
              <w:bottom w:val="single" w:sz="4" w:space="0" w:color="auto"/>
              <w:right w:val="single" w:sz="4" w:space="0" w:color="auto"/>
            </w:tcBorders>
            <w:shd w:val="clear" w:color="auto" w:fill="auto"/>
            <w:noWrap/>
            <w:vAlign w:val="center"/>
            <w:hideMark/>
          </w:tcPr>
          <w:p w14:paraId="3D552FD1"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r>
      <w:tr w:rsidR="00CF7883" w:rsidRPr="006817C6" w14:paraId="6DBE23C8"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auto"/>
            <w:vAlign w:val="bottom"/>
            <w:hideMark/>
          </w:tcPr>
          <w:p w14:paraId="21C5BE10" w14:textId="77777777" w:rsidR="00CF7883" w:rsidRPr="006817C6" w:rsidRDefault="00CF7883" w:rsidP="004827E2">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Снятие в НВВ на 2018 год</w:t>
            </w:r>
          </w:p>
        </w:tc>
        <w:tc>
          <w:tcPr>
            <w:tcW w:w="960" w:type="dxa"/>
            <w:tcBorders>
              <w:top w:val="nil"/>
              <w:left w:val="nil"/>
              <w:bottom w:val="single" w:sz="4" w:space="0" w:color="auto"/>
              <w:right w:val="single" w:sz="4" w:space="0" w:color="auto"/>
            </w:tcBorders>
            <w:shd w:val="clear" w:color="auto" w:fill="auto"/>
            <w:vAlign w:val="center"/>
            <w:hideMark/>
          </w:tcPr>
          <w:p w14:paraId="3A1933E5"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w:t>
            </w:r>
            <w:r w:rsidR="00C71577" w:rsidRPr="006817C6">
              <w:rPr>
                <w:rFonts w:ascii="Myriad Pro" w:hAnsi="Myriad Pro" w:cs="Calibri"/>
                <w:color w:val="000000"/>
                <w:sz w:val="18"/>
                <w:szCs w:val="18"/>
                <w:lang w:eastAsia="ru-RU"/>
              </w:rPr>
              <w:t xml:space="preserve"> </w:t>
            </w:r>
            <w:r w:rsidRPr="006817C6">
              <w:rPr>
                <w:rFonts w:ascii="Myriad Pro" w:hAnsi="Myriad Pro" w:cs="Calibri"/>
                <w:color w:val="000000"/>
                <w:sz w:val="18"/>
                <w:szCs w:val="18"/>
                <w:lang w:eastAsia="ru-RU"/>
              </w:rPr>
              <w:t>руб</w:t>
            </w:r>
            <w:r w:rsidR="00C71577" w:rsidRPr="006817C6">
              <w:rPr>
                <w:rFonts w:ascii="Myriad Pro" w:hAnsi="Myriad Pro" w:cs="Calibri"/>
                <w:color w:val="000000"/>
                <w:sz w:val="18"/>
                <w:szCs w:val="18"/>
                <w:lang w:eastAsia="ru-RU"/>
              </w:rPr>
              <w:t>.</w:t>
            </w:r>
          </w:p>
        </w:tc>
        <w:tc>
          <w:tcPr>
            <w:tcW w:w="1566" w:type="dxa"/>
            <w:tcBorders>
              <w:top w:val="nil"/>
              <w:left w:val="nil"/>
              <w:bottom w:val="single" w:sz="4" w:space="0" w:color="auto"/>
              <w:right w:val="single" w:sz="4" w:space="0" w:color="auto"/>
            </w:tcBorders>
            <w:shd w:val="clear" w:color="auto" w:fill="auto"/>
            <w:vAlign w:val="center"/>
            <w:hideMark/>
          </w:tcPr>
          <w:p w14:paraId="73E8A7FD" w14:textId="77777777" w:rsidR="00CF7883" w:rsidRPr="006817C6" w:rsidRDefault="00CF7883" w:rsidP="00CF7883">
            <w:pPr>
              <w:jc w:val="center"/>
              <w:rPr>
                <w:rFonts w:ascii="Myriad Pro" w:hAnsi="Myriad Pro" w:cs="Calibri"/>
                <w:b/>
                <w:bCs/>
                <w:color w:val="000000"/>
                <w:sz w:val="18"/>
                <w:szCs w:val="18"/>
                <w:lang w:eastAsia="ru-RU"/>
              </w:rPr>
            </w:pPr>
          </w:p>
        </w:tc>
        <w:tc>
          <w:tcPr>
            <w:tcW w:w="1443" w:type="dxa"/>
            <w:tcBorders>
              <w:top w:val="nil"/>
              <w:left w:val="nil"/>
              <w:bottom w:val="single" w:sz="4" w:space="0" w:color="auto"/>
              <w:right w:val="single" w:sz="4" w:space="0" w:color="auto"/>
            </w:tcBorders>
            <w:shd w:val="clear" w:color="auto" w:fill="auto"/>
            <w:vAlign w:val="center"/>
            <w:hideMark/>
          </w:tcPr>
          <w:p w14:paraId="3F817FE8"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22 990,56</w:t>
            </w:r>
          </w:p>
        </w:tc>
        <w:tc>
          <w:tcPr>
            <w:tcW w:w="1276" w:type="dxa"/>
            <w:tcBorders>
              <w:top w:val="nil"/>
              <w:left w:val="nil"/>
              <w:bottom w:val="single" w:sz="4" w:space="0" w:color="auto"/>
              <w:right w:val="single" w:sz="4" w:space="0" w:color="auto"/>
            </w:tcBorders>
            <w:shd w:val="clear" w:color="auto" w:fill="auto"/>
            <w:vAlign w:val="center"/>
            <w:hideMark/>
          </w:tcPr>
          <w:p w14:paraId="6614CFCE"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22 990,56</w:t>
            </w:r>
          </w:p>
        </w:tc>
        <w:tc>
          <w:tcPr>
            <w:tcW w:w="1419" w:type="dxa"/>
            <w:tcBorders>
              <w:top w:val="nil"/>
              <w:left w:val="nil"/>
              <w:bottom w:val="single" w:sz="4" w:space="0" w:color="auto"/>
              <w:right w:val="single" w:sz="4" w:space="0" w:color="auto"/>
            </w:tcBorders>
            <w:shd w:val="clear" w:color="auto" w:fill="auto"/>
            <w:noWrap/>
            <w:vAlign w:val="center"/>
            <w:hideMark/>
          </w:tcPr>
          <w:p w14:paraId="4774FA96"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100,0%</w:t>
            </w:r>
          </w:p>
        </w:tc>
      </w:tr>
      <w:tr w:rsidR="00CF7883" w:rsidRPr="006817C6" w14:paraId="5E613666"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EAF1DD" w:themeFill="accent3" w:themeFillTint="33"/>
            <w:vAlign w:val="bottom"/>
            <w:hideMark/>
          </w:tcPr>
          <w:p w14:paraId="326FA0F3" w14:textId="77777777" w:rsidR="00CF7883" w:rsidRPr="006817C6" w:rsidRDefault="00CF7883" w:rsidP="004827E2">
            <w:pP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НВВ собственная на содержание (без ТСО, без ФСК, без потерь)(расчетная)</w:t>
            </w:r>
          </w:p>
        </w:tc>
        <w:tc>
          <w:tcPr>
            <w:tcW w:w="960" w:type="dxa"/>
            <w:tcBorders>
              <w:top w:val="nil"/>
              <w:left w:val="nil"/>
              <w:bottom w:val="single" w:sz="4" w:space="0" w:color="auto"/>
              <w:right w:val="single" w:sz="4" w:space="0" w:color="auto"/>
            </w:tcBorders>
            <w:shd w:val="clear" w:color="auto" w:fill="EAF1DD" w:themeFill="accent3" w:themeFillTint="33"/>
            <w:vAlign w:val="center"/>
            <w:hideMark/>
          </w:tcPr>
          <w:p w14:paraId="7F7E5653"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тыс.</w:t>
            </w:r>
            <w:r w:rsidR="00C71577" w:rsidRPr="006817C6">
              <w:rPr>
                <w:rFonts w:ascii="Myriad Pro" w:hAnsi="Myriad Pro" w:cs="Calibri"/>
                <w:b/>
                <w:bCs/>
                <w:color w:val="000000"/>
                <w:sz w:val="18"/>
                <w:szCs w:val="18"/>
                <w:lang w:eastAsia="ru-RU"/>
              </w:rPr>
              <w:t xml:space="preserve"> </w:t>
            </w:r>
            <w:r w:rsidRPr="006817C6">
              <w:rPr>
                <w:rFonts w:ascii="Myriad Pro" w:hAnsi="Myriad Pro" w:cs="Calibri"/>
                <w:b/>
                <w:bCs/>
                <w:color w:val="000000"/>
                <w:sz w:val="18"/>
                <w:szCs w:val="18"/>
                <w:lang w:eastAsia="ru-RU"/>
              </w:rPr>
              <w:t>руб</w:t>
            </w:r>
            <w:r w:rsidR="00C71577" w:rsidRPr="006817C6">
              <w:rPr>
                <w:rFonts w:ascii="Myriad Pro" w:hAnsi="Myriad Pro" w:cs="Calibri"/>
                <w:b/>
                <w:bCs/>
                <w:color w:val="000000"/>
                <w:sz w:val="18"/>
                <w:szCs w:val="18"/>
                <w:lang w:eastAsia="ru-RU"/>
              </w:rPr>
              <w:t>.</w:t>
            </w:r>
          </w:p>
        </w:tc>
        <w:tc>
          <w:tcPr>
            <w:tcW w:w="1566" w:type="dxa"/>
            <w:tcBorders>
              <w:top w:val="nil"/>
              <w:left w:val="nil"/>
              <w:bottom w:val="single" w:sz="4" w:space="0" w:color="auto"/>
              <w:right w:val="single" w:sz="4" w:space="0" w:color="auto"/>
            </w:tcBorders>
            <w:shd w:val="clear" w:color="auto" w:fill="EAF1DD" w:themeFill="accent3" w:themeFillTint="33"/>
            <w:noWrap/>
            <w:vAlign w:val="center"/>
            <w:hideMark/>
          </w:tcPr>
          <w:p w14:paraId="2CC2BC5E"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1 124 744,36</w:t>
            </w:r>
          </w:p>
        </w:tc>
        <w:tc>
          <w:tcPr>
            <w:tcW w:w="1443" w:type="dxa"/>
            <w:tcBorders>
              <w:top w:val="nil"/>
              <w:left w:val="nil"/>
              <w:bottom w:val="single" w:sz="4" w:space="0" w:color="auto"/>
              <w:right w:val="single" w:sz="4" w:space="0" w:color="auto"/>
            </w:tcBorders>
            <w:shd w:val="clear" w:color="auto" w:fill="EAF1DD" w:themeFill="accent3" w:themeFillTint="33"/>
            <w:vAlign w:val="center"/>
            <w:hideMark/>
          </w:tcPr>
          <w:p w14:paraId="45C132B2"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740 260,58</w:t>
            </w:r>
          </w:p>
        </w:tc>
        <w:tc>
          <w:tcPr>
            <w:tcW w:w="1276" w:type="dxa"/>
            <w:tcBorders>
              <w:top w:val="nil"/>
              <w:left w:val="nil"/>
              <w:bottom w:val="single" w:sz="4" w:space="0" w:color="auto"/>
              <w:right w:val="single" w:sz="4" w:space="0" w:color="auto"/>
            </w:tcBorders>
            <w:shd w:val="clear" w:color="auto" w:fill="EAF1DD" w:themeFill="accent3" w:themeFillTint="33"/>
            <w:vAlign w:val="center"/>
            <w:hideMark/>
          </w:tcPr>
          <w:p w14:paraId="1FC2BA9F"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  384 483,78</w:t>
            </w:r>
          </w:p>
        </w:tc>
        <w:tc>
          <w:tcPr>
            <w:tcW w:w="1419" w:type="dxa"/>
            <w:tcBorders>
              <w:top w:val="nil"/>
              <w:left w:val="nil"/>
              <w:bottom w:val="single" w:sz="4" w:space="0" w:color="auto"/>
              <w:right w:val="single" w:sz="4" w:space="0" w:color="auto"/>
            </w:tcBorders>
            <w:shd w:val="clear" w:color="auto" w:fill="EAF1DD" w:themeFill="accent3" w:themeFillTint="33"/>
            <w:noWrap/>
            <w:vAlign w:val="center"/>
            <w:hideMark/>
          </w:tcPr>
          <w:p w14:paraId="0C7E2514"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-51,9%</w:t>
            </w:r>
          </w:p>
        </w:tc>
      </w:tr>
      <w:tr w:rsidR="00CF7883" w:rsidRPr="006817C6" w14:paraId="612EEFD8" w14:textId="77777777" w:rsidTr="004827E2">
        <w:trPr>
          <w:gridAfter w:val="1"/>
          <w:wAfter w:w="16" w:type="dxa"/>
          <w:trHeight w:val="20"/>
        </w:trPr>
        <w:tc>
          <w:tcPr>
            <w:tcW w:w="2830" w:type="dxa"/>
            <w:tcBorders>
              <w:top w:val="nil"/>
              <w:left w:val="single" w:sz="4" w:space="0" w:color="auto"/>
              <w:bottom w:val="single" w:sz="4" w:space="0" w:color="auto"/>
              <w:right w:val="single" w:sz="4" w:space="0" w:color="auto"/>
            </w:tcBorders>
            <w:shd w:val="clear" w:color="auto" w:fill="EAF1DD" w:themeFill="accent3" w:themeFillTint="33"/>
            <w:vAlign w:val="bottom"/>
            <w:hideMark/>
          </w:tcPr>
          <w:p w14:paraId="5270C17E" w14:textId="77777777" w:rsidR="00CF7883" w:rsidRPr="006817C6" w:rsidRDefault="00CF7883" w:rsidP="004827E2">
            <w:pP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НВВ котловая (расчетная)</w:t>
            </w:r>
          </w:p>
        </w:tc>
        <w:tc>
          <w:tcPr>
            <w:tcW w:w="960" w:type="dxa"/>
            <w:tcBorders>
              <w:top w:val="nil"/>
              <w:left w:val="nil"/>
              <w:bottom w:val="single" w:sz="4" w:space="0" w:color="auto"/>
              <w:right w:val="single" w:sz="4" w:space="0" w:color="auto"/>
            </w:tcBorders>
            <w:shd w:val="clear" w:color="auto" w:fill="EAF1DD" w:themeFill="accent3" w:themeFillTint="33"/>
            <w:vAlign w:val="center"/>
            <w:hideMark/>
          </w:tcPr>
          <w:p w14:paraId="4ABBE1D4"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тыс.</w:t>
            </w:r>
            <w:r w:rsidR="00C71577" w:rsidRPr="006817C6">
              <w:rPr>
                <w:rFonts w:ascii="Myriad Pro" w:hAnsi="Myriad Pro" w:cs="Calibri"/>
                <w:b/>
                <w:bCs/>
                <w:color w:val="000000"/>
                <w:sz w:val="18"/>
                <w:szCs w:val="18"/>
                <w:lang w:eastAsia="ru-RU"/>
              </w:rPr>
              <w:t xml:space="preserve"> </w:t>
            </w:r>
            <w:r w:rsidRPr="006817C6">
              <w:rPr>
                <w:rFonts w:ascii="Myriad Pro" w:hAnsi="Myriad Pro" w:cs="Calibri"/>
                <w:b/>
                <w:bCs/>
                <w:color w:val="000000"/>
                <w:sz w:val="18"/>
                <w:szCs w:val="18"/>
                <w:lang w:eastAsia="ru-RU"/>
              </w:rPr>
              <w:t>руб</w:t>
            </w:r>
            <w:r w:rsidR="00C71577" w:rsidRPr="006817C6">
              <w:rPr>
                <w:rFonts w:ascii="Myriad Pro" w:hAnsi="Myriad Pro" w:cs="Calibri"/>
                <w:b/>
                <w:bCs/>
                <w:color w:val="000000"/>
                <w:sz w:val="18"/>
                <w:szCs w:val="18"/>
                <w:lang w:eastAsia="ru-RU"/>
              </w:rPr>
              <w:t>.</w:t>
            </w:r>
          </w:p>
        </w:tc>
        <w:tc>
          <w:tcPr>
            <w:tcW w:w="1566" w:type="dxa"/>
            <w:tcBorders>
              <w:top w:val="nil"/>
              <w:left w:val="nil"/>
              <w:bottom w:val="single" w:sz="4" w:space="0" w:color="auto"/>
              <w:right w:val="single" w:sz="4" w:space="0" w:color="auto"/>
            </w:tcBorders>
            <w:shd w:val="clear" w:color="auto" w:fill="EAF1DD" w:themeFill="accent3" w:themeFillTint="33"/>
            <w:noWrap/>
            <w:vAlign w:val="center"/>
            <w:hideMark/>
          </w:tcPr>
          <w:p w14:paraId="24D360CD"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1 346 503,53</w:t>
            </w:r>
          </w:p>
        </w:tc>
        <w:tc>
          <w:tcPr>
            <w:tcW w:w="1443" w:type="dxa"/>
            <w:tcBorders>
              <w:top w:val="nil"/>
              <w:left w:val="nil"/>
              <w:bottom w:val="single" w:sz="4" w:space="0" w:color="auto"/>
              <w:right w:val="single" w:sz="4" w:space="0" w:color="auto"/>
            </w:tcBorders>
            <w:shd w:val="clear" w:color="auto" w:fill="EAF1DD" w:themeFill="accent3" w:themeFillTint="33"/>
            <w:vAlign w:val="center"/>
            <w:hideMark/>
          </w:tcPr>
          <w:p w14:paraId="5C3569B2"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1 118 173,54</w:t>
            </w:r>
          </w:p>
        </w:tc>
        <w:tc>
          <w:tcPr>
            <w:tcW w:w="1276" w:type="dxa"/>
            <w:tcBorders>
              <w:top w:val="nil"/>
              <w:left w:val="nil"/>
              <w:bottom w:val="single" w:sz="4" w:space="0" w:color="auto"/>
              <w:right w:val="single" w:sz="4" w:space="0" w:color="auto"/>
            </w:tcBorders>
            <w:shd w:val="clear" w:color="auto" w:fill="EAF1DD" w:themeFill="accent3" w:themeFillTint="33"/>
            <w:vAlign w:val="center"/>
            <w:hideMark/>
          </w:tcPr>
          <w:p w14:paraId="0824A79C" w14:textId="77777777" w:rsidR="00CF7883" w:rsidRPr="006817C6" w:rsidRDefault="00CF7883" w:rsidP="00CF7883">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  228 329,99</w:t>
            </w:r>
          </w:p>
        </w:tc>
        <w:tc>
          <w:tcPr>
            <w:tcW w:w="1419" w:type="dxa"/>
            <w:tcBorders>
              <w:top w:val="nil"/>
              <w:left w:val="nil"/>
              <w:bottom w:val="single" w:sz="4" w:space="0" w:color="auto"/>
              <w:right w:val="single" w:sz="4" w:space="0" w:color="auto"/>
            </w:tcBorders>
            <w:shd w:val="clear" w:color="auto" w:fill="EAF1DD" w:themeFill="accent3" w:themeFillTint="33"/>
            <w:noWrap/>
            <w:vAlign w:val="center"/>
            <w:hideMark/>
          </w:tcPr>
          <w:p w14:paraId="013ECC44" w14:textId="77777777" w:rsidR="00CF7883" w:rsidRPr="006817C6" w:rsidRDefault="00CF7883" w:rsidP="00CF7883">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-20,4%</w:t>
            </w:r>
          </w:p>
        </w:tc>
      </w:tr>
    </w:tbl>
    <w:p w14:paraId="60B41293" w14:textId="77777777" w:rsidR="00776CC1" w:rsidRPr="006817C6" w:rsidRDefault="00776CC1" w:rsidP="00776CC1">
      <w:pPr>
        <w:pStyle w:val="ConsPlusNormal"/>
        <w:spacing w:before="240" w:line="360" w:lineRule="auto"/>
        <w:ind w:firstLine="567"/>
        <w:jc w:val="both"/>
        <w:rPr>
          <w:rFonts w:ascii="Myriad Pro" w:hAnsi="Myriad Pro"/>
          <w:sz w:val="26"/>
          <w:szCs w:val="26"/>
        </w:rPr>
      </w:pPr>
      <w:r w:rsidRPr="006817C6">
        <w:rPr>
          <w:rFonts w:ascii="Myriad Pro" w:hAnsi="Myriad Pro"/>
          <w:sz w:val="26"/>
          <w:szCs w:val="26"/>
        </w:rPr>
        <w:t>Комитет по тарифам предлагает уменьшить Предложение филиала «ГАЭС» на 201</w:t>
      </w:r>
      <w:r w:rsidR="007E6A76" w:rsidRPr="006817C6">
        <w:rPr>
          <w:rFonts w:ascii="Myriad Pro" w:hAnsi="Myriad Pro"/>
          <w:sz w:val="26"/>
          <w:szCs w:val="26"/>
        </w:rPr>
        <w:t>8</w:t>
      </w:r>
      <w:r w:rsidRPr="006817C6">
        <w:rPr>
          <w:rFonts w:ascii="Myriad Pro" w:hAnsi="Myriad Pro"/>
          <w:sz w:val="26"/>
          <w:szCs w:val="26"/>
        </w:rPr>
        <w:t xml:space="preserve"> год всего на </w:t>
      </w:r>
      <w:r w:rsidR="007E6A76" w:rsidRPr="006817C6">
        <w:rPr>
          <w:rFonts w:ascii="Myriad Pro" w:hAnsi="Myriad Pro"/>
          <w:sz w:val="26"/>
          <w:szCs w:val="26"/>
        </w:rPr>
        <w:t>228 329,99</w:t>
      </w:r>
      <w:r w:rsidRPr="006817C6">
        <w:rPr>
          <w:rFonts w:ascii="Myriad Pro" w:hAnsi="Myriad Pro"/>
          <w:sz w:val="26"/>
          <w:szCs w:val="26"/>
        </w:rPr>
        <w:t xml:space="preserve"> тыс. руб. (с учетом корректировки НВВ за предыдущие периоды), </w:t>
      </w:r>
    </w:p>
    <w:p w14:paraId="7739864A" w14:textId="77777777" w:rsidR="00776CC1" w:rsidRPr="006817C6" w:rsidRDefault="00776CC1" w:rsidP="00920357">
      <w:pPr>
        <w:pStyle w:val="ConsPlusNormal"/>
        <w:numPr>
          <w:ilvl w:val="0"/>
          <w:numId w:val="32"/>
        </w:numPr>
        <w:spacing w:line="360" w:lineRule="auto"/>
        <w:ind w:left="1418" w:hanging="284"/>
        <w:jc w:val="both"/>
        <w:rPr>
          <w:rFonts w:ascii="Myriad Pro" w:hAnsi="Myriad Pro"/>
          <w:sz w:val="26"/>
          <w:szCs w:val="26"/>
        </w:rPr>
      </w:pPr>
      <w:r w:rsidRPr="006817C6">
        <w:rPr>
          <w:rFonts w:ascii="Myriad Pro" w:hAnsi="Myriad Pro"/>
          <w:sz w:val="26"/>
          <w:szCs w:val="26"/>
        </w:rPr>
        <w:t>в т.ч. подконтрольные расходы Комитетом по тарифам снижены в сравнении с Предложением на 201</w:t>
      </w:r>
      <w:r w:rsidR="007E6A76" w:rsidRPr="006817C6">
        <w:rPr>
          <w:rFonts w:ascii="Myriad Pro" w:hAnsi="Myriad Pro"/>
          <w:sz w:val="26"/>
          <w:szCs w:val="26"/>
        </w:rPr>
        <w:t>8</w:t>
      </w:r>
      <w:r w:rsidRPr="006817C6">
        <w:rPr>
          <w:rFonts w:ascii="Myriad Pro" w:hAnsi="Myriad Pro"/>
          <w:sz w:val="26"/>
          <w:szCs w:val="26"/>
        </w:rPr>
        <w:t xml:space="preserve"> год на </w:t>
      </w:r>
      <w:r w:rsidR="007E6A76" w:rsidRPr="006817C6">
        <w:rPr>
          <w:rFonts w:ascii="Myriad Pro" w:hAnsi="Myriad Pro"/>
          <w:sz w:val="26"/>
          <w:szCs w:val="26"/>
        </w:rPr>
        <w:t>196 896,2</w:t>
      </w:r>
      <w:r w:rsidRPr="006817C6">
        <w:rPr>
          <w:rFonts w:ascii="Myriad Pro" w:hAnsi="Myriad Pro"/>
          <w:sz w:val="26"/>
          <w:szCs w:val="26"/>
        </w:rPr>
        <w:t xml:space="preserve"> тыс. руб.,  </w:t>
      </w:r>
    </w:p>
    <w:p w14:paraId="74E1AC81" w14:textId="77777777" w:rsidR="00776CC1" w:rsidRPr="006817C6" w:rsidRDefault="00776CC1" w:rsidP="00920357">
      <w:pPr>
        <w:pStyle w:val="ConsPlusNormal"/>
        <w:numPr>
          <w:ilvl w:val="0"/>
          <w:numId w:val="32"/>
        </w:numPr>
        <w:spacing w:line="360" w:lineRule="auto"/>
        <w:ind w:left="1418" w:hanging="284"/>
        <w:jc w:val="both"/>
        <w:rPr>
          <w:rFonts w:ascii="Myriad Pro" w:hAnsi="Myriad Pro"/>
          <w:sz w:val="26"/>
          <w:szCs w:val="26"/>
        </w:rPr>
      </w:pPr>
      <w:r w:rsidRPr="006817C6">
        <w:rPr>
          <w:rFonts w:ascii="Myriad Pro" w:hAnsi="Myriad Pro"/>
          <w:sz w:val="26"/>
          <w:szCs w:val="26"/>
        </w:rPr>
        <w:t>неподконтрольные расходы снижены от Предложения на 201</w:t>
      </w:r>
      <w:r w:rsidR="005F28E4" w:rsidRPr="006817C6">
        <w:rPr>
          <w:rFonts w:ascii="Myriad Pro" w:hAnsi="Myriad Pro"/>
          <w:sz w:val="26"/>
          <w:szCs w:val="26"/>
        </w:rPr>
        <w:t>8</w:t>
      </w:r>
      <w:r w:rsidRPr="006817C6">
        <w:rPr>
          <w:rFonts w:ascii="Myriad Pro" w:hAnsi="Myriad Pro"/>
          <w:sz w:val="26"/>
          <w:szCs w:val="26"/>
        </w:rPr>
        <w:t xml:space="preserve"> год на  </w:t>
      </w:r>
      <w:r w:rsidR="007E6A76" w:rsidRPr="006817C6">
        <w:rPr>
          <w:rFonts w:ascii="Myriad Pro" w:hAnsi="Myriad Pro"/>
          <w:sz w:val="26"/>
          <w:szCs w:val="26"/>
        </w:rPr>
        <w:t>126 150,04</w:t>
      </w:r>
      <w:r w:rsidRPr="006817C6">
        <w:rPr>
          <w:rFonts w:ascii="Myriad Pro" w:hAnsi="Myriad Pro"/>
          <w:sz w:val="26"/>
          <w:szCs w:val="26"/>
        </w:rPr>
        <w:t xml:space="preserve"> тыс. руб.</w:t>
      </w:r>
    </w:p>
    <w:p w14:paraId="10A3D929" w14:textId="77777777" w:rsidR="00776CC1" w:rsidRPr="006817C6" w:rsidRDefault="00776CC1" w:rsidP="00920357">
      <w:pPr>
        <w:pStyle w:val="ConsPlusNormal"/>
        <w:numPr>
          <w:ilvl w:val="0"/>
          <w:numId w:val="32"/>
        </w:numPr>
        <w:spacing w:line="360" w:lineRule="auto"/>
        <w:ind w:left="1418" w:hanging="284"/>
        <w:jc w:val="both"/>
        <w:rPr>
          <w:rFonts w:ascii="Myriad Pro" w:hAnsi="Myriad Pro"/>
          <w:sz w:val="26"/>
          <w:szCs w:val="26"/>
        </w:rPr>
      </w:pPr>
      <w:r w:rsidRPr="006817C6">
        <w:rPr>
          <w:rFonts w:ascii="Myriad Pro" w:hAnsi="Myriad Pro"/>
          <w:sz w:val="26"/>
          <w:szCs w:val="26"/>
        </w:rPr>
        <w:t xml:space="preserve">величина корректировки НВВ снижена на </w:t>
      </w:r>
      <w:r w:rsidR="007E6A76" w:rsidRPr="006817C6">
        <w:rPr>
          <w:rFonts w:ascii="Myriad Pro" w:hAnsi="Myriad Pro"/>
          <w:sz w:val="26"/>
          <w:szCs w:val="26"/>
        </w:rPr>
        <w:t>42 350</w:t>
      </w:r>
      <w:r w:rsidRPr="006817C6">
        <w:rPr>
          <w:rFonts w:ascii="Myriad Pro" w:hAnsi="Myriad Pro"/>
          <w:sz w:val="26"/>
          <w:szCs w:val="26"/>
        </w:rPr>
        <w:t xml:space="preserve"> тыс. руб.</w:t>
      </w:r>
    </w:p>
    <w:p w14:paraId="78CEBCF4" w14:textId="77777777" w:rsidR="00776CC1" w:rsidRPr="006817C6" w:rsidRDefault="00776CC1" w:rsidP="00920357">
      <w:pPr>
        <w:pStyle w:val="ConsPlusNormal"/>
        <w:numPr>
          <w:ilvl w:val="0"/>
          <w:numId w:val="32"/>
        </w:numPr>
        <w:spacing w:line="360" w:lineRule="auto"/>
        <w:ind w:left="1418" w:hanging="284"/>
        <w:jc w:val="both"/>
        <w:rPr>
          <w:rFonts w:ascii="Myriad Pro" w:hAnsi="Myriad Pro"/>
          <w:sz w:val="26"/>
          <w:szCs w:val="26"/>
        </w:rPr>
      </w:pPr>
      <w:r w:rsidRPr="006817C6">
        <w:rPr>
          <w:rFonts w:ascii="Myriad Pro" w:hAnsi="Myriad Pro"/>
          <w:sz w:val="26"/>
          <w:szCs w:val="26"/>
        </w:rPr>
        <w:t>из НВВ на 201</w:t>
      </w:r>
      <w:r w:rsidR="007E6A76" w:rsidRPr="006817C6">
        <w:rPr>
          <w:rFonts w:ascii="Myriad Pro" w:hAnsi="Myriad Pro"/>
          <w:sz w:val="26"/>
          <w:szCs w:val="26"/>
        </w:rPr>
        <w:t>8</w:t>
      </w:r>
      <w:r w:rsidRPr="006817C6">
        <w:rPr>
          <w:rFonts w:ascii="Myriad Pro" w:hAnsi="Myriad Pro"/>
          <w:sz w:val="26"/>
          <w:szCs w:val="26"/>
        </w:rPr>
        <w:t xml:space="preserve"> год </w:t>
      </w:r>
      <w:r w:rsidR="007E6A76" w:rsidRPr="006817C6">
        <w:rPr>
          <w:rFonts w:ascii="Myriad Pro" w:hAnsi="Myriad Pro"/>
          <w:sz w:val="26"/>
          <w:szCs w:val="26"/>
        </w:rPr>
        <w:t xml:space="preserve">Комитетом по тарифам </w:t>
      </w:r>
      <w:r w:rsidRPr="006817C6">
        <w:rPr>
          <w:rFonts w:ascii="Myriad Pro" w:hAnsi="Myriad Pro"/>
          <w:sz w:val="26"/>
          <w:szCs w:val="26"/>
        </w:rPr>
        <w:t xml:space="preserve">исключены экономически необоснованные расходы на сумму </w:t>
      </w:r>
      <w:r w:rsidR="007E6A76" w:rsidRPr="006817C6">
        <w:rPr>
          <w:rFonts w:ascii="Myriad Pro" w:hAnsi="Myriad Pro"/>
          <w:sz w:val="26"/>
          <w:szCs w:val="26"/>
        </w:rPr>
        <w:t>42 078,12</w:t>
      </w:r>
      <w:r w:rsidRPr="006817C6">
        <w:rPr>
          <w:rFonts w:ascii="Myriad Pro" w:hAnsi="Myriad Pro"/>
          <w:sz w:val="26"/>
          <w:szCs w:val="26"/>
        </w:rPr>
        <w:t xml:space="preserve"> тыс. руб., из которых 4 769,11 тыс. руб. </w:t>
      </w:r>
      <w:r w:rsidR="00622CA7" w:rsidRPr="006817C6">
        <w:rPr>
          <w:rFonts w:ascii="Myriad Pro" w:hAnsi="Myriad Pro"/>
          <w:sz w:val="26"/>
          <w:szCs w:val="26"/>
        </w:rPr>
        <w:t>учтены по итогам регулирования 2017 года</w:t>
      </w:r>
      <w:r w:rsidRPr="006817C6">
        <w:rPr>
          <w:rFonts w:ascii="Myriad Pro" w:hAnsi="Myriad Pro"/>
          <w:sz w:val="26"/>
          <w:szCs w:val="26"/>
        </w:rPr>
        <w:t xml:space="preserve">. </w:t>
      </w:r>
    </w:p>
    <w:p w14:paraId="2E33CC49" w14:textId="77777777" w:rsidR="00776CC1" w:rsidRPr="006817C6" w:rsidRDefault="00776CC1" w:rsidP="00776CC1">
      <w:pPr>
        <w:spacing w:line="360" w:lineRule="auto"/>
        <w:ind w:firstLine="567"/>
        <w:jc w:val="both"/>
        <w:rPr>
          <w:rFonts w:ascii="Myriad Pro" w:hAnsi="Myriad Pro"/>
          <w:sz w:val="26"/>
          <w:szCs w:val="26"/>
        </w:rPr>
      </w:pPr>
      <w:r w:rsidRPr="006817C6">
        <w:rPr>
          <w:rFonts w:ascii="Myriad Pro" w:hAnsi="Myriad Pro"/>
          <w:sz w:val="26"/>
          <w:szCs w:val="26"/>
        </w:rPr>
        <w:t>Постатейный анализ расходов представлен в соответствующих разделах настоящего отчета Исполнителя.</w:t>
      </w:r>
    </w:p>
    <w:p w14:paraId="1430D8E0" w14:textId="77777777" w:rsidR="00776CC1" w:rsidRPr="006817C6" w:rsidRDefault="00776CC1" w:rsidP="005361E2">
      <w:pPr>
        <w:autoSpaceDE w:val="0"/>
        <w:autoSpaceDN w:val="0"/>
        <w:adjustRightInd w:val="0"/>
        <w:spacing w:before="240" w:line="360" w:lineRule="auto"/>
        <w:ind w:firstLine="567"/>
        <w:jc w:val="both"/>
        <w:rPr>
          <w:rFonts w:ascii="Myriad Pro" w:eastAsia="Calibri" w:hAnsi="Myriad Pro"/>
          <w:sz w:val="26"/>
          <w:szCs w:val="26"/>
        </w:rPr>
      </w:pPr>
      <w:r w:rsidRPr="006817C6">
        <w:rPr>
          <w:rFonts w:ascii="Myriad Pro" w:hAnsi="Myriad Pro"/>
          <w:b/>
          <w:sz w:val="26"/>
          <w:szCs w:val="26"/>
          <w:shd w:val="clear" w:color="auto" w:fill="FFFFFF"/>
        </w:rPr>
        <w:t>ПОЗИЦИЯ ИСПОЛНИТЕЛЯ</w:t>
      </w:r>
    </w:p>
    <w:p w14:paraId="30FCC060" w14:textId="7579D216" w:rsidR="00776CC1" w:rsidRPr="006817C6" w:rsidRDefault="00776CC1" w:rsidP="00776CC1">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Необходимая валовая выручка филиала </w:t>
      </w:r>
      <w:r w:rsidR="00EE129C">
        <w:rPr>
          <w:rFonts w:ascii="Myriad Pro" w:eastAsia="Calibri" w:hAnsi="Myriad Pro"/>
          <w:sz w:val="26"/>
          <w:szCs w:val="26"/>
        </w:rPr>
        <w:t>ПАО </w:t>
      </w:r>
      <w:r w:rsidRPr="006817C6">
        <w:rPr>
          <w:rFonts w:ascii="Myriad Pro" w:eastAsia="Calibri" w:hAnsi="Myriad Pro"/>
          <w:sz w:val="26"/>
          <w:szCs w:val="26"/>
        </w:rPr>
        <w:t xml:space="preserve">«МРСК Сибири» - «ГАЭС» (без учета стоимости услуг территориально сетевых организаций) на основании утвержденных </w:t>
      </w:r>
      <w:r w:rsidR="00622CA7" w:rsidRPr="006817C6">
        <w:rPr>
          <w:rFonts w:ascii="Myriad Pro" w:eastAsia="Calibri" w:hAnsi="Myriad Pro"/>
          <w:sz w:val="26"/>
          <w:szCs w:val="26"/>
        </w:rPr>
        <w:t>Комитетом</w:t>
      </w:r>
      <w:r w:rsidRPr="006817C6">
        <w:rPr>
          <w:rFonts w:ascii="Myriad Pro" w:eastAsia="Calibri" w:hAnsi="Myriad Pro"/>
          <w:sz w:val="26"/>
          <w:szCs w:val="26"/>
        </w:rPr>
        <w:t xml:space="preserve"> по тарифам параметров в размере установлена на 201</w:t>
      </w:r>
      <w:r w:rsidR="00622CA7" w:rsidRPr="006817C6">
        <w:rPr>
          <w:rFonts w:ascii="Myriad Pro" w:eastAsia="Calibri" w:hAnsi="Myriad Pro"/>
          <w:sz w:val="26"/>
          <w:szCs w:val="26"/>
        </w:rPr>
        <w:t>8</w:t>
      </w:r>
      <w:r w:rsidRPr="006817C6">
        <w:rPr>
          <w:rFonts w:ascii="Myriad Pro" w:eastAsia="Calibri" w:hAnsi="Myriad Pro"/>
          <w:sz w:val="26"/>
          <w:szCs w:val="26"/>
        </w:rPr>
        <w:t xml:space="preserve"> г. (</w:t>
      </w:r>
      <w:r w:rsidR="00622CA7" w:rsidRPr="006817C6">
        <w:rPr>
          <w:rFonts w:ascii="Myriad Pro" w:eastAsia="Calibri" w:hAnsi="Myriad Pro"/>
          <w:sz w:val="26"/>
          <w:szCs w:val="26"/>
        </w:rPr>
        <w:t>740 260,58</w:t>
      </w:r>
      <w:r w:rsidRPr="006817C6">
        <w:rPr>
          <w:rFonts w:ascii="Myriad Pro" w:eastAsia="Calibri" w:hAnsi="Myriad Pro"/>
          <w:sz w:val="26"/>
          <w:szCs w:val="26"/>
        </w:rPr>
        <w:t xml:space="preserve"> тыс. руб.)  на </w:t>
      </w:r>
      <w:r w:rsidR="00622CA7" w:rsidRPr="006817C6">
        <w:rPr>
          <w:rFonts w:ascii="Myriad Pro" w:eastAsia="Calibri" w:hAnsi="Myriad Pro"/>
          <w:sz w:val="26"/>
          <w:szCs w:val="26"/>
        </w:rPr>
        <w:t>52</w:t>
      </w:r>
      <w:r w:rsidRPr="006817C6">
        <w:rPr>
          <w:rFonts w:ascii="Myriad Pro" w:eastAsia="Calibri" w:hAnsi="Myriad Pro"/>
          <w:sz w:val="26"/>
          <w:szCs w:val="26"/>
        </w:rPr>
        <w:t xml:space="preserve">% или </w:t>
      </w:r>
      <w:r w:rsidR="00622CA7" w:rsidRPr="006817C6">
        <w:rPr>
          <w:rFonts w:ascii="Myriad Pro" w:eastAsia="Calibri" w:hAnsi="Myriad Pro"/>
          <w:sz w:val="26"/>
          <w:szCs w:val="26"/>
        </w:rPr>
        <w:t>384 483,78</w:t>
      </w:r>
      <w:r w:rsidRPr="006817C6">
        <w:rPr>
          <w:rFonts w:ascii="Myriad Pro" w:eastAsia="Calibri" w:hAnsi="Myriad Pro"/>
          <w:sz w:val="26"/>
          <w:szCs w:val="26"/>
        </w:rPr>
        <w:t xml:space="preserve"> тыс. руб. ниже заявленного филиалом </w:t>
      </w:r>
      <w:r w:rsidR="00EE129C">
        <w:rPr>
          <w:rFonts w:ascii="Myriad Pro" w:eastAsia="Calibri" w:hAnsi="Myriad Pro"/>
          <w:sz w:val="26"/>
          <w:szCs w:val="26"/>
        </w:rPr>
        <w:t>ПАО </w:t>
      </w:r>
      <w:r w:rsidRPr="006817C6">
        <w:rPr>
          <w:rFonts w:ascii="Myriad Pro" w:eastAsia="Calibri" w:hAnsi="Myriad Pro"/>
          <w:sz w:val="26"/>
          <w:szCs w:val="26"/>
        </w:rPr>
        <w:t>«МРСК Сибири» - «ГАЭС» уровня (</w:t>
      </w:r>
      <w:r w:rsidR="00622CA7" w:rsidRPr="006817C6">
        <w:rPr>
          <w:rFonts w:ascii="Myriad Pro" w:eastAsia="Calibri" w:hAnsi="Myriad Pro"/>
          <w:sz w:val="26"/>
          <w:szCs w:val="26"/>
        </w:rPr>
        <w:t>1 124 744,36</w:t>
      </w:r>
      <w:r w:rsidRPr="006817C6">
        <w:rPr>
          <w:rFonts w:ascii="Myriad Pro" w:eastAsia="Calibri" w:hAnsi="Myriad Pro"/>
          <w:sz w:val="26"/>
          <w:szCs w:val="26"/>
        </w:rPr>
        <w:t xml:space="preserve"> тыс. руб.) в связи с нижеследующим.</w:t>
      </w:r>
    </w:p>
    <w:p w14:paraId="6B6CE2C9" w14:textId="35F4EE1E" w:rsidR="00A24CC2" w:rsidRPr="006817C6" w:rsidRDefault="00A24CC2" w:rsidP="00622CA7">
      <w:pPr>
        <w:spacing w:line="360" w:lineRule="auto"/>
        <w:ind w:firstLine="567"/>
        <w:jc w:val="both"/>
        <w:rPr>
          <w:rFonts w:ascii="Myriad Pro" w:eastAsia="Calibri" w:hAnsi="Myriad Pro"/>
          <w:color w:val="0D0D0D" w:themeColor="text1" w:themeTint="F2"/>
          <w:sz w:val="26"/>
          <w:szCs w:val="26"/>
        </w:rPr>
      </w:pPr>
      <w:r w:rsidRPr="006817C6">
        <w:rPr>
          <w:rFonts w:ascii="Myriad Pro" w:eastAsia="Calibri" w:hAnsi="Myriad Pro"/>
          <w:color w:val="0D0D0D" w:themeColor="text1" w:themeTint="F2"/>
          <w:sz w:val="26"/>
          <w:szCs w:val="26"/>
        </w:rPr>
        <w:t xml:space="preserve">По результатам анализа расчета НВВ филиала </w:t>
      </w:r>
      <w:r w:rsidR="00EE129C">
        <w:rPr>
          <w:rFonts w:ascii="Myriad Pro" w:eastAsia="Calibri" w:hAnsi="Myriad Pro"/>
          <w:color w:val="0D0D0D" w:themeColor="text1" w:themeTint="F2"/>
          <w:sz w:val="26"/>
          <w:szCs w:val="26"/>
        </w:rPr>
        <w:t>ПАО </w:t>
      </w:r>
      <w:r w:rsidRPr="006817C6">
        <w:rPr>
          <w:rFonts w:ascii="Myriad Pro" w:eastAsia="Calibri" w:hAnsi="Myriad Pro"/>
          <w:color w:val="0D0D0D" w:themeColor="text1" w:themeTint="F2"/>
          <w:sz w:val="26"/>
          <w:szCs w:val="26"/>
        </w:rPr>
        <w:t>«МРСК Сибири»</w:t>
      </w:r>
      <w:r w:rsidR="005361E2" w:rsidRPr="006817C6">
        <w:rPr>
          <w:rFonts w:ascii="Myriad Pro" w:eastAsia="Calibri" w:hAnsi="Myriad Pro"/>
          <w:color w:val="0D0D0D" w:themeColor="text1" w:themeTint="F2"/>
          <w:sz w:val="26"/>
          <w:szCs w:val="26"/>
        </w:rPr>
        <w:t xml:space="preserve"> </w:t>
      </w:r>
      <w:r w:rsidRPr="006817C6">
        <w:rPr>
          <w:rFonts w:ascii="Myriad Pro" w:eastAsia="Calibri" w:hAnsi="Myriad Pro"/>
          <w:color w:val="0D0D0D" w:themeColor="text1" w:themeTint="F2"/>
          <w:sz w:val="26"/>
          <w:szCs w:val="26"/>
        </w:rPr>
        <w:t>-</w:t>
      </w:r>
      <w:r w:rsidR="005361E2" w:rsidRPr="006817C6">
        <w:rPr>
          <w:rFonts w:ascii="Myriad Pro" w:eastAsia="Calibri" w:hAnsi="Myriad Pro"/>
          <w:color w:val="0D0D0D" w:themeColor="text1" w:themeTint="F2"/>
          <w:sz w:val="26"/>
          <w:szCs w:val="26"/>
        </w:rPr>
        <w:t xml:space="preserve"> </w:t>
      </w:r>
      <w:r w:rsidRPr="006817C6">
        <w:rPr>
          <w:rFonts w:ascii="Myriad Pro" w:eastAsia="Calibri" w:hAnsi="Myriad Pro"/>
          <w:color w:val="0D0D0D" w:themeColor="text1" w:themeTint="F2"/>
          <w:sz w:val="26"/>
          <w:szCs w:val="26"/>
        </w:rPr>
        <w:t xml:space="preserve">«ГАЭС» на 2018 год, выполненного Комитетом по тарифам, Исполнитель отмечает, что базовый уровень подконтрольных расходов был определен методом экономически обоснованных расходов, с применением метода сравнения аналогов, что по мнению Исполнителя является не обоснованным в отношении филиала «ГАЭС» (позиция указана в соответствующем разделе </w:t>
      </w:r>
      <w:r w:rsidR="0008438E" w:rsidRPr="006817C6">
        <w:rPr>
          <w:rFonts w:ascii="Myriad Pro" w:eastAsia="Calibri" w:hAnsi="Myriad Pro"/>
          <w:color w:val="0D0D0D" w:themeColor="text1" w:themeTint="F2"/>
          <w:sz w:val="26"/>
          <w:szCs w:val="26"/>
        </w:rPr>
        <w:t>настоящего</w:t>
      </w:r>
      <w:r w:rsidRPr="006817C6">
        <w:rPr>
          <w:rFonts w:ascii="Myriad Pro" w:eastAsia="Calibri" w:hAnsi="Myriad Pro"/>
          <w:color w:val="0D0D0D" w:themeColor="text1" w:themeTint="F2"/>
          <w:sz w:val="26"/>
          <w:szCs w:val="26"/>
        </w:rPr>
        <w:t xml:space="preserve"> Отчета по этапу 2.1.1).</w:t>
      </w:r>
    </w:p>
    <w:p w14:paraId="4B4536E6" w14:textId="436EBE28" w:rsidR="00F51F77" w:rsidRPr="006817C6" w:rsidRDefault="00F51F77" w:rsidP="00622CA7">
      <w:pPr>
        <w:spacing w:line="360" w:lineRule="auto"/>
        <w:ind w:firstLine="567"/>
        <w:jc w:val="both"/>
        <w:rPr>
          <w:rFonts w:ascii="Myriad Pro" w:eastAsia="Calibri" w:hAnsi="Myriad Pro"/>
          <w:color w:val="0D0D0D" w:themeColor="text1" w:themeTint="F2"/>
          <w:sz w:val="26"/>
          <w:szCs w:val="26"/>
        </w:rPr>
      </w:pPr>
      <w:r w:rsidRPr="006817C6">
        <w:rPr>
          <w:rFonts w:ascii="Myriad Pro" w:eastAsia="Calibri" w:hAnsi="Myriad Pro"/>
          <w:color w:val="0D0D0D" w:themeColor="text1" w:themeTint="F2"/>
          <w:sz w:val="26"/>
          <w:szCs w:val="26"/>
        </w:rPr>
        <w:t xml:space="preserve">Эффективный уровень подконтрольных расходов на 2018 год, рассчитанный Комитетом по тарифам с учетом положений Методических указаний № 421-э, составляет 352 379,67 тыс. руб. Доля 30% от рассчитанного Комитетом по тарифам размера подконтрольных на 2018 год составляет – 105 713,9 тыс. руб. Экономически обоснованный уровень подконтрольных расходов рассчитан Комитетом по тарифам в размере 504 623,31 тыс. руб. Доля 70% от экономически обоснованного уровня подконтрольных расходов – 353 236,32 тыс. руб. Таким образом, скорректированный базовый уровень подконтрольных расходов филиала </w:t>
      </w:r>
      <w:r w:rsidR="00EE129C">
        <w:rPr>
          <w:rFonts w:ascii="Myriad Pro" w:eastAsia="Calibri" w:hAnsi="Myriad Pro"/>
          <w:color w:val="0D0D0D" w:themeColor="text1" w:themeTint="F2"/>
          <w:sz w:val="26"/>
          <w:szCs w:val="26"/>
        </w:rPr>
        <w:t>ПАО </w:t>
      </w:r>
      <w:r w:rsidRPr="006817C6">
        <w:rPr>
          <w:rFonts w:ascii="Myriad Pro" w:eastAsia="Calibri" w:hAnsi="Myriad Pro"/>
          <w:color w:val="0D0D0D" w:themeColor="text1" w:themeTint="F2"/>
          <w:sz w:val="26"/>
          <w:szCs w:val="26"/>
        </w:rPr>
        <w:t>«МРСК Сибири» - «ГАЭС» на долгосрочный период 2018-2022 гг. определен Комитетом по тарифам в размере 458 950,22 тыс. руб.</w:t>
      </w:r>
    </w:p>
    <w:p w14:paraId="3957F564" w14:textId="77777777" w:rsidR="00F51F77" w:rsidRPr="006817C6" w:rsidRDefault="00F51F77" w:rsidP="00622CA7">
      <w:pPr>
        <w:spacing w:line="360" w:lineRule="auto"/>
        <w:ind w:firstLine="567"/>
        <w:jc w:val="both"/>
        <w:rPr>
          <w:rFonts w:ascii="Myriad Pro" w:eastAsia="Calibri" w:hAnsi="Myriad Pro"/>
          <w:color w:val="0D0D0D" w:themeColor="text1" w:themeTint="F2"/>
          <w:sz w:val="26"/>
          <w:szCs w:val="26"/>
        </w:rPr>
      </w:pPr>
      <w:r w:rsidRPr="006817C6">
        <w:rPr>
          <w:rFonts w:ascii="Myriad Pro" w:eastAsia="Calibri" w:hAnsi="Myriad Pro"/>
          <w:color w:val="0D0D0D" w:themeColor="text1" w:themeTint="F2"/>
          <w:sz w:val="26"/>
          <w:szCs w:val="26"/>
        </w:rPr>
        <w:t>Комитетом по тарифам при формировании базового уровня подконтрольных расходов на долгосрочный период регулирования на 2018-2022 гг. исключены расходы по стать</w:t>
      </w:r>
      <w:r w:rsidR="00472012" w:rsidRPr="006817C6">
        <w:rPr>
          <w:rFonts w:ascii="Myriad Pro" w:eastAsia="Calibri" w:hAnsi="Myriad Pro"/>
          <w:color w:val="0D0D0D" w:themeColor="text1" w:themeTint="F2"/>
          <w:sz w:val="26"/>
          <w:szCs w:val="26"/>
        </w:rPr>
        <w:t>ям (основные отклонения значений):</w:t>
      </w:r>
    </w:p>
    <w:p w14:paraId="7E6DBD04" w14:textId="77777777" w:rsidR="00472012" w:rsidRPr="006817C6" w:rsidRDefault="00472012" w:rsidP="00920357">
      <w:pPr>
        <w:pStyle w:val="a5"/>
        <w:numPr>
          <w:ilvl w:val="0"/>
          <w:numId w:val="34"/>
        </w:numPr>
        <w:spacing w:line="360" w:lineRule="auto"/>
        <w:ind w:left="1134" w:hanging="567"/>
        <w:jc w:val="both"/>
        <w:rPr>
          <w:rFonts w:ascii="Myriad Pro" w:hAnsi="Myriad Pro"/>
          <w:bCs/>
          <w:color w:val="000000" w:themeColor="text1"/>
          <w:sz w:val="26"/>
          <w:szCs w:val="26"/>
        </w:rPr>
      </w:pPr>
      <w:r w:rsidRPr="006817C6">
        <w:rPr>
          <w:rFonts w:ascii="Myriad Pro" w:hAnsi="Myriad Pro"/>
          <w:bCs/>
          <w:color w:val="000000" w:themeColor="text1"/>
          <w:sz w:val="26"/>
          <w:szCs w:val="26"/>
        </w:rPr>
        <w:t xml:space="preserve">«Материальные затраты» в сумме 34 427,78 тыс. руб.; </w:t>
      </w:r>
    </w:p>
    <w:p w14:paraId="52F92B6D" w14:textId="77777777" w:rsidR="00472012" w:rsidRPr="006817C6" w:rsidRDefault="00472012" w:rsidP="00920357">
      <w:pPr>
        <w:pStyle w:val="a5"/>
        <w:numPr>
          <w:ilvl w:val="0"/>
          <w:numId w:val="34"/>
        </w:numPr>
        <w:spacing w:line="360" w:lineRule="auto"/>
        <w:ind w:left="1134" w:hanging="567"/>
        <w:jc w:val="both"/>
        <w:rPr>
          <w:rFonts w:ascii="Myriad Pro" w:hAnsi="Myriad Pro"/>
          <w:bCs/>
          <w:color w:val="000000" w:themeColor="text1"/>
          <w:sz w:val="26"/>
          <w:szCs w:val="26"/>
        </w:rPr>
      </w:pPr>
      <w:r w:rsidRPr="006817C6">
        <w:rPr>
          <w:rFonts w:ascii="Myriad Pro" w:hAnsi="Myriad Pro"/>
          <w:bCs/>
          <w:color w:val="000000" w:themeColor="text1"/>
          <w:sz w:val="26"/>
          <w:szCs w:val="26"/>
        </w:rPr>
        <w:t>«Расходы на оплату труда» в размере 79 093,73 тыс. руб.;</w:t>
      </w:r>
    </w:p>
    <w:p w14:paraId="3C03E0DF" w14:textId="77777777" w:rsidR="00472012" w:rsidRPr="006817C6" w:rsidRDefault="00472012" w:rsidP="00920357">
      <w:pPr>
        <w:pStyle w:val="a5"/>
        <w:numPr>
          <w:ilvl w:val="0"/>
          <w:numId w:val="34"/>
        </w:numPr>
        <w:spacing w:line="360" w:lineRule="auto"/>
        <w:ind w:left="1134" w:hanging="567"/>
        <w:jc w:val="both"/>
        <w:rPr>
          <w:rFonts w:ascii="Myriad Pro" w:hAnsi="Myriad Pro"/>
          <w:bCs/>
          <w:color w:val="000000" w:themeColor="text1"/>
          <w:sz w:val="26"/>
          <w:szCs w:val="26"/>
        </w:rPr>
      </w:pPr>
      <w:r w:rsidRPr="006817C6">
        <w:rPr>
          <w:rFonts w:ascii="Myriad Pro" w:hAnsi="Myriad Pro"/>
          <w:bCs/>
          <w:color w:val="000000" w:themeColor="text1"/>
          <w:sz w:val="26"/>
          <w:szCs w:val="26"/>
        </w:rPr>
        <w:t>«Ремонт основных фондов» в размере 12 294,98 тыс. руб.;</w:t>
      </w:r>
    </w:p>
    <w:p w14:paraId="7BD6908B" w14:textId="77777777" w:rsidR="00472012" w:rsidRPr="006817C6" w:rsidRDefault="00472012" w:rsidP="00920357">
      <w:pPr>
        <w:pStyle w:val="a5"/>
        <w:numPr>
          <w:ilvl w:val="0"/>
          <w:numId w:val="34"/>
        </w:numPr>
        <w:spacing w:line="360" w:lineRule="auto"/>
        <w:ind w:left="1134" w:hanging="567"/>
        <w:jc w:val="both"/>
        <w:rPr>
          <w:rFonts w:ascii="Myriad Pro" w:hAnsi="Myriad Pro"/>
          <w:bCs/>
          <w:color w:val="000000" w:themeColor="text1"/>
          <w:sz w:val="26"/>
          <w:szCs w:val="26"/>
        </w:rPr>
      </w:pPr>
      <w:r w:rsidRPr="006817C6">
        <w:rPr>
          <w:rFonts w:ascii="Myriad Pro" w:hAnsi="Myriad Pro"/>
          <w:bCs/>
          <w:color w:val="000000" w:themeColor="text1"/>
          <w:sz w:val="26"/>
          <w:szCs w:val="26"/>
        </w:rPr>
        <w:t>«Прочие расходы» в размере 37 701,74 тыс. руб.;</w:t>
      </w:r>
    </w:p>
    <w:p w14:paraId="717413E9" w14:textId="31C42520" w:rsidR="00472012" w:rsidRPr="006817C6" w:rsidRDefault="00472012" w:rsidP="00920357">
      <w:pPr>
        <w:pStyle w:val="a5"/>
        <w:numPr>
          <w:ilvl w:val="0"/>
          <w:numId w:val="34"/>
        </w:numPr>
        <w:spacing w:line="360" w:lineRule="auto"/>
        <w:ind w:left="1134" w:hanging="567"/>
        <w:jc w:val="both"/>
        <w:rPr>
          <w:rFonts w:ascii="Myriad Pro" w:hAnsi="Myriad Pro"/>
          <w:bCs/>
          <w:color w:val="000000" w:themeColor="text1"/>
          <w:sz w:val="26"/>
          <w:szCs w:val="26"/>
        </w:rPr>
      </w:pPr>
      <w:r w:rsidRPr="006817C6">
        <w:rPr>
          <w:rFonts w:ascii="Myriad Pro" w:eastAsia="Calibri" w:hAnsi="Myriad Pro"/>
          <w:bCs/>
          <w:color w:val="000000" w:themeColor="text1"/>
          <w:sz w:val="26"/>
          <w:szCs w:val="26"/>
        </w:rPr>
        <w:t xml:space="preserve">величина расходов, относящихся к расходам Исполнительного аппарата </w:t>
      </w:r>
      <w:r w:rsidR="00EE129C">
        <w:rPr>
          <w:rFonts w:ascii="Myriad Pro" w:eastAsia="Calibri" w:hAnsi="Myriad Pro"/>
          <w:bCs/>
          <w:color w:val="000000" w:themeColor="text1"/>
          <w:sz w:val="26"/>
          <w:szCs w:val="26"/>
        </w:rPr>
        <w:t>ПАО </w:t>
      </w:r>
      <w:r w:rsidRPr="006817C6">
        <w:rPr>
          <w:rFonts w:ascii="Myriad Pro" w:eastAsia="Calibri" w:hAnsi="Myriad Pro"/>
          <w:bCs/>
          <w:color w:val="000000" w:themeColor="text1"/>
          <w:sz w:val="26"/>
          <w:szCs w:val="26"/>
        </w:rPr>
        <w:t>«МРСК Сибири» - 21 070,0 тыс. руб.</w:t>
      </w:r>
    </w:p>
    <w:p w14:paraId="0D2CD5BF" w14:textId="77777777" w:rsidR="00622CA7" w:rsidRPr="006817C6" w:rsidRDefault="00622CA7" w:rsidP="00622CA7">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Из </w:t>
      </w:r>
      <w:r w:rsidR="00472012" w:rsidRPr="006817C6">
        <w:rPr>
          <w:rFonts w:ascii="Myriad Pro" w:eastAsia="Calibri" w:hAnsi="Myriad Pro"/>
          <w:sz w:val="26"/>
          <w:szCs w:val="26"/>
        </w:rPr>
        <w:t>П</w:t>
      </w:r>
      <w:r w:rsidRPr="006817C6">
        <w:rPr>
          <w:rFonts w:ascii="Myriad Pro" w:eastAsia="Calibri" w:hAnsi="Myriad Pro"/>
          <w:sz w:val="26"/>
          <w:szCs w:val="26"/>
        </w:rPr>
        <w:t>редложения филиала по уровню НВВ на 201</w:t>
      </w:r>
      <w:r w:rsidR="00F51F77" w:rsidRPr="006817C6">
        <w:rPr>
          <w:rFonts w:ascii="Myriad Pro" w:eastAsia="Calibri" w:hAnsi="Myriad Pro"/>
          <w:sz w:val="26"/>
          <w:szCs w:val="26"/>
        </w:rPr>
        <w:t>8</w:t>
      </w:r>
      <w:r w:rsidRPr="006817C6">
        <w:rPr>
          <w:rFonts w:ascii="Myriad Pro" w:eastAsia="Calibri" w:hAnsi="Myriad Pro"/>
          <w:sz w:val="26"/>
          <w:szCs w:val="26"/>
        </w:rPr>
        <w:t xml:space="preserve"> год Комитетом по тарифам исключены из состава неподконтрольных расходов «Выпадающие доходы от льготного ТП» - </w:t>
      </w:r>
      <w:r w:rsidR="00472012" w:rsidRPr="006817C6">
        <w:rPr>
          <w:rFonts w:ascii="Myriad Pro" w:eastAsia="Calibri" w:hAnsi="Myriad Pro"/>
          <w:sz w:val="26"/>
          <w:szCs w:val="26"/>
        </w:rPr>
        <w:t>87 177,39</w:t>
      </w:r>
      <w:r w:rsidRPr="006817C6">
        <w:rPr>
          <w:rFonts w:ascii="Myriad Pro" w:eastAsia="Calibri" w:hAnsi="Myriad Pro"/>
          <w:sz w:val="26"/>
          <w:szCs w:val="26"/>
        </w:rPr>
        <w:t xml:space="preserve"> тыс. руб.</w:t>
      </w:r>
      <w:r w:rsidR="00472012" w:rsidRPr="006817C6">
        <w:rPr>
          <w:rFonts w:ascii="Myriad Pro" w:eastAsia="Calibri" w:hAnsi="Myriad Pro"/>
          <w:sz w:val="26"/>
          <w:szCs w:val="26"/>
        </w:rPr>
        <w:t>,</w:t>
      </w:r>
      <w:r w:rsidRPr="006817C6">
        <w:rPr>
          <w:rFonts w:ascii="Myriad Pro" w:eastAsia="Calibri" w:hAnsi="Myriad Pro"/>
          <w:sz w:val="26"/>
          <w:szCs w:val="26"/>
        </w:rPr>
        <w:t xml:space="preserve"> Амортизационные отчисления на сумму – </w:t>
      </w:r>
      <w:r w:rsidR="00472012" w:rsidRPr="006817C6">
        <w:rPr>
          <w:rFonts w:ascii="Myriad Pro" w:eastAsia="Calibri" w:hAnsi="Myriad Pro"/>
          <w:sz w:val="26"/>
          <w:szCs w:val="26"/>
        </w:rPr>
        <w:t>17 082,62</w:t>
      </w:r>
      <w:r w:rsidRPr="006817C6">
        <w:rPr>
          <w:rFonts w:ascii="Myriad Pro" w:eastAsia="Calibri" w:hAnsi="Myriad Pro"/>
          <w:sz w:val="26"/>
          <w:szCs w:val="26"/>
        </w:rPr>
        <w:t xml:space="preserve"> тыс. руб.</w:t>
      </w:r>
      <w:r w:rsidR="00472012" w:rsidRPr="006817C6">
        <w:rPr>
          <w:rFonts w:ascii="Myriad Pro" w:eastAsia="Calibri" w:hAnsi="Myriad Pro"/>
          <w:sz w:val="26"/>
          <w:szCs w:val="26"/>
        </w:rPr>
        <w:t xml:space="preserve"> и отчисления на социальные нужды – 32 878,87 тыс. руб.</w:t>
      </w:r>
    </w:p>
    <w:p w14:paraId="0C10BCDB" w14:textId="77777777" w:rsidR="00622CA7" w:rsidRPr="006817C6" w:rsidRDefault="00622CA7" w:rsidP="00622CA7">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При расчете размера корректировок по Методическим указаниям № 98-э Комитетом по тарифам при корректировке, осуществляемой в связи с изменением (неисполнением) инвестиционной программы органом регулирования исключ</w:t>
      </w:r>
      <w:r w:rsidR="0008438E" w:rsidRPr="006817C6">
        <w:rPr>
          <w:rFonts w:ascii="Myriad Pro" w:eastAsia="Calibri" w:hAnsi="Myriad Pro"/>
          <w:sz w:val="26"/>
          <w:szCs w:val="26"/>
        </w:rPr>
        <w:t>ены</w:t>
      </w:r>
      <w:r w:rsidRPr="006817C6">
        <w:rPr>
          <w:rFonts w:ascii="Myriad Pro" w:eastAsia="Calibri" w:hAnsi="Myriad Pro"/>
          <w:sz w:val="26"/>
          <w:szCs w:val="26"/>
        </w:rPr>
        <w:t xml:space="preserve"> расходы в размере </w:t>
      </w:r>
      <w:r w:rsidR="0008438E" w:rsidRPr="006817C6">
        <w:rPr>
          <w:rFonts w:ascii="Myriad Pro" w:eastAsia="Calibri" w:hAnsi="Myriad Pro"/>
          <w:sz w:val="26"/>
          <w:szCs w:val="26"/>
        </w:rPr>
        <w:t>42 350,0</w:t>
      </w:r>
      <w:r w:rsidRPr="006817C6">
        <w:rPr>
          <w:rFonts w:ascii="Myriad Pro" w:eastAsia="Calibri" w:hAnsi="Myriad Pro"/>
          <w:sz w:val="26"/>
          <w:szCs w:val="26"/>
        </w:rPr>
        <w:t xml:space="preserve"> тыс. руб.</w:t>
      </w:r>
    </w:p>
    <w:p w14:paraId="7929E76F" w14:textId="77777777" w:rsidR="00622CA7" w:rsidRPr="006817C6" w:rsidRDefault="00622CA7" w:rsidP="00622CA7">
      <w:pPr>
        <w:spacing w:line="360" w:lineRule="auto"/>
        <w:ind w:firstLine="567"/>
        <w:jc w:val="both"/>
        <w:rPr>
          <w:rFonts w:ascii="Myriad Pro" w:eastAsia="Calibri" w:hAnsi="Myriad Pro"/>
          <w:sz w:val="26"/>
          <w:szCs w:val="26"/>
        </w:rPr>
      </w:pPr>
      <w:r w:rsidRPr="006817C6">
        <w:rPr>
          <w:rFonts w:ascii="Myriad Pro" w:eastAsia="Calibri" w:hAnsi="Myriad Pro"/>
          <w:sz w:val="26"/>
          <w:szCs w:val="26"/>
          <w:lang w:eastAsia="en-US"/>
        </w:rPr>
        <w:t>Подробное описание позиции Исполнителя по выполненной экспертизе обоснованности расчетов Комитета по тарифам по статьям неподконтрольных расходов на 201</w:t>
      </w:r>
      <w:r w:rsidR="0008438E" w:rsidRPr="006817C6">
        <w:rPr>
          <w:rFonts w:ascii="Myriad Pro" w:eastAsia="Calibri" w:hAnsi="Myriad Pro"/>
          <w:sz w:val="26"/>
          <w:szCs w:val="26"/>
          <w:lang w:eastAsia="en-US"/>
        </w:rPr>
        <w:t>8</w:t>
      </w:r>
      <w:r w:rsidRPr="006817C6">
        <w:rPr>
          <w:rFonts w:ascii="Myriad Pro" w:eastAsia="Calibri" w:hAnsi="Myriad Pro"/>
          <w:sz w:val="26"/>
          <w:szCs w:val="26"/>
          <w:lang w:eastAsia="en-US"/>
        </w:rPr>
        <w:t xml:space="preserve"> г. отражено в разделе «Экспертиза экономической обоснованности расчетов неподконтрольных расходов по статьям расходов, учтенных Комитетом по тарифам Республики Алтай в необходимой валовой выручке при установлении тарифов на 201</w:t>
      </w:r>
      <w:r w:rsidR="0008438E" w:rsidRPr="006817C6">
        <w:rPr>
          <w:rFonts w:ascii="Myriad Pro" w:eastAsia="Calibri" w:hAnsi="Myriad Pro"/>
          <w:sz w:val="26"/>
          <w:szCs w:val="26"/>
          <w:lang w:eastAsia="en-US"/>
        </w:rPr>
        <w:t>8</w:t>
      </w:r>
      <w:r w:rsidRPr="006817C6">
        <w:rPr>
          <w:rFonts w:ascii="Myriad Pro" w:eastAsia="Calibri" w:hAnsi="Myriad Pro"/>
          <w:sz w:val="26"/>
          <w:szCs w:val="26"/>
          <w:lang w:eastAsia="en-US"/>
        </w:rPr>
        <w:t xml:space="preserve"> год» Этап №2.1.1.</w:t>
      </w:r>
    </w:p>
    <w:p w14:paraId="57A09146" w14:textId="77777777" w:rsidR="00622CA7" w:rsidRPr="006817C6" w:rsidRDefault="00622CA7" w:rsidP="00622CA7">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Комитетом по тарифам из НВВ филиала на 201</w:t>
      </w:r>
      <w:r w:rsidR="0008438E" w:rsidRPr="006817C6">
        <w:rPr>
          <w:rFonts w:ascii="Myriad Pro" w:eastAsia="Calibri" w:hAnsi="Myriad Pro"/>
          <w:sz w:val="26"/>
          <w:szCs w:val="26"/>
        </w:rPr>
        <w:t>8</w:t>
      </w:r>
      <w:r w:rsidRPr="006817C6">
        <w:rPr>
          <w:rFonts w:ascii="Myriad Pro" w:eastAsia="Calibri" w:hAnsi="Myriad Pro"/>
          <w:sz w:val="26"/>
          <w:szCs w:val="26"/>
        </w:rPr>
        <w:t xml:space="preserve"> год были исключены экономически необоснованные расходы, признанные органом регулирования в размере </w:t>
      </w:r>
      <w:r w:rsidR="0008438E" w:rsidRPr="006817C6">
        <w:rPr>
          <w:rFonts w:ascii="Myriad Pro" w:eastAsia="Calibri" w:hAnsi="Myriad Pro"/>
          <w:sz w:val="26"/>
          <w:szCs w:val="26"/>
        </w:rPr>
        <w:t>42 078,12</w:t>
      </w:r>
      <w:r w:rsidRPr="006817C6">
        <w:rPr>
          <w:rFonts w:ascii="Myriad Pro" w:eastAsia="Calibri" w:hAnsi="Myriad Pro"/>
          <w:sz w:val="26"/>
          <w:szCs w:val="26"/>
        </w:rPr>
        <w:t xml:space="preserve"> тыс. руб., в том числе:</w:t>
      </w:r>
    </w:p>
    <w:p w14:paraId="45F1FF53" w14:textId="77777777" w:rsidR="00622CA7" w:rsidRPr="006817C6" w:rsidRDefault="00622CA7" w:rsidP="00920357">
      <w:pPr>
        <w:pStyle w:val="a5"/>
        <w:numPr>
          <w:ilvl w:val="0"/>
          <w:numId w:val="33"/>
        </w:numPr>
        <w:spacing w:line="360" w:lineRule="auto"/>
        <w:ind w:left="993"/>
        <w:jc w:val="both"/>
        <w:rPr>
          <w:rFonts w:ascii="Myriad Pro" w:eastAsia="Calibri" w:hAnsi="Myriad Pro"/>
          <w:sz w:val="26"/>
          <w:szCs w:val="26"/>
        </w:rPr>
      </w:pPr>
      <w:r w:rsidRPr="006817C6">
        <w:rPr>
          <w:rFonts w:ascii="Myriad Pro" w:eastAsia="Calibri" w:hAnsi="Myriad Pro"/>
          <w:sz w:val="26"/>
          <w:szCs w:val="26"/>
        </w:rPr>
        <w:t>Расходы</w:t>
      </w:r>
      <w:r w:rsidR="004827E2">
        <w:rPr>
          <w:rFonts w:ascii="Myriad Pro" w:eastAsia="Calibri" w:hAnsi="Myriad Pro"/>
          <w:sz w:val="26"/>
          <w:szCs w:val="26"/>
        </w:rPr>
        <w:t>,</w:t>
      </w:r>
      <w:r w:rsidRPr="006817C6">
        <w:rPr>
          <w:rFonts w:ascii="Myriad Pro" w:eastAsia="Calibri" w:hAnsi="Myriad Pro"/>
          <w:sz w:val="26"/>
          <w:szCs w:val="26"/>
        </w:rPr>
        <w:t xml:space="preserve"> подлежащие исключению в связи со сглаживанием тарифов в 201</w:t>
      </w:r>
      <w:r w:rsidR="0008438E" w:rsidRPr="006817C6">
        <w:rPr>
          <w:rFonts w:ascii="Myriad Pro" w:eastAsia="Calibri" w:hAnsi="Myriad Pro"/>
          <w:sz w:val="26"/>
          <w:szCs w:val="26"/>
        </w:rPr>
        <w:t>7</w:t>
      </w:r>
      <w:r w:rsidRPr="006817C6">
        <w:rPr>
          <w:rFonts w:ascii="Myriad Pro" w:eastAsia="Calibri" w:hAnsi="Myriad Pro"/>
          <w:sz w:val="26"/>
          <w:szCs w:val="26"/>
        </w:rPr>
        <w:t xml:space="preserve"> году – </w:t>
      </w:r>
      <w:r w:rsidR="0008438E" w:rsidRPr="006817C6">
        <w:rPr>
          <w:rFonts w:ascii="Myriad Pro" w:eastAsia="Calibri" w:hAnsi="Myriad Pro"/>
          <w:sz w:val="26"/>
          <w:szCs w:val="26"/>
        </w:rPr>
        <w:t>4 769,12</w:t>
      </w:r>
      <w:r w:rsidRPr="006817C6">
        <w:rPr>
          <w:rFonts w:ascii="Myriad Pro" w:eastAsia="Calibri" w:hAnsi="Myriad Pro"/>
          <w:sz w:val="26"/>
          <w:szCs w:val="26"/>
        </w:rPr>
        <w:t xml:space="preserve"> тыс. руб.</w:t>
      </w:r>
    </w:p>
    <w:p w14:paraId="6FDCE545" w14:textId="77777777" w:rsidR="00622CA7" w:rsidRPr="006817C6" w:rsidRDefault="00622CA7" w:rsidP="00920357">
      <w:pPr>
        <w:pStyle w:val="a5"/>
        <w:numPr>
          <w:ilvl w:val="0"/>
          <w:numId w:val="33"/>
        </w:numPr>
        <w:spacing w:line="360" w:lineRule="auto"/>
        <w:ind w:left="993"/>
        <w:jc w:val="both"/>
        <w:rPr>
          <w:rFonts w:ascii="Myriad Pro" w:eastAsia="Calibri" w:hAnsi="Myriad Pro"/>
          <w:sz w:val="26"/>
          <w:szCs w:val="26"/>
        </w:rPr>
      </w:pPr>
      <w:r w:rsidRPr="006817C6">
        <w:rPr>
          <w:rFonts w:ascii="Myriad Pro" w:eastAsia="Calibri" w:hAnsi="Myriad Pro"/>
          <w:sz w:val="26"/>
          <w:szCs w:val="26"/>
        </w:rPr>
        <w:t>Экономически необоснованная прибыль, определенная органом регулирования по форме «Отчета о финансовых результатах организации» за 201</w:t>
      </w:r>
      <w:r w:rsidR="0008438E" w:rsidRPr="006817C6">
        <w:rPr>
          <w:rFonts w:ascii="Myriad Pro" w:eastAsia="Calibri" w:hAnsi="Myriad Pro"/>
          <w:sz w:val="26"/>
          <w:szCs w:val="26"/>
        </w:rPr>
        <w:t>6</w:t>
      </w:r>
      <w:r w:rsidRPr="006817C6">
        <w:rPr>
          <w:rFonts w:ascii="Myriad Pro" w:eastAsia="Calibri" w:hAnsi="Myriad Pro"/>
          <w:sz w:val="26"/>
          <w:szCs w:val="26"/>
        </w:rPr>
        <w:t xml:space="preserve"> год по строке «Чистая прибыль» - </w:t>
      </w:r>
      <w:r w:rsidR="0008438E" w:rsidRPr="006817C6">
        <w:rPr>
          <w:rFonts w:ascii="Myriad Pro" w:eastAsia="Calibri" w:hAnsi="Myriad Pro"/>
          <w:sz w:val="26"/>
          <w:szCs w:val="26"/>
        </w:rPr>
        <w:t>37 309,0</w:t>
      </w:r>
      <w:r w:rsidRPr="006817C6">
        <w:rPr>
          <w:rFonts w:ascii="Myriad Pro" w:eastAsia="Calibri" w:hAnsi="Myriad Pro"/>
          <w:sz w:val="26"/>
          <w:szCs w:val="26"/>
        </w:rPr>
        <w:t xml:space="preserve"> тыс. руб.</w:t>
      </w:r>
    </w:p>
    <w:p w14:paraId="08548B45" w14:textId="77777777" w:rsidR="00622CA7" w:rsidRPr="006817C6" w:rsidRDefault="00622CA7" w:rsidP="00622CA7">
      <w:pPr>
        <w:spacing w:line="360" w:lineRule="auto"/>
        <w:ind w:firstLine="567"/>
        <w:jc w:val="both"/>
        <w:rPr>
          <w:rFonts w:ascii="Myriad Pro" w:hAnsi="Myriad Pro"/>
          <w:bCs/>
          <w:sz w:val="26"/>
          <w:szCs w:val="26"/>
          <w:lang w:eastAsia="en-US"/>
        </w:rPr>
      </w:pPr>
      <w:r w:rsidRPr="006817C6">
        <w:rPr>
          <w:rFonts w:ascii="Myriad Pro" w:hAnsi="Myriad Pro"/>
          <w:bCs/>
          <w:sz w:val="26"/>
          <w:szCs w:val="26"/>
          <w:lang w:eastAsia="en-US"/>
        </w:rPr>
        <w:t>Исполнитель отмечает, что Комитетом по тарифам при определении доходов, подлежащих исключению из НВВ филиала «ГАЭС» не был проведен анализ экономической необоснованности данных доходов, что также соответствует позиции ФАС России, указанной в Предписании от 15.03.2018 №СП/16886/18.</w:t>
      </w:r>
    </w:p>
    <w:p w14:paraId="2E6F8BA4" w14:textId="2E225A36" w:rsidR="00622CA7" w:rsidRPr="006817C6" w:rsidRDefault="0008438E" w:rsidP="00622CA7">
      <w:pPr>
        <w:spacing w:line="360" w:lineRule="auto"/>
        <w:ind w:firstLine="567"/>
        <w:jc w:val="both"/>
        <w:rPr>
          <w:rFonts w:ascii="Myriad Pro" w:hAnsi="Myriad Pro"/>
          <w:bCs/>
          <w:sz w:val="26"/>
          <w:szCs w:val="26"/>
          <w:lang w:eastAsia="en-US"/>
        </w:rPr>
      </w:pPr>
      <w:r w:rsidRPr="006817C6">
        <w:rPr>
          <w:rFonts w:ascii="Myriad Pro" w:hAnsi="Myriad Pro"/>
          <w:sz w:val="26"/>
          <w:szCs w:val="26"/>
        </w:rPr>
        <w:t xml:space="preserve">Экспертиза обоснованности корректировок необходимой валовой выручки филиала </w:t>
      </w:r>
      <w:r w:rsidR="00EE129C">
        <w:rPr>
          <w:rFonts w:ascii="Myriad Pro" w:hAnsi="Myriad Pro"/>
          <w:sz w:val="26"/>
          <w:szCs w:val="26"/>
        </w:rPr>
        <w:t>ПАО </w:t>
      </w:r>
      <w:r w:rsidRPr="006817C6">
        <w:rPr>
          <w:rFonts w:ascii="Myriad Pro" w:hAnsi="Myriad Pro"/>
          <w:sz w:val="26"/>
          <w:szCs w:val="26"/>
        </w:rPr>
        <w:t xml:space="preserve">«МРСК Сибири» - «ГАЭС», принятых Комитетом по тарифам при определении НВВ на 2018 год представлена в разделе «Экспертиза обоснованности корректировок необходимой валовой выручки филиала </w:t>
      </w:r>
      <w:r w:rsidRPr="006817C6">
        <w:rPr>
          <w:rFonts w:ascii="Myriad Pro" w:hAnsi="Myriad Pro"/>
          <w:sz w:val="26"/>
          <w:szCs w:val="26"/>
        </w:rPr>
        <w:br/>
      </w:r>
      <w:r w:rsidR="00EE129C">
        <w:rPr>
          <w:rFonts w:ascii="Myriad Pro" w:hAnsi="Myriad Pro"/>
          <w:sz w:val="26"/>
          <w:szCs w:val="26"/>
        </w:rPr>
        <w:t>ПАО </w:t>
      </w:r>
      <w:r w:rsidRPr="006817C6">
        <w:rPr>
          <w:rFonts w:ascii="Myriad Pro" w:hAnsi="Myriad Pro"/>
          <w:sz w:val="26"/>
          <w:szCs w:val="26"/>
        </w:rPr>
        <w:t>«МРСК Сибири» - «Горно-Алтайские электрические сети», проведенных Комитетом по тарифам Республики Алтай на 2018 год» настоящего Отчета.</w:t>
      </w:r>
    </w:p>
    <w:p w14:paraId="084CE78D" w14:textId="47B41F25" w:rsidR="0008438E" w:rsidRDefault="00622CA7" w:rsidP="00D80166">
      <w:pPr>
        <w:spacing w:after="240" w:line="360" w:lineRule="auto"/>
        <w:ind w:firstLine="567"/>
        <w:jc w:val="both"/>
        <w:rPr>
          <w:rFonts w:ascii="Myriad Pro" w:hAnsi="Myriad Pro"/>
          <w:sz w:val="26"/>
          <w:szCs w:val="26"/>
        </w:rPr>
      </w:pPr>
      <w:r w:rsidRPr="006817C6">
        <w:rPr>
          <w:rFonts w:ascii="Myriad Pro" w:hAnsi="Myriad Pro"/>
          <w:sz w:val="26"/>
          <w:szCs w:val="26"/>
        </w:rPr>
        <w:t xml:space="preserve">Величина индекса эффективности подконтрольных расходов филиала </w:t>
      </w:r>
      <w:r w:rsidR="005361E2" w:rsidRPr="006817C6">
        <w:rPr>
          <w:rFonts w:ascii="Myriad Pro" w:hAnsi="Myriad Pro"/>
          <w:sz w:val="26"/>
          <w:szCs w:val="26"/>
        </w:rPr>
        <w:br/>
      </w:r>
      <w:r w:rsidR="00EE129C">
        <w:rPr>
          <w:rFonts w:ascii="Myriad Pro" w:hAnsi="Myriad Pro"/>
          <w:sz w:val="26"/>
          <w:szCs w:val="26"/>
        </w:rPr>
        <w:t>ПАО </w:t>
      </w:r>
      <w:r w:rsidRPr="006817C6">
        <w:rPr>
          <w:rFonts w:ascii="Myriad Pro" w:hAnsi="Myriad Pro"/>
          <w:sz w:val="26"/>
          <w:szCs w:val="26"/>
        </w:rPr>
        <w:t>«МРСК Сибири» - «ГАЭС» услуг, принятая Комитетом по тарифам в расчет тарифов на 201</w:t>
      </w:r>
      <w:r w:rsidR="0008438E" w:rsidRPr="006817C6">
        <w:rPr>
          <w:rFonts w:ascii="Myriad Pro" w:hAnsi="Myriad Pro"/>
          <w:sz w:val="26"/>
          <w:szCs w:val="26"/>
        </w:rPr>
        <w:t>8</w:t>
      </w:r>
      <w:r w:rsidRPr="006817C6">
        <w:rPr>
          <w:rFonts w:ascii="Myriad Pro" w:hAnsi="Myriad Pro"/>
          <w:sz w:val="26"/>
          <w:szCs w:val="26"/>
        </w:rPr>
        <w:t xml:space="preserve"> год</w:t>
      </w:r>
      <w:r w:rsidR="0008438E" w:rsidRPr="006817C6">
        <w:rPr>
          <w:rFonts w:ascii="Myriad Pro" w:hAnsi="Myriad Pro"/>
          <w:sz w:val="26"/>
          <w:szCs w:val="26"/>
        </w:rPr>
        <w:t xml:space="preserve"> в размере – 2%</w:t>
      </w:r>
      <w:r w:rsidRPr="006817C6">
        <w:rPr>
          <w:rFonts w:ascii="Myriad Pro" w:hAnsi="Myriad Pro"/>
          <w:sz w:val="26"/>
          <w:szCs w:val="26"/>
        </w:rPr>
        <w:t xml:space="preserve"> </w:t>
      </w:r>
      <w:r w:rsidR="0008438E" w:rsidRPr="006817C6">
        <w:rPr>
          <w:rFonts w:ascii="Myriad Pro" w:hAnsi="Myriad Pro"/>
          <w:sz w:val="26"/>
          <w:szCs w:val="26"/>
        </w:rPr>
        <w:t>также не является корректно рассчитанным и подлежащим применению</w:t>
      </w:r>
      <w:r w:rsidR="00D80166" w:rsidRPr="006817C6">
        <w:rPr>
          <w:rFonts w:ascii="Myriad Pro" w:hAnsi="Myriad Pro"/>
          <w:sz w:val="26"/>
          <w:szCs w:val="26"/>
        </w:rPr>
        <w:t>, более подробная позиция указана в разделе «Индекс эффективности подконтрольных расходов» Отчета (Этап 2.1.1).</w:t>
      </w:r>
    </w:p>
    <w:p w14:paraId="095BBEF4" w14:textId="77777777" w:rsidR="00141188" w:rsidRDefault="00141188" w:rsidP="00D80166">
      <w:pPr>
        <w:spacing w:after="240" w:line="360" w:lineRule="auto"/>
        <w:ind w:firstLine="567"/>
        <w:jc w:val="both"/>
        <w:rPr>
          <w:rFonts w:ascii="Myriad Pro" w:hAnsi="Myriad Pro"/>
          <w:sz w:val="26"/>
          <w:szCs w:val="26"/>
        </w:rPr>
      </w:pPr>
      <w:r>
        <w:rPr>
          <w:rFonts w:ascii="Myriad Pro" w:hAnsi="Myriad Pro"/>
          <w:sz w:val="26"/>
          <w:szCs w:val="26"/>
        </w:rPr>
        <w:br w:type="page"/>
      </w:r>
    </w:p>
    <w:p w14:paraId="1FB948FF" w14:textId="11BDBEBB" w:rsidR="00F63087" w:rsidRPr="006817C6" w:rsidRDefault="00F63087" w:rsidP="00F364CC">
      <w:pPr>
        <w:keepNext/>
        <w:keepLines/>
        <w:numPr>
          <w:ilvl w:val="1"/>
          <w:numId w:val="2"/>
        </w:numPr>
        <w:spacing w:before="40" w:after="160" w:line="360" w:lineRule="auto"/>
        <w:ind w:left="567" w:hanging="567"/>
        <w:jc w:val="both"/>
        <w:outlineLvl w:val="2"/>
        <w:rPr>
          <w:rFonts w:ascii="Myriad Pro" w:hAnsi="Myriad Pro"/>
          <w:b/>
          <w:color w:val="4F6228"/>
          <w:sz w:val="28"/>
          <w:szCs w:val="28"/>
          <w:lang w:eastAsia="en-US"/>
        </w:rPr>
      </w:pPr>
      <w:bookmarkStart w:id="92" w:name="_Toc53421295"/>
      <w:r w:rsidRPr="006817C6">
        <w:rPr>
          <w:rFonts w:ascii="Myriad Pro" w:hAnsi="Myriad Pro"/>
          <w:b/>
          <w:color w:val="4F6228"/>
          <w:sz w:val="28"/>
          <w:szCs w:val="28"/>
          <w:lang w:eastAsia="en-US"/>
        </w:rPr>
        <w:t xml:space="preserve">Анализ фактических расходов филиала </w:t>
      </w:r>
      <w:r w:rsidR="00EE129C">
        <w:rPr>
          <w:rFonts w:ascii="Myriad Pro" w:hAnsi="Myriad Pro"/>
          <w:b/>
          <w:color w:val="4F6228"/>
          <w:sz w:val="28"/>
          <w:szCs w:val="28"/>
          <w:lang w:eastAsia="en-US"/>
        </w:rPr>
        <w:t>ПАО </w:t>
      </w:r>
      <w:r w:rsidRPr="006817C6">
        <w:rPr>
          <w:rFonts w:ascii="Myriad Pro" w:hAnsi="Myriad Pro"/>
          <w:b/>
          <w:color w:val="4F6228"/>
          <w:sz w:val="28"/>
          <w:szCs w:val="28"/>
          <w:lang w:eastAsia="en-US"/>
        </w:rPr>
        <w:t>«МРСК Сибири»</w:t>
      </w:r>
      <w:r w:rsidR="008E3583" w:rsidRPr="006817C6">
        <w:rPr>
          <w:rFonts w:ascii="Myriad Pro" w:hAnsi="Myriad Pro"/>
          <w:b/>
          <w:color w:val="4F6228"/>
          <w:sz w:val="28"/>
          <w:szCs w:val="28"/>
          <w:lang w:eastAsia="en-US"/>
        </w:rPr>
        <w:t xml:space="preserve"> </w:t>
      </w:r>
      <w:r w:rsidRPr="006817C6">
        <w:rPr>
          <w:rFonts w:ascii="Myriad Pro" w:hAnsi="Myriad Pro"/>
          <w:b/>
          <w:color w:val="4F6228"/>
          <w:sz w:val="28"/>
          <w:szCs w:val="28"/>
          <w:lang w:eastAsia="en-US"/>
        </w:rPr>
        <w:t>-</w:t>
      </w:r>
      <w:r w:rsidR="008E3583" w:rsidRPr="006817C6">
        <w:rPr>
          <w:rFonts w:ascii="Myriad Pro" w:hAnsi="Myriad Pro"/>
          <w:b/>
          <w:color w:val="4F6228"/>
          <w:sz w:val="28"/>
          <w:szCs w:val="28"/>
          <w:lang w:eastAsia="en-US"/>
        </w:rPr>
        <w:t xml:space="preserve"> </w:t>
      </w:r>
      <w:r w:rsidRPr="006817C6">
        <w:rPr>
          <w:rFonts w:ascii="Myriad Pro" w:hAnsi="Myriad Pro"/>
          <w:b/>
          <w:color w:val="4F6228"/>
          <w:sz w:val="28"/>
          <w:szCs w:val="28"/>
          <w:lang w:eastAsia="en-US"/>
        </w:rPr>
        <w:t>«Горно</w:t>
      </w:r>
      <w:r w:rsidR="0091719B" w:rsidRPr="006817C6">
        <w:rPr>
          <w:rFonts w:ascii="Myriad Pro" w:hAnsi="Myriad Pro"/>
          <w:b/>
          <w:color w:val="4F6228"/>
          <w:sz w:val="28"/>
          <w:szCs w:val="28"/>
          <w:lang w:eastAsia="en-US"/>
        </w:rPr>
        <w:t>-</w:t>
      </w:r>
      <w:r w:rsidRPr="006817C6">
        <w:rPr>
          <w:rFonts w:ascii="Myriad Pro" w:hAnsi="Myriad Pro"/>
          <w:b/>
          <w:color w:val="4F6228"/>
          <w:sz w:val="28"/>
          <w:szCs w:val="28"/>
          <w:lang w:eastAsia="en-US"/>
        </w:rPr>
        <w:t>Алтайские электрические сети» на оплату услуг ТСО с календарной разбивкой по полугодиям 2018 года</w:t>
      </w:r>
      <w:bookmarkEnd w:id="92"/>
    </w:p>
    <w:p w14:paraId="22321483" w14:textId="77777777" w:rsidR="00F63087" w:rsidRPr="006817C6" w:rsidRDefault="00F63087" w:rsidP="00F63087">
      <w:pPr>
        <w:spacing w:line="360" w:lineRule="auto"/>
        <w:ind w:firstLine="567"/>
        <w:jc w:val="both"/>
        <w:rPr>
          <w:rFonts w:ascii="Myriad Pro" w:hAnsi="Myriad Pro"/>
          <w:sz w:val="26"/>
          <w:szCs w:val="26"/>
        </w:rPr>
      </w:pPr>
      <w:r w:rsidRPr="006817C6">
        <w:rPr>
          <w:rFonts w:ascii="Myriad Pro" w:hAnsi="Myriad Pro"/>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7649B011" w14:textId="77777777" w:rsidR="00F63087" w:rsidRPr="006817C6" w:rsidRDefault="00F63087" w:rsidP="00F63087">
      <w:pPr>
        <w:spacing w:line="360" w:lineRule="auto"/>
        <w:ind w:firstLine="567"/>
        <w:jc w:val="both"/>
        <w:rPr>
          <w:rFonts w:ascii="Myriad Pro" w:hAnsi="Myriad Pro"/>
          <w:sz w:val="26"/>
          <w:szCs w:val="26"/>
        </w:rPr>
      </w:pPr>
      <w:r w:rsidRPr="006817C6">
        <w:rPr>
          <w:rFonts w:ascii="Myriad Pro" w:hAnsi="Myriad Pro"/>
          <w:sz w:val="26"/>
          <w:szCs w:val="26"/>
        </w:rPr>
        <w:t>В связи с этим пунктом 49 Методических указаний № 20-э/2 установлено, что для расчета единых (котловых) тарифов на территории субъекта Российской Федерации на каждом уровне напряжения суммируются необходимые валовые выручки всех сетевых организаций по соответствующему уровню напряжения.</w:t>
      </w:r>
    </w:p>
    <w:p w14:paraId="03F46B26" w14:textId="77777777" w:rsidR="00B13075" w:rsidRPr="006817C6" w:rsidRDefault="00F63087" w:rsidP="00B13075">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Для филиала «МРСК Сибири</w:t>
      </w:r>
      <w:r w:rsidR="005361E2" w:rsidRPr="006817C6">
        <w:rPr>
          <w:rFonts w:ascii="Myriad Pro" w:hAnsi="Myriad Pro"/>
          <w:color w:val="000000" w:themeColor="text1"/>
          <w:sz w:val="26"/>
          <w:szCs w:val="26"/>
        </w:rPr>
        <w:t>»</w:t>
      </w:r>
      <w:r w:rsidRPr="006817C6">
        <w:rPr>
          <w:rFonts w:ascii="Myriad Pro" w:hAnsi="Myriad Pro"/>
          <w:color w:val="000000" w:themeColor="text1"/>
          <w:sz w:val="26"/>
          <w:szCs w:val="26"/>
        </w:rPr>
        <w:t xml:space="preserve"> – «ГАЭС» услуги по передаче электрической энергии в 2018 году на территории Республики Алтай оказывались МУП «Горно-Алтайское городское предприятие электрических сетей» г. Горно-Алтайск (далее – МУП «Горэлектросети»).</w:t>
      </w:r>
    </w:p>
    <w:p w14:paraId="52BF44BB" w14:textId="26F9A3C2" w:rsidR="00F63087" w:rsidRDefault="00F63087" w:rsidP="00B13075">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 xml:space="preserve">Приказом Комитета </w:t>
      </w:r>
      <w:r w:rsidR="005361E2" w:rsidRPr="006817C6">
        <w:rPr>
          <w:rFonts w:ascii="Myriad Pro" w:hAnsi="Myriad Pro"/>
          <w:color w:val="000000" w:themeColor="text1"/>
          <w:sz w:val="26"/>
          <w:szCs w:val="26"/>
        </w:rPr>
        <w:t xml:space="preserve">по тарифам </w:t>
      </w:r>
      <w:r w:rsidRPr="006817C6">
        <w:rPr>
          <w:rFonts w:ascii="Myriad Pro" w:hAnsi="Myriad Pro"/>
          <w:color w:val="000000" w:themeColor="text1"/>
          <w:sz w:val="26"/>
          <w:szCs w:val="26"/>
        </w:rPr>
        <w:t xml:space="preserve">от 28.12.2017 №53/5 установлены индивидуальные тарифы на услуги по передаче электрической энергии для взаиморасчетов между филиалом </w:t>
      </w:r>
      <w:r w:rsidR="00EE129C">
        <w:rPr>
          <w:rFonts w:ascii="Myriad Pro" w:hAnsi="Myriad Pro"/>
          <w:color w:val="000000" w:themeColor="text1"/>
          <w:sz w:val="26"/>
          <w:szCs w:val="26"/>
        </w:rPr>
        <w:t>ПАО </w:t>
      </w:r>
      <w:r w:rsidRPr="006817C6">
        <w:rPr>
          <w:rFonts w:ascii="Myriad Pro" w:hAnsi="Myriad Pro"/>
          <w:color w:val="000000" w:themeColor="text1"/>
          <w:sz w:val="26"/>
          <w:szCs w:val="26"/>
        </w:rPr>
        <w:t xml:space="preserve">«МРСК Сибири» - «ГАЭС» (плательщик) и МУП «Горэлектросети» (получатель платы) на 2018 год с разбивкой по полугодиям. В связи с неправильной размерностью установленных одноставочных тарифов приказом Комитета </w:t>
      </w:r>
      <w:r w:rsidR="005361E2" w:rsidRPr="006817C6">
        <w:rPr>
          <w:rFonts w:ascii="Myriad Pro" w:hAnsi="Myriad Pro"/>
          <w:color w:val="000000" w:themeColor="text1"/>
          <w:sz w:val="26"/>
          <w:szCs w:val="26"/>
        </w:rPr>
        <w:t xml:space="preserve">по тарифам </w:t>
      </w:r>
      <w:r w:rsidRPr="006817C6">
        <w:rPr>
          <w:rFonts w:ascii="Myriad Pro" w:hAnsi="Myriad Pro"/>
          <w:color w:val="000000" w:themeColor="text1"/>
          <w:sz w:val="26"/>
          <w:szCs w:val="26"/>
        </w:rPr>
        <w:t>от 22.01.2018 №1/4 внесены соответствующие изменения в приказ от 28.12.2017 № 53/5. В результате в течение 2018 года действовали следующие индивидуальные тарифы:</w:t>
      </w:r>
    </w:p>
    <w:p w14:paraId="0EBC8F0E" w14:textId="77777777" w:rsidR="00141188" w:rsidRPr="006817C6" w:rsidRDefault="00141188" w:rsidP="00B13075">
      <w:pPr>
        <w:spacing w:line="360" w:lineRule="auto"/>
        <w:ind w:firstLine="567"/>
        <w:jc w:val="both"/>
        <w:rPr>
          <w:rFonts w:ascii="Myriad Pro" w:hAnsi="Myriad Pro"/>
          <w:color w:val="000000" w:themeColor="text1"/>
          <w:sz w:val="26"/>
          <w:szCs w:val="26"/>
        </w:rPr>
      </w:pPr>
    </w:p>
    <w:tbl>
      <w:tblPr>
        <w:tblW w:w="5003" w:type="pct"/>
        <w:tblLook w:val="04A0" w:firstRow="1" w:lastRow="0" w:firstColumn="1" w:lastColumn="0" w:noHBand="0" w:noVBand="1"/>
      </w:tblPr>
      <w:tblGrid>
        <w:gridCol w:w="3626"/>
        <w:gridCol w:w="2256"/>
        <w:gridCol w:w="1846"/>
        <w:gridCol w:w="1848"/>
      </w:tblGrid>
      <w:tr w:rsidR="00F63087" w:rsidRPr="006817C6" w14:paraId="51EE5CD7" w14:textId="77777777" w:rsidTr="001765E1">
        <w:trPr>
          <w:trHeight w:val="425"/>
          <w:tblHeader/>
        </w:trPr>
        <w:tc>
          <w:tcPr>
            <w:tcW w:w="1893"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72C8CCBF" w14:textId="77777777" w:rsidR="00F63087" w:rsidRPr="006817C6" w:rsidRDefault="00F63087" w:rsidP="0027487D">
            <w:pPr>
              <w:jc w:val="center"/>
              <w:rPr>
                <w:rFonts w:ascii="Myriad Pro" w:hAnsi="Myriad Pro" w:cs="Calibri"/>
                <w:b/>
                <w:bCs/>
                <w:color w:val="FFFFFF" w:themeColor="background1"/>
              </w:rPr>
            </w:pPr>
            <w:r w:rsidRPr="006817C6">
              <w:rPr>
                <w:rFonts w:ascii="Myriad Pro" w:hAnsi="Myriad Pro" w:cs="Calibri"/>
                <w:b/>
                <w:bCs/>
                <w:color w:val="FFFFFF" w:themeColor="background1"/>
                <w:sz w:val="22"/>
                <w:szCs w:val="22"/>
              </w:rPr>
              <w:t>Наименование показателей</w:t>
            </w:r>
          </w:p>
        </w:tc>
        <w:tc>
          <w:tcPr>
            <w:tcW w:w="1178"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1C63B23A" w14:textId="77777777" w:rsidR="00F63087" w:rsidRPr="006817C6" w:rsidRDefault="00F63087" w:rsidP="0027487D">
            <w:pPr>
              <w:jc w:val="center"/>
              <w:rPr>
                <w:rFonts w:ascii="Myriad Pro" w:hAnsi="Myriad Pro" w:cs="Calibri"/>
                <w:b/>
                <w:bCs/>
                <w:color w:val="FFFFFF" w:themeColor="background1"/>
              </w:rPr>
            </w:pPr>
            <w:r w:rsidRPr="006817C6">
              <w:rPr>
                <w:rFonts w:ascii="Myriad Pro" w:hAnsi="Myriad Pro" w:cs="Calibri"/>
                <w:b/>
                <w:bCs/>
                <w:color w:val="FFFFFF" w:themeColor="background1"/>
                <w:sz w:val="22"/>
                <w:szCs w:val="22"/>
              </w:rPr>
              <w:t>Единица изменения</w:t>
            </w:r>
          </w:p>
        </w:tc>
        <w:tc>
          <w:tcPr>
            <w:tcW w:w="1929" w:type="pct"/>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37B911D8" w14:textId="77777777" w:rsidR="00F63087" w:rsidRPr="006817C6" w:rsidRDefault="00F63087" w:rsidP="0027487D">
            <w:pPr>
              <w:jc w:val="center"/>
              <w:rPr>
                <w:rFonts w:ascii="Myriad Pro" w:hAnsi="Myriad Pro" w:cs="Calibri"/>
                <w:b/>
                <w:bCs/>
                <w:color w:val="FFFFFF" w:themeColor="background1"/>
              </w:rPr>
            </w:pPr>
            <w:r w:rsidRPr="006817C6">
              <w:rPr>
                <w:rFonts w:ascii="Myriad Pro" w:hAnsi="Myriad Pro" w:cs="Calibri"/>
                <w:b/>
                <w:bCs/>
                <w:color w:val="FFFFFF" w:themeColor="background1"/>
                <w:sz w:val="22"/>
                <w:szCs w:val="22"/>
              </w:rPr>
              <w:t>2017год</w:t>
            </w:r>
          </w:p>
        </w:tc>
      </w:tr>
      <w:tr w:rsidR="00F63087" w:rsidRPr="006817C6" w14:paraId="3F043ADD" w14:textId="77777777" w:rsidTr="001765E1">
        <w:trPr>
          <w:trHeight w:val="320"/>
          <w:tblHeader/>
        </w:trPr>
        <w:tc>
          <w:tcPr>
            <w:tcW w:w="1893"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06C87FC" w14:textId="77777777" w:rsidR="00F63087" w:rsidRPr="006817C6" w:rsidRDefault="00F63087" w:rsidP="0027487D">
            <w:pPr>
              <w:jc w:val="center"/>
              <w:rPr>
                <w:rFonts w:ascii="Myriad Pro" w:hAnsi="Myriad Pro" w:cs="Calibri"/>
                <w:b/>
                <w:bCs/>
                <w:color w:val="FFFFFF" w:themeColor="background1"/>
              </w:rPr>
            </w:pPr>
          </w:p>
        </w:tc>
        <w:tc>
          <w:tcPr>
            <w:tcW w:w="1178"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EA9AD42" w14:textId="77777777" w:rsidR="00F63087" w:rsidRPr="006817C6" w:rsidRDefault="00F63087" w:rsidP="0027487D">
            <w:pPr>
              <w:jc w:val="center"/>
              <w:rPr>
                <w:rFonts w:ascii="Myriad Pro" w:hAnsi="Myriad Pro" w:cs="Calibri"/>
                <w:b/>
                <w:bCs/>
                <w:color w:val="FFFFFF" w:themeColor="background1"/>
              </w:rPr>
            </w:pPr>
          </w:p>
        </w:tc>
        <w:tc>
          <w:tcPr>
            <w:tcW w:w="96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E68873A" w14:textId="77777777" w:rsidR="00F63087" w:rsidRPr="006817C6" w:rsidRDefault="00F63087" w:rsidP="0027487D">
            <w:pPr>
              <w:jc w:val="center"/>
              <w:rPr>
                <w:rFonts w:ascii="Myriad Pro" w:hAnsi="Myriad Pro" w:cs="Calibri"/>
                <w:b/>
                <w:bCs/>
                <w:color w:val="FFFFFF" w:themeColor="background1"/>
              </w:rPr>
            </w:pPr>
            <w:r w:rsidRPr="006817C6">
              <w:rPr>
                <w:rFonts w:ascii="Myriad Pro" w:hAnsi="Myriad Pro" w:cs="Calibri"/>
                <w:b/>
                <w:bCs/>
                <w:color w:val="FFFFFF" w:themeColor="background1"/>
                <w:sz w:val="22"/>
                <w:szCs w:val="22"/>
              </w:rPr>
              <w:t>1-е полугодие</w:t>
            </w:r>
          </w:p>
        </w:tc>
        <w:tc>
          <w:tcPr>
            <w:tcW w:w="964"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18BC7F" w14:textId="77777777" w:rsidR="00F63087" w:rsidRPr="006817C6" w:rsidRDefault="00F63087" w:rsidP="0027487D">
            <w:pPr>
              <w:jc w:val="center"/>
              <w:rPr>
                <w:rFonts w:ascii="Myriad Pro" w:hAnsi="Myriad Pro" w:cs="Calibri"/>
                <w:b/>
                <w:bCs/>
                <w:color w:val="FFFFFF" w:themeColor="background1"/>
              </w:rPr>
            </w:pPr>
            <w:r w:rsidRPr="006817C6">
              <w:rPr>
                <w:rFonts w:ascii="Myriad Pro" w:hAnsi="Myriad Pro" w:cs="Calibri"/>
                <w:b/>
                <w:bCs/>
                <w:color w:val="FFFFFF" w:themeColor="background1"/>
                <w:sz w:val="22"/>
                <w:szCs w:val="22"/>
              </w:rPr>
              <w:t>2-е полугодие</w:t>
            </w:r>
          </w:p>
        </w:tc>
      </w:tr>
      <w:tr w:rsidR="00F63087" w:rsidRPr="006817C6" w14:paraId="249F115C" w14:textId="77777777" w:rsidTr="001765E1">
        <w:trPr>
          <w:trHeight w:val="320"/>
        </w:trPr>
        <w:tc>
          <w:tcPr>
            <w:tcW w:w="189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0530B40" w14:textId="77777777" w:rsidR="00F63087" w:rsidRPr="006817C6" w:rsidRDefault="00F63087" w:rsidP="0027487D">
            <w:pPr>
              <w:rPr>
                <w:rFonts w:ascii="Myriad Pro" w:hAnsi="Myriad Pro" w:cs="Calibri"/>
                <w:color w:val="000000"/>
              </w:rPr>
            </w:pPr>
            <w:r w:rsidRPr="006817C6">
              <w:rPr>
                <w:rFonts w:ascii="Myriad Pro" w:hAnsi="Myriad Pro" w:cs="Calibri"/>
                <w:color w:val="000000"/>
                <w:sz w:val="22"/>
                <w:szCs w:val="22"/>
              </w:rPr>
              <w:t>Двухставочный тариф</w:t>
            </w:r>
          </w:p>
        </w:tc>
        <w:tc>
          <w:tcPr>
            <w:tcW w:w="11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E35D5C" w14:textId="77777777" w:rsidR="00F63087" w:rsidRPr="006817C6" w:rsidRDefault="00F63087" w:rsidP="0027487D">
            <w:pPr>
              <w:jc w:val="center"/>
              <w:rPr>
                <w:rFonts w:ascii="Myriad Pro" w:hAnsi="Myriad Pro" w:cs="Calibri"/>
                <w:color w:val="000000"/>
              </w:rPr>
            </w:pPr>
          </w:p>
        </w:tc>
        <w:tc>
          <w:tcPr>
            <w:tcW w:w="96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81545C" w14:textId="77777777" w:rsidR="00F63087" w:rsidRPr="006817C6" w:rsidRDefault="00F63087" w:rsidP="0027487D">
            <w:pPr>
              <w:jc w:val="center"/>
              <w:rPr>
                <w:rFonts w:ascii="Myriad Pro" w:hAnsi="Myriad Pro" w:cs="Calibri"/>
                <w:color w:val="000000"/>
              </w:rPr>
            </w:pPr>
          </w:p>
        </w:tc>
        <w:tc>
          <w:tcPr>
            <w:tcW w:w="96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8E2144" w14:textId="77777777" w:rsidR="00F63087" w:rsidRPr="006817C6" w:rsidRDefault="00F63087" w:rsidP="0027487D">
            <w:pPr>
              <w:jc w:val="center"/>
              <w:rPr>
                <w:rFonts w:ascii="Myriad Pro" w:hAnsi="Myriad Pro" w:cs="Calibri"/>
                <w:color w:val="000000"/>
              </w:rPr>
            </w:pPr>
          </w:p>
        </w:tc>
      </w:tr>
      <w:tr w:rsidR="00F63087" w:rsidRPr="006817C6" w14:paraId="05EE4170" w14:textId="77777777" w:rsidTr="001765E1">
        <w:trPr>
          <w:trHeight w:val="320"/>
        </w:trPr>
        <w:tc>
          <w:tcPr>
            <w:tcW w:w="1893" w:type="pct"/>
            <w:tcBorders>
              <w:top w:val="nil"/>
              <w:left w:val="single" w:sz="4" w:space="0" w:color="auto"/>
              <w:bottom w:val="single" w:sz="4" w:space="0" w:color="auto"/>
              <w:right w:val="single" w:sz="4" w:space="0" w:color="auto"/>
            </w:tcBorders>
            <w:shd w:val="clear" w:color="auto" w:fill="auto"/>
            <w:vAlign w:val="center"/>
            <w:hideMark/>
          </w:tcPr>
          <w:p w14:paraId="0569C03B" w14:textId="77777777" w:rsidR="00F63087" w:rsidRPr="006817C6" w:rsidRDefault="00F63087" w:rsidP="0027487D">
            <w:pPr>
              <w:rPr>
                <w:rFonts w:ascii="Myriad Pro" w:hAnsi="Myriad Pro" w:cs="Calibri"/>
                <w:color w:val="000000"/>
              </w:rPr>
            </w:pPr>
            <w:r w:rsidRPr="006817C6">
              <w:rPr>
                <w:rFonts w:ascii="Myriad Pro" w:hAnsi="Myriad Pro" w:cs="Calibri"/>
                <w:color w:val="000000"/>
                <w:sz w:val="22"/>
                <w:szCs w:val="22"/>
              </w:rPr>
              <w:t>Ставка на содержание сетей</w:t>
            </w:r>
          </w:p>
        </w:tc>
        <w:tc>
          <w:tcPr>
            <w:tcW w:w="1178" w:type="pct"/>
            <w:tcBorders>
              <w:top w:val="nil"/>
              <w:left w:val="nil"/>
              <w:bottom w:val="single" w:sz="4" w:space="0" w:color="auto"/>
              <w:right w:val="single" w:sz="4" w:space="0" w:color="auto"/>
            </w:tcBorders>
            <w:shd w:val="clear" w:color="auto" w:fill="auto"/>
            <w:noWrap/>
            <w:vAlign w:val="center"/>
            <w:hideMark/>
          </w:tcPr>
          <w:p w14:paraId="450047B0" w14:textId="77777777" w:rsidR="00F63087" w:rsidRPr="006817C6" w:rsidRDefault="00F63087" w:rsidP="0027487D">
            <w:pPr>
              <w:jc w:val="center"/>
              <w:rPr>
                <w:rFonts w:ascii="Myriad Pro" w:hAnsi="Myriad Pro" w:cs="Calibri"/>
                <w:color w:val="000000"/>
              </w:rPr>
            </w:pPr>
            <w:r w:rsidRPr="006817C6">
              <w:rPr>
                <w:rFonts w:ascii="Myriad Pro" w:hAnsi="Myriad Pro" w:cs="Calibri"/>
                <w:color w:val="000000"/>
                <w:sz w:val="22"/>
                <w:szCs w:val="22"/>
              </w:rPr>
              <w:t>руб./кВт в мес.</w:t>
            </w:r>
          </w:p>
        </w:tc>
        <w:tc>
          <w:tcPr>
            <w:tcW w:w="964" w:type="pct"/>
            <w:tcBorders>
              <w:top w:val="nil"/>
              <w:left w:val="nil"/>
              <w:bottom w:val="single" w:sz="4" w:space="0" w:color="auto"/>
              <w:right w:val="single" w:sz="4" w:space="0" w:color="auto"/>
            </w:tcBorders>
            <w:shd w:val="clear" w:color="auto" w:fill="auto"/>
            <w:noWrap/>
            <w:vAlign w:val="center"/>
            <w:hideMark/>
          </w:tcPr>
          <w:p w14:paraId="36CB03E1" w14:textId="77777777" w:rsidR="00F63087" w:rsidRPr="006817C6" w:rsidRDefault="00F63087" w:rsidP="0027487D">
            <w:pPr>
              <w:jc w:val="center"/>
              <w:rPr>
                <w:rFonts w:ascii="Myriad Pro" w:hAnsi="Myriad Pro" w:cs="Calibri"/>
                <w:color w:val="000000"/>
              </w:rPr>
            </w:pPr>
            <w:r w:rsidRPr="006817C6">
              <w:rPr>
                <w:rFonts w:ascii="Myriad Pro" w:hAnsi="Myriad Pro" w:cs="Calibri"/>
                <w:color w:val="000000"/>
                <w:sz w:val="22"/>
                <w:szCs w:val="22"/>
              </w:rPr>
              <w:t>534,673899</w:t>
            </w:r>
          </w:p>
        </w:tc>
        <w:tc>
          <w:tcPr>
            <w:tcW w:w="964" w:type="pct"/>
            <w:tcBorders>
              <w:top w:val="nil"/>
              <w:left w:val="nil"/>
              <w:bottom w:val="single" w:sz="4" w:space="0" w:color="auto"/>
              <w:right w:val="single" w:sz="4" w:space="0" w:color="auto"/>
            </w:tcBorders>
            <w:shd w:val="clear" w:color="auto" w:fill="auto"/>
            <w:noWrap/>
            <w:vAlign w:val="center"/>
            <w:hideMark/>
          </w:tcPr>
          <w:p w14:paraId="25609985" w14:textId="77777777" w:rsidR="00F63087" w:rsidRPr="006817C6" w:rsidRDefault="00F63087" w:rsidP="0027487D">
            <w:pPr>
              <w:jc w:val="center"/>
              <w:rPr>
                <w:rFonts w:ascii="Myriad Pro" w:hAnsi="Myriad Pro" w:cs="Calibri"/>
                <w:color w:val="000000"/>
              </w:rPr>
            </w:pPr>
            <w:r w:rsidRPr="006817C6">
              <w:rPr>
                <w:rFonts w:ascii="Myriad Pro" w:hAnsi="Myriad Pro" w:cs="Calibri"/>
                <w:color w:val="000000"/>
                <w:sz w:val="22"/>
                <w:szCs w:val="22"/>
              </w:rPr>
              <w:t>460,979362</w:t>
            </w:r>
          </w:p>
        </w:tc>
      </w:tr>
      <w:tr w:rsidR="00F63087" w:rsidRPr="006817C6" w14:paraId="3CD4DFA7" w14:textId="77777777" w:rsidTr="001765E1">
        <w:trPr>
          <w:trHeight w:val="660"/>
        </w:trPr>
        <w:tc>
          <w:tcPr>
            <w:tcW w:w="1893" w:type="pct"/>
            <w:tcBorders>
              <w:top w:val="nil"/>
              <w:left w:val="single" w:sz="4" w:space="0" w:color="auto"/>
              <w:bottom w:val="single" w:sz="4" w:space="0" w:color="auto"/>
              <w:right w:val="single" w:sz="4" w:space="0" w:color="auto"/>
            </w:tcBorders>
            <w:shd w:val="clear" w:color="auto" w:fill="auto"/>
            <w:vAlign w:val="center"/>
            <w:hideMark/>
          </w:tcPr>
          <w:p w14:paraId="2051090E" w14:textId="77777777" w:rsidR="00F63087" w:rsidRPr="006817C6" w:rsidRDefault="00F63087" w:rsidP="0027487D">
            <w:pPr>
              <w:rPr>
                <w:rFonts w:ascii="Myriad Pro" w:hAnsi="Myriad Pro" w:cs="Calibri"/>
                <w:color w:val="000000"/>
              </w:rPr>
            </w:pPr>
            <w:r w:rsidRPr="006817C6">
              <w:rPr>
                <w:rFonts w:ascii="Myriad Pro" w:hAnsi="Myriad Pro" w:cs="Calibri"/>
                <w:color w:val="000000"/>
                <w:sz w:val="22"/>
                <w:szCs w:val="22"/>
              </w:rPr>
              <w:t>Ставка на оплату технологического расхода (потерь)</w:t>
            </w:r>
          </w:p>
        </w:tc>
        <w:tc>
          <w:tcPr>
            <w:tcW w:w="1178" w:type="pct"/>
            <w:tcBorders>
              <w:top w:val="nil"/>
              <w:left w:val="nil"/>
              <w:bottom w:val="single" w:sz="4" w:space="0" w:color="auto"/>
              <w:right w:val="single" w:sz="4" w:space="0" w:color="auto"/>
            </w:tcBorders>
            <w:shd w:val="clear" w:color="auto" w:fill="auto"/>
            <w:noWrap/>
            <w:vAlign w:val="center"/>
            <w:hideMark/>
          </w:tcPr>
          <w:p w14:paraId="5FD52DBC" w14:textId="77777777" w:rsidR="00F63087" w:rsidRPr="006817C6" w:rsidRDefault="00F63087" w:rsidP="0027487D">
            <w:pPr>
              <w:jc w:val="center"/>
              <w:rPr>
                <w:rFonts w:ascii="Myriad Pro" w:hAnsi="Myriad Pro" w:cs="Calibri"/>
                <w:color w:val="000000"/>
              </w:rPr>
            </w:pPr>
            <w:r w:rsidRPr="006817C6">
              <w:rPr>
                <w:rFonts w:ascii="Myriad Pro" w:hAnsi="Myriad Pro" w:cs="Calibri"/>
                <w:color w:val="000000"/>
                <w:sz w:val="22"/>
                <w:szCs w:val="22"/>
              </w:rPr>
              <w:t>руб./кВт*ч</w:t>
            </w:r>
          </w:p>
        </w:tc>
        <w:tc>
          <w:tcPr>
            <w:tcW w:w="964" w:type="pct"/>
            <w:tcBorders>
              <w:top w:val="nil"/>
              <w:left w:val="nil"/>
              <w:bottom w:val="single" w:sz="4" w:space="0" w:color="auto"/>
              <w:right w:val="single" w:sz="4" w:space="0" w:color="auto"/>
            </w:tcBorders>
            <w:shd w:val="clear" w:color="auto" w:fill="auto"/>
            <w:noWrap/>
            <w:vAlign w:val="center"/>
            <w:hideMark/>
          </w:tcPr>
          <w:p w14:paraId="1048625C" w14:textId="77777777" w:rsidR="00F63087" w:rsidRPr="006817C6" w:rsidRDefault="00F63087" w:rsidP="0027487D">
            <w:pPr>
              <w:jc w:val="center"/>
              <w:rPr>
                <w:rFonts w:ascii="Myriad Pro" w:hAnsi="Myriad Pro" w:cs="Calibri"/>
                <w:color w:val="000000"/>
              </w:rPr>
            </w:pPr>
            <w:r w:rsidRPr="006817C6">
              <w:rPr>
                <w:rFonts w:ascii="Myriad Pro" w:hAnsi="Myriad Pro" w:cs="Calibri"/>
                <w:color w:val="000000"/>
                <w:sz w:val="22"/>
                <w:szCs w:val="22"/>
              </w:rPr>
              <w:t>0,446848</w:t>
            </w:r>
          </w:p>
        </w:tc>
        <w:tc>
          <w:tcPr>
            <w:tcW w:w="964" w:type="pct"/>
            <w:tcBorders>
              <w:top w:val="nil"/>
              <w:left w:val="nil"/>
              <w:bottom w:val="single" w:sz="4" w:space="0" w:color="auto"/>
              <w:right w:val="single" w:sz="4" w:space="0" w:color="auto"/>
            </w:tcBorders>
            <w:shd w:val="clear" w:color="auto" w:fill="auto"/>
            <w:noWrap/>
            <w:vAlign w:val="center"/>
            <w:hideMark/>
          </w:tcPr>
          <w:p w14:paraId="43F22DD3" w14:textId="77777777" w:rsidR="00F63087" w:rsidRPr="006817C6" w:rsidRDefault="00F63087" w:rsidP="0027487D">
            <w:pPr>
              <w:jc w:val="center"/>
              <w:rPr>
                <w:rFonts w:ascii="Myriad Pro" w:hAnsi="Myriad Pro" w:cs="Calibri"/>
                <w:color w:val="000000"/>
              </w:rPr>
            </w:pPr>
            <w:r w:rsidRPr="006817C6">
              <w:rPr>
                <w:rFonts w:ascii="Myriad Pro" w:hAnsi="Myriad Pro" w:cs="Calibri"/>
                <w:color w:val="000000"/>
                <w:sz w:val="22"/>
                <w:szCs w:val="22"/>
              </w:rPr>
              <w:t>0,423166</w:t>
            </w:r>
          </w:p>
        </w:tc>
      </w:tr>
      <w:tr w:rsidR="00F63087" w:rsidRPr="006817C6" w14:paraId="4D5DD3F8" w14:textId="77777777" w:rsidTr="001765E1">
        <w:trPr>
          <w:trHeight w:val="320"/>
        </w:trPr>
        <w:tc>
          <w:tcPr>
            <w:tcW w:w="1893" w:type="pct"/>
            <w:tcBorders>
              <w:top w:val="nil"/>
              <w:left w:val="single" w:sz="4" w:space="0" w:color="auto"/>
              <w:bottom w:val="single" w:sz="4" w:space="0" w:color="auto"/>
              <w:right w:val="single" w:sz="4" w:space="0" w:color="auto"/>
            </w:tcBorders>
            <w:shd w:val="clear" w:color="auto" w:fill="auto"/>
            <w:vAlign w:val="center"/>
            <w:hideMark/>
          </w:tcPr>
          <w:p w14:paraId="4D94E801" w14:textId="77777777" w:rsidR="00F63087" w:rsidRPr="006817C6" w:rsidRDefault="00F63087" w:rsidP="0027487D">
            <w:pPr>
              <w:rPr>
                <w:rFonts w:ascii="Myriad Pro" w:hAnsi="Myriad Pro" w:cs="Calibri"/>
                <w:color w:val="000000"/>
              </w:rPr>
            </w:pPr>
            <w:r w:rsidRPr="006817C6">
              <w:rPr>
                <w:rFonts w:ascii="Myriad Pro" w:hAnsi="Myriad Pro" w:cs="Calibri"/>
                <w:color w:val="000000"/>
                <w:sz w:val="22"/>
                <w:szCs w:val="22"/>
              </w:rPr>
              <w:t>Одноставочный тариф*</w:t>
            </w:r>
          </w:p>
        </w:tc>
        <w:tc>
          <w:tcPr>
            <w:tcW w:w="1178" w:type="pct"/>
            <w:tcBorders>
              <w:top w:val="nil"/>
              <w:left w:val="nil"/>
              <w:bottom w:val="single" w:sz="4" w:space="0" w:color="auto"/>
              <w:right w:val="single" w:sz="4" w:space="0" w:color="auto"/>
            </w:tcBorders>
            <w:shd w:val="clear" w:color="auto" w:fill="auto"/>
            <w:noWrap/>
            <w:vAlign w:val="center"/>
            <w:hideMark/>
          </w:tcPr>
          <w:p w14:paraId="64953C23" w14:textId="77777777" w:rsidR="00F63087" w:rsidRPr="006817C6" w:rsidRDefault="00F63087" w:rsidP="0027487D">
            <w:pPr>
              <w:jc w:val="center"/>
              <w:rPr>
                <w:rFonts w:ascii="Myriad Pro" w:hAnsi="Myriad Pro" w:cs="Calibri"/>
                <w:color w:val="000000"/>
              </w:rPr>
            </w:pPr>
            <w:r w:rsidRPr="006817C6">
              <w:rPr>
                <w:rFonts w:ascii="Myriad Pro" w:hAnsi="Myriad Pro" w:cs="Calibri"/>
                <w:color w:val="000000"/>
                <w:sz w:val="22"/>
                <w:szCs w:val="22"/>
              </w:rPr>
              <w:t>руб./кВт*ч</w:t>
            </w:r>
          </w:p>
        </w:tc>
        <w:tc>
          <w:tcPr>
            <w:tcW w:w="964" w:type="pct"/>
            <w:tcBorders>
              <w:top w:val="nil"/>
              <w:left w:val="nil"/>
              <w:bottom w:val="single" w:sz="4" w:space="0" w:color="auto"/>
              <w:right w:val="single" w:sz="4" w:space="0" w:color="auto"/>
            </w:tcBorders>
            <w:shd w:val="clear" w:color="auto" w:fill="auto"/>
            <w:noWrap/>
            <w:vAlign w:val="center"/>
            <w:hideMark/>
          </w:tcPr>
          <w:p w14:paraId="4C30F962" w14:textId="77777777" w:rsidR="00F63087" w:rsidRPr="006817C6" w:rsidRDefault="00F63087" w:rsidP="0027487D">
            <w:pPr>
              <w:jc w:val="center"/>
              <w:rPr>
                <w:rFonts w:ascii="Myriad Pro" w:hAnsi="Myriad Pro" w:cs="Calibri"/>
                <w:color w:val="000000"/>
              </w:rPr>
            </w:pPr>
            <w:r w:rsidRPr="006817C6">
              <w:rPr>
                <w:rFonts w:ascii="Myriad Pro" w:hAnsi="Myriad Pro" w:cs="Calibri"/>
                <w:color w:val="000000"/>
                <w:sz w:val="22"/>
                <w:szCs w:val="22"/>
              </w:rPr>
              <w:t>1,388601</w:t>
            </w:r>
          </w:p>
        </w:tc>
        <w:tc>
          <w:tcPr>
            <w:tcW w:w="964" w:type="pct"/>
            <w:tcBorders>
              <w:top w:val="nil"/>
              <w:left w:val="nil"/>
              <w:bottom w:val="single" w:sz="4" w:space="0" w:color="auto"/>
              <w:right w:val="single" w:sz="4" w:space="0" w:color="auto"/>
            </w:tcBorders>
            <w:shd w:val="clear" w:color="auto" w:fill="auto"/>
            <w:noWrap/>
            <w:vAlign w:val="center"/>
            <w:hideMark/>
          </w:tcPr>
          <w:p w14:paraId="0DDC094F" w14:textId="77777777" w:rsidR="00F63087" w:rsidRPr="006817C6" w:rsidRDefault="00F63087" w:rsidP="0027487D">
            <w:pPr>
              <w:jc w:val="center"/>
              <w:rPr>
                <w:rFonts w:ascii="Myriad Pro" w:hAnsi="Myriad Pro" w:cs="Calibri"/>
                <w:color w:val="000000"/>
              </w:rPr>
            </w:pPr>
            <w:r w:rsidRPr="006817C6">
              <w:rPr>
                <w:rFonts w:ascii="Myriad Pro" w:hAnsi="Myriad Pro" w:cs="Calibri"/>
                <w:color w:val="000000"/>
                <w:sz w:val="22"/>
                <w:szCs w:val="22"/>
              </w:rPr>
              <w:t>1,249178</w:t>
            </w:r>
          </w:p>
        </w:tc>
      </w:tr>
    </w:tbl>
    <w:p w14:paraId="2399BABF" w14:textId="77777777" w:rsidR="00F63087" w:rsidRPr="006817C6" w:rsidRDefault="00F63087" w:rsidP="00F63087">
      <w:pPr>
        <w:spacing w:line="360" w:lineRule="auto"/>
        <w:contextualSpacing/>
        <w:jc w:val="both"/>
        <w:rPr>
          <w:rFonts w:ascii="Myriad Pro" w:hAnsi="Myriad Pro"/>
          <w:sz w:val="26"/>
          <w:szCs w:val="26"/>
          <w:highlight w:val="yellow"/>
        </w:rPr>
      </w:pPr>
    </w:p>
    <w:p w14:paraId="5B9DE935" w14:textId="77777777" w:rsidR="00F63087" w:rsidRPr="006817C6" w:rsidRDefault="00F63087" w:rsidP="00F63087">
      <w:pPr>
        <w:autoSpaceDE w:val="0"/>
        <w:autoSpaceDN w:val="0"/>
        <w:adjustRightInd w:val="0"/>
        <w:spacing w:line="360" w:lineRule="auto"/>
        <w:jc w:val="both"/>
        <w:rPr>
          <w:rFonts w:ascii="Myriad Pro" w:hAnsi="Myriad Pro"/>
          <w:b/>
          <w:color w:val="000000" w:themeColor="text1"/>
          <w:sz w:val="26"/>
          <w:szCs w:val="26"/>
          <w:shd w:val="clear" w:color="auto" w:fill="FFFFFF"/>
        </w:rPr>
      </w:pPr>
      <w:r w:rsidRPr="006817C6">
        <w:rPr>
          <w:rFonts w:ascii="Myriad Pro" w:hAnsi="Myriad Pro"/>
          <w:b/>
          <w:color w:val="000000" w:themeColor="text1"/>
          <w:sz w:val="26"/>
          <w:szCs w:val="26"/>
          <w:shd w:val="clear" w:color="auto" w:fill="FFFFFF"/>
        </w:rPr>
        <w:t>ПОЗИЦИЯ ТЕРРИТОРИАЛЬНОЙ СЕТЕВОЙ ОРГАНИЗАЦИИ</w:t>
      </w:r>
    </w:p>
    <w:p w14:paraId="54087C75" w14:textId="35BF5717" w:rsidR="00F63087" w:rsidRPr="006817C6" w:rsidRDefault="00F63087" w:rsidP="00F63087">
      <w:pPr>
        <w:spacing w:line="360" w:lineRule="auto"/>
        <w:ind w:firstLine="567"/>
        <w:jc w:val="both"/>
        <w:rPr>
          <w:rFonts w:ascii="Myriad Pro" w:hAnsi="Myriad Pro"/>
          <w:color w:val="000000" w:themeColor="text1"/>
          <w:sz w:val="26"/>
          <w:szCs w:val="26"/>
          <w:highlight w:val="yellow"/>
        </w:rPr>
      </w:pPr>
      <w:r w:rsidRPr="006817C6">
        <w:rPr>
          <w:rFonts w:ascii="Myriad Pro" w:hAnsi="Myriad Pro"/>
          <w:color w:val="000000" w:themeColor="text1"/>
          <w:sz w:val="26"/>
          <w:szCs w:val="26"/>
        </w:rPr>
        <w:t xml:space="preserve">Филиалом «ГАЭС» при подаче заявления об установлении тарифов на услуги по передаче электрической энергии по распределительным сетям филиала </w:t>
      </w:r>
      <w:r w:rsidR="00EE129C">
        <w:rPr>
          <w:rFonts w:ascii="Myriad Pro" w:hAnsi="Myriad Pro"/>
          <w:color w:val="000000" w:themeColor="text1"/>
          <w:sz w:val="26"/>
          <w:szCs w:val="26"/>
        </w:rPr>
        <w:t>ПАО </w:t>
      </w:r>
      <w:r w:rsidRPr="006817C6">
        <w:rPr>
          <w:rFonts w:ascii="Myriad Pro" w:hAnsi="Myriad Pro"/>
          <w:color w:val="000000" w:themeColor="text1"/>
          <w:sz w:val="26"/>
          <w:szCs w:val="26"/>
        </w:rPr>
        <w:t>«МРСК Сибири» - «Горно-Алтайские электрические сети» на 2018 год в составе нового долгосрочного периода регулирования 2018-2022 с применением метода долгосрочной индексации НВВ, письмом №1.11/1/ от 27.04.2017 была заявлена величина расходов на услуги по передаче электроэнергии, оказываемых сторонними ТСО, в размере – 174 020,5 тыс. руб. Величина приведена для учета Комитетом</w:t>
      </w:r>
      <w:r w:rsidR="005361E2" w:rsidRPr="006817C6">
        <w:rPr>
          <w:rFonts w:ascii="Myriad Pro" w:hAnsi="Myriad Pro"/>
          <w:color w:val="000000" w:themeColor="text1"/>
          <w:sz w:val="26"/>
          <w:szCs w:val="26"/>
        </w:rPr>
        <w:t xml:space="preserve"> по тарифам</w:t>
      </w:r>
      <w:r w:rsidRPr="006817C6">
        <w:rPr>
          <w:rFonts w:ascii="Myriad Pro" w:hAnsi="Myriad Pro"/>
          <w:color w:val="000000" w:themeColor="text1"/>
          <w:sz w:val="26"/>
          <w:szCs w:val="26"/>
        </w:rPr>
        <w:t xml:space="preserve"> при определении котловой необходимой валовой выручки по передаче электроэнергии и рассчитана с учетом коэффициента индексации к принятым при установлении тарифов затратам на оплату услуг ТСО на 2016 год.</w:t>
      </w:r>
    </w:p>
    <w:p w14:paraId="649B650D" w14:textId="77777777" w:rsidR="00F63087" w:rsidRPr="006817C6" w:rsidRDefault="00F63087" w:rsidP="00F63087">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Указанная позиция изложена в пояснительной записке к тарифной заявке филиала «ГАЭС».</w:t>
      </w:r>
    </w:p>
    <w:p w14:paraId="388087AE" w14:textId="77777777" w:rsidR="00F63087" w:rsidRPr="006817C6" w:rsidRDefault="00F63087" w:rsidP="00F63087">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Документы и материалы, используемые для анализа, представленные филиалом «ГАЭС»:</w:t>
      </w:r>
    </w:p>
    <w:p w14:paraId="35E1DD87" w14:textId="77777777" w:rsidR="00F63087" w:rsidRPr="006817C6" w:rsidRDefault="00F63087" w:rsidP="001765E1">
      <w:pPr>
        <w:pStyle w:val="a5"/>
        <w:numPr>
          <w:ilvl w:val="0"/>
          <w:numId w:val="4"/>
        </w:numPr>
        <w:spacing w:line="360" w:lineRule="auto"/>
        <w:ind w:left="1134" w:hanging="567"/>
        <w:jc w:val="both"/>
        <w:rPr>
          <w:rFonts w:ascii="Myriad Pro" w:hAnsi="Myriad Pro"/>
          <w:color w:val="000000" w:themeColor="text1"/>
          <w:sz w:val="26"/>
          <w:szCs w:val="26"/>
        </w:rPr>
      </w:pPr>
      <w:r w:rsidRPr="006817C6">
        <w:rPr>
          <w:rFonts w:ascii="Myriad Pro" w:hAnsi="Myriad Pro"/>
          <w:color w:val="000000" w:themeColor="text1"/>
          <w:sz w:val="26"/>
          <w:szCs w:val="26"/>
        </w:rPr>
        <w:t>Акты оказанных услуг по передаче МУП «Горэлектросети» за 2018 год;</w:t>
      </w:r>
    </w:p>
    <w:p w14:paraId="34FC4A2D" w14:textId="77777777" w:rsidR="00F63087" w:rsidRPr="006817C6" w:rsidRDefault="00F63087" w:rsidP="001765E1">
      <w:pPr>
        <w:pStyle w:val="a5"/>
        <w:numPr>
          <w:ilvl w:val="0"/>
          <w:numId w:val="4"/>
        </w:numPr>
        <w:spacing w:line="360" w:lineRule="auto"/>
        <w:ind w:left="1134" w:hanging="567"/>
        <w:jc w:val="both"/>
        <w:rPr>
          <w:rFonts w:ascii="Myriad Pro" w:hAnsi="Myriad Pro"/>
          <w:color w:val="000000" w:themeColor="text1"/>
          <w:sz w:val="26"/>
          <w:szCs w:val="26"/>
        </w:rPr>
      </w:pPr>
      <w:r w:rsidRPr="006817C6">
        <w:rPr>
          <w:rFonts w:ascii="Myriad Pro" w:hAnsi="Myriad Pro"/>
          <w:color w:val="000000" w:themeColor="text1"/>
          <w:sz w:val="26"/>
          <w:szCs w:val="26"/>
        </w:rPr>
        <w:t>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2018 г. (таблица №1.6);</w:t>
      </w:r>
    </w:p>
    <w:p w14:paraId="4DB67AC9" w14:textId="77777777" w:rsidR="00F63087" w:rsidRPr="006817C6" w:rsidRDefault="00F63087" w:rsidP="001765E1">
      <w:pPr>
        <w:pStyle w:val="a5"/>
        <w:numPr>
          <w:ilvl w:val="0"/>
          <w:numId w:val="4"/>
        </w:numPr>
        <w:spacing w:line="360" w:lineRule="auto"/>
        <w:ind w:left="1134" w:hanging="567"/>
        <w:jc w:val="both"/>
        <w:rPr>
          <w:rFonts w:ascii="Myriad Pro" w:hAnsi="Myriad Pro"/>
          <w:color w:val="000000" w:themeColor="text1"/>
          <w:sz w:val="26"/>
          <w:szCs w:val="26"/>
        </w:rPr>
      </w:pPr>
      <w:r w:rsidRPr="006817C6">
        <w:rPr>
          <w:rFonts w:ascii="Myriad Pro" w:hAnsi="Myriad Pro"/>
          <w:color w:val="000000" w:themeColor="text1"/>
          <w:sz w:val="26"/>
          <w:szCs w:val="26"/>
        </w:rPr>
        <w:t>Приказ Комитета</w:t>
      </w:r>
      <w:r w:rsidR="005361E2" w:rsidRPr="006817C6">
        <w:rPr>
          <w:rFonts w:ascii="Myriad Pro" w:hAnsi="Myriad Pro"/>
          <w:color w:val="000000" w:themeColor="text1"/>
          <w:sz w:val="26"/>
          <w:szCs w:val="26"/>
        </w:rPr>
        <w:t xml:space="preserve"> по тарифам</w:t>
      </w:r>
      <w:r w:rsidRPr="006817C6">
        <w:rPr>
          <w:rFonts w:ascii="Myriad Pro" w:hAnsi="Myriad Pro"/>
          <w:color w:val="000000" w:themeColor="text1"/>
          <w:sz w:val="26"/>
          <w:szCs w:val="26"/>
        </w:rPr>
        <w:t xml:space="preserve"> от 28.12.2017 №53/5 «Об установлении индивидуальных тарифов на услуги по передаче электрической энергии для взаиморасчетов между сетевыми организациями на 2018 год»;</w:t>
      </w:r>
    </w:p>
    <w:p w14:paraId="6C915413" w14:textId="77777777" w:rsidR="00F63087" w:rsidRPr="006817C6" w:rsidRDefault="00F63087" w:rsidP="001765E1">
      <w:pPr>
        <w:pStyle w:val="a5"/>
        <w:numPr>
          <w:ilvl w:val="0"/>
          <w:numId w:val="4"/>
        </w:numPr>
        <w:spacing w:line="360" w:lineRule="auto"/>
        <w:ind w:left="1134" w:hanging="567"/>
        <w:jc w:val="both"/>
        <w:rPr>
          <w:rFonts w:ascii="Myriad Pro" w:hAnsi="Myriad Pro"/>
          <w:color w:val="000000" w:themeColor="text1"/>
          <w:sz w:val="26"/>
          <w:szCs w:val="26"/>
        </w:rPr>
      </w:pPr>
      <w:r w:rsidRPr="006817C6">
        <w:rPr>
          <w:rFonts w:ascii="Myriad Pro" w:hAnsi="Myriad Pro"/>
          <w:color w:val="000000" w:themeColor="text1"/>
          <w:sz w:val="26"/>
          <w:szCs w:val="26"/>
        </w:rPr>
        <w:t xml:space="preserve">Приказ Комитета </w:t>
      </w:r>
      <w:r w:rsidR="005361E2" w:rsidRPr="006817C6">
        <w:rPr>
          <w:rFonts w:ascii="Myriad Pro" w:hAnsi="Myriad Pro"/>
          <w:color w:val="000000" w:themeColor="text1"/>
          <w:sz w:val="26"/>
          <w:szCs w:val="26"/>
        </w:rPr>
        <w:t xml:space="preserve">по тарифам </w:t>
      </w:r>
      <w:r w:rsidRPr="006817C6">
        <w:rPr>
          <w:rFonts w:ascii="Myriad Pro" w:hAnsi="Myriad Pro"/>
          <w:color w:val="000000" w:themeColor="text1"/>
          <w:sz w:val="26"/>
          <w:szCs w:val="26"/>
        </w:rPr>
        <w:t>от 28.12.2017 № 53/4 «Об установлении единых (котловых) тарифов на услуги по передаче электрической энергии по распределительным сетям сетевых организаций на территории Республики Алтай на 2018 год»</w:t>
      </w:r>
      <w:r w:rsidR="005361E2" w:rsidRPr="006817C6">
        <w:rPr>
          <w:rFonts w:ascii="Myriad Pro" w:hAnsi="Myriad Pro"/>
          <w:color w:val="000000" w:themeColor="text1"/>
          <w:sz w:val="26"/>
          <w:szCs w:val="26"/>
        </w:rPr>
        <w:t>;</w:t>
      </w:r>
    </w:p>
    <w:p w14:paraId="1E533BB0" w14:textId="77777777" w:rsidR="00F63087" w:rsidRPr="006817C6" w:rsidRDefault="00F63087" w:rsidP="001765E1">
      <w:pPr>
        <w:pStyle w:val="a5"/>
        <w:numPr>
          <w:ilvl w:val="0"/>
          <w:numId w:val="4"/>
        </w:numPr>
        <w:spacing w:line="360" w:lineRule="auto"/>
        <w:ind w:left="1134" w:hanging="567"/>
        <w:jc w:val="both"/>
        <w:rPr>
          <w:rFonts w:ascii="Myriad Pro" w:hAnsi="Myriad Pro"/>
          <w:color w:val="000000" w:themeColor="text1"/>
          <w:sz w:val="26"/>
          <w:szCs w:val="26"/>
        </w:rPr>
      </w:pPr>
      <w:r w:rsidRPr="006817C6">
        <w:rPr>
          <w:rFonts w:ascii="Myriad Pro" w:hAnsi="Myriad Pro"/>
          <w:color w:val="000000" w:themeColor="text1"/>
          <w:sz w:val="26"/>
          <w:szCs w:val="26"/>
        </w:rPr>
        <w:t xml:space="preserve">Выписка из протокола Заседания Коллегиального органа Комитета </w:t>
      </w:r>
      <w:r w:rsidR="005361E2" w:rsidRPr="006817C6">
        <w:rPr>
          <w:rFonts w:ascii="Myriad Pro" w:hAnsi="Myriad Pro"/>
          <w:color w:val="000000" w:themeColor="text1"/>
          <w:sz w:val="26"/>
          <w:szCs w:val="26"/>
        </w:rPr>
        <w:t xml:space="preserve">по тарифам </w:t>
      </w:r>
      <w:r w:rsidRPr="006817C6">
        <w:rPr>
          <w:rFonts w:ascii="Myriad Pro" w:hAnsi="Myriad Pro"/>
          <w:color w:val="000000" w:themeColor="text1"/>
          <w:sz w:val="26"/>
          <w:szCs w:val="26"/>
        </w:rPr>
        <w:t>от 28.12.2017 №53</w:t>
      </w:r>
      <w:r w:rsidR="005361E2" w:rsidRPr="006817C6">
        <w:rPr>
          <w:rFonts w:ascii="Myriad Pro" w:hAnsi="Myriad Pro"/>
          <w:color w:val="000000" w:themeColor="text1"/>
          <w:sz w:val="26"/>
          <w:szCs w:val="26"/>
        </w:rPr>
        <w:t>;</w:t>
      </w:r>
    </w:p>
    <w:p w14:paraId="7A25A03B" w14:textId="44A1EBF2" w:rsidR="00F63087" w:rsidRPr="006817C6" w:rsidRDefault="00F63087" w:rsidP="001765E1">
      <w:pPr>
        <w:pStyle w:val="a5"/>
        <w:numPr>
          <w:ilvl w:val="0"/>
          <w:numId w:val="4"/>
        </w:numPr>
        <w:spacing w:line="360" w:lineRule="auto"/>
        <w:ind w:left="1134" w:hanging="567"/>
        <w:jc w:val="both"/>
        <w:rPr>
          <w:rFonts w:ascii="Myriad Pro" w:hAnsi="Myriad Pro"/>
          <w:color w:val="000000" w:themeColor="text1"/>
          <w:sz w:val="26"/>
          <w:szCs w:val="26"/>
        </w:rPr>
      </w:pPr>
      <w:r w:rsidRPr="006817C6">
        <w:rPr>
          <w:rFonts w:ascii="Myriad Pro" w:hAnsi="Myriad Pro"/>
          <w:color w:val="000000" w:themeColor="text1"/>
          <w:sz w:val="26"/>
          <w:szCs w:val="26"/>
        </w:rPr>
        <w:t xml:space="preserve">Экспертное заключение Комитета </w:t>
      </w:r>
      <w:r w:rsidR="005361E2" w:rsidRPr="006817C6">
        <w:rPr>
          <w:rFonts w:ascii="Myriad Pro" w:hAnsi="Myriad Pro"/>
          <w:color w:val="000000" w:themeColor="text1"/>
          <w:sz w:val="26"/>
          <w:szCs w:val="26"/>
        </w:rPr>
        <w:t xml:space="preserve">по тарифам </w:t>
      </w:r>
      <w:r w:rsidRPr="006817C6">
        <w:rPr>
          <w:rFonts w:ascii="Myriad Pro" w:hAnsi="Myriad Pro"/>
          <w:color w:val="000000" w:themeColor="text1"/>
          <w:sz w:val="26"/>
          <w:szCs w:val="26"/>
        </w:rPr>
        <w:t xml:space="preserve">по материалам рассмотрения дела об установлении долгосрочных параметров регулирования для филиала </w:t>
      </w:r>
      <w:r w:rsidR="00EE129C">
        <w:rPr>
          <w:rFonts w:ascii="Myriad Pro" w:hAnsi="Myriad Pro"/>
          <w:color w:val="000000" w:themeColor="text1"/>
          <w:sz w:val="26"/>
          <w:szCs w:val="26"/>
        </w:rPr>
        <w:t>ПАО </w:t>
      </w:r>
      <w:r w:rsidRPr="006817C6">
        <w:rPr>
          <w:rFonts w:ascii="Myriad Pro" w:hAnsi="Myriad Pro"/>
          <w:color w:val="000000" w:themeColor="text1"/>
          <w:sz w:val="26"/>
          <w:szCs w:val="26"/>
        </w:rPr>
        <w:t xml:space="preserve">«МРСК Сибири» - «Горно-Алтайские электрические сети»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на 2018-2022 годы и пересмотре тарифов на услуги по передаче электрической энергии по сетям филиала </w:t>
      </w:r>
      <w:r w:rsidR="00EE129C">
        <w:rPr>
          <w:rFonts w:ascii="Myriad Pro" w:hAnsi="Myriad Pro"/>
          <w:color w:val="000000" w:themeColor="text1"/>
          <w:sz w:val="26"/>
          <w:szCs w:val="26"/>
        </w:rPr>
        <w:t>ПАО </w:t>
      </w:r>
      <w:r w:rsidRPr="006817C6">
        <w:rPr>
          <w:rFonts w:ascii="Myriad Pro" w:hAnsi="Myriad Pro"/>
          <w:color w:val="000000" w:themeColor="text1"/>
          <w:sz w:val="26"/>
          <w:szCs w:val="26"/>
        </w:rPr>
        <w:t>«МРСК Сибири» - «Горно-Алтайские электрические сети» на 2018 год;</w:t>
      </w:r>
    </w:p>
    <w:p w14:paraId="1080FAB6" w14:textId="77777777" w:rsidR="00F63087" w:rsidRPr="006817C6" w:rsidRDefault="00F63087" w:rsidP="001765E1">
      <w:pPr>
        <w:pStyle w:val="a5"/>
        <w:numPr>
          <w:ilvl w:val="0"/>
          <w:numId w:val="4"/>
        </w:numPr>
        <w:spacing w:line="360" w:lineRule="auto"/>
        <w:ind w:left="1134" w:hanging="567"/>
        <w:jc w:val="both"/>
        <w:rPr>
          <w:rFonts w:ascii="Myriad Pro" w:hAnsi="Myriad Pro"/>
          <w:color w:val="000000" w:themeColor="text1"/>
          <w:sz w:val="26"/>
          <w:szCs w:val="26"/>
        </w:rPr>
      </w:pPr>
      <w:r w:rsidRPr="006817C6">
        <w:rPr>
          <w:rFonts w:ascii="Myriad Pro" w:hAnsi="Myriad Pro"/>
          <w:color w:val="000000" w:themeColor="text1"/>
          <w:sz w:val="26"/>
          <w:szCs w:val="26"/>
        </w:rPr>
        <w:t>Пояснительная записка к тарифной заявке филиала «ГАЭС» на 2018 год.</w:t>
      </w:r>
    </w:p>
    <w:p w14:paraId="3F1ED496" w14:textId="77777777" w:rsidR="00F63087" w:rsidRPr="006817C6" w:rsidRDefault="00F63087" w:rsidP="00F63087">
      <w:pPr>
        <w:autoSpaceDE w:val="0"/>
        <w:autoSpaceDN w:val="0"/>
        <w:adjustRightInd w:val="0"/>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Дополнительно для анализа использована следующая информация, подлежащая раскрытию в соответствии с постановлением Правительства РФ от 21.01.2004 № 24 «Об утверждении стандартов раскрытия информации субъектами оптового и розничных рынков электрической энергии» на официальном сайте МУП «Горэлектросеть»:</w:t>
      </w:r>
    </w:p>
    <w:p w14:paraId="1CCE4860" w14:textId="77777777" w:rsidR="00F63087" w:rsidRPr="006817C6" w:rsidRDefault="00F63087" w:rsidP="001765E1">
      <w:pPr>
        <w:pStyle w:val="a5"/>
        <w:numPr>
          <w:ilvl w:val="0"/>
          <w:numId w:val="4"/>
        </w:numPr>
        <w:spacing w:line="360" w:lineRule="auto"/>
        <w:ind w:left="1134" w:hanging="567"/>
        <w:jc w:val="both"/>
        <w:rPr>
          <w:rFonts w:ascii="Myriad Pro" w:hAnsi="Myriad Pro"/>
          <w:color w:val="000000" w:themeColor="text1"/>
          <w:sz w:val="26"/>
          <w:szCs w:val="26"/>
        </w:rPr>
      </w:pPr>
      <w:r w:rsidRPr="006817C6">
        <w:rPr>
          <w:rFonts w:ascii="Myriad Pro" w:hAnsi="Myriad Pro"/>
          <w:color w:val="000000" w:themeColor="text1"/>
          <w:sz w:val="26"/>
          <w:szCs w:val="26"/>
        </w:rPr>
        <w:t>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по МУП «Горэлектросеть» за 2018 год (http://www.g-ages.ru/index.php?option=com_content&amp;view=article&amp;id=112&amp;Itemid=95)</w:t>
      </w:r>
    </w:p>
    <w:p w14:paraId="30BB4219" w14:textId="77777777" w:rsidR="001765E1" w:rsidRPr="006817C6" w:rsidRDefault="001765E1" w:rsidP="00F63087">
      <w:pPr>
        <w:autoSpaceDE w:val="0"/>
        <w:autoSpaceDN w:val="0"/>
        <w:adjustRightInd w:val="0"/>
        <w:spacing w:line="360" w:lineRule="auto"/>
        <w:jc w:val="both"/>
        <w:rPr>
          <w:rFonts w:ascii="Myriad Pro" w:hAnsi="Myriad Pro"/>
          <w:b/>
          <w:color w:val="000000"/>
          <w:sz w:val="26"/>
          <w:szCs w:val="26"/>
          <w:shd w:val="clear" w:color="auto" w:fill="FFFFFF"/>
        </w:rPr>
      </w:pPr>
    </w:p>
    <w:p w14:paraId="1AE38DE7" w14:textId="77777777" w:rsidR="00F63087" w:rsidRPr="006817C6" w:rsidRDefault="00F63087" w:rsidP="00F63087">
      <w:pPr>
        <w:autoSpaceDE w:val="0"/>
        <w:autoSpaceDN w:val="0"/>
        <w:adjustRightInd w:val="0"/>
        <w:spacing w:line="360" w:lineRule="auto"/>
        <w:jc w:val="both"/>
        <w:rPr>
          <w:rFonts w:ascii="Myriad Pro" w:hAnsi="Myriad Pro"/>
          <w:b/>
          <w:color w:val="000000"/>
          <w:sz w:val="26"/>
          <w:szCs w:val="26"/>
          <w:shd w:val="clear" w:color="auto" w:fill="FFFFFF"/>
        </w:rPr>
      </w:pPr>
      <w:r w:rsidRPr="006817C6">
        <w:rPr>
          <w:rFonts w:ascii="Myriad Pro" w:hAnsi="Myriad Pro"/>
          <w:b/>
          <w:color w:val="000000"/>
          <w:sz w:val="26"/>
          <w:szCs w:val="26"/>
          <w:shd w:val="clear" w:color="auto" w:fill="FFFFFF"/>
        </w:rPr>
        <w:t>ПОЗИЦИЯ ОРГАНА РЕГУЛИРОВАНИЯ</w:t>
      </w:r>
    </w:p>
    <w:p w14:paraId="26C7A213" w14:textId="77777777" w:rsidR="00F63087" w:rsidRPr="006817C6" w:rsidRDefault="00F63087" w:rsidP="00F63087">
      <w:pPr>
        <w:autoSpaceDE w:val="0"/>
        <w:autoSpaceDN w:val="0"/>
        <w:adjustRightInd w:val="0"/>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Позиция Комитета </w:t>
      </w:r>
      <w:r w:rsidR="005361E2" w:rsidRPr="006817C6">
        <w:rPr>
          <w:rFonts w:ascii="Myriad Pro" w:hAnsi="Myriad Pro"/>
          <w:color w:val="000000" w:themeColor="text1"/>
          <w:sz w:val="26"/>
          <w:szCs w:val="26"/>
        </w:rPr>
        <w:t xml:space="preserve">по тарифам </w:t>
      </w:r>
      <w:r w:rsidRPr="006817C6">
        <w:rPr>
          <w:rFonts w:ascii="Myriad Pro" w:eastAsia="Calibri" w:hAnsi="Myriad Pro"/>
          <w:color w:val="000000" w:themeColor="text1"/>
          <w:sz w:val="26"/>
          <w:szCs w:val="26"/>
        </w:rPr>
        <w:t>по определению расходов филиала «ГАЭС» на оплату слуг ТСО в 2018 году в представленных для анализа материалах не изложена.</w:t>
      </w:r>
    </w:p>
    <w:p w14:paraId="53A16D7F" w14:textId="09238776" w:rsidR="00F63087" w:rsidRPr="006817C6" w:rsidRDefault="00F63087" w:rsidP="00F63087">
      <w:pPr>
        <w:autoSpaceDE w:val="0"/>
        <w:autoSpaceDN w:val="0"/>
        <w:adjustRightInd w:val="0"/>
        <w:spacing w:line="360" w:lineRule="auto"/>
        <w:ind w:firstLine="567"/>
        <w:jc w:val="both"/>
        <w:rPr>
          <w:rFonts w:ascii="Myriad Pro" w:hAnsi="Myriad Pro"/>
          <w:color w:val="000000" w:themeColor="text1"/>
          <w:sz w:val="26"/>
          <w:szCs w:val="26"/>
        </w:rPr>
      </w:pPr>
      <w:r w:rsidRPr="006817C6">
        <w:rPr>
          <w:rFonts w:ascii="Myriad Pro" w:eastAsia="Calibri" w:hAnsi="Myriad Pro"/>
          <w:color w:val="000000" w:themeColor="text1"/>
          <w:sz w:val="26"/>
          <w:szCs w:val="26"/>
        </w:rPr>
        <w:t xml:space="preserve">Размер необходимой валовой выручки на содержание для </w:t>
      </w:r>
      <w:r w:rsidRPr="006817C6">
        <w:rPr>
          <w:rFonts w:ascii="Myriad Pro" w:eastAsia="Calibri" w:hAnsi="Myriad Pro"/>
          <w:color w:val="000000" w:themeColor="text1"/>
          <w:sz w:val="26"/>
          <w:szCs w:val="26"/>
        </w:rPr>
        <w:br/>
        <w:t>МУП «Горэлектросети» (без учета расходов на оплату потерь) приведен в приложении 2 к п</w:t>
      </w:r>
      <w:r w:rsidRPr="006817C6">
        <w:rPr>
          <w:rFonts w:ascii="Myriad Pro" w:hAnsi="Myriad Pro"/>
          <w:color w:val="000000" w:themeColor="text1"/>
          <w:sz w:val="26"/>
          <w:szCs w:val="26"/>
        </w:rPr>
        <w:t xml:space="preserve">риказу Комитета </w:t>
      </w:r>
      <w:r w:rsidR="005361E2" w:rsidRPr="006817C6">
        <w:rPr>
          <w:rFonts w:ascii="Myriad Pro" w:hAnsi="Myriad Pro"/>
          <w:color w:val="000000" w:themeColor="text1"/>
          <w:sz w:val="26"/>
          <w:szCs w:val="26"/>
        </w:rPr>
        <w:t xml:space="preserve">по тарифам </w:t>
      </w:r>
      <w:r w:rsidRPr="006817C6">
        <w:rPr>
          <w:rFonts w:ascii="Myriad Pro" w:hAnsi="Myriad Pro"/>
          <w:color w:val="000000" w:themeColor="text1"/>
          <w:sz w:val="26"/>
          <w:szCs w:val="26"/>
        </w:rPr>
        <w:t xml:space="preserve">от 28.12.2017 № 53/4 «Об установлении единых (котловых) тарифов на услуги по передаче электрической энергии по распределительным сетям сетевых организаций на территории Республики Алтай на 2018 год» и в Экспертном заключении Комитета </w:t>
      </w:r>
      <w:r w:rsidR="005361E2" w:rsidRPr="006817C6">
        <w:rPr>
          <w:rFonts w:ascii="Myriad Pro" w:hAnsi="Myriad Pro"/>
          <w:color w:val="000000" w:themeColor="text1"/>
          <w:sz w:val="26"/>
          <w:szCs w:val="26"/>
        </w:rPr>
        <w:t xml:space="preserve">по тарифам </w:t>
      </w:r>
      <w:r w:rsidRPr="006817C6">
        <w:rPr>
          <w:rFonts w:ascii="Myriad Pro" w:hAnsi="Myriad Pro"/>
          <w:color w:val="000000" w:themeColor="text1"/>
          <w:sz w:val="26"/>
          <w:szCs w:val="26"/>
        </w:rPr>
        <w:t xml:space="preserve">по материалам рассмотрения дела об установлении долгосрочных параметров регулирования для филиала </w:t>
      </w:r>
      <w:r w:rsidR="00EE129C">
        <w:rPr>
          <w:rFonts w:ascii="Myriad Pro" w:hAnsi="Myriad Pro"/>
          <w:color w:val="000000" w:themeColor="text1"/>
          <w:sz w:val="26"/>
          <w:szCs w:val="26"/>
        </w:rPr>
        <w:t>ПАО </w:t>
      </w:r>
      <w:r w:rsidRPr="006817C6">
        <w:rPr>
          <w:rFonts w:ascii="Myriad Pro" w:hAnsi="Myriad Pro"/>
          <w:color w:val="000000" w:themeColor="text1"/>
          <w:sz w:val="26"/>
          <w:szCs w:val="26"/>
        </w:rPr>
        <w:t>«МРСК Сибири» - «Горно-Алтайские электрические сети»</w:t>
      </w:r>
      <w:r w:rsidRPr="006817C6">
        <w:rPr>
          <w:rFonts w:ascii="Myriad Pro" w:eastAsia="Calibri" w:hAnsi="Myriad Pro"/>
          <w:color w:val="000000" w:themeColor="text1"/>
          <w:sz w:val="26"/>
          <w:szCs w:val="26"/>
        </w:rPr>
        <w:t>. Указанная величина составила 116 431,55 тыс. руб.</w:t>
      </w:r>
    </w:p>
    <w:p w14:paraId="72F27C9F" w14:textId="77777777" w:rsidR="00F63087" w:rsidRPr="006817C6" w:rsidRDefault="00F63087" w:rsidP="00F63087">
      <w:pPr>
        <w:spacing w:line="360" w:lineRule="auto"/>
        <w:ind w:firstLine="567"/>
        <w:jc w:val="both"/>
        <w:rPr>
          <w:rFonts w:ascii="Myriad Pro" w:hAnsi="Myriad Pro"/>
          <w:sz w:val="26"/>
          <w:szCs w:val="26"/>
        </w:rPr>
      </w:pPr>
      <w:r w:rsidRPr="006817C6">
        <w:rPr>
          <w:rFonts w:ascii="Myriad Pro" w:hAnsi="Myriad Pro"/>
          <w:color w:val="000000" w:themeColor="text1"/>
          <w:sz w:val="26"/>
          <w:szCs w:val="26"/>
        </w:rPr>
        <w:t xml:space="preserve">В выписке из протокола Заседания Коллегиального органа Комитета </w:t>
      </w:r>
      <w:r w:rsidR="005361E2" w:rsidRPr="006817C6">
        <w:rPr>
          <w:rFonts w:ascii="Myriad Pro" w:hAnsi="Myriad Pro"/>
          <w:color w:val="000000" w:themeColor="text1"/>
          <w:sz w:val="26"/>
          <w:szCs w:val="26"/>
        </w:rPr>
        <w:t xml:space="preserve">по тарифам </w:t>
      </w:r>
      <w:r w:rsidRPr="006817C6">
        <w:rPr>
          <w:rFonts w:ascii="Myriad Pro" w:hAnsi="Myriad Pro"/>
          <w:color w:val="000000" w:themeColor="text1"/>
          <w:sz w:val="26"/>
          <w:szCs w:val="26"/>
        </w:rPr>
        <w:t>от 28.12.2017 №</w:t>
      </w:r>
      <w:r w:rsidR="005361E2" w:rsidRPr="006817C6">
        <w:rPr>
          <w:rFonts w:ascii="Myriad Pro" w:hAnsi="Myriad Pro"/>
          <w:color w:val="000000" w:themeColor="text1"/>
          <w:sz w:val="26"/>
          <w:szCs w:val="26"/>
        </w:rPr>
        <w:t xml:space="preserve"> </w:t>
      </w:r>
      <w:r w:rsidRPr="006817C6">
        <w:rPr>
          <w:rFonts w:ascii="Myriad Pro" w:hAnsi="Myriad Pro"/>
          <w:color w:val="000000" w:themeColor="text1"/>
          <w:sz w:val="26"/>
          <w:szCs w:val="26"/>
        </w:rPr>
        <w:t>53 данные о величине НВВ на оплату потерь, учтенной по МУП «Горэлектросети» при расчете индивидуальных тарифов на услуги по передаче электрической энергии для взаиморасчетов между сетевыми организациями на 2018 год, отсутствуют. Вследствие этого Исполнителем использованы соответствующие данные, отраженные 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МУП «Горэлектросеть» за 2018 год (</w:t>
      </w:r>
      <w:r w:rsidRPr="006817C6">
        <w:rPr>
          <w:rFonts w:ascii="Myriad Pro" w:hAnsi="Myriad Pro"/>
          <w:sz w:val="26"/>
          <w:szCs w:val="26"/>
        </w:rPr>
        <w:t>http://www.g-ages.ru/index.php?option=com_content&amp;view=article&amp;id=112&amp;Itemid=95</w:t>
      </w:r>
      <w:r w:rsidRPr="006817C6">
        <w:rPr>
          <w:rFonts w:ascii="Myriad Pro" w:hAnsi="Myriad Pro"/>
          <w:color w:val="000000" w:themeColor="text1"/>
          <w:sz w:val="26"/>
          <w:szCs w:val="26"/>
        </w:rPr>
        <w:t xml:space="preserve">). Согласно </w:t>
      </w:r>
      <w:r w:rsidRPr="006817C6">
        <w:rPr>
          <w:rFonts w:ascii="Myriad Pro" w:hAnsi="Myriad Pro"/>
          <w:sz w:val="26"/>
          <w:szCs w:val="26"/>
        </w:rPr>
        <w:t>этим данным</w:t>
      </w:r>
      <w:r w:rsidR="004827E2">
        <w:rPr>
          <w:rFonts w:ascii="Myriad Pro" w:hAnsi="Myriad Pro"/>
          <w:sz w:val="26"/>
          <w:szCs w:val="26"/>
        </w:rPr>
        <w:t>,</w:t>
      </w:r>
      <w:r w:rsidRPr="006817C6">
        <w:rPr>
          <w:rFonts w:ascii="Myriad Pro" w:hAnsi="Myriad Pro"/>
          <w:sz w:val="26"/>
          <w:szCs w:val="26"/>
        </w:rPr>
        <w:t xml:space="preserve"> величина НВВ для МУП «Горэлектросеть» установлена Комитетом </w:t>
      </w:r>
      <w:r w:rsidR="005361E2" w:rsidRPr="006817C6">
        <w:rPr>
          <w:rFonts w:ascii="Myriad Pro" w:hAnsi="Myriad Pro"/>
          <w:color w:val="000000" w:themeColor="text1"/>
          <w:sz w:val="26"/>
          <w:szCs w:val="26"/>
        </w:rPr>
        <w:t xml:space="preserve">по тарифам </w:t>
      </w:r>
      <w:r w:rsidRPr="006817C6">
        <w:rPr>
          <w:rFonts w:ascii="Myriad Pro" w:hAnsi="Myriad Pro"/>
          <w:sz w:val="26"/>
          <w:szCs w:val="26"/>
        </w:rPr>
        <w:t>на 2018 год в размере 173 749,75 тыс. руб., в том числе:</w:t>
      </w:r>
    </w:p>
    <w:p w14:paraId="5BA3D7A5" w14:textId="77777777" w:rsidR="00F63087" w:rsidRPr="006817C6" w:rsidRDefault="00F63087" w:rsidP="00F63087">
      <w:pPr>
        <w:spacing w:line="360" w:lineRule="auto"/>
        <w:ind w:firstLine="567"/>
        <w:jc w:val="both"/>
        <w:rPr>
          <w:rFonts w:ascii="Myriad Pro" w:hAnsi="Myriad Pro"/>
          <w:sz w:val="26"/>
          <w:szCs w:val="26"/>
        </w:rPr>
      </w:pPr>
      <w:r w:rsidRPr="006817C6">
        <w:rPr>
          <w:rFonts w:ascii="Myriad Pro" w:hAnsi="Myriad Pro"/>
          <w:sz w:val="26"/>
          <w:szCs w:val="26"/>
        </w:rPr>
        <w:t>- НВВ на содержание – 116 431,55 тыс. руб.;</w:t>
      </w:r>
    </w:p>
    <w:p w14:paraId="3794C6C2" w14:textId="77777777" w:rsidR="00F63087" w:rsidRPr="006817C6" w:rsidRDefault="00F63087" w:rsidP="00F63087">
      <w:pPr>
        <w:spacing w:line="360" w:lineRule="auto"/>
        <w:ind w:firstLine="567"/>
        <w:jc w:val="both"/>
        <w:rPr>
          <w:rFonts w:ascii="Myriad Pro" w:hAnsi="Myriad Pro"/>
          <w:sz w:val="26"/>
          <w:szCs w:val="26"/>
        </w:rPr>
      </w:pPr>
      <w:r w:rsidRPr="006817C6">
        <w:rPr>
          <w:rFonts w:ascii="Myriad Pro" w:hAnsi="Myriad Pro"/>
          <w:sz w:val="26"/>
          <w:szCs w:val="26"/>
        </w:rPr>
        <w:t>- НВВ на оплату потерь – 57 318,2 тыс. руб.</w:t>
      </w:r>
    </w:p>
    <w:p w14:paraId="6199D6F1" w14:textId="77777777" w:rsidR="00F63087" w:rsidRPr="006817C6" w:rsidRDefault="00F63087" w:rsidP="00F63087">
      <w:pPr>
        <w:autoSpaceDE w:val="0"/>
        <w:autoSpaceDN w:val="0"/>
        <w:adjustRightInd w:val="0"/>
        <w:spacing w:after="240"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Разбивка необходимой валовой выручки по полугодиям отсутствует.</w:t>
      </w:r>
    </w:p>
    <w:p w14:paraId="65D7CCEA" w14:textId="77777777" w:rsidR="00141188" w:rsidRDefault="00141188" w:rsidP="00F63087">
      <w:pPr>
        <w:autoSpaceDE w:val="0"/>
        <w:autoSpaceDN w:val="0"/>
        <w:adjustRightInd w:val="0"/>
        <w:spacing w:line="360" w:lineRule="auto"/>
        <w:jc w:val="both"/>
        <w:rPr>
          <w:rFonts w:ascii="Myriad Pro" w:hAnsi="Myriad Pro"/>
          <w:b/>
          <w:color w:val="000000"/>
          <w:sz w:val="26"/>
          <w:szCs w:val="26"/>
          <w:shd w:val="clear" w:color="auto" w:fill="FFFFFF"/>
        </w:rPr>
      </w:pPr>
    </w:p>
    <w:p w14:paraId="22DD2665" w14:textId="77777777" w:rsidR="00F63087" w:rsidRPr="006817C6" w:rsidRDefault="00F63087" w:rsidP="00F63087">
      <w:pPr>
        <w:autoSpaceDE w:val="0"/>
        <w:autoSpaceDN w:val="0"/>
        <w:adjustRightInd w:val="0"/>
        <w:spacing w:line="360" w:lineRule="auto"/>
        <w:jc w:val="both"/>
        <w:rPr>
          <w:rFonts w:ascii="Myriad Pro" w:hAnsi="Myriad Pro"/>
          <w:b/>
          <w:color w:val="000000"/>
          <w:sz w:val="26"/>
          <w:szCs w:val="26"/>
          <w:shd w:val="clear" w:color="auto" w:fill="FFFFFF"/>
        </w:rPr>
      </w:pPr>
      <w:r w:rsidRPr="006817C6">
        <w:rPr>
          <w:rFonts w:ascii="Myriad Pro" w:hAnsi="Myriad Pro"/>
          <w:b/>
          <w:color w:val="000000"/>
          <w:sz w:val="26"/>
          <w:szCs w:val="26"/>
          <w:shd w:val="clear" w:color="auto" w:fill="FFFFFF"/>
        </w:rPr>
        <w:t>ПОЗИЦИЯ ИСПОЛНИТЕЛЯ</w:t>
      </w:r>
    </w:p>
    <w:p w14:paraId="1916AE0F" w14:textId="77777777" w:rsidR="00F63087" w:rsidRPr="006817C6" w:rsidRDefault="00F63087" w:rsidP="00F63087">
      <w:pPr>
        <w:spacing w:line="360" w:lineRule="auto"/>
        <w:ind w:firstLine="567"/>
        <w:jc w:val="both"/>
        <w:rPr>
          <w:rFonts w:ascii="Myriad Pro" w:hAnsi="Myriad Pro"/>
          <w:sz w:val="26"/>
          <w:szCs w:val="26"/>
        </w:rPr>
      </w:pPr>
      <w:r w:rsidRPr="006817C6">
        <w:rPr>
          <w:rFonts w:ascii="Myriad Pro" w:hAnsi="Myriad Pro"/>
          <w:sz w:val="26"/>
          <w:szCs w:val="26"/>
        </w:rPr>
        <w:t>По расчету Исполнителя, выполненному на основании представленных актов</w:t>
      </w:r>
      <w:r w:rsidRPr="006817C6">
        <w:rPr>
          <w:rFonts w:ascii="Myriad Pro" w:hAnsi="Myriad Pro"/>
          <w:color w:val="000000" w:themeColor="text1"/>
          <w:sz w:val="26"/>
          <w:szCs w:val="26"/>
        </w:rPr>
        <w:t xml:space="preserve"> оказанных услуг по передаче МУП «Горэлектросети»,</w:t>
      </w:r>
      <w:r w:rsidRPr="006817C6">
        <w:rPr>
          <w:rFonts w:ascii="Myriad Pro" w:hAnsi="Myriad Pro"/>
          <w:sz w:val="26"/>
          <w:szCs w:val="26"/>
        </w:rPr>
        <w:t xml:space="preserve"> суммарные расходы на оплату услуг ТСО в 2018 году составили 182 157,653 тыс. руб., что соответствует данным, указанным в </w:t>
      </w:r>
      <w:r w:rsidRPr="006817C6">
        <w:rPr>
          <w:rFonts w:ascii="Myriad Pro" w:hAnsi="Myriad Pro"/>
          <w:color w:val="000000" w:themeColor="text1"/>
          <w:sz w:val="26"/>
          <w:szCs w:val="26"/>
        </w:rPr>
        <w:t>Расшифровке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2018 г. (таблица №1.6)</w:t>
      </w:r>
      <w:r w:rsidRPr="006817C6">
        <w:rPr>
          <w:rFonts w:ascii="Myriad Pro" w:hAnsi="Myriad Pro"/>
          <w:sz w:val="26"/>
          <w:szCs w:val="26"/>
        </w:rPr>
        <w:t xml:space="preserve">, представленным филиалом «ГАЭС», и на 8 407,903 тыс. руб. больше утвержденного Комитетом </w:t>
      </w:r>
      <w:r w:rsidR="005361E2" w:rsidRPr="006817C6">
        <w:rPr>
          <w:rFonts w:ascii="Myriad Pro" w:hAnsi="Myriad Pro"/>
          <w:color w:val="000000" w:themeColor="text1"/>
          <w:sz w:val="26"/>
          <w:szCs w:val="26"/>
        </w:rPr>
        <w:t xml:space="preserve">по тарифам </w:t>
      </w:r>
      <w:r w:rsidRPr="006817C6">
        <w:rPr>
          <w:rFonts w:ascii="Myriad Pro" w:hAnsi="Myriad Pro"/>
          <w:sz w:val="26"/>
          <w:szCs w:val="26"/>
        </w:rPr>
        <w:t xml:space="preserve">размера расходов на оплату услуг ТСО в 2018 год. </w:t>
      </w:r>
    </w:p>
    <w:p w14:paraId="1620463A" w14:textId="77777777" w:rsidR="00F63087" w:rsidRPr="006817C6" w:rsidRDefault="00F63087" w:rsidP="00F63087">
      <w:pPr>
        <w:spacing w:line="360" w:lineRule="auto"/>
        <w:ind w:firstLine="567"/>
        <w:jc w:val="both"/>
        <w:rPr>
          <w:rFonts w:ascii="Myriad Pro" w:hAnsi="Myriad Pro"/>
          <w:sz w:val="26"/>
          <w:szCs w:val="26"/>
        </w:rPr>
      </w:pPr>
      <w:r w:rsidRPr="006817C6">
        <w:rPr>
          <w:rFonts w:ascii="Myriad Pro" w:hAnsi="Myriad Pro"/>
          <w:sz w:val="26"/>
          <w:szCs w:val="26"/>
        </w:rPr>
        <w:t xml:space="preserve">По полугодиям 2018 года расходы на оплату услуг ТСО составили: </w:t>
      </w:r>
    </w:p>
    <w:p w14:paraId="6F32CB33" w14:textId="77777777" w:rsidR="00F63087" w:rsidRPr="006817C6" w:rsidRDefault="00F63087" w:rsidP="00F63087">
      <w:pPr>
        <w:spacing w:line="360" w:lineRule="auto"/>
        <w:ind w:firstLine="567"/>
        <w:jc w:val="both"/>
        <w:rPr>
          <w:rFonts w:ascii="Myriad Pro" w:hAnsi="Myriad Pro"/>
          <w:sz w:val="26"/>
          <w:szCs w:val="26"/>
        </w:rPr>
      </w:pPr>
      <w:r w:rsidRPr="006817C6">
        <w:rPr>
          <w:rFonts w:ascii="Myriad Pro" w:hAnsi="Myriad Pro"/>
          <w:sz w:val="26"/>
          <w:szCs w:val="26"/>
        </w:rPr>
        <w:t>- 1 полугодие –101 117,03 тыс. руб.;</w:t>
      </w:r>
    </w:p>
    <w:p w14:paraId="0AAA6335" w14:textId="77777777" w:rsidR="00F63087" w:rsidRPr="006817C6" w:rsidRDefault="00F63087" w:rsidP="00F63087">
      <w:pPr>
        <w:spacing w:line="360" w:lineRule="auto"/>
        <w:ind w:firstLine="567"/>
        <w:jc w:val="both"/>
        <w:rPr>
          <w:rFonts w:ascii="Myriad Pro" w:hAnsi="Myriad Pro"/>
        </w:rPr>
      </w:pPr>
      <w:r w:rsidRPr="006817C6">
        <w:rPr>
          <w:rFonts w:ascii="Myriad Pro" w:hAnsi="Myriad Pro"/>
          <w:sz w:val="26"/>
          <w:szCs w:val="26"/>
        </w:rPr>
        <w:t>- 2 полугодие - 81 040,62 тыс. руб.</w:t>
      </w:r>
    </w:p>
    <w:p w14:paraId="45ACAF83" w14:textId="77777777" w:rsidR="00F63087" w:rsidRPr="006817C6" w:rsidRDefault="00F63087" w:rsidP="00F63087">
      <w:pPr>
        <w:spacing w:line="360" w:lineRule="auto"/>
        <w:ind w:firstLine="567"/>
        <w:jc w:val="both"/>
        <w:rPr>
          <w:rFonts w:ascii="Myriad Pro" w:hAnsi="Myriad Pro"/>
          <w:sz w:val="26"/>
          <w:szCs w:val="26"/>
        </w:rPr>
      </w:pPr>
      <w:r w:rsidRPr="006817C6">
        <w:rPr>
          <w:rFonts w:ascii="Myriad Pro" w:hAnsi="Myriad Pro"/>
          <w:sz w:val="26"/>
          <w:szCs w:val="26"/>
        </w:rPr>
        <w:t>В таблице представлены сводные показатели по оплате услуг ТСО в 2018 году.</w:t>
      </w:r>
    </w:p>
    <w:tbl>
      <w:tblPr>
        <w:tblW w:w="9373" w:type="dxa"/>
        <w:tblInd w:w="91" w:type="dxa"/>
        <w:tblLayout w:type="fixed"/>
        <w:tblLook w:val="04A0" w:firstRow="1" w:lastRow="0" w:firstColumn="1" w:lastColumn="0" w:noHBand="0" w:noVBand="1"/>
      </w:tblPr>
      <w:tblGrid>
        <w:gridCol w:w="454"/>
        <w:gridCol w:w="1973"/>
        <w:gridCol w:w="1504"/>
        <w:gridCol w:w="1334"/>
        <w:gridCol w:w="1273"/>
        <w:gridCol w:w="1441"/>
        <w:gridCol w:w="1394"/>
      </w:tblGrid>
      <w:tr w:rsidR="00F63087" w:rsidRPr="006817C6" w14:paraId="4BCE77A8" w14:textId="77777777" w:rsidTr="001765E1">
        <w:trPr>
          <w:trHeight w:val="1320"/>
          <w:tblHeader/>
        </w:trPr>
        <w:tc>
          <w:tcPr>
            <w:tcW w:w="454"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CD60478" w14:textId="77777777" w:rsidR="00F63087" w:rsidRPr="006817C6" w:rsidRDefault="00F63087" w:rsidP="0027487D">
            <w:pPr>
              <w:jc w:val="center"/>
              <w:rPr>
                <w:rFonts w:ascii="Myriad Pro" w:hAnsi="Myriad Pro" w:cs="Calibri"/>
                <w:b/>
                <w:bCs/>
                <w:color w:val="FFFFFF"/>
                <w:sz w:val="16"/>
                <w:szCs w:val="16"/>
                <w:lang w:eastAsia="ru-RU"/>
              </w:rPr>
            </w:pPr>
            <w:r w:rsidRPr="006817C6">
              <w:rPr>
                <w:rFonts w:ascii="Myriad Pro" w:hAnsi="Myriad Pro" w:cs="Calibri"/>
                <w:b/>
                <w:bCs/>
                <w:color w:val="FFFFFF"/>
                <w:sz w:val="16"/>
                <w:szCs w:val="16"/>
                <w:lang w:eastAsia="ru-RU"/>
              </w:rPr>
              <w:t>№ п/п</w:t>
            </w:r>
          </w:p>
        </w:tc>
        <w:tc>
          <w:tcPr>
            <w:tcW w:w="1973"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97614D6" w14:textId="77777777" w:rsidR="00F63087" w:rsidRPr="006817C6" w:rsidRDefault="00F63087" w:rsidP="0027487D">
            <w:pPr>
              <w:jc w:val="center"/>
              <w:rPr>
                <w:rFonts w:ascii="Myriad Pro" w:hAnsi="Myriad Pro" w:cs="Calibri"/>
                <w:b/>
                <w:bCs/>
                <w:color w:val="FFFFFF"/>
                <w:sz w:val="16"/>
                <w:szCs w:val="16"/>
                <w:lang w:eastAsia="ru-RU"/>
              </w:rPr>
            </w:pPr>
            <w:r w:rsidRPr="006817C6">
              <w:rPr>
                <w:rFonts w:ascii="Myriad Pro" w:hAnsi="Myriad Pro" w:cs="Calibri"/>
                <w:b/>
                <w:bCs/>
                <w:color w:val="FFFFFF"/>
                <w:sz w:val="16"/>
                <w:szCs w:val="16"/>
                <w:lang w:eastAsia="ru-RU"/>
              </w:rPr>
              <w:t>Расчетный период</w:t>
            </w:r>
          </w:p>
        </w:tc>
        <w:tc>
          <w:tcPr>
            <w:tcW w:w="1504" w:type="dxa"/>
            <w:tcBorders>
              <w:top w:val="single" w:sz="8" w:space="0" w:color="FFFFFF"/>
              <w:left w:val="nil"/>
              <w:bottom w:val="nil"/>
              <w:right w:val="single" w:sz="8" w:space="0" w:color="FFFFFF"/>
            </w:tcBorders>
            <w:shd w:val="clear" w:color="000000" w:fill="4F6228"/>
            <w:vAlign w:val="center"/>
            <w:hideMark/>
          </w:tcPr>
          <w:p w14:paraId="120A13C9" w14:textId="77777777" w:rsidR="00F63087" w:rsidRPr="006817C6" w:rsidRDefault="00F63087" w:rsidP="0027487D">
            <w:pPr>
              <w:jc w:val="center"/>
              <w:rPr>
                <w:rFonts w:ascii="Myriad Pro" w:hAnsi="Myriad Pro" w:cs="Calibri"/>
                <w:b/>
                <w:bCs/>
                <w:color w:val="FFFFFF"/>
                <w:sz w:val="16"/>
                <w:szCs w:val="16"/>
                <w:lang w:eastAsia="ru-RU"/>
              </w:rPr>
            </w:pPr>
            <w:r w:rsidRPr="006817C6">
              <w:rPr>
                <w:rFonts w:ascii="Myriad Pro" w:hAnsi="Myriad Pro" w:cs="Calibri"/>
                <w:b/>
                <w:bCs/>
                <w:color w:val="FFFFFF"/>
                <w:sz w:val="16"/>
                <w:szCs w:val="16"/>
                <w:lang w:eastAsia="ru-RU"/>
              </w:rPr>
              <w:t>Вариант тарифа (одноставочный/</w:t>
            </w:r>
            <w:r w:rsidR="001765E1" w:rsidRPr="006817C6">
              <w:rPr>
                <w:rFonts w:ascii="Myriad Pro" w:hAnsi="Myriad Pro" w:cs="Calibri"/>
                <w:b/>
                <w:bCs/>
                <w:color w:val="FFFFFF"/>
                <w:sz w:val="16"/>
                <w:szCs w:val="16"/>
                <w:lang w:eastAsia="ru-RU"/>
              </w:rPr>
              <w:t xml:space="preserve"> двухставочный)</w:t>
            </w:r>
          </w:p>
        </w:tc>
        <w:tc>
          <w:tcPr>
            <w:tcW w:w="1334"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7A5C8C8" w14:textId="77777777" w:rsidR="00F63087" w:rsidRPr="006817C6" w:rsidRDefault="00F63087" w:rsidP="0027487D">
            <w:pPr>
              <w:jc w:val="center"/>
              <w:rPr>
                <w:rFonts w:ascii="Myriad Pro" w:hAnsi="Myriad Pro" w:cs="Calibri"/>
                <w:b/>
                <w:bCs/>
                <w:color w:val="FFFFFF"/>
                <w:sz w:val="16"/>
                <w:szCs w:val="16"/>
                <w:lang w:eastAsia="ru-RU"/>
              </w:rPr>
            </w:pPr>
            <w:r w:rsidRPr="006817C6">
              <w:rPr>
                <w:rFonts w:ascii="Myriad Pro" w:hAnsi="Myriad Pro" w:cs="Calibri"/>
                <w:b/>
                <w:bCs/>
                <w:color w:val="FFFFFF"/>
                <w:sz w:val="16"/>
                <w:szCs w:val="16"/>
                <w:lang w:eastAsia="ru-RU"/>
              </w:rPr>
              <w:t>№ и дата  акта оказания услуг по передаче электрической энергии</w:t>
            </w:r>
          </w:p>
        </w:tc>
        <w:tc>
          <w:tcPr>
            <w:tcW w:w="1273"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E14746E" w14:textId="77777777" w:rsidR="00F63087" w:rsidRPr="006817C6" w:rsidRDefault="00F63087" w:rsidP="0027487D">
            <w:pPr>
              <w:jc w:val="center"/>
              <w:rPr>
                <w:rFonts w:ascii="Myriad Pro" w:hAnsi="Myriad Pro" w:cs="Calibri"/>
                <w:b/>
                <w:bCs/>
                <w:color w:val="FFFFFF"/>
                <w:sz w:val="16"/>
                <w:szCs w:val="16"/>
                <w:lang w:eastAsia="ru-RU"/>
              </w:rPr>
            </w:pPr>
            <w:r w:rsidRPr="006817C6">
              <w:rPr>
                <w:rFonts w:ascii="Myriad Pro" w:hAnsi="Myriad Pro" w:cs="Calibri"/>
                <w:b/>
                <w:bCs/>
                <w:color w:val="FFFFFF"/>
                <w:sz w:val="16"/>
                <w:szCs w:val="16"/>
                <w:lang w:eastAsia="ru-RU"/>
              </w:rPr>
              <w:t>Количество ээ, оплачиваемой по одноставочному тарифу  (тыс.квтч)</w:t>
            </w:r>
          </w:p>
        </w:tc>
        <w:tc>
          <w:tcPr>
            <w:tcW w:w="1441"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1C35649" w14:textId="77777777" w:rsidR="00F63087" w:rsidRPr="006817C6" w:rsidRDefault="00F63087" w:rsidP="0027487D">
            <w:pPr>
              <w:jc w:val="center"/>
              <w:rPr>
                <w:rFonts w:ascii="Myriad Pro" w:hAnsi="Myriad Pro" w:cs="Calibri"/>
                <w:b/>
                <w:bCs/>
                <w:color w:val="FFFFFF"/>
                <w:sz w:val="16"/>
                <w:szCs w:val="16"/>
                <w:lang w:eastAsia="ru-RU"/>
              </w:rPr>
            </w:pPr>
            <w:r w:rsidRPr="006817C6">
              <w:rPr>
                <w:rFonts w:ascii="Myriad Pro" w:hAnsi="Myriad Pro" w:cs="Calibri"/>
                <w:b/>
                <w:bCs/>
                <w:color w:val="FFFFFF"/>
                <w:sz w:val="16"/>
                <w:szCs w:val="16"/>
                <w:lang w:eastAsia="ru-RU"/>
              </w:rPr>
              <w:t>Одноставочный тариф, руб./тыс. кВтч</w:t>
            </w:r>
          </w:p>
        </w:tc>
        <w:tc>
          <w:tcPr>
            <w:tcW w:w="1394" w:type="dxa"/>
            <w:tcBorders>
              <w:top w:val="single" w:sz="8" w:space="0" w:color="FFFFFF"/>
              <w:left w:val="nil"/>
              <w:bottom w:val="nil"/>
              <w:right w:val="single" w:sz="8" w:space="0" w:color="FFFFFF"/>
            </w:tcBorders>
            <w:shd w:val="clear" w:color="000000" w:fill="4F6228"/>
            <w:vAlign w:val="center"/>
            <w:hideMark/>
          </w:tcPr>
          <w:p w14:paraId="0DD1FC73" w14:textId="77777777" w:rsidR="00F63087" w:rsidRPr="006817C6" w:rsidRDefault="00F63087" w:rsidP="0027487D">
            <w:pPr>
              <w:jc w:val="center"/>
              <w:rPr>
                <w:rFonts w:ascii="Myriad Pro" w:hAnsi="Myriad Pro" w:cs="Calibri"/>
                <w:b/>
                <w:bCs/>
                <w:color w:val="FFFFFF"/>
                <w:sz w:val="16"/>
                <w:szCs w:val="16"/>
                <w:lang w:eastAsia="ru-RU"/>
              </w:rPr>
            </w:pPr>
            <w:r w:rsidRPr="006817C6">
              <w:rPr>
                <w:rFonts w:ascii="Myriad Pro" w:hAnsi="Myriad Pro" w:cs="Calibri"/>
                <w:b/>
                <w:bCs/>
                <w:color w:val="FFFFFF"/>
                <w:sz w:val="16"/>
                <w:szCs w:val="16"/>
                <w:lang w:eastAsia="ru-RU"/>
              </w:rPr>
              <w:t>Стоимость по Акту                       ( руб.</w:t>
            </w:r>
            <w:r w:rsidR="001765E1" w:rsidRPr="006817C6">
              <w:rPr>
                <w:rFonts w:ascii="Myriad Pro" w:hAnsi="Myriad Pro" w:cs="Calibri"/>
                <w:b/>
                <w:bCs/>
                <w:color w:val="FFFFFF"/>
                <w:sz w:val="16"/>
                <w:szCs w:val="16"/>
                <w:lang w:eastAsia="ru-RU"/>
              </w:rPr>
              <w:t xml:space="preserve"> без НДС)</w:t>
            </w:r>
          </w:p>
        </w:tc>
      </w:tr>
      <w:tr w:rsidR="00F63087" w:rsidRPr="006817C6" w14:paraId="569FDDCA" w14:textId="77777777" w:rsidTr="001765E1">
        <w:trPr>
          <w:trHeight w:val="60"/>
        </w:trPr>
        <w:tc>
          <w:tcPr>
            <w:tcW w:w="454" w:type="dxa"/>
            <w:vMerge/>
            <w:tcBorders>
              <w:top w:val="single" w:sz="8" w:space="0" w:color="FFFFFF"/>
              <w:left w:val="single" w:sz="8" w:space="0" w:color="FFFFFF"/>
              <w:bottom w:val="single" w:sz="8" w:space="0" w:color="FFFFFF"/>
              <w:right w:val="single" w:sz="8" w:space="0" w:color="FFFFFF"/>
            </w:tcBorders>
            <w:vAlign w:val="center"/>
            <w:hideMark/>
          </w:tcPr>
          <w:p w14:paraId="4AD1447E" w14:textId="77777777" w:rsidR="00F63087" w:rsidRPr="006817C6" w:rsidRDefault="00F63087" w:rsidP="0027487D">
            <w:pPr>
              <w:rPr>
                <w:rFonts w:ascii="Myriad Pro" w:hAnsi="Myriad Pro" w:cs="Calibri"/>
                <w:b/>
                <w:bCs/>
                <w:color w:val="FFFFFF"/>
                <w:sz w:val="16"/>
                <w:szCs w:val="16"/>
                <w:lang w:eastAsia="ru-RU"/>
              </w:rPr>
            </w:pPr>
          </w:p>
        </w:tc>
        <w:tc>
          <w:tcPr>
            <w:tcW w:w="1973" w:type="dxa"/>
            <w:vMerge/>
            <w:tcBorders>
              <w:top w:val="single" w:sz="8" w:space="0" w:color="FFFFFF"/>
              <w:left w:val="single" w:sz="8" w:space="0" w:color="FFFFFF"/>
              <w:bottom w:val="single" w:sz="8" w:space="0" w:color="FFFFFF"/>
              <w:right w:val="single" w:sz="8" w:space="0" w:color="FFFFFF"/>
            </w:tcBorders>
            <w:vAlign w:val="center"/>
            <w:hideMark/>
          </w:tcPr>
          <w:p w14:paraId="593D7528" w14:textId="77777777" w:rsidR="00F63087" w:rsidRPr="006817C6" w:rsidRDefault="00F63087" w:rsidP="0027487D">
            <w:pPr>
              <w:rPr>
                <w:rFonts w:ascii="Myriad Pro" w:hAnsi="Myriad Pro" w:cs="Calibri"/>
                <w:b/>
                <w:bCs/>
                <w:color w:val="FFFFFF"/>
                <w:sz w:val="16"/>
                <w:szCs w:val="16"/>
                <w:lang w:eastAsia="ru-RU"/>
              </w:rPr>
            </w:pPr>
          </w:p>
        </w:tc>
        <w:tc>
          <w:tcPr>
            <w:tcW w:w="1504" w:type="dxa"/>
            <w:tcBorders>
              <w:top w:val="nil"/>
              <w:left w:val="nil"/>
              <w:bottom w:val="single" w:sz="8" w:space="0" w:color="FFFFFF"/>
              <w:right w:val="single" w:sz="8" w:space="0" w:color="FFFFFF"/>
            </w:tcBorders>
            <w:shd w:val="clear" w:color="000000" w:fill="4F6228"/>
            <w:vAlign w:val="center"/>
            <w:hideMark/>
          </w:tcPr>
          <w:p w14:paraId="25C46224" w14:textId="77777777" w:rsidR="00F63087" w:rsidRPr="006817C6" w:rsidRDefault="00F63087" w:rsidP="0027487D">
            <w:pPr>
              <w:jc w:val="center"/>
              <w:rPr>
                <w:rFonts w:ascii="Myriad Pro" w:hAnsi="Myriad Pro" w:cs="Calibri"/>
                <w:b/>
                <w:bCs/>
                <w:color w:val="FFFFFF"/>
                <w:sz w:val="16"/>
                <w:szCs w:val="16"/>
                <w:lang w:eastAsia="ru-RU"/>
              </w:rPr>
            </w:pPr>
          </w:p>
        </w:tc>
        <w:tc>
          <w:tcPr>
            <w:tcW w:w="1334" w:type="dxa"/>
            <w:vMerge/>
            <w:tcBorders>
              <w:top w:val="single" w:sz="8" w:space="0" w:color="FFFFFF"/>
              <w:left w:val="single" w:sz="8" w:space="0" w:color="FFFFFF"/>
              <w:bottom w:val="single" w:sz="8" w:space="0" w:color="FFFFFF"/>
              <w:right w:val="single" w:sz="8" w:space="0" w:color="FFFFFF"/>
            </w:tcBorders>
            <w:vAlign w:val="center"/>
            <w:hideMark/>
          </w:tcPr>
          <w:p w14:paraId="79F5B40D" w14:textId="77777777" w:rsidR="00F63087" w:rsidRPr="006817C6" w:rsidRDefault="00F63087" w:rsidP="0027487D">
            <w:pPr>
              <w:rPr>
                <w:rFonts w:ascii="Myriad Pro" w:hAnsi="Myriad Pro" w:cs="Calibri"/>
                <w:b/>
                <w:bCs/>
                <w:color w:val="FFFFFF"/>
                <w:sz w:val="16"/>
                <w:szCs w:val="16"/>
                <w:lang w:eastAsia="ru-RU"/>
              </w:rPr>
            </w:pPr>
          </w:p>
        </w:tc>
        <w:tc>
          <w:tcPr>
            <w:tcW w:w="1273" w:type="dxa"/>
            <w:vMerge/>
            <w:tcBorders>
              <w:top w:val="single" w:sz="8" w:space="0" w:color="FFFFFF"/>
              <w:left w:val="single" w:sz="8" w:space="0" w:color="FFFFFF"/>
              <w:bottom w:val="single" w:sz="8" w:space="0" w:color="FFFFFF"/>
              <w:right w:val="single" w:sz="8" w:space="0" w:color="FFFFFF"/>
            </w:tcBorders>
            <w:vAlign w:val="center"/>
            <w:hideMark/>
          </w:tcPr>
          <w:p w14:paraId="620940AB" w14:textId="77777777" w:rsidR="00F63087" w:rsidRPr="006817C6" w:rsidRDefault="00F63087" w:rsidP="0027487D">
            <w:pPr>
              <w:rPr>
                <w:rFonts w:ascii="Myriad Pro" w:hAnsi="Myriad Pro" w:cs="Calibri"/>
                <w:b/>
                <w:bCs/>
                <w:color w:val="FFFFFF"/>
                <w:sz w:val="16"/>
                <w:szCs w:val="16"/>
                <w:lang w:eastAsia="ru-RU"/>
              </w:rPr>
            </w:pPr>
          </w:p>
        </w:tc>
        <w:tc>
          <w:tcPr>
            <w:tcW w:w="1441" w:type="dxa"/>
            <w:vMerge/>
            <w:tcBorders>
              <w:top w:val="single" w:sz="8" w:space="0" w:color="FFFFFF"/>
              <w:left w:val="single" w:sz="8" w:space="0" w:color="FFFFFF"/>
              <w:bottom w:val="single" w:sz="8" w:space="0" w:color="FFFFFF"/>
              <w:right w:val="single" w:sz="8" w:space="0" w:color="FFFFFF"/>
            </w:tcBorders>
            <w:vAlign w:val="center"/>
            <w:hideMark/>
          </w:tcPr>
          <w:p w14:paraId="1802DA55" w14:textId="77777777" w:rsidR="00F63087" w:rsidRPr="006817C6" w:rsidRDefault="00F63087" w:rsidP="0027487D">
            <w:pPr>
              <w:rPr>
                <w:rFonts w:ascii="Myriad Pro" w:hAnsi="Myriad Pro" w:cs="Calibri"/>
                <w:b/>
                <w:bCs/>
                <w:color w:val="FFFFFF"/>
                <w:sz w:val="16"/>
                <w:szCs w:val="16"/>
                <w:lang w:eastAsia="ru-RU"/>
              </w:rPr>
            </w:pPr>
          </w:p>
        </w:tc>
        <w:tc>
          <w:tcPr>
            <w:tcW w:w="1394" w:type="dxa"/>
            <w:tcBorders>
              <w:top w:val="nil"/>
              <w:left w:val="nil"/>
              <w:bottom w:val="single" w:sz="8" w:space="0" w:color="FFFFFF"/>
              <w:right w:val="single" w:sz="8" w:space="0" w:color="FFFFFF"/>
            </w:tcBorders>
            <w:shd w:val="clear" w:color="000000" w:fill="4F6228"/>
            <w:vAlign w:val="center"/>
            <w:hideMark/>
          </w:tcPr>
          <w:p w14:paraId="407EAC2C" w14:textId="77777777" w:rsidR="00F63087" w:rsidRPr="006817C6" w:rsidRDefault="00F63087" w:rsidP="0027487D">
            <w:pPr>
              <w:jc w:val="center"/>
              <w:rPr>
                <w:rFonts w:ascii="Myriad Pro" w:hAnsi="Myriad Pro" w:cs="Calibri"/>
                <w:b/>
                <w:bCs/>
                <w:color w:val="FFFFFF"/>
                <w:sz w:val="16"/>
                <w:szCs w:val="16"/>
                <w:lang w:eastAsia="ru-RU"/>
              </w:rPr>
            </w:pPr>
          </w:p>
        </w:tc>
      </w:tr>
      <w:tr w:rsidR="00F63087" w:rsidRPr="006817C6" w14:paraId="36FC4564" w14:textId="77777777" w:rsidTr="001765E1">
        <w:trPr>
          <w:trHeight w:val="220"/>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4E0C6500" w14:textId="77777777" w:rsidR="00F63087" w:rsidRPr="006817C6" w:rsidRDefault="00F63087" w:rsidP="0027487D">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w:t>
            </w:r>
          </w:p>
        </w:tc>
        <w:tc>
          <w:tcPr>
            <w:tcW w:w="1973" w:type="dxa"/>
            <w:tcBorders>
              <w:top w:val="nil"/>
              <w:left w:val="nil"/>
              <w:bottom w:val="single" w:sz="8" w:space="0" w:color="auto"/>
              <w:right w:val="single" w:sz="8" w:space="0" w:color="auto"/>
            </w:tcBorders>
            <w:shd w:val="clear" w:color="auto" w:fill="auto"/>
            <w:vAlign w:val="center"/>
            <w:hideMark/>
          </w:tcPr>
          <w:p w14:paraId="4C8B89F0" w14:textId="77777777" w:rsidR="00F63087" w:rsidRPr="006817C6" w:rsidRDefault="00F63087" w:rsidP="0027487D">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xml:space="preserve">январь </w:t>
            </w:r>
          </w:p>
        </w:tc>
        <w:tc>
          <w:tcPr>
            <w:tcW w:w="1504" w:type="dxa"/>
            <w:tcBorders>
              <w:top w:val="nil"/>
              <w:left w:val="nil"/>
              <w:bottom w:val="single" w:sz="8" w:space="0" w:color="auto"/>
              <w:right w:val="single" w:sz="8" w:space="0" w:color="auto"/>
            </w:tcBorders>
            <w:shd w:val="clear" w:color="auto" w:fill="auto"/>
            <w:noWrap/>
            <w:vAlign w:val="center"/>
            <w:hideMark/>
          </w:tcPr>
          <w:p w14:paraId="2037AD55"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130153FF" w14:textId="77777777" w:rsidR="00F63087" w:rsidRPr="006817C6" w:rsidRDefault="00F63087" w:rsidP="0027487D">
            <w:pPr>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б/н, без даты</w:t>
            </w:r>
          </w:p>
        </w:tc>
        <w:tc>
          <w:tcPr>
            <w:tcW w:w="1273" w:type="dxa"/>
            <w:tcBorders>
              <w:top w:val="nil"/>
              <w:left w:val="nil"/>
              <w:bottom w:val="single" w:sz="8" w:space="0" w:color="auto"/>
              <w:right w:val="single" w:sz="8" w:space="0" w:color="auto"/>
            </w:tcBorders>
            <w:shd w:val="clear" w:color="auto" w:fill="auto"/>
            <w:noWrap/>
            <w:vAlign w:val="center"/>
            <w:hideMark/>
          </w:tcPr>
          <w:p w14:paraId="3500275E"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15 022,55</w:t>
            </w:r>
          </w:p>
        </w:tc>
        <w:tc>
          <w:tcPr>
            <w:tcW w:w="1441" w:type="dxa"/>
            <w:tcBorders>
              <w:top w:val="nil"/>
              <w:left w:val="nil"/>
              <w:bottom w:val="single" w:sz="8" w:space="0" w:color="auto"/>
              <w:right w:val="single" w:sz="8" w:space="0" w:color="auto"/>
            </w:tcBorders>
            <w:shd w:val="clear" w:color="auto" w:fill="auto"/>
            <w:noWrap/>
            <w:vAlign w:val="center"/>
            <w:hideMark/>
          </w:tcPr>
          <w:p w14:paraId="61F310CC"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1388,60131</w:t>
            </w:r>
          </w:p>
        </w:tc>
        <w:tc>
          <w:tcPr>
            <w:tcW w:w="1394" w:type="dxa"/>
            <w:tcBorders>
              <w:top w:val="nil"/>
              <w:left w:val="nil"/>
              <w:bottom w:val="single" w:sz="8" w:space="0" w:color="auto"/>
              <w:right w:val="single" w:sz="8" w:space="0" w:color="auto"/>
            </w:tcBorders>
            <w:shd w:val="clear" w:color="auto" w:fill="auto"/>
            <w:noWrap/>
            <w:vAlign w:val="center"/>
            <w:hideMark/>
          </w:tcPr>
          <w:p w14:paraId="44D83F2C"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20 860 336,78</w:t>
            </w:r>
          </w:p>
        </w:tc>
      </w:tr>
      <w:tr w:rsidR="00F63087" w:rsidRPr="006817C6" w14:paraId="68E325A8" w14:textId="77777777" w:rsidTr="001765E1">
        <w:trPr>
          <w:trHeight w:val="315"/>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06FECEF8" w14:textId="77777777" w:rsidR="00F63087" w:rsidRPr="006817C6" w:rsidRDefault="00F63087" w:rsidP="0027487D">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w:t>
            </w:r>
          </w:p>
        </w:tc>
        <w:tc>
          <w:tcPr>
            <w:tcW w:w="1973" w:type="dxa"/>
            <w:tcBorders>
              <w:top w:val="nil"/>
              <w:left w:val="nil"/>
              <w:bottom w:val="single" w:sz="8" w:space="0" w:color="auto"/>
              <w:right w:val="single" w:sz="8" w:space="0" w:color="auto"/>
            </w:tcBorders>
            <w:shd w:val="clear" w:color="auto" w:fill="auto"/>
            <w:noWrap/>
            <w:vAlign w:val="center"/>
            <w:hideMark/>
          </w:tcPr>
          <w:p w14:paraId="7856B810" w14:textId="77777777" w:rsidR="00F63087" w:rsidRPr="006817C6" w:rsidRDefault="00F63087" w:rsidP="0027487D">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февраль</w:t>
            </w:r>
          </w:p>
        </w:tc>
        <w:tc>
          <w:tcPr>
            <w:tcW w:w="1504" w:type="dxa"/>
            <w:tcBorders>
              <w:top w:val="nil"/>
              <w:left w:val="nil"/>
              <w:bottom w:val="single" w:sz="8" w:space="0" w:color="auto"/>
              <w:right w:val="single" w:sz="8" w:space="0" w:color="auto"/>
            </w:tcBorders>
            <w:shd w:val="clear" w:color="auto" w:fill="auto"/>
            <w:noWrap/>
            <w:vAlign w:val="center"/>
            <w:hideMark/>
          </w:tcPr>
          <w:p w14:paraId="31E031F4"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00E9261A" w14:textId="77777777" w:rsidR="00F63087" w:rsidRPr="006817C6" w:rsidRDefault="00F63087" w:rsidP="0027487D">
            <w:pPr>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б/н, без даты</w:t>
            </w:r>
          </w:p>
        </w:tc>
        <w:tc>
          <w:tcPr>
            <w:tcW w:w="1273" w:type="dxa"/>
            <w:tcBorders>
              <w:top w:val="nil"/>
              <w:left w:val="nil"/>
              <w:bottom w:val="single" w:sz="8" w:space="0" w:color="auto"/>
              <w:right w:val="single" w:sz="8" w:space="0" w:color="auto"/>
            </w:tcBorders>
            <w:shd w:val="clear" w:color="auto" w:fill="auto"/>
            <w:noWrap/>
            <w:vAlign w:val="center"/>
            <w:hideMark/>
          </w:tcPr>
          <w:p w14:paraId="0B67595D"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13 406,55</w:t>
            </w:r>
          </w:p>
        </w:tc>
        <w:tc>
          <w:tcPr>
            <w:tcW w:w="1441" w:type="dxa"/>
            <w:tcBorders>
              <w:top w:val="nil"/>
              <w:left w:val="nil"/>
              <w:bottom w:val="single" w:sz="8" w:space="0" w:color="auto"/>
              <w:right w:val="single" w:sz="8" w:space="0" w:color="auto"/>
            </w:tcBorders>
            <w:shd w:val="clear" w:color="auto" w:fill="auto"/>
            <w:noWrap/>
            <w:vAlign w:val="center"/>
            <w:hideMark/>
          </w:tcPr>
          <w:p w14:paraId="16DBF4D1"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1388,601</w:t>
            </w:r>
          </w:p>
        </w:tc>
        <w:tc>
          <w:tcPr>
            <w:tcW w:w="1394" w:type="dxa"/>
            <w:tcBorders>
              <w:top w:val="nil"/>
              <w:left w:val="nil"/>
              <w:bottom w:val="single" w:sz="8" w:space="0" w:color="auto"/>
              <w:right w:val="single" w:sz="8" w:space="0" w:color="auto"/>
            </w:tcBorders>
            <w:shd w:val="clear" w:color="auto" w:fill="auto"/>
            <w:noWrap/>
            <w:vAlign w:val="center"/>
            <w:hideMark/>
          </w:tcPr>
          <w:p w14:paraId="0F4BC577"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18 616 344,57</w:t>
            </w:r>
          </w:p>
        </w:tc>
      </w:tr>
      <w:tr w:rsidR="00F63087" w:rsidRPr="006817C6" w14:paraId="4DD273EF" w14:textId="77777777" w:rsidTr="001765E1">
        <w:trPr>
          <w:trHeight w:val="315"/>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6D2881CC" w14:textId="77777777" w:rsidR="00F63087" w:rsidRPr="006817C6" w:rsidRDefault="00F63087" w:rsidP="0027487D">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3.</w:t>
            </w:r>
          </w:p>
        </w:tc>
        <w:tc>
          <w:tcPr>
            <w:tcW w:w="1973" w:type="dxa"/>
            <w:tcBorders>
              <w:top w:val="nil"/>
              <w:left w:val="nil"/>
              <w:bottom w:val="single" w:sz="8" w:space="0" w:color="auto"/>
              <w:right w:val="single" w:sz="8" w:space="0" w:color="auto"/>
            </w:tcBorders>
            <w:shd w:val="clear" w:color="auto" w:fill="auto"/>
            <w:noWrap/>
            <w:vAlign w:val="center"/>
            <w:hideMark/>
          </w:tcPr>
          <w:p w14:paraId="46085683" w14:textId="77777777" w:rsidR="00F63087" w:rsidRPr="006817C6" w:rsidRDefault="00F63087" w:rsidP="0027487D">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март</w:t>
            </w:r>
          </w:p>
        </w:tc>
        <w:tc>
          <w:tcPr>
            <w:tcW w:w="1504" w:type="dxa"/>
            <w:tcBorders>
              <w:top w:val="nil"/>
              <w:left w:val="nil"/>
              <w:bottom w:val="single" w:sz="8" w:space="0" w:color="auto"/>
              <w:right w:val="single" w:sz="8" w:space="0" w:color="auto"/>
            </w:tcBorders>
            <w:shd w:val="clear" w:color="auto" w:fill="auto"/>
            <w:noWrap/>
            <w:vAlign w:val="center"/>
            <w:hideMark/>
          </w:tcPr>
          <w:p w14:paraId="48EBAC8A"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144718E1" w14:textId="77777777" w:rsidR="00F63087" w:rsidRPr="006817C6" w:rsidRDefault="00F63087" w:rsidP="0027487D">
            <w:pPr>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б/н, без даты</w:t>
            </w:r>
          </w:p>
        </w:tc>
        <w:tc>
          <w:tcPr>
            <w:tcW w:w="1273" w:type="dxa"/>
            <w:tcBorders>
              <w:top w:val="nil"/>
              <w:left w:val="nil"/>
              <w:bottom w:val="single" w:sz="8" w:space="0" w:color="auto"/>
              <w:right w:val="single" w:sz="8" w:space="0" w:color="auto"/>
            </w:tcBorders>
            <w:shd w:val="clear" w:color="auto" w:fill="auto"/>
            <w:noWrap/>
            <w:vAlign w:val="center"/>
            <w:hideMark/>
          </w:tcPr>
          <w:p w14:paraId="0692350D"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12 576,78</w:t>
            </w:r>
          </w:p>
        </w:tc>
        <w:tc>
          <w:tcPr>
            <w:tcW w:w="1441" w:type="dxa"/>
            <w:tcBorders>
              <w:top w:val="nil"/>
              <w:left w:val="nil"/>
              <w:bottom w:val="single" w:sz="8" w:space="0" w:color="auto"/>
              <w:right w:val="single" w:sz="8" w:space="0" w:color="auto"/>
            </w:tcBorders>
            <w:shd w:val="clear" w:color="auto" w:fill="auto"/>
            <w:noWrap/>
            <w:vAlign w:val="center"/>
            <w:hideMark/>
          </w:tcPr>
          <w:p w14:paraId="3209E7E0"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1388,601</w:t>
            </w:r>
          </w:p>
        </w:tc>
        <w:tc>
          <w:tcPr>
            <w:tcW w:w="1394" w:type="dxa"/>
            <w:tcBorders>
              <w:top w:val="nil"/>
              <w:left w:val="nil"/>
              <w:bottom w:val="single" w:sz="8" w:space="0" w:color="auto"/>
              <w:right w:val="single" w:sz="8" w:space="0" w:color="auto"/>
            </w:tcBorders>
            <w:shd w:val="clear" w:color="auto" w:fill="auto"/>
            <w:noWrap/>
            <w:vAlign w:val="center"/>
            <w:hideMark/>
          </w:tcPr>
          <w:p w14:paraId="41114009"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17 464 126,51</w:t>
            </w:r>
          </w:p>
        </w:tc>
      </w:tr>
      <w:tr w:rsidR="00F63087" w:rsidRPr="006817C6" w14:paraId="6BE2600C" w14:textId="77777777" w:rsidTr="001765E1">
        <w:trPr>
          <w:trHeight w:val="315"/>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1DB6696C" w14:textId="77777777" w:rsidR="00F63087" w:rsidRPr="006817C6" w:rsidRDefault="00F63087" w:rsidP="0027487D">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4.</w:t>
            </w:r>
          </w:p>
        </w:tc>
        <w:tc>
          <w:tcPr>
            <w:tcW w:w="1973" w:type="dxa"/>
            <w:tcBorders>
              <w:top w:val="nil"/>
              <w:left w:val="nil"/>
              <w:bottom w:val="single" w:sz="8" w:space="0" w:color="auto"/>
              <w:right w:val="single" w:sz="8" w:space="0" w:color="auto"/>
            </w:tcBorders>
            <w:shd w:val="clear" w:color="auto" w:fill="auto"/>
            <w:noWrap/>
            <w:vAlign w:val="center"/>
            <w:hideMark/>
          </w:tcPr>
          <w:p w14:paraId="79F726A7" w14:textId="77777777" w:rsidR="00F63087" w:rsidRPr="006817C6" w:rsidRDefault="00F63087" w:rsidP="0027487D">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апрель</w:t>
            </w:r>
          </w:p>
        </w:tc>
        <w:tc>
          <w:tcPr>
            <w:tcW w:w="1504" w:type="dxa"/>
            <w:tcBorders>
              <w:top w:val="nil"/>
              <w:left w:val="nil"/>
              <w:bottom w:val="single" w:sz="8" w:space="0" w:color="auto"/>
              <w:right w:val="single" w:sz="8" w:space="0" w:color="auto"/>
            </w:tcBorders>
            <w:shd w:val="clear" w:color="auto" w:fill="auto"/>
            <w:noWrap/>
            <w:vAlign w:val="center"/>
            <w:hideMark/>
          </w:tcPr>
          <w:p w14:paraId="1992CD61"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2FDDCDB1" w14:textId="77777777" w:rsidR="00F63087" w:rsidRPr="006817C6" w:rsidRDefault="00F63087" w:rsidP="0027487D">
            <w:pPr>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б/н, без даты</w:t>
            </w:r>
          </w:p>
        </w:tc>
        <w:tc>
          <w:tcPr>
            <w:tcW w:w="1273" w:type="dxa"/>
            <w:tcBorders>
              <w:top w:val="nil"/>
              <w:left w:val="nil"/>
              <w:bottom w:val="single" w:sz="8" w:space="0" w:color="auto"/>
              <w:right w:val="single" w:sz="8" w:space="0" w:color="auto"/>
            </w:tcBorders>
            <w:shd w:val="clear" w:color="auto" w:fill="auto"/>
            <w:noWrap/>
            <w:vAlign w:val="center"/>
            <w:hideMark/>
          </w:tcPr>
          <w:p w14:paraId="6B28D5C4"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11 587,24</w:t>
            </w:r>
          </w:p>
        </w:tc>
        <w:tc>
          <w:tcPr>
            <w:tcW w:w="1441" w:type="dxa"/>
            <w:tcBorders>
              <w:top w:val="nil"/>
              <w:left w:val="nil"/>
              <w:bottom w:val="single" w:sz="8" w:space="0" w:color="auto"/>
              <w:right w:val="single" w:sz="8" w:space="0" w:color="auto"/>
            </w:tcBorders>
            <w:shd w:val="clear" w:color="auto" w:fill="auto"/>
            <w:noWrap/>
            <w:vAlign w:val="center"/>
            <w:hideMark/>
          </w:tcPr>
          <w:p w14:paraId="189DB193"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1388,601</w:t>
            </w:r>
          </w:p>
        </w:tc>
        <w:tc>
          <w:tcPr>
            <w:tcW w:w="1394" w:type="dxa"/>
            <w:tcBorders>
              <w:top w:val="nil"/>
              <w:left w:val="nil"/>
              <w:bottom w:val="single" w:sz="8" w:space="0" w:color="auto"/>
              <w:right w:val="single" w:sz="8" w:space="0" w:color="auto"/>
            </w:tcBorders>
            <w:shd w:val="clear" w:color="auto" w:fill="auto"/>
            <w:noWrap/>
            <w:vAlign w:val="center"/>
            <w:hideMark/>
          </w:tcPr>
          <w:p w14:paraId="74B20122"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16 090 054,44</w:t>
            </w:r>
          </w:p>
        </w:tc>
      </w:tr>
      <w:tr w:rsidR="00F63087" w:rsidRPr="006817C6" w14:paraId="15F3A30F" w14:textId="77777777" w:rsidTr="001765E1">
        <w:trPr>
          <w:trHeight w:val="315"/>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668B9F5F" w14:textId="77777777" w:rsidR="00F63087" w:rsidRPr="006817C6" w:rsidRDefault="00F63087" w:rsidP="0027487D">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w:t>
            </w:r>
          </w:p>
        </w:tc>
        <w:tc>
          <w:tcPr>
            <w:tcW w:w="1973" w:type="dxa"/>
            <w:tcBorders>
              <w:top w:val="nil"/>
              <w:left w:val="nil"/>
              <w:bottom w:val="single" w:sz="8" w:space="0" w:color="auto"/>
              <w:right w:val="single" w:sz="8" w:space="0" w:color="auto"/>
            </w:tcBorders>
            <w:shd w:val="clear" w:color="auto" w:fill="auto"/>
            <w:noWrap/>
            <w:vAlign w:val="center"/>
            <w:hideMark/>
          </w:tcPr>
          <w:p w14:paraId="156DF8D3" w14:textId="77777777" w:rsidR="00F63087" w:rsidRPr="006817C6" w:rsidRDefault="00F63087" w:rsidP="0027487D">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май</w:t>
            </w:r>
          </w:p>
        </w:tc>
        <w:tc>
          <w:tcPr>
            <w:tcW w:w="1504" w:type="dxa"/>
            <w:tcBorders>
              <w:top w:val="nil"/>
              <w:left w:val="nil"/>
              <w:bottom w:val="single" w:sz="8" w:space="0" w:color="auto"/>
              <w:right w:val="single" w:sz="8" w:space="0" w:color="auto"/>
            </w:tcBorders>
            <w:shd w:val="clear" w:color="auto" w:fill="auto"/>
            <w:noWrap/>
            <w:vAlign w:val="center"/>
            <w:hideMark/>
          </w:tcPr>
          <w:p w14:paraId="36EF6D0D"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1A37609E" w14:textId="77777777" w:rsidR="00F63087" w:rsidRPr="006817C6" w:rsidRDefault="00F63087" w:rsidP="0027487D">
            <w:pPr>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б/н, без даты</w:t>
            </w:r>
          </w:p>
        </w:tc>
        <w:tc>
          <w:tcPr>
            <w:tcW w:w="1273" w:type="dxa"/>
            <w:tcBorders>
              <w:top w:val="nil"/>
              <w:left w:val="nil"/>
              <w:bottom w:val="single" w:sz="8" w:space="0" w:color="auto"/>
              <w:right w:val="single" w:sz="8" w:space="0" w:color="auto"/>
            </w:tcBorders>
            <w:shd w:val="clear" w:color="auto" w:fill="auto"/>
            <w:noWrap/>
            <w:vAlign w:val="center"/>
            <w:hideMark/>
          </w:tcPr>
          <w:p w14:paraId="59825F85"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10 330,44</w:t>
            </w:r>
          </w:p>
        </w:tc>
        <w:tc>
          <w:tcPr>
            <w:tcW w:w="1441" w:type="dxa"/>
            <w:tcBorders>
              <w:top w:val="nil"/>
              <w:left w:val="nil"/>
              <w:bottom w:val="single" w:sz="8" w:space="0" w:color="auto"/>
              <w:right w:val="single" w:sz="8" w:space="0" w:color="auto"/>
            </w:tcBorders>
            <w:shd w:val="clear" w:color="auto" w:fill="auto"/>
            <w:noWrap/>
            <w:vAlign w:val="center"/>
            <w:hideMark/>
          </w:tcPr>
          <w:p w14:paraId="79974E26"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1388,601</w:t>
            </w:r>
          </w:p>
        </w:tc>
        <w:tc>
          <w:tcPr>
            <w:tcW w:w="1394" w:type="dxa"/>
            <w:tcBorders>
              <w:top w:val="nil"/>
              <w:left w:val="nil"/>
              <w:bottom w:val="single" w:sz="8" w:space="0" w:color="auto"/>
              <w:right w:val="single" w:sz="8" w:space="0" w:color="auto"/>
            </w:tcBorders>
            <w:shd w:val="clear" w:color="auto" w:fill="auto"/>
            <w:noWrap/>
            <w:vAlign w:val="center"/>
            <w:hideMark/>
          </w:tcPr>
          <w:p w14:paraId="3C9E0A08"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14 344 863,48</w:t>
            </w:r>
          </w:p>
        </w:tc>
      </w:tr>
      <w:tr w:rsidR="00F63087" w:rsidRPr="006817C6" w14:paraId="6087CA15" w14:textId="77777777" w:rsidTr="001765E1">
        <w:trPr>
          <w:trHeight w:val="315"/>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3EC33B3C" w14:textId="77777777" w:rsidR="00F63087" w:rsidRPr="006817C6" w:rsidRDefault="00F63087" w:rsidP="0027487D">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6.</w:t>
            </w:r>
          </w:p>
        </w:tc>
        <w:tc>
          <w:tcPr>
            <w:tcW w:w="1973" w:type="dxa"/>
            <w:tcBorders>
              <w:top w:val="nil"/>
              <w:left w:val="nil"/>
              <w:bottom w:val="single" w:sz="8" w:space="0" w:color="auto"/>
              <w:right w:val="single" w:sz="8" w:space="0" w:color="auto"/>
            </w:tcBorders>
            <w:shd w:val="clear" w:color="auto" w:fill="auto"/>
            <w:noWrap/>
            <w:vAlign w:val="center"/>
            <w:hideMark/>
          </w:tcPr>
          <w:p w14:paraId="62C43CE5" w14:textId="77777777" w:rsidR="00F63087" w:rsidRPr="006817C6" w:rsidRDefault="00F63087" w:rsidP="0027487D">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июнь</w:t>
            </w:r>
          </w:p>
        </w:tc>
        <w:tc>
          <w:tcPr>
            <w:tcW w:w="1504" w:type="dxa"/>
            <w:tcBorders>
              <w:top w:val="nil"/>
              <w:left w:val="nil"/>
              <w:bottom w:val="single" w:sz="8" w:space="0" w:color="auto"/>
              <w:right w:val="single" w:sz="8" w:space="0" w:color="auto"/>
            </w:tcBorders>
            <w:shd w:val="clear" w:color="auto" w:fill="auto"/>
            <w:noWrap/>
            <w:vAlign w:val="center"/>
            <w:hideMark/>
          </w:tcPr>
          <w:p w14:paraId="1D60FDB4"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2CF19412" w14:textId="77777777" w:rsidR="00F63087" w:rsidRPr="006817C6" w:rsidRDefault="00F63087" w:rsidP="0027487D">
            <w:pPr>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б/н, без даты</w:t>
            </w:r>
          </w:p>
        </w:tc>
        <w:tc>
          <w:tcPr>
            <w:tcW w:w="1273" w:type="dxa"/>
            <w:tcBorders>
              <w:top w:val="nil"/>
              <w:left w:val="nil"/>
              <w:bottom w:val="single" w:sz="8" w:space="0" w:color="auto"/>
              <w:right w:val="single" w:sz="8" w:space="0" w:color="auto"/>
            </w:tcBorders>
            <w:shd w:val="clear" w:color="auto" w:fill="auto"/>
            <w:noWrap/>
            <w:vAlign w:val="center"/>
            <w:hideMark/>
          </w:tcPr>
          <w:p w14:paraId="4ACA3A6C"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9 955,471</w:t>
            </w:r>
          </w:p>
        </w:tc>
        <w:tc>
          <w:tcPr>
            <w:tcW w:w="1441" w:type="dxa"/>
            <w:tcBorders>
              <w:top w:val="nil"/>
              <w:left w:val="nil"/>
              <w:bottom w:val="single" w:sz="8" w:space="0" w:color="auto"/>
              <w:right w:val="single" w:sz="8" w:space="0" w:color="auto"/>
            </w:tcBorders>
            <w:shd w:val="clear" w:color="auto" w:fill="auto"/>
            <w:noWrap/>
            <w:vAlign w:val="center"/>
            <w:hideMark/>
          </w:tcPr>
          <w:p w14:paraId="4B3030CD"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1388,601</w:t>
            </w:r>
          </w:p>
        </w:tc>
        <w:tc>
          <w:tcPr>
            <w:tcW w:w="1394" w:type="dxa"/>
            <w:tcBorders>
              <w:top w:val="nil"/>
              <w:left w:val="nil"/>
              <w:bottom w:val="single" w:sz="8" w:space="0" w:color="auto"/>
              <w:right w:val="single" w:sz="8" w:space="0" w:color="auto"/>
            </w:tcBorders>
            <w:shd w:val="clear" w:color="auto" w:fill="auto"/>
            <w:noWrap/>
            <w:vAlign w:val="center"/>
            <w:hideMark/>
          </w:tcPr>
          <w:p w14:paraId="12CD1413"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13 824 176,99</w:t>
            </w:r>
          </w:p>
        </w:tc>
      </w:tr>
      <w:tr w:rsidR="00F63087" w:rsidRPr="006817C6" w14:paraId="6D872247" w14:textId="77777777" w:rsidTr="001765E1">
        <w:trPr>
          <w:trHeight w:val="315"/>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546075C6" w14:textId="77777777" w:rsidR="00F63087" w:rsidRPr="006817C6" w:rsidRDefault="00F63087" w:rsidP="0027487D">
            <w:pPr>
              <w:jc w:val="center"/>
              <w:rPr>
                <w:rFonts w:ascii="Myriad Pro" w:hAnsi="Myriad Pro" w:cs="Calibri"/>
                <w:color w:val="000000"/>
                <w:sz w:val="18"/>
                <w:szCs w:val="18"/>
              </w:rPr>
            </w:pPr>
            <w:r w:rsidRPr="006817C6">
              <w:rPr>
                <w:rFonts w:ascii="Myriad Pro" w:hAnsi="Myriad Pro" w:cs="Calibri"/>
                <w:color w:val="000000"/>
                <w:sz w:val="18"/>
                <w:szCs w:val="18"/>
              </w:rPr>
              <w:t> </w:t>
            </w:r>
          </w:p>
        </w:tc>
        <w:tc>
          <w:tcPr>
            <w:tcW w:w="1973" w:type="dxa"/>
            <w:tcBorders>
              <w:top w:val="nil"/>
              <w:left w:val="nil"/>
              <w:bottom w:val="single" w:sz="8" w:space="0" w:color="auto"/>
              <w:right w:val="single" w:sz="8" w:space="0" w:color="auto"/>
            </w:tcBorders>
            <w:shd w:val="clear" w:color="auto" w:fill="auto"/>
            <w:noWrap/>
            <w:vAlign w:val="center"/>
            <w:hideMark/>
          </w:tcPr>
          <w:p w14:paraId="13930739" w14:textId="77777777" w:rsidR="00F63087" w:rsidRPr="006817C6" w:rsidRDefault="00F63087" w:rsidP="0027487D">
            <w:pPr>
              <w:jc w:val="center"/>
              <w:rPr>
                <w:rFonts w:ascii="Myriad Pro" w:hAnsi="Myriad Pro" w:cs="Calibri"/>
                <w:color w:val="000000"/>
                <w:sz w:val="18"/>
                <w:szCs w:val="18"/>
              </w:rPr>
            </w:pPr>
            <w:r w:rsidRPr="006817C6">
              <w:rPr>
                <w:rFonts w:ascii="Myriad Pro" w:hAnsi="Myriad Pro" w:cs="Calibri"/>
                <w:color w:val="000000"/>
                <w:sz w:val="18"/>
                <w:szCs w:val="18"/>
              </w:rPr>
              <w:t>корректировка к акту за январь</w:t>
            </w:r>
          </w:p>
        </w:tc>
        <w:tc>
          <w:tcPr>
            <w:tcW w:w="1504" w:type="dxa"/>
            <w:tcBorders>
              <w:top w:val="nil"/>
              <w:left w:val="nil"/>
              <w:bottom w:val="single" w:sz="8" w:space="0" w:color="auto"/>
              <w:right w:val="single" w:sz="8" w:space="0" w:color="auto"/>
            </w:tcBorders>
            <w:shd w:val="clear" w:color="auto" w:fill="auto"/>
            <w:noWrap/>
            <w:vAlign w:val="center"/>
            <w:hideMark/>
          </w:tcPr>
          <w:p w14:paraId="0A88C477" w14:textId="77777777" w:rsidR="00F63087" w:rsidRPr="006817C6" w:rsidRDefault="00F63087" w:rsidP="0027487D">
            <w:pPr>
              <w:rPr>
                <w:rFonts w:ascii="Myriad Pro" w:hAnsi="Myriad Pro" w:cs="Calibri"/>
                <w:color w:val="000000"/>
                <w:sz w:val="16"/>
                <w:szCs w:val="16"/>
              </w:rPr>
            </w:pPr>
            <w:r w:rsidRPr="006817C6">
              <w:rPr>
                <w:rFonts w:ascii="Myriad Pro" w:hAnsi="Myriad Pro" w:cs="Calibri"/>
                <w:color w:val="000000"/>
                <w:sz w:val="16"/>
                <w:szCs w:val="16"/>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3BE5C9E5"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 от 28.04.2018</w:t>
            </w:r>
          </w:p>
        </w:tc>
        <w:tc>
          <w:tcPr>
            <w:tcW w:w="1273" w:type="dxa"/>
            <w:tcBorders>
              <w:top w:val="nil"/>
              <w:left w:val="nil"/>
              <w:bottom w:val="single" w:sz="8" w:space="0" w:color="auto"/>
              <w:right w:val="single" w:sz="8" w:space="0" w:color="auto"/>
            </w:tcBorders>
            <w:shd w:val="clear" w:color="auto" w:fill="auto"/>
            <w:noWrap/>
            <w:vAlign w:val="center"/>
            <w:hideMark/>
          </w:tcPr>
          <w:p w14:paraId="797F26A9"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 </w:t>
            </w:r>
          </w:p>
        </w:tc>
        <w:tc>
          <w:tcPr>
            <w:tcW w:w="1441" w:type="dxa"/>
            <w:tcBorders>
              <w:top w:val="nil"/>
              <w:left w:val="nil"/>
              <w:bottom w:val="single" w:sz="8" w:space="0" w:color="auto"/>
              <w:right w:val="single" w:sz="8" w:space="0" w:color="auto"/>
            </w:tcBorders>
            <w:shd w:val="clear" w:color="auto" w:fill="auto"/>
            <w:noWrap/>
            <w:vAlign w:val="center"/>
            <w:hideMark/>
          </w:tcPr>
          <w:p w14:paraId="1DFB24BF"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 </w:t>
            </w:r>
          </w:p>
        </w:tc>
        <w:tc>
          <w:tcPr>
            <w:tcW w:w="1394" w:type="dxa"/>
            <w:tcBorders>
              <w:top w:val="nil"/>
              <w:left w:val="nil"/>
              <w:bottom w:val="single" w:sz="8" w:space="0" w:color="auto"/>
              <w:right w:val="single" w:sz="8" w:space="0" w:color="auto"/>
            </w:tcBorders>
            <w:shd w:val="clear" w:color="auto" w:fill="auto"/>
            <w:noWrap/>
            <w:vAlign w:val="center"/>
            <w:hideMark/>
          </w:tcPr>
          <w:p w14:paraId="46BD76E6"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-4,66</w:t>
            </w:r>
          </w:p>
        </w:tc>
      </w:tr>
      <w:tr w:rsidR="00F63087" w:rsidRPr="006817C6" w14:paraId="1F6A2147" w14:textId="77777777" w:rsidTr="001765E1">
        <w:trPr>
          <w:trHeight w:val="315"/>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743AFDFE" w14:textId="77777777" w:rsidR="00F63087" w:rsidRPr="006817C6" w:rsidRDefault="00F63087" w:rsidP="0027487D">
            <w:pPr>
              <w:jc w:val="center"/>
              <w:rPr>
                <w:rFonts w:ascii="Myriad Pro" w:hAnsi="Myriad Pro" w:cs="Calibri"/>
                <w:color w:val="000000"/>
                <w:sz w:val="18"/>
                <w:szCs w:val="18"/>
              </w:rPr>
            </w:pPr>
            <w:r w:rsidRPr="006817C6">
              <w:rPr>
                <w:rFonts w:ascii="Myriad Pro" w:hAnsi="Myriad Pro" w:cs="Calibri"/>
                <w:color w:val="000000"/>
                <w:sz w:val="18"/>
                <w:szCs w:val="18"/>
              </w:rPr>
              <w:t> </w:t>
            </w:r>
          </w:p>
        </w:tc>
        <w:tc>
          <w:tcPr>
            <w:tcW w:w="1973" w:type="dxa"/>
            <w:tcBorders>
              <w:top w:val="nil"/>
              <w:left w:val="nil"/>
              <w:bottom w:val="single" w:sz="8" w:space="0" w:color="auto"/>
              <w:right w:val="single" w:sz="8" w:space="0" w:color="auto"/>
            </w:tcBorders>
            <w:shd w:val="clear" w:color="auto" w:fill="auto"/>
            <w:noWrap/>
            <w:vAlign w:val="center"/>
            <w:hideMark/>
          </w:tcPr>
          <w:p w14:paraId="162EF163" w14:textId="77777777" w:rsidR="00F63087" w:rsidRPr="006817C6" w:rsidRDefault="00F63087" w:rsidP="0027487D">
            <w:pPr>
              <w:jc w:val="center"/>
              <w:rPr>
                <w:rFonts w:ascii="Myriad Pro" w:hAnsi="Myriad Pro" w:cs="Calibri"/>
                <w:color w:val="000000"/>
                <w:sz w:val="18"/>
                <w:szCs w:val="18"/>
              </w:rPr>
            </w:pPr>
            <w:r w:rsidRPr="006817C6">
              <w:rPr>
                <w:rFonts w:ascii="Myriad Pro" w:hAnsi="Myriad Pro" w:cs="Calibri"/>
                <w:color w:val="000000"/>
                <w:sz w:val="18"/>
                <w:szCs w:val="18"/>
              </w:rPr>
              <w:t>корректировка к акту за январь</w:t>
            </w:r>
          </w:p>
        </w:tc>
        <w:tc>
          <w:tcPr>
            <w:tcW w:w="1504" w:type="dxa"/>
            <w:tcBorders>
              <w:top w:val="nil"/>
              <w:left w:val="nil"/>
              <w:bottom w:val="single" w:sz="8" w:space="0" w:color="auto"/>
              <w:right w:val="single" w:sz="8" w:space="0" w:color="auto"/>
            </w:tcBorders>
            <w:shd w:val="clear" w:color="auto" w:fill="auto"/>
            <w:noWrap/>
            <w:vAlign w:val="center"/>
            <w:hideMark/>
          </w:tcPr>
          <w:p w14:paraId="21EF1D09" w14:textId="77777777" w:rsidR="00F63087" w:rsidRPr="006817C6" w:rsidRDefault="00F63087" w:rsidP="0027487D">
            <w:pPr>
              <w:rPr>
                <w:rFonts w:ascii="Myriad Pro" w:hAnsi="Myriad Pro" w:cs="Calibri"/>
                <w:color w:val="000000"/>
                <w:sz w:val="16"/>
                <w:szCs w:val="16"/>
              </w:rPr>
            </w:pPr>
            <w:r w:rsidRPr="006817C6">
              <w:rPr>
                <w:rFonts w:ascii="Myriad Pro" w:hAnsi="Myriad Pro" w:cs="Calibri"/>
                <w:color w:val="000000"/>
                <w:sz w:val="16"/>
                <w:szCs w:val="16"/>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6D39B357"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№2 от 29.04.2018</w:t>
            </w:r>
          </w:p>
        </w:tc>
        <w:tc>
          <w:tcPr>
            <w:tcW w:w="1273" w:type="dxa"/>
            <w:tcBorders>
              <w:top w:val="nil"/>
              <w:left w:val="nil"/>
              <w:bottom w:val="single" w:sz="8" w:space="0" w:color="auto"/>
              <w:right w:val="single" w:sz="8" w:space="0" w:color="auto"/>
            </w:tcBorders>
            <w:shd w:val="clear" w:color="auto" w:fill="auto"/>
            <w:noWrap/>
            <w:vAlign w:val="center"/>
            <w:hideMark/>
          </w:tcPr>
          <w:p w14:paraId="59A1FEF9"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3,800</w:t>
            </w:r>
          </w:p>
        </w:tc>
        <w:tc>
          <w:tcPr>
            <w:tcW w:w="1441" w:type="dxa"/>
            <w:tcBorders>
              <w:top w:val="nil"/>
              <w:left w:val="nil"/>
              <w:bottom w:val="single" w:sz="8" w:space="0" w:color="auto"/>
              <w:right w:val="single" w:sz="8" w:space="0" w:color="auto"/>
            </w:tcBorders>
            <w:shd w:val="clear" w:color="auto" w:fill="auto"/>
            <w:noWrap/>
            <w:vAlign w:val="center"/>
            <w:hideMark/>
          </w:tcPr>
          <w:p w14:paraId="36BF85BA"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1388,601</w:t>
            </w:r>
          </w:p>
        </w:tc>
        <w:tc>
          <w:tcPr>
            <w:tcW w:w="1394" w:type="dxa"/>
            <w:tcBorders>
              <w:top w:val="nil"/>
              <w:left w:val="nil"/>
              <w:bottom w:val="single" w:sz="8" w:space="0" w:color="auto"/>
              <w:right w:val="single" w:sz="8" w:space="0" w:color="auto"/>
            </w:tcBorders>
            <w:shd w:val="clear" w:color="auto" w:fill="auto"/>
            <w:noWrap/>
            <w:vAlign w:val="center"/>
            <w:hideMark/>
          </w:tcPr>
          <w:p w14:paraId="6C7A004B"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5 276,68</w:t>
            </w:r>
          </w:p>
        </w:tc>
      </w:tr>
      <w:tr w:rsidR="00F63087" w:rsidRPr="006817C6" w14:paraId="0E940495" w14:textId="77777777" w:rsidTr="001765E1">
        <w:trPr>
          <w:trHeight w:val="315"/>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458B6727" w14:textId="77777777" w:rsidR="00F63087" w:rsidRPr="006817C6" w:rsidRDefault="00F63087" w:rsidP="0027487D">
            <w:pPr>
              <w:jc w:val="center"/>
              <w:rPr>
                <w:rFonts w:ascii="Myriad Pro" w:hAnsi="Myriad Pro" w:cs="Calibri"/>
                <w:color w:val="000000"/>
                <w:sz w:val="18"/>
                <w:szCs w:val="18"/>
              </w:rPr>
            </w:pPr>
            <w:r w:rsidRPr="006817C6">
              <w:rPr>
                <w:rFonts w:ascii="Myriad Pro" w:hAnsi="Myriad Pro" w:cs="Calibri"/>
                <w:color w:val="000000"/>
                <w:sz w:val="18"/>
                <w:szCs w:val="18"/>
              </w:rPr>
              <w:t> </w:t>
            </w:r>
          </w:p>
        </w:tc>
        <w:tc>
          <w:tcPr>
            <w:tcW w:w="1973" w:type="dxa"/>
            <w:tcBorders>
              <w:top w:val="nil"/>
              <w:left w:val="nil"/>
              <w:bottom w:val="single" w:sz="8" w:space="0" w:color="auto"/>
              <w:right w:val="single" w:sz="8" w:space="0" w:color="auto"/>
            </w:tcBorders>
            <w:shd w:val="clear" w:color="auto" w:fill="auto"/>
            <w:noWrap/>
            <w:vAlign w:val="center"/>
            <w:hideMark/>
          </w:tcPr>
          <w:p w14:paraId="10010C27" w14:textId="77777777" w:rsidR="00F63087" w:rsidRPr="006817C6" w:rsidRDefault="00F63087" w:rsidP="0027487D">
            <w:pPr>
              <w:jc w:val="center"/>
              <w:rPr>
                <w:rFonts w:ascii="Myriad Pro" w:hAnsi="Myriad Pro" w:cs="Calibri"/>
                <w:color w:val="000000"/>
                <w:sz w:val="18"/>
                <w:szCs w:val="18"/>
              </w:rPr>
            </w:pPr>
            <w:r w:rsidRPr="006817C6">
              <w:rPr>
                <w:rFonts w:ascii="Myriad Pro" w:hAnsi="Myriad Pro" w:cs="Calibri"/>
                <w:color w:val="000000"/>
                <w:sz w:val="18"/>
                <w:szCs w:val="18"/>
              </w:rPr>
              <w:t>корректировка к акту за апрель</w:t>
            </w:r>
          </w:p>
        </w:tc>
        <w:tc>
          <w:tcPr>
            <w:tcW w:w="1504" w:type="dxa"/>
            <w:tcBorders>
              <w:top w:val="nil"/>
              <w:left w:val="nil"/>
              <w:bottom w:val="single" w:sz="8" w:space="0" w:color="auto"/>
              <w:right w:val="single" w:sz="8" w:space="0" w:color="auto"/>
            </w:tcBorders>
            <w:shd w:val="clear" w:color="auto" w:fill="auto"/>
            <w:noWrap/>
            <w:vAlign w:val="center"/>
            <w:hideMark/>
          </w:tcPr>
          <w:p w14:paraId="133BE480" w14:textId="77777777" w:rsidR="00F63087" w:rsidRPr="006817C6" w:rsidRDefault="00F63087" w:rsidP="0027487D">
            <w:pPr>
              <w:rPr>
                <w:rFonts w:ascii="Myriad Pro" w:hAnsi="Myriad Pro" w:cs="Calibri"/>
                <w:color w:val="000000"/>
                <w:sz w:val="16"/>
                <w:szCs w:val="16"/>
              </w:rPr>
            </w:pPr>
            <w:r w:rsidRPr="006817C6">
              <w:rPr>
                <w:rFonts w:ascii="Myriad Pro" w:hAnsi="Myriad Pro" w:cs="Calibri"/>
                <w:color w:val="000000"/>
                <w:sz w:val="16"/>
                <w:szCs w:val="16"/>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7BB9BC0B"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№3 от 27.09.2018</w:t>
            </w:r>
          </w:p>
        </w:tc>
        <w:tc>
          <w:tcPr>
            <w:tcW w:w="1273" w:type="dxa"/>
            <w:tcBorders>
              <w:top w:val="nil"/>
              <w:left w:val="nil"/>
              <w:bottom w:val="single" w:sz="8" w:space="0" w:color="auto"/>
              <w:right w:val="single" w:sz="8" w:space="0" w:color="auto"/>
            </w:tcBorders>
            <w:shd w:val="clear" w:color="auto" w:fill="auto"/>
            <w:noWrap/>
            <w:vAlign w:val="center"/>
            <w:hideMark/>
          </w:tcPr>
          <w:p w14:paraId="1F6FDF05"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-64,793</w:t>
            </w:r>
          </w:p>
        </w:tc>
        <w:tc>
          <w:tcPr>
            <w:tcW w:w="1441" w:type="dxa"/>
            <w:tcBorders>
              <w:top w:val="nil"/>
              <w:left w:val="nil"/>
              <w:bottom w:val="single" w:sz="8" w:space="0" w:color="auto"/>
              <w:right w:val="single" w:sz="8" w:space="0" w:color="auto"/>
            </w:tcBorders>
            <w:shd w:val="clear" w:color="auto" w:fill="auto"/>
            <w:noWrap/>
            <w:vAlign w:val="center"/>
            <w:hideMark/>
          </w:tcPr>
          <w:p w14:paraId="21CB8162"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1388,601</w:t>
            </w:r>
          </w:p>
        </w:tc>
        <w:tc>
          <w:tcPr>
            <w:tcW w:w="1394" w:type="dxa"/>
            <w:tcBorders>
              <w:top w:val="nil"/>
              <w:left w:val="nil"/>
              <w:bottom w:val="single" w:sz="8" w:space="0" w:color="auto"/>
              <w:right w:val="single" w:sz="8" w:space="0" w:color="auto"/>
            </w:tcBorders>
            <w:shd w:val="clear" w:color="auto" w:fill="auto"/>
            <w:noWrap/>
            <w:vAlign w:val="center"/>
            <w:hideMark/>
          </w:tcPr>
          <w:p w14:paraId="172F59C8"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-89 971,62</w:t>
            </w:r>
          </w:p>
        </w:tc>
      </w:tr>
      <w:tr w:rsidR="00F63087" w:rsidRPr="006817C6" w14:paraId="5D9A5560" w14:textId="77777777" w:rsidTr="001765E1">
        <w:trPr>
          <w:trHeight w:val="315"/>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5F808113" w14:textId="77777777" w:rsidR="00F63087" w:rsidRPr="006817C6" w:rsidRDefault="00F63087" w:rsidP="0027487D">
            <w:pPr>
              <w:jc w:val="center"/>
              <w:rPr>
                <w:rFonts w:ascii="Myriad Pro" w:hAnsi="Myriad Pro" w:cs="Calibri"/>
                <w:color w:val="000000"/>
                <w:sz w:val="18"/>
                <w:szCs w:val="18"/>
              </w:rPr>
            </w:pPr>
            <w:r w:rsidRPr="006817C6">
              <w:rPr>
                <w:rFonts w:ascii="Myriad Pro" w:hAnsi="Myriad Pro" w:cs="Calibri"/>
                <w:color w:val="000000"/>
                <w:sz w:val="18"/>
                <w:szCs w:val="18"/>
              </w:rPr>
              <w:t> </w:t>
            </w:r>
          </w:p>
        </w:tc>
        <w:tc>
          <w:tcPr>
            <w:tcW w:w="1973" w:type="dxa"/>
            <w:tcBorders>
              <w:top w:val="nil"/>
              <w:left w:val="nil"/>
              <w:bottom w:val="single" w:sz="8" w:space="0" w:color="auto"/>
              <w:right w:val="single" w:sz="8" w:space="0" w:color="auto"/>
            </w:tcBorders>
            <w:shd w:val="clear" w:color="auto" w:fill="auto"/>
            <w:noWrap/>
            <w:vAlign w:val="center"/>
            <w:hideMark/>
          </w:tcPr>
          <w:p w14:paraId="5FE4918A" w14:textId="77777777" w:rsidR="00F63087" w:rsidRPr="006817C6" w:rsidRDefault="00F63087" w:rsidP="0027487D">
            <w:pPr>
              <w:jc w:val="center"/>
              <w:rPr>
                <w:rFonts w:ascii="Myriad Pro" w:hAnsi="Myriad Pro" w:cs="Calibri"/>
                <w:color w:val="000000"/>
                <w:sz w:val="18"/>
                <w:szCs w:val="18"/>
              </w:rPr>
            </w:pPr>
            <w:r w:rsidRPr="006817C6">
              <w:rPr>
                <w:rFonts w:ascii="Myriad Pro" w:hAnsi="Myriad Pro" w:cs="Calibri"/>
                <w:color w:val="000000"/>
                <w:sz w:val="18"/>
                <w:szCs w:val="18"/>
              </w:rPr>
              <w:t>корректировка к акту за май</w:t>
            </w:r>
          </w:p>
        </w:tc>
        <w:tc>
          <w:tcPr>
            <w:tcW w:w="1504" w:type="dxa"/>
            <w:tcBorders>
              <w:top w:val="nil"/>
              <w:left w:val="nil"/>
              <w:bottom w:val="single" w:sz="8" w:space="0" w:color="auto"/>
              <w:right w:val="single" w:sz="8" w:space="0" w:color="auto"/>
            </w:tcBorders>
            <w:shd w:val="clear" w:color="auto" w:fill="auto"/>
            <w:noWrap/>
            <w:vAlign w:val="center"/>
            <w:hideMark/>
          </w:tcPr>
          <w:p w14:paraId="5EB03A97" w14:textId="77777777" w:rsidR="00F63087" w:rsidRPr="006817C6" w:rsidRDefault="00F63087" w:rsidP="0027487D">
            <w:pPr>
              <w:rPr>
                <w:rFonts w:ascii="Myriad Pro" w:hAnsi="Myriad Pro" w:cs="Calibri"/>
                <w:color w:val="000000"/>
                <w:sz w:val="16"/>
                <w:szCs w:val="16"/>
              </w:rPr>
            </w:pPr>
            <w:r w:rsidRPr="006817C6">
              <w:rPr>
                <w:rFonts w:ascii="Myriad Pro" w:hAnsi="Myriad Pro" w:cs="Calibri"/>
                <w:color w:val="000000"/>
                <w:sz w:val="16"/>
                <w:szCs w:val="16"/>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29C49C6E" w14:textId="77777777" w:rsidR="00F63087" w:rsidRPr="006817C6" w:rsidRDefault="00F63087" w:rsidP="0027487D">
            <w:pPr>
              <w:rPr>
                <w:rFonts w:ascii="Myriad Pro" w:hAnsi="Myriad Pro" w:cs="Calibri"/>
                <w:color w:val="000000"/>
                <w:sz w:val="16"/>
                <w:szCs w:val="16"/>
              </w:rPr>
            </w:pPr>
          </w:p>
        </w:tc>
        <w:tc>
          <w:tcPr>
            <w:tcW w:w="1273" w:type="dxa"/>
            <w:tcBorders>
              <w:top w:val="nil"/>
              <w:left w:val="nil"/>
              <w:bottom w:val="single" w:sz="8" w:space="0" w:color="auto"/>
              <w:right w:val="single" w:sz="8" w:space="0" w:color="auto"/>
            </w:tcBorders>
            <w:shd w:val="clear" w:color="auto" w:fill="auto"/>
            <w:noWrap/>
            <w:vAlign w:val="center"/>
            <w:hideMark/>
          </w:tcPr>
          <w:p w14:paraId="76B1FF2D"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1,315</w:t>
            </w:r>
          </w:p>
        </w:tc>
        <w:tc>
          <w:tcPr>
            <w:tcW w:w="1441" w:type="dxa"/>
            <w:tcBorders>
              <w:top w:val="nil"/>
              <w:left w:val="nil"/>
              <w:bottom w:val="single" w:sz="8" w:space="0" w:color="auto"/>
              <w:right w:val="single" w:sz="8" w:space="0" w:color="auto"/>
            </w:tcBorders>
            <w:shd w:val="clear" w:color="auto" w:fill="auto"/>
            <w:noWrap/>
            <w:vAlign w:val="center"/>
            <w:hideMark/>
          </w:tcPr>
          <w:p w14:paraId="25974BAC"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1388,601</w:t>
            </w:r>
          </w:p>
        </w:tc>
        <w:tc>
          <w:tcPr>
            <w:tcW w:w="1394" w:type="dxa"/>
            <w:tcBorders>
              <w:top w:val="nil"/>
              <w:left w:val="nil"/>
              <w:bottom w:val="single" w:sz="8" w:space="0" w:color="auto"/>
              <w:right w:val="single" w:sz="8" w:space="0" w:color="auto"/>
            </w:tcBorders>
            <w:shd w:val="clear" w:color="auto" w:fill="auto"/>
            <w:noWrap/>
            <w:vAlign w:val="center"/>
            <w:hideMark/>
          </w:tcPr>
          <w:p w14:paraId="383ED5BC"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1 826,01</w:t>
            </w:r>
          </w:p>
        </w:tc>
      </w:tr>
      <w:tr w:rsidR="00F63087" w:rsidRPr="006817C6" w14:paraId="1D556B5A" w14:textId="77777777" w:rsidTr="001765E1">
        <w:trPr>
          <w:trHeight w:val="315"/>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04CA3A0A" w14:textId="77777777" w:rsidR="00F63087" w:rsidRPr="006817C6" w:rsidRDefault="00F63087" w:rsidP="0027487D">
            <w:pPr>
              <w:rPr>
                <w:rFonts w:ascii="Myriad Pro" w:hAnsi="Myriad Pro" w:cs="Calibri"/>
                <w:b/>
                <w:bCs/>
                <w:color w:val="000000"/>
                <w:sz w:val="16"/>
                <w:szCs w:val="16"/>
              </w:rPr>
            </w:pPr>
            <w:r w:rsidRPr="006817C6">
              <w:rPr>
                <w:rFonts w:ascii="Myriad Pro" w:hAnsi="Myriad Pro" w:cs="Calibri"/>
                <w:b/>
                <w:bCs/>
                <w:color w:val="000000"/>
                <w:sz w:val="16"/>
                <w:szCs w:val="16"/>
              </w:rPr>
              <w:t> </w:t>
            </w:r>
          </w:p>
        </w:tc>
        <w:tc>
          <w:tcPr>
            <w:tcW w:w="1973" w:type="dxa"/>
            <w:tcBorders>
              <w:top w:val="nil"/>
              <w:left w:val="nil"/>
              <w:bottom w:val="single" w:sz="8" w:space="0" w:color="auto"/>
              <w:right w:val="single" w:sz="8" w:space="0" w:color="auto"/>
            </w:tcBorders>
            <w:shd w:val="clear" w:color="auto" w:fill="auto"/>
            <w:noWrap/>
            <w:vAlign w:val="center"/>
            <w:hideMark/>
          </w:tcPr>
          <w:p w14:paraId="5D215644" w14:textId="77777777" w:rsidR="00F63087" w:rsidRPr="006817C6" w:rsidRDefault="00F63087" w:rsidP="0027487D">
            <w:pPr>
              <w:rPr>
                <w:rFonts w:ascii="Myriad Pro" w:hAnsi="Myriad Pro" w:cs="Calibri"/>
                <w:b/>
                <w:bCs/>
                <w:color w:val="000000"/>
                <w:sz w:val="16"/>
                <w:szCs w:val="16"/>
              </w:rPr>
            </w:pPr>
            <w:r w:rsidRPr="006817C6">
              <w:rPr>
                <w:rFonts w:ascii="Myriad Pro" w:hAnsi="Myriad Pro" w:cs="Calibri"/>
                <w:b/>
                <w:bCs/>
                <w:color w:val="000000"/>
                <w:sz w:val="16"/>
                <w:szCs w:val="16"/>
              </w:rPr>
              <w:t>1 полугодие</w:t>
            </w:r>
          </w:p>
        </w:tc>
        <w:tc>
          <w:tcPr>
            <w:tcW w:w="1504" w:type="dxa"/>
            <w:tcBorders>
              <w:top w:val="nil"/>
              <w:left w:val="nil"/>
              <w:bottom w:val="single" w:sz="8" w:space="0" w:color="auto"/>
              <w:right w:val="single" w:sz="8" w:space="0" w:color="auto"/>
            </w:tcBorders>
            <w:shd w:val="clear" w:color="auto" w:fill="auto"/>
            <w:noWrap/>
            <w:vAlign w:val="center"/>
            <w:hideMark/>
          </w:tcPr>
          <w:p w14:paraId="62F7573A" w14:textId="77777777" w:rsidR="00F63087" w:rsidRPr="006817C6" w:rsidRDefault="00F63087" w:rsidP="0027487D">
            <w:pPr>
              <w:rPr>
                <w:rFonts w:ascii="Myriad Pro" w:hAnsi="Myriad Pro" w:cs="Calibri"/>
                <w:b/>
                <w:bCs/>
                <w:color w:val="000000"/>
                <w:sz w:val="16"/>
                <w:szCs w:val="16"/>
              </w:rPr>
            </w:pPr>
            <w:r w:rsidRPr="006817C6">
              <w:rPr>
                <w:rFonts w:ascii="Myriad Pro" w:hAnsi="Myriad Pro" w:cs="Calibri"/>
                <w:b/>
                <w:bCs/>
                <w:color w:val="000000"/>
                <w:sz w:val="16"/>
                <w:szCs w:val="16"/>
              </w:rPr>
              <w:t> </w:t>
            </w:r>
          </w:p>
        </w:tc>
        <w:tc>
          <w:tcPr>
            <w:tcW w:w="1334" w:type="dxa"/>
            <w:tcBorders>
              <w:top w:val="nil"/>
              <w:left w:val="nil"/>
              <w:bottom w:val="single" w:sz="8" w:space="0" w:color="auto"/>
              <w:right w:val="single" w:sz="8" w:space="0" w:color="auto"/>
            </w:tcBorders>
            <w:shd w:val="clear" w:color="auto" w:fill="auto"/>
            <w:noWrap/>
            <w:vAlign w:val="center"/>
            <w:hideMark/>
          </w:tcPr>
          <w:p w14:paraId="45DA34D2" w14:textId="77777777" w:rsidR="00F63087" w:rsidRPr="006817C6" w:rsidRDefault="00F63087" w:rsidP="0027487D">
            <w:pPr>
              <w:rPr>
                <w:rFonts w:ascii="Myriad Pro" w:hAnsi="Myriad Pro" w:cs="Calibri"/>
                <w:color w:val="000000"/>
              </w:rPr>
            </w:pPr>
            <w:r w:rsidRPr="006817C6">
              <w:rPr>
                <w:rFonts w:ascii="Myriad Pro" w:hAnsi="Myriad Pro" w:cs="Calibri"/>
                <w:color w:val="000000"/>
                <w:sz w:val="22"/>
                <w:szCs w:val="22"/>
              </w:rPr>
              <w:t> </w:t>
            </w:r>
          </w:p>
        </w:tc>
        <w:tc>
          <w:tcPr>
            <w:tcW w:w="1273" w:type="dxa"/>
            <w:tcBorders>
              <w:top w:val="nil"/>
              <w:left w:val="nil"/>
              <w:bottom w:val="single" w:sz="8" w:space="0" w:color="auto"/>
              <w:right w:val="single" w:sz="8" w:space="0" w:color="auto"/>
            </w:tcBorders>
            <w:shd w:val="clear" w:color="auto" w:fill="auto"/>
            <w:noWrap/>
            <w:vAlign w:val="center"/>
            <w:hideMark/>
          </w:tcPr>
          <w:p w14:paraId="5F293394" w14:textId="77777777" w:rsidR="00F63087" w:rsidRPr="006817C6" w:rsidRDefault="00F63087" w:rsidP="0027487D">
            <w:pPr>
              <w:jc w:val="center"/>
              <w:rPr>
                <w:rFonts w:ascii="Myriad Pro" w:hAnsi="Myriad Pro" w:cs="Calibri"/>
                <w:b/>
                <w:bCs/>
                <w:color w:val="000000"/>
                <w:sz w:val="16"/>
                <w:szCs w:val="16"/>
              </w:rPr>
            </w:pPr>
            <w:r w:rsidRPr="006817C6">
              <w:rPr>
                <w:rFonts w:ascii="Myriad Pro" w:hAnsi="Myriad Pro" w:cs="Calibri"/>
                <w:b/>
                <w:bCs/>
                <w:color w:val="000000"/>
                <w:sz w:val="16"/>
                <w:szCs w:val="16"/>
              </w:rPr>
              <w:t>72 819,355</w:t>
            </w:r>
          </w:p>
        </w:tc>
        <w:tc>
          <w:tcPr>
            <w:tcW w:w="1441" w:type="dxa"/>
            <w:tcBorders>
              <w:top w:val="nil"/>
              <w:left w:val="nil"/>
              <w:bottom w:val="single" w:sz="8" w:space="0" w:color="auto"/>
              <w:right w:val="single" w:sz="8" w:space="0" w:color="auto"/>
            </w:tcBorders>
            <w:shd w:val="clear" w:color="auto" w:fill="auto"/>
            <w:noWrap/>
            <w:vAlign w:val="center"/>
            <w:hideMark/>
          </w:tcPr>
          <w:p w14:paraId="4AACA60F" w14:textId="77777777" w:rsidR="00F63087" w:rsidRPr="006817C6" w:rsidRDefault="00F63087" w:rsidP="0027487D">
            <w:pPr>
              <w:jc w:val="center"/>
              <w:rPr>
                <w:rFonts w:ascii="Myriad Pro" w:hAnsi="Myriad Pro" w:cs="Calibri"/>
                <w:b/>
                <w:bCs/>
                <w:color w:val="000000"/>
                <w:sz w:val="16"/>
                <w:szCs w:val="16"/>
              </w:rPr>
            </w:pPr>
            <w:r w:rsidRPr="006817C6">
              <w:rPr>
                <w:rFonts w:ascii="Myriad Pro" w:hAnsi="Myriad Pro" w:cs="Calibri"/>
                <w:b/>
                <w:bCs/>
                <w:color w:val="000000"/>
                <w:sz w:val="16"/>
                <w:szCs w:val="16"/>
              </w:rPr>
              <w:t> </w:t>
            </w:r>
          </w:p>
        </w:tc>
        <w:tc>
          <w:tcPr>
            <w:tcW w:w="1394" w:type="dxa"/>
            <w:tcBorders>
              <w:top w:val="nil"/>
              <w:left w:val="nil"/>
              <w:bottom w:val="single" w:sz="8" w:space="0" w:color="auto"/>
              <w:right w:val="single" w:sz="8" w:space="0" w:color="auto"/>
            </w:tcBorders>
            <w:shd w:val="clear" w:color="auto" w:fill="auto"/>
            <w:noWrap/>
            <w:vAlign w:val="center"/>
            <w:hideMark/>
          </w:tcPr>
          <w:p w14:paraId="5C6B5980" w14:textId="77777777" w:rsidR="00F63087" w:rsidRPr="006817C6" w:rsidRDefault="00F63087" w:rsidP="0027487D">
            <w:pPr>
              <w:jc w:val="center"/>
              <w:rPr>
                <w:rFonts w:ascii="Myriad Pro" w:hAnsi="Myriad Pro" w:cs="Calibri"/>
                <w:b/>
                <w:bCs/>
                <w:color w:val="000000"/>
                <w:sz w:val="16"/>
                <w:szCs w:val="16"/>
              </w:rPr>
            </w:pPr>
            <w:r w:rsidRPr="006817C6">
              <w:rPr>
                <w:rFonts w:ascii="Myriad Pro" w:hAnsi="Myriad Pro" w:cs="Calibri"/>
                <w:b/>
                <w:bCs/>
                <w:color w:val="000000"/>
                <w:sz w:val="16"/>
                <w:szCs w:val="16"/>
              </w:rPr>
              <w:t>101 117 029,17</w:t>
            </w:r>
          </w:p>
        </w:tc>
      </w:tr>
      <w:tr w:rsidR="00F63087" w:rsidRPr="006817C6" w14:paraId="2F96BC56" w14:textId="77777777" w:rsidTr="001765E1">
        <w:trPr>
          <w:trHeight w:val="315"/>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71042C17"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 </w:t>
            </w:r>
          </w:p>
        </w:tc>
        <w:tc>
          <w:tcPr>
            <w:tcW w:w="1973" w:type="dxa"/>
            <w:tcBorders>
              <w:top w:val="nil"/>
              <w:left w:val="nil"/>
              <w:bottom w:val="single" w:sz="8" w:space="0" w:color="auto"/>
              <w:right w:val="single" w:sz="8" w:space="0" w:color="auto"/>
            </w:tcBorders>
            <w:shd w:val="clear" w:color="auto" w:fill="auto"/>
            <w:noWrap/>
            <w:vAlign w:val="center"/>
            <w:hideMark/>
          </w:tcPr>
          <w:p w14:paraId="481C6ABC" w14:textId="77777777" w:rsidR="00F63087" w:rsidRPr="006817C6" w:rsidRDefault="00F63087" w:rsidP="0027487D">
            <w:pPr>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1 полугодие, утв. Комитетом</w:t>
            </w:r>
          </w:p>
        </w:tc>
        <w:tc>
          <w:tcPr>
            <w:tcW w:w="1504" w:type="dxa"/>
            <w:tcBorders>
              <w:top w:val="nil"/>
              <w:left w:val="nil"/>
              <w:bottom w:val="single" w:sz="8" w:space="0" w:color="auto"/>
              <w:right w:val="single" w:sz="8" w:space="0" w:color="auto"/>
            </w:tcBorders>
            <w:shd w:val="clear" w:color="auto" w:fill="auto"/>
            <w:noWrap/>
            <w:vAlign w:val="center"/>
            <w:hideMark/>
          </w:tcPr>
          <w:p w14:paraId="05379C38"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 </w:t>
            </w:r>
          </w:p>
        </w:tc>
        <w:tc>
          <w:tcPr>
            <w:tcW w:w="1334" w:type="dxa"/>
            <w:tcBorders>
              <w:top w:val="nil"/>
              <w:left w:val="nil"/>
              <w:bottom w:val="single" w:sz="8" w:space="0" w:color="auto"/>
              <w:right w:val="single" w:sz="8" w:space="0" w:color="auto"/>
            </w:tcBorders>
            <w:shd w:val="clear" w:color="auto" w:fill="auto"/>
            <w:noWrap/>
            <w:vAlign w:val="center"/>
            <w:hideMark/>
          </w:tcPr>
          <w:p w14:paraId="4170D5BA"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 </w:t>
            </w:r>
          </w:p>
        </w:tc>
        <w:tc>
          <w:tcPr>
            <w:tcW w:w="1273" w:type="dxa"/>
            <w:tcBorders>
              <w:top w:val="nil"/>
              <w:left w:val="nil"/>
              <w:bottom w:val="single" w:sz="8" w:space="0" w:color="auto"/>
              <w:right w:val="single" w:sz="8" w:space="0" w:color="auto"/>
            </w:tcBorders>
            <w:shd w:val="clear" w:color="auto" w:fill="auto"/>
            <w:noWrap/>
            <w:vAlign w:val="center"/>
            <w:hideMark/>
          </w:tcPr>
          <w:p w14:paraId="20C4220E"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 </w:t>
            </w:r>
          </w:p>
        </w:tc>
        <w:tc>
          <w:tcPr>
            <w:tcW w:w="1441" w:type="dxa"/>
            <w:tcBorders>
              <w:top w:val="nil"/>
              <w:left w:val="nil"/>
              <w:bottom w:val="single" w:sz="8" w:space="0" w:color="auto"/>
              <w:right w:val="single" w:sz="8" w:space="0" w:color="auto"/>
            </w:tcBorders>
            <w:shd w:val="clear" w:color="auto" w:fill="auto"/>
            <w:noWrap/>
            <w:vAlign w:val="center"/>
            <w:hideMark/>
          </w:tcPr>
          <w:p w14:paraId="1F5B32A1"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 </w:t>
            </w:r>
          </w:p>
        </w:tc>
        <w:tc>
          <w:tcPr>
            <w:tcW w:w="1394" w:type="dxa"/>
            <w:tcBorders>
              <w:top w:val="nil"/>
              <w:left w:val="nil"/>
              <w:bottom w:val="single" w:sz="8" w:space="0" w:color="auto"/>
              <w:right w:val="single" w:sz="8" w:space="0" w:color="auto"/>
            </w:tcBorders>
            <w:shd w:val="clear" w:color="auto" w:fill="auto"/>
            <w:noWrap/>
            <w:vAlign w:val="center"/>
            <w:hideMark/>
          </w:tcPr>
          <w:p w14:paraId="08B1FF2B"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н/д</w:t>
            </w:r>
          </w:p>
        </w:tc>
      </w:tr>
      <w:tr w:rsidR="00F63087" w:rsidRPr="006817C6" w14:paraId="29B22FC8" w14:textId="77777777" w:rsidTr="001765E1">
        <w:trPr>
          <w:trHeight w:val="315"/>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44C3ED0F"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7.</w:t>
            </w:r>
          </w:p>
        </w:tc>
        <w:tc>
          <w:tcPr>
            <w:tcW w:w="1973" w:type="dxa"/>
            <w:tcBorders>
              <w:top w:val="nil"/>
              <w:left w:val="nil"/>
              <w:bottom w:val="single" w:sz="8" w:space="0" w:color="auto"/>
              <w:right w:val="single" w:sz="8" w:space="0" w:color="auto"/>
            </w:tcBorders>
            <w:shd w:val="clear" w:color="auto" w:fill="auto"/>
            <w:noWrap/>
            <w:vAlign w:val="center"/>
            <w:hideMark/>
          </w:tcPr>
          <w:p w14:paraId="2B6A2CAC"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июль</w:t>
            </w:r>
          </w:p>
        </w:tc>
        <w:tc>
          <w:tcPr>
            <w:tcW w:w="1504" w:type="dxa"/>
            <w:tcBorders>
              <w:top w:val="nil"/>
              <w:left w:val="nil"/>
              <w:bottom w:val="single" w:sz="8" w:space="0" w:color="auto"/>
              <w:right w:val="single" w:sz="8" w:space="0" w:color="auto"/>
            </w:tcBorders>
            <w:shd w:val="clear" w:color="auto" w:fill="auto"/>
            <w:noWrap/>
            <w:vAlign w:val="center"/>
            <w:hideMark/>
          </w:tcPr>
          <w:p w14:paraId="23407C42"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7BEBA52C" w14:textId="77777777" w:rsidR="00F63087" w:rsidRPr="006817C6" w:rsidRDefault="00F63087" w:rsidP="0027487D">
            <w:pPr>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б/н, без даты</w:t>
            </w:r>
          </w:p>
        </w:tc>
        <w:tc>
          <w:tcPr>
            <w:tcW w:w="1273" w:type="dxa"/>
            <w:tcBorders>
              <w:top w:val="nil"/>
              <w:left w:val="nil"/>
              <w:bottom w:val="single" w:sz="8" w:space="0" w:color="auto"/>
              <w:right w:val="single" w:sz="8" w:space="0" w:color="auto"/>
            </w:tcBorders>
            <w:shd w:val="clear" w:color="auto" w:fill="auto"/>
            <w:noWrap/>
            <w:vAlign w:val="center"/>
            <w:hideMark/>
          </w:tcPr>
          <w:p w14:paraId="1A2C87D7"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8 579,433</w:t>
            </w:r>
          </w:p>
        </w:tc>
        <w:tc>
          <w:tcPr>
            <w:tcW w:w="1441" w:type="dxa"/>
            <w:tcBorders>
              <w:top w:val="nil"/>
              <w:left w:val="nil"/>
              <w:bottom w:val="single" w:sz="8" w:space="0" w:color="auto"/>
              <w:right w:val="single" w:sz="8" w:space="0" w:color="auto"/>
            </w:tcBorders>
            <w:shd w:val="clear" w:color="auto" w:fill="auto"/>
            <w:noWrap/>
            <w:vAlign w:val="center"/>
            <w:hideMark/>
          </w:tcPr>
          <w:p w14:paraId="39640A83"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1249,178</w:t>
            </w:r>
          </w:p>
        </w:tc>
        <w:tc>
          <w:tcPr>
            <w:tcW w:w="1394" w:type="dxa"/>
            <w:tcBorders>
              <w:top w:val="nil"/>
              <w:left w:val="nil"/>
              <w:bottom w:val="single" w:sz="8" w:space="0" w:color="auto"/>
              <w:right w:val="single" w:sz="8" w:space="0" w:color="auto"/>
            </w:tcBorders>
            <w:shd w:val="clear" w:color="auto" w:fill="auto"/>
            <w:noWrap/>
            <w:vAlign w:val="center"/>
            <w:hideMark/>
          </w:tcPr>
          <w:p w14:paraId="4DF42166"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10 717 238,96</w:t>
            </w:r>
          </w:p>
        </w:tc>
      </w:tr>
      <w:tr w:rsidR="00F63087" w:rsidRPr="006817C6" w14:paraId="70855895" w14:textId="77777777" w:rsidTr="001765E1">
        <w:trPr>
          <w:trHeight w:val="315"/>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33DFCA72"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8.</w:t>
            </w:r>
          </w:p>
        </w:tc>
        <w:tc>
          <w:tcPr>
            <w:tcW w:w="1973" w:type="dxa"/>
            <w:tcBorders>
              <w:top w:val="nil"/>
              <w:left w:val="nil"/>
              <w:bottom w:val="single" w:sz="8" w:space="0" w:color="auto"/>
              <w:right w:val="single" w:sz="8" w:space="0" w:color="auto"/>
            </w:tcBorders>
            <w:shd w:val="clear" w:color="auto" w:fill="auto"/>
            <w:noWrap/>
            <w:vAlign w:val="center"/>
            <w:hideMark/>
          </w:tcPr>
          <w:p w14:paraId="2B66597F"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август</w:t>
            </w:r>
          </w:p>
        </w:tc>
        <w:tc>
          <w:tcPr>
            <w:tcW w:w="1504" w:type="dxa"/>
            <w:tcBorders>
              <w:top w:val="nil"/>
              <w:left w:val="nil"/>
              <w:bottom w:val="single" w:sz="8" w:space="0" w:color="auto"/>
              <w:right w:val="single" w:sz="8" w:space="0" w:color="auto"/>
            </w:tcBorders>
            <w:shd w:val="clear" w:color="auto" w:fill="auto"/>
            <w:noWrap/>
            <w:vAlign w:val="center"/>
            <w:hideMark/>
          </w:tcPr>
          <w:p w14:paraId="10842E10"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39E7D5E2" w14:textId="77777777" w:rsidR="00F63087" w:rsidRPr="006817C6" w:rsidRDefault="00F63087" w:rsidP="0027487D">
            <w:pPr>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б/н, без даты</w:t>
            </w:r>
          </w:p>
        </w:tc>
        <w:tc>
          <w:tcPr>
            <w:tcW w:w="1273" w:type="dxa"/>
            <w:tcBorders>
              <w:top w:val="nil"/>
              <w:left w:val="nil"/>
              <w:bottom w:val="single" w:sz="8" w:space="0" w:color="auto"/>
              <w:right w:val="single" w:sz="8" w:space="0" w:color="auto"/>
            </w:tcBorders>
            <w:shd w:val="clear" w:color="auto" w:fill="auto"/>
            <w:noWrap/>
            <w:vAlign w:val="center"/>
            <w:hideMark/>
          </w:tcPr>
          <w:p w14:paraId="0E05102D"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9 189,037</w:t>
            </w:r>
          </w:p>
        </w:tc>
        <w:tc>
          <w:tcPr>
            <w:tcW w:w="1441" w:type="dxa"/>
            <w:tcBorders>
              <w:top w:val="nil"/>
              <w:left w:val="nil"/>
              <w:bottom w:val="single" w:sz="8" w:space="0" w:color="auto"/>
              <w:right w:val="single" w:sz="8" w:space="0" w:color="auto"/>
            </w:tcBorders>
            <w:shd w:val="clear" w:color="auto" w:fill="auto"/>
            <w:noWrap/>
            <w:vAlign w:val="center"/>
            <w:hideMark/>
          </w:tcPr>
          <w:p w14:paraId="734A565A"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1249,178</w:t>
            </w:r>
          </w:p>
        </w:tc>
        <w:tc>
          <w:tcPr>
            <w:tcW w:w="1394" w:type="dxa"/>
            <w:tcBorders>
              <w:top w:val="nil"/>
              <w:left w:val="nil"/>
              <w:bottom w:val="single" w:sz="8" w:space="0" w:color="auto"/>
              <w:right w:val="single" w:sz="8" w:space="0" w:color="auto"/>
            </w:tcBorders>
            <w:shd w:val="clear" w:color="auto" w:fill="auto"/>
            <w:noWrap/>
            <w:vAlign w:val="center"/>
            <w:hideMark/>
          </w:tcPr>
          <w:p w14:paraId="05DFA9E5"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11 478 742,86</w:t>
            </w:r>
          </w:p>
        </w:tc>
      </w:tr>
      <w:tr w:rsidR="00F63087" w:rsidRPr="006817C6" w14:paraId="7B46A792" w14:textId="77777777" w:rsidTr="001765E1">
        <w:trPr>
          <w:trHeight w:val="315"/>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46A43447"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9.</w:t>
            </w:r>
          </w:p>
        </w:tc>
        <w:tc>
          <w:tcPr>
            <w:tcW w:w="1973" w:type="dxa"/>
            <w:tcBorders>
              <w:top w:val="nil"/>
              <w:left w:val="nil"/>
              <w:bottom w:val="single" w:sz="8" w:space="0" w:color="auto"/>
              <w:right w:val="single" w:sz="8" w:space="0" w:color="auto"/>
            </w:tcBorders>
            <w:shd w:val="clear" w:color="auto" w:fill="auto"/>
            <w:noWrap/>
            <w:vAlign w:val="center"/>
            <w:hideMark/>
          </w:tcPr>
          <w:p w14:paraId="24767437"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сентябрь</w:t>
            </w:r>
          </w:p>
        </w:tc>
        <w:tc>
          <w:tcPr>
            <w:tcW w:w="1504" w:type="dxa"/>
            <w:tcBorders>
              <w:top w:val="nil"/>
              <w:left w:val="nil"/>
              <w:bottom w:val="single" w:sz="8" w:space="0" w:color="auto"/>
              <w:right w:val="single" w:sz="8" w:space="0" w:color="auto"/>
            </w:tcBorders>
            <w:shd w:val="clear" w:color="auto" w:fill="auto"/>
            <w:noWrap/>
            <w:vAlign w:val="center"/>
            <w:hideMark/>
          </w:tcPr>
          <w:p w14:paraId="6F553573"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32F063F4" w14:textId="77777777" w:rsidR="00F63087" w:rsidRPr="006817C6" w:rsidRDefault="00F63087" w:rsidP="0027487D">
            <w:pPr>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б/н, без даты</w:t>
            </w:r>
          </w:p>
        </w:tc>
        <w:tc>
          <w:tcPr>
            <w:tcW w:w="1273" w:type="dxa"/>
            <w:tcBorders>
              <w:top w:val="nil"/>
              <w:left w:val="nil"/>
              <w:bottom w:val="single" w:sz="8" w:space="0" w:color="auto"/>
              <w:right w:val="single" w:sz="8" w:space="0" w:color="auto"/>
            </w:tcBorders>
            <w:shd w:val="clear" w:color="auto" w:fill="auto"/>
            <w:noWrap/>
            <w:vAlign w:val="center"/>
            <w:hideMark/>
          </w:tcPr>
          <w:p w14:paraId="4B376620"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9 914,292</w:t>
            </w:r>
          </w:p>
        </w:tc>
        <w:tc>
          <w:tcPr>
            <w:tcW w:w="1441" w:type="dxa"/>
            <w:tcBorders>
              <w:top w:val="nil"/>
              <w:left w:val="nil"/>
              <w:bottom w:val="single" w:sz="8" w:space="0" w:color="auto"/>
              <w:right w:val="single" w:sz="8" w:space="0" w:color="auto"/>
            </w:tcBorders>
            <w:shd w:val="clear" w:color="auto" w:fill="auto"/>
            <w:noWrap/>
            <w:vAlign w:val="center"/>
            <w:hideMark/>
          </w:tcPr>
          <w:p w14:paraId="2755B557"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1249,178</w:t>
            </w:r>
          </w:p>
        </w:tc>
        <w:tc>
          <w:tcPr>
            <w:tcW w:w="1394" w:type="dxa"/>
            <w:tcBorders>
              <w:top w:val="nil"/>
              <w:left w:val="nil"/>
              <w:bottom w:val="single" w:sz="8" w:space="0" w:color="auto"/>
              <w:right w:val="single" w:sz="8" w:space="0" w:color="auto"/>
            </w:tcBorders>
            <w:shd w:val="clear" w:color="auto" w:fill="auto"/>
            <w:noWrap/>
            <w:vAlign w:val="center"/>
            <w:hideMark/>
          </w:tcPr>
          <w:p w14:paraId="1E1A8AAC"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12 384 715,45</w:t>
            </w:r>
          </w:p>
        </w:tc>
      </w:tr>
      <w:tr w:rsidR="00F63087" w:rsidRPr="006817C6" w14:paraId="4A309D28" w14:textId="77777777" w:rsidTr="001765E1">
        <w:trPr>
          <w:trHeight w:val="315"/>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609789FE"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10.</w:t>
            </w:r>
          </w:p>
        </w:tc>
        <w:tc>
          <w:tcPr>
            <w:tcW w:w="1973" w:type="dxa"/>
            <w:tcBorders>
              <w:top w:val="nil"/>
              <w:left w:val="nil"/>
              <w:bottom w:val="single" w:sz="8" w:space="0" w:color="auto"/>
              <w:right w:val="single" w:sz="8" w:space="0" w:color="auto"/>
            </w:tcBorders>
            <w:shd w:val="clear" w:color="auto" w:fill="auto"/>
            <w:noWrap/>
            <w:vAlign w:val="center"/>
            <w:hideMark/>
          </w:tcPr>
          <w:p w14:paraId="3095BC27"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октябрь</w:t>
            </w:r>
          </w:p>
        </w:tc>
        <w:tc>
          <w:tcPr>
            <w:tcW w:w="1504" w:type="dxa"/>
            <w:tcBorders>
              <w:top w:val="nil"/>
              <w:left w:val="nil"/>
              <w:bottom w:val="single" w:sz="8" w:space="0" w:color="auto"/>
              <w:right w:val="single" w:sz="8" w:space="0" w:color="auto"/>
            </w:tcBorders>
            <w:shd w:val="clear" w:color="auto" w:fill="auto"/>
            <w:noWrap/>
            <w:vAlign w:val="center"/>
            <w:hideMark/>
          </w:tcPr>
          <w:p w14:paraId="7B5FE6B3"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29226C9F" w14:textId="77777777" w:rsidR="00F63087" w:rsidRPr="006817C6" w:rsidRDefault="00F63087" w:rsidP="0027487D">
            <w:pPr>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б/н, без даты</w:t>
            </w:r>
          </w:p>
        </w:tc>
        <w:tc>
          <w:tcPr>
            <w:tcW w:w="1273" w:type="dxa"/>
            <w:tcBorders>
              <w:top w:val="nil"/>
              <w:left w:val="nil"/>
              <w:bottom w:val="single" w:sz="8" w:space="0" w:color="auto"/>
              <w:right w:val="single" w:sz="8" w:space="0" w:color="auto"/>
            </w:tcBorders>
            <w:shd w:val="clear" w:color="auto" w:fill="auto"/>
            <w:noWrap/>
            <w:vAlign w:val="center"/>
            <w:hideMark/>
          </w:tcPr>
          <w:p w14:paraId="28ADD286"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11 009,705</w:t>
            </w:r>
          </w:p>
        </w:tc>
        <w:tc>
          <w:tcPr>
            <w:tcW w:w="1441" w:type="dxa"/>
            <w:tcBorders>
              <w:top w:val="nil"/>
              <w:left w:val="nil"/>
              <w:bottom w:val="single" w:sz="8" w:space="0" w:color="auto"/>
              <w:right w:val="single" w:sz="8" w:space="0" w:color="auto"/>
            </w:tcBorders>
            <w:shd w:val="clear" w:color="auto" w:fill="auto"/>
            <w:noWrap/>
            <w:vAlign w:val="center"/>
            <w:hideMark/>
          </w:tcPr>
          <w:p w14:paraId="2F723273"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1249,178</w:t>
            </w:r>
          </w:p>
        </w:tc>
        <w:tc>
          <w:tcPr>
            <w:tcW w:w="1394" w:type="dxa"/>
            <w:tcBorders>
              <w:top w:val="nil"/>
              <w:left w:val="nil"/>
              <w:bottom w:val="single" w:sz="8" w:space="0" w:color="auto"/>
              <w:right w:val="single" w:sz="8" w:space="0" w:color="auto"/>
            </w:tcBorders>
            <w:shd w:val="clear" w:color="auto" w:fill="auto"/>
            <w:noWrap/>
            <w:vAlign w:val="center"/>
            <w:hideMark/>
          </w:tcPr>
          <w:p w14:paraId="4B064277"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13 753 081,27</w:t>
            </w:r>
          </w:p>
        </w:tc>
      </w:tr>
      <w:tr w:rsidR="00F63087" w:rsidRPr="006817C6" w14:paraId="78DB8EE3" w14:textId="77777777" w:rsidTr="001765E1">
        <w:trPr>
          <w:trHeight w:val="315"/>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4609DDC6"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11.</w:t>
            </w:r>
          </w:p>
        </w:tc>
        <w:tc>
          <w:tcPr>
            <w:tcW w:w="1973" w:type="dxa"/>
            <w:tcBorders>
              <w:top w:val="nil"/>
              <w:left w:val="nil"/>
              <w:bottom w:val="single" w:sz="8" w:space="0" w:color="auto"/>
              <w:right w:val="single" w:sz="8" w:space="0" w:color="auto"/>
            </w:tcBorders>
            <w:shd w:val="clear" w:color="auto" w:fill="auto"/>
            <w:noWrap/>
            <w:vAlign w:val="center"/>
            <w:hideMark/>
          </w:tcPr>
          <w:p w14:paraId="038DD165"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ноябрь</w:t>
            </w:r>
          </w:p>
        </w:tc>
        <w:tc>
          <w:tcPr>
            <w:tcW w:w="1504" w:type="dxa"/>
            <w:tcBorders>
              <w:top w:val="nil"/>
              <w:left w:val="nil"/>
              <w:bottom w:val="single" w:sz="8" w:space="0" w:color="auto"/>
              <w:right w:val="single" w:sz="8" w:space="0" w:color="auto"/>
            </w:tcBorders>
            <w:shd w:val="clear" w:color="auto" w:fill="auto"/>
            <w:noWrap/>
            <w:vAlign w:val="center"/>
            <w:hideMark/>
          </w:tcPr>
          <w:p w14:paraId="72A6C8B6"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036ED0BA" w14:textId="77777777" w:rsidR="00F63087" w:rsidRPr="006817C6" w:rsidRDefault="00F63087" w:rsidP="0027487D">
            <w:pPr>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б/н, без даты</w:t>
            </w:r>
          </w:p>
        </w:tc>
        <w:tc>
          <w:tcPr>
            <w:tcW w:w="1273" w:type="dxa"/>
            <w:tcBorders>
              <w:top w:val="nil"/>
              <w:left w:val="nil"/>
              <w:bottom w:val="single" w:sz="8" w:space="0" w:color="auto"/>
              <w:right w:val="single" w:sz="8" w:space="0" w:color="auto"/>
            </w:tcBorders>
            <w:shd w:val="clear" w:color="auto" w:fill="auto"/>
            <w:noWrap/>
            <w:vAlign w:val="center"/>
            <w:hideMark/>
          </w:tcPr>
          <w:p w14:paraId="4D4A248B"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12 468,611</w:t>
            </w:r>
          </w:p>
        </w:tc>
        <w:tc>
          <w:tcPr>
            <w:tcW w:w="1441" w:type="dxa"/>
            <w:tcBorders>
              <w:top w:val="nil"/>
              <w:left w:val="nil"/>
              <w:bottom w:val="single" w:sz="8" w:space="0" w:color="auto"/>
              <w:right w:val="single" w:sz="8" w:space="0" w:color="auto"/>
            </w:tcBorders>
            <w:shd w:val="clear" w:color="auto" w:fill="auto"/>
            <w:noWrap/>
            <w:vAlign w:val="center"/>
            <w:hideMark/>
          </w:tcPr>
          <w:p w14:paraId="3068D272"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1249,178</w:t>
            </w:r>
          </w:p>
        </w:tc>
        <w:tc>
          <w:tcPr>
            <w:tcW w:w="1394" w:type="dxa"/>
            <w:tcBorders>
              <w:top w:val="nil"/>
              <w:left w:val="nil"/>
              <w:bottom w:val="single" w:sz="8" w:space="0" w:color="auto"/>
              <w:right w:val="single" w:sz="8" w:space="0" w:color="auto"/>
            </w:tcBorders>
            <w:shd w:val="clear" w:color="auto" w:fill="auto"/>
            <w:noWrap/>
            <w:vAlign w:val="center"/>
            <w:hideMark/>
          </w:tcPr>
          <w:p w14:paraId="405E331C"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15 575 514,55</w:t>
            </w:r>
          </w:p>
        </w:tc>
      </w:tr>
      <w:tr w:rsidR="00F63087" w:rsidRPr="006817C6" w14:paraId="6C572295" w14:textId="77777777" w:rsidTr="001765E1">
        <w:trPr>
          <w:trHeight w:val="315"/>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1A0592E1"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12.</w:t>
            </w:r>
          </w:p>
        </w:tc>
        <w:tc>
          <w:tcPr>
            <w:tcW w:w="1973" w:type="dxa"/>
            <w:tcBorders>
              <w:top w:val="nil"/>
              <w:left w:val="nil"/>
              <w:bottom w:val="single" w:sz="8" w:space="0" w:color="auto"/>
              <w:right w:val="single" w:sz="8" w:space="0" w:color="auto"/>
            </w:tcBorders>
            <w:shd w:val="clear" w:color="auto" w:fill="auto"/>
            <w:noWrap/>
            <w:vAlign w:val="center"/>
            <w:hideMark/>
          </w:tcPr>
          <w:p w14:paraId="62E07151"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декабрь</w:t>
            </w:r>
          </w:p>
        </w:tc>
        <w:tc>
          <w:tcPr>
            <w:tcW w:w="1504" w:type="dxa"/>
            <w:tcBorders>
              <w:top w:val="nil"/>
              <w:left w:val="nil"/>
              <w:bottom w:val="single" w:sz="8" w:space="0" w:color="auto"/>
              <w:right w:val="single" w:sz="8" w:space="0" w:color="auto"/>
            </w:tcBorders>
            <w:shd w:val="clear" w:color="auto" w:fill="auto"/>
            <w:noWrap/>
            <w:vAlign w:val="center"/>
            <w:hideMark/>
          </w:tcPr>
          <w:p w14:paraId="57681760" w14:textId="77777777" w:rsidR="00F63087" w:rsidRPr="006817C6" w:rsidRDefault="00F63087" w:rsidP="0027487D">
            <w:pP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одноставочный</w:t>
            </w:r>
          </w:p>
        </w:tc>
        <w:tc>
          <w:tcPr>
            <w:tcW w:w="1334" w:type="dxa"/>
            <w:tcBorders>
              <w:top w:val="nil"/>
              <w:left w:val="nil"/>
              <w:bottom w:val="single" w:sz="8" w:space="0" w:color="auto"/>
              <w:right w:val="single" w:sz="8" w:space="0" w:color="auto"/>
            </w:tcBorders>
            <w:shd w:val="clear" w:color="auto" w:fill="auto"/>
            <w:noWrap/>
            <w:vAlign w:val="center"/>
            <w:hideMark/>
          </w:tcPr>
          <w:p w14:paraId="4F55ADBE" w14:textId="77777777" w:rsidR="00F63087" w:rsidRPr="006817C6" w:rsidRDefault="00F63087" w:rsidP="0027487D">
            <w:pPr>
              <w:jc w:val="center"/>
              <w:rPr>
                <w:rFonts w:ascii="Myriad Pro" w:hAnsi="Myriad Pro" w:cs="Calibri"/>
                <w:color w:val="000000"/>
                <w:sz w:val="16"/>
                <w:szCs w:val="16"/>
                <w:lang w:eastAsia="ru-RU"/>
              </w:rPr>
            </w:pPr>
            <w:r w:rsidRPr="006817C6">
              <w:rPr>
                <w:rFonts w:ascii="Myriad Pro" w:hAnsi="Myriad Pro" w:cs="Calibri"/>
                <w:color w:val="000000"/>
                <w:sz w:val="16"/>
                <w:szCs w:val="16"/>
                <w:lang w:eastAsia="ru-RU"/>
              </w:rPr>
              <w:t>б/н, без даты</w:t>
            </w:r>
          </w:p>
        </w:tc>
        <w:tc>
          <w:tcPr>
            <w:tcW w:w="1273" w:type="dxa"/>
            <w:tcBorders>
              <w:top w:val="nil"/>
              <w:left w:val="nil"/>
              <w:bottom w:val="single" w:sz="8" w:space="0" w:color="auto"/>
              <w:right w:val="single" w:sz="8" w:space="0" w:color="auto"/>
            </w:tcBorders>
            <w:shd w:val="clear" w:color="auto" w:fill="auto"/>
            <w:noWrap/>
            <w:vAlign w:val="center"/>
            <w:hideMark/>
          </w:tcPr>
          <w:p w14:paraId="24F73322"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13 714,083</w:t>
            </w:r>
          </w:p>
        </w:tc>
        <w:tc>
          <w:tcPr>
            <w:tcW w:w="1441" w:type="dxa"/>
            <w:tcBorders>
              <w:top w:val="nil"/>
              <w:left w:val="nil"/>
              <w:bottom w:val="single" w:sz="8" w:space="0" w:color="auto"/>
              <w:right w:val="single" w:sz="8" w:space="0" w:color="auto"/>
            </w:tcBorders>
            <w:shd w:val="clear" w:color="auto" w:fill="auto"/>
            <w:noWrap/>
            <w:vAlign w:val="center"/>
            <w:hideMark/>
          </w:tcPr>
          <w:p w14:paraId="3A71626A"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1249,178</w:t>
            </w:r>
          </w:p>
        </w:tc>
        <w:tc>
          <w:tcPr>
            <w:tcW w:w="1394" w:type="dxa"/>
            <w:tcBorders>
              <w:top w:val="nil"/>
              <w:left w:val="nil"/>
              <w:bottom w:val="single" w:sz="8" w:space="0" w:color="auto"/>
              <w:right w:val="single" w:sz="8" w:space="0" w:color="auto"/>
            </w:tcBorders>
            <w:shd w:val="clear" w:color="auto" w:fill="auto"/>
            <w:noWrap/>
            <w:vAlign w:val="center"/>
            <w:hideMark/>
          </w:tcPr>
          <w:p w14:paraId="2AD945CA"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17 131 330,77</w:t>
            </w:r>
          </w:p>
        </w:tc>
      </w:tr>
      <w:tr w:rsidR="00F63087" w:rsidRPr="006817C6" w14:paraId="64273388" w14:textId="77777777" w:rsidTr="001765E1">
        <w:trPr>
          <w:trHeight w:val="315"/>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65D6A3EA" w14:textId="77777777" w:rsidR="00F63087" w:rsidRPr="006817C6" w:rsidRDefault="00F63087" w:rsidP="0027487D">
            <w:pPr>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973" w:type="dxa"/>
            <w:tcBorders>
              <w:top w:val="nil"/>
              <w:left w:val="nil"/>
              <w:bottom w:val="nil"/>
              <w:right w:val="single" w:sz="8" w:space="0" w:color="auto"/>
            </w:tcBorders>
            <w:shd w:val="clear" w:color="auto" w:fill="auto"/>
            <w:noWrap/>
            <w:vAlign w:val="center"/>
            <w:hideMark/>
          </w:tcPr>
          <w:p w14:paraId="765B3686" w14:textId="77777777" w:rsidR="00F63087" w:rsidRPr="006817C6" w:rsidRDefault="00F63087" w:rsidP="0027487D">
            <w:pPr>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2 полугодие</w:t>
            </w:r>
          </w:p>
        </w:tc>
        <w:tc>
          <w:tcPr>
            <w:tcW w:w="1504" w:type="dxa"/>
            <w:tcBorders>
              <w:top w:val="nil"/>
              <w:left w:val="nil"/>
              <w:bottom w:val="nil"/>
              <w:right w:val="single" w:sz="8" w:space="0" w:color="auto"/>
            </w:tcBorders>
            <w:shd w:val="clear" w:color="auto" w:fill="auto"/>
            <w:noWrap/>
            <w:vAlign w:val="center"/>
            <w:hideMark/>
          </w:tcPr>
          <w:p w14:paraId="2447AFD0" w14:textId="77777777" w:rsidR="00F63087" w:rsidRPr="006817C6" w:rsidRDefault="00F63087" w:rsidP="0027487D">
            <w:pPr>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334" w:type="dxa"/>
            <w:tcBorders>
              <w:top w:val="nil"/>
              <w:left w:val="nil"/>
              <w:bottom w:val="nil"/>
              <w:right w:val="single" w:sz="8" w:space="0" w:color="auto"/>
            </w:tcBorders>
            <w:shd w:val="clear" w:color="auto" w:fill="auto"/>
            <w:noWrap/>
            <w:vAlign w:val="center"/>
            <w:hideMark/>
          </w:tcPr>
          <w:p w14:paraId="6D307F39" w14:textId="77777777" w:rsidR="00F63087" w:rsidRPr="006817C6" w:rsidRDefault="00F63087" w:rsidP="0027487D">
            <w:pPr>
              <w:rPr>
                <w:rFonts w:ascii="Myriad Pro" w:hAnsi="Myriad Pro" w:cs="Calibri"/>
                <w:color w:val="000000"/>
                <w:lang w:eastAsia="ru-RU"/>
              </w:rPr>
            </w:pPr>
            <w:r w:rsidRPr="006817C6">
              <w:rPr>
                <w:rFonts w:ascii="Myriad Pro" w:hAnsi="Myriad Pro" w:cs="Calibri"/>
                <w:color w:val="000000"/>
                <w:sz w:val="22"/>
                <w:szCs w:val="22"/>
                <w:lang w:eastAsia="ru-RU"/>
              </w:rPr>
              <w:t> </w:t>
            </w:r>
          </w:p>
        </w:tc>
        <w:tc>
          <w:tcPr>
            <w:tcW w:w="1273" w:type="dxa"/>
            <w:tcBorders>
              <w:top w:val="nil"/>
              <w:left w:val="nil"/>
              <w:bottom w:val="single" w:sz="8" w:space="0" w:color="auto"/>
              <w:right w:val="single" w:sz="8" w:space="0" w:color="auto"/>
            </w:tcBorders>
            <w:shd w:val="clear" w:color="auto" w:fill="auto"/>
            <w:noWrap/>
            <w:vAlign w:val="center"/>
            <w:hideMark/>
          </w:tcPr>
          <w:p w14:paraId="788DA48A" w14:textId="77777777" w:rsidR="00F63087" w:rsidRPr="006817C6" w:rsidRDefault="00F63087" w:rsidP="0027487D">
            <w:pPr>
              <w:jc w:val="center"/>
              <w:rPr>
                <w:rFonts w:ascii="Myriad Pro" w:hAnsi="Myriad Pro" w:cs="Calibri"/>
                <w:b/>
                <w:bCs/>
                <w:color w:val="000000"/>
                <w:sz w:val="16"/>
                <w:szCs w:val="16"/>
              </w:rPr>
            </w:pPr>
            <w:r w:rsidRPr="006817C6">
              <w:rPr>
                <w:rFonts w:ascii="Myriad Pro" w:hAnsi="Myriad Pro" w:cs="Calibri"/>
                <w:b/>
                <w:bCs/>
                <w:color w:val="000000"/>
                <w:sz w:val="16"/>
                <w:szCs w:val="16"/>
              </w:rPr>
              <w:t>64 875,161</w:t>
            </w:r>
          </w:p>
        </w:tc>
        <w:tc>
          <w:tcPr>
            <w:tcW w:w="1441" w:type="dxa"/>
            <w:tcBorders>
              <w:top w:val="nil"/>
              <w:left w:val="nil"/>
              <w:bottom w:val="single" w:sz="8" w:space="0" w:color="auto"/>
              <w:right w:val="single" w:sz="8" w:space="0" w:color="auto"/>
            </w:tcBorders>
            <w:shd w:val="clear" w:color="auto" w:fill="auto"/>
            <w:noWrap/>
            <w:vAlign w:val="center"/>
            <w:hideMark/>
          </w:tcPr>
          <w:p w14:paraId="6CEE45A1" w14:textId="77777777" w:rsidR="00F63087" w:rsidRPr="006817C6" w:rsidRDefault="00F63087" w:rsidP="0027487D">
            <w:pPr>
              <w:jc w:val="center"/>
              <w:rPr>
                <w:rFonts w:ascii="Myriad Pro" w:hAnsi="Myriad Pro" w:cs="Calibri"/>
                <w:b/>
                <w:bCs/>
                <w:color w:val="000000"/>
                <w:sz w:val="16"/>
                <w:szCs w:val="16"/>
              </w:rPr>
            </w:pPr>
            <w:r w:rsidRPr="006817C6">
              <w:rPr>
                <w:rFonts w:ascii="Myriad Pro" w:hAnsi="Myriad Pro" w:cs="Calibri"/>
                <w:b/>
                <w:bCs/>
                <w:color w:val="000000"/>
                <w:sz w:val="16"/>
                <w:szCs w:val="16"/>
              </w:rPr>
              <w:t> </w:t>
            </w:r>
          </w:p>
        </w:tc>
        <w:tc>
          <w:tcPr>
            <w:tcW w:w="1394" w:type="dxa"/>
            <w:tcBorders>
              <w:top w:val="nil"/>
              <w:left w:val="nil"/>
              <w:bottom w:val="single" w:sz="8" w:space="0" w:color="auto"/>
              <w:right w:val="single" w:sz="8" w:space="0" w:color="auto"/>
            </w:tcBorders>
            <w:shd w:val="clear" w:color="auto" w:fill="auto"/>
            <w:noWrap/>
            <w:vAlign w:val="center"/>
            <w:hideMark/>
          </w:tcPr>
          <w:p w14:paraId="0BF2294D" w14:textId="77777777" w:rsidR="00F63087" w:rsidRPr="006817C6" w:rsidRDefault="00F63087" w:rsidP="0027487D">
            <w:pPr>
              <w:jc w:val="center"/>
              <w:rPr>
                <w:rFonts w:ascii="Myriad Pro" w:hAnsi="Myriad Pro" w:cs="Calibri"/>
                <w:b/>
                <w:bCs/>
                <w:color w:val="000000"/>
                <w:sz w:val="16"/>
                <w:szCs w:val="16"/>
              </w:rPr>
            </w:pPr>
            <w:r w:rsidRPr="006817C6">
              <w:rPr>
                <w:rFonts w:ascii="Myriad Pro" w:hAnsi="Myriad Pro" w:cs="Calibri"/>
                <w:b/>
                <w:bCs/>
                <w:color w:val="000000"/>
                <w:sz w:val="16"/>
                <w:szCs w:val="16"/>
              </w:rPr>
              <w:t>81 040 623,87</w:t>
            </w:r>
          </w:p>
        </w:tc>
      </w:tr>
      <w:tr w:rsidR="00F63087" w:rsidRPr="006817C6" w14:paraId="09730087" w14:textId="77777777" w:rsidTr="001765E1">
        <w:trPr>
          <w:trHeight w:val="315"/>
        </w:trPr>
        <w:tc>
          <w:tcPr>
            <w:tcW w:w="454" w:type="dxa"/>
            <w:tcBorders>
              <w:top w:val="nil"/>
              <w:left w:val="single" w:sz="8" w:space="0" w:color="auto"/>
              <w:bottom w:val="single" w:sz="8" w:space="0" w:color="auto"/>
              <w:right w:val="single" w:sz="8" w:space="0" w:color="auto"/>
            </w:tcBorders>
            <w:shd w:val="clear" w:color="auto" w:fill="auto"/>
            <w:noWrap/>
            <w:vAlign w:val="center"/>
            <w:hideMark/>
          </w:tcPr>
          <w:p w14:paraId="4EF0C9F6" w14:textId="77777777" w:rsidR="00F63087" w:rsidRPr="006817C6" w:rsidRDefault="00F63087" w:rsidP="0027487D">
            <w:pPr>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973" w:type="dxa"/>
            <w:tcBorders>
              <w:top w:val="single" w:sz="8" w:space="0" w:color="auto"/>
              <w:left w:val="nil"/>
              <w:bottom w:val="single" w:sz="8" w:space="0" w:color="auto"/>
              <w:right w:val="single" w:sz="8" w:space="0" w:color="auto"/>
            </w:tcBorders>
            <w:shd w:val="clear" w:color="auto" w:fill="auto"/>
            <w:noWrap/>
            <w:vAlign w:val="center"/>
            <w:hideMark/>
          </w:tcPr>
          <w:p w14:paraId="0680CF3E" w14:textId="77777777" w:rsidR="00F63087" w:rsidRPr="006817C6" w:rsidRDefault="00F63087" w:rsidP="0027487D">
            <w:pPr>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2 полугодие, утв. Комитетом</w:t>
            </w:r>
          </w:p>
        </w:tc>
        <w:tc>
          <w:tcPr>
            <w:tcW w:w="1504" w:type="dxa"/>
            <w:tcBorders>
              <w:top w:val="single" w:sz="8" w:space="0" w:color="auto"/>
              <w:left w:val="nil"/>
              <w:bottom w:val="single" w:sz="8" w:space="0" w:color="auto"/>
              <w:right w:val="single" w:sz="8" w:space="0" w:color="auto"/>
            </w:tcBorders>
            <w:shd w:val="clear" w:color="auto" w:fill="auto"/>
            <w:noWrap/>
            <w:vAlign w:val="center"/>
            <w:hideMark/>
          </w:tcPr>
          <w:p w14:paraId="169B2E14" w14:textId="77777777" w:rsidR="00F63087" w:rsidRPr="006817C6" w:rsidRDefault="00F63087" w:rsidP="0027487D">
            <w:pPr>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334" w:type="dxa"/>
            <w:tcBorders>
              <w:top w:val="single" w:sz="8" w:space="0" w:color="auto"/>
              <w:left w:val="nil"/>
              <w:bottom w:val="single" w:sz="8" w:space="0" w:color="auto"/>
              <w:right w:val="single" w:sz="8" w:space="0" w:color="auto"/>
            </w:tcBorders>
            <w:shd w:val="clear" w:color="auto" w:fill="auto"/>
            <w:noWrap/>
            <w:vAlign w:val="center"/>
            <w:hideMark/>
          </w:tcPr>
          <w:p w14:paraId="5A4383B7" w14:textId="77777777" w:rsidR="00F63087" w:rsidRPr="006817C6" w:rsidRDefault="00F63087" w:rsidP="0027487D">
            <w:pPr>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273" w:type="dxa"/>
            <w:tcBorders>
              <w:top w:val="nil"/>
              <w:left w:val="nil"/>
              <w:bottom w:val="single" w:sz="8" w:space="0" w:color="auto"/>
              <w:right w:val="single" w:sz="8" w:space="0" w:color="auto"/>
            </w:tcBorders>
            <w:shd w:val="clear" w:color="auto" w:fill="auto"/>
            <w:noWrap/>
            <w:vAlign w:val="center"/>
            <w:hideMark/>
          </w:tcPr>
          <w:p w14:paraId="6B20E423" w14:textId="77777777" w:rsidR="00F63087" w:rsidRPr="006817C6" w:rsidRDefault="00F63087" w:rsidP="0027487D">
            <w:pPr>
              <w:jc w:val="center"/>
              <w:rPr>
                <w:rFonts w:ascii="Myriad Pro" w:hAnsi="Myriad Pro" w:cs="Calibri"/>
                <w:b/>
                <w:bCs/>
                <w:color w:val="000000"/>
                <w:sz w:val="16"/>
                <w:szCs w:val="16"/>
              </w:rPr>
            </w:pPr>
            <w:r w:rsidRPr="006817C6">
              <w:rPr>
                <w:rFonts w:ascii="Myriad Pro" w:hAnsi="Myriad Pro" w:cs="Calibri"/>
                <w:b/>
                <w:bCs/>
                <w:color w:val="000000"/>
                <w:sz w:val="16"/>
                <w:szCs w:val="16"/>
              </w:rPr>
              <w:t> </w:t>
            </w:r>
          </w:p>
        </w:tc>
        <w:tc>
          <w:tcPr>
            <w:tcW w:w="1441" w:type="dxa"/>
            <w:tcBorders>
              <w:top w:val="nil"/>
              <w:left w:val="nil"/>
              <w:bottom w:val="single" w:sz="8" w:space="0" w:color="auto"/>
              <w:right w:val="single" w:sz="8" w:space="0" w:color="auto"/>
            </w:tcBorders>
            <w:shd w:val="clear" w:color="auto" w:fill="auto"/>
            <w:noWrap/>
            <w:vAlign w:val="center"/>
            <w:hideMark/>
          </w:tcPr>
          <w:p w14:paraId="67DCF8B1" w14:textId="77777777" w:rsidR="00F63087" w:rsidRPr="006817C6" w:rsidRDefault="00F63087" w:rsidP="0027487D">
            <w:pPr>
              <w:jc w:val="center"/>
              <w:rPr>
                <w:rFonts w:ascii="Myriad Pro" w:hAnsi="Myriad Pro" w:cs="Calibri"/>
                <w:b/>
                <w:bCs/>
                <w:color w:val="000000"/>
                <w:sz w:val="16"/>
                <w:szCs w:val="16"/>
              </w:rPr>
            </w:pPr>
            <w:r w:rsidRPr="006817C6">
              <w:rPr>
                <w:rFonts w:ascii="Myriad Pro" w:hAnsi="Myriad Pro" w:cs="Calibri"/>
                <w:b/>
                <w:bCs/>
                <w:color w:val="000000"/>
                <w:sz w:val="16"/>
                <w:szCs w:val="16"/>
              </w:rPr>
              <w:t> </w:t>
            </w:r>
          </w:p>
        </w:tc>
        <w:tc>
          <w:tcPr>
            <w:tcW w:w="1394" w:type="dxa"/>
            <w:tcBorders>
              <w:top w:val="nil"/>
              <w:left w:val="nil"/>
              <w:bottom w:val="single" w:sz="8" w:space="0" w:color="auto"/>
              <w:right w:val="single" w:sz="8" w:space="0" w:color="auto"/>
            </w:tcBorders>
            <w:shd w:val="clear" w:color="auto" w:fill="auto"/>
            <w:noWrap/>
            <w:vAlign w:val="center"/>
            <w:hideMark/>
          </w:tcPr>
          <w:p w14:paraId="233D8062" w14:textId="77777777" w:rsidR="00F63087" w:rsidRPr="006817C6" w:rsidRDefault="00F63087" w:rsidP="0027487D">
            <w:pPr>
              <w:jc w:val="center"/>
              <w:rPr>
                <w:rFonts w:ascii="Myriad Pro" w:hAnsi="Myriad Pro" w:cs="Calibri"/>
                <w:color w:val="000000"/>
                <w:sz w:val="16"/>
                <w:szCs w:val="16"/>
              </w:rPr>
            </w:pPr>
            <w:r w:rsidRPr="006817C6">
              <w:rPr>
                <w:rFonts w:ascii="Myriad Pro" w:hAnsi="Myriad Pro" w:cs="Calibri"/>
                <w:color w:val="000000"/>
                <w:sz w:val="16"/>
                <w:szCs w:val="16"/>
              </w:rPr>
              <w:t>н/д</w:t>
            </w:r>
          </w:p>
        </w:tc>
      </w:tr>
      <w:tr w:rsidR="00F63087" w:rsidRPr="006817C6" w14:paraId="13753A8D" w14:textId="77777777" w:rsidTr="004827E2">
        <w:trPr>
          <w:trHeight w:val="315"/>
        </w:trPr>
        <w:tc>
          <w:tcPr>
            <w:tcW w:w="454" w:type="dxa"/>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1BE7F51D" w14:textId="77777777" w:rsidR="00F63087" w:rsidRPr="006817C6" w:rsidRDefault="00F63087" w:rsidP="0027487D">
            <w:pPr>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973" w:type="dxa"/>
            <w:tcBorders>
              <w:top w:val="nil"/>
              <w:left w:val="nil"/>
              <w:bottom w:val="single" w:sz="8" w:space="0" w:color="auto"/>
              <w:right w:val="single" w:sz="8" w:space="0" w:color="auto"/>
            </w:tcBorders>
            <w:shd w:val="clear" w:color="auto" w:fill="EAF1DD" w:themeFill="accent3" w:themeFillTint="33"/>
            <w:noWrap/>
            <w:vAlign w:val="center"/>
            <w:hideMark/>
          </w:tcPr>
          <w:p w14:paraId="2CB32A9C" w14:textId="77777777" w:rsidR="00F63087" w:rsidRPr="006817C6" w:rsidRDefault="00F63087" w:rsidP="0027487D">
            <w:pPr>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Всего 2018 год</w:t>
            </w:r>
          </w:p>
        </w:tc>
        <w:tc>
          <w:tcPr>
            <w:tcW w:w="1504" w:type="dxa"/>
            <w:tcBorders>
              <w:top w:val="nil"/>
              <w:left w:val="nil"/>
              <w:bottom w:val="single" w:sz="8" w:space="0" w:color="auto"/>
              <w:right w:val="single" w:sz="8" w:space="0" w:color="auto"/>
            </w:tcBorders>
            <w:shd w:val="clear" w:color="auto" w:fill="EAF1DD" w:themeFill="accent3" w:themeFillTint="33"/>
            <w:noWrap/>
            <w:vAlign w:val="center"/>
            <w:hideMark/>
          </w:tcPr>
          <w:p w14:paraId="70766AAD" w14:textId="77777777" w:rsidR="00F63087" w:rsidRPr="006817C6" w:rsidRDefault="00F63087" w:rsidP="0027487D">
            <w:pPr>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334" w:type="dxa"/>
            <w:tcBorders>
              <w:top w:val="nil"/>
              <w:left w:val="nil"/>
              <w:bottom w:val="single" w:sz="8" w:space="0" w:color="auto"/>
              <w:right w:val="single" w:sz="8" w:space="0" w:color="auto"/>
            </w:tcBorders>
            <w:shd w:val="clear" w:color="auto" w:fill="EAF1DD" w:themeFill="accent3" w:themeFillTint="33"/>
            <w:noWrap/>
            <w:vAlign w:val="center"/>
            <w:hideMark/>
          </w:tcPr>
          <w:p w14:paraId="09E75E0B" w14:textId="77777777" w:rsidR="00F63087" w:rsidRPr="006817C6" w:rsidRDefault="00F63087" w:rsidP="0027487D">
            <w:pPr>
              <w:rPr>
                <w:rFonts w:ascii="Myriad Pro" w:hAnsi="Myriad Pro" w:cs="Calibri"/>
                <w:color w:val="000000"/>
                <w:lang w:eastAsia="ru-RU"/>
              </w:rPr>
            </w:pPr>
            <w:r w:rsidRPr="006817C6">
              <w:rPr>
                <w:rFonts w:ascii="Myriad Pro" w:hAnsi="Myriad Pro" w:cs="Calibri"/>
                <w:color w:val="000000"/>
                <w:sz w:val="22"/>
                <w:szCs w:val="22"/>
                <w:lang w:eastAsia="ru-RU"/>
              </w:rPr>
              <w:t> </w:t>
            </w:r>
          </w:p>
        </w:tc>
        <w:tc>
          <w:tcPr>
            <w:tcW w:w="1273" w:type="dxa"/>
            <w:tcBorders>
              <w:top w:val="nil"/>
              <w:left w:val="nil"/>
              <w:bottom w:val="single" w:sz="8" w:space="0" w:color="auto"/>
              <w:right w:val="single" w:sz="8" w:space="0" w:color="auto"/>
            </w:tcBorders>
            <w:shd w:val="clear" w:color="auto" w:fill="EAF1DD" w:themeFill="accent3" w:themeFillTint="33"/>
            <w:noWrap/>
            <w:vAlign w:val="center"/>
            <w:hideMark/>
          </w:tcPr>
          <w:p w14:paraId="0C0F94C1" w14:textId="77777777" w:rsidR="00F63087" w:rsidRPr="006817C6" w:rsidRDefault="00F63087" w:rsidP="0027487D">
            <w:pPr>
              <w:jc w:val="center"/>
              <w:rPr>
                <w:rFonts w:ascii="Myriad Pro" w:hAnsi="Myriad Pro" w:cs="Calibri"/>
                <w:b/>
                <w:bCs/>
                <w:color w:val="000000"/>
                <w:sz w:val="16"/>
                <w:szCs w:val="16"/>
              </w:rPr>
            </w:pPr>
            <w:r w:rsidRPr="006817C6">
              <w:rPr>
                <w:rFonts w:ascii="Myriad Pro" w:hAnsi="Myriad Pro" w:cs="Calibri"/>
                <w:b/>
                <w:bCs/>
                <w:color w:val="000000"/>
                <w:sz w:val="16"/>
                <w:szCs w:val="16"/>
              </w:rPr>
              <w:t>137 754,194</w:t>
            </w:r>
          </w:p>
        </w:tc>
        <w:tc>
          <w:tcPr>
            <w:tcW w:w="1441" w:type="dxa"/>
            <w:tcBorders>
              <w:top w:val="nil"/>
              <w:left w:val="nil"/>
              <w:bottom w:val="single" w:sz="8" w:space="0" w:color="auto"/>
              <w:right w:val="single" w:sz="8" w:space="0" w:color="auto"/>
            </w:tcBorders>
            <w:shd w:val="clear" w:color="auto" w:fill="EAF1DD" w:themeFill="accent3" w:themeFillTint="33"/>
            <w:noWrap/>
            <w:vAlign w:val="center"/>
            <w:hideMark/>
          </w:tcPr>
          <w:p w14:paraId="4CCA71E6" w14:textId="77777777" w:rsidR="00F63087" w:rsidRPr="006817C6" w:rsidRDefault="00F63087" w:rsidP="0027487D">
            <w:pPr>
              <w:jc w:val="center"/>
              <w:rPr>
                <w:rFonts w:ascii="Myriad Pro" w:hAnsi="Myriad Pro" w:cs="Calibri"/>
                <w:b/>
                <w:bCs/>
                <w:color w:val="000000"/>
                <w:sz w:val="16"/>
                <w:szCs w:val="16"/>
              </w:rPr>
            </w:pPr>
            <w:r w:rsidRPr="006817C6">
              <w:rPr>
                <w:rFonts w:ascii="Myriad Pro" w:hAnsi="Myriad Pro" w:cs="Calibri"/>
                <w:b/>
                <w:bCs/>
                <w:color w:val="000000"/>
                <w:sz w:val="16"/>
                <w:szCs w:val="16"/>
              </w:rPr>
              <w:t> </w:t>
            </w:r>
          </w:p>
        </w:tc>
        <w:tc>
          <w:tcPr>
            <w:tcW w:w="1394" w:type="dxa"/>
            <w:tcBorders>
              <w:top w:val="nil"/>
              <w:left w:val="nil"/>
              <w:bottom w:val="single" w:sz="8" w:space="0" w:color="auto"/>
              <w:right w:val="single" w:sz="8" w:space="0" w:color="auto"/>
            </w:tcBorders>
            <w:shd w:val="clear" w:color="auto" w:fill="EAF1DD" w:themeFill="accent3" w:themeFillTint="33"/>
            <w:noWrap/>
            <w:vAlign w:val="center"/>
            <w:hideMark/>
          </w:tcPr>
          <w:p w14:paraId="0D8070D4" w14:textId="77777777" w:rsidR="00F63087" w:rsidRPr="006817C6" w:rsidRDefault="00F63087" w:rsidP="0027487D">
            <w:pPr>
              <w:jc w:val="center"/>
              <w:rPr>
                <w:rFonts w:ascii="Myriad Pro" w:hAnsi="Myriad Pro" w:cs="Calibri"/>
                <w:b/>
                <w:bCs/>
                <w:color w:val="000000"/>
                <w:sz w:val="16"/>
                <w:szCs w:val="16"/>
              </w:rPr>
            </w:pPr>
            <w:r w:rsidRPr="006817C6">
              <w:rPr>
                <w:rFonts w:ascii="Myriad Pro" w:hAnsi="Myriad Pro" w:cs="Calibri"/>
                <w:b/>
                <w:bCs/>
                <w:color w:val="000000"/>
                <w:sz w:val="16"/>
                <w:szCs w:val="16"/>
              </w:rPr>
              <w:t>182 157 653,04</w:t>
            </w:r>
          </w:p>
        </w:tc>
      </w:tr>
      <w:tr w:rsidR="00F63087" w:rsidRPr="006817C6" w14:paraId="4D98593D" w14:textId="77777777" w:rsidTr="004827E2">
        <w:trPr>
          <w:trHeight w:val="315"/>
        </w:trPr>
        <w:tc>
          <w:tcPr>
            <w:tcW w:w="454" w:type="dxa"/>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1353FC48" w14:textId="77777777" w:rsidR="00F63087" w:rsidRPr="006817C6" w:rsidRDefault="00F63087" w:rsidP="0027487D">
            <w:pPr>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973" w:type="dxa"/>
            <w:tcBorders>
              <w:top w:val="nil"/>
              <w:left w:val="nil"/>
              <w:bottom w:val="single" w:sz="8" w:space="0" w:color="auto"/>
              <w:right w:val="single" w:sz="8" w:space="0" w:color="auto"/>
            </w:tcBorders>
            <w:shd w:val="clear" w:color="auto" w:fill="EAF1DD" w:themeFill="accent3" w:themeFillTint="33"/>
            <w:noWrap/>
            <w:vAlign w:val="center"/>
            <w:hideMark/>
          </w:tcPr>
          <w:p w14:paraId="18020D75" w14:textId="77777777" w:rsidR="00F63087" w:rsidRPr="006817C6" w:rsidRDefault="00F63087" w:rsidP="0027487D">
            <w:pPr>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Всего 2018 год, утв. Комитетом</w:t>
            </w:r>
            <w:r w:rsidR="005361E2" w:rsidRPr="006817C6">
              <w:rPr>
                <w:rFonts w:ascii="Myriad Pro" w:hAnsi="Myriad Pro" w:cs="Calibri"/>
                <w:b/>
                <w:bCs/>
                <w:color w:val="000000"/>
                <w:sz w:val="16"/>
                <w:szCs w:val="16"/>
                <w:lang w:eastAsia="ru-RU"/>
              </w:rPr>
              <w:t xml:space="preserve"> по тарифам</w:t>
            </w:r>
          </w:p>
        </w:tc>
        <w:tc>
          <w:tcPr>
            <w:tcW w:w="1504" w:type="dxa"/>
            <w:tcBorders>
              <w:top w:val="nil"/>
              <w:left w:val="nil"/>
              <w:bottom w:val="single" w:sz="8" w:space="0" w:color="auto"/>
              <w:right w:val="single" w:sz="8" w:space="0" w:color="auto"/>
            </w:tcBorders>
            <w:shd w:val="clear" w:color="auto" w:fill="EAF1DD" w:themeFill="accent3" w:themeFillTint="33"/>
            <w:noWrap/>
            <w:vAlign w:val="center"/>
            <w:hideMark/>
          </w:tcPr>
          <w:p w14:paraId="21CAF6EE" w14:textId="77777777" w:rsidR="00F63087" w:rsidRPr="006817C6" w:rsidRDefault="00F63087" w:rsidP="0027487D">
            <w:pPr>
              <w:rPr>
                <w:rFonts w:ascii="Myriad Pro" w:hAnsi="Myriad Pro" w:cs="Calibri"/>
                <w:b/>
                <w:bCs/>
                <w:color w:val="000000"/>
                <w:sz w:val="16"/>
                <w:szCs w:val="16"/>
                <w:lang w:eastAsia="ru-RU"/>
              </w:rPr>
            </w:pPr>
            <w:r w:rsidRPr="006817C6">
              <w:rPr>
                <w:rFonts w:ascii="Myriad Pro" w:hAnsi="Myriad Pro" w:cs="Calibri"/>
                <w:b/>
                <w:bCs/>
                <w:color w:val="000000"/>
                <w:sz w:val="16"/>
                <w:szCs w:val="16"/>
                <w:lang w:eastAsia="ru-RU"/>
              </w:rPr>
              <w:t> </w:t>
            </w:r>
          </w:p>
        </w:tc>
        <w:tc>
          <w:tcPr>
            <w:tcW w:w="1334" w:type="dxa"/>
            <w:tcBorders>
              <w:top w:val="nil"/>
              <w:left w:val="nil"/>
              <w:bottom w:val="single" w:sz="8" w:space="0" w:color="auto"/>
              <w:right w:val="single" w:sz="8" w:space="0" w:color="auto"/>
            </w:tcBorders>
            <w:shd w:val="clear" w:color="auto" w:fill="EAF1DD" w:themeFill="accent3" w:themeFillTint="33"/>
            <w:noWrap/>
            <w:vAlign w:val="center"/>
            <w:hideMark/>
          </w:tcPr>
          <w:p w14:paraId="026FCF7F" w14:textId="77777777" w:rsidR="00F63087" w:rsidRPr="006817C6" w:rsidRDefault="00F63087" w:rsidP="0027487D">
            <w:pPr>
              <w:rPr>
                <w:rFonts w:ascii="Myriad Pro" w:hAnsi="Myriad Pro" w:cs="Calibri"/>
                <w:color w:val="000000"/>
                <w:lang w:eastAsia="ru-RU"/>
              </w:rPr>
            </w:pPr>
            <w:r w:rsidRPr="006817C6">
              <w:rPr>
                <w:rFonts w:ascii="Myriad Pro" w:hAnsi="Myriad Pro" w:cs="Calibri"/>
                <w:color w:val="000000"/>
                <w:sz w:val="22"/>
                <w:szCs w:val="22"/>
                <w:lang w:eastAsia="ru-RU"/>
              </w:rPr>
              <w:t> </w:t>
            </w:r>
          </w:p>
        </w:tc>
        <w:tc>
          <w:tcPr>
            <w:tcW w:w="1273" w:type="dxa"/>
            <w:tcBorders>
              <w:top w:val="nil"/>
              <w:left w:val="nil"/>
              <w:bottom w:val="single" w:sz="8" w:space="0" w:color="auto"/>
              <w:right w:val="single" w:sz="8" w:space="0" w:color="auto"/>
            </w:tcBorders>
            <w:shd w:val="clear" w:color="auto" w:fill="EAF1DD" w:themeFill="accent3" w:themeFillTint="33"/>
            <w:noWrap/>
            <w:vAlign w:val="center"/>
            <w:hideMark/>
          </w:tcPr>
          <w:p w14:paraId="1677F61C" w14:textId="77777777" w:rsidR="00F63087" w:rsidRPr="006817C6" w:rsidRDefault="00F63087" w:rsidP="0027487D">
            <w:pPr>
              <w:jc w:val="center"/>
              <w:rPr>
                <w:rFonts w:ascii="Myriad Pro" w:hAnsi="Myriad Pro" w:cs="Calibri"/>
                <w:b/>
                <w:bCs/>
                <w:color w:val="000000"/>
                <w:sz w:val="16"/>
                <w:szCs w:val="16"/>
              </w:rPr>
            </w:pPr>
            <w:r w:rsidRPr="006817C6">
              <w:rPr>
                <w:rFonts w:ascii="Myriad Pro" w:hAnsi="Myriad Pro" w:cs="Calibri"/>
                <w:b/>
                <w:bCs/>
                <w:color w:val="000000"/>
                <w:sz w:val="16"/>
                <w:szCs w:val="16"/>
              </w:rPr>
              <w:t> </w:t>
            </w:r>
          </w:p>
        </w:tc>
        <w:tc>
          <w:tcPr>
            <w:tcW w:w="1441" w:type="dxa"/>
            <w:tcBorders>
              <w:top w:val="nil"/>
              <w:left w:val="nil"/>
              <w:bottom w:val="single" w:sz="8" w:space="0" w:color="auto"/>
              <w:right w:val="single" w:sz="8" w:space="0" w:color="auto"/>
            </w:tcBorders>
            <w:shd w:val="clear" w:color="auto" w:fill="EAF1DD" w:themeFill="accent3" w:themeFillTint="33"/>
            <w:noWrap/>
            <w:vAlign w:val="center"/>
            <w:hideMark/>
          </w:tcPr>
          <w:p w14:paraId="132941C8" w14:textId="77777777" w:rsidR="00F63087" w:rsidRPr="006817C6" w:rsidRDefault="00F63087" w:rsidP="0027487D">
            <w:pPr>
              <w:jc w:val="center"/>
              <w:rPr>
                <w:rFonts w:ascii="Myriad Pro" w:hAnsi="Myriad Pro" w:cs="Calibri"/>
                <w:b/>
                <w:bCs/>
                <w:color w:val="000000"/>
                <w:sz w:val="16"/>
                <w:szCs w:val="16"/>
              </w:rPr>
            </w:pPr>
            <w:r w:rsidRPr="006817C6">
              <w:rPr>
                <w:rFonts w:ascii="Myriad Pro" w:hAnsi="Myriad Pro" w:cs="Calibri"/>
                <w:b/>
                <w:bCs/>
                <w:color w:val="000000"/>
                <w:sz w:val="16"/>
                <w:szCs w:val="16"/>
              </w:rPr>
              <w:t> </w:t>
            </w:r>
          </w:p>
        </w:tc>
        <w:tc>
          <w:tcPr>
            <w:tcW w:w="1394" w:type="dxa"/>
            <w:tcBorders>
              <w:top w:val="nil"/>
              <w:left w:val="nil"/>
              <w:bottom w:val="single" w:sz="8" w:space="0" w:color="auto"/>
              <w:right w:val="single" w:sz="8" w:space="0" w:color="auto"/>
            </w:tcBorders>
            <w:shd w:val="clear" w:color="auto" w:fill="EAF1DD" w:themeFill="accent3" w:themeFillTint="33"/>
            <w:noWrap/>
            <w:vAlign w:val="center"/>
            <w:hideMark/>
          </w:tcPr>
          <w:p w14:paraId="30CD4337" w14:textId="77777777" w:rsidR="00F63087" w:rsidRPr="006817C6" w:rsidRDefault="00F63087" w:rsidP="0027487D">
            <w:pPr>
              <w:jc w:val="center"/>
              <w:rPr>
                <w:rFonts w:ascii="Myriad Pro" w:hAnsi="Myriad Pro" w:cs="Calibri"/>
                <w:b/>
                <w:bCs/>
                <w:color w:val="000000"/>
                <w:sz w:val="16"/>
                <w:szCs w:val="16"/>
              </w:rPr>
            </w:pPr>
            <w:r w:rsidRPr="006817C6">
              <w:rPr>
                <w:rFonts w:ascii="Myriad Pro" w:hAnsi="Myriad Pro" w:cs="Calibri"/>
                <w:b/>
                <w:bCs/>
                <w:color w:val="000000"/>
                <w:sz w:val="16"/>
                <w:szCs w:val="16"/>
              </w:rPr>
              <w:t>173 749 750,00</w:t>
            </w:r>
          </w:p>
        </w:tc>
      </w:tr>
    </w:tbl>
    <w:p w14:paraId="68A46534" w14:textId="77777777" w:rsidR="00F63087" w:rsidRPr="006817C6" w:rsidRDefault="00F63087" w:rsidP="005361E2">
      <w:pPr>
        <w:spacing w:before="240"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Исполнитель отмечает, что в представленных для анализа материалах отсутствуют копии платежных документов и иная информация о периоде оплаты услуг по передаче, оказанных МУП «Горэлектросети» в 2018 году. Не представлен договор на оказание услуг по передаче электрической энергии между филиалом «ГАЭС» и МУП «Горэлектросети» с дополнительным соглашением на 2018 год.</w:t>
      </w:r>
    </w:p>
    <w:p w14:paraId="05CB7940" w14:textId="77777777" w:rsidR="00F63087" w:rsidRPr="006817C6" w:rsidRDefault="00F63087" w:rsidP="00F63087">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Все представленные Акты оказанных услуг к договору №002 от 31.12.2009 не содержат дату составления документа.</w:t>
      </w:r>
    </w:p>
    <w:p w14:paraId="69F73B4E" w14:textId="77777777" w:rsidR="00F63087" w:rsidRPr="006817C6" w:rsidRDefault="00F63087" w:rsidP="00F63087">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 xml:space="preserve">К представленным Протоколам заседания комиссии по корректировке объемов и стоимости услуг по передаче электрической энергии, не прилагаются документы для подтверждения оснований проведения корректировки объемов оказанных услуг по передаче МУП «Горэлектросети» в 2018 году. К таким основаниям могут быть отнесены: судебные решения (акты), протоколы разногласий по объемам оказанных услуг, акты снятия показаний приборов учета, оформленные в соответствии с требованиями </w:t>
      </w:r>
      <w:r w:rsidR="00913632" w:rsidRPr="006817C6">
        <w:rPr>
          <w:rFonts w:ascii="Myriad Pro" w:hAnsi="Myriad Pro"/>
          <w:color w:val="000000" w:themeColor="text1"/>
          <w:sz w:val="26"/>
          <w:szCs w:val="26"/>
        </w:rPr>
        <w:t>постановления Правительства</w:t>
      </w:r>
      <w:r w:rsidRPr="006817C6">
        <w:rPr>
          <w:rFonts w:ascii="Myriad Pro" w:hAnsi="Myriad Pro"/>
          <w:color w:val="000000" w:themeColor="text1"/>
          <w:sz w:val="26"/>
          <w:szCs w:val="26"/>
        </w:rPr>
        <w:t xml:space="preserve"> РФ </w:t>
      </w:r>
      <w:r w:rsidR="00913632" w:rsidRPr="006817C6">
        <w:rPr>
          <w:rFonts w:ascii="Myriad Pro" w:hAnsi="Myriad Pro"/>
          <w:color w:val="000000" w:themeColor="text1"/>
          <w:sz w:val="26"/>
          <w:szCs w:val="26"/>
        </w:rPr>
        <w:br/>
      </w:r>
      <w:r w:rsidRPr="006817C6">
        <w:rPr>
          <w:rFonts w:ascii="Myriad Pro" w:hAnsi="Myriad Pro"/>
          <w:color w:val="000000" w:themeColor="text1"/>
          <w:sz w:val="26"/>
          <w:szCs w:val="26"/>
        </w:rPr>
        <w:t>№</w:t>
      </w:r>
      <w:r w:rsidR="00913632" w:rsidRPr="006817C6">
        <w:rPr>
          <w:rFonts w:ascii="Myriad Pro" w:hAnsi="Myriad Pro"/>
          <w:color w:val="000000" w:themeColor="text1"/>
          <w:sz w:val="26"/>
          <w:szCs w:val="26"/>
        </w:rPr>
        <w:t xml:space="preserve"> </w:t>
      </w:r>
      <w:r w:rsidRPr="006817C6">
        <w:rPr>
          <w:rFonts w:ascii="Myriad Pro" w:hAnsi="Myriad Pro"/>
          <w:color w:val="000000" w:themeColor="text1"/>
          <w:sz w:val="26"/>
          <w:szCs w:val="26"/>
        </w:rPr>
        <w:t>422, расчеты и пояснительные записки к объемам корректировки оказанных услуг.</w:t>
      </w:r>
    </w:p>
    <w:p w14:paraId="4CAAFBDF" w14:textId="77777777" w:rsidR="00F63087" w:rsidRPr="006817C6" w:rsidRDefault="00F63087" w:rsidP="00F63087">
      <w:pPr>
        <w:spacing w:line="360" w:lineRule="auto"/>
        <w:ind w:firstLine="567"/>
        <w:jc w:val="both"/>
        <w:rPr>
          <w:rFonts w:ascii="Myriad Pro" w:hAnsi="Myriad Pro"/>
          <w:sz w:val="26"/>
          <w:szCs w:val="26"/>
        </w:rPr>
      </w:pPr>
      <w:r w:rsidRPr="006817C6">
        <w:rPr>
          <w:rFonts w:ascii="Myriad Pro" w:hAnsi="Myriad Pro"/>
          <w:sz w:val="26"/>
          <w:szCs w:val="26"/>
        </w:rPr>
        <w:t xml:space="preserve">В соответствии с п. 7 Основ ценообразования № 1178 в том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w:t>
      </w:r>
    </w:p>
    <w:p w14:paraId="568D805D" w14:textId="77777777" w:rsidR="00F63087" w:rsidRPr="006817C6" w:rsidRDefault="00F63087" w:rsidP="00B13075">
      <w:pPr>
        <w:spacing w:line="360" w:lineRule="auto"/>
        <w:ind w:firstLine="567"/>
        <w:jc w:val="both"/>
        <w:rPr>
          <w:rFonts w:ascii="Myriad Pro" w:hAnsi="Myriad Pro"/>
          <w:sz w:val="26"/>
          <w:szCs w:val="26"/>
        </w:rPr>
      </w:pPr>
      <w:r w:rsidRPr="006817C6">
        <w:rPr>
          <w:rFonts w:ascii="Myriad Pro" w:hAnsi="Myriad Pro"/>
          <w:sz w:val="26"/>
          <w:szCs w:val="26"/>
        </w:rPr>
        <w:t>Учитывая, что филиал «ГАЭС» в Республике Алтай выполняет функции «котлодержателя», то есть по единым (котловым) тарифам на услуги по передаче электрической энергии собирает всю товарную выручку от оказания услуг по передаче электрической энергии в субъекте РФ, а затем, по индивидуальным тарифам, установленным Комитетом</w:t>
      </w:r>
      <w:r w:rsidR="00913632" w:rsidRPr="006817C6">
        <w:rPr>
          <w:rFonts w:ascii="Myriad Pro" w:hAnsi="Myriad Pro"/>
          <w:sz w:val="26"/>
          <w:szCs w:val="26"/>
        </w:rPr>
        <w:t xml:space="preserve"> </w:t>
      </w:r>
      <w:r w:rsidR="00913632" w:rsidRPr="006817C6">
        <w:rPr>
          <w:rFonts w:ascii="Myriad Pro" w:hAnsi="Myriad Pro"/>
          <w:color w:val="000000" w:themeColor="text1"/>
          <w:sz w:val="26"/>
          <w:szCs w:val="26"/>
        </w:rPr>
        <w:t>по тарифам</w:t>
      </w:r>
      <w:r w:rsidRPr="006817C6">
        <w:rPr>
          <w:rFonts w:ascii="Myriad Pro" w:hAnsi="Myriad Pro"/>
          <w:sz w:val="26"/>
          <w:szCs w:val="26"/>
        </w:rPr>
        <w:t xml:space="preserve">, осуществляет взаиморасчеты с МУП «Горэлектросети» за оказанные услуги по передаче электрической энергии, денежные средства в размере 8 407,903 тыс. руб. подлежат включению в НВВ филиала «ГАЭС» по результатам анализа совокупной товарной выручки филиала «ГАЭС», полученной в 2018 году от оказания услуг по передаче электрической энергии. </w:t>
      </w:r>
    </w:p>
    <w:p w14:paraId="0D824E46" w14:textId="77777777" w:rsidR="00F63087" w:rsidRPr="006817C6" w:rsidRDefault="00F63087" w:rsidP="00F63087">
      <w:pPr>
        <w:rPr>
          <w:rFonts w:ascii="Myriad Pro" w:hAnsi="Myriad Pro"/>
        </w:rPr>
      </w:pPr>
    </w:p>
    <w:p w14:paraId="5B0188C7" w14:textId="77777777" w:rsidR="00B667B2" w:rsidRPr="006817C6" w:rsidRDefault="00B667B2" w:rsidP="00F364CC">
      <w:pPr>
        <w:keepNext/>
        <w:keepLines/>
        <w:numPr>
          <w:ilvl w:val="0"/>
          <w:numId w:val="2"/>
        </w:numPr>
        <w:spacing w:before="40" w:after="160" w:line="360" w:lineRule="auto"/>
        <w:jc w:val="both"/>
        <w:outlineLvl w:val="2"/>
        <w:rPr>
          <w:rFonts w:ascii="Myriad Pro" w:hAnsi="Myriad Pro"/>
          <w:b/>
          <w:color w:val="4F6228"/>
          <w:sz w:val="28"/>
          <w:szCs w:val="28"/>
          <w:lang w:eastAsia="en-US"/>
        </w:rPr>
        <w:sectPr w:rsidR="00B667B2" w:rsidRPr="006817C6" w:rsidSect="00EA35A6">
          <w:pgSz w:w="11906" w:h="16838"/>
          <w:pgMar w:top="1134" w:right="851" w:bottom="1134" w:left="1701" w:header="708" w:footer="708" w:gutter="0"/>
          <w:cols w:space="708"/>
          <w:docGrid w:linePitch="360"/>
        </w:sectPr>
      </w:pPr>
    </w:p>
    <w:p w14:paraId="64E920B8" w14:textId="18901706" w:rsidR="00C555E2" w:rsidRPr="006817C6" w:rsidRDefault="00C555E2" w:rsidP="00C533A5">
      <w:pPr>
        <w:keepNext/>
        <w:keepLines/>
        <w:numPr>
          <w:ilvl w:val="0"/>
          <w:numId w:val="2"/>
        </w:numPr>
        <w:spacing w:before="40" w:after="160" w:line="360" w:lineRule="auto"/>
        <w:ind w:left="567" w:hanging="567"/>
        <w:jc w:val="both"/>
        <w:outlineLvl w:val="2"/>
        <w:rPr>
          <w:rFonts w:ascii="Myriad Pro" w:hAnsi="Myriad Pro"/>
          <w:b/>
          <w:color w:val="4F6228"/>
          <w:sz w:val="28"/>
          <w:szCs w:val="28"/>
          <w:lang w:eastAsia="en-US"/>
        </w:rPr>
      </w:pPr>
      <w:bookmarkStart w:id="93" w:name="_Toc53421296"/>
      <w:r w:rsidRPr="006817C6">
        <w:rPr>
          <w:rFonts w:ascii="Myriad Pro" w:hAnsi="Myriad Pro"/>
          <w:b/>
          <w:color w:val="4F6228"/>
          <w:sz w:val="28"/>
          <w:szCs w:val="28"/>
          <w:lang w:eastAsia="en-US"/>
        </w:rPr>
        <w:t xml:space="preserve">Экспертиза обоснованности корректировок необходимой валовой выручки филиала </w:t>
      </w:r>
      <w:r w:rsidR="00EE129C">
        <w:rPr>
          <w:rFonts w:ascii="Myriad Pro" w:hAnsi="Myriad Pro"/>
          <w:b/>
          <w:color w:val="4F6228"/>
          <w:sz w:val="28"/>
          <w:szCs w:val="28"/>
          <w:lang w:eastAsia="en-US"/>
        </w:rPr>
        <w:t>ПАО </w:t>
      </w:r>
      <w:r w:rsidRPr="006817C6">
        <w:rPr>
          <w:rFonts w:ascii="Myriad Pro" w:hAnsi="Myriad Pro"/>
          <w:b/>
          <w:color w:val="4F6228"/>
          <w:sz w:val="28"/>
          <w:szCs w:val="28"/>
          <w:lang w:eastAsia="en-US"/>
        </w:rPr>
        <w:t>«МРСК Сибири»</w:t>
      </w:r>
      <w:r w:rsidR="00F3293B" w:rsidRPr="006817C6">
        <w:rPr>
          <w:rFonts w:ascii="Myriad Pro" w:hAnsi="Myriad Pro"/>
          <w:b/>
          <w:color w:val="4F6228"/>
          <w:sz w:val="28"/>
          <w:szCs w:val="28"/>
          <w:lang w:eastAsia="en-US"/>
        </w:rPr>
        <w:t xml:space="preserve"> </w:t>
      </w:r>
      <w:r w:rsidRPr="006817C6">
        <w:rPr>
          <w:rFonts w:ascii="Myriad Pro" w:hAnsi="Myriad Pro"/>
          <w:b/>
          <w:color w:val="4F6228"/>
          <w:sz w:val="28"/>
          <w:szCs w:val="28"/>
          <w:lang w:eastAsia="en-US"/>
        </w:rPr>
        <w:t>-</w:t>
      </w:r>
      <w:r w:rsidR="00F3293B" w:rsidRPr="006817C6">
        <w:rPr>
          <w:rFonts w:ascii="Myriad Pro" w:hAnsi="Myriad Pro"/>
          <w:b/>
          <w:color w:val="4F6228"/>
          <w:sz w:val="28"/>
          <w:szCs w:val="28"/>
          <w:lang w:eastAsia="en-US"/>
        </w:rPr>
        <w:t xml:space="preserve"> </w:t>
      </w:r>
      <w:r w:rsidRPr="006817C6">
        <w:rPr>
          <w:rFonts w:ascii="Myriad Pro" w:hAnsi="Myriad Pro"/>
          <w:b/>
          <w:color w:val="4F6228"/>
          <w:sz w:val="28"/>
          <w:szCs w:val="28"/>
          <w:lang w:eastAsia="en-US"/>
        </w:rPr>
        <w:t xml:space="preserve">«Горно-Алтайские электрические сети», проведенных Комитетом по тарифам Республики Алтай при определении необходимой валовой выручки на </w:t>
      </w:r>
      <w:r w:rsidR="00B667B2" w:rsidRPr="006817C6">
        <w:rPr>
          <w:rFonts w:ascii="Myriad Pro" w:hAnsi="Myriad Pro"/>
          <w:b/>
          <w:color w:val="4F6228"/>
          <w:sz w:val="28"/>
          <w:szCs w:val="28"/>
          <w:lang w:eastAsia="en-US"/>
        </w:rPr>
        <w:t>2018 год</w:t>
      </w:r>
      <w:bookmarkEnd w:id="93"/>
    </w:p>
    <w:p w14:paraId="5E99184C" w14:textId="3D62EB1C" w:rsidR="00B87049" w:rsidRPr="006817C6" w:rsidRDefault="00B87049" w:rsidP="00B87049">
      <w:pPr>
        <w:pStyle w:val="aff2"/>
        <w:tabs>
          <w:tab w:val="left" w:pos="567"/>
        </w:tabs>
        <w:spacing w:line="360" w:lineRule="auto"/>
        <w:rPr>
          <w:rFonts w:ascii="Myriad Pro" w:eastAsia="Calibri" w:hAnsi="Myriad Pro"/>
          <w:snapToGrid/>
          <w:szCs w:val="26"/>
          <w:lang w:eastAsia="zh-CN"/>
        </w:rPr>
      </w:pPr>
      <w:bookmarkStart w:id="94" w:name="_Toc49957917"/>
      <w:r w:rsidRPr="006817C6">
        <w:rPr>
          <w:rFonts w:ascii="Myriad Pro" w:eastAsia="Calibri" w:hAnsi="Myriad Pro"/>
          <w:snapToGrid/>
          <w:color w:val="000000" w:themeColor="text1"/>
          <w:szCs w:val="26"/>
          <w:lang w:eastAsia="zh-CN"/>
        </w:rPr>
        <w:t xml:space="preserve">В отношении филиала </w:t>
      </w:r>
      <w:r w:rsidR="00EE129C">
        <w:rPr>
          <w:rFonts w:ascii="Myriad Pro" w:eastAsia="Calibri" w:hAnsi="Myriad Pro"/>
          <w:snapToGrid/>
          <w:color w:val="000000" w:themeColor="text1"/>
          <w:szCs w:val="26"/>
          <w:lang w:eastAsia="zh-CN"/>
        </w:rPr>
        <w:t>ПАО </w:t>
      </w:r>
      <w:r w:rsidRPr="006817C6">
        <w:rPr>
          <w:rFonts w:ascii="Myriad Pro" w:eastAsia="Calibri" w:hAnsi="Myriad Pro"/>
          <w:snapToGrid/>
          <w:color w:val="000000" w:themeColor="text1"/>
          <w:szCs w:val="26"/>
          <w:lang w:eastAsia="zh-CN"/>
        </w:rPr>
        <w:t xml:space="preserve">«МРСК Сибири» - «ГАЭС» с 2012 года по 2017 год применялся метод регулирования - метод </w:t>
      </w:r>
      <w:r w:rsidRPr="006817C6">
        <w:rPr>
          <w:rFonts w:ascii="Myriad Pro" w:eastAsia="Calibri" w:hAnsi="Myriad Pro"/>
          <w:szCs w:val="26"/>
        </w:rPr>
        <w:t>долгосрочной индексации необходимой валовой выручки</w:t>
      </w:r>
      <w:r w:rsidRPr="006817C6">
        <w:rPr>
          <w:rFonts w:ascii="Myriad Pro" w:eastAsia="Calibri" w:hAnsi="Myriad Pro"/>
          <w:snapToGrid/>
          <w:color w:val="000000" w:themeColor="text1"/>
          <w:szCs w:val="26"/>
          <w:lang w:eastAsia="zh-CN"/>
        </w:rPr>
        <w:t>. В связи с этим корректировки необходимой валовой выручки филиала «ГАЭС</w:t>
      </w:r>
      <w:r w:rsidRPr="006817C6">
        <w:rPr>
          <w:rFonts w:ascii="Myriad Pro" w:eastAsia="Calibri" w:hAnsi="Myriad Pro"/>
          <w:snapToGrid/>
          <w:szCs w:val="26"/>
          <w:lang w:eastAsia="zh-CN"/>
        </w:rPr>
        <w:t>» на 2018 год по фактическим данным 2016 года осуществляются в соответствии с Методическими указаниями № 98-э.</w:t>
      </w:r>
    </w:p>
    <w:p w14:paraId="3245F334" w14:textId="77777777" w:rsidR="00B87049" w:rsidRPr="006817C6" w:rsidRDefault="00B87049" w:rsidP="00B87049">
      <w:pPr>
        <w:pStyle w:val="a5"/>
        <w:autoSpaceDE w:val="0"/>
        <w:autoSpaceDN w:val="0"/>
        <w:adjustRightInd w:val="0"/>
        <w:spacing w:line="360" w:lineRule="auto"/>
        <w:ind w:left="0" w:firstLine="567"/>
        <w:jc w:val="both"/>
        <w:rPr>
          <w:rFonts w:ascii="Myriad Pro" w:eastAsiaTheme="minorHAnsi" w:hAnsi="Myriad Pro"/>
          <w:sz w:val="26"/>
          <w:szCs w:val="26"/>
          <w:lang w:eastAsia="en-US"/>
        </w:rPr>
      </w:pPr>
      <w:r w:rsidRPr="006817C6">
        <w:rPr>
          <w:rFonts w:ascii="Myriad Pro" w:eastAsia="Calibri" w:hAnsi="Myriad Pro"/>
          <w:sz w:val="26"/>
          <w:szCs w:val="26"/>
        </w:rPr>
        <w:t>Согласно п. 11 Методических указаний № 98-э (в ред. от 18.03.2015) необходимая валовая выручка в части содержания электрических сетей на</w:t>
      </w:r>
      <w:r w:rsidRPr="006817C6">
        <w:rPr>
          <w:rFonts w:ascii="Myriad Pro" w:eastAsiaTheme="minorHAnsi" w:hAnsi="Myriad Pro"/>
          <w:sz w:val="26"/>
          <w:szCs w:val="26"/>
          <w:lang w:eastAsia="en-US"/>
        </w:rPr>
        <w:t xml:space="preserve"> i-й год долгосрочного периода регулирования ((</w:t>
      </w:r>
      <w:r w:rsidRPr="006817C6">
        <w:rPr>
          <w:rFonts w:ascii="Myriad Pro" w:eastAsiaTheme="minorHAnsi" w:hAnsi="Myriad Pro"/>
          <w:noProof/>
          <w:position w:val="-10"/>
        </w:rPr>
        <w:drawing>
          <wp:inline distT="0" distB="0" distL="0" distR="0" wp14:anchorId="16F13109" wp14:editId="3DF2D9AC">
            <wp:extent cx="581025" cy="285750"/>
            <wp:effectExtent l="0" t="0" r="9525" b="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285750"/>
                    </a:xfrm>
                    <a:prstGeom prst="rect">
                      <a:avLst/>
                    </a:prstGeom>
                    <a:noFill/>
                    <a:ln>
                      <a:noFill/>
                    </a:ln>
                  </pic:spPr>
                </pic:pic>
              </a:graphicData>
            </a:graphic>
          </wp:inline>
        </w:drawing>
      </w:r>
      <w:r w:rsidRPr="006817C6">
        <w:rPr>
          <w:rFonts w:ascii="Myriad Pro" w:eastAsiaTheme="minorHAnsi" w:hAnsi="Myriad Pro"/>
          <w:sz w:val="26"/>
          <w:szCs w:val="26"/>
          <w:lang w:eastAsia="en-US"/>
        </w:rPr>
        <w:t xml:space="preserve"> тыс.руб</w:t>
      </w:r>
      <w:r w:rsidR="008E3583" w:rsidRPr="006817C6">
        <w:rPr>
          <w:rFonts w:ascii="Myriad Pro" w:eastAsiaTheme="minorHAnsi" w:hAnsi="Myriad Pro"/>
          <w:sz w:val="26"/>
          <w:szCs w:val="26"/>
          <w:lang w:eastAsia="en-US"/>
        </w:rPr>
        <w:t>.</w:t>
      </w:r>
      <w:r w:rsidRPr="006817C6">
        <w:rPr>
          <w:rFonts w:ascii="Myriad Pro" w:eastAsiaTheme="minorHAnsi" w:hAnsi="Myriad Pro"/>
          <w:sz w:val="26"/>
          <w:szCs w:val="26"/>
          <w:lang w:eastAsia="en-US"/>
        </w:rPr>
        <w:t>)) определяется по формулам:</w:t>
      </w:r>
    </w:p>
    <w:p w14:paraId="408FD254" w14:textId="77777777" w:rsidR="00B87049" w:rsidRPr="006817C6" w:rsidRDefault="00B87049" w:rsidP="00B87049">
      <w:pPr>
        <w:spacing w:line="360" w:lineRule="auto"/>
        <w:ind w:firstLine="567"/>
        <w:jc w:val="both"/>
        <w:rPr>
          <w:rFonts w:ascii="Myriad Pro" w:eastAsia="Calibri" w:hAnsi="Myriad Pro"/>
          <w:sz w:val="26"/>
          <w:szCs w:val="26"/>
        </w:rPr>
      </w:pPr>
      <w:r w:rsidRPr="006817C6">
        <w:rPr>
          <w:rFonts w:ascii="Myriad Pro" w:eastAsiaTheme="minorHAnsi" w:hAnsi="Myriad Pro"/>
          <w:noProof/>
          <w:lang w:eastAsia="ru-RU"/>
        </w:rPr>
        <w:drawing>
          <wp:inline distT="0" distB="0" distL="0" distR="0" wp14:anchorId="28956631" wp14:editId="067E1CF4">
            <wp:extent cx="5610225" cy="581025"/>
            <wp:effectExtent l="0" t="0" r="9525" b="9525"/>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0225" cy="581025"/>
                    </a:xfrm>
                    <a:prstGeom prst="rect">
                      <a:avLst/>
                    </a:prstGeom>
                    <a:noFill/>
                    <a:ln>
                      <a:noFill/>
                    </a:ln>
                  </pic:spPr>
                </pic:pic>
              </a:graphicData>
            </a:graphic>
          </wp:inline>
        </w:drawing>
      </w:r>
    </w:p>
    <w:p w14:paraId="6884C272" w14:textId="77777777" w:rsidR="00B87049" w:rsidRPr="006817C6" w:rsidRDefault="00B87049" w:rsidP="00B87049">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,где:</w:t>
      </w:r>
    </w:p>
    <w:p w14:paraId="482478C3" w14:textId="77777777" w:rsidR="00B87049" w:rsidRPr="006817C6" w:rsidRDefault="00B87049" w:rsidP="00B87049">
      <w:pPr>
        <w:autoSpaceDE w:val="0"/>
        <w:autoSpaceDN w:val="0"/>
        <w:adjustRightInd w:val="0"/>
        <w:spacing w:line="360" w:lineRule="auto"/>
        <w:ind w:firstLine="567"/>
        <w:jc w:val="both"/>
        <w:rPr>
          <w:rFonts w:ascii="Myriad Pro" w:eastAsiaTheme="minorHAnsi" w:hAnsi="Myriad Pro"/>
          <w:sz w:val="26"/>
          <w:szCs w:val="26"/>
          <w:lang w:eastAsia="en-US"/>
        </w:rPr>
      </w:pPr>
      <w:r w:rsidRPr="006817C6">
        <w:rPr>
          <w:rFonts w:ascii="Myriad Pro" w:eastAsiaTheme="minorHAnsi" w:hAnsi="Myriad Pro"/>
          <w:noProof/>
          <w:position w:val="-9"/>
          <w:lang w:eastAsia="ru-RU"/>
        </w:rPr>
        <w:drawing>
          <wp:inline distT="0" distB="0" distL="0" distR="0" wp14:anchorId="2F296421" wp14:editId="61F31543">
            <wp:extent cx="495300" cy="276225"/>
            <wp:effectExtent l="0" t="0" r="0" b="9525"/>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300" cy="276225"/>
                    </a:xfrm>
                    <a:prstGeom prst="rect">
                      <a:avLst/>
                    </a:prstGeom>
                    <a:noFill/>
                    <a:ln>
                      <a:noFill/>
                    </a:ln>
                  </pic:spPr>
                </pic:pic>
              </a:graphicData>
            </a:graphic>
          </wp:inline>
        </w:drawing>
      </w:r>
      <w:r w:rsidRPr="006817C6">
        <w:rPr>
          <w:rFonts w:ascii="Myriad Pro" w:eastAsiaTheme="minorHAnsi" w:hAnsi="Myriad Pro"/>
          <w:sz w:val="26"/>
          <w:szCs w:val="26"/>
          <w:lang w:eastAsia="en-US"/>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 254-э/1.</w:t>
      </w:r>
    </w:p>
    <w:p w14:paraId="3A39B984" w14:textId="77777777" w:rsidR="00B87049" w:rsidRPr="006817C6" w:rsidRDefault="00B87049" w:rsidP="00B87049">
      <w:pPr>
        <w:autoSpaceDE w:val="0"/>
        <w:autoSpaceDN w:val="0"/>
        <w:adjustRightInd w:val="0"/>
        <w:spacing w:line="360" w:lineRule="auto"/>
        <w:ind w:firstLine="567"/>
        <w:jc w:val="both"/>
        <w:rPr>
          <w:rFonts w:ascii="Myriad Pro" w:eastAsiaTheme="minorHAnsi" w:hAnsi="Myriad Pro"/>
          <w:sz w:val="26"/>
          <w:szCs w:val="26"/>
          <w:lang w:eastAsia="en-US"/>
        </w:rPr>
      </w:pPr>
      <w:r w:rsidRPr="006817C6">
        <w:rPr>
          <w:rFonts w:ascii="Myriad Pro" w:eastAsiaTheme="minorHAnsi" w:hAnsi="Myriad Pro"/>
          <w:noProof/>
          <w:position w:val="-9"/>
          <w:lang w:eastAsia="ru-RU"/>
        </w:rPr>
        <w:drawing>
          <wp:inline distT="0" distB="0" distL="0" distR="0" wp14:anchorId="45838BEC" wp14:editId="629BBBBE">
            <wp:extent cx="200025" cy="276225"/>
            <wp:effectExtent l="0" t="0" r="9525" b="9525"/>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025" cy="276225"/>
                    </a:xfrm>
                    <a:prstGeom prst="rect">
                      <a:avLst/>
                    </a:prstGeom>
                    <a:noFill/>
                    <a:ln>
                      <a:noFill/>
                    </a:ln>
                  </pic:spPr>
                </pic:pic>
              </a:graphicData>
            </a:graphic>
          </wp:inline>
        </w:drawing>
      </w:r>
      <w:r w:rsidRPr="006817C6">
        <w:rPr>
          <w:rFonts w:ascii="Myriad Pro" w:eastAsiaTheme="minorHAnsi" w:hAnsi="Myriad Pro"/>
          <w:sz w:val="26"/>
          <w:szCs w:val="26"/>
          <w:lang w:eastAsia="en-US"/>
        </w:rPr>
        <w:t xml:space="preserve">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пункте 9, а также расходы в соответствии с пунктом 10 Методических указаний № 98- э (тыс. руб.) и корректировка необходимой валовой выручки в соответствии с пунктом 32 Основ ценообразования № 1178.</w:t>
      </w:r>
    </w:p>
    <w:p w14:paraId="538ECD46" w14:textId="77777777" w:rsidR="00B87049" w:rsidRPr="006817C6" w:rsidRDefault="00B87049" w:rsidP="00B87049">
      <w:pPr>
        <w:spacing w:line="360" w:lineRule="auto"/>
        <w:ind w:firstLine="567"/>
        <w:jc w:val="center"/>
        <w:rPr>
          <w:rFonts w:ascii="Myriad Pro" w:eastAsia="Calibri" w:hAnsi="Myriad Pro"/>
          <w:sz w:val="26"/>
          <w:szCs w:val="26"/>
        </w:rPr>
      </w:pPr>
      <w:r w:rsidRPr="006817C6">
        <w:rPr>
          <w:rFonts w:ascii="Myriad Pro" w:eastAsiaTheme="minorHAnsi" w:hAnsi="Myriad Pro"/>
          <w:noProof/>
          <w:lang w:eastAsia="ru-RU"/>
        </w:rPr>
        <w:drawing>
          <wp:inline distT="0" distB="0" distL="0" distR="0" wp14:anchorId="0B7E4E27" wp14:editId="0788F7C0">
            <wp:extent cx="1554480" cy="323850"/>
            <wp:effectExtent l="0" t="0" r="7620" b="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6974" cy="326453"/>
                    </a:xfrm>
                    <a:prstGeom prst="rect">
                      <a:avLst/>
                    </a:prstGeom>
                    <a:noFill/>
                    <a:ln>
                      <a:noFill/>
                    </a:ln>
                  </pic:spPr>
                </pic:pic>
              </a:graphicData>
            </a:graphic>
          </wp:inline>
        </w:drawing>
      </w:r>
    </w:p>
    <w:p w14:paraId="2865EBD8" w14:textId="77777777" w:rsidR="00B87049" w:rsidRPr="006817C6" w:rsidRDefault="00B87049" w:rsidP="00B87049">
      <w:pPr>
        <w:spacing w:line="360" w:lineRule="auto"/>
        <w:ind w:firstLine="567"/>
        <w:jc w:val="center"/>
        <w:rPr>
          <w:rFonts w:ascii="Myriad Pro" w:eastAsia="Calibri" w:hAnsi="Myriad Pro"/>
          <w:sz w:val="26"/>
          <w:szCs w:val="26"/>
        </w:rPr>
      </w:pPr>
      <w:r w:rsidRPr="006817C6">
        <w:rPr>
          <w:rFonts w:ascii="Myriad Pro" w:eastAsiaTheme="minorHAnsi" w:hAnsi="Myriad Pro"/>
          <w:noProof/>
          <w:lang w:eastAsia="ru-RU"/>
        </w:rPr>
        <w:drawing>
          <wp:inline distT="0" distB="0" distL="0" distR="0" wp14:anchorId="2C954277" wp14:editId="75238E2B">
            <wp:extent cx="1962150" cy="285750"/>
            <wp:effectExtent l="0" t="0" r="0" b="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62150" cy="285750"/>
                    </a:xfrm>
                    <a:prstGeom prst="rect">
                      <a:avLst/>
                    </a:prstGeom>
                    <a:noFill/>
                    <a:ln>
                      <a:noFill/>
                    </a:ln>
                  </pic:spPr>
                </pic:pic>
              </a:graphicData>
            </a:graphic>
          </wp:inline>
        </w:drawing>
      </w:r>
    </w:p>
    <w:p w14:paraId="69158925" w14:textId="77777777" w:rsidR="00B87049" w:rsidRPr="006817C6" w:rsidRDefault="00B87049" w:rsidP="00B87049">
      <w:pPr>
        <w:autoSpaceDE w:val="0"/>
        <w:autoSpaceDN w:val="0"/>
        <w:adjustRightInd w:val="0"/>
        <w:spacing w:line="360" w:lineRule="auto"/>
        <w:ind w:firstLine="567"/>
        <w:jc w:val="both"/>
        <w:rPr>
          <w:rFonts w:ascii="Myriad Pro" w:eastAsiaTheme="minorHAnsi" w:hAnsi="Myriad Pro"/>
          <w:sz w:val="26"/>
          <w:szCs w:val="26"/>
          <w:lang w:eastAsia="en-US"/>
        </w:rPr>
      </w:pPr>
      <w:r w:rsidRPr="006817C6">
        <w:rPr>
          <w:rFonts w:ascii="Myriad Pro" w:eastAsiaTheme="minorHAnsi" w:hAnsi="Myriad Pro"/>
          <w:sz w:val="26"/>
          <w:szCs w:val="26"/>
          <w:lang w:eastAsia="en-US"/>
        </w:rPr>
        <w:t>где:</w:t>
      </w:r>
    </w:p>
    <w:p w14:paraId="7A3B3BCF" w14:textId="77777777" w:rsidR="00B87049" w:rsidRPr="006817C6" w:rsidRDefault="00B87049" w:rsidP="00B87049">
      <w:pPr>
        <w:autoSpaceDE w:val="0"/>
        <w:autoSpaceDN w:val="0"/>
        <w:adjustRightInd w:val="0"/>
        <w:spacing w:line="360" w:lineRule="auto"/>
        <w:ind w:firstLine="567"/>
        <w:jc w:val="both"/>
        <w:rPr>
          <w:rFonts w:ascii="Myriad Pro" w:eastAsiaTheme="minorHAnsi" w:hAnsi="Myriad Pro"/>
          <w:sz w:val="26"/>
          <w:szCs w:val="26"/>
          <w:lang w:eastAsia="en-US"/>
        </w:rPr>
      </w:pPr>
      <w:r w:rsidRPr="006817C6">
        <w:rPr>
          <w:rFonts w:ascii="Myriad Pro" w:eastAsiaTheme="minorHAnsi" w:hAnsi="Myriad Pro"/>
          <w:noProof/>
          <w:position w:val="-10"/>
          <w:lang w:eastAsia="ru-RU"/>
        </w:rPr>
        <w:drawing>
          <wp:inline distT="0" distB="0" distL="0" distR="0" wp14:anchorId="7011F7A3" wp14:editId="7C561755">
            <wp:extent cx="561975" cy="285750"/>
            <wp:effectExtent l="0" t="0" r="9525" b="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975" cy="285750"/>
                    </a:xfrm>
                    <a:prstGeom prst="rect">
                      <a:avLst/>
                    </a:prstGeom>
                    <a:noFill/>
                    <a:ln>
                      <a:noFill/>
                    </a:ln>
                  </pic:spPr>
                </pic:pic>
              </a:graphicData>
            </a:graphic>
          </wp:inline>
        </w:drawing>
      </w:r>
      <w:r w:rsidRPr="006817C6">
        <w:rPr>
          <w:rFonts w:ascii="Myriad Pro" w:eastAsiaTheme="minorHAnsi" w:hAnsi="Myriad Pro"/>
          <w:sz w:val="26"/>
          <w:szCs w:val="26"/>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4D727F91" w14:textId="77777777" w:rsidR="00B87049" w:rsidRPr="006817C6" w:rsidRDefault="00B87049" w:rsidP="00B87049">
      <w:pPr>
        <w:autoSpaceDE w:val="0"/>
        <w:autoSpaceDN w:val="0"/>
        <w:adjustRightInd w:val="0"/>
        <w:spacing w:line="360" w:lineRule="auto"/>
        <w:ind w:firstLine="567"/>
        <w:jc w:val="both"/>
        <w:rPr>
          <w:rFonts w:ascii="Myriad Pro" w:eastAsiaTheme="minorHAnsi" w:hAnsi="Myriad Pro"/>
          <w:sz w:val="26"/>
          <w:szCs w:val="26"/>
          <w:lang w:eastAsia="en-US"/>
        </w:rPr>
      </w:pPr>
      <w:r w:rsidRPr="006817C6">
        <w:rPr>
          <w:rFonts w:ascii="Myriad Pro" w:eastAsiaTheme="minorHAnsi" w:hAnsi="Myriad Pro"/>
          <w:noProof/>
          <w:position w:val="-9"/>
          <w:lang w:eastAsia="ru-RU"/>
        </w:rPr>
        <w:drawing>
          <wp:inline distT="0" distB="0" distL="0" distR="0" wp14:anchorId="0DCA001C" wp14:editId="1972D8C3">
            <wp:extent cx="447675" cy="276225"/>
            <wp:effectExtent l="0" t="0" r="9525" b="9525"/>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7675" cy="276225"/>
                    </a:xfrm>
                    <a:prstGeom prst="rect">
                      <a:avLst/>
                    </a:prstGeom>
                    <a:noFill/>
                    <a:ln>
                      <a:noFill/>
                    </a:ln>
                  </pic:spPr>
                </pic:pic>
              </a:graphicData>
            </a:graphic>
          </wp:inline>
        </w:drawing>
      </w:r>
      <w:r w:rsidRPr="006817C6">
        <w:rPr>
          <w:rFonts w:ascii="Myriad Pro" w:eastAsiaTheme="minorHAnsi" w:hAnsi="Myriad Pro"/>
          <w:sz w:val="26"/>
          <w:szCs w:val="26"/>
          <w:lang w:eastAsia="en-US"/>
        </w:rPr>
        <w:t xml:space="preserve"> - корректировка подконтрольных расходов в связи с изменением планируемых параметров расчета тарифов;</w:t>
      </w:r>
    </w:p>
    <w:p w14:paraId="3C94B1D2" w14:textId="77777777" w:rsidR="00B87049" w:rsidRPr="006817C6" w:rsidRDefault="00B87049" w:rsidP="00B87049">
      <w:pPr>
        <w:autoSpaceDE w:val="0"/>
        <w:autoSpaceDN w:val="0"/>
        <w:adjustRightInd w:val="0"/>
        <w:spacing w:line="360" w:lineRule="auto"/>
        <w:ind w:firstLine="567"/>
        <w:jc w:val="both"/>
        <w:rPr>
          <w:rFonts w:ascii="Myriad Pro" w:eastAsiaTheme="minorHAnsi" w:hAnsi="Myriad Pro"/>
          <w:sz w:val="26"/>
          <w:szCs w:val="26"/>
          <w:lang w:eastAsia="en-US"/>
        </w:rPr>
      </w:pPr>
      <w:r w:rsidRPr="006817C6">
        <w:rPr>
          <w:rFonts w:ascii="Myriad Pro" w:eastAsiaTheme="minorHAnsi" w:hAnsi="Myriad Pro"/>
          <w:noProof/>
          <w:position w:val="-9"/>
          <w:lang w:eastAsia="ru-RU"/>
        </w:rPr>
        <w:drawing>
          <wp:inline distT="0" distB="0" distL="0" distR="0" wp14:anchorId="65F27938" wp14:editId="22214505">
            <wp:extent cx="447675" cy="276225"/>
            <wp:effectExtent l="0" t="0" r="9525" b="9525"/>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7675" cy="276225"/>
                    </a:xfrm>
                    <a:prstGeom prst="rect">
                      <a:avLst/>
                    </a:prstGeom>
                    <a:noFill/>
                    <a:ln>
                      <a:noFill/>
                    </a:ln>
                  </pic:spPr>
                </pic:pic>
              </a:graphicData>
            </a:graphic>
          </wp:inline>
        </w:drawing>
      </w:r>
      <w:r w:rsidRPr="006817C6">
        <w:rPr>
          <w:rFonts w:ascii="Myriad Pro" w:eastAsiaTheme="minorHAnsi" w:hAnsi="Myriad Pro"/>
          <w:sz w:val="26"/>
          <w:szCs w:val="26"/>
          <w:lang w:eastAsia="en-US"/>
        </w:rPr>
        <w:t xml:space="preserve"> - корректировка неподконтрольных расходов исходя из фактических значений указанного параметра;</w:t>
      </w:r>
    </w:p>
    <w:p w14:paraId="2F769E74" w14:textId="77777777" w:rsidR="00B51DA1" w:rsidRPr="006817C6" w:rsidRDefault="00B87049" w:rsidP="00B87049">
      <w:pPr>
        <w:spacing w:line="360" w:lineRule="auto"/>
        <w:ind w:firstLine="567"/>
        <w:jc w:val="both"/>
        <w:rPr>
          <w:rFonts w:ascii="Myriad Pro" w:eastAsiaTheme="minorHAnsi" w:hAnsi="Myriad Pro"/>
          <w:sz w:val="26"/>
          <w:szCs w:val="26"/>
          <w:lang w:eastAsia="en-US"/>
        </w:rPr>
      </w:pPr>
      <w:r w:rsidRPr="006817C6">
        <w:rPr>
          <w:rFonts w:ascii="Myriad Pro" w:eastAsiaTheme="minorHAnsi" w:hAnsi="Myriad Pro"/>
          <w:noProof/>
          <w:position w:val="-9"/>
          <w:lang w:eastAsia="ru-RU"/>
        </w:rPr>
        <w:drawing>
          <wp:inline distT="0" distB="0" distL="0" distR="0" wp14:anchorId="716184F7" wp14:editId="4536E1C1">
            <wp:extent cx="371475" cy="276225"/>
            <wp:effectExtent l="0" t="0" r="9525" b="9525"/>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Pr="006817C6">
        <w:rPr>
          <w:rFonts w:ascii="Myriad Pro" w:eastAsiaTheme="minorHAnsi" w:hAnsi="Myriad Pro"/>
          <w:sz w:val="26"/>
          <w:szCs w:val="26"/>
          <w:lang w:eastAsia="en-US"/>
        </w:rPr>
        <w:t xml:space="preserve"> - корректировка необходимой валовой выручки регулируемой организации с учетом изменения полезного отпуска и цен на электрическую энергию.</w:t>
      </w:r>
    </w:p>
    <w:tbl>
      <w:tblPr>
        <w:tblW w:w="94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648"/>
        <w:gridCol w:w="3453"/>
        <w:gridCol w:w="1232"/>
        <w:gridCol w:w="1320"/>
        <w:gridCol w:w="1315"/>
        <w:gridCol w:w="1460"/>
      </w:tblGrid>
      <w:tr w:rsidR="00480490" w:rsidRPr="006817C6" w14:paraId="0FBC35AE" w14:textId="77777777" w:rsidTr="00480490">
        <w:trPr>
          <w:trHeight w:val="885"/>
          <w:tblHeader/>
        </w:trPr>
        <w:tc>
          <w:tcPr>
            <w:tcW w:w="648"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4A9A7D2" w14:textId="77777777" w:rsidR="00480490" w:rsidRPr="006817C6" w:rsidRDefault="00480490" w:rsidP="00480490">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 п/п</w:t>
            </w:r>
          </w:p>
        </w:tc>
        <w:tc>
          <w:tcPr>
            <w:tcW w:w="3453"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2B9821C5" w14:textId="77777777" w:rsidR="00480490" w:rsidRPr="006817C6" w:rsidRDefault="00480490" w:rsidP="00480490">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Наименование</w:t>
            </w:r>
          </w:p>
        </w:tc>
        <w:tc>
          <w:tcPr>
            <w:tcW w:w="1232"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6544D6C" w14:textId="77777777" w:rsidR="00480490" w:rsidRPr="006817C6" w:rsidRDefault="00480490" w:rsidP="00480490">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Значения показателя</w:t>
            </w:r>
          </w:p>
        </w:tc>
        <w:tc>
          <w:tcPr>
            <w:tcW w:w="1320"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6B2AED51" w14:textId="77777777" w:rsidR="00480490" w:rsidRPr="006817C6" w:rsidRDefault="00480490" w:rsidP="00480490">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Заявлено филиалом</w:t>
            </w:r>
          </w:p>
        </w:tc>
        <w:tc>
          <w:tcPr>
            <w:tcW w:w="1315"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68DF2865" w14:textId="77777777" w:rsidR="00480490" w:rsidRPr="006817C6" w:rsidRDefault="00480490" w:rsidP="00480490">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Утверждено Комитетом по тарифам</w:t>
            </w:r>
          </w:p>
        </w:tc>
        <w:tc>
          <w:tcPr>
            <w:tcW w:w="1460" w:type="dxa"/>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41DA127" w14:textId="77777777" w:rsidR="00480490" w:rsidRPr="006817C6" w:rsidRDefault="00480490" w:rsidP="00480490">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Отклонение</w:t>
            </w:r>
          </w:p>
        </w:tc>
      </w:tr>
      <w:tr w:rsidR="00480490" w:rsidRPr="006817C6" w14:paraId="2254C4BA" w14:textId="77777777" w:rsidTr="00480490">
        <w:trPr>
          <w:trHeight w:val="1410"/>
        </w:trPr>
        <w:tc>
          <w:tcPr>
            <w:tcW w:w="648" w:type="dxa"/>
            <w:tcBorders>
              <w:top w:val="single" w:sz="8" w:space="0" w:color="FFFFFF" w:themeColor="background1"/>
            </w:tcBorders>
            <w:shd w:val="clear" w:color="auto" w:fill="auto"/>
            <w:vAlign w:val="center"/>
            <w:hideMark/>
          </w:tcPr>
          <w:p w14:paraId="426405E3" w14:textId="77777777" w:rsidR="00480490" w:rsidRPr="006817C6" w:rsidRDefault="00480490" w:rsidP="00480490">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1.</w:t>
            </w:r>
          </w:p>
        </w:tc>
        <w:tc>
          <w:tcPr>
            <w:tcW w:w="3453" w:type="dxa"/>
            <w:tcBorders>
              <w:top w:val="single" w:sz="8" w:space="0" w:color="FFFFFF" w:themeColor="background1"/>
            </w:tcBorders>
            <w:shd w:val="clear" w:color="auto" w:fill="auto"/>
            <w:vAlign w:val="center"/>
            <w:hideMark/>
          </w:tcPr>
          <w:p w14:paraId="1242BFB7" w14:textId="77777777" w:rsidR="00480490" w:rsidRPr="006817C6" w:rsidRDefault="00480490" w:rsidP="00480490">
            <w:pPr>
              <w:rPr>
                <w:rFonts w:ascii="Myriad Pro" w:hAnsi="Myriad Pro"/>
                <w:b/>
                <w:bCs/>
                <w:color w:val="000000"/>
                <w:sz w:val="20"/>
                <w:szCs w:val="20"/>
                <w:lang w:eastAsia="ru-RU"/>
              </w:rPr>
            </w:pPr>
            <w:r w:rsidRPr="006817C6">
              <w:rPr>
                <w:rFonts w:ascii="Myriad Pro" w:hAnsi="Myriad Pro"/>
                <w:b/>
                <w:bCs/>
                <w:color w:val="000000"/>
                <w:sz w:val="20"/>
                <w:szCs w:val="20"/>
                <w:lang w:eastAsia="ru-RU"/>
              </w:rPr>
              <w:t xml:space="preserve">Расходы, связанные с компенсацией незапланированных расходов или полученного избытка за 2016 год, и корректировка НВВ в соответствии с п. 32 Основ ценообразования, в соответствии с Методическими указаниями № 98-э </w:t>
            </w:r>
          </w:p>
        </w:tc>
        <w:tc>
          <w:tcPr>
            <w:tcW w:w="1232" w:type="dxa"/>
            <w:tcBorders>
              <w:top w:val="single" w:sz="8" w:space="0" w:color="FFFFFF" w:themeColor="background1"/>
            </w:tcBorders>
            <w:shd w:val="clear" w:color="auto" w:fill="auto"/>
            <w:vAlign w:val="center"/>
            <w:hideMark/>
          </w:tcPr>
          <w:p w14:paraId="25C198B0" w14:textId="77777777" w:rsidR="00480490" w:rsidRPr="006817C6" w:rsidRDefault="00480490" w:rsidP="00480490">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Bi+КНК</w:t>
            </w:r>
          </w:p>
        </w:tc>
        <w:tc>
          <w:tcPr>
            <w:tcW w:w="1320" w:type="dxa"/>
            <w:tcBorders>
              <w:top w:val="single" w:sz="8" w:space="0" w:color="FFFFFF" w:themeColor="background1"/>
            </w:tcBorders>
            <w:shd w:val="clear" w:color="auto" w:fill="auto"/>
            <w:vAlign w:val="center"/>
            <w:hideMark/>
          </w:tcPr>
          <w:p w14:paraId="0F0B5D2D" w14:textId="77777777" w:rsidR="00480490" w:rsidRPr="006817C6" w:rsidRDefault="00480490" w:rsidP="00480490">
            <w:pPr>
              <w:jc w:val="center"/>
              <w:rPr>
                <w:rFonts w:ascii="Myriad Pro" w:hAnsi="Myriad Pro"/>
                <w:b/>
                <w:bCs/>
                <w:sz w:val="20"/>
                <w:szCs w:val="20"/>
                <w:lang w:eastAsia="ru-RU"/>
              </w:rPr>
            </w:pPr>
            <w:r w:rsidRPr="006817C6">
              <w:rPr>
                <w:rFonts w:ascii="Myriad Pro" w:hAnsi="Myriad Pro"/>
                <w:b/>
                <w:bCs/>
                <w:sz w:val="20"/>
                <w:szCs w:val="20"/>
                <w:lang w:eastAsia="ru-RU"/>
              </w:rPr>
              <w:t>13 799,8</w:t>
            </w:r>
          </w:p>
        </w:tc>
        <w:tc>
          <w:tcPr>
            <w:tcW w:w="1315" w:type="dxa"/>
            <w:tcBorders>
              <w:top w:val="single" w:sz="8" w:space="0" w:color="FFFFFF" w:themeColor="background1"/>
            </w:tcBorders>
            <w:shd w:val="clear" w:color="auto" w:fill="auto"/>
            <w:vAlign w:val="center"/>
            <w:hideMark/>
          </w:tcPr>
          <w:p w14:paraId="42023488" w14:textId="77777777" w:rsidR="00480490" w:rsidRPr="006817C6" w:rsidRDefault="00480490" w:rsidP="00480490">
            <w:pPr>
              <w:jc w:val="center"/>
              <w:rPr>
                <w:rFonts w:ascii="Myriad Pro" w:hAnsi="Myriad Pro"/>
                <w:b/>
                <w:bCs/>
                <w:sz w:val="20"/>
                <w:szCs w:val="20"/>
                <w:lang w:eastAsia="ru-RU"/>
              </w:rPr>
            </w:pPr>
            <w:r w:rsidRPr="006817C6">
              <w:rPr>
                <w:rFonts w:ascii="Myriad Pro" w:hAnsi="Myriad Pro"/>
                <w:b/>
                <w:bCs/>
                <w:sz w:val="20"/>
                <w:szCs w:val="20"/>
                <w:lang w:eastAsia="ru-RU"/>
              </w:rPr>
              <w:t>-  37 709,6</w:t>
            </w:r>
          </w:p>
        </w:tc>
        <w:tc>
          <w:tcPr>
            <w:tcW w:w="1460" w:type="dxa"/>
            <w:tcBorders>
              <w:top w:val="single" w:sz="8" w:space="0" w:color="FFFFFF" w:themeColor="background1"/>
            </w:tcBorders>
            <w:shd w:val="clear" w:color="auto" w:fill="auto"/>
            <w:vAlign w:val="center"/>
            <w:hideMark/>
          </w:tcPr>
          <w:p w14:paraId="69A60D2F" w14:textId="77777777" w:rsidR="00480490" w:rsidRPr="006817C6" w:rsidRDefault="00480490" w:rsidP="00480490">
            <w:pPr>
              <w:jc w:val="center"/>
              <w:rPr>
                <w:rFonts w:ascii="Myriad Pro" w:hAnsi="Myriad Pro"/>
                <w:b/>
                <w:bCs/>
                <w:sz w:val="20"/>
                <w:szCs w:val="20"/>
                <w:lang w:eastAsia="ru-RU"/>
              </w:rPr>
            </w:pPr>
            <w:r w:rsidRPr="006817C6">
              <w:rPr>
                <w:rFonts w:ascii="Myriad Pro" w:hAnsi="Myriad Pro"/>
                <w:b/>
                <w:bCs/>
                <w:sz w:val="20"/>
                <w:szCs w:val="20"/>
                <w:lang w:eastAsia="ru-RU"/>
              </w:rPr>
              <w:t>-  51 509,4</w:t>
            </w:r>
          </w:p>
        </w:tc>
      </w:tr>
      <w:tr w:rsidR="00480490" w:rsidRPr="006817C6" w14:paraId="18543DC5" w14:textId="77777777" w:rsidTr="00480490">
        <w:trPr>
          <w:trHeight w:val="738"/>
        </w:trPr>
        <w:tc>
          <w:tcPr>
            <w:tcW w:w="648" w:type="dxa"/>
            <w:shd w:val="clear" w:color="auto" w:fill="auto"/>
            <w:vAlign w:val="center"/>
            <w:hideMark/>
          </w:tcPr>
          <w:p w14:paraId="290BE8B1" w14:textId="77777777" w:rsidR="00480490" w:rsidRPr="006817C6" w:rsidRDefault="00480490" w:rsidP="00480490">
            <w:pPr>
              <w:jc w:val="center"/>
              <w:rPr>
                <w:rFonts w:ascii="Myriad Pro" w:hAnsi="Myriad Pro"/>
                <w:color w:val="000000"/>
                <w:sz w:val="20"/>
                <w:szCs w:val="20"/>
                <w:lang w:eastAsia="ru-RU"/>
              </w:rPr>
            </w:pPr>
            <w:r w:rsidRPr="006817C6">
              <w:rPr>
                <w:rFonts w:ascii="Myriad Pro" w:hAnsi="Myriad Pro"/>
                <w:color w:val="000000"/>
                <w:sz w:val="20"/>
                <w:szCs w:val="20"/>
                <w:lang w:eastAsia="ru-RU"/>
              </w:rPr>
              <w:t>1.1.</w:t>
            </w:r>
          </w:p>
        </w:tc>
        <w:tc>
          <w:tcPr>
            <w:tcW w:w="3453" w:type="dxa"/>
            <w:shd w:val="clear" w:color="auto" w:fill="auto"/>
            <w:vAlign w:val="center"/>
            <w:hideMark/>
          </w:tcPr>
          <w:p w14:paraId="48EA8EF7" w14:textId="77777777" w:rsidR="00480490" w:rsidRPr="006817C6" w:rsidRDefault="00480490" w:rsidP="00480490">
            <w:pPr>
              <w:rPr>
                <w:rFonts w:ascii="Myriad Pro" w:hAnsi="Myriad Pro"/>
                <w:color w:val="000000"/>
                <w:sz w:val="20"/>
                <w:szCs w:val="20"/>
                <w:lang w:eastAsia="ru-RU"/>
              </w:rPr>
            </w:pPr>
            <w:r w:rsidRPr="006817C6">
              <w:rPr>
                <w:rFonts w:ascii="Myriad Pro" w:hAnsi="Myriad Pro"/>
                <w:color w:val="000000"/>
                <w:sz w:val="20"/>
                <w:szCs w:val="20"/>
                <w:lang w:eastAsia="ru-RU"/>
              </w:rPr>
              <w:t>Расходы, связанные с компенсацией незапланированных расходов или полученного избытка за 2016 год</w:t>
            </w:r>
          </w:p>
        </w:tc>
        <w:tc>
          <w:tcPr>
            <w:tcW w:w="1232" w:type="dxa"/>
            <w:shd w:val="clear" w:color="auto" w:fill="auto"/>
            <w:vAlign w:val="center"/>
            <w:hideMark/>
          </w:tcPr>
          <w:p w14:paraId="697B6A34" w14:textId="77777777" w:rsidR="00480490" w:rsidRPr="006817C6" w:rsidRDefault="00480490" w:rsidP="00480490">
            <w:pPr>
              <w:jc w:val="center"/>
              <w:rPr>
                <w:rFonts w:ascii="Myriad Pro" w:hAnsi="Myriad Pro"/>
                <w:color w:val="000000"/>
                <w:sz w:val="20"/>
                <w:szCs w:val="20"/>
                <w:lang w:eastAsia="ru-RU"/>
              </w:rPr>
            </w:pPr>
            <w:r w:rsidRPr="006817C6">
              <w:rPr>
                <w:rFonts w:ascii="Myriad Pro" w:hAnsi="Myriad Pro"/>
                <w:color w:val="000000"/>
                <w:sz w:val="20"/>
                <w:szCs w:val="20"/>
                <w:lang w:eastAsia="ru-RU"/>
              </w:rPr>
              <w:t>Biинд</w:t>
            </w:r>
          </w:p>
        </w:tc>
        <w:tc>
          <w:tcPr>
            <w:tcW w:w="1320" w:type="dxa"/>
            <w:shd w:val="clear" w:color="auto" w:fill="auto"/>
            <w:vAlign w:val="center"/>
            <w:hideMark/>
          </w:tcPr>
          <w:p w14:paraId="3EA629E1" w14:textId="77777777" w:rsidR="00480490" w:rsidRPr="006817C6" w:rsidRDefault="00480490" w:rsidP="00480490">
            <w:pPr>
              <w:jc w:val="center"/>
              <w:rPr>
                <w:rFonts w:ascii="Myriad Pro" w:hAnsi="Myriad Pro"/>
                <w:sz w:val="20"/>
                <w:szCs w:val="20"/>
                <w:lang w:eastAsia="ru-RU"/>
              </w:rPr>
            </w:pPr>
            <w:r w:rsidRPr="006817C6">
              <w:rPr>
                <w:rFonts w:ascii="Myriad Pro" w:hAnsi="Myriad Pro"/>
                <w:sz w:val="20"/>
                <w:szCs w:val="20"/>
                <w:lang w:eastAsia="ru-RU"/>
              </w:rPr>
              <w:t>4 640,4</w:t>
            </w:r>
          </w:p>
        </w:tc>
        <w:tc>
          <w:tcPr>
            <w:tcW w:w="1315" w:type="dxa"/>
            <w:shd w:val="clear" w:color="auto" w:fill="auto"/>
            <w:vAlign w:val="center"/>
            <w:hideMark/>
          </w:tcPr>
          <w:p w14:paraId="07A1602D" w14:textId="77777777" w:rsidR="00480490" w:rsidRPr="006817C6" w:rsidRDefault="00480490" w:rsidP="00480490">
            <w:pPr>
              <w:jc w:val="center"/>
              <w:rPr>
                <w:rFonts w:ascii="Myriad Pro" w:hAnsi="Myriad Pro"/>
                <w:sz w:val="20"/>
                <w:szCs w:val="20"/>
                <w:lang w:eastAsia="ru-RU"/>
              </w:rPr>
            </w:pPr>
            <w:r w:rsidRPr="006817C6">
              <w:rPr>
                <w:rFonts w:ascii="Myriad Pro" w:hAnsi="Myriad Pro"/>
                <w:sz w:val="20"/>
                <w:szCs w:val="20"/>
                <w:lang w:eastAsia="ru-RU"/>
              </w:rPr>
              <w:t>4 640,4</w:t>
            </w:r>
          </w:p>
        </w:tc>
        <w:tc>
          <w:tcPr>
            <w:tcW w:w="1460" w:type="dxa"/>
            <w:shd w:val="clear" w:color="auto" w:fill="auto"/>
            <w:vAlign w:val="center"/>
            <w:hideMark/>
          </w:tcPr>
          <w:p w14:paraId="54F3641B" w14:textId="77777777" w:rsidR="00480490" w:rsidRPr="006817C6" w:rsidRDefault="00480490" w:rsidP="00480490">
            <w:pPr>
              <w:jc w:val="center"/>
              <w:rPr>
                <w:rFonts w:ascii="Myriad Pro" w:hAnsi="Myriad Pro"/>
                <w:sz w:val="20"/>
                <w:szCs w:val="20"/>
                <w:lang w:eastAsia="ru-RU"/>
              </w:rPr>
            </w:pPr>
            <w:r w:rsidRPr="006817C6">
              <w:rPr>
                <w:rFonts w:ascii="Myriad Pro" w:hAnsi="Myriad Pro"/>
                <w:sz w:val="20"/>
                <w:szCs w:val="20"/>
                <w:lang w:eastAsia="ru-RU"/>
              </w:rPr>
              <w:t>0,0</w:t>
            </w:r>
          </w:p>
        </w:tc>
      </w:tr>
      <w:tr w:rsidR="00480490" w:rsidRPr="006817C6" w14:paraId="600148CB" w14:textId="77777777" w:rsidTr="00480490">
        <w:trPr>
          <w:trHeight w:val="300"/>
        </w:trPr>
        <w:tc>
          <w:tcPr>
            <w:tcW w:w="648" w:type="dxa"/>
            <w:shd w:val="clear" w:color="auto" w:fill="auto"/>
            <w:vAlign w:val="center"/>
            <w:hideMark/>
          </w:tcPr>
          <w:p w14:paraId="72D27FDC" w14:textId="77777777" w:rsidR="00480490" w:rsidRPr="006817C6" w:rsidRDefault="00480490" w:rsidP="00480490">
            <w:pPr>
              <w:jc w:val="center"/>
              <w:rPr>
                <w:rFonts w:ascii="Myriad Pro" w:hAnsi="Myriad Pro"/>
                <w:color w:val="000000"/>
                <w:sz w:val="20"/>
                <w:szCs w:val="20"/>
                <w:lang w:eastAsia="ru-RU"/>
              </w:rPr>
            </w:pPr>
            <w:r w:rsidRPr="006817C6">
              <w:rPr>
                <w:rFonts w:ascii="Myriad Pro" w:hAnsi="Myriad Pro"/>
                <w:color w:val="000000"/>
                <w:sz w:val="20"/>
                <w:szCs w:val="20"/>
                <w:lang w:eastAsia="ru-RU"/>
              </w:rPr>
              <w:t>1.1.1.</w:t>
            </w:r>
          </w:p>
        </w:tc>
        <w:tc>
          <w:tcPr>
            <w:tcW w:w="3453" w:type="dxa"/>
            <w:shd w:val="clear" w:color="auto" w:fill="auto"/>
            <w:vAlign w:val="center"/>
            <w:hideMark/>
          </w:tcPr>
          <w:p w14:paraId="10801E33" w14:textId="77777777" w:rsidR="00480490" w:rsidRPr="006817C6" w:rsidRDefault="00480490" w:rsidP="00480490">
            <w:pPr>
              <w:rPr>
                <w:rFonts w:ascii="Myriad Pro" w:hAnsi="Myriad Pro"/>
                <w:color w:val="000000"/>
                <w:sz w:val="20"/>
                <w:szCs w:val="20"/>
                <w:lang w:eastAsia="ru-RU"/>
              </w:rPr>
            </w:pPr>
            <w:r w:rsidRPr="006817C6">
              <w:rPr>
                <w:rFonts w:ascii="Myriad Pro" w:hAnsi="Myriad Pro"/>
                <w:color w:val="000000"/>
                <w:sz w:val="20"/>
                <w:szCs w:val="20"/>
                <w:lang w:eastAsia="ru-RU"/>
              </w:rPr>
              <w:t>Корректировка подконтрольных расходов</w:t>
            </w:r>
          </w:p>
        </w:tc>
        <w:tc>
          <w:tcPr>
            <w:tcW w:w="1232" w:type="dxa"/>
            <w:shd w:val="clear" w:color="auto" w:fill="auto"/>
            <w:vAlign w:val="center"/>
            <w:hideMark/>
          </w:tcPr>
          <w:p w14:paraId="1E1346FF" w14:textId="77777777" w:rsidR="00480490" w:rsidRPr="006817C6" w:rsidRDefault="00480490" w:rsidP="00480490">
            <w:pPr>
              <w:jc w:val="center"/>
              <w:rPr>
                <w:rFonts w:ascii="Myriad Pro" w:hAnsi="Myriad Pro"/>
                <w:color w:val="000000"/>
                <w:sz w:val="20"/>
                <w:szCs w:val="20"/>
                <w:lang w:eastAsia="ru-RU"/>
              </w:rPr>
            </w:pPr>
            <w:r w:rsidRPr="006817C6">
              <w:rPr>
                <w:rFonts w:ascii="Myriad Pro" w:hAnsi="Myriad Pro"/>
                <w:color w:val="000000"/>
                <w:sz w:val="20"/>
                <w:szCs w:val="20"/>
                <w:lang w:eastAsia="ru-RU"/>
              </w:rPr>
              <w:t>ΔПРi</w:t>
            </w:r>
          </w:p>
        </w:tc>
        <w:tc>
          <w:tcPr>
            <w:tcW w:w="1320" w:type="dxa"/>
            <w:shd w:val="clear" w:color="auto" w:fill="auto"/>
            <w:vAlign w:val="center"/>
            <w:hideMark/>
          </w:tcPr>
          <w:p w14:paraId="64976E84" w14:textId="77777777" w:rsidR="00480490" w:rsidRPr="006817C6" w:rsidRDefault="00480490" w:rsidP="00480490">
            <w:pPr>
              <w:jc w:val="center"/>
              <w:rPr>
                <w:rFonts w:ascii="Myriad Pro" w:hAnsi="Myriad Pro"/>
                <w:sz w:val="20"/>
                <w:szCs w:val="20"/>
                <w:lang w:eastAsia="ru-RU"/>
              </w:rPr>
            </w:pPr>
            <w:r w:rsidRPr="006817C6">
              <w:rPr>
                <w:rFonts w:ascii="Myriad Pro" w:hAnsi="Myriad Pro"/>
                <w:sz w:val="20"/>
                <w:szCs w:val="20"/>
                <w:lang w:eastAsia="ru-RU"/>
              </w:rPr>
              <w:t>-    11 926,8</w:t>
            </w:r>
          </w:p>
        </w:tc>
        <w:tc>
          <w:tcPr>
            <w:tcW w:w="1315" w:type="dxa"/>
            <w:shd w:val="clear" w:color="auto" w:fill="auto"/>
            <w:noWrap/>
            <w:vAlign w:val="center"/>
            <w:hideMark/>
          </w:tcPr>
          <w:p w14:paraId="20779B8A" w14:textId="77777777" w:rsidR="00480490" w:rsidRPr="006817C6" w:rsidRDefault="00480490" w:rsidP="00480490">
            <w:pPr>
              <w:jc w:val="center"/>
              <w:rPr>
                <w:rFonts w:ascii="Myriad Pro" w:hAnsi="Myriad Pro"/>
                <w:sz w:val="20"/>
                <w:szCs w:val="20"/>
                <w:lang w:eastAsia="ru-RU"/>
              </w:rPr>
            </w:pPr>
            <w:r w:rsidRPr="006817C6">
              <w:rPr>
                <w:rFonts w:ascii="Myriad Pro" w:hAnsi="Myriad Pro"/>
                <w:sz w:val="20"/>
                <w:szCs w:val="20"/>
                <w:lang w:eastAsia="ru-RU"/>
              </w:rPr>
              <w:t>-    11 926,81</w:t>
            </w:r>
          </w:p>
        </w:tc>
        <w:tc>
          <w:tcPr>
            <w:tcW w:w="1460" w:type="dxa"/>
            <w:shd w:val="clear" w:color="auto" w:fill="auto"/>
            <w:noWrap/>
            <w:vAlign w:val="center"/>
            <w:hideMark/>
          </w:tcPr>
          <w:p w14:paraId="2796D1F4" w14:textId="77777777" w:rsidR="00480490" w:rsidRPr="006817C6" w:rsidRDefault="00480490" w:rsidP="00480490">
            <w:pPr>
              <w:jc w:val="center"/>
              <w:rPr>
                <w:rFonts w:ascii="Myriad Pro" w:hAnsi="Myriad Pro"/>
                <w:sz w:val="20"/>
                <w:szCs w:val="20"/>
                <w:lang w:eastAsia="ru-RU"/>
              </w:rPr>
            </w:pPr>
            <w:r w:rsidRPr="006817C6">
              <w:rPr>
                <w:rFonts w:ascii="Myriad Pro" w:hAnsi="Myriad Pro"/>
                <w:sz w:val="20"/>
                <w:szCs w:val="20"/>
                <w:lang w:eastAsia="ru-RU"/>
              </w:rPr>
              <w:t>0,01</w:t>
            </w:r>
          </w:p>
        </w:tc>
      </w:tr>
      <w:tr w:rsidR="00480490" w:rsidRPr="006817C6" w14:paraId="1C8AEAA5" w14:textId="77777777" w:rsidTr="00480490">
        <w:trPr>
          <w:trHeight w:val="300"/>
        </w:trPr>
        <w:tc>
          <w:tcPr>
            <w:tcW w:w="648" w:type="dxa"/>
            <w:shd w:val="clear" w:color="auto" w:fill="auto"/>
            <w:vAlign w:val="center"/>
            <w:hideMark/>
          </w:tcPr>
          <w:p w14:paraId="2C5274B4" w14:textId="77777777" w:rsidR="00480490" w:rsidRPr="006817C6" w:rsidRDefault="00480490" w:rsidP="00480490">
            <w:pPr>
              <w:jc w:val="center"/>
              <w:rPr>
                <w:rFonts w:ascii="Myriad Pro" w:hAnsi="Myriad Pro"/>
                <w:color w:val="000000"/>
                <w:sz w:val="20"/>
                <w:szCs w:val="20"/>
                <w:lang w:eastAsia="ru-RU"/>
              </w:rPr>
            </w:pPr>
            <w:r w:rsidRPr="006817C6">
              <w:rPr>
                <w:rFonts w:ascii="Myriad Pro" w:hAnsi="Myriad Pro"/>
                <w:color w:val="000000"/>
                <w:sz w:val="20"/>
                <w:szCs w:val="20"/>
                <w:lang w:eastAsia="ru-RU"/>
              </w:rPr>
              <w:t>1.1.2.</w:t>
            </w:r>
          </w:p>
        </w:tc>
        <w:tc>
          <w:tcPr>
            <w:tcW w:w="3453" w:type="dxa"/>
            <w:shd w:val="clear" w:color="auto" w:fill="auto"/>
            <w:vAlign w:val="center"/>
            <w:hideMark/>
          </w:tcPr>
          <w:p w14:paraId="7253F8E0" w14:textId="77777777" w:rsidR="00480490" w:rsidRPr="006817C6" w:rsidRDefault="00480490" w:rsidP="00480490">
            <w:pPr>
              <w:rPr>
                <w:rFonts w:ascii="Myriad Pro" w:hAnsi="Myriad Pro"/>
                <w:color w:val="000000"/>
                <w:sz w:val="20"/>
                <w:szCs w:val="20"/>
                <w:lang w:eastAsia="ru-RU"/>
              </w:rPr>
            </w:pPr>
            <w:r w:rsidRPr="006817C6">
              <w:rPr>
                <w:rFonts w:ascii="Myriad Pro" w:hAnsi="Myriad Pro"/>
                <w:color w:val="000000"/>
                <w:sz w:val="20"/>
                <w:szCs w:val="20"/>
                <w:lang w:eastAsia="ru-RU"/>
              </w:rPr>
              <w:t>Корректировка неподконтрольных расходов</w:t>
            </w:r>
          </w:p>
        </w:tc>
        <w:tc>
          <w:tcPr>
            <w:tcW w:w="1232" w:type="dxa"/>
            <w:shd w:val="clear" w:color="auto" w:fill="auto"/>
            <w:vAlign w:val="center"/>
            <w:hideMark/>
          </w:tcPr>
          <w:p w14:paraId="1A7FA143" w14:textId="77777777" w:rsidR="00480490" w:rsidRPr="006817C6" w:rsidRDefault="00480490" w:rsidP="00480490">
            <w:pPr>
              <w:jc w:val="center"/>
              <w:rPr>
                <w:rFonts w:ascii="Myriad Pro" w:hAnsi="Myriad Pro"/>
                <w:color w:val="000000"/>
                <w:sz w:val="20"/>
                <w:szCs w:val="20"/>
                <w:lang w:eastAsia="ru-RU"/>
              </w:rPr>
            </w:pPr>
            <w:r w:rsidRPr="006817C6">
              <w:rPr>
                <w:rFonts w:ascii="Myriad Pro" w:hAnsi="Myriad Pro"/>
                <w:color w:val="000000"/>
                <w:sz w:val="20"/>
                <w:szCs w:val="20"/>
                <w:lang w:eastAsia="ru-RU"/>
              </w:rPr>
              <w:t>ΔНРi</w:t>
            </w:r>
          </w:p>
        </w:tc>
        <w:tc>
          <w:tcPr>
            <w:tcW w:w="1320" w:type="dxa"/>
            <w:shd w:val="clear" w:color="auto" w:fill="auto"/>
            <w:vAlign w:val="center"/>
            <w:hideMark/>
          </w:tcPr>
          <w:p w14:paraId="2D5A52CB" w14:textId="77777777" w:rsidR="00480490" w:rsidRPr="006817C6" w:rsidRDefault="00480490" w:rsidP="00480490">
            <w:pPr>
              <w:jc w:val="center"/>
              <w:rPr>
                <w:rFonts w:ascii="Myriad Pro" w:hAnsi="Myriad Pro"/>
                <w:sz w:val="20"/>
                <w:szCs w:val="20"/>
                <w:lang w:eastAsia="ru-RU"/>
              </w:rPr>
            </w:pPr>
            <w:r w:rsidRPr="006817C6">
              <w:rPr>
                <w:rFonts w:ascii="Myriad Pro" w:hAnsi="Myriad Pro"/>
                <w:sz w:val="20"/>
                <w:szCs w:val="20"/>
                <w:lang w:eastAsia="ru-RU"/>
              </w:rPr>
              <w:t>-  1 143,4</w:t>
            </w:r>
          </w:p>
        </w:tc>
        <w:tc>
          <w:tcPr>
            <w:tcW w:w="1315" w:type="dxa"/>
            <w:shd w:val="clear" w:color="auto" w:fill="auto"/>
            <w:noWrap/>
            <w:vAlign w:val="center"/>
            <w:hideMark/>
          </w:tcPr>
          <w:p w14:paraId="7D270C36" w14:textId="77777777" w:rsidR="00480490" w:rsidRPr="006817C6" w:rsidRDefault="00480490" w:rsidP="00480490">
            <w:pPr>
              <w:jc w:val="center"/>
              <w:rPr>
                <w:rFonts w:ascii="Myriad Pro" w:hAnsi="Myriad Pro"/>
                <w:sz w:val="20"/>
                <w:szCs w:val="20"/>
                <w:lang w:eastAsia="ru-RU"/>
              </w:rPr>
            </w:pPr>
            <w:r w:rsidRPr="006817C6">
              <w:rPr>
                <w:rFonts w:ascii="Myriad Pro" w:hAnsi="Myriad Pro"/>
                <w:sz w:val="20"/>
                <w:szCs w:val="20"/>
                <w:lang w:eastAsia="ru-RU"/>
              </w:rPr>
              <w:t>-    1 143,4</w:t>
            </w:r>
          </w:p>
        </w:tc>
        <w:tc>
          <w:tcPr>
            <w:tcW w:w="1460" w:type="dxa"/>
            <w:shd w:val="clear" w:color="auto" w:fill="auto"/>
            <w:noWrap/>
            <w:vAlign w:val="center"/>
            <w:hideMark/>
          </w:tcPr>
          <w:p w14:paraId="5E0C64FB" w14:textId="77777777" w:rsidR="00480490" w:rsidRPr="006817C6" w:rsidRDefault="00480490" w:rsidP="00480490">
            <w:pPr>
              <w:jc w:val="center"/>
              <w:rPr>
                <w:rFonts w:ascii="Myriad Pro" w:hAnsi="Myriad Pro"/>
                <w:sz w:val="20"/>
                <w:szCs w:val="20"/>
                <w:lang w:eastAsia="ru-RU"/>
              </w:rPr>
            </w:pPr>
            <w:r w:rsidRPr="006817C6">
              <w:rPr>
                <w:rFonts w:ascii="Myriad Pro" w:hAnsi="Myriad Pro"/>
                <w:sz w:val="20"/>
                <w:szCs w:val="20"/>
                <w:lang w:eastAsia="ru-RU"/>
              </w:rPr>
              <w:t>0,02</w:t>
            </w:r>
          </w:p>
        </w:tc>
      </w:tr>
      <w:tr w:rsidR="00480490" w:rsidRPr="006817C6" w14:paraId="3AD0BC73" w14:textId="77777777" w:rsidTr="00480490">
        <w:trPr>
          <w:trHeight w:val="300"/>
        </w:trPr>
        <w:tc>
          <w:tcPr>
            <w:tcW w:w="648" w:type="dxa"/>
            <w:shd w:val="clear" w:color="auto" w:fill="auto"/>
            <w:vAlign w:val="center"/>
            <w:hideMark/>
          </w:tcPr>
          <w:p w14:paraId="18588047" w14:textId="77777777" w:rsidR="00480490" w:rsidRPr="006817C6" w:rsidRDefault="00480490" w:rsidP="00480490">
            <w:pPr>
              <w:jc w:val="center"/>
              <w:rPr>
                <w:rFonts w:ascii="Myriad Pro" w:hAnsi="Myriad Pro"/>
                <w:color w:val="000000"/>
                <w:sz w:val="20"/>
                <w:szCs w:val="20"/>
                <w:lang w:eastAsia="ru-RU"/>
              </w:rPr>
            </w:pPr>
            <w:r w:rsidRPr="006817C6">
              <w:rPr>
                <w:rFonts w:ascii="Myriad Pro" w:hAnsi="Myriad Pro"/>
                <w:color w:val="000000"/>
                <w:sz w:val="20"/>
                <w:szCs w:val="20"/>
                <w:lang w:eastAsia="ru-RU"/>
              </w:rPr>
              <w:t>1.1.3.</w:t>
            </w:r>
          </w:p>
        </w:tc>
        <w:tc>
          <w:tcPr>
            <w:tcW w:w="3453" w:type="dxa"/>
            <w:shd w:val="clear" w:color="auto" w:fill="auto"/>
            <w:vAlign w:val="center"/>
            <w:hideMark/>
          </w:tcPr>
          <w:p w14:paraId="163DF073" w14:textId="77777777" w:rsidR="00480490" w:rsidRPr="006817C6" w:rsidRDefault="00480490" w:rsidP="00480490">
            <w:pPr>
              <w:rPr>
                <w:rFonts w:ascii="Myriad Pro" w:hAnsi="Myriad Pro"/>
                <w:color w:val="000000"/>
                <w:sz w:val="20"/>
                <w:szCs w:val="20"/>
                <w:lang w:eastAsia="ru-RU"/>
              </w:rPr>
            </w:pPr>
            <w:r w:rsidRPr="006817C6">
              <w:rPr>
                <w:rFonts w:ascii="Myriad Pro" w:hAnsi="Myriad Pro"/>
                <w:color w:val="000000"/>
                <w:sz w:val="20"/>
                <w:szCs w:val="20"/>
                <w:lang w:eastAsia="ru-RU"/>
              </w:rPr>
              <w:t>Корректировка НВВ с учетом изменения ПО и цен на электрическую энергию</w:t>
            </w:r>
          </w:p>
        </w:tc>
        <w:tc>
          <w:tcPr>
            <w:tcW w:w="1232" w:type="dxa"/>
            <w:shd w:val="clear" w:color="auto" w:fill="auto"/>
            <w:noWrap/>
            <w:vAlign w:val="center"/>
            <w:hideMark/>
          </w:tcPr>
          <w:p w14:paraId="613E1848" w14:textId="77777777" w:rsidR="00480490" w:rsidRPr="006817C6" w:rsidRDefault="00480490" w:rsidP="00480490">
            <w:pPr>
              <w:jc w:val="center"/>
              <w:rPr>
                <w:rFonts w:ascii="Myriad Pro" w:hAnsi="Myriad Pro"/>
                <w:sz w:val="20"/>
                <w:szCs w:val="20"/>
                <w:lang w:eastAsia="ru-RU"/>
              </w:rPr>
            </w:pPr>
            <w:r w:rsidRPr="006817C6">
              <w:rPr>
                <w:rFonts w:ascii="Myriad Pro" w:hAnsi="Myriad Pro"/>
                <w:sz w:val="20"/>
                <w:szCs w:val="20"/>
                <w:lang w:eastAsia="ru-RU"/>
              </w:rPr>
              <w:t>Поi</w:t>
            </w:r>
          </w:p>
        </w:tc>
        <w:tc>
          <w:tcPr>
            <w:tcW w:w="1320" w:type="dxa"/>
            <w:shd w:val="clear" w:color="auto" w:fill="auto"/>
            <w:vAlign w:val="center"/>
            <w:hideMark/>
          </w:tcPr>
          <w:p w14:paraId="26367E50" w14:textId="77777777" w:rsidR="00480490" w:rsidRPr="006817C6" w:rsidRDefault="00480490" w:rsidP="00480490">
            <w:pPr>
              <w:jc w:val="center"/>
              <w:rPr>
                <w:rFonts w:ascii="Myriad Pro" w:hAnsi="Myriad Pro"/>
                <w:b/>
                <w:bCs/>
                <w:sz w:val="20"/>
                <w:szCs w:val="20"/>
                <w:lang w:eastAsia="ru-RU"/>
              </w:rPr>
            </w:pPr>
            <w:r w:rsidRPr="006817C6">
              <w:rPr>
                <w:rFonts w:ascii="Myriad Pro" w:hAnsi="Myriad Pro"/>
                <w:b/>
                <w:bCs/>
                <w:sz w:val="20"/>
                <w:szCs w:val="20"/>
                <w:lang w:eastAsia="ru-RU"/>
              </w:rPr>
              <w:t>17 710,6</w:t>
            </w:r>
          </w:p>
        </w:tc>
        <w:tc>
          <w:tcPr>
            <w:tcW w:w="1315" w:type="dxa"/>
            <w:shd w:val="clear" w:color="auto" w:fill="auto"/>
            <w:noWrap/>
            <w:vAlign w:val="center"/>
            <w:hideMark/>
          </w:tcPr>
          <w:p w14:paraId="13989C15" w14:textId="77777777" w:rsidR="00480490" w:rsidRPr="006817C6" w:rsidRDefault="00480490" w:rsidP="00480490">
            <w:pPr>
              <w:jc w:val="center"/>
              <w:rPr>
                <w:rFonts w:ascii="Myriad Pro" w:hAnsi="Myriad Pro"/>
                <w:sz w:val="20"/>
                <w:szCs w:val="20"/>
                <w:lang w:eastAsia="ru-RU"/>
              </w:rPr>
            </w:pPr>
            <w:r w:rsidRPr="006817C6">
              <w:rPr>
                <w:rFonts w:ascii="Myriad Pro" w:hAnsi="Myriad Pro"/>
                <w:sz w:val="20"/>
                <w:szCs w:val="20"/>
                <w:lang w:eastAsia="ru-RU"/>
              </w:rPr>
              <w:t>17 710,6</w:t>
            </w:r>
          </w:p>
        </w:tc>
        <w:tc>
          <w:tcPr>
            <w:tcW w:w="1460" w:type="dxa"/>
            <w:shd w:val="clear" w:color="auto" w:fill="auto"/>
            <w:noWrap/>
            <w:vAlign w:val="center"/>
            <w:hideMark/>
          </w:tcPr>
          <w:p w14:paraId="60A87D03" w14:textId="77777777" w:rsidR="00480490" w:rsidRPr="006817C6" w:rsidRDefault="00480490" w:rsidP="00480490">
            <w:pPr>
              <w:jc w:val="center"/>
              <w:rPr>
                <w:rFonts w:ascii="Myriad Pro" w:hAnsi="Myriad Pro"/>
                <w:sz w:val="20"/>
                <w:szCs w:val="20"/>
                <w:lang w:eastAsia="ru-RU"/>
              </w:rPr>
            </w:pPr>
            <w:r w:rsidRPr="006817C6">
              <w:rPr>
                <w:rFonts w:ascii="Myriad Pro" w:hAnsi="Myriad Pro"/>
                <w:sz w:val="20"/>
                <w:szCs w:val="20"/>
                <w:lang w:eastAsia="ru-RU"/>
              </w:rPr>
              <w:t>-    0,02</w:t>
            </w:r>
          </w:p>
        </w:tc>
      </w:tr>
      <w:tr w:rsidR="00480490" w:rsidRPr="006817C6" w14:paraId="2FD3A071" w14:textId="77777777" w:rsidTr="00480490">
        <w:trPr>
          <w:trHeight w:val="615"/>
        </w:trPr>
        <w:tc>
          <w:tcPr>
            <w:tcW w:w="648" w:type="dxa"/>
            <w:shd w:val="clear" w:color="auto" w:fill="auto"/>
            <w:noWrap/>
            <w:vAlign w:val="center"/>
            <w:hideMark/>
          </w:tcPr>
          <w:p w14:paraId="74DA51E1" w14:textId="77777777" w:rsidR="00480490" w:rsidRPr="006817C6" w:rsidRDefault="00480490" w:rsidP="00480490">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1.2.</w:t>
            </w:r>
          </w:p>
        </w:tc>
        <w:tc>
          <w:tcPr>
            <w:tcW w:w="3453" w:type="dxa"/>
            <w:shd w:val="clear" w:color="auto" w:fill="auto"/>
            <w:vAlign w:val="center"/>
            <w:hideMark/>
          </w:tcPr>
          <w:p w14:paraId="7684173A" w14:textId="77777777" w:rsidR="00480490" w:rsidRPr="006817C6" w:rsidRDefault="00480490" w:rsidP="00480490">
            <w:pPr>
              <w:rPr>
                <w:rFonts w:ascii="Myriad Pro" w:hAnsi="Myriad Pro"/>
                <w:b/>
                <w:bCs/>
                <w:color w:val="000000"/>
                <w:sz w:val="20"/>
                <w:szCs w:val="20"/>
                <w:lang w:eastAsia="ru-RU"/>
              </w:rPr>
            </w:pPr>
            <w:r w:rsidRPr="006817C6">
              <w:rPr>
                <w:rFonts w:ascii="Myriad Pro" w:hAnsi="Myriad Pro"/>
                <w:b/>
                <w:bCs/>
                <w:color w:val="000000"/>
                <w:sz w:val="20"/>
                <w:szCs w:val="20"/>
                <w:lang w:eastAsia="ru-RU"/>
              </w:rPr>
              <w:t xml:space="preserve">Расчет корректировки выручки в связи с изменением ИПР </w:t>
            </w:r>
          </w:p>
        </w:tc>
        <w:tc>
          <w:tcPr>
            <w:tcW w:w="1232" w:type="dxa"/>
            <w:shd w:val="clear" w:color="auto" w:fill="auto"/>
            <w:noWrap/>
            <w:vAlign w:val="center"/>
            <w:hideMark/>
          </w:tcPr>
          <w:p w14:paraId="447BFAE4" w14:textId="77777777" w:rsidR="00480490" w:rsidRPr="006817C6" w:rsidRDefault="00480490" w:rsidP="00480490">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BiкоррИП</w:t>
            </w:r>
          </w:p>
        </w:tc>
        <w:tc>
          <w:tcPr>
            <w:tcW w:w="1320" w:type="dxa"/>
            <w:shd w:val="clear" w:color="auto" w:fill="auto"/>
            <w:noWrap/>
            <w:vAlign w:val="center"/>
            <w:hideMark/>
          </w:tcPr>
          <w:p w14:paraId="6354C92E" w14:textId="77777777" w:rsidR="00480490" w:rsidRPr="006817C6" w:rsidRDefault="00480490" w:rsidP="00480490">
            <w:pPr>
              <w:jc w:val="center"/>
              <w:rPr>
                <w:rFonts w:ascii="Myriad Pro" w:hAnsi="Myriad Pro"/>
                <w:b/>
                <w:bCs/>
                <w:sz w:val="20"/>
                <w:szCs w:val="20"/>
                <w:lang w:eastAsia="ru-RU"/>
              </w:rPr>
            </w:pPr>
            <w:r w:rsidRPr="006817C6">
              <w:rPr>
                <w:rFonts w:ascii="Myriad Pro" w:hAnsi="Myriad Pro"/>
                <w:b/>
                <w:bCs/>
                <w:sz w:val="20"/>
                <w:szCs w:val="20"/>
                <w:lang w:eastAsia="ru-RU"/>
              </w:rPr>
              <w:t>-</w:t>
            </w:r>
          </w:p>
        </w:tc>
        <w:tc>
          <w:tcPr>
            <w:tcW w:w="1315" w:type="dxa"/>
            <w:shd w:val="clear" w:color="auto" w:fill="auto"/>
            <w:vAlign w:val="center"/>
            <w:hideMark/>
          </w:tcPr>
          <w:p w14:paraId="46B6C712" w14:textId="77777777" w:rsidR="00480490" w:rsidRPr="006817C6" w:rsidRDefault="00480490" w:rsidP="00480490">
            <w:pPr>
              <w:jc w:val="center"/>
              <w:rPr>
                <w:rFonts w:ascii="Myriad Pro" w:hAnsi="Myriad Pro"/>
                <w:b/>
                <w:bCs/>
                <w:sz w:val="20"/>
                <w:szCs w:val="20"/>
                <w:lang w:eastAsia="ru-RU"/>
              </w:rPr>
            </w:pPr>
            <w:r w:rsidRPr="006817C6">
              <w:rPr>
                <w:rFonts w:ascii="Myriad Pro" w:hAnsi="Myriad Pro"/>
                <w:b/>
                <w:bCs/>
                <w:sz w:val="20"/>
                <w:szCs w:val="20"/>
                <w:lang w:eastAsia="ru-RU"/>
              </w:rPr>
              <w:t>-   42 350,0</w:t>
            </w:r>
          </w:p>
        </w:tc>
        <w:tc>
          <w:tcPr>
            <w:tcW w:w="1460" w:type="dxa"/>
            <w:shd w:val="clear" w:color="auto" w:fill="auto"/>
            <w:vAlign w:val="center"/>
            <w:hideMark/>
          </w:tcPr>
          <w:p w14:paraId="6CFFE3D0" w14:textId="77777777" w:rsidR="00480490" w:rsidRPr="006817C6" w:rsidRDefault="00480490" w:rsidP="00480490">
            <w:pPr>
              <w:jc w:val="center"/>
              <w:rPr>
                <w:rFonts w:ascii="Myriad Pro" w:hAnsi="Myriad Pro"/>
                <w:b/>
                <w:bCs/>
                <w:sz w:val="20"/>
                <w:szCs w:val="20"/>
                <w:lang w:eastAsia="ru-RU"/>
              </w:rPr>
            </w:pPr>
            <w:r w:rsidRPr="006817C6">
              <w:rPr>
                <w:rFonts w:ascii="Myriad Pro" w:hAnsi="Myriad Pro"/>
                <w:b/>
                <w:bCs/>
                <w:sz w:val="20"/>
                <w:szCs w:val="20"/>
                <w:lang w:eastAsia="ru-RU"/>
              </w:rPr>
              <w:t>-   42 350,0</w:t>
            </w:r>
          </w:p>
        </w:tc>
      </w:tr>
      <w:tr w:rsidR="00480490" w:rsidRPr="006817C6" w14:paraId="44A112DE" w14:textId="77777777" w:rsidTr="00480490">
        <w:trPr>
          <w:trHeight w:val="570"/>
        </w:trPr>
        <w:tc>
          <w:tcPr>
            <w:tcW w:w="648" w:type="dxa"/>
            <w:shd w:val="clear" w:color="auto" w:fill="auto"/>
            <w:noWrap/>
            <w:vAlign w:val="center"/>
            <w:hideMark/>
          </w:tcPr>
          <w:p w14:paraId="64BEEEE2" w14:textId="77777777" w:rsidR="00480490" w:rsidRPr="006817C6" w:rsidRDefault="00480490" w:rsidP="00480490">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1.3.</w:t>
            </w:r>
          </w:p>
        </w:tc>
        <w:tc>
          <w:tcPr>
            <w:tcW w:w="3453" w:type="dxa"/>
            <w:shd w:val="clear" w:color="auto" w:fill="auto"/>
            <w:vAlign w:val="center"/>
            <w:hideMark/>
          </w:tcPr>
          <w:p w14:paraId="0BDF3A28" w14:textId="77777777" w:rsidR="00480490" w:rsidRPr="006817C6" w:rsidRDefault="00480490" w:rsidP="00480490">
            <w:pPr>
              <w:rPr>
                <w:rFonts w:ascii="Myriad Pro" w:hAnsi="Myriad Pro"/>
                <w:b/>
                <w:bCs/>
                <w:sz w:val="20"/>
                <w:szCs w:val="20"/>
                <w:lang w:eastAsia="ru-RU"/>
              </w:rPr>
            </w:pPr>
            <w:r w:rsidRPr="006817C6">
              <w:rPr>
                <w:rFonts w:ascii="Myriad Pro" w:hAnsi="Myriad Pro"/>
                <w:b/>
                <w:bCs/>
                <w:sz w:val="20"/>
                <w:szCs w:val="20"/>
                <w:lang w:eastAsia="ru-RU"/>
              </w:rPr>
              <w:t xml:space="preserve">Корректировка НВВ с учетом надежности и качества оказываемых услуг </w:t>
            </w:r>
          </w:p>
        </w:tc>
        <w:tc>
          <w:tcPr>
            <w:tcW w:w="1232" w:type="dxa"/>
            <w:shd w:val="clear" w:color="auto" w:fill="auto"/>
            <w:vAlign w:val="center"/>
            <w:hideMark/>
          </w:tcPr>
          <w:p w14:paraId="0DC6D325" w14:textId="77777777" w:rsidR="00480490" w:rsidRPr="006817C6" w:rsidRDefault="00480490" w:rsidP="00480490">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КНК</w:t>
            </w:r>
          </w:p>
        </w:tc>
        <w:tc>
          <w:tcPr>
            <w:tcW w:w="1320" w:type="dxa"/>
            <w:shd w:val="clear" w:color="auto" w:fill="auto"/>
            <w:vAlign w:val="center"/>
            <w:hideMark/>
          </w:tcPr>
          <w:p w14:paraId="1F9EF847" w14:textId="77777777" w:rsidR="00480490" w:rsidRPr="006817C6" w:rsidRDefault="00480490" w:rsidP="00480490">
            <w:pPr>
              <w:jc w:val="center"/>
              <w:rPr>
                <w:rFonts w:ascii="Myriad Pro" w:hAnsi="Myriad Pro"/>
                <w:b/>
                <w:bCs/>
                <w:sz w:val="20"/>
                <w:szCs w:val="20"/>
                <w:lang w:eastAsia="ru-RU"/>
              </w:rPr>
            </w:pPr>
            <w:r w:rsidRPr="006817C6">
              <w:rPr>
                <w:rFonts w:ascii="Myriad Pro" w:hAnsi="Myriad Pro"/>
                <w:b/>
                <w:bCs/>
                <w:sz w:val="20"/>
                <w:szCs w:val="20"/>
                <w:lang w:eastAsia="ru-RU"/>
              </w:rPr>
              <w:t>9 159,4</w:t>
            </w:r>
          </w:p>
        </w:tc>
        <w:tc>
          <w:tcPr>
            <w:tcW w:w="1315" w:type="dxa"/>
            <w:shd w:val="clear" w:color="auto" w:fill="auto"/>
            <w:vAlign w:val="center"/>
            <w:hideMark/>
          </w:tcPr>
          <w:p w14:paraId="30A77A5C" w14:textId="77777777" w:rsidR="00480490" w:rsidRPr="006817C6" w:rsidRDefault="00480490" w:rsidP="00480490">
            <w:pPr>
              <w:jc w:val="center"/>
              <w:rPr>
                <w:rFonts w:ascii="Myriad Pro" w:hAnsi="Myriad Pro"/>
                <w:b/>
                <w:bCs/>
                <w:sz w:val="20"/>
                <w:szCs w:val="20"/>
                <w:lang w:eastAsia="ru-RU"/>
              </w:rPr>
            </w:pPr>
            <w:r w:rsidRPr="006817C6">
              <w:rPr>
                <w:rFonts w:ascii="Myriad Pro" w:hAnsi="Myriad Pro"/>
                <w:b/>
                <w:bCs/>
                <w:sz w:val="20"/>
                <w:szCs w:val="20"/>
                <w:lang w:eastAsia="ru-RU"/>
              </w:rPr>
              <w:t>9 159,4</w:t>
            </w:r>
          </w:p>
        </w:tc>
        <w:tc>
          <w:tcPr>
            <w:tcW w:w="1460" w:type="dxa"/>
            <w:shd w:val="clear" w:color="auto" w:fill="auto"/>
            <w:vAlign w:val="center"/>
            <w:hideMark/>
          </w:tcPr>
          <w:p w14:paraId="240DE89A" w14:textId="77777777" w:rsidR="00480490" w:rsidRPr="006817C6" w:rsidRDefault="00480490" w:rsidP="00480490">
            <w:pPr>
              <w:jc w:val="center"/>
              <w:rPr>
                <w:rFonts w:ascii="Myriad Pro" w:hAnsi="Myriad Pro"/>
                <w:b/>
                <w:bCs/>
                <w:sz w:val="20"/>
                <w:szCs w:val="20"/>
                <w:lang w:eastAsia="ru-RU"/>
              </w:rPr>
            </w:pPr>
            <w:r w:rsidRPr="006817C6">
              <w:rPr>
                <w:rFonts w:ascii="Myriad Pro" w:hAnsi="Myriad Pro"/>
                <w:b/>
                <w:bCs/>
                <w:sz w:val="20"/>
                <w:szCs w:val="20"/>
                <w:lang w:eastAsia="ru-RU"/>
              </w:rPr>
              <w:t>-</w:t>
            </w:r>
          </w:p>
        </w:tc>
      </w:tr>
      <w:tr w:rsidR="00480490" w:rsidRPr="006817C6" w14:paraId="345AAF19" w14:textId="77777777" w:rsidTr="00480490">
        <w:trPr>
          <w:trHeight w:val="585"/>
        </w:trPr>
        <w:tc>
          <w:tcPr>
            <w:tcW w:w="648" w:type="dxa"/>
            <w:shd w:val="clear" w:color="auto" w:fill="auto"/>
            <w:noWrap/>
            <w:vAlign w:val="center"/>
            <w:hideMark/>
          </w:tcPr>
          <w:p w14:paraId="725DADF4" w14:textId="77777777" w:rsidR="00480490" w:rsidRPr="006817C6" w:rsidRDefault="00480490" w:rsidP="00480490">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2.</w:t>
            </w:r>
          </w:p>
        </w:tc>
        <w:tc>
          <w:tcPr>
            <w:tcW w:w="3453" w:type="dxa"/>
            <w:shd w:val="clear" w:color="auto" w:fill="auto"/>
            <w:vAlign w:val="center"/>
            <w:hideMark/>
          </w:tcPr>
          <w:p w14:paraId="0EE76BA5" w14:textId="77777777" w:rsidR="00480490" w:rsidRPr="006817C6" w:rsidRDefault="00480490" w:rsidP="00480490">
            <w:pPr>
              <w:rPr>
                <w:rFonts w:ascii="Myriad Pro" w:hAnsi="Myriad Pro"/>
                <w:b/>
                <w:bCs/>
                <w:sz w:val="20"/>
                <w:szCs w:val="20"/>
                <w:lang w:eastAsia="ru-RU"/>
              </w:rPr>
            </w:pPr>
            <w:r w:rsidRPr="006817C6">
              <w:rPr>
                <w:rFonts w:ascii="Myriad Pro" w:hAnsi="Myriad Pro"/>
                <w:b/>
                <w:bCs/>
                <w:sz w:val="20"/>
                <w:szCs w:val="20"/>
                <w:lang w:eastAsia="ru-RU"/>
              </w:rPr>
              <w:t xml:space="preserve">Корректировка необходимой валовой выручки по доходам от осуществления регулируемой деятельности </w:t>
            </w:r>
          </w:p>
        </w:tc>
        <w:tc>
          <w:tcPr>
            <w:tcW w:w="1232" w:type="dxa"/>
            <w:shd w:val="clear" w:color="auto" w:fill="auto"/>
            <w:vAlign w:val="center"/>
            <w:hideMark/>
          </w:tcPr>
          <w:p w14:paraId="5F19521C" w14:textId="77777777" w:rsidR="00480490" w:rsidRPr="006817C6" w:rsidRDefault="00480490" w:rsidP="00480490">
            <w:pPr>
              <w:rPr>
                <w:rFonts w:ascii="Myriad Pro" w:hAnsi="Myriad Pro"/>
                <w:b/>
                <w:bCs/>
                <w:sz w:val="20"/>
                <w:szCs w:val="20"/>
                <w:lang w:eastAsia="ru-RU"/>
              </w:rPr>
            </w:pPr>
            <w:r w:rsidRPr="006817C6">
              <w:rPr>
                <w:rFonts w:ascii="Myriad Pro" w:hAnsi="Myriad Pro"/>
                <w:b/>
                <w:bCs/>
                <w:sz w:val="20"/>
                <w:szCs w:val="20"/>
                <w:lang w:eastAsia="ru-RU"/>
              </w:rPr>
              <w:t>-</w:t>
            </w:r>
          </w:p>
        </w:tc>
        <w:tc>
          <w:tcPr>
            <w:tcW w:w="1320" w:type="dxa"/>
            <w:shd w:val="clear" w:color="auto" w:fill="auto"/>
            <w:vAlign w:val="center"/>
            <w:hideMark/>
          </w:tcPr>
          <w:p w14:paraId="696FECB6" w14:textId="77777777" w:rsidR="00480490" w:rsidRPr="006817C6" w:rsidRDefault="00480490" w:rsidP="00480490">
            <w:pPr>
              <w:jc w:val="center"/>
              <w:rPr>
                <w:rFonts w:ascii="Myriad Pro" w:hAnsi="Myriad Pro"/>
                <w:sz w:val="20"/>
                <w:szCs w:val="20"/>
                <w:lang w:eastAsia="ru-RU"/>
              </w:rPr>
            </w:pPr>
            <w:r w:rsidRPr="006817C6">
              <w:rPr>
                <w:rFonts w:ascii="Myriad Pro" w:hAnsi="Myriad Pro"/>
                <w:b/>
                <w:bCs/>
                <w:sz w:val="20"/>
                <w:szCs w:val="20"/>
                <w:lang w:eastAsia="ru-RU"/>
              </w:rPr>
              <w:t>-</w:t>
            </w:r>
          </w:p>
        </w:tc>
        <w:tc>
          <w:tcPr>
            <w:tcW w:w="1315" w:type="dxa"/>
            <w:shd w:val="clear" w:color="auto" w:fill="auto"/>
            <w:vAlign w:val="center"/>
            <w:hideMark/>
          </w:tcPr>
          <w:p w14:paraId="05D8FB94" w14:textId="77777777" w:rsidR="00480490" w:rsidRPr="006817C6" w:rsidRDefault="00480490" w:rsidP="00480490">
            <w:pPr>
              <w:jc w:val="center"/>
              <w:rPr>
                <w:rFonts w:ascii="Myriad Pro" w:hAnsi="Myriad Pro"/>
                <w:b/>
                <w:bCs/>
                <w:sz w:val="20"/>
                <w:szCs w:val="20"/>
                <w:lang w:eastAsia="ru-RU"/>
              </w:rPr>
            </w:pPr>
            <w:r w:rsidRPr="006817C6">
              <w:rPr>
                <w:rFonts w:ascii="Myriad Pro" w:hAnsi="Myriad Pro"/>
                <w:b/>
                <w:bCs/>
                <w:sz w:val="20"/>
                <w:szCs w:val="20"/>
                <w:lang w:eastAsia="ru-RU"/>
              </w:rPr>
              <w:t>-</w:t>
            </w:r>
          </w:p>
        </w:tc>
        <w:tc>
          <w:tcPr>
            <w:tcW w:w="1460" w:type="dxa"/>
            <w:shd w:val="clear" w:color="auto" w:fill="auto"/>
            <w:vAlign w:val="center"/>
            <w:hideMark/>
          </w:tcPr>
          <w:p w14:paraId="70382119" w14:textId="77777777" w:rsidR="00480490" w:rsidRPr="006817C6" w:rsidRDefault="00480490" w:rsidP="00480490">
            <w:pPr>
              <w:jc w:val="center"/>
              <w:rPr>
                <w:rFonts w:ascii="Myriad Pro" w:hAnsi="Myriad Pro"/>
                <w:b/>
                <w:bCs/>
                <w:sz w:val="20"/>
                <w:szCs w:val="20"/>
                <w:lang w:eastAsia="ru-RU"/>
              </w:rPr>
            </w:pPr>
            <w:r w:rsidRPr="006817C6">
              <w:rPr>
                <w:rFonts w:ascii="Myriad Pro" w:hAnsi="Myriad Pro"/>
                <w:b/>
                <w:bCs/>
                <w:sz w:val="20"/>
                <w:szCs w:val="20"/>
                <w:lang w:eastAsia="ru-RU"/>
              </w:rPr>
              <w:t>-</w:t>
            </w:r>
          </w:p>
        </w:tc>
      </w:tr>
      <w:tr w:rsidR="00480490" w:rsidRPr="006817C6" w14:paraId="5B4A0415" w14:textId="77777777" w:rsidTr="00480490">
        <w:trPr>
          <w:trHeight w:val="630"/>
        </w:trPr>
        <w:tc>
          <w:tcPr>
            <w:tcW w:w="648" w:type="dxa"/>
            <w:shd w:val="clear" w:color="auto" w:fill="auto"/>
            <w:noWrap/>
            <w:vAlign w:val="center"/>
            <w:hideMark/>
          </w:tcPr>
          <w:p w14:paraId="15FC2508" w14:textId="77777777" w:rsidR="00480490" w:rsidRPr="006817C6" w:rsidRDefault="00480490" w:rsidP="00480490">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3.</w:t>
            </w:r>
          </w:p>
        </w:tc>
        <w:tc>
          <w:tcPr>
            <w:tcW w:w="3453" w:type="dxa"/>
            <w:shd w:val="clear" w:color="auto" w:fill="auto"/>
            <w:vAlign w:val="center"/>
            <w:hideMark/>
          </w:tcPr>
          <w:p w14:paraId="05255A4F" w14:textId="77777777" w:rsidR="00480490" w:rsidRPr="006817C6" w:rsidRDefault="00480490" w:rsidP="00480490">
            <w:pPr>
              <w:ind w:firstLineChars="100" w:firstLine="201"/>
              <w:rPr>
                <w:rFonts w:ascii="Myriad Pro" w:hAnsi="Myriad Pro"/>
                <w:b/>
                <w:bCs/>
                <w:color w:val="000000"/>
                <w:sz w:val="20"/>
                <w:szCs w:val="20"/>
                <w:lang w:eastAsia="ru-RU"/>
              </w:rPr>
            </w:pPr>
            <w:r w:rsidRPr="006817C6">
              <w:rPr>
                <w:rFonts w:ascii="Myriad Pro" w:hAnsi="Myriad Pro"/>
                <w:b/>
                <w:bCs/>
                <w:color w:val="000000"/>
                <w:sz w:val="20"/>
                <w:szCs w:val="20"/>
                <w:lang w:eastAsia="ru-RU"/>
              </w:rPr>
              <w:t>Недополученные (+)/излишне полученные (-)  доходы за 2016 год (п.7 Основ ценообразования)</w:t>
            </w:r>
          </w:p>
        </w:tc>
        <w:tc>
          <w:tcPr>
            <w:tcW w:w="1232" w:type="dxa"/>
            <w:shd w:val="clear" w:color="auto" w:fill="auto"/>
            <w:noWrap/>
            <w:vAlign w:val="bottom"/>
            <w:hideMark/>
          </w:tcPr>
          <w:p w14:paraId="0506373C" w14:textId="77777777" w:rsidR="00480490" w:rsidRPr="006817C6" w:rsidRDefault="00480490" w:rsidP="00480490">
            <w:pPr>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1320" w:type="dxa"/>
            <w:shd w:val="clear" w:color="auto" w:fill="auto"/>
            <w:noWrap/>
            <w:vAlign w:val="center"/>
            <w:hideMark/>
          </w:tcPr>
          <w:p w14:paraId="5A81A48E" w14:textId="77777777" w:rsidR="00480490" w:rsidRPr="006817C6" w:rsidRDefault="00480490" w:rsidP="00480490">
            <w:pPr>
              <w:jc w:val="center"/>
              <w:rPr>
                <w:rFonts w:ascii="Myriad Pro" w:hAnsi="Myriad Pro"/>
                <w:b/>
                <w:bCs/>
                <w:color w:val="FF0000"/>
                <w:sz w:val="20"/>
                <w:szCs w:val="20"/>
                <w:lang w:eastAsia="ru-RU"/>
              </w:rPr>
            </w:pPr>
            <w:r w:rsidRPr="006817C6">
              <w:rPr>
                <w:rFonts w:ascii="Myriad Pro" w:hAnsi="Myriad Pro"/>
                <w:b/>
                <w:bCs/>
                <w:color w:val="FF0000"/>
                <w:sz w:val="20"/>
                <w:szCs w:val="20"/>
                <w:lang w:eastAsia="ru-RU"/>
              </w:rPr>
              <w:t>-</w:t>
            </w:r>
          </w:p>
        </w:tc>
        <w:tc>
          <w:tcPr>
            <w:tcW w:w="1315" w:type="dxa"/>
            <w:shd w:val="clear" w:color="auto" w:fill="auto"/>
            <w:noWrap/>
            <w:vAlign w:val="center"/>
            <w:hideMark/>
          </w:tcPr>
          <w:p w14:paraId="3A92B86C" w14:textId="77777777" w:rsidR="00480490" w:rsidRPr="006817C6" w:rsidRDefault="00480490" w:rsidP="00480490">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  42 078,12</w:t>
            </w:r>
          </w:p>
        </w:tc>
        <w:tc>
          <w:tcPr>
            <w:tcW w:w="1460" w:type="dxa"/>
            <w:shd w:val="clear" w:color="auto" w:fill="auto"/>
            <w:noWrap/>
            <w:vAlign w:val="center"/>
            <w:hideMark/>
          </w:tcPr>
          <w:p w14:paraId="29B9E319" w14:textId="77777777" w:rsidR="00480490" w:rsidRPr="006817C6" w:rsidRDefault="00480490" w:rsidP="00480490">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  42 078,12</w:t>
            </w:r>
          </w:p>
        </w:tc>
      </w:tr>
      <w:tr w:rsidR="00480490" w:rsidRPr="006817C6" w14:paraId="204095EB" w14:textId="77777777" w:rsidTr="00480490">
        <w:trPr>
          <w:trHeight w:val="315"/>
        </w:trPr>
        <w:tc>
          <w:tcPr>
            <w:tcW w:w="648" w:type="dxa"/>
            <w:shd w:val="clear" w:color="auto" w:fill="auto"/>
            <w:noWrap/>
            <w:vAlign w:val="center"/>
            <w:hideMark/>
          </w:tcPr>
          <w:p w14:paraId="418B76D7" w14:textId="77777777" w:rsidR="00480490" w:rsidRPr="006817C6" w:rsidRDefault="00480490" w:rsidP="00480490">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3.1.</w:t>
            </w:r>
          </w:p>
        </w:tc>
        <w:tc>
          <w:tcPr>
            <w:tcW w:w="3453" w:type="dxa"/>
            <w:shd w:val="clear" w:color="auto" w:fill="auto"/>
            <w:vAlign w:val="center"/>
            <w:hideMark/>
          </w:tcPr>
          <w:p w14:paraId="1E5AEE73" w14:textId="77777777" w:rsidR="00480490" w:rsidRPr="006817C6" w:rsidRDefault="00480490" w:rsidP="00480490">
            <w:pPr>
              <w:ind w:firstLineChars="100" w:firstLine="200"/>
              <w:jc w:val="right"/>
              <w:rPr>
                <w:rFonts w:ascii="Myriad Pro" w:hAnsi="Myriad Pro"/>
                <w:i/>
                <w:iCs/>
                <w:color w:val="000000"/>
                <w:sz w:val="20"/>
                <w:szCs w:val="20"/>
                <w:lang w:eastAsia="ru-RU"/>
              </w:rPr>
            </w:pPr>
            <w:r w:rsidRPr="006817C6">
              <w:rPr>
                <w:rFonts w:ascii="Myriad Pro" w:hAnsi="Myriad Pro"/>
                <w:i/>
                <w:iCs/>
                <w:color w:val="000000"/>
                <w:sz w:val="20"/>
                <w:szCs w:val="20"/>
                <w:lang w:eastAsia="ru-RU"/>
              </w:rPr>
              <w:t>Чистая прибыль по форме бух. Учета (2016)</w:t>
            </w:r>
          </w:p>
        </w:tc>
        <w:tc>
          <w:tcPr>
            <w:tcW w:w="1232" w:type="dxa"/>
            <w:shd w:val="clear" w:color="auto" w:fill="auto"/>
            <w:noWrap/>
            <w:vAlign w:val="bottom"/>
            <w:hideMark/>
          </w:tcPr>
          <w:p w14:paraId="217A6B2D" w14:textId="77777777" w:rsidR="00480490" w:rsidRPr="006817C6" w:rsidRDefault="00480490" w:rsidP="00480490">
            <w:pPr>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1320" w:type="dxa"/>
            <w:shd w:val="clear" w:color="auto" w:fill="auto"/>
            <w:noWrap/>
            <w:vAlign w:val="center"/>
            <w:hideMark/>
          </w:tcPr>
          <w:p w14:paraId="706E5611" w14:textId="77777777" w:rsidR="00480490" w:rsidRPr="006817C6" w:rsidRDefault="00480490" w:rsidP="00480490">
            <w:pPr>
              <w:jc w:val="center"/>
              <w:rPr>
                <w:rFonts w:ascii="Myriad Pro" w:hAnsi="Myriad Pro"/>
                <w:b/>
                <w:bCs/>
                <w:color w:val="FF0000"/>
                <w:sz w:val="20"/>
                <w:szCs w:val="20"/>
                <w:lang w:eastAsia="ru-RU"/>
              </w:rPr>
            </w:pPr>
          </w:p>
        </w:tc>
        <w:tc>
          <w:tcPr>
            <w:tcW w:w="1315" w:type="dxa"/>
            <w:shd w:val="clear" w:color="auto" w:fill="auto"/>
            <w:noWrap/>
            <w:vAlign w:val="center"/>
            <w:hideMark/>
          </w:tcPr>
          <w:p w14:paraId="53E8B745" w14:textId="77777777" w:rsidR="00480490" w:rsidRPr="006817C6" w:rsidRDefault="00480490" w:rsidP="00480490">
            <w:pPr>
              <w:jc w:val="center"/>
              <w:rPr>
                <w:rFonts w:ascii="Myriad Pro" w:hAnsi="Myriad Pro"/>
                <w:color w:val="000000"/>
                <w:sz w:val="20"/>
                <w:szCs w:val="20"/>
                <w:lang w:eastAsia="ru-RU"/>
              </w:rPr>
            </w:pPr>
            <w:r w:rsidRPr="006817C6">
              <w:rPr>
                <w:rFonts w:ascii="Myriad Pro" w:hAnsi="Myriad Pro"/>
                <w:color w:val="000000"/>
                <w:sz w:val="20"/>
                <w:szCs w:val="20"/>
                <w:lang w:eastAsia="ru-RU"/>
              </w:rPr>
              <w:t>-   37 309,0</w:t>
            </w:r>
          </w:p>
        </w:tc>
        <w:tc>
          <w:tcPr>
            <w:tcW w:w="1460" w:type="dxa"/>
            <w:shd w:val="clear" w:color="auto" w:fill="auto"/>
            <w:noWrap/>
            <w:vAlign w:val="center"/>
            <w:hideMark/>
          </w:tcPr>
          <w:p w14:paraId="21CBBDE4" w14:textId="77777777" w:rsidR="00480490" w:rsidRPr="006817C6" w:rsidRDefault="00480490" w:rsidP="00480490">
            <w:pPr>
              <w:jc w:val="center"/>
              <w:rPr>
                <w:rFonts w:ascii="Myriad Pro" w:hAnsi="Myriad Pro"/>
                <w:color w:val="000000"/>
                <w:sz w:val="20"/>
                <w:szCs w:val="20"/>
                <w:lang w:eastAsia="ru-RU"/>
              </w:rPr>
            </w:pPr>
            <w:r w:rsidRPr="006817C6">
              <w:rPr>
                <w:rFonts w:ascii="Myriad Pro" w:hAnsi="Myriad Pro"/>
                <w:color w:val="000000"/>
                <w:sz w:val="20"/>
                <w:szCs w:val="20"/>
                <w:lang w:eastAsia="ru-RU"/>
              </w:rPr>
              <w:t>-   37 309,0</w:t>
            </w:r>
          </w:p>
        </w:tc>
      </w:tr>
      <w:tr w:rsidR="00480490" w:rsidRPr="006817C6" w14:paraId="3AED10CF" w14:textId="77777777" w:rsidTr="00480490">
        <w:trPr>
          <w:trHeight w:val="315"/>
        </w:trPr>
        <w:tc>
          <w:tcPr>
            <w:tcW w:w="648" w:type="dxa"/>
            <w:shd w:val="clear" w:color="auto" w:fill="auto"/>
            <w:noWrap/>
            <w:vAlign w:val="center"/>
            <w:hideMark/>
          </w:tcPr>
          <w:p w14:paraId="68C413C9" w14:textId="77777777" w:rsidR="00480490" w:rsidRPr="006817C6" w:rsidRDefault="00480490" w:rsidP="00480490">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3.2.</w:t>
            </w:r>
          </w:p>
        </w:tc>
        <w:tc>
          <w:tcPr>
            <w:tcW w:w="3453" w:type="dxa"/>
            <w:shd w:val="clear" w:color="auto" w:fill="auto"/>
            <w:vAlign w:val="center"/>
            <w:hideMark/>
          </w:tcPr>
          <w:p w14:paraId="453807CC" w14:textId="77777777" w:rsidR="00480490" w:rsidRPr="006817C6" w:rsidRDefault="00480490" w:rsidP="00480490">
            <w:pPr>
              <w:ind w:firstLineChars="100" w:firstLine="200"/>
              <w:jc w:val="right"/>
              <w:rPr>
                <w:rFonts w:ascii="Myriad Pro" w:hAnsi="Myriad Pro"/>
                <w:i/>
                <w:iCs/>
                <w:color w:val="000000"/>
                <w:sz w:val="20"/>
                <w:szCs w:val="20"/>
                <w:lang w:eastAsia="ru-RU"/>
              </w:rPr>
            </w:pPr>
            <w:r w:rsidRPr="006817C6">
              <w:rPr>
                <w:rFonts w:ascii="Myriad Pro" w:hAnsi="Myriad Pro"/>
                <w:i/>
                <w:iCs/>
                <w:color w:val="000000"/>
                <w:sz w:val="20"/>
                <w:szCs w:val="20"/>
                <w:lang w:eastAsia="ru-RU"/>
              </w:rPr>
              <w:t>Исключение согласно экспертно</w:t>
            </w:r>
            <w:r w:rsidR="00913632" w:rsidRPr="006817C6">
              <w:rPr>
                <w:rFonts w:ascii="Myriad Pro" w:hAnsi="Myriad Pro"/>
                <w:i/>
                <w:iCs/>
                <w:color w:val="000000"/>
                <w:sz w:val="20"/>
                <w:szCs w:val="20"/>
                <w:lang w:eastAsia="ru-RU"/>
              </w:rPr>
              <w:t>му</w:t>
            </w:r>
            <w:r w:rsidRPr="006817C6">
              <w:rPr>
                <w:rFonts w:ascii="Myriad Pro" w:hAnsi="Myriad Pro"/>
                <w:i/>
                <w:iCs/>
                <w:color w:val="000000"/>
                <w:sz w:val="20"/>
                <w:szCs w:val="20"/>
                <w:lang w:eastAsia="ru-RU"/>
              </w:rPr>
              <w:t xml:space="preserve"> заключени</w:t>
            </w:r>
            <w:r w:rsidR="00913632" w:rsidRPr="006817C6">
              <w:rPr>
                <w:rFonts w:ascii="Myriad Pro" w:hAnsi="Myriad Pro"/>
                <w:i/>
                <w:iCs/>
                <w:color w:val="000000"/>
                <w:sz w:val="20"/>
                <w:szCs w:val="20"/>
                <w:lang w:eastAsia="ru-RU"/>
              </w:rPr>
              <w:t>ю</w:t>
            </w:r>
            <w:r w:rsidRPr="006817C6">
              <w:rPr>
                <w:rFonts w:ascii="Myriad Pro" w:hAnsi="Myriad Pro"/>
                <w:i/>
                <w:iCs/>
                <w:color w:val="000000"/>
                <w:sz w:val="20"/>
                <w:szCs w:val="20"/>
                <w:lang w:eastAsia="ru-RU"/>
              </w:rPr>
              <w:t xml:space="preserve"> на 2017</w:t>
            </w:r>
          </w:p>
        </w:tc>
        <w:tc>
          <w:tcPr>
            <w:tcW w:w="1232" w:type="dxa"/>
            <w:shd w:val="clear" w:color="auto" w:fill="auto"/>
            <w:noWrap/>
            <w:vAlign w:val="bottom"/>
            <w:hideMark/>
          </w:tcPr>
          <w:p w14:paraId="118FE7AB" w14:textId="77777777" w:rsidR="00480490" w:rsidRPr="006817C6" w:rsidRDefault="00480490" w:rsidP="00480490">
            <w:pPr>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1320" w:type="dxa"/>
            <w:shd w:val="clear" w:color="auto" w:fill="auto"/>
            <w:noWrap/>
            <w:vAlign w:val="center"/>
            <w:hideMark/>
          </w:tcPr>
          <w:p w14:paraId="58B73455" w14:textId="77777777" w:rsidR="00480490" w:rsidRPr="006817C6" w:rsidRDefault="00480490" w:rsidP="00480490">
            <w:pPr>
              <w:jc w:val="center"/>
              <w:rPr>
                <w:rFonts w:ascii="Myriad Pro" w:hAnsi="Myriad Pro"/>
                <w:b/>
                <w:bCs/>
                <w:color w:val="FF0000"/>
                <w:sz w:val="20"/>
                <w:szCs w:val="20"/>
                <w:lang w:eastAsia="ru-RU"/>
              </w:rPr>
            </w:pPr>
          </w:p>
        </w:tc>
        <w:tc>
          <w:tcPr>
            <w:tcW w:w="1315" w:type="dxa"/>
            <w:shd w:val="clear" w:color="auto" w:fill="auto"/>
            <w:noWrap/>
            <w:vAlign w:val="center"/>
            <w:hideMark/>
          </w:tcPr>
          <w:p w14:paraId="075F76FA" w14:textId="77777777" w:rsidR="00480490" w:rsidRPr="006817C6" w:rsidRDefault="00480490" w:rsidP="00480490">
            <w:pPr>
              <w:jc w:val="center"/>
              <w:rPr>
                <w:rFonts w:ascii="Myriad Pro" w:hAnsi="Myriad Pro"/>
                <w:color w:val="000000"/>
                <w:sz w:val="20"/>
                <w:szCs w:val="20"/>
                <w:lang w:eastAsia="ru-RU"/>
              </w:rPr>
            </w:pPr>
            <w:r w:rsidRPr="006817C6">
              <w:rPr>
                <w:rFonts w:ascii="Myriad Pro" w:hAnsi="Myriad Pro"/>
                <w:color w:val="000000"/>
                <w:sz w:val="20"/>
                <w:szCs w:val="20"/>
                <w:lang w:eastAsia="ru-RU"/>
              </w:rPr>
              <w:t>-   4 769,12</w:t>
            </w:r>
          </w:p>
        </w:tc>
        <w:tc>
          <w:tcPr>
            <w:tcW w:w="1460" w:type="dxa"/>
            <w:shd w:val="clear" w:color="auto" w:fill="auto"/>
            <w:noWrap/>
            <w:vAlign w:val="center"/>
            <w:hideMark/>
          </w:tcPr>
          <w:p w14:paraId="7463FCFB" w14:textId="77777777" w:rsidR="00480490" w:rsidRPr="006817C6" w:rsidRDefault="00480490" w:rsidP="00480490">
            <w:pPr>
              <w:jc w:val="center"/>
              <w:rPr>
                <w:rFonts w:ascii="Myriad Pro" w:hAnsi="Myriad Pro"/>
                <w:color w:val="000000"/>
                <w:sz w:val="20"/>
                <w:szCs w:val="20"/>
                <w:lang w:eastAsia="ru-RU"/>
              </w:rPr>
            </w:pPr>
            <w:r w:rsidRPr="006817C6">
              <w:rPr>
                <w:rFonts w:ascii="Myriad Pro" w:hAnsi="Myriad Pro"/>
                <w:color w:val="000000"/>
                <w:sz w:val="20"/>
                <w:szCs w:val="20"/>
                <w:lang w:eastAsia="ru-RU"/>
              </w:rPr>
              <w:t>-       4 769,12</w:t>
            </w:r>
          </w:p>
        </w:tc>
      </w:tr>
      <w:tr w:rsidR="00480490" w:rsidRPr="006817C6" w14:paraId="3AA950E7" w14:textId="77777777" w:rsidTr="00480490">
        <w:trPr>
          <w:trHeight w:val="315"/>
        </w:trPr>
        <w:tc>
          <w:tcPr>
            <w:tcW w:w="648" w:type="dxa"/>
            <w:shd w:val="clear" w:color="auto" w:fill="EAF1DD" w:themeFill="accent3" w:themeFillTint="33"/>
            <w:noWrap/>
            <w:vAlign w:val="bottom"/>
            <w:hideMark/>
          </w:tcPr>
          <w:p w14:paraId="33AAB722" w14:textId="77777777" w:rsidR="00480490" w:rsidRPr="006817C6" w:rsidRDefault="00480490" w:rsidP="00480490">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 </w:t>
            </w:r>
          </w:p>
        </w:tc>
        <w:tc>
          <w:tcPr>
            <w:tcW w:w="3453" w:type="dxa"/>
            <w:shd w:val="clear" w:color="auto" w:fill="EAF1DD" w:themeFill="accent3" w:themeFillTint="33"/>
            <w:noWrap/>
            <w:vAlign w:val="bottom"/>
            <w:hideMark/>
          </w:tcPr>
          <w:p w14:paraId="37405657" w14:textId="77777777" w:rsidR="00480490" w:rsidRPr="006817C6" w:rsidRDefault="00480490" w:rsidP="00480490">
            <w:pPr>
              <w:rPr>
                <w:rFonts w:ascii="Myriad Pro" w:hAnsi="Myriad Pro"/>
                <w:b/>
                <w:bCs/>
                <w:color w:val="000000"/>
                <w:sz w:val="20"/>
                <w:szCs w:val="20"/>
                <w:lang w:eastAsia="ru-RU"/>
              </w:rPr>
            </w:pPr>
            <w:r w:rsidRPr="006817C6">
              <w:rPr>
                <w:rFonts w:ascii="Myriad Pro" w:hAnsi="Myriad Pro"/>
                <w:b/>
                <w:bCs/>
                <w:color w:val="000000"/>
                <w:sz w:val="20"/>
                <w:szCs w:val="20"/>
                <w:lang w:eastAsia="ru-RU"/>
              </w:rPr>
              <w:t>ВСЕГО по итогам 2016 года</w:t>
            </w:r>
          </w:p>
        </w:tc>
        <w:tc>
          <w:tcPr>
            <w:tcW w:w="1232" w:type="dxa"/>
            <w:shd w:val="clear" w:color="auto" w:fill="EAF1DD" w:themeFill="accent3" w:themeFillTint="33"/>
            <w:noWrap/>
            <w:vAlign w:val="bottom"/>
            <w:hideMark/>
          </w:tcPr>
          <w:p w14:paraId="3A3D09EB" w14:textId="77777777" w:rsidR="00480490" w:rsidRPr="006817C6" w:rsidRDefault="00480490" w:rsidP="00480490">
            <w:pPr>
              <w:rPr>
                <w:rFonts w:ascii="Myriad Pro" w:hAnsi="Myriad Pro"/>
                <w:b/>
                <w:bCs/>
                <w:color w:val="000000"/>
                <w:sz w:val="20"/>
                <w:szCs w:val="20"/>
                <w:lang w:eastAsia="ru-RU"/>
              </w:rPr>
            </w:pPr>
            <w:r w:rsidRPr="006817C6">
              <w:rPr>
                <w:rFonts w:ascii="Myriad Pro" w:hAnsi="Myriad Pro"/>
                <w:b/>
                <w:bCs/>
                <w:color w:val="000000"/>
                <w:sz w:val="20"/>
                <w:szCs w:val="20"/>
                <w:lang w:eastAsia="ru-RU"/>
              </w:rPr>
              <w:t> </w:t>
            </w:r>
          </w:p>
        </w:tc>
        <w:tc>
          <w:tcPr>
            <w:tcW w:w="1320" w:type="dxa"/>
            <w:shd w:val="clear" w:color="auto" w:fill="EAF1DD" w:themeFill="accent3" w:themeFillTint="33"/>
            <w:noWrap/>
            <w:vAlign w:val="center"/>
            <w:hideMark/>
          </w:tcPr>
          <w:p w14:paraId="52B24CB2" w14:textId="77777777" w:rsidR="00480490" w:rsidRPr="006817C6" w:rsidRDefault="00480490" w:rsidP="00480490">
            <w:pPr>
              <w:jc w:val="center"/>
              <w:rPr>
                <w:rFonts w:ascii="Myriad Pro" w:hAnsi="Myriad Pro"/>
                <w:b/>
                <w:bCs/>
                <w:sz w:val="20"/>
                <w:szCs w:val="20"/>
                <w:lang w:eastAsia="ru-RU"/>
              </w:rPr>
            </w:pPr>
            <w:r w:rsidRPr="006817C6">
              <w:rPr>
                <w:rFonts w:ascii="Myriad Pro" w:hAnsi="Myriad Pro"/>
                <w:b/>
                <w:bCs/>
                <w:sz w:val="20"/>
                <w:szCs w:val="20"/>
                <w:lang w:eastAsia="ru-RU"/>
              </w:rPr>
              <w:t>13 799,8</w:t>
            </w:r>
          </w:p>
        </w:tc>
        <w:tc>
          <w:tcPr>
            <w:tcW w:w="1315" w:type="dxa"/>
            <w:shd w:val="clear" w:color="auto" w:fill="EAF1DD" w:themeFill="accent3" w:themeFillTint="33"/>
            <w:noWrap/>
            <w:vAlign w:val="center"/>
            <w:hideMark/>
          </w:tcPr>
          <w:p w14:paraId="1D3517B7" w14:textId="77777777" w:rsidR="00480490" w:rsidRPr="006817C6" w:rsidRDefault="00480490" w:rsidP="00480490">
            <w:pPr>
              <w:jc w:val="center"/>
              <w:rPr>
                <w:rFonts w:ascii="Myriad Pro" w:hAnsi="Myriad Pro"/>
                <w:b/>
                <w:bCs/>
                <w:sz w:val="20"/>
                <w:szCs w:val="20"/>
                <w:lang w:eastAsia="ru-RU"/>
              </w:rPr>
            </w:pPr>
            <w:r w:rsidRPr="006817C6">
              <w:rPr>
                <w:rFonts w:ascii="Myriad Pro" w:hAnsi="Myriad Pro"/>
                <w:b/>
                <w:bCs/>
                <w:sz w:val="20"/>
                <w:szCs w:val="20"/>
                <w:lang w:eastAsia="ru-RU"/>
              </w:rPr>
              <w:t>-  70 628,31</w:t>
            </w:r>
          </w:p>
        </w:tc>
        <w:tc>
          <w:tcPr>
            <w:tcW w:w="1460" w:type="dxa"/>
            <w:shd w:val="clear" w:color="auto" w:fill="EAF1DD" w:themeFill="accent3" w:themeFillTint="33"/>
            <w:noWrap/>
            <w:vAlign w:val="center"/>
            <w:hideMark/>
          </w:tcPr>
          <w:p w14:paraId="18DB9329" w14:textId="77777777" w:rsidR="00480490" w:rsidRPr="006817C6" w:rsidRDefault="00480490" w:rsidP="00480490">
            <w:pPr>
              <w:jc w:val="center"/>
              <w:rPr>
                <w:rFonts w:ascii="Myriad Pro" w:hAnsi="Myriad Pro"/>
                <w:b/>
                <w:bCs/>
                <w:sz w:val="20"/>
                <w:szCs w:val="20"/>
                <w:lang w:eastAsia="ru-RU"/>
              </w:rPr>
            </w:pPr>
            <w:r w:rsidRPr="006817C6">
              <w:rPr>
                <w:rFonts w:ascii="Myriad Pro" w:hAnsi="Myriad Pro"/>
                <w:b/>
                <w:bCs/>
                <w:sz w:val="20"/>
                <w:szCs w:val="20"/>
                <w:lang w:eastAsia="ru-RU"/>
              </w:rPr>
              <w:t>-  84 428,11</w:t>
            </w:r>
          </w:p>
        </w:tc>
      </w:tr>
      <w:tr w:rsidR="00480490" w:rsidRPr="006817C6" w14:paraId="6734C134" w14:textId="77777777" w:rsidTr="00480490">
        <w:trPr>
          <w:trHeight w:val="300"/>
        </w:trPr>
        <w:tc>
          <w:tcPr>
            <w:tcW w:w="648" w:type="dxa"/>
            <w:shd w:val="clear" w:color="auto" w:fill="auto"/>
            <w:noWrap/>
            <w:vAlign w:val="bottom"/>
            <w:hideMark/>
          </w:tcPr>
          <w:p w14:paraId="0C9192ED" w14:textId="77777777" w:rsidR="00480490" w:rsidRPr="006817C6" w:rsidRDefault="00480490" w:rsidP="00480490">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 </w:t>
            </w:r>
          </w:p>
        </w:tc>
        <w:tc>
          <w:tcPr>
            <w:tcW w:w="3453" w:type="dxa"/>
            <w:shd w:val="clear" w:color="auto" w:fill="auto"/>
            <w:noWrap/>
            <w:vAlign w:val="bottom"/>
            <w:hideMark/>
          </w:tcPr>
          <w:p w14:paraId="47BE3BE1" w14:textId="77777777" w:rsidR="00480490" w:rsidRPr="006817C6" w:rsidRDefault="00480490" w:rsidP="00480490">
            <w:pPr>
              <w:rPr>
                <w:rFonts w:ascii="Myriad Pro" w:hAnsi="Myriad Pro"/>
                <w:b/>
                <w:bCs/>
                <w:color w:val="000000"/>
                <w:sz w:val="20"/>
                <w:szCs w:val="20"/>
                <w:lang w:eastAsia="ru-RU"/>
              </w:rPr>
            </w:pPr>
            <w:r w:rsidRPr="006817C6">
              <w:rPr>
                <w:rFonts w:ascii="Myriad Pro" w:hAnsi="Myriad Pro"/>
                <w:b/>
                <w:bCs/>
                <w:color w:val="000000"/>
                <w:sz w:val="20"/>
                <w:szCs w:val="20"/>
                <w:lang w:eastAsia="ru-RU"/>
              </w:rPr>
              <w:t>Снятие в НВВ на 2017 год</w:t>
            </w:r>
          </w:p>
        </w:tc>
        <w:tc>
          <w:tcPr>
            <w:tcW w:w="1232" w:type="dxa"/>
            <w:shd w:val="clear" w:color="auto" w:fill="auto"/>
            <w:noWrap/>
            <w:vAlign w:val="bottom"/>
            <w:hideMark/>
          </w:tcPr>
          <w:p w14:paraId="680BFFE7" w14:textId="77777777" w:rsidR="00480490" w:rsidRPr="006817C6" w:rsidRDefault="00480490" w:rsidP="00480490">
            <w:pPr>
              <w:rPr>
                <w:rFonts w:ascii="Myriad Pro" w:hAnsi="Myriad Pro"/>
                <w:b/>
                <w:bCs/>
                <w:color w:val="000000"/>
                <w:sz w:val="20"/>
                <w:szCs w:val="20"/>
                <w:lang w:eastAsia="ru-RU"/>
              </w:rPr>
            </w:pPr>
            <w:r w:rsidRPr="006817C6">
              <w:rPr>
                <w:rFonts w:ascii="Myriad Pro" w:hAnsi="Myriad Pro"/>
                <w:b/>
                <w:bCs/>
                <w:color w:val="000000"/>
                <w:sz w:val="20"/>
                <w:szCs w:val="20"/>
                <w:lang w:eastAsia="ru-RU"/>
              </w:rPr>
              <w:t> </w:t>
            </w:r>
          </w:p>
        </w:tc>
        <w:tc>
          <w:tcPr>
            <w:tcW w:w="1320" w:type="dxa"/>
            <w:shd w:val="clear" w:color="auto" w:fill="auto"/>
            <w:noWrap/>
            <w:vAlign w:val="center"/>
            <w:hideMark/>
          </w:tcPr>
          <w:p w14:paraId="2F65209A" w14:textId="77777777" w:rsidR="00480490" w:rsidRPr="006817C6" w:rsidRDefault="00480490" w:rsidP="00480490">
            <w:pPr>
              <w:jc w:val="center"/>
              <w:rPr>
                <w:rFonts w:ascii="Myriad Pro" w:hAnsi="Myriad Pro"/>
                <w:b/>
                <w:bCs/>
                <w:sz w:val="20"/>
                <w:szCs w:val="20"/>
                <w:lang w:eastAsia="ru-RU"/>
              </w:rPr>
            </w:pPr>
          </w:p>
        </w:tc>
        <w:tc>
          <w:tcPr>
            <w:tcW w:w="1315" w:type="dxa"/>
            <w:shd w:val="clear" w:color="auto" w:fill="auto"/>
            <w:noWrap/>
            <w:vAlign w:val="center"/>
            <w:hideMark/>
          </w:tcPr>
          <w:p w14:paraId="55A08C0F" w14:textId="77777777" w:rsidR="00480490" w:rsidRPr="006817C6" w:rsidRDefault="00480490" w:rsidP="00480490">
            <w:pPr>
              <w:jc w:val="center"/>
              <w:rPr>
                <w:rFonts w:ascii="Myriad Pro" w:hAnsi="Myriad Pro"/>
                <w:b/>
                <w:bCs/>
                <w:sz w:val="20"/>
                <w:szCs w:val="20"/>
                <w:lang w:eastAsia="ru-RU"/>
              </w:rPr>
            </w:pPr>
            <w:r w:rsidRPr="006817C6">
              <w:rPr>
                <w:rFonts w:ascii="Myriad Pro" w:hAnsi="Myriad Pro"/>
                <w:b/>
                <w:bCs/>
                <w:sz w:val="20"/>
                <w:szCs w:val="20"/>
                <w:lang w:eastAsia="ru-RU"/>
              </w:rPr>
              <w:t>-  47 637,75</w:t>
            </w:r>
          </w:p>
        </w:tc>
        <w:tc>
          <w:tcPr>
            <w:tcW w:w="1460" w:type="dxa"/>
            <w:shd w:val="clear" w:color="auto" w:fill="auto"/>
            <w:noWrap/>
            <w:vAlign w:val="center"/>
            <w:hideMark/>
          </w:tcPr>
          <w:p w14:paraId="0B2A0CAB" w14:textId="77777777" w:rsidR="00480490" w:rsidRPr="006817C6" w:rsidRDefault="00480490" w:rsidP="00480490">
            <w:pPr>
              <w:jc w:val="center"/>
              <w:rPr>
                <w:rFonts w:ascii="Myriad Pro" w:hAnsi="Myriad Pro"/>
                <w:b/>
                <w:bCs/>
                <w:sz w:val="20"/>
                <w:szCs w:val="20"/>
                <w:lang w:eastAsia="ru-RU"/>
              </w:rPr>
            </w:pPr>
            <w:r w:rsidRPr="006817C6">
              <w:rPr>
                <w:rFonts w:ascii="Myriad Pro" w:hAnsi="Myriad Pro"/>
                <w:b/>
                <w:bCs/>
                <w:sz w:val="20"/>
                <w:szCs w:val="20"/>
                <w:lang w:eastAsia="ru-RU"/>
              </w:rPr>
              <w:t>- 47 637,75</w:t>
            </w:r>
          </w:p>
        </w:tc>
      </w:tr>
      <w:tr w:rsidR="00480490" w:rsidRPr="006817C6" w14:paraId="39E942FB" w14:textId="77777777" w:rsidTr="00480490">
        <w:trPr>
          <w:trHeight w:val="300"/>
        </w:trPr>
        <w:tc>
          <w:tcPr>
            <w:tcW w:w="648" w:type="dxa"/>
            <w:shd w:val="clear" w:color="auto" w:fill="EAF1DD" w:themeFill="accent3" w:themeFillTint="33"/>
            <w:noWrap/>
            <w:vAlign w:val="bottom"/>
            <w:hideMark/>
          </w:tcPr>
          <w:p w14:paraId="6DE4D3DC" w14:textId="77777777" w:rsidR="00480490" w:rsidRPr="006817C6" w:rsidRDefault="00480490" w:rsidP="00480490">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 </w:t>
            </w:r>
          </w:p>
        </w:tc>
        <w:tc>
          <w:tcPr>
            <w:tcW w:w="3453" w:type="dxa"/>
            <w:shd w:val="clear" w:color="auto" w:fill="EAF1DD" w:themeFill="accent3" w:themeFillTint="33"/>
            <w:noWrap/>
            <w:vAlign w:val="bottom"/>
            <w:hideMark/>
          </w:tcPr>
          <w:p w14:paraId="7EA0954E" w14:textId="77777777" w:rsidR="00480490" w:rsidRPr="006817C6" w:rsidRDefault="00480490" w:rsidP="00480490">
            <w:pPr>
              <w:rPr>
                <w:rFonts w:ascii="Myriad Pro" w:hAnsi="Myriad Pro"/>
                <w:b/>
                <w:bCs/>
                <w:color w:val="000000"/>
                <w:sz w:val="20"/>
                <w:szCs w:val="20"/>
                <w:lang w:eastAsia="ru-RU"/>
              </w:rPr>
            </w:pPr>
            <w:r w:rsidRPr="006817C6">
              <w:rPr>
                <w:rFonts w:ascii="Myriad Pro" w:hAnsi="Myriad Pro"/>
                <w:b/>
                <w:bCs/>
                <w:color w:val="000000"/>
                <w:sz w:val="20"/>
                <w:szCs w:val="20"/>
                <w:lang w:eastAsia="ru-RU"/>
              </w:rPr>
              <w:t>Снятие в НВВ на 2018 год</w:t>
            </w:r>
          </w:p>
        </w:tc>
        <w:tc>
          <w:tcPr>
            <w:tcW w:w="1232" w:type="dxa"/>
            <w:shd w:val="clear" w:color="auto" w:fill="EAF1DD" w:themeFill="accent3" w:themeFillTint="33"/>
            <w:noWrap/>
            <w:vAlign w:val="bottom"/>
            <w:hideMark/>
          </w:tcPr>
          <w:p w14:paraId="718CD13C" w14:textId="77777777" w:rsidR="00480490" w:rsidRPr="006817C6" w:rsidRDefault="00480490" w:rsidP="00480490">
            <w:pPr>
              <w:rPr>
                <w:rFonts w:ascii="Myriad Pro" w:hAnsi="Myriad Pro"/>
                <w:b/>
                <w:bCs/>
                <w:color w:val="000000"/>
                <w:sz w:val="20"/>
                <w:szCs w:val="20"/>
                <w:lang w:eastAsia="ru-RU"/>
              </w:rPr>
            </w:pPr>
            <w:r w:rsidRPr="006817C6">
              <w:rPr>
                <w:rFonts w:ascii="Myriad Pro" w:hAnsi="Myriad Pro"/>
                <w:b/>
                <w:bCs/>
                <w:color w:val="000000"/>
                <w:sz w:val="20"/>
                <w:szCs w:val="20"/>
                <w:lang w:eastAsia="ru-RU"/>
              </w:rPr>
              <w:t> </w:t>
            </w:r>
          </w:p>
        </w:tc>
        <w:tc>
          <w:tcPr>
            <w:tcW w:w="1320" w:type="dxa"/>
            <w:shd w:val="clear" w:color="auto" w:fill="EAF1DD" w:themeFill="accent3" w:themeFillTint="33"/>
            <w:noWrap/>
            <w:vAlign w:val="center"/>
            <w:hideMark/>
          </w:tcPr>
          <w:p w14:paraId="4243ED66" w14:textId="77777777" w:rsidR="00480490" w:rsidRPr="006817C6" w:rsidRDefault="00480490" w:rsidP="00480490">
            <w:pPr>
              <w:jc w:val="center"/>
              <w:rPr>
                <w:rFonts w:ascii="Myriad Pro" w:hAnsi="Myriad Pro"/>
                <w:b/>
                <w:bCs/>
                <w:sz w:val="20"/>
                <w:szCs w:val="20"/>
                <w:lang w:eastAsia="ru-RU"/>
              </w:rPr>
            </w:pPr>
            <w:r w:rsidRPr="006817C6">
              <w:rPr>
                <w:rFonts w:ascii="Myriad Pro" w:hAnsi="Myriad Pro"/>
                <w:b/>
                <w:bCs/>
                <w:sz w:val="20"/>
                <w:szCs w:val="20"/>
                <w:lang w:eastAsia="ru-RU"/>
              </w:rPr>
              <w:t>13 799,8</w:t>
            </w:r>
          </w:p>
        </w:tc>
        <w:tc>
          <w:tcPr>
            <w:tcW w:w="1315" w:type="dxa"/>
            <w:shd w:val="clear" w:color="auto" w:fill="EAF1DD" w:themeFill="accent3" w:themeFillTint="33"/>
            <w:noWrap/>
            <w:vAlign w:val="center"/>
            <w:hideMark/>
          </w:tcPr>
          <w:p w14:paraId="42F72C9C" w14:textId="77777777" w:rsidR="00480490" w:rsidRPr="006817C6" w:rsidRDefault="00480490" w:rsidP="00480490">
            <w:pPr>
              <w:jc w:val="center"/>
              <w:rPr>
                <w:rFonts w:ascii="Myriad Pro" w:hAnsi="Myriad Pro"/>
                <w:b/>
                <w:bCs/>
                <w:sz w:val="20"/>
                <w:szCs w:val="20"/>
                <w:lang w:eastAsia="ru-RU"/>
              </w:rPr>
            </w:pPr>
            <w:r w:rsidRPr="006817C6">
              <w:rPr>
                <w:rFonts w:ascii="Myriad Pro" w:hAnsi="Myriad Pro"/>
                <w:b/>
                <w:bCs/>
                <w:sz w:val="20"/>
                <w:szCs w:val="20"/>
                <w:lang w:eastAsia="ru-RU"/>
              </w:rPr>
              <w:t>-  22 990,56</w:t>
            </w:r>
          </w:p>
        </w:tc>
        <w:tc>
          <w:tcPr>
            <w:tcW w:w="1460" w:type="dxa"/>
            <w:shd w:val="clear" w:color="auto" w:fill="EAF1DD" w:themeFill="accent3" w:themeFillTint="33"/>
            <w:noWrap/>
            <w:vAlign w:val="center"/>
            <w:hideMark/>
          </w:tcPr>
          <w:p w14:paraId="1F772C3F" w14:textId="77777777" w:rsidR="00480490" w:rsidRPr="006817C6" w:rsidRDefault="00480490" w:rsidP="00480490">
            <w:pPr>
              <w:jc w:val="center"/>
              <w:rPr>
                <w:rFonts w:ascii="Myriad Pro" w:hAnsi="Myriad Pro"/>
                <w:b/>
                <w:bCs/>
                <w:sz w:val="20"/>
                <w:szCs w:val="20"/>
                <w:lang w:eastAsia="ru-RU"/>
              </w:rPr>
            </w:pPr>
            <w:r w:rsidRPr="006817C6">
              <w:rPr>
                <w:rFonts w:ascii="Myriad Pro" w:hAnsi="Myriad Pro"/>
                <w:b/>
                <w:bCs/>
                <w:sz w:val="20"/>
                <w:szCs w:val="20"/>
                <w:lang w:eastAsia="ru-RU"/>
              </w:rPr>
              <w:t>-  36 790,36</w:t>
            </w:r>
          </w:p>
        </w:tc>
      </w:tr>
    </w:tbl>
    <w:p w14:paraId="44BB65B5" w14:textId="77777777" w:rsidR="00141188" w:rsidRDefault="00141188" w:rsidP="00B87049">
      <w:pPr>
        <w:spacing w:line="360" w:lineRule="auto"/>
        <w:ind w:firstLine="567"/>
        <w:jc w:val="both"/>
        <w:rPr>
          <w:rFonts w:ascii="Myriad Pro" w:eastAsia="Calibri" w:hAnsi="Myriad Pro"/>
          <w:color w:val="FF0000"/>
          <w:sz w:val="26"/>
          <w:szCs w:val="26"/>
        </w:rPr>
      </w:pPr>
      <w:r>
        <w:rPr>
          <w:rFonts w:ascii="Myriad Pro" w:eastAsia="Calibri" w:hAnsi="Myriad Pro"/>
          <w:color w:val="FF0000"/>
          <w:sz w:val="26"/>
          <w:szCs w:val="26"/>
        </w:rPr>
        <w:br w:type="page"/>
      </w:r>
    </w:p>
    <w:p w14:paraId="6439B861" w14:textId="77777777" w:rsidR="00F3293B" w:rsidRPr="006817C6" w:rsidRDefault="00B51DA1" w:rsidP="00F3293B">
      <w:pPr>
        <w:keepNext/>
        <w:keepLines/>
        <w:numPr>
          <w:ilvl w:val="1"/>
          <w:numId w:val="2"/>
        </w:numPr>
        <w:spacing w:before="40" w:after="160" w:line="360" w:lineRule="auto"/>
        <w:ind w:left="567" w:hanging="567"/>
        <w:jc w:val="both"/>
        <w:outlineLvl w:val="2"/>
        <w:rPr>
          <w:rFonts w:ascii="Myriad Pro" w:hAnsi="Myriad Pro"/>
          <w:b/>
          <w:color w:val="4F6228"/>
          <w:sz w:val="28"/>
          <w:szCs w:val="28"/>
          <w:lang w:eastAsia="en-US"/>
        </w:rPr>
      </w:pPr>
      <w:r w:rsidRPr="006817C6">
        <w:rPr>
          <w:rFonts w:ascii="Myriad Pro" w:eastAsia="Calibri" w:hAnsi="Myriad Pro"/>
          <w:color w:val="000000" w:themeColor="text1"/>
          <w:sz w:val="26"/>
          <w:szCs w:val="26"/>
        </w:rPr>
        <w:t xml:space="preserve"> </w:t>
      </w:r>
      <w:bookmarkStart w:id="95" w:name="_Toc53421297"/>
      <w:r w:rsidR="00F3293B" w:rsidRPr="006817C6">
        <w:rPr>
          <w:rFonts w:ascii="Myriad Pro" w:hAnsi="Myriad Pro"/>
          <w:b/>
          <w:color w:val="4F6228"/>
          <w:sz w:val="28"/>
          <w:szCs w:val="28"/>
          <w:lang w:eastAsia="en-US"/>
        </w:rPr>
        <w:t>Экспертиза обоснованности корректировки подконтрольных расходов в связи с изменением планируемых параметров расчета тарифов</w:t>
      </w:r>
      <w:bookmarkEnd w:id="95"/>
    </w:p>
    <w:p w14:paraId="15634319" w14:textId="77777777" w:rsidR="00F3293B" w:rsidRPr="006817C6" w:rsidRDefault="00F3293B" w:rsidP="00F3293B">
      <w:pPr>
        <w:spacing w:line="360" w:lineRule="auto"/>
        <w:ind w:firstLine="567"/>
        <w:contextualSpacing/>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№98-э</w:t>
      </w:r>
    </w:p>
    <w:p w14:paraId="1C11D21A" w14:textId="77777777" w:rsidR="00F3293B" w:rsidRPr="006817C6" w:rsidRDefault="00F3293B" w:rsidP="00F3293B">
      <w:pPr>
        <w:pStyle w:val="ConsPlusNormal"/>
        <w:ind w:firstLine="567"/>
        <w:jc w:val="center"/>
        <w:rPr>
          <w:rFonts w:ascii="Myriad Pro" w:hAnsi="Myriad Pro"/>
        </w:rPr>
      </w:pPr>
      <w:r w:rsidRPr="006817C6">
        <w:rPr>
          <w:rFonts w:ascii="Myriad Pro" w:hAnsi="Myriad Pro"/>
          <w:noProof/>
          <w:position w:val="-13"/>
        </w:rPr>
        <w:drawing>
          <wp:inline distT="0" distB="0" distL="0" distR="0" wp14:anchorId="657F83D9" wp14:editId="67F21AC2">
            <wp:extent cx="4389120" cy="309880"/>
            <wp:effectExtent l="0" t="0" r="0" b="0"/>
            <wp:docPr id="484"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26"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Pr="006817C6">
        <w:rPr>
          <w:rFonts w:ascii="Myriad Pro" w:hAnsi="Myriad Pro"/>
        </w:rPr>
        <w:t xml:space="preserve"> (5),</w:t>
      </w:r>
    </w:p>
    <w:p w14:paraId="72B5F5E0" w14:textId="77777777" w:rsidR="00F3293B" w:rsidRPr="006817C6" w:rsidRDefault="00F3293B" w:rsidP="00F3293B">
      <w:pPr>
        <w:pStyle w:val="ConsPlusNormal"/>
        <w:ind w:firstLine="567"/>
        <w:jc w:val="center"/>
        <w:rPr>
          <w:rFonts w:ascii="Myriad Pro" w:hAnsi="Myriad Pro"/>
        </w:rPr>
      </w:pPr>
      <w:r w:rsidRPr="006817C6">
        <w:rPr>
          <w:rFonts w:ascii="Myriad Pro" w:hAnsi="Myriad Pro"/>
          <w:noProof/>
          <w:position w:val="-29"/>
        </w:rPr>
        <w:drawing>
          <wp:inline distT="0" distB="0" distL="0" distR="0" wp14:anchorId="4DF97924" wp14:editId="76A92CCC">
            <wp:extent cx="1574165" cy="516890"/>
            <wp:effectExtent l="0" t="0" r="0" b="0"/>
            <wp:docPr id="485" name="Рисунок 23"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287253_32779"/>
                    <pic:cNvPicPr preferRelativeResize="0">
                      <a:picLocks noChangeArrowheads="1"/>
                    </pic:cNvPicPr>
                  </pic:nvPicPr>
                  <pic:blipFill>
                    <a:blip r:embed="rId27" cstate="print"/>
                    <a:srcRect/>
                    <a:stretch>
                      <a:fillRect/>
                    </a:stretch>
                  </pic:blipFill>
                  <pic:spPr bwMode="auto">
                    <a:xfrm>
                      <a:off x="0" y="0"/>
                      <a:ext cx="1574165" cy="516890"/>
                    </a:xfrm>
                    <a:prstGeom prst="rect">
                      <a:avLst/>
                    </a:prstGeom>
                    <a:noFill/>
                    <a:ln w="9525">
                      <a:noFill/>
                      <a:miter lim="800000"/>
                      <a:headEnd/>
                      <a:tailEnd/>
                    </a:ln>
                  </pic:spPr>
                </pic:pic>
              </a:graphicData>
            </a:graphic>
          </wp:inline>
        </w:drawing>
      </w:r>
      <w:r w:rsidRPr="006817C6">
        <w:rPr>
          <w:rFonts w:ascii="Myriad Pro" w:hAnsi="Myriad Pro"/>
        </w:rPr>
        <w:t xml:space="preserve"> (6),</w:t>
      </w:r>
    </w:p>
    <w:p w14:paraId="49A688B0" w14:textId="77777777" w:rsidR="00F3293B" w:rsidRPr="006817C6" w:rsidRDefault="00F3293B" w:rsidP="00F3293B">
      <w:pPr>
        <w:pStyle w:val="ConsPlusNormal"/>
        <w:spacing w:before="220" w:line="360" w:lineRule="auto"/>
        <w:ind w:firstLine="567"/>
        <w:jc w:val="both"/>
        <w:rPr>
          <w:rFonts w:ascii="Myriad Pro" w:eastAsia="Calibri" w:hAnsi="Myriad Pro"/>
          <w:color w:val="000000" w:themeColor="text1"/>
          <w:sz w:val="26"/>
          <w:szCs w:val="26"/>
          <w:lang w:eastAsia="en-US"/>
        </w:rPr>
      </w:pPr>
      <w:r w:rsidRPr="006817C6">
        <w:rPr>
          <w:rFonts w:ascii="Myriad Pro" w:eastAsia="Calibri" w:hAnsi="Myriad Pro" w:cs="Arial"/>
          <w:color w:val="000000" w:themeColor="text1"/>
          <w:sz w:val="26"/>
          <w:szCs w:val="26"/>
          <w:lang w:eastAsia="en-US"/>
        </w:rPr>
        <w:t>∆</w:t>
      </w:r>
      <w:r w:rsidRPr="006817C6">
        <w:rPr>
          <w:rFonts w:ascii="Myriad Pro" w:eastAsia="Calibri" w:hAnsi="Myriad Pro"/>
          <w:color w:val="000000" w:themeColor="text1"/>
          <w:sz w:val="26"/>
          <w:szCs w:val="26"/>
          <w:lang w:eastAsia="en-US"/>
        </w:rPr>
        <w:t xml:space="preserve"> ПР</w:t>
      </w:r>
      <w:r w:rsidRPr="006817C6">
        <w:rPr>
          <w:rFonts w:ascii="Myriad Pro" w:eastAsia="Calibri" w:hAnsi="Myriad Pro"/>
          <w:color w:val="000000" w:themeColor="text1"/>
          <w:sz w:val="26"/>
          <w:szCs w:val="26"/>
          <w:lang w:val="en-US" w:eastAsia="en-US"/>
        </w:rPr>
        <w:t>i</w:t>
      </w:r>
      <w:r w:rsidRPr="006817C6">
        <w:rPr>
          <w:rFonts w:ascii="Myriad Pro" w:eastAsia="Calibri" w:hAnsi="Myriad Pro"/>
          <w:color w:val="000000" w:themeColor="text1"/>
          <w:sz w:val="26"/>
          <w:szCs w:val="26"/>
          <w:lang w:eastAsia="en-US"/>
        </w:rPr>
        <w:t>- корректировка подконтрольных расходов в связи с изменением планируемых параметров расчета тарифов</w:t>
      </w:r>
    </w:p>
    <w:p w14:paraId="14D69A96" w14:textId="77777777" w:rsidR="00F3293B" w:rsidRPr="006817C6" w:rsidRDefault="00F3293B" w:rsidP="00F3293B">
      <w:pPr>
        <w:pStyle w:val="ConsPlusNormal"/>
        <w:spacing w:line="360" w:lineRule="auto"/>
        <w:ind w:firstLine="567"/>
        <w:jc w:val="both"/>
        <w:rPr>
          <w:rFonts w:ascii="Myriad Pro" w:eastAsia="Calibri" w:hAnsi="Myriad Pro"/>
          <w:color w:val="000000" w:themeColor="text1"/>
          <w:sz w:val="26"/>
          <w:szCs w:val="26"/>
          <w:lang w:eastAsia="en-US"/>
        </w:rPr>
      </w:pPr>
      <w:r w:rsidRPr="006817C6">
        <w:rPr>
          <w:rFonts w:ascii="Myriad Pro" w:eastAsia="Calibri" w:hAnsi="Myriad Pro"/>
          <w:color w:val="000000" w:themeColor="text1"/>
          <w:sz w:val="26"/>
          <w:szCs w:val="26"/>
          <w:lang w:eastAsia="en-US"/>
        </w:rPr>
        <w:t>Хi - индекс эффективности подконтрольных расходов, установленный в процентах;</w:t>
      </w:r>
    </w:p>
    <w:p w14:paraId="07F52D62" w14:textId="77777777" w:rsidR="00F3293B" w:rsidRPr="006817C6" w:rsidRDefault="00F3293B" w:rsidP="00F3293B">
      <w:pPr>
        <w:pStyle w:val="ConsPlusNormal"/>
        <w:spacing w:line="360" w:lineRule="auto"/>
        <w:ind w:firstLine="567"/>
        <w:jc w:val="both"/>
        <w:rPr>
          <w:rFonts w:ascii="Myriad Pro" w:eastAsia="Calibri" w:hAnsi="Myriad Pro"/>
          <w:color w:val="000000" w:themeColor="text1"/>
          <w:sz w:val="26"/>
          <w:szCs w:val="26"/>
          <w:lang w:eastAsia="en-US"/>
        </w:rPr>
      </w:pPr>
      <w:r w:rsidRPr="006817C6">
        <w:rPr>
          <w:rFonts w:ascii="Myriad Pro" w:eastAsia="Calibri" w:hAnsi="Myriad Pro"/>
          <w:color w:val="000000" w:themeColor="text1"/>
          <w:sz w:val="26"/>
          <w:szCs w:val="26"/>
          <w:lang w:eastAsia="en-US"/>
        </w:rPr>
        <w:t>ИПЦi-2 - фактические значения индекса потребительских цен в году i-2;</w:t>
      </w:r>
    </w:p>
    <w:p w14:paraId="63DAC79D" w14:textId="77777777" w:rsidR="00F3293B" w:rsidRPr="006817C6" w:rsidRDefault="00F3293B" w:rsidP="00F3293B">
      <w:pPr>
        <w:pStyle w:val="ConsPlusNormal"/>
        <w:spacing w:line="360" w:lineRule="auto"/>
        <w:ind w:firstLine="567"/>
        <w:jc w:val="both"/>
        <w:rPr>
          <w:rFonts w:ascii="Myriad Pro" w:eastAsia="Calibri" w:hAnsi="Myriad Pro"/>
          <w:color w:val="000000" w:themeColor="text1"/>
          <w:sz w:val="26"/>
          <w:szCs w:val="26"/>
          <w:lang w:eastAsia="en-US"/>
        </w:rPr>
      </w:pPr>
      <w:r w:rsidRPr="006817C6">
        <w:rPr>
          <w:rFonts w:ascii="Myriad Pro" w:eastAsia="Calibri" w:hAnsi="Myriad Pro"/>
          <w:color w:val="000000" w:themeColor="text1"/>
          <w:sz w:val="26"/>
          <w:szCs w:val="26"/>
          <w:lang w:eastAsia="en-US"/>
        </w:rPr>
        <w:t>ИКАi - индекс изменения количества активов, установленный в процентах на год i при расчете долгосрочных тарифов;</w:t>
      </w:r>
    </w:p>
    <w:p w14:paraId="5B28C905" w14:textId="77777777" w:rsidR="00F3293B" w:rsidRPr="006817C6" w:rsidRDefault="00F3293B" w:rsidP="00F3293B">
      <w:pPr>
        <w:pStyle w:val="ConsPlusNormal"/>
        <w:spacing w:line="360" w:lineRule="auto"/>
        <w:ind w:firstLine="567"/>
        <w:jc w:val="both"/>
        <w:rPr>
          <w:rFonts w:ascii="Myriad Pro" w:eastAsia="Calibri" w:hAnsi="Myriad Pro"/>
          <w:color w:val="000000" w:themeColor="text1"/>
          <w:sz w:val="26"/>
          <w:szCs w:val="26"/>
          <w:lang w:eastAsia="en-US"/>
        </w:rPr>
      </w:pPr>
      <w:r w:rsidRPr="006817C6">
        <w:rPr>
          <w:rFonts w:ascii="Myriad Pro" w:eastAsia="Calibri" w:hAnsi="Myriad Pro"/>
          <w:noProof/>
          <w:color w:val="000000" w:themeColor="text1"/>
          <w:sz w:val="26"/>
          <w:szCs w:val="26"/>
        </w:rPr>
        <w:drawing>
          <wp:inline distT="0" distB="0" distL="0" distR="0" wp14:anchorId="53287C54" wp14:editId="533683D9">
            <wp:extent cx="390525" cy="266700"/>
            <wp:effectExtent l="19050" t="0" r="9525" b="0"/>
            <wp:docPr id="486"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28"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6817C6">
        <w:rPr>
          <w:rFonts w:ascii="Myriad Pro" w:eastAsia="Calibri" w:hAnsi="Myriad Pro"/>
          <w:color w:val="000000" w:themeColor="text1"/>
          <w:sz w:val="26"/>
          <w:szCs w:val="26"/>
          <w:lang w:eastAsia="en-US"/>
        </w:rPr>
        <w:t xml:space="preserve">, </w:t>
      </w:r>
      <w:r w:rsidRPr="006817C6">
        <w:rPr>
          <w:rFonts w:ascii="Myriad Pro" w:eastAsia="Calibri" w:hAnsi="Myriad Pro"/>
          <w:noProof/>
          <w:color w:val="000000" w:themeColor="text1"/>
          <w:sz w:val="26"/>
          <w:szCs w:val="26"/>
        </w:rPr>
        <w:drawing>
          <wp:inline distT="0" distB="0" distL="0" distR="0" wp14:anchorId="6D6CF3CC" wp14:editId="07D1BC65">
            <wp:extent cx="390525" cy="266700"/>
            <wp:effectExtent l="19050" t="0" r="9525" b="0"/>
            <wp:docPr id="487"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29"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6817C6">
        <w:rPr>
          <w:rFonts w:ascii="Myriad Pro" w:eastAsia="Calibri" w:hAnsi="Myriad Pro"/>
          <w:color w:val="000000" w:themeColor="text1"/>
          <w:sz w:val="26"/>
          <w:szCs w:val="26"/>
          <w:lang w:eastAsia="en-US"/>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46B4AFBD" w14:textId="77777777" w:rsidR="00F3293B" w:rsidRPr="006817C6" w:rsidRDefault="00F3293B" w:rsidP="00F3293B">
      <w:pPr>
        <w:spacing w:line="360" w:lineRule="auto"/>
        <w:contextualSpacing/>
        <w:jc w:val="both"/>
        <w:rPr>
          <w:rFonts w:ascii="Myriad Pro" w:eastAsia="Calibri" w:hAnsi="Myriad Pro"/>
          <w:b/>
          <w:color w:val="000000" w:themeColor="text1"/>
          <w:sz w:val="26"/>
          <w:szCs w:val="26"/>
        </w:rPr>
      </w:pPr>
    </w:p>
    <w:p w14:paraId="1CC6C738" w14:textId="77777777" w:rsidR="00F3293B" w:rsidRPr="006817C6" w:rsidRDefault="00F3293B" w:rsidP="00F3293B">
      <w:pPr>
        <w:spacing w:before="240" w:line="360" w:lineRule="auto"/>
        <w:contextualSpacing/>
        <w:jc w:val="both"/>
        <w:rPr>
          <w:rFonts w:ascii="Myriad Pro" w:eastAsia="Calibri" w:hAnsi="Myriad Pro"/>
          <w:b/>
          <w:color w:val="000000" w:themeColor="text1"/>
          <w:sz w:val="26"/>
          <w:szCs w:val="26"/>
        </w:rPr>
      </w:pPr>
      <w:r w:rsidRPr="006817C6">
        <w:rPr>
          <w:rFonts w:ascii="Myriad Pro" w:eastAsia="Calibri" w:hAnsi="Myriad Pro"/>
          <w:b/>
          <w:color w:val="000000" w:themeColor="text1"/>
          <w:sz w:val="26"/>
          <w:szCs w:val="26"/>
        </w:rPr>
        <w:t>ПОЗИЦИЯ ТЕРРИТОРИАЛЬНОЙ СЕТЕВОЙ ОРГАНИЗАЦИИ</w:t>
      </w:r>
    </w:p>
    <w:p w14:paraId="10D575DB" w14:textId="77777777" w:rsidR="000E50E0" w:rsidRPr="006817C6" w:rsidRDefault="000E50E0" w:rsidP="000E50E0">
      <w:pPr>
        <w:pStyle w:val="a5"/>
        <w:spacing w:line="360" w:lineRule="auto"/>
        <w:ind w:left="0" w:firstLine="567"/>
        <w:jc w:val="both"/>
        <w:rPr>
          <w:rFonts w:ascii="Myriad Pro" w:eastAsia="Calibri" w:hAnsi="Myriad Pro"/>
          <w:sz w:val="26"/>
          <w:szCs w:val="26"/>
          <w:lang w:eastAsia="en-US"/>
        </w:rPr>
      </w:pPr>
      <w:r w:rsidRPr="006817C6">
        <w:rPr>
          <w:rFonts w:ascii="Myriad Pro" w:eastAsia="Calibri" w:hAnsi="Myriad Pro"/>
          <w:sz w:val="26"/>
          <w:szCs w:val="26"/>
          <w:lang w:eastAsia="en-US"/>
        </w:rPr>
        <w:t>В соответствии с расчетами НВВ на содержание на 2017 год подлежит снижению на 11</w:t>
      </w:r>
      <w:r w:rsidR="00D82E08" w:rsidRPr="006817C6">
        <w:rPr>
          <w:rFonts w:ascii="Myriad Pro" w:eastAsia="Calibri" w:hAnsi="Myriad Pro"/>
          <w:sz w:val="26"/>
          <w:szCs w:val="26"/>
          <w:lang w:eastAsia="en-US"/>
        </w:rPr>
        <w:t xml:space="preserve"> 9</w:t>
      </w:r>
      <w:r w:rsidRPr="006817C6">
        <w:rPr>
          <w:rFonts w:ascii="Myriad Pro" w:eastAsia="Calibri" w:hAnsi="Myriad Pro"/>
          <w:sz w:val="26"/>
          <w:szCs w:val="26"/>
          <w:lang w:eastAsia="en-US"/>
        </w:rPr>
        <w:t>26,81 тыс. руб. на величину корректировки подконтрольных расходов в связи с изменениями планируемых параметров расчета тарифов. Расчет произведен с учетом отклонения по факту 2016 года индекса изменении количества активов и индекса потребительских цен по сравнению с принятого тарифно-балансовым решением на 2016 год.</w:t>
      </w:r>
    </w:p>
    <w:p w14:paraId="6817031C" w14:textId="77777777" w:rsidR="000E50E0" w:rsidRPr="006817C6" w:rsidRDefault="000E50E0" w:rsidP="00913632">
      <w:pPr>
        <w:pStyle w:val="a5"/>
        <w:spacing w:after="240" w:line="360" w:lineRule="auto"/>
        <w:ind w:left="0" w:firstLine="567"/>
        <w:jc w:val="both"/>
        <w:rPr>
          <w:rFonts w:ascii="Myriad Pro" w:eastAsia="Calibri" w:hAnsi="Myriad Pro"/>
          <w:sz w:val="26"/>
          <w:szCs w:val="26"/>
          <w:lang w:eastAsia="en-US"/>
        </w:rPr>
      </w:pPr>
      <w:r w:rsidRPr="006817C6">
        <w:rPr>
          <w:rFonts w:ascii="Myriad Pro" w:eastAsia="Calibri" w:hAnsi="Myriad Pro"/>
          <w:sz w:val="26"/>
          <w:szCs w:val="26"/>
          <w:lang w:eastAsia="en-US"/>
        </w:rPr>
        <w:t xml:space="preserve">С учетом фактически сложившегося среднегодового ИПЦ за 2016 год - 7,09% и индекса изменения количества активов с учетом фактических данных об объеме обслуживаемого электросетевого хозяйства по состоянию на 01.01.2017 г. </w:t>
      </w:r>
      <w:r w:rsidRPr="006817C6">
        <w:rPr>
          <w:rFonts w:ascii="Myriad Pro" w:eastAsia="Calibri" w:hAnsi="Myriad Pro"/>
          <w:sz w:val="26"/>
          <w:szCs w:val="26"/>
          <w:lang w:eastAsia="en-US"/>
        </w:rPr>
        <w:br/>
        <w:t>(21 202,51 у.е.) -1,88%, общий коэффициент индексации подконтрольных расходов сложился в размере 1,059. Таким образом, расчетная (приведенная) величина подконтрольных расходов 2016 года составит 401 972,1 тыс. руб. в отличие от утвержденной Комитетом по тарифам Республики Алтай в сумме 413 898,9 тыс. руб.</w:t>
      </w:r>
    </w:p>
    <w:p w14:paraId="55DF3DFC" w14:textId="77777777" w:rsidR="00F3293B" w:rsidRPr="006817C6" w:rsidRDefault="00F3293B" w:rsidP="00913632">
      <w:pPr>
        <w:spacing w:before="240" w:line="360" w:lineRule="auto"/>
        <w:jc w:val="both"/>
        <w:rPr>
          <w:rFonts w:ascii="Myriad Pro" w:hAnsi="Myriad Pro"/>
          <w:b/>
          <w:bCs/>
          <w:sz w:val="26"/>
          <w:szCs w:val="26"/>
        </w:rPr>
      </w:pPr>
      <w:r w:rsidRPr="006817C6">
        <w:rPr>
          <w:rFonts w:ascii="Myriad Pro" w:hAnsi="Myriad Pro"/>
          <w:b/>
          <w:bCs/>
          <w:sz w:val="26"/>
          <w:szCs w:val="26"/>
        </w:rPr>
        <w:t>ПОЗИЦИЯ ОРГАНА РЕГУЛИРОВАНИЯ</w:t>
      </w:r>
    </w:p>
    <w:p w14:paraId="7059CD34" w14:textId="77777777" w:rsidR="00913632" w:rsidRPr="006817C6" w:rsidRDefault="00F3293B" w:rsidP="00F3293B">
      <w:pPr>
        <w:spacing w:line="360" w:lineRule="auto"/>
        <w:ind w:firstLine="567"/>
        <w:jc w:val="both"/>
        <w:rPr>
          <w:rFonts w:ascii="Myriad Pro" w:hAnsi="Myriad Pro"/>
          <w:sz w:val="26"/>
          <w:szCs w:val="26"/>
        </w:rPr>
      </w:pPr>
      <w:r w:rsidRPr="006817C6">
        <w:rPr>
          <w:rFonts w:ascii="Myriad Pro" w:hAnsi="Myriad Pro"/>
          <w:sz w:val="26"/>
          <w:szCs w:val="26"/>
        </w:rPr>
        <w:t xml:space="preserve">Корректировка подконтрольных расходов </w:t>
      </w:r>
      <w:r w:rsidR="00913632" w:rsidRPr="006817C6">
        <w:rPr>
          <w:rFonts w:ascii="Myriad Pro" w:hAnsi="Myriad Pro"/>
          <w:sz w:val="26"/>
          <w:szCs w:val="26"/>
        </w:rPr>
        <w:t xml:space="preserve">экспертами Комитета по тарифам проведена </w:t>
      </w:r>
      <w:r w:rsidRPr="006817C6">
        <w:rPr>
          <w:rFonts w:ascii="Myriad Pro" w:hAnsi="Myriad Pro"/>
          <w:sz w:val="26"/>
          <w:szCs w:val="26"/>
        </w:rPr>
        <w:t>в соответствии с формулой</w:t>
      </w:r>
      <w:r w:rsidR="00913632" w:rsidRPr="006817C6">
        <w:rPr>
          <w:rFonts w:ascii="Myriad Pro" w:hAnsi="Myriad Pro"/>
          <w:sz w:val="26"/>
          <w:szCs w:val="26"/>
        </w:rPr>
        <w:t>:</w:t>
      </w:r>
    </w:p>
    <w:p w14:paraId="402229DE" w14:textId="77777777" w:rsidR="00F3293B" w:rsidRPr="006817C6" w:rsidRDefault="00F3293B" w:rsidP="00F3293B">
      <w:pPr>
        <w:spacing w:line="360" w:lineRule="auto"/>
        <w:ind w:firstLine="567"/>
        <w:jc w:val="both"/>
        <w:rPr>
          <w:rFonts w:ascii="Myriad Pro" w:hAnsi="Myriad Pro"/>
          <w:color w:val="FF0000"/>
          <w:sz w:val="26"/>
          <w:szCs w:val="26"/>
        </w:rPr>
      </w:pPr>
      <w:r w:rsidRPr="006817C6">
        <w:rPr>
          <w:rFonts w:ascii="Myriad Pro" w:hAnsi="Myriad Pro"/>
          <w:noProof/>
          <w:color w:val="FF0000"/>
          <w:position w:val="-16"/>
          <w:sz w:val="26"/>
          <w:szCs w:val="26"/>
          <w:lang w:eastAsia="ru-RU"/>
        </w:rPr>
        <w:drawing>
          <wp:inline distT="0" distB="0" distL="0" distR="0" wp14:anchorId="143515BB" wp14:editId="538F72C3">
            <wp:extent cx="5581650" cy="397510"/>
            <wp:effectExtent l="0" t="0" r="0" b="0"/>
            <wp:docPr id="4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581650" cy="397510"/>
                    </a:xfrm>
                    <a:prstGeom prst="rect">
                      <a:avLst/>
                    </a:prstGeom>
                    <a:noFill/>
                    <a:ln w="9525">
                      <a:noFill/>
                      <a:miter lim="800000"/>
                      <a:headEnd/>
                      <a:tailEnd/>
                    </a:ln>
                  </pic:spPr>
                </pic:pic>
              </a:graphicData>
            </a:graphic>
          </wp:inline>
        </w:drawing>
      </w:r>
    </w:p>
    <w:p w14:paraId="79AD0BBA" w14:textId="77777777" w:rsidR="001826E1" w:rsidRPr="006817C6" w:rsidRDefault="001826E1" w:rsidP="001826E1">
      <w:pPr>
        <w:spacing w:line="360" w:lineRule="auto"/>
        <w:ind w:firstLine="567"/>
        <w:rPr>
          <w:rFonts w:ascii="Myriad Pro" w:hAnsi="Myriad Pro"/>
          <w:sz w:val="26"/>
          <w:szCs w:val="26"/>
        </w:rPr>
      </w:pPr>
      <w:r w:rsidRPr="006817C6">
        <w:rPr>
          <w:rFonts w:ascii="Myriad Pro" w:hAnsi="Myriad Pro"/>
          <w:sz w:val="26"/>
          <w:szCs w:val="26"/>
        </w:rPr>
        <w:t>379 710,75 тыс. руб.*(1-0,01)*(1+0,071)*(1+0,75*(21 202,51-21 244,73)/21 244,73) – 413 898,9 тыс. руб. = -</w:t>
      </w:r>
      <w:r w:rsidR="000E50E0" w:rsidRPr="006817C6">
        <w:rPr>
          <w:rFonts w:ascii="Myriad Pro" w:hAnsi="Myriad Pro"/>
          <w:sz w:val="26"/>
          <w:szCs w:val="26"/>
        </w:rPr>
        <w:t xml:space="preserve"> </w:t>
      </w:r>
      <w:r w:rsidRPr="006817C6">
        <w:rPr>
          <w:rFonts w:ascii="Myriad Pro" w:hAnsi="Myriad Pro"/>
          <w:sz w:val="26"/>
          <w:szCs w:val="26"/>
        </w:rPr>
        <w:t>11 926,81 тыс. руб.</w:t>
      </w:r>
    </w:p>
    <w:p w14:paraId="7EA7D5DA" w14:textId="77777777" w:rsidR="00F3293B" w:rsidRPr="006817C6" w:rsidRDefault="00F3293B" w:rsidP="0030778E">
      <w:pPr>
        <w:spacing w:before="240" w:line="360" w:lineRule="auto"/>
        <w:jc w:val="both"/>
        <w:rPr>
          <w:rFonts w:ascii="Myriad Pro" w:hAnsi="Myriad Pro"/>
          <w:b/>
          <w:bCs/>
          <w:sz w:val="26"/>
          <w:szCs w:val="26"/>
        </w:rPr>
      </w:pPr>
      <w:r w:rsidRPr="006817C6">
        <w:rPr>
          <w:rFonts w:ascii="Myriad Pro" w:hAnsi="Myriad Pro"/>
          <w:b/>
          <w:bCs/>
          <w:sz w:val="26"/>
          <w:szCs w:val="26"/>
        </w:rPr>
        <w:t>ПОЗИЦИЯ ИСПОЛНИТЕЛЯ</w:t>
      </w:r>
    </w:p>
    <w:p w14:paraId="07C412FF" w14:textId="0408681B" w:rsidR="00F3293B" w:rsidRPr="006817C6" w:rsidRDefault="00F3293B" w:rsidP="00F3293B">
      <w:pPr>
        <w:spacing w:line="360" w:lineRule="auto"/>
        <w:ind w:firstLine="567"/>
        <w:contextualSpacing/>
        <w:jc w:val="both"/>
        <w:rPr>
          <w:rFonts w:ascii="Myriad Pro" w:eastAsia="Calibri" w:hAnsi="Myriad Pro"/>
          <w:color w:val="FF0000"/>
          <w:sz w:val="26"/>
          <w:szCs w:val="26"/>
        </w:rPr>
      </w:pPr>
      <w:r w:rsidRPr="006817C6">
        <w:rPr>
          <w:rFonts w:ascii="Myriad Pro" w:hAnsi="Myriad Pro"/>
          <w:sz w:val="26"/>
          <w:szCs w:val="26"/>
        </w:rPr>
        <w:t xml:space="preserve">В целях проверки обоснованности принятого Комитетом по тарифам и заявленного филиалом </w:t>
      </w:r>
      <w:r w:rsidR="00EE129C">
        <w:rPr>
          <w:rFonts w:ascii="Myriad Pro" w:hAnsi="Myriad Pro"/>
          <w:sz w:val="26"/>
          <w:szCs w:val="26"/>
        </w:rPr>
        <w:t>ПАО </w:t>
      </w:r>
      <w:r w:rsidRPr="006817C6">
        <w:rPr>
          <w:rFonts w:ascii="Myriad Pro" w:hAnsi="Myriad Pro"/>
          <w:sz w:val="26"/>
          <w:szCs w:val="26"/>
        </w:rPr>
        <w:t>«МРСК Сибири» - «ГАЭС» уровня величины корректировки подконтрольных расходов в связи с изменением планируемых параметров расчета тарифов за 201</w:t>
      </w:r>
      <w:r w:rsidR="000A3AA9" w:rsidRPr="006817C6">
        <w:rPr>
          <w:rFonts w:ascii="Myriad Pro" w:hAnsi="Myriad Pro"/>
          <w:sz w:val="26"/>
          <w:szCs w:val="26"/>
        </w:rPr>
        <w:t>6</w:t>
      </w:r>
      <w:r w:rsidRPr="006817C6">
        <w:rPr>
          <w:rFonts w:ascii="Myriad Pro" w:hAnsi="Myriad Pro"/>
          <w:sz w:val="26"/>
          <w:szCs w:val="26"/>
        </w:rPr>
        <w:t xml:space="preserve"> г.  Исполнителем выполнен альтернативный расчет в соответствии с положениями пункта 11 Методических указаний № 98-э.</w:t>
      </w:r>
    </w:p>
    <w:p w14:paraId="08196B6D" w14:textId="5A59CA12" w:rsidR="00F3293B" w:rsidRPr="006817C6" w:rsidRDefault="00F3293B" w:rsidP="00F3293B">
      <w:pPr>
        <w:spacing w:line="360" w:lineRule="auto"/>
        <w:ind w:firstLine="567"/>
        <w:contextualSpacing/>
        <w:jc w:val="both"/>
        <w:rPr>
          <w:rFonts w:ascii="Myriad Pro" w:eastAsia="Calibri" w:hAnsi="Myriad Pro"/>
          <w:sz w:val="26"/>
          <w:szCs w:val="26"/>
          <w:lang w:eastAsia="en-US"/>
        </w:rPr>
      </w:pPr>
      <w:r w:rsidRPr="006817C6">
        <w:rPr>
          <w:rFonts w:ascii="Myriad Pro" w:eastAsia="Calibri" w:hAnsi="Myriad Pro"/>
          <w:sz w:val="26"/>
          <w:szCs w:val="26"/>
          <w:lang w:eastAsia="en-US"/>
        </w:rPr>
        <w:t xml:space="preserve">Фактический объем условных единиц филиала </w:t>
      </w:r>
      <w:r w:rsidR="00EE129C">
        <w:rPr>
          <w:rFonts w:ascii="Myriad Pro" w:eastAsia="Calibri" w:hAnsi="Myriad Pro"/>
          <w:sz w:val="26"/>
          <w:szCs w:val="26"/>
          <w:lang w:eastAsia="en-US"/>
        </w:rPr>
        <w:t>ПАО </w:t>
      </w:r>
      <w:r w:rsidRPr="006817C6">
        <w:rPr>
          <w:rFonts w:ascii="Myriad Pro" w:eastAsia="Calibri" w:hAnsi="Myriad Pro"/>
          <w:sz w:val="26"/>
          <w:szCs w:val="26"/>
          <w:lang w:eastAsia="en-US"/>
        </w:rPr>
        <w:t xml:space="preserve">«МРСК Сибири» - «ГАЭС» на 01.01.2016  по данным филиала «ГАЭС» - 21 244,74 у.е., за 2016 год (по форме «Форма раскрытия информации о структуре и объемах затрат» за 2016) составил </w:t>
      </w:r>
      <w:r w:rsidR="001826E1" w:rsidRPr="006817C6">
        <w:rPr>
          <w:rFonts w:ascii="Myriad Pro" w:eastAsia="Calibri" w:hAnsi="Myriad Pro"/>
          <w:sz w:val="26"/>
          <w:szCs w:val="26"/>
          <w:lang w:eastAsia="en-US"/>
        </w:rPr>
        <w:t>21 344,73</w:t>
      </w:r>
      <w:r w:rsidRPr="006817C6">
        <w:rPr>
          <w:rFonts w:ascii="Myriad Pro" w:eastAsia="Calibri" w:hAnsi="Myriad Pro"/>
          <w:sz w:val="26"/>
          <w:szCs w:val="26"/>
          <w:lang w:eastAsia="en-US"/>
        </w:rPr>
        <w:t xml:space="preserve"> у.е., у.е.  </w:t>
      </w:r>
      <w:r w:rsidRPr="006817C6">
        <w:rPr>
          <w:rFonts w:ascii="Myriad Pro" w:eastAsia="Calibri" w:hAnsi="Myriad Pro"/>
          <w:bCs/>
          <w:sz w:val="26"/>
          <w:szCs w:val="26"/>
        </w:rPr>
        <w:t>операционные расходы</w:t>
      </w:r>
      <w:r w:rsidRPr="006817C6">
        <w:rPr>
          <w:rFonts w:ascii="Myriad Pro" w:eastAsia="Calibri" w:hAnsi="Myriad Pro"/>
          <w:sz w:val="22"/>
          <w:szCs w:val="22"/>
          <w:lang w:eastAsia="en-US"/>
        </w:rPr>
        <w:t xml:space="preserve"> </w:t>
      </w:r>
      <w:r w:rsidRPr="006817C6">
        <w:rPr>
          <w:rFonts w:ascii="Myriad Pro" w:eastAsia="Calibri" w:hAnsi="Myriad Pro"/>
          <w:bCs/>
          <w:sz w:val="26"/>
          <w:szCs w:val="26"/>
        </w:rPr>
        <w:t xml:space="preserve">филиала </w:t>
      </w:r>
      <w:r w:rsidR="00EE129C">
        <w:rPr>
          <w:rFonts w:ascii="Myriad Pro" w:eastAsia="Calibri" w:hAnsi="Myriad Pro"/>
          <w:bCs/>
          <w:sz w:val="26"/>
          <w:szCs w:val="26"/>
        </w:rPr>
        <w:t>ПАО </w:t>
      </w:r>
      <w:r w:rsidRPr="006817C6">
        <w:rPr>
          <w:rFonts w:ascii="Myriad Pro" w:eastAsia="Calibri" w:hAnsi="Myriad Pro"/>
          <w:bCs/>
          <w:sz w:val="26"/>
          <w:szCs w:val="26"/>
        </w:rPr>
        <w:t>«МРСК Сибири» - «ГАЭС», утвержденные на 201</w:t>
      </w:r>
      <w:r w:rsidR="000A3AA9" w:rsidRPr="006817C6">
        <w:rPr>
          <w:rFonts w:ascii="Myriad Pro" w:eastAsia="Calibri" w:hAnsi="Myriad Pro"/>
          <w:bCs/>
          <w:sz w:val="26"/>
          <w:szCs w:val="26"/>
        </w:rPr>
        <w:t>6</w:t>
      </w:r>
      <w:r w:rsidRPr="006817C6">
        <w:rPr>
          <w:rFonts w:ascii="Myriad Pro" w:eastAsia="Calibri" w:hAnsi="Myriad Pro"/>
          <w:bCs/>
          <w:sz w:val="26"/>
          <w:szCs w:val="26"/>
        </w:rPr>
        <w:t xml:space="preserve"> год, составляют </w:t>
      </w:r>
      <w:r w:rsidR="000A3AA9" w:rsidRPr="006817C6">
        <w:rPr>
          <w:rFonts w:ascii="Myriad Pro" w:eastAsia="Calibri" w:hAnsi="Myriad Pro"/>
          <w:bCs/>
          <w:sz w:val="26"/>
          <w:szCs w:val="26"/>
        </w:rPr>
        <w:t>413</w:t>
      </w:r>
      <w:r w:rsidR="00D82E08" w:rsidRPr="006817C6">
        <w:rPr>
          <w:rFonts w:ascii="Myriad Pro" w:eastAsia="Calibri" w:hAnsi="Myriad Pro"/>
          <w:bCs/>
          <w:sz w:val="26"/>
          <w:szCs w:val="26"/>
        </w:rPr>
        <w:t xml:space="preserve"> </w:t>
      </w:r>
      <w:r w:rsidR="000A3AA9" w:rsidRPr="006817C6">
        <w:rPr>
          <w:rFonts w:ascii="Myriad Pro" w:eastAsia="Calibri" w:hAnsi="Myriad Pro"/>
          <w:bCs/>
          <w:sz w:val="26"/>
          <w:szCs w:val="26"/>
        </w:rPr>
        <w:t>898,89</w:t>
      </w:r>
      <w:r w:rsidRPr="006817C6">
        <w:rPr>
          <w:rFonts w:ascii="Myriad Pro" w:eastAsia="Calibri" w:hAnsi="Myriad Pro"/>
          <w:bCs/>
          <w:sz w:val="26"/>
          <w:szCs w:val="26"/>
        </w:rPr>
        <w:t xml:space="preserve"> тыс. руб. </w:t>
      </w:r>
    </w:p>
    <w:p w14:paraId="523ADD35" w14:textId="77777777" w:rsidR="00F3293B" w:rsidRPr="006817C6" w:rsidRDefault="00F3293B" w:rsidP="00F3293B">
      <w:pPr>
        <w:spacing w:line="360" w:lineRule="auto"/>
        <w:ind w:firstLine="567"/>
        <w:jc w:val="both"/>
        <w:rPr>
          <w:rFonts w:ascii="Myriad Pro" w:hAnsi="Myriad Pro"/>
        </w:rPr>
      </w:pPr>
      <w:r w:rsidRPr="006817C6">
        <w:rPr>
          <w:rFonts w:ascii="Myriad Pro" w:eastAsia="Calibri" w:hAnsi="Myriad Pro"/>
          <w:bCs/>
          <w:sz w:val="26"/>
          <w:szCs w:val="26"/>
        </w:rPr>
        <w:t xml:space="preserve">На основании вышеуказанных параметров, с учетом ИПЦ </w:t>
      </w:r>
      <w:r w:rsidR="001826E1" w:rsidRPr="006817C6">
        <w:rPr>
          <w:rFonts w:ascii="Myriad Pro" w:eastAsia="Calibri" w:hAnsi="Myriad Pro"/>
          <w:bCs/>
          <w:sz w:val="26"/>
          <w:szCs w:val="26"/>
        </w:rPr>
        <w:t>15,5</w:t>
      </w:r>
      <w:r w:rsidRPr="006817C6">
        <w:rPr>
          <w:rFonts w:ascii="Myriad Pro" w:eastAsia="Calibri" w:hAnsi="Myriad Pro"/>
          <w:bCs/>
          <w:sz w:val="26"/>
          <w:szCs w:val="26"/>
        </w:rPr>
        <w:t xml:space="preserve">% и </w:t>
      </w:r>
      <w:r w:rsidR="001826E1" w:rsidRPr="006817C6">
        <w:rPr>
          <w:rFonts w:ascii="Myriad Pro" w:eastAsia="Calibri" w:hAnsi="Myriad Pro"/>
          <w:bCs/>
          <w:sz w:val="26"/>
          <w:szCs w:val="26"/>
        </w:rPr>
        <w:t>7,1</w:t>
      </w:r>
      <w:r w:rsidRPr="006817C6">
        <w:rPr>
          <w:rFonts w:ascii="Myriad Pro" w:eastAsia="Calibri" w:hAnsi="Myriad Pro"/>
          <w:bCs/>
          <w:sz w:val="26"/>
          <w:szCs w:val="26"/>
        </w:rPr>
        <w:t xml:space="preserve">% Исполнитель определил сумму компенсации операционных расходов в размере </w:t>
      </w:r>
      <w:r w:rsidR="001826E1" w:rsidRPr="006817C6">
        <w:rPr>
          <w:rFonts w:ascii="Myriad Pro" w:eastAsia="Calibri" w:hAnsi="Myriad Pro"/>
          <w:bCs/>
          <w:sz w:val="26"/>
          <w:szCs w:val="26"/>
        </w:rPr>
        <w:t>– (-) 9 874,22</w:t>
      </w:r>
      <w:r w:rsidRPr="006817C6">
        <w:rPr>
          <w:rFonts w:ascii="Myriad Pro" w:eastAsia="Calibri" w:hAnsi="Myriad Pro"/>
          <w:bCs/>
          <w:sz w:val="26"/>
          <w:szCs w:val="26"/>
        </w:rPr>
        <w:t xml:space="preserve"> тыс. руб.</w:t>
      </w:r>
    </w:p>
    <w:tbl>
      <w:tblPr>
        <w:tblW w:w="8900" w:type="dxa"/>
        <w:tblLook w:val="04A0" w:firstRow="1" w:lastRow="0" w:firstColumn="1" w:lastColumn="0" w:noHBand="0" w:noVBand="1"/>
      </w:tblPr>
      <w:tblGrid>
        <w:gridCol w:w="3139"/>
        <w:gridCol w:w="1220"/>
        <w:gridCol w:w="1400"/>
        <w:gridCol w:w="1520"/>
        <w:gridCol w:w="1621"/>
      </w:tblGrid>
      <w:tr w:rsidR="001826E1" w:rsidRPr="006817C6" w14:paraId="7D87B598" w14:textId="77777777" w:rsidTr="001826E1">
        <w:trPr>
          <w:trHeight w:val="735"/>
        </w:trPr>
        <w:tc>
          <w:tcPr>
            <w:tcW w:w="3360"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37452554" w14:textId="77777777" w:rsidR="001826E1" w:rsidRPr="006817C6" w:rsidRDefault="001826E1" w:rsidP="001826E1">
            <w:pPr>
              <w:jc w:val="center"/>
              <w:rPr>
                <w:rFonts w:ascii="Myriad Pro" w:hAnsi="Myriad Pro" w:cs="Calibri"/>
                <w:b/>
                <w:bCs/>
                <w:color w:val="FFFFFF"/>
                <w:sz w:val="20"/>
                <w:szCs w:val="20"/>
                <w:lang w:eastAsia="ru-RU"/>
              </w:rPr>
            </w:pPr>
            <w:r w:rsidRPr="006817C6">
              <w:rPr>
                <w:rFonts w:ascii="Myriad Pro" w:hAnsi="Myriad Pro" w:cs="Calibri"/>
                <w:b/>
                <w:bCs/>
                <w:color w:val="FFFFFF"/>
                <w:sz w:val="20"/>
                <w:szCs w:val="20"/>
                <w:lang w:eastAsia="ru-RU"/>
              </w:rPr>
              <w:t>Показатели</w:t>
            </w:r>
          </w:p>
        </w:tc>
        <w:tc>
          <w:tcPr>
            <w:tcW w:w="1220"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72B5D0A5" w14:textId="77777777" w:rsidR="001826E1" w:rsidRPr="006817C6" w:rsidRDefault="001826E1" w:rsidP="001826E1">
            <w:pPr>
              <w:jc w:val="center"/>
              <w:rPr>
                <w:rFonts w:ascii="Myriad Pro" w:hAnsi="Myriad Pro" w:cs="Calibri"/>
                <w:b/>
                <w:bCs/>
                <w:color w:val="FFFFFF"/>
                <w:sz w:val="20"/>
                <w:szCs w:val="20"/>
                <w:lang w:eastAsia="ru-RU"/>
              </w:rPr>
            </w:pPr>
            <w:r w:rsidRPr="006817C6">
              <w:rPr>
                <w:rFonts w:ascii="Myriad Pro" w:hAnsi="Myriad Pro" w:cs="Calibri"/>
                <w:b/>
                <w:bCs/>
                <w:color w:val="FFFFFF"/>
                <w:sz w:val="20"/>
                <w:szCs w:val="20"/>
                <w:lang w:eastAsia="ru-RU"/>
              </w:rPr>
              <w:t>Ед. изм.</w:t>
            </w:r>
          </w:p>
        </w:tc>
        <w:tc>
          <w:tcPr>
            <w:tcW w:w="1400" w:type="dxa"/>
            <w:tcBorders>
              <w:top w:val="single" w:sz="8" w:space="0" w:color="FFFFFF"/>
              <w:left w:val="nil"/>
              <w:bottom w:val="single" w:sz="8" w:space="0" w:color="FFFFFF"/>
              <w:right w:val="single" w:sz="8" w:space="0" w:color="FFFFFF"/>
            </w:tcBorders>
            <w:shd w:val="clear" w:color="000000" w:fill="4F6228"/>
            <w:vAlign w:val="center"/>
            <w:hideMark/>
          </w:tcPr>
          <w:p w14:paraId="44122E92" w14:textId="77777777" w:rsidR="001826E1" w:rsidRPr="006817C6" w:rsidRDefault="001826E1" w:rsidP="001826E1">
            <w:pPr>
              <w:jc w:val="center"/>
              <w:rPr>
                <w:rFonts w:ascii="Myriad Pro" w:hAnsi="Myriad Pro" w:cs="Calibri"/>
                <w:b/>
                <w:bCs/>
                <w:color w:val="FFFFFF"/>
                <w:sz w:val="20"/>
                <w:szCs w:val="20"/>
                <w:lang w:eastAsia="ru-RU"/>
              </w:rPr>
            </w:pPr>
            <w:r w:rsidRPr="006817C6">
              <w:rPr>
                <w:rFonts w:ascii="Myriad Pro" w:hAnsi="Myriad Pro" w:cs="Calibri"/>
                <w:b/>
                <w:bCs/>
                <w:color w:val="FFFFFF"/>
                <w:sz w:val="20"/>
                <w:szCs w:val="20"/>
                <w:lang w:eastAsia="ru-RU"/>
              </w:rPr>
              <w:t>ФАКТ</w:t>
            </w:r>
          </w:p>
        </w:tc>
        <w:tc>
          <w:tcPr>
            <w:tcW w:w="1520" w:type="dxa"/>
            <w:tcBorders>
              <w:top w:val="single" w:sz="8" w:space="0" w:color="FFFFFF"/>
              <w:left w:val="nil"/>
              <w:bottom w:val="single" w:sz="8" w:space="0" w:color="FFFFFF"/>
              <w:right w:val="single" w:sz="8" w:space="0" w:color="FFFFFF"/>
            </w:tcBorders>
            <w:shd w:val="clear" w:color="000000" w:fill="4F6228"/>
            <w:vAlign w:val="center"/>
            <w:hideMark/>
          </w:tcPr>
          <w:p w14:paraId="08916EC9" w14:textId="77777777" w:rsidR="001826E1" w:rsidRPr="006817C6" w:rsidRDefault="001826E1" w:rsidP="001826E1">
            <w:pPr>
              <w:jc w:val="center"/>
              <w:rPr>
                <w:rFonts w:ascii="Myriad Pro" w:hAnsi="Myriad Pro" w:cs="Calibri"/>
                <w:b/>
                <w:bCs/>
                <w:color w:val="FFFFFF"/>
                <w:sz w:val="20"/>
                <w:szCs w:val="20"/>
                <w:lang w:eastAsia="ru-RU"/>
              </w:rPr>
            </w:pPr>
            <w:r w:rsidRPr="006817C6">
              <w:rPr>
                <w:rFonts w:ascii="Myriad Pro" w:hAnsi="Myriad Pro" w:cs="Calibri"/>
                <w:b/>
                <w:bCs/>
                <w:color w:val="FFFFFF"/>
                <w:sz w:val="20"/>
                <w:szCs w:val="20"/>
                <w:lang w:eastAsia="ru-RU"/>
              </w:rPr>
              <w:t>Установлено Комитетом</w:t>
            </w:r>
            <w:r w:rsidR="00913632" w:rsidRPr="006817C6">
              <w:rPr>
                <w:rFonts w:ascii="Myriad Pro" w:hAnsi="Myriad Pro" w:cs="Calibri"/>
                <w:b/>
                <w:bCs/>
                <w:color w:val="FFFFFF"/>
                <w:sz w:val="20"/>
                <w:szCs w:val="20"/>
                <w:lang w:eastAsia="ru-RU"/>
              </w:rPr>
              <w:t xml:space="preserve"> по тарифам</w:t>
            </w:r>
          </w:p>
        </w:tc>
        <w:tc>
          <w:tcPr>
            <w:tcW w:w="1400" w:type="dxa"/>
            <w:tcBorders>
              <w:top w:val="single" w:sz="8" w:space="0" w:color="FFFFFF"/>
              <w:left w:val="nil"/>
              <w:bottom w:val="single" w:sz="8" w:space="0" w:color="FFFFFF"/>
              <w:right w:val="single" w:sz="8" w:space="0" w:color="FFFFFF"/>
            </w:tcBorders>
            <w:shd w:val="clear" w:color="000000" w:fill="4F6228"/>
            <w:vAlign w:val="center"/>
            <w:hideMark/>
          </w:tcPr>
          <w:p w14:paraId="4E53BD08" w14:textId="77777777" w:rsidR="001826E1" w:rsidRPr="006817C6" w:rsidRDefault="001826E1" w:rsidP="001826E1">
            <w:pPr>
              <w:jc w:val="center"/>
              <w:rPr>
                <w:rFonts w:ascii="Myriad Pro" w:hAnsi="Myriad Pro" w:cs="Calibri"/>
                <w:b/>
                <w:bCs/>
                <w:color w:val="FFFFFF"/>
                <w:sz w:val="20"/>
                <w:szCs w:val="20"/>
                <w:lang w:eastAsia="ru-RU"/>
              </w:rPr>
            </w:pPr>
            <w:r w:rsidRPr="006817C6">
              <w:rPr>
                <w:rFonts w:ascii="Myriad Pro" w:hAnsi="Myriad Pro" w:cs="Calibri"/>
                <w:b/>
                <w:bCs/>
                <w:color w:val="FFFFFF"/>
                <w:sz w:val="20"/>
                <w:szCs w:val="20"/>
                <w:lang w:eastAsia="ru-RU"/>
              </w:rPr>
              <w:t>Расчет корректировки</w:t>
            </w:r>
            <w:r w:rsidR="00913632" w:rsidRPr="006817C6">
              <w:rPr>
                <w:rFonts w:ascii="Myriad Pro" w:hAnsi="Myriad Pro" w:cs="Calibri"/>
                <w:b/>
                <w:bCs/>
                <w:color w:val="FFFFFF"/>
                <w:sz w:val="20"/>
                <w:szCs w:val="20"/>
                <w:lang w:eastAsia="ru-RU"/>
              </w:rPr>
              <w:t xml:space="preserve"> Исполнителем</w:t>
            </w:r>
          </w:p>
        </w:tc>
      </w:tr>
      <w:tr w:rsidR="001826E1" w:rsidRPr="006817C6" w14:paraId="5BD07796" w14:textId="77777777" w:rsidTr="001826E1">
        <w:trPr>
          <w:trHeight w:val="315"/>
        </w:trPr>
        <w:tc>
          <w:tcPr>
            <w:tcW w:w="3360" w:type="dxa"/>
            <w:vMerge/>
            <w:tcBorders>
              <w:top w:val="single" w:sz="8" w:space="0" w:color="FFFFFF"/>
              <w:left w:val="single" w:sz="8" w:space="0" w:color="FFFFFF"/>
              <w:bottom w:val="nil"/>
              <w:right w:val="single" w:sz="8" w:space="0" w:color="FFFFFF"/>
            </w:tcBorders>
            <w:vAlign w:val="center"/>
            <w:hideMark/>
          </w:tcPr>
          <w:p w14:paraId="5A4E7251" w14:textId="77777777" w:rsidR="001826E1" w:rsidRPr="006817C6" w:rsidRDefault="001826E1" w:rsidP="001826E1">
            <w:pPr>
              <w:rPr>
                <w:rFonts w:ascii="Myriad Pro" w:hAnsi="Myriad Pro" w:cs="Calibri"/>
                <w:b/>
                <w:bCs/>
                <w:color w:val="FFFFFF"/>
                <w:sz w:val="20"/>
                <w:szCs w:val="20"/>
                <w:lang w:eastAsia="ru-RU"/>
              </w:rPr>
            </w:pPr>
          </w:p>
        </w:tc>
        <w:tc>
          <w:tcPr>
            <w:tcW w:w="1220" w:type="dxa"/>
            <w:vMerge/>
            <w:tcBorders>
              <w:top w:val="single" w:sz="8" w:space="0" w:color="FFFFFF"/>
              <w:left w:val="single" w:sz="8" w:space="0" w:color="FFFFFF"/>
              <w:bottom w:val="nil"/>
              <w:right w:val="single" w:sz="8" w:space="0" w:color="FFFFFF"/>
            </w:tcBorders>
            <w:vAlign w:val="center"/>
            <w:hideMark/>
          </w:tcPr>
          <w:p w14:paraId="0E846F10" w14:textId="77777777" w:rsidR="001826E1" w:rsidRPr="006817C6" w:rsidRDefault="001826E1" w:rsidP="001826E1">
            <w:pPr>
              <w:rPr>
                <w:rFonts w:ascii="Myriad Pro" w:hAnsi="Myriad Pro" w:cs="Calibri"/>
                <w:b/>
                <w:bCs/>
                <w:color w:val="FFFFFF"/>
                <w:sz w:val="20"/>
                <w:szCs w:val="20"/>
                <w:lang w:eastAsia="ru-RU"/>
              </w:rPr>
            </w:pPr>
          </w:p>
        </w:tc>
        <w:tc>
          <w:tcPr>
            <w:tcW w:w="1400" w:type="dxa"/>
            <w:tcBorders>
              <w:top w:val="nil"/>
              <w:left w:val="nil"/>
              <w:bottom w:val="single" w:sz="8" w:space="0" w:color="FFFFFF"/>
              <w:right w:val="single" w:sz="8" w:space="0" w:color="FFFFFF"/>
            </w:tcBorders>
            <w:shd w:val="clear" w:color="000000" w:fill="4F6228"/>
            <w:noWrap/>
            <w:vAlign w:val="center"/>
            <w:hideMark/>
          </w:tcPr>
          <w:p w14:paraId="09A55FEE" w14:textId="77777777" w:rsidR="001826E1" w:rsidRPr="006817C6" w:rsidRDefault="001826E1" w:rsidP="001826E1">
            <w:pPr>
              <w:jc w:val="center"/>
              <w:rPr>
                <w:rFonts w:ascii="Myriad Pro" w:hAnsi="Myriad Pro" w:cs="Calibri"/>
                <w:b/>
                <w:bCs/>
                <w:color w:val="FFFFFF"/>
                <w:sz w:val="20"/>
                <w:szCs w:val="20"/>
                <w:lang w:eastAsia="ru-RU"/>
              </w:rPr>
            </w:pPr>
            <w:r w:rsidRPr="006817C6">
              <w:rPr>
                <w:rFonts w:ascii="Myriad Pro" w:hAnsi="Myriad Pro" w:cs="Calibri"/>
                <w:b/>
                <w:bCs/>
                <w:color w:val="FFFFFF"/>
                <w:sz w:val="20"/>
                <w:szCs w:val="20"/>
                <w:lang w:eastAsia="ru-RU"/>
              </w:rPr>
              <w:t>2015</w:t>
            </w:r>
          </w:p>
        </w:tc>
        <w:tc>
          <w:tcPr>
            <w:tcW w:w="1520" w:type="dxa"/>
            <w:tcBorders>
              <w:top w:val="nil"/>
              <w:left w:val="nil"/>
              <w:bottom w:val="nil"/>
              <w:right w:val="single" w:sz="8" w:space="0" w:color="FFFFFF"/>
            </w:tcBorders>
            <w:shd w:val="clear" w:color="000000" w:fill="4F6228"/>
            <w:vAlign w:val="center"/>
            <w:hideMark/>
          </w:tcPr>
          <w:p w14:paraId="285DD9E5" w14:textId="77777777" w:rsidR="001826E1" w:rsidRPr="006817C6" w:rsidRDefault="001826E1" w:rsidP="001826E1">
            <w:pPr>
              <w:jc w:val="center"/>
              <w:rPr>
                <w:rFonts w:ascii="Myriad Pro" w:hAnsi="Myriad Pro" w:cs="Calibri"/>
                <w:b/>
                <w:bCs/>
                <w:color w:val="FFFFFF"/>
                <w:sz w:val="20"/>
                <w:szCs w:val="20"/>
                <w:lang w:eastAsia="ru-RU"/>
              </w:rPr>
            </w:pPr>
            <w:r w:rsidRPr="006817C6">
              <w:rPr>
                <w:rFonts w:ascii="Myriad Pro" w:hAnsi="Myriad Pro" w:cs="Calibri"/>
                <w:b/>
                <w:bCs/>
                <w:color w:val="FFFFFF"/>
                <w:sz w:val="20"/>
                <w:szCs w:val="20"/>
                <w:lang w:eastAsia="ru-RU"/>
              </w:rPr>
              <w:t>2016</w:t>
            </w:r>
          </w:p>
        </w:tc>
        <w:tc>
          <w:tcPr>
            <w:tcW w:w="1400" w:type="dxa"/>
            <w:tcBorders>
              <w:top w:val="nil"/>
              <w:left w:val="nil"/>
              <w:bottom w:val="single" w:sz="8" w:space="0" w:color="FFFFFF"/>
              <w:right w:val="single" w:sz="8" w:space="0" w:color="FFFFFF"/>
            </w:tcBorders>
            <w:shd w:val="clear" w:color="000000" w:fill="4F6228"/>
            <w:noWrap/>
            <w:vAlign w:val="center"/>
            <w:hideMark/>
          </w:tcPr>
          <w:p w14:paraId="337CF504" w14:textId="77777777" w:rsidR="001826E1" w:rsidRPr="006817C6" w:rsidRDefault="001826E1" w:rsidP="001826E1">
            <w:pPr>
              <w:jc w:val="center"/>
              <w:rPr>
                <w:rFonts w:ascii="Myriad Pro" w:hAnsi="Myriad Pro" w:cs="Calibri"/>
                <w:b/>
                <w:bCs/>
                <w:color w:val="FFFFFF"/>
                <w:sz w:val="20"/>
                <w:szCs w:val="20"/>
                <w:lang w:eastAsia="ru-RU"/>
              </w:rPr>
            </w:pPr>
            <w:r w:rsidRPr="006817C6">
              <w:rPr>
                <w:rFonts w:ascii="Myriad Pro" w:hAnsi="Myriad Pro" w:cs="Calibri"/>
                <w:b/>
                <w:bCs/>
                <w:color w:val="FFFFFF"/>
                <w:sz w:val="20"/>
                <w:szCs w:val="20"/>
                <w:lang w:eastAsia="ru-RU"/>
              </w:rPr>
              <w:t>2016</w:t>
            </w:r>
          </w:p>
        </w:tc>
      </w:tr>
      <w:tr w:rsidR="001826E1" w:rsidRPr="006817C6" w14:paraId="59F0E652" w14:textId="77777777" w:rsidTr="001826E1">
        <w:trPr>
          <w:trHeight w:val="315"/>
        </w:trPr>
        <w:tc>
          <w:tcPr>
            <w:tcW w:w="3360" w:type="dxa"/>
            <w:tcBorders>
              <w:top w:val="nil"/>
              <w:left w:val="single" w:sz="8" w:space="0" w:color="auto"/>
              <w:bottom w:val="single" w:sz="8" w:space="0" w:color="auto"/>
              <w:right w:val="single" w:sz="8" w:space="0" w:color="auto"/>
            </w:tcBorders>
            <w:shd w:val="clear" w:color="auto" w:fill="auto"/>
            <w:vAlign w:val="center"/>
            <w:hideMark/>
          </w:tcPr>
          <w:p w14:paraId="6788AD3A" w14:textId="77777777" w:rsidR="001826E1" w:rsidRPr="006817C6" w:rsidRDefault="001826E1" w:rsidP="001826E1">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Инфляция</w:t>
            </w:r>
          </w:p>
        </w:tc>
        <w:tc>
          <w:tcPr>
            <w:tcW w:w="1220" w:type="dxa"/>
            <w:tcBorders>
              <w:top w:val="nil"/>
              <w:left w:val="nil"/>
              <w:bottom w:val="single" w:sz="8" w:space="0" w:color="auto"/>
              <w:right w:val="nil"/>
            </w:tcBorders>
            <w:shd w:val="clear" w:color="auto" w:fill="auto"/>
            <w:noWrap/>
            <w:vAlign w:val="center"/>
            <w:hideMark/>
          </w:tcPr>
          <w:p w14:paraId="016A6DF4" w14:textId="77777777" w:rsidR="001826E1" w:rsidRPr="006817C6" w:rsidRDefault="001826E1" w:rsidP="001826E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08E1FC" w14:textId="77777777" w:rsidR="001826E1" w:rsidRPr="006817C6" w:rsidRDefault="001826E1" w:rsidP="001826E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15,5%</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4ED2712A" w14:textId="77777777" w:rsidR="001826E1" w:rsidRPr="006817C6" w:rsidRDefault="001826E1" w:rsidP="001826E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6,6%</w:t>
            </w:r>
          </w:p>
        </w:tc>
        <w:tc>
          <w:tcPr>
            <w:tcW w:w="1400" w:type="dxa"/>
            <w:tcBorders>
              <w:top w:val="nil"/>
              <w:left w:val="nil"/>
              <w:bottom w:val="single" w:sz="8" w:space="0" w:color="auto"/>
              <w:right w:val="single" w:sz="8" w:space="0" w:color="auto"/>
            </w:tcBorders>
            <w:shd w:val="clear" w:color="auto" w:fill="auto"/>
            <w:vAlign w:val="center"/>
            <w:hideMark/>
          </w:tcPr>
          <w:p w14:paraId="7A4C3DEF" w14:textId="77777777" w:rsidR="001826E1" w:rsidRPr="006817C6" w:rsidRDefault="001826E1" w:rsidP="001826E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7,1%</w:t>
            </w:r>
          </w:p>
        </w:tc>
      </w:tr>
      <w:tr w:rsidR="001826E1" w:rsidRPr="006817C6" w14:paraId="46D2BA4F" w14:textId="77777777" w:rsidTr="001826E1">
        <w:trPr>
          <w:trHeight w:val="495"/>
        </w:trPr>
        <w:tc>
          <w:tcPr>
            <w:tcW w:w="3360" w:type="dxa"/>
            <w:tcBorders>
              <w:top w:val="nil"/>
              <w:left w:val="single" w:sz="8" w:space="0" w:color="auto"/>
              <w:bottom w:val="single" w:sz="8" w:space="0" w:color="auto"/>
              <w:right w:val="single" w:sz="8" w:space="0" w:color="auto"/>
            </w:tcBorders>
            <w:shd w:val="clear" w:color="auto" w:fill="auto"/>
            <w:vAlign w:val="center"/>
            <w:hideMark/>
          </w:tcPr>
          <w:p w14:paraId="09C0B23B" w14:textId="77777777" w:rsidR="001826E1" w:rsidRPr="006817C6" w:rsidRDefault="001826E1" w:rsidP="001826E1">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Индекс эффективности операционных расходов</w:t>
            </w:r>
          </w:p>
        </w:tc>
        <w:tc>
          <w:tcPr>
            <w:tcW w:w="1220" w:type="dxa"/>
            <w:tcBorders>
              <w:top w:val="nil"/>
              <w:left w:val="nil"/>
              <w:bottom w:val="single" w:sz="8" w:space="0" w:color="auto"/>
              <w:right w:val="nil"/>
            </w:tcBorders>
            <w:shd w:val="clear" w:color="auto" w:fill="auto"/>
            <w:noWrap/>
            <w:vAlign w:val="center"/>
            <w:hideMark/>
          </w:tcPr>
          <w:p w14:paraId="40823E20" w14:textId="77777777" w:rsidR="001826E1" w:rsidRPr="006817C6" w:rsidRDefault="001826E1" w:rsidP="001826E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w:t>
            </w:r>
          </w:p>
        </w:tc>
        <w:tc>
          <w:tcPr>
            <w:tcW w:w="1400" w:type="dxa"/>
            <w:tcBorders>
              <w:top w:val="nil"/>
              <w:left w:val="nil"/>
              <w:bottom w:val="single" w:sz="4" w:space="0" w:color="auto"/>
              <w:right w:val="single" w:sz="4" w:space="0" w:color="auto"/>
            </w:tcBorders>
            <w:shd w:val="clear" w:color="auto" w:fill="auto"/>
            <w:noWrap/>
            <w:vAlign w:val="center"/>
            <w:hideMark/>
          </w:tcPr>
          <w:p w14:paraId="5F963068" w14:textId="77777777" w:rsidR="001826E1" w:rsidRPr="006817C6" w:rsidRDefault="001826E1" w:rsidP="001826E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w:t>
            </w:r>
          </w:p>
        </w:tc>
        <w:tc>
          <w:tcPr>
            <w:tcW w:w="1520" w:type="dxa"/>
            <w:tcBorders>
              <w:top w:val="nil"/>
              <w:left w:val="nil"/>
              <w:bottom w:val="single" w:sz="4" w:space="0" w:color="auto"/>
              <w:right w:val="single" w:sz="4" w:space="0" w:color="auto"/>
            </w:tcBorders>
            <w:shd w:val="clear" w:color="auto" w:fill="auto"/>
            <w:noWrap/>
            <w:vAlign w:val="center"/>
            <w:hideMark/>
          </w:tcPr>
          <w:p w14:paraId="1FCBFD5E" w14:textId="77777777" w:rsidR="001826E1" w:rsidRPr="006817C6" w:rsidRDefault="001826E1" w:rsidP="001826E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6FC3D517" w14:textId="77777777" w:rsidR="001826E1" w:rsidRPr="006817C6" w:rsidRDefault="001826E1" w:rsidP="001826E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w:t>
            </w:r>
          </w:p>
        </w:tc>
      </w:tr>
      <w:tr w:rsidR="001826E1" w:rsidRPr="006817C6" w14:paraId="4A1472F9" w14:textId="77777777" w:rsidTr="001826E1">
        <w:trPr>
          <w:trHeight w:val="315"/>
        </w:trPr>
        <w:tc>
          <w:tcPr>
            <w:tcW w:w="3360" w:type="dxa"/>
            <w:tcBorders>
              <w:top w:val="nil"/>
              <w:left w:val="single" w:sz="8" w:space="0" w:color="auto"/>
              <w:bottom w:val="single" w:sz="8" w:space="0" w:color="auto"/>
              <w:right w:val="single" w:sz="8" w:space="0" w:color="auto"/>
            </w:tcBorders>
            <w:shd w:val="clear" w:color="auto" w:fill="auto"/>
            <w:vAlign w:val="center"/>
            <w:hideMark/>
          </w:tcPr>
          <w:p w14:paraId="1D42325B" w14:textId="77777777" w:rsidR="001826E1" w:rsidRPr="006817C6" w:rsidRDefault="001826E1" w:rsidP="001826E1">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Количество активов, факт</w:t>
            </w:r>
          </w:p>
        </w:tc>
        <w:tc>
          <w:tcPr>
            <w:tcW w:w="1220" w:type="dxa"/>
            <w:tcBorders>
              <w:top w:val="nil"/>
              <w:left w:val="nil"/>
              <w:bottom w:val="single" w:sz="8" w:space="0" w:color="auto"/>
              <w:right w:val="nil"/>
            </w:tcBorders>
            <w:shd w:val="clear" w:color="auto" w:fill="auto"/>
            <w:noWrap/>
            <w:vAlign w:val="center"/>
            <w:hideMark/>
          </w:tcPr>
          <w:p w14:paraId="0F9295BE" w14:textId="77777777" w:rsidR="001826E1" w:rsidRPr="006817C6" w:rsidRDefault="001826E1" w:rsidP="001826E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у.е.</w:t>
            </w:r>
          </w:p>
        </w:tc>
        <w:tc>
          <w:tcPr>
            <w:tcW w:w="1400" w:type="dxa"/>
            <w:tcBorders>
              <w:top w:val="nil"/>
              <w:left w:val="nil"/>
              <w:bottom w:val="single" w:sz="4" w:space="0" w:color="auto"/>
              <w:right w:val="single" w:sz="4" w:space="0" w:color="auto"/>
            </w:tcBorders>
            <w:shd w:val="clear" w:color="auto" w:fill="auto"/>
            <w:noWrap/>
            <w:vAlign w:val="center"/>
            <w:hideMark/>
          </w:tcPr>
          <w:p w14:paraId="058754D9" w14:textId="77777777" w:rsidR="001826E1" w:rsidRPr="006817C6" w:rsidRDefault="001826E1" w:rsidP="001826E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21 244,74</w:t>
            </w:r>
          </w:p>
        </w:tc>
        <w:tc>
          <w:tcPr>
            <w:tcW w:w="1520" w:type="dxa"/>
            <w:tcBorders>
              <w:top w:val="nil"/>
              <w:left w:val="nil"/>
              <w:bottom w:val="single" w:sz="4" w:space="0" w:color="auto"/>
              <w:right w:val="single" w:sz="4" w:space="0" w:color="auto"/>
            </w:tcBorders>
            <w:shd w:val="clear" w:color="auto" w:fill="auto"/>
            <w:noWrap/>
            <w:vAlign w:val="center"/>
            <w:hideMark/>
          </w:tcPr>
          <w:p w14:paraId="33CEAC80" w14:textId="77777777" w:rsidR="001826E1" w:rsidRPr="006817C6" w:rsidRDefault="001826E1" w:rsidP="001826E1">
            <w:pPr>
              <w:jc w:val="center"/>
              <w:rPr>
                <w:rFonts w:ascii="Myriad Pro" w:hAnsi="Myriad Pro" w:cs="Calibri"/>
                <w:sz w:val="20"/>
                <w:szCs w:val="20"/>
                <w:lang w:eastAsia="ru-RU"/>
              </w:rPr>
            </w:pPr>
            <w:r w:rsidRPr="006817C6">
              <w:rPr>
                <w:rFonts w:ascii="Myriad Pro" w:hAnsi="Myriad Pro" w:cs="Calibri"/>
                <w:sz w:val="20"/>
                <w:szCs w:val="20"/>
                <w:lang w:eastAsia="ru-RU"/>
              </w:rPr>
              <w:t>21 216,97</w:t>
            </w:r>
          </w:p>
        </w:tc>
        <w:tc>
          <w:tcPr>
            <w:tcW w:w="1400" w:type="dxa"/>
            <w:tcBorders>
              <w:top w:val="nil"/>
              <w:left w:val="nil"/>
              <w:bottom w:val="single" w:sz="4" w:space="0" w:color="auto"/>
              <w:right w:val="single" w:sz="4" w:space="0" w:color="auto"/>
            </w:tcBorders>
            <w:shd w:val="clear" w:color="auto" w:fill="auto"/>
            <w:noWrap/>
            <w:vAlign w:val="center"/>
            <w:hideMark/>
          </w:tcPr>
          <w:p w14:paraId="1ABC6FA9" w14:textId="77777777" w:rsidR="001826E1" w:rsidRPr="006817C6" w:rsidRDefault="001826E1" w:rsidP="001826E1">
            <w:pPr>
              <w:jc w:val="center"/>
              <w:rPr>
                <w:rFonts w:ascii="Myriad Pro" w:hAnsi="Myriad Pro" w:cs="Calibri"/>
                <w:sz w:val="20"/>
                <w:szCs w:val="20"/>
                <w:lang w:eastAsia="ru-RU"/>
              </w:rPr>
            </w:pPr>
            <w:r w:rsidRPr="006817C6">
              <w:rPr>
                <w:rFonts w:ascii="Myriad Pro" w:hAnsi="Myriad Pro" w:cs="Calibri"/>
                <w:sz w:val="20"/>
                <w:szCs w:val="20"/>
                <w:lang w:eastAsia="ru-RU"/>
              </w:rPr>
              <w:t>21 344,73</w:t>
            </w:r>
          </w:p>
        </w:tc>
      </w:tr>
      <w:tr w:rsidR="001826E1" w:rsidRPr="006817C6" w14:paraId="65D772C4" w14:textId="77777777" w:rsidTr="001826E1">
        <w:trPr>
          <w:trHeight w:val="315"/>
        </w:trPr>
        <w:tc>
          <w:tcPr>
            <w:tcW w:w="3360" w:type="dxa"/>
            <w:tcBorders>
              <w:top w:val="nil"/>
              <w:left w:val="single" w:sz="8" w:space="0" w:color="auto"/>
              <w:bottom w:val="single" w:sz="8" w:space="0" w:color="auto"/>
              <w:right w:val="single" w:sz="8" w:space="0" w:color="auto"/>
            </w:tcBorders>
            <w:shd w:val="clear" w:color="auto" w:fill="auto"/>
            <w:vAlign w:val="center"/>
            <w:hideMark/>
          </w:tcPr>
          <w:p w14:paraId="0D8B865D" w14:textId="77777777" w:rsidR="001826E1" w:rsidRPr="006817C6" w:rsidRDefault="001826E1" w:rsidP="001826E1">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Индекс изменения количества активов</w:t>
            </w:r>
          </w:p>
        </w:tc>
        <w:tc>
          <w:tcPr>
            <w:tcW w:w="1220" w:type="dxa"/>
            <w:tcBorders>
              <w:top w:val="nil"/>
              <w:left w:val="nil"/>
              <w:bottom w:val="single" w:sz="8" w:space="0" w:color="auto"/>
              <w:right w:val="nil"/>
            </w:tcBorders>
            <w:shd w:val="clear" w:color="auto" w:fill="auto"/>
            <w:noWrap/>
            <w:vAlign w:val="center"/>
            <w:hideMark/>
          </w:tcPr>
          <w:p w14:paraId="3CAE5156" w14:textId="77777777" w:rsidR="001826E1" w:rsidRPr="006817C6" w:rsidRDefault="001826E1" w:rsidP="001826E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067328E3" w14:textId="77777777" w:rsidR="001826E1" w:rsidRPr="006817C6" w:rsidRDefault="001826E1" w:rsidP="001826E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2,99%</w:t>
            </w:r>
          </w:p>
        </w:tc>
        <w:tc>
          <w:tcPr>
            <w:tcW w:w="1520" w:type="dxa"/>
            <w:tcBorders>
              <w:top w:val="nil"/>
              <w:left w:val="nil"/>
              <w:bottom w:val="nil"/>
              <w:right w:val="nil"/>
            </w:tcBorders>
            <w:shd w:val="clear" w:color="auto" w:fill="auto"/>
            <w:noWrap/>
            <w:vAlign w:val="center"/>
            <w:hideMark/>
          </w:tcPr>
          <w:p w14:paraId="0AF43B60" w14:textId="77777777" w:rsidR="001826E1" w:rsidRPr="006817C6" w:rsidRDefault="001826E1" w:rsidP="001826E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3,29%</w:t>
            </w:r>
          </w:p>
        </w:tc>
        <w:tc>
          <w:tcPr>
            <w:tcW w:w="1400" w:type="dxa"/>
            <w:tcBorders>
              <w:top w:val="nil"/>
              <w:left w:val="nil"/>
              <w:bottom w:val="single" w:sz="4" w:space="0" w:color="auto"/>
              <w:right w:val="single" w:sz="4" w:space="0" w:color="auto"/>
            </w:tcBorders>
            <w:shd w:val="clear" w:color="auto" w:fill="auto"/>
            <w:noWrap/>
            <w:vAlign w:val="center"/>
            <w:hideMark/>
          </w:tcPr>
          <w:p w14:paraId="56967A1C" w14:textId="77777777" w:rsidR="001826E1" w:rsidRPr="006817C6" w:rsidRDefault="001826E1" w:rsidP="001826E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0,471%</w:t>
            </w:r>
          </w:p>
        </w:tc>
      </w:tr>
      <w:tr w:rsidR="001826E1" w:rsidRPr="006817C6" w14:paraId="03409154" w14:textId="77777777" w:rsidTr="001826E1">
        <w:trPr>
          <w:trHeight w:val="495"/>
        </w:trPr>
        <w:tc>
          <w:tcPr>
            <w:tcW w:w="3360" w:type="dxa"/>
            <w:tcBorders>
              <w:top w:val="nil"/>
              <w:left w:val="single" w:sz="8" w:space="0" w:color="auto"/>
              <w:bottom w:val="single" w:sz="8" w:space="0" w:color="auto"/>
              <w:right w:val="single" w:sz="8" w:space="0" w:color="auto"/>
            </w:tcBorders>
            <w:shd w:val="clear" w:color="auto" w:fill="auto"/>
            <w:vAlign w:val="center"/>
            <w:hideMark/>
          </w:tcPr>
          <w:p w14:paraId="155AA6F1" w14:textId="77777777" w:rsidR="001826E1" w:rsidRPr="006817C6" w:rsidRDefault="001826E1" w:rsidP="001826E1">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Коэффициент эластичности затрат по росту активов</w:t>
            </w:r>
          </w:p>
        </w:tc>
        <w:tc>
          <w:tcPr>
            <w:tcW w:w="1220" w:type="dxa"/>
            <w:tcBorders>
              <w:top w:val="nil"/>
              <w:left w:val="nil"/>
              <w:bottom w:val="single" w:sz="8" w:space="0" w:color="auto"/>
              <w:right w:val="nil"/>
            </w:tcBorders>
            <w:shd w:val="clear" w:color="auto" w:fill="auto"/>
            <w:noWrap/>
            <w:vAlign w:val="center"/>
            <w:hideMark/>
          </w:tcPr>
          <w:p w14:paraId="51C327F1" w14:textId="77777777" w:rsidR="001826E1" w:rsidRPr="006817C6" w:rsidRDefault="001826E1" w:rsidP="001826E1">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 </w:t>
            </w:r>
          </w:p>
        </w:tc>
        <w:tc>
          <w:tcPr>
            <w:tcW w:w="1400" w:type="dxa"/>
            <w:tcBorders>
              <w:top w:val="nil"/>
              <w:left w:val="nil"/>
              <w:bottom w:val="single" w:sz="4" w:space="0" w:color="auto"/>
              <w:right w:val="single" w:sz="4" w:space="0" w:color="auto"/>
            </w:tcBorders>
            <w:shd w:val="clear" w:color="auto" w:fill="auto"/>
            <w:noWrap/>
            <w:vAlign w:val="center"/>
            <w:hideMark/>
          </w:tcPr>
          <w:p w14:paraId="46E031D3" w14:textId="77777777" w:rsidR="001826E1" w:rsidRPr="006817C6" w:rsidRDefault="001826E1" w:rsidP="001826E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0,75</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21E44D5C" w14:textId="77777777" w:rsidR="001826E1" w:rsidRPr="006817C6" w:rsidRDefault="001826E1" w:rsidP="001826E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0,75</w:t>
            </w:r>
          </w:p>
        </w:tc>
        <w:tc>
          <w:tcPr>
            <w:tcW w:w="1400" w:type="dxa"/>
            <w:tcBorders>
              <w:top w:val="nil"/>
              <w:left w:val="nil"/>
              <w:bottom w:val="single" w:sz="4" w:space="0" w:color="auto"/>
              <w:right w:val="single" w:sz="4" w:space="0" w:color="auto"/>
            </w:tcBorders>
            <w:shd w:val="clear" w:color="auto" w:fill="auto"/>
            <w:noWrap/>
            <w:vAlign w:val="center"/>
            <w:hideMark/>
          </w:tcPr>
          <w:p w14:paraId="4E7896DE" w14:textId="77777777" w:rsidR="001826E1" w:rsidRPr="006817C6" w:rsidRDefault="001826E1" w:rsidP="001826E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0,75</w:t>
            </w:r>
          </w:p>
        </w:tc>
      </w:tr>
      <w:tr w:rsidR="001826E1" w:rsidRPr="006817C6" w14:paraId="36A937B0" w14:textId="77777777" w:rsidTr="001826E1">
        <w:trPr>
          <w:trHeight w:val="315"/>
        </w:trPr>
        <w:tc>
          <w:tcPr>
            <w:tcW w:w="3360" w:type="dxa"/>
            <w:tcBorders>
              <w:top w:val="nil"/>
              <w:left w:val="single" w:sz="8" w:space="0" w:color="auto"/>
              <w:bottom w:val="single" w:sz="8" w:space="0" w:color="auto"/>
              <w:right w:val="single" w:sz="8" w:space="0" w:color="auto"/>
            </w:tcBorders>
            <w:shd w:val="clear" w:color="auto" w:fill="auto"/>
            <w:vAlign w:val="center"/>
            <w:hideMark/>
          </w:tcPr>
          <w:p w14:paraId="5F13EC5A" w14:textId="77777777" w:rsidR="001826E1" w:rsidRPr="006817C6" w:rsidRDefault="001826E1" w:rsidP="001826E1">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Итого коэффициент индексации</w:t>
            </w:r>
          </w:p>
        </w:tc>
        <w:tc>
          <w:tcPr>
            <w:tcW w:w="1220" w:type="dxa"/>
            <w:tcBorders>
              <w:top w:val="nil"/>
              <w:left w:val="nil"/>
              <w:bottom w:val="single" w:sz="8" w:space="0" w:color="auto"/>
              <w:right w:val="nil"/>
            </w:tcBorders>
            <w:shd w:val="clear" w:color="auto" w:fill="auto"/>
            <w:noWrap/>
            <w:vAlign w:val="center"/>
            <w:hideMark/>
          </w:tcPr>
          <w:p w14:paraId="1A5F1251" w14:textId="77777777" w:rsidR="001826E1" w:rsidRPr="006817C6" w:rsidRDefault="001826E1" w:rsidP="001826E1">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 </w:t>
            </w:r>
          </w:p>
        </w:tc>
        <w:tc>
          <w:tcPr>
            <w:tcW w:w="1400" w:type="dxa"/>
            <w:tcBorders>
              <w:top w:val="nil"/>
              <w:left w:val="nil"/>
              <w:bottom w:val="single" w:sz="4" w:space="0" w:color="auto"/>
              <w:right w:val="single" w:sz="4" w:space="0" w:color="auto"/>
            </w:tcBorders>
            <w:shd w:val="clear" w:color="auto" w:fill="auto"/>
            <w:noWrap/>
            <w:vAlign w:val="center"/>
            <w:hideMark/>
          </w:tcPr>
          <w:p w14:paraId="4C4E5AD5" w14:textId="77777777" w:rsidR="001826E1" w:rsidRPr="006817C6" w:rsidRDefault="001826E1" w:rsidP="001826E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1,06</w:t>
            </w:r>
          </w:p>
        </w:tc>
        <w:tc>
          <w:tcPr>
            <w:tcW w:w="1520" w:type="dxa"/>
            <w:tcBorders>
              <w:top w:val="nil"/>
              <w:left w:val="nil"/>
              <w:bottom w:val="single" w:sz="4" w:space="0" w:color="auto"/>
              <w:right w:val="single" w:sz="4" w:space="0" w:color="auto"/>
            </w:tcBorders>
            <w:shd w:val="clear" w:color="auto" w:fill="auto"/>
            <w:noWrap/>
            <w:vAlign w:val="center"/>
            <w:hideMark/>
          </w:tcPr>
          <w:p w14:paraId="74FF7A10" w14:textId="77777777" w:rsidR="001826E1" w:rsidRPr="006817C6" w:rsidRDefault="001826E1" w:rsidP="001826E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1,09</w:t>
            </w:r>
          </w:p>
        </w:tc>
        <w:tc>
          <w:tcPr>
            <w:tcW w:w="1400" w:type="dxa"/>
            <w:tcBorders>
              <w:top w:val="nil"/>
              <w:left w:val="nil"/>
              <w:bottom w:val="single" w:sz="4" w:space="0" w:color="auto"/>
              <w:right w:val="single" w:sz="4" w:space="0" w:color="auto"/>
            </w:tcBorders>
            <w:shd w:val="clear" w:color="auto" w:fill="auto"/>
            <w:noWrap/>
            <w:vAlign w:val="center"/>
            <w:hideMark/>
          </w:tcPr>
          <w:p w14:paraId="07FAAC1B" w14:textId="77777777" w:rsidR="001826E1" w:rsidRPr="006817C6" w:rsidRDefault="001826E1" w:rsidP="001826E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1,064</w:t>
            </w:r>
          </w:p>
        </w:tc>
      </w:tr>
      <w:tr w:rsidR="001826E1" w:rsidRPr="006817C6" w14:paraId="678E1B1C" w14:textId="77777777" w:rsidTr="0030778E">
        <w:trPr>
          <w:trHeight w:val="315"/>
        </w:trPr>
        <w:tc>
          <w:tcPr>
            <w:tcW w:w="3360" w:type="dxa"/>
            <w:tcBorders>
              <w:top w:val="nil"/>
              <w:left w:val="single" w:sz="8" w:space="0" w:color="auto"/>
              <w:bottom w:val="single" w:sz="4" w:space="0" w:color="auto"/>
              <w:right w:val="single" w:sz="8" w:space="0" w:color="auto"/>
            </w:tcBorders>
            <w:shd w:val="clear" w:color="auto" w:fill="auto"/>
            <w:vAlign w:val="center"/>
            <w:hideMark/>
          </w:tcPr>
          <w:p w14:paraId="14CA3767" w14:textId="77777777" w:rsidR="001826E1" w:rsidRPr="006817C6" w:rsidRDefault="001826E1" w:rsidP="001826E1">
            <w:pP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ИТОГО подконтрольные расходы</w:t>
            </w:r>
          </w:p>
        </w:tc>
        <w:tc>
          <w:tcPr>
            <w:tcW w:w="1220" w:type="dxa"/>
            <w:tcBorders>
              <w:top w:val="nil"/>
              <w:left w:val="nil"/>
              <w:bottom w:val="single" w:sz="4" w:space="0" w:color="auto"/>
              <w:right w:val="nil"/>
            </w:tcBorders>
            <w:shd w:val="clear" w:color="auto" w:fill="auto"/>
            <w:noWrap/>
            <w:vAlign w:val="center"/>
            <w:hideMark/>
          </w:tcPr>
          <w:p w14:paraId="2CBC2371" w14:textId="77777777" w:rsidR="001826E1" w:rsidRPr="006817C6" w:rsidRDefault="001826E1" w:rsidP="001826E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тыс. руб.</w:t>
            </w:r>
          </w:p>
        </w:tc>
        <w:tc>
          <w:tcPr>
            <w:tcW w:w="1400" w:type="dxa"/>
            <w:tcBorders>
              <w:top w:val="nil"/>
              <w:left w:val="nil"/>
              <w:bottom w:val="single" w:sz="4" w:space="0" w:color="auto"/>
              <w:right w:val="single" w:sz="4" w:space="0" w:color="auto"/>
            </w:tcBorders>
            <w:shd w:val="clear" w:color="auto" w:fill="auto"/>
            <w:noWrap/>
            <w:vAlign w:val="center"/>
            <w:hideMark/>
          </w:tcPr>
          <w:p w14:paraId="48A8624B" w14:textId="77777777" w:rsidR="001826E1" w:rsidRPr="006817C6" w:rsidRDefault="001826E1" w:rsidP="001826E1">
            <w:pPr>
              <w:jc w:val="cente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379 710,75</w:t>
            </w:r>
          </w:p>
        </w:tc>
        <w:tc>
          <w:tcPr>
            <w:tcW w:w="1520" w:type="dxa"/>
            <w:tcBorders>
              <w:top w:val="nil"/>
              <w:left w:val="nil"/>
              <w:bottom w:val="single" w:sz="4" w:space="0" w:color="auto"/>
              <w:right w:val="single" w:sz="4" w:space="0" w:color="auto"/>
            </w:tcBorders>
            <w:shd w:val="clear" w:color="auto" w:fill="auto"/>
            <w:noWrap/>
            <w:vAlign w:val="center"/>
            <w:hideMark/>
          </w:tcPr>
          <w:p w14:paraId="7ECFB295" w14:textId="77777777" w:rsidR="001826E1" w:rsidRPr="006817C6" w:rsidRDefault="001826E1" w:rsidP="001826E1">
            <w:pPr>
              <w:jc w:val="cente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413 898,89</w:t>
            </w:r>
          </w:p>
        </w:tc>
        <w:tc>
          <w:tcPr>
            <w:tcW w:w="1400" w:type="dxa"/>
            <w:tcBorders>
              <w:top w:val="nil"/>
              <w:left w:val="nil"/>
              <w:bottom w:val="single" w:sz="4" w:space="0" w:color="auto"/>
              <w:right w:val="single" w:sz="4" w:space="0" w:color="auto"/>
            </w:tcBorders>
            <w:shd w:val="clear" w:color="auto" w:fill="auto"/>
            <w:noWrap/>
            <w:vAlign w:val="center"/>
            <w:hideMark/>
          </w:tcPr>
          <w:p w14:paraId="0102E815" w14:textId="77777777" w:rsidR="001826E1" w:rsidRPr="006817C6" w:rsidRDefault="001826E1" w:rsidP="001826E1">
            <w:pPr>
              <w:jc w:val="cente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404 024,67</w:t>
            </w:r>
          </w:p>
        </w:tc>
      </w:tr>
      <w:tr w:rsidR="001826E1" w:rsidRPr="006817C6" w14:paraId="7A45DEFB" w14:textId="77777777" w:rsidTr="0030778E">
        <w:trPr>
          <w:trHeight w:val="315"/>
        </w:trPr>
        <w:tc>
          <w:tcPr>
            <w:tcW w:w="336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51B2E4D4" w14:textId="77777777" w:rsidR="001826E1" w:rsidRPr="006817C6" w:rsidRDefault="001826E1" w:rsidP="001826E1">
            <w:pP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Выпадающие доходы</w:t>
            </w:r>
          </w:p>
        </w:tc>
        <w:tc>
          <w:tcPr>
            <w:tcW w:w="1220"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57016E48" w14:textId="77777777" w:rsidR="001826E1" w:rsidRPr="006817C6" w:rsidRDefault="001826E1" w:rsidP="001826E1">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тыс. руб.</w:t>
            </w:r>
          </w:p>
        </w:tc>
        <w:tc>
          <w:tcPr>
            <w:tcW w:w="1400"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6CF0B51E" w14:textId="77777777" w:rsidR="001826E1" w:rsidRPr="006817C6" w:rsidRDefault="001826E1" w:rsidP="001826E1">
            <w:pPr>
              <w:jc w:val="center"/>
              <w:rPr>
                <w:rFonts w:ascii="Myriad Pro" w:hAnsi="Myriad Pro" w:cs="Calibri"/>
                <w:color w:val="000000"/>
                <w:sz w:val="20"/>
                <w:szCs w:val="20"/>
                <w:lang w:eastAsia="ru-RU"/>
              </w:rPr>
            </w:pPr>
          </w:p>
        </w:tc>
        <w:tc>
          <w:tcPr>
            <w:tcW w:w="1520"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69612E7E" w14:textId="77777777" w:rsidR="001826E1" w:rsidRPr="006817C6" w:rsidRDefault="001826E1" w:rsidP="001826E1">
            <w:pPr>
              <w:jc w:val="center"/>
              <w:rPr>
                <w:rFonts w:ascii="Myriad Pro" w:hAnsi="Myriad Pro"/>
                <w:sz w:val="20"/>
                <w:szCs w:val="20"/>
                <w:lang w:eastAsia="ru-RU"/>
              </w:rPr>
            </w:pPr>
          </w:p>
        </w:tc>
        <w:tc>
          <w:tcPr>
            <w:tcW w:w="1400"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50417582" w14:textId="77777777" w:rsidR="001826E1" w:rsidRPr="006817C6" w:rsidRDefault="001826E1" w:rsidP="001826E1">
            <w:pPr>
              <w:jc w:val="cente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- 9 874,22</w:t>
            </w:r>
          </w:p>
        </w:tc>
      </w:tr>
    </w:tbl>
    <w:p w14:paraId="65882C75" w14:textId="77777777" w:rsidR="00141188" w:rsidRDefault="00141188" w:rsidP="00B51DA1">
      <w:pPr>
        <w:spacing w:line="360" w:lineRule="auto"/>
        <w:ind w:firstLine="567"/>
        <w:jc w:val="both"/>
        <w:rPr>
          <w:rFonts w:ascii="Myriad Pro" w:eastAsia="Calibri" w:hAnsi="Myriad Pro"/>
          <w:color w:val="000000" w:themeColor="text1"/>
          <w:sz w:val="26"/>
          <w:szCs w:val="26"/>
        </w:rPr>
        <w:sectPr w:rsidR="00141188" w:rsidSect="00744BBF">
          <w:pgSz w:w="11906" w:h="16838"/>
          <w:pgMar w:top="1134" w:right="851" w:bottom="1134" w:left="1701" w:header="709" w:footer="709" w:gutter="0"/>
          <w:cols w:space="708"/>
          <w:docGrid w:linePitch="360"/>
        </w:sectPr>
      </w:pPr>
    </w:p>
    <w:p w14:paraId="341E6649" w14:textId="77777777" w:rsidR="00B51DA1" w:rsidRPr="006817C6" w:rsidRDefault="00B51DA1" w:rsidP="00F364CC">
      <w:pPr>
        <w:keepNext/>
        <w:keepLines/>
        <w:numPr>
          <w:ilvl w:val="1"/>
          <w:numId w:val="2"/>
        </w:numPr>
        <w:spacing w:before="40" w:after="160" w:line="360" w:lineRule="auto"/>
        <w:ind w:left="567" w:hanging="567"/>
        <w:jc w:val="both"/>
        <w:outlineLvl w:val="2"/>
        <w:rPr>
          <w:rFonts w:ascii="Myriad Pro" w:hAnsi="Myriad Pro"/>
          <w:b/>
          <w:color w:val="4F6228"/>
          <w:sz w:val="28"/>
          <w:szCs w:val="28"/>
          <w:lang w:eastAsia="en-US"/>
        </w:rPr>
      </w:pPr>
      <w:bookmarkStart w:id="96" w:name="_Toc53421298"/>
      <w:r w:rsidRPr="006817C6">
        <w:rPr>
          <w:rFonts w:ascii="Myriad Pro" w:hAnsi="Myriad Pro"/>
          <w:b/>
          <w:color w:val="4F6228"/>
          <w:sz w:val="28"/>
          <w:szCs w:val="28"/>
          <w:lang w:eastAsia="en-US"/>
        </w:rPr>
        <w:t>Экспертиза обоснованности корректировки неподконтрольных расходов исходя из фактических значений указанного параметра</w:t>
      </w:r>
      <w:bookmarkEnd w:id="96"/>
      <w:r w:rsidRPr="006817C6">
        <w:rPr>
          <w:rFonts w:ascii="Myriad Pro" w:eastAsia="Calibri" w:hAnsi="Myriad Pro"/>
          <w:color w:val="000000" w:themeColor="text1"/>
          <w:sz w:val="26"/>
          <w:szCs w:val="26"/>
        </w:rPr>
        <w:t xml:space="preserve"> </w:t>
      </w:r>
    </w:p>
    <w:p w14:paraId="0D46D9EF" w14:textId="77777777" w:rsidR="0091719B" w:rsidRPr="006817C6" w:rsidRDefault="0091719B" w:rsidP="0091719B">
      <w:pPr>
        <w:pStyle w:val="ConsPlusNormal"/>
        <w:spacing w:line="360" w:lineRule="auto"/>
        <w:ind w:firstLine="567"/>
        <w:jc w:val="both"/>
        <w:rPr>
          <w:rFonts w:ascii="Myriad Pro" w:eastAsia="Calibri" w:hAnsi="Myriad Pro"/>
          <w:bCs/>
          <w:sz w:val="26"/>
          <w:szCs w:val="26"/>
        </w:rPr>
      </w:pPr>
      <w:r w:rsidRPr="006817C6">
        <w:rPr>
          <w:rFonts w:ascii="Myriad Pro" w:eastAsia="Calibri" w:hAnsi="Myriad Pro"/>
          <w:bCs/>
        </w:rPr>
        <w:t>С</w:t>
      </w:r>
      <w:r w:rsidRPr="006817C6">
        <w:rPr>
          <w:rFonts w:ascii="Myriad Pro" w:eastAsia="Calibri" w:hAnsi="Myriad Pro"/>
          <w:bCs/>
          <w:sz w:val="26"/>
          <w:szCs w:val="26"/>
        </w:rPr>
        <w:t>огласно пункту 11 Методических указаний № 98-э, корректировка неподконтрольных расходов исходя из фактических значений указанного параметра определяется исходя из фактической и плановой величины неподконтрольных расходов (за исключением расходов на финансирование капитальных вложений).</w:t>
      </w:r>
    </w:p>
    <w:p w14:paraId="72237060" w14:textId="77777777" w:rsidR="0091719B" w:rsidRPr="006817C6" w:rsidRDefault="0091719B" w:rsidP="0091719B">
      <w:pPr>
        <w:ind w:firstLine="567"/>
        <w:jc w:val="center"/>
        <w:rPr>
          <w:rFonts w:ascii="Myriad Pro" w:hAnsi="Myriad Pro"/>
          <w:sz w:val="26"/>
          <w:szCs w:val="26"/>
        </w:rPr>
      </w:pPr>
      <w:r w:rsidRPr="006817C6">
        <w:rPr>
          <w:rFonts w:ascii="Myriad Pro" w:hAnsi="Myriad Pro"/>
          <w:noProof/>
          <w:lang w:eastAsia="ru-RU"/>
        </w:rPr>
        <w:drawing>
          <wp:inline distT="0" distB="0" distL="0" distR="0" wp14:anchorId="413275C9" wp14:editId="47DD7CC8">
            <wp:extent cx="2476500" cy="314325"/>
            <wp:effectExtent l="0" t="0" r="0" b="9525"/>
            <wp:docPr id="489" name="Рисунок 489" descr="Рисунок 32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3278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92737" cy="329078"/>
                    </a:xfrm>
                    <a:prstGeom prst="rect">
                      <a:avLst/>
                    </a:prstGeom>
                    <a:noFill/>
                    <a:ln>
                      <a:noFill/>
                    </a:ln>
                  </pic:spPr>
                </pic:pic>
              </a:graphicData>
            </a:graphic>
          </wp:inline>
        </w:drawing>
      </w:r>
    </w:p>
    <w:p w14:paraId="549B08D0" w14:textId="77777777" w:rsidR="0091719B" w:rsidRPr="006817C6" w:rsidRDefault="0091719B" w:rsidP="0091719B">
      <w:pPr>
        <w:pStyle w:val="ConsPlusNormal"/>
        <w:spacing w:line="360" w:lineRule="auto"/>
        <w:ind w:firstLine="567"/>
        <w:jc w:val="both"/>
        <w:rPr>
          <w:rFonts w:ascii="Myriad Pro" w:hAnsi="Myriad Pro"/>
          <w:sz w:val="26"/>
          <w:szCs w:val="26"/>
        </w:rPr>
      </w:pPr>
      <w:r w:rsidRPr="006817C6">
        <w:rPr>
          <w:rFonts w:ascii="Myriad Pro" w:eastAsia="Calibri" w:hAnsi="Myriad Pro"/>
          <w:bCs/>
          <w:sz w:val="26"/>
          <w:szCs w:val="26"/>
        </w:rPr>
        <w:t xml:space="preserve">При определении корректировки неподконтрольных расходов необходимо учитывать также </w:t>
      </w:r>
      <w:r w:rsidRPr="006817C6">
        <w:rPr>
          <w:rFonts w:ascii="Myriad Pro" w:hAnsi="Myriad Pro"/>
          <w:sz w:val="26"/>
          <w:szCs w:val="26"/>
        </w:rPr>
        <w:t>изменения законодательства Российской Федерации, приводящего к изменению уровня расходов организации, осуществляющей регулируемую деятельность.</w:t>
      </w:r>
    </w:p>
    <w:tbl>
      <w:tblPr>
        <w:tblW w:w="9346" w:type="dxa"/>
        <w:tblLook w:val="04A0" w:firstRow="1" w:lastRow="0" w:firstColumn="1" w:lastColumn="0" w:noHBand="0" w:noVBand="1"/>
      </w:tblPr>
      <w:tblGrid>
        <w:gridCol w:w="2378"/>
        <w:gridCol w:w="830"/>
        <w:gridCol w:w="1140"/>
        <w:gridCol w:w="1247"/>
        <w:gridCol w:w="1455"/>
        <w:gridCol w:w="1286"/>
        <w:gridCol w:w="1234"/>
      </w:tblGrid>
      <w:tr w:rsidR="00331825" w:rsidRPr="006817C6" w14:paraId="160CC35E" w14:textId="77777777" w:rsidTr="00913632">
        <w:trPr>
          <w:trHeight w:val="532"/>
          <w:tblHeader/>
        </w:trPr>
        <w:tc>
          <w:tcPr>
            <w:tcW w:w="2400"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5AADE9CE" w14:textId="77777777" w:rsidR="00331825" w:rsidRPr="006817C6" w:rsidRDefault="00331825" w:rsidP="00331825">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Наименование статьи</w:t>
            </w:r>
          </w:p>
        </w:tc>
        <w:tc>
          <w:tcPr>
            <w:tcW w:w="836"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5CEF604C" w14:textId="77777777" w:rsidR="00331825" w:rsidRPr="006817C6" w:rsidRDefault="00331825" w:rsidP="00331825">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Ед. изм.</w:t>
            </w:r>
          </w:p>
        </w:tc>
        <w:tc>
          <w:tcPr>
            <w:tcW w:w="1149"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64E22FE" w14:textId="77777777" w:rsidR="00331825" w:rsidRPr="006817C6" w:rsidRDefault="00331825" w:rsidP="00331825">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Факт 2016</w:t>
            </w:r>
          </w:p>
        </w:tc>
        <w:tc>
          <w:tcPr>
            <w:tcW w:w="1206"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EA14CE1" w14:textId="77777777" w:rsidR="00331825" w:rsidRPr="006817C6" w:rsidRDefault="00913632" w:rsidP="00331825">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Установлено</w:t>
            </w:r>
            <w:r w:rsidR="00331825" w:rsidRPr="006817C6">
              <w:rPr>
                <w:rFonts w:ascii="Myriad Pro" w:hAnsi="Myriad Pro" w:cs="Calibri"/>
                <w:b/>
                <w:bCs/>
                <w:color w:val="FFFFFF"/>
                <w:sz w:val="18"/>
                <w:szCs w:val="18"/>
                <w:lang w:eastAsia="ru-RU"/>
              </w:rPr>
              <w:t xml:space="preserve"> на 2016</w:t>
            </w:r>
          </w:p>
        </w:tc>
        <w:tc>
          <w:tcPr>
            <w:tcW w:w="1467"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6D0F2F13" w14:textId="77777777" w:rsidR="00331825" w:rsidRPr="006817C6" w:rsidRDefault="00331825" w:rsidP="00331825">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Заявлена корректировка на 2018</w:t>
            </w:r>
          </w:p>
        </w:tc>
        <w:tc>
          <w:tcPr>
            <w:tcW w:w="1296"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7A8DD5D9" w14:textId="77777777" w:rsidR="00331825" w:rsidRPr="006817C6" w:rsidRDefault="00331825" w:rsidP="00331825">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Установлено Комитетом</w:t>
            </w:r>
            <w:r w:rsidR="00913632" w:rsidRPr="006817C6">
              <w:rPr>
                <w:rFonts w:ascii="Myriad Pro" w:hAnsi="Myriad Pro" w:cs="Calibri"/>
                <w:b/>
                <w:bCs/>
                <w:color w:val="FFFFFF"/>
                <w:sz w:val="18"/>
                <w:szCs w:val="18"/>
                <w:lang w:eastAsia="ru-RU"/>
              </w:rPr>
              <w:t xml:space="preserve"> по тарифам</w:t>
            </w:r>
            <w:r w:rsidRPr="006817C6">
              <w:rPr>
                <w:rFonts w:ascii="Myriad Pro" w:hAnsi="Myriad Pro" w:cs="Calibri"/>
                <w:b/>
                <w:bCs/>
                <w:color w:val="FFFFFF"/>
                <w:sz w:val="18"/>
                <w:szCs w:val="18"/>
                <w:lang w:eastAsia="ru-RU"/>
              </w:rPr>
              <w:br/>
              <w:t>по факту 2016 в 2018</w:t>
            </w:r>
          </w:p>
        </w:tc>
        <w:tc>
          <w:tcPr>
            <w:tcW w:w="992"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E51E00B" w14:textId="77777777" w:rsidR="00331825" w:rsidRPr="006817C6" w:rsidRDefault="00331825" w:rsidP="00331825">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Отклонение, тыс.</w:t>
            </w:r>
            <w:r w:rsidR="00913632" w:rsidRPr="006817C6">
              <w:rPr>
                <w:rFonts w:ascii="Myriad Pro" w:hAnsi="Myriad Pro" w:cs="Calibri"/>
                <w:b/>
                <w:bCs/>
                <w:color w:val="FFFFFF"/>
                <w:sz w:val="18"/>
                <w:szCs w:val="18"/>
                <w:lang w:eastAsia="ru-RU"/>
              </w:rPr>
              <w:t xml:space="preserve"> </w:t>
            </w:r>
            <w:r w:rsidRPr="006817C6">
              <w:rPr>
                <w:rFonts w:ascii="Myriad Pro" w:hAnsi="Myriad Pro" w:cs="Calibri"/>
                <w:b/>
                <w:bCs/>
                <w:color w:val="FFFFFF"/>
                <w:sz w:val="18"/>
                <w:szCs w:val="18"/>
                <w:lang w:eastAsia="ru-RU"/>
              </w:rPr>
              <w:t>руб.</w:t>
            </w:r>
          </w:p>
        </w:tc>
      </w:tr>
      <w:tr w:rsidR="00331825" w:rsidRPr="006817C6" w14:paraId="22424F6A" w14:textId="77777777" w:rsidTr="00913632">
        <w:trPr>
          <w:trHeight w:val="540"/>
          <w:tblHeader/>
        </w:trPr>
        <w:tc>
          <w:tcPr>
            <w:tcW w:w="2400" w:type="dxa"/>
            <w:vMerge/>
            <w:tcBorders>
              <w:top w:val="single" w:sz="8" w:space="0" w:color="FFFFFF"/>
              <w:left w:val="single" w:sz="8" w:space="0" w:color="FFFFFF"/>
              <w:bottom w:val="single" w:sz="8" w:space="0" w:color="FFFFFF"/>
              <w:right w:val="single" w:sz="8" w:space="0" w:color="FFFFFF"/>
            </w:tcBorders>
            <w:vAlign w:val="center"/>
            <w:hideMark/>
          </w:tcPr>
          <w:p w14:paraId="02AF9790" w14:textId="77777777" w:rsidR="00331825" w:rsidRPr="006817C6" w:rsidRDefault="00331825" w:rsidP="00331825">
            <w:pPr>
              <w:rPr>
                <w:rFonts w:ascii="Myriad Pro" w:hAnsi="Myriad Pro" w:cs="Calibri"/>
                <w:b/>
                <w:bCs/>
                <w:color w:val="FFFFFF"/>
                <w:sz w:val="18"/>
                <w:szCs w:val="18"/>
                <w:lang w:eastAsia="ru-RU"/>
              </w:rPr>
            </w:pPr>
          </w:p>
        </w:tc>
        <w:tc>
          <w:tcPr>
            <w:tcW w:w="836" w:type="dxa"/>
            <w:vMerge/>
            <w:tcBorders>
              <w:top w:val="single" w:sz="8" w:space="0" w:color="FFFFFF"/>
              <w:left w:val="single" w:sz="8" w:space="0" w:color="FFFFFF"/>
              <w:bottom w:val="single" w:sz="8" w:space="0" w:color="FFFFFF"/>
              <w:right w:val="single" w:sz="8" w:space="0" w:color="FFFFFF"/>
            </w:tcBorders>
            <w:vAlign w:val="center"/>
            <w:hideMark/>
          </w:tcPr>
          <w:p w14:paraId="25561B72" w14:textId="77777777" w:rsidR="00331825" w:rsidRPr="006817C6" w:rsidRDefault="00331825" w:rsidP="00331825">
            <w:pPr>
              <w:rPr>
                <w:rFonts w:ascii="Myriad Pro" w:hAnsi="Myriad Pro" w:cs="Calibri"/>
                <w:b/>
                <w:bCs/>
                <w:color w:val="FFFFFF"/>
                <w:sz w:val="18"/>
                <w:szCs w:val="18"/>
                <w:lang w:eastAsia="ru-RU"/>
              </w:rPr>
            </w:pPr>
          </w:p>
        </w:tc>
        <w:tc>
          <w:tcPr>
            <w:tcW w:w="1149" w:type="dxa"/>
            <w:vMerge/>
            <w:tcBorders>
              <w:top w:val="single" w:sz="8" w:space="0" w:color="FFFFFF"/>
              <w:left w:val="single" w:sz="8" w:space="0" w:color="FFFFFF"/>
              <w:bottom w:val="single" w:sz="8" w:space="0" w:color="FFFFFF"/>
              <w:right w:val="single" w:sz="8" w:space="0" w:color="FFFFFF"/>
            </w:tcBorders>
            <w:vAlign w:val="center"/>
            <w:hideMark/>
          </w:tcPr>
          <w:p w14:paraId="7367BDBA" w14:textId="77777777" w:rsidR="00331825" w:rsidRPr="006817C6" w:rsidRDefault="00331825" w:rsidP="00331825">
            <w:pPr>
              <w:rPr>
                <w:rFonts w:ascii="Myriad Pro" w:hAnsi="Myriad Pro" w:cs="Calibri"/>
                <w:b/>
                <w:bCs/>
                <w:color w:val="FFFFFF"/>
                <w:sz w:val="18"/>
                <w:szCs w:val="18"/>
                <w:lang w:eastAsia="ru-RU"/>
              </w:rPr>
            </w:pPr>
          </w:p>
        </w:tc>
        <w:tc>
          <w:tcPr>
            <w:tcW w:w="1206" w:type="dxa"/>
            <w:vMerge/>
            <w:tcBorders>
              <w:top w:val="single" w:sz="8" w:space="0" w:color="FFFFFF"/>
              <w:left w:val="single" w:sz="8" w:space="0" w:color="FFFFFF"/>
              <w:bottom w:val="single" w:sz="8" w:space="0" w:color="FFFFFF"/>
              <w:right w:val="single" w:sz="8" w:space="0" w:color="FFFFFF"/>
            </w:tcBorders>
            <w:vAlign w:val="center"/>
            <w:hideMark/>
          </w:tcPr>
          <w:p w14:paraId="6DE68D31" w14:textId="77777777" w:rsidR="00331825" w:rsidRPr="006817C6" w:rsidRDefault="00331825" w:rsidP="00331825">
            <w:pPr>
              <w:rPr>
                <w:rFonts w:ascii="Myriad Pro" w:hAnsi="Myriad Pro" w:cs="Calibri"/>
                <w:b/>
                <w:bCs/>
                <w:color w:val="FFFFFF"/>
                <w:sz w:val="18"/>
                <w:szCs w:val="18"/>
                <w:lang w:eastAsia="ru-RU"/>
              </w:rPr>
            </w:pPr>
          </w:p>
        </w:tc>
        <w:tc>
          <w:tcPr>
            <w:tcW w:w="1467" w:type="dxa"/>
            <w:vMerge/>
            <w:tcBorders>
              <w:top w:val="nil"/>
              <w:left w:val="single" w:sz="8" w:space="0" w:color="FFFFFF"/>
              <w:bottom w:val="single" w:sz="8" w:space="0" w:color="FFFFFF"/>
              <w:right w:val="single" w:sz="8" w:space="0" w:color="FFFFFF"/>
            </w:tcBorders>
            <w:vAlign w:val="center"/>
            <w:hideMark/>
          </w:tcPr>
          <w:p w14:paraId="40C37E1F" w14:textId="77777777" w:rsidR="00331825" w:rsidRPr="006817C6" w:rsidRDefault="00331825" w:rsidP="00331825">
            <w:pPr>
              <w:rPr>
                <w:rFonts w:ascii="Myriad Pro" w:hAnsi="Myriad Pro" w:cs="Calibri"/>
                <w:b/>
                <w:bCs/>
                <w:color w:val="FFFFFF"/>
                <w:sz w:val="18"/>
                <w:szCs w:val="18"/>
                <w:lang w:eastAsia="ru-RU"/>
              </w:rPr>
            </w:pPr>
          </w:p>
        </w:tc>
        <w:tc>
          <w:tcPr>
            <w:tcW w:w="1296" w:type="dxa"/>
            <w:vMerge/>
            <w:tcBorders>
              <w:top w:val="nil"/>
              <w:left w:val="single" w:sz="8" w:space="0" w:color="FFFFFF"/>
              <w:bottom w:val="single" w:sz="8" w:space="0" w:color="FFFFFF"/>
              <w:right w:val="single" w:sz="8" w:space="0" w:color="FFFFFF"/>
            </w:tcBorders>
            <w:vAlign w:val="center"/>
            <w:hideMark/>
          </w:tcPr>
          <w:p w14:paraId="26CA45B4" w14:textId="77777777" w:rsidR="00331825" w:rsidRPr="006817C6" w:rsidRDefault="00331825" w:rsidP="00331825">
            <w:pPr>
              <w:rPr>
                <w:rFonts w:ascii="Myriad Pro" w:hAnsi="Myriad Pro" w:cs="Calibri"/>
                <w:b/>
                <w:bCs/>
                <w:color w:val="FFFFFF"/>
                <w:sz w:val="18"/>
                <w:szCs w:val="18"/>
                <w:lang w:eastAsia="ru-RU"/>
              </w:rPr>
            </w:pPr>
          </w:p>
        </w:tc>
        <w:tc>
          <w:tcPr>
            <w:tcW w:w="992" w:type="dxa"/>
            <w:vMerge/>
            <w:tcBorders>
              <w:top w:val="single" w:sz="8" w:space="0" w:color="FFFFFF"/>
              <w:left w:val="single" w:sz="8" w:space="0" w:color="FFFFFF"/>
              <w:bottom w:val="single" w:sz="8" w:space="0" w:color="FFFFFF"/>
              <w:right w:val="single" w:sz="8" w:space="0" w:color="FFFFFF"/>
            </w:tcBorders>
            <w:vAlign w:val="center"/>
            <w:hideMark/>
          </w:tcPr>
          <w:p w14:paraId="38E0C715" w14:textId="77777777" w:rsidR="00331825" w:rsidRPr="006817C6" w:rsidRDefault="00331825" w:rsidP="00331825">
            <w:pPr>
              <w:rPr>
                <w:rFonts w:ascii="Myriad Pro" w:hAnsi="Myriad Pro" w:cs="Calibri"/>
                <w:b/>
                <w:bCs/>
                <w:color w:val="FFFFFF"/>
                <w:sz w:val="18"/>
                <w:szCs w:val="18"/>
                <w:lang w:eastAsia="ru-RU"/>
              </w:rPr>
            </w:pPr>
          </w:p>
        </w:tc>
      </w:tr>
      <w:tr w:rsidR="00331825" w:rsidRPr="006817C6" w14:paraId="10C046E1" w14:textId="77777777" w:rsidTr="00331825">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64ED66BA" w14:textId="77777777" w:rsidR="00331825" w:rsidRPr="006817C6" w:rsidRDefault="00331825" w:rsidP="00331825">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Аренда</w:t>
            </w:r>
          </w:p>
        </w:tc>
        <w:tc>
          <w:tcPr>
            <w:tcW w:w="836" w:type="dxa"/>
            <w:tcBorders>
              <w:top w:val="nil"/>
              <w:left w:val="nil"/>
              <w:bottom w:val="single" w:sz="8" w:space="0" w:color="auto"/>
              <w:right w:val="single" w:sz="8" w:space="0" w:color="auto"/>
            </w:tcBorders>
            <w:shd w:val="clear" w:color="auto" w:fill="auto"/>
            <w:noWrap/>
            <w:vAlign w:val="center"/>
            <w:hideMark/>
          </w:tcPr>
          <w:p w14:paraId="028AE9E1"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149" w:type="dxa"/>
            <w:tcBorders>
              <w:top w:val="nil"/>
              <w:left w:val="nil"/>
              <w:bottom w:val="single" w:sz="8" w:space="0" w:color="auto"/>
              <w:right w:val="single" w:sz="8" w:space="0" w:color="auto"/>
            </w:tcBorders>
            <w:shd w:val="clear" w:color="auto" w:fill="auto"/>
            <w:noWrap/>
            <w:vAlign w:val="center"/>
            <w:hideMark/>
          </w:tcPr>
          <w:p w14:paraId="263B1D54"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972,8</w:t>
            </w:r>
          </w:p>
        </w:tc>
        <w:tc>
          <w:tcPr>
            <w:tcW w:w="1206" w:type="dxa"/>
            <w:tcBorders>
              <w:top w:val="nil"/>
              <w:left w:val="nil"/>
              <w:bottom w:val="single" w:sz="8" w:space="0" w:color="auto"/>
              <w:right w:val="single" w:sz="8" w:space="0" w:color="auto"/>
            </w:tcBorders>
            <w:shd w:val="clear" w:color="auto" w:fill="auto"/>
            <w:noWrap/>
            <w:vAlign w:val="center"/>
            <w:hideMark/>
          </w:tcPr>
          <w:p w14:paraId="44E0E906"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157,8</w:t>
            </w:r>
          </w:p>
        </w:tc>
        <w:tc>
          <w:tcPr>
            <w:tcW w:w="1467" w:type="dxa"/>
            <w:tcBorders>
              <w:top w:val="nil"/>
              <w:left w:val="nil"/>
              <w:bottom w:val="single" w:sz="8" w:space="0" w:color="auto"/>
              <w:right w:val="single" w:sz="8" w:space="0" w:color="auto"/>
            </w:tcBorders>
            <w:shd w:val="clear" w:color="auto" w:fill="auto"/>
            <w:noWrap/>
            <w:vAlign w:val="center"/>
            <w:hideMark/>
          </w:tcPr>
          <w:p w14:paraId="03585CEE"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814,97</w:t>
            </w:r>
          </w:p>
        </w:tc>
        <w:tc>
          <w:tcPr>
            <w:tcW w:w="1296" w:type="dxa"/>
            <w:tcBorders>
              <w:top w:val="nil"/>
              <w:left w:val="nil"/>
              <w:bottom w:val="single" w:sz="8" w:space="0" w:color="auto"/>
              <w:right w:val="single" w:sz="8" w:space="0" w:color="auto"/>
            </w:tcBorders>
            <w:shd w:val="clear" w:color="auto" w:fill="auto"/>
            <w:noWrap/>
            <w:vAlign w:val="center"/>
            <w:hideMark/>
          </w:tcPr>
          <w:p w14:paraId="6FF1D074"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814,97</w:t>
            </w:r>
          </w:p>
        </w:tc>
        <w:tc>
          <w:tcPr>
            <w:tcW w:w="992" w:type="dxa"/>
            <w:tcBorders>
              <w:top w:val="nil"/>
              <w:left w:val="nil"/>
              <w:bottom w:val="single" w:sz="8" w:space="0" w:color="auto"/>
              <w:right w:val="single" w:sz="8" w:space="0" w:color="auto"/>
            </w:tcBorders>
            <w:shd w:val="clear" w:color="auto" w:fill="auto"/>
            <w:noWrap/>
            <w:vAlign w:val="center"/>
            <w:hideMark/>
          </w:tcPr>
          <w:p w14:paraId="2AD6E29C"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0,00</w:t>
            </w:r>
          </w:p>
        </w:tc>
      </w:tr>
      <w:tr w:rsidR="00331825" w:rsidRPr="006817C6" w14:paraId="2ACE139C" w14:textId="77777777" w:rsidTr="00331825">
        <w:trPr>
          <w:trHeight w:val="73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3B6BCECD" w14:textId="77777777" w:rsidR="00331825" w:rsidRPr="006817C6" w:rsidRDefault="00331825" w:rsidP="00331825">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Налоги (без учета налога на прибыль), всего, в том числе:</w:t>
            </w:r>
          </w:p>
        </w:tc>
        <w:tc>
          <w:tcPr>
            <w:tcW w:w="836" w:type="dxa"/>
            <w:tcBorders>
              <w:top w:val="nil"/>
              <w:left w:val="nil"/>
              <w:bottom w:val="single" w:sz="8" w:space="0" w:color="auto"/>
              <w:right w:val="single" w:sz="8" w:space="0" w:color="auto"/>
            </w:tcBorders>
            <w:shd w:val="clear" w:color="auto" w:fill="auto"/>
            <w:noWrap/>
            <w:vAlign w:val="center"/>
            <w:hideMark/>
          </w:tcPr>
          <w:p w14:paraId="31E956A1"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149" w:type="dxa"/>
            <w:tcBorders>
              <w:top w:val="nil"/>
              <w:left w:val="nil"/>
              <w:bottom w:val="single" w:sz="8" w:space="0" w:color="auto"/>
              <w:right w:val="single" w:sz="8" w:space="0" w:color="auto"/>
            </w:tcBorders>
            <w:shd w:val="clear" w:color="auto" w:fill="auto"/>
            <w:noWrap/>
            <w:vAlign w:val="center"/>
            <w:hideMark/>
          </w:tcPr>
          <w:p w14:paraId="5FAD3541"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28 001,16</w:t>
            </w:r>
          </w:p>
        </w:tc>
        <w:tc>
          <w:tcPr>
            <w:tcW w:w="1206" w:type="dxa"/>
            <w:tcBorders>
              <w:top w:val="nil"/>
              <w:left w:val="nil"/>
              <w:bottom w:val="single" w:sz="8" w:space="0" w:color="auto"/>
              <w:right w:val="single" w:sz="8" w:space="0" w:color="auto"/>
            </w:tcBorders>
            <w:shd w:val="clear" w:color="auto" w:fill="auto"/>
            <w:noWrap/>
            <w:vAlign w:val="center"/>
            <w:hideMark/>
          </w:tcPr>
          <w:p w14:paraId="12E0E57E"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29 845,80</w:t>
            </w:r>
          </w:p>
        </w:tc>
        <w:tc>
          <w:tcPr>
            <w:tcW w:w="1467" w:type="dxa"/>
            <w:tcBorders>
              <w:top w:val="nil"/>
              <w:left w:val="nil"/>
              <w:bottom w:val="single" w:sz="8" w:space="0" w:color="auto"/>
              <w:right w:val="single" w:sz="8" w:space="0" w:color="auto"/>
            </w:tcBorders>
            <w:shd w:val="clear" w:color="auto" w:fill="auto"/>
            <w:noWrap/>
            <w:vAlign w:val="center"/>
            <w:hideMark/>
          </w:tcPr>
          <w:p w14:paraId="58D0D54F"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-1 844,64</w:t>
            </w:r>
          </w:p>
        </w:tc>
        <w:tc>
          <w:tcPr>
            <w:tcW w:w="1296" w:type="dxa"/>
            <w:tcBorders>
              <w:top w:val="nil"/>
              <w:left w:val="nil"/>
              <w:bottom w:val="single" w:sz="8" w:space="0" w:color="auto"/>
              <w:right w:val="single" w:sz="8" w:space="0" w:color="auto"/>
            </w:tcBorders>
            <w:shd w:val="clear" w:color="auto" w:fill="auto"/>
            <w:noWrap/>
            <w:vAlign w:val="center"/>
            <w:hideMark/>
          </w:tcPr>
          <w:p w14:paraId="5E941CED"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-1 844,64</w:t>
            </w:r>
          </w:p>
        </w:tc>
        <w:tc>
          <w:tcPr>
            <w:tcW w:w="992" w:type="dxa"/>
            <w:tcBorders>
              <w:top w:val="nil"/>
              <w:left w:val="nil"/>
              <w:bottom w:val="single" w:sz="8" w:space="0" w:color="auto"/>
              <w:right w:val="single" w:sz="8" w:space="0" w:color="auto"/>
            </w:tcBorders>
            <w:shd w:val="clear" w:color="auto" w:fill="auto"/>
            <w:noWrap/>
            <w:vAlign w:val="center"/>
            <w:hideMark/>
          </w:tcPr>
          <w:p w14:paraId="73269925"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0,00</w:t>
            </w:r>
          </w:p>
        </w:tc>
      </w:tr>
      <w:tr w:rsidR="00331825" w:rsidRPr="006817C6" w14:paraId="5581004B" w14:textId="77777777" w:rsidTr="00331825">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3ED30231" w14:textId="77777777" w:rsidR="00331825" w:rsidRPr="006817C6" w:rsidRDefault="00331825" w:rsidP="00331825">
            <w:pPr>
              <w:jc w:val="right"/>
              <w:rPr>
                <w:rFonts w:ascii="Myriad Pro" w:hAnsi="Myriad Pro" w:cs="Calibri"/>
                <w:i/>
                <w:iCs/>
                <w:color w:val="000000"/>
                <w:sz w:val="18"/>
                <w:szCs w:val="18"/>
                <w:lang w:eastAsia="ru-RU"/>
              </w:rPr>
            </w:pPr>
            <w:r w:rsidRPr="006817C6">
              <w:rPr>
                <w:rFonts w:ascii="Myriad Pro" w:hAnsi="Myriad Pro" w:cs="Calibri"/>
                <w:i/>
                <w:iCs/>
                <w:color w:val="000000"/>
                <w:sz w:val="18"/>
                <w:szCs w:val="18"/>
                <w:lang w:eastAsia="ru-RU"/>
              </w:rPr>
              <w:t>плата за землю</w:t>
            </w:r>
          </w:p>
        </w:tc>
        <w:tc>
          <w:tcPr>
            <w:tcW w:w="836" w:type="dxa"/>
            <w:tcBorders>
              <w:top w:val="nil"/>
              <w:left w:val="nil"/>
              <w:bottom w:val="single" w:sz="8" w:space="0" w:color="auto"/>
              <w:right w:val="single" w:sz="8" w:space="0" w:color="auto"/>
            </w:tcBorders>
            <w:shd w:val="clear" w:color="auto" w:fill="auto"/>
            <w:noWrap/>
            <w:vAlign w:val="center"/>
            <w:hideMark/>
          </w:tcPr>
          <w:p w14:paraId="4007E652"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149" w:type="dxa"/>
            <w:tcBorders>
              <w:top w:val="nil"/>
              <w:left w:val="nil"/>
              <w:bottom w:val="single" w:sz="8" w:space="0" w:color="auto"/>
              <w:right w:val="single" w:sz="8" w:space="0" w:color="auto"/>
            </w:tcBorders>
            <w:shd w:val="clear" w:color="auto" w:fill="auto"/>
            <w:noWrap/>
            <w:vAlign w:val="center"/>
            <w:hideMark/>
          </w:tcPr>
          <w:p w14:paraId="0A1BAD70"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0,624</w:t>
            </w:r>
          </w:p>
        </w:tc>
        <w:tc>
          <w:tcPr>
            <w:tcW w:w="1206" w:type="dxa"/>
            <w:tcBorders>
              <w:top w:val="nil"/>
              <w:left w:val="nil"/>
              <w:bottom w:val="single" w:sz="8" w:space="0" w:color="auto"/>
              <w:right w:val="single" w:sz="8" w:space="0" w:color="auto"/>
            </w:tcBorders>
            <w:shd w:val="clear" w:color="auto" w:fill="auto"/>
            <w:noWrap/>
            <w:vAlign w:val="center"/>
            <w:hideMark/>
          </w:tcPr>
          <w:p w14:paraId="62D94667"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0,5</w:t>
            </w:r>
          </w:p>
        </w:tc>
        <w:tc>
          <w:tcPr>
            <w:tcW w:w="1467" w:type="dxa"/>
            <w:tcBorders>
              <w:top w:val="nil"/>
              <w:left w:val="nil"/>
              <w:bottom w:val="single" w:sz="8" w:space="0" w:color="auto"/>
              <w:right w:val="single" w:sz="8" w:space="0" w:color="auto"/>
            </w:tcBorders>
            <w:shd w:val="clear" w:color="auto" w:fill="auto"/>
            <w:noWrap/>
            <w:vAlign w:val="center"/>
            <w:hideMark/>
          </w:tcPr>
          <w:p w14:paraId="446EB768"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0,12</w:t>
            </w:r>
          </w:p>
        </w:tc>
        <w:tc>
          <w:tcPr>
            <w:tcW w:w="1296" w:type="dxa"/>
            <w:tcBorders>
              <w:top w:val="nil"/>
              <w:left w:val="nil"/>
              <w:bottom w:val="single" w:sz="8" w:space="0" w:color="auto"/>
              <w:right w:val="single" w:sz="8" w:space="0" w:color="auto"/>
            </w:tcBorders>
            <w:shd w:val="clear" w:color="auto" w:fill="auto"/>
            <w:noWrap/>
            <w:vAlign w:val="center"/>
            <w:hideMark/>
          </w:tcPr>
          <w:p w14:paraId="667EF063"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0,12</w:t>
            </w:r>
          </w:p>
        </w:tc>
        <w:tc>
          <w:tcPr>
            <w:tcW w:w="992" w:type="dxa"/>
            <w:tcBorders>
              <w:top w:val="nil"/>
              <w:left w:val="nil"/>
              <w:bottom w:val="single" w:sz="8" w:space="0" w:color="auto"/>
              <w:right w:val="single" w:sz="8" w:space="0" w:color="auto"/>
            </w:tcBorders>
            <w:shd w:val="clear" w:color="auto" w:fill="auto"/>
            <w:noWrap/>
            <w:vAlign w:val="center"/>
            <w:hideMark/>
          </w:tcPr>
          <w:p w14:paraId="2ED8FD7A"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0,00</w:t>
            </w:r>
          </w:p>
        </w:tc>
      </w:tr>
      <w:tr w:rsidR="00331825" w:rsidRPr="006817C6" w14:paraId="21403887" w14:textId="77777777" w:rsidTr="00331825">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50F52851" w14:textId="77777777" w:rsidR="00331825" w:rsidRPr="006817C6" w:rsidRDefault="00331825" w:rsidP="00331825">
            <w:pPr>
              <w:jc w:val="right"/>
              <w:rPr>
                <w:rFonts w:ascii="Myriad Pro" w:hAnsi="Myriad Pro" w:cs="Calibri"/>
                <w:i/>
                <w:iCs/>
                <w:color w:val="000000"/>
                <w:sz w:val="18"/>
                <w:szCs w:val="18"/>
                <w:lang w:eastAsia="ru-RU"/>
              </w:rPr>
            </w:pPr>
            <w:r w:rsidRPr="006817C6">
              <w:rPr>
                <w:rFonts w:ascii="Myriad Pro" w:hAnsi="Myriad Pro" w:cs="Calibri"/>
                <w:i/>
                <w:iCs/>
                <w:color w:val="000000"/>
                <w:sz w:val="18"/>
                <w:szCs w:val="18"/>
                <w:lang w:eastAsia="ru-RU"/>
              </w:rPr>
              <w:t>Налог на имущество</w:t>
            </w:r>
          </w:p>
        </w:tc>
        <w:tc>
          <w:tcPr>
            <w:tcW w:w="836" w:type="dxa"/>
            <w:tcBorders>
              <w:top w:val="nil"/>
              <w:left w:val="nil"/>
              <w:bottom w:val="single" w:sz="8" w:space="0" w:color="auto"/>
              <w:right w:val="single" w:sz="8" w:space="0" w:color="auto"/>
            </w:tcBorders>
            <w:shd w:val="clear" w:color="auto" w:fill="auto"/>
            <w:noWrap/>
            <w:vAlign w:val="center"/>
            <w:hideMark/>
          </w:tcPr>
          <w:p w14:paraId="68189AEB"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149" w:type="dxa"/>
            <w:tcBorders>
              <w:top w:val="nil"/>
              <w:left w:val="nil"/>
              <w:bottom w:val="single" w:sz="8" w:space="0" w:color="auto"/>
              <w:right w:val="single" w:sz="8" w:space="0" w:color="auto"/>
            </w:tcBorders>
            <w:shd w:val="clear" w:color="auto" w:fill="auto"/>
            <w:noWrap/>
            <w:vAlign w:val="center"/>
            <w:hideMark/>
          </w:tcPr>
          <w:p w14:paraId="12FC0E01"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27 596</w:t>
            </w:r>
          </w:p>
        </w:tc>
        <w:tc>
          <w:tcPr>
            <w:tcW w:w="1206" w:type="dxa"/>
            <w:tcBorders>
              <w:top w:val="nil"/>
              <w:left w:val="nil"/>
              <w:bottom w:val="single" w:sz="8" w:space="0" w:color="auto"/>
              <w:right w:val="single" w:sz="8" w:space="0" w:color="auto"/>
            </w:tcBorders>
            <w:shd w:val="clear" w:color="auto" w:fill="auto"/>
            <w:noWrap/>
            <w:vAlign w:val="center"/>
            <w:hideMark/>
          </w:tcPr>
          <w:p w14:paraId="6AB1EDAA"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29 400</w:t>
            </w:r>
          </w:p>
        </w:tc>
        <w:tc>
          <w:tcPr>
            <w:tcW w:w="1467" w:type="dxa"/>
            <w:tcBorders>
              <w:top w:val="nil"/>
              <w:left w:val="nil"/>
              <w:bottom w:val="single" w:sz="8" w:space="0" w:color="auto"/>
              <w:right w:val="single" w:sz="8" w:space="0" w:color="auto"/>
            </w:tcBorders>
            <w:shd w:val="clear" w:color="auto" w:fill="auto"/>
            <w:noWrap/>
            <w:vAlign w:val="center"/>
            <w:hideMark/>
          </w:tcPr>
          <w:p w14:paraId="46F78087"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-1 804,43</w:t>
            </w:r>
          </w:p>
        </w:tc>
        <w:tc>
          <w:tcPr>
            <w:tcW w:w="1296" w:type="dxa"/>
            <w:tcBorders>
              <w:top w:val="nil"/>
              <w:left w:val="nil"/>
              <w:bottom w:val="single" w:sz="8" w:space="0" w:color="auto"/>
              <w:right w:val="single" w:sz="8" w:space="0" w:color="auto"/>
            </w:tcBorders>
            <w:shd w:val="clear" w:color="auto" w:fill="auto"/>
            <w:noWrap/>
            <w:vAlign w:val="center"/>
            <w:hideMark/>
          </w:tcPr>
          <w:p w14:paraId="200A98DB"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-1 804,43</w:t>
            </w:r>
          </w:p>
        </w:tc>
        <w:tc>
          <w:tcPr>
            <w:tcW w:w="992" w:type="dxa"/>
            <w:tcBorders>
              <w:top w:val="nil"/>
              <w:left w:val="nil"/>
              <w:bottom w:val="single" w:sz="8" w:space="0" w:color="auto"/>
              <w:right w:val="single" w:sz="8" w:space="0" w:color="auto"/>
            </w:tcBorders>
            <w:shd w:val="clear" w:color="auto" w:fill="auto"/>
            <w:noWrap/>
            <w:vAlign w:val="center"/>
            <w:hideMark/>
          </w:tcPr>
          <w:p w14:paraId="5196CCEB"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0,00</w:t>
            </w:r>
          </w:p>
        </w:tc>
      </w:tr>
      <w:tr w:rsidR="00331825" w:rsidRPr="006817C6" w14:paraId="1E1E4EDC" w14:textId="77777777" w:rsidTr="00331825">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37C54EC3" w14:textId="77777777" w:rsidR="00331825" w:rsidRPr="006817C6" w:rsidRDefault="00331825" w:rsidP="00331825">
            <w:pPr>
              <w:jc w:val="right"/>
              <w:rPr>
                <w:rFonts w:ascii="Myriad Pro" w:hAnsi="Myriad Pro" w:cs="Calibri"/>
                <w:i/>
                <w:iCs/>
                <w:color w:val="000000"/>
                <w:sz w:val="18"/>
                <w:szCs w:val="18"/>
                <w:lang w:eastAsia="ru-RU"/>
              </w:rPr>
            </w:pPr>
            <w:r w:rsidRPr="006817C6">
              <w:rPr>
                <w:rFonts w:ascii="Myriad Pro" w:hAnsi="Myriad Pro" w:cs="Calibri"/>
                <w:i/>
                <w:iCs/>
                <w:color w:val="000000"/>
                <w:sz w:val="18"/>
                <w:szCs w:val="18"/>
                <w:lang w:eastAsia="ru-RU"/>
              </w:rPr>
              <w:t>Прочие налоги и сборы</w:t>
            </w:r>
          </w:p>
        </w:tc>
        <w:tc>
          <w:tcPr>
            <w:tcW w:w="836" w:type="dxa"/>
            <w:tcBorders>
              <w:top w:val="nil"/>
              <w:left w:val="nil"/>
              <w:bottom w:val="single" w:sz="8" w:space="0" w:color="auto"/>
              <w:right w:val="single" w:sz="8" w:space="0" w:color="auto"/>
            </w:tcBorders>
            <w:shd w:val="clear" w:color="auto" w:fill="auto"/>
            <w:noWrap/>
            <w:vAlign w:val="center"/>
            <w:hideMark/>
          </w:tcPr>
          <w:p w14:paraId="276B5FC4"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149" w:type="dxa"/>
            <w:tcBorders>
              <w:top w:val="nil"/>
              <w:left w:val="nil"/>
              <w:bottom w:val="single" w:sz="8" w:space="0" w:color="auto"/>
              <w:right w:val="single" w:sz="8" w:space="0" w:color="auto"/>
            </w:tcBorders>
            <w:shd w:val="clear" w:color="auto" w:fill="auto"/>
            <w:noWrap/>
            <w:vAlign w:val="center"/>
            <w:hideMark/>
          </w:tcPr>
          <w:p w14:paraId="5D459C45"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404,96</w:t>
            </w:r>
          </w:p>
        </w:tc>
        <w:tc>
          <w:tcPr>
            <w:tcW w:w="1206" w:type="dxa"/>
            <w:tcBorders>
              <w:top w:val="nil"/>
              <w:left w:val="nil"/>
              <w:bottom w:val="single" w:sz="8" w:space="0" w:color="auto"/>
              <w:right w:val="single" w:sz="8" w:space="0" w:color="auto"/>
            </w:tcBorders>
            <w:shd w:val="clear" w:color="auto" w:fill="auto"/>
            <w:noWrap/>
            <w:vAlign w:val="center"/>
            <w:hideMark/>
          </w:tcPr>
          <w:p w14:paraId="5288FA80"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445,30</w:t>
            </w:r>
          </w:p>
        </w:tc>
        <w:tc>
          <w:tcPr>
            <w:tcW w:w="1467" w:type="dxa"/>
            <w:tcBorders>
              <w:top w:val="nil"/>
              <w:left w:val="nil"/>
              <w:bottom w:val="single" w:sz="8" w:space="0" w:color="auto"/>
              <w:right w:val="single" w:sz="8" w:space="0" w:color="auto"/>
            </w:tcBorders>
            <w:shd w:val="clear" w:color="auto" w:fill="auto"/>
            <w:noWrap/>
            <w:vAlign w:val="center"/>
            <w:hideMark/>
          </w:tcPr>
          <w:p w14:paraId="6BFEEEDE"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-40,34</w:t>
            </w:r>
          </w:p>
        </w:tc>
        <w:tc>
          <w:tcPr>
            <w:tcW w:w="1296" w:type="dxa"/>
            <w:tcBorders>
              <w:top w:val="nil"/>
              <w:left w:val="nil"/>
              <w:bottom w:val="single" w:sz="8" w:space="0" w:color="auto"/>
              <w:right w:val="single" w:sz="8" w:space="0" w:color="auto"/>
            </w:tcBorders>
            <w:shd w:val="clear" w:color="auto" w:fill="auto"/>
            <w:noWrap/>
            <w:vAlign w:val="center"/>
            <w:hideMark/>
          </w:tcPr>
          <w:p w14:paraId="2E1EA9D8"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-40,34</w:t>
            </w:r>
          </w:p>
        </w:tc>
        <w:tc>
          <w:tcPr>
            <w:tcW w:w="992" w:type="dxa"/>
            <w:tcBorders>
              <w:top w:val="nil"/>
              <w:left w:val="nil"/>
              <w:bottom w:val="single" w:sz="8" w:space="0" w:color="auto"/>
              <w:right w:val="single" w:sz="8" w:space="0" w:color="auto"/>
            </w:tcBorders>
            <w:shd w:val="clear" w:color="auto" w:fill="auto"/>
            <w:noWrap/>
            <w:vAlign w:val="center"/>
            <w:hideMark/>
          </w:tcPr>
          <w:p w14:paraId="69668C39"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0,00</w:t>
            </w:r>
          </w:p>
        </w:tc>
      </w:tr>
      <w:tr w:rsidR="00331825" w:rsidRPr="006817C6" w14:paraId="7E23C739" w14:textId="77777777" w:rsidTr="00331825">
        <w:trPr>
          <w:trHeight w:val="49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0BC413D5" w14:textId="77777777" w:rsidR="00331825" w:rsidRPr="006817C6" w:rsidRDefault="00331825" w:rsidP="00331825">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Отчисления на социальные нужды (ЕСН)</w:t>
            </w:r>
          </w:p>
        </w:tc>
        <w:tc>
          <w:tcPr>
            <w:tcW w:w="836" w:type="dxa"/>
            <w:tcBorders>
              <w:top w:val="nil"/>
              <w:left w:val="nil"/>
              <w:bottom w:val="single" w:sz="8" w:space="0" w:color="auto"/>
              <w:right w:val="single" w:sz="8" w:space="0" w:color="auto"/>
            </w:tcBorders>
            <w:shd w:val="clear" w:color="auto" w:fill="auto"/>
            <w:noWrap/>
            <w:vAlign w:val="center"/>
            <w:hideMark/>
          </w:tcPr>
          <w:p w14:paraId="7C3997E9"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149" w:type="dxa"/>
            <w:tcBorders>
              <w:top w:val="nil"/>
              <w:left w:val="nil"/>
              <w:bottom w:val="single" w:sz="8" w:space="0" w:color="auto"/>
              <w:right w:val="single" w:sz="8" w:space="0" w:color="auto"/>
            </w:tcBorders>
            <w:shd w:val="clear" w:color="auto" w:fill="auto"/>
            <w:noWrap/>
            <w:vAlign w:val="center"/>
            <w:hideMark/>
          </w:tcPr>
          <w:p w14:paraId="4885B510"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60 397,7</w:t>
            </w:r>
          </w:p>
        </w:tc>
        <w:tc>
          <w:tcPr>
            <w:tcW w:w="1206" w:type="dxa"/>
            <w:tcBorders>
              <w:top w:val="nil"/>
              <w:left w:val="nil"/>
              <w:bottom w:val="single" w:sz="8" w:space="0" w:color="auto"/>
              <w:right w:val="single" w:sz="8" w:space="0" w:color="auto"/>
            </w:tcBorders>
            <w:shd w:val="clear" w:color="auto" w:fill="auto"/>
            <w:noWrap/>
            <w:vAlign w:val="center"/>
            <w:hideMark/>
          </w:tcPr>
          <w:p w14:paraId="4C80048C"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59 220,0</w:t>
            </w:r>
          </w:p>
        </w:tc>
        <w:tc>
          <w:tcPr>
            <w:tcW w:w="1467" w:type="dxa"/>
            <w:tcBorders>
              <w:top w:val="nil"/>
              <w:left w:val="nil"/>
              <w:bottom w:val="single" w:sz="8" w:space="0" w:color="auto"/>
              <w:right w:val="single" w:sz="8" w:space="0" w:color="auto"/>
            </w:tcBorders>
            <w:shd w:val="clear" w:color="auto" w:fill="auto"/>
            <w:noWrap/>
            <w:vAlign w:val="center"/>
            <w:hideMark/>
          </w:tcPr>
          <w:p w14:paraId="663B519D"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1 177,71</w:t>
            </w:r>
          </w:p>
        </w:tc>
        <w:tc>
          <w:tcPr>
            <w:tcW w:w="1296" w:type="dxa"/>
            <w:tcBorders>
              <w:top w:val="nil"/>
              <w:left w:val="nil"/>
              <w:bottom w:val="single" w:sz="8" w:space="0" w:color="auto"/>
              <w:right w:val="single" w:sz="8" w:space="0" w:color="auto"/>
            </w:tcBorders>
            <w:shd w:val="clear" w:color="auto" w:fill="auto"/>
            <w:noWrap/>
            <w:vAlign w:val="center"/>
            <w:hideMark/>
          </w:tcPr>
          <w:p w14:paraId="0CB6DD50"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1 177,71</w:t>
            </w:r>
          </w:p>
        </w:tc>
        <w:tc>
          <w:tcPr>
            <w:tcW w:w="992" w:type="dxa"/>
            <w:tcBorders>
              <w:top w:val="nil"/>
              <w:left w:val="nil"/>
              <w:bottom w:val="single" w:sz="8" w:space="0" w:color="auto"/>
              <w:right w:val="single" w:sz="8" w:space="0" w:color="auto"/>
            </w:tcBorders>
            <w:shd w:val="clear" w:color="auto" w:fill="auto"/>
            <w:noWrap/>
            <w:vAlign w:val="center"/>
            <w:hideMark/>
          </w:tcPr>
          <w:p w14:paraId="5E550167"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0,00</w:t>
            </w:r>
          </w:p>
        </w:tc>
      </w:tr>
      <w:tr w:rsidR="00331825" w:rsidRPr="006817C6" w14:paraId="7AD0CB7C" w14:textId="77777777" w:rsidTr="00331825">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3D9ECABF" w14:textId="77777777" w:rsidR="00331825" w:rsidRPr="006817C6" w:rsidRDefault="00331825" w:rsidP="00331825">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Налог на прибыль</w:t>
            </w:r>
          </w:p>
        </w:tc>
        <w:tc>
          <w:tcPr>
            <w:tcW w:w="836" w:type="dxa"/>
            <w:tcBorders>
              <w:top w:val="nil"/>
              <w:left w:val="nil"/>
              <w:bottom w:val="single" w:sz="8" w:space="0" w:color="auto"/>
              <w:right w:val="single" w:sz="8" w:space="0" w:color="auto"/>
            </w:tcBorders>
            <w:shd w:val="clear" w:color="auto" w:fill="auto"/>
            <w:noWrap/>
            <w:vAlign w:val="center"/>
            <w:hideMark/>
          </w:tcPr>
          <w:p w14:paraId="0FD4D0BD"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149" w:type="dxa"/>
            <w:tcBorders>
              <w:top w:val="nil"/>
              <w:left w:val="nil"/>
              <w:bottom w:val="single" w:sz="8" w:space="0" w:color="auto"/>
              <w:right w:val="single" w:sz="8" w:space="0" w:color="auto"/>
            </w:tcBorders>
            <w:shd w:val="clear" w:color="auto" w:fill="auto"/>
            <w:noWrap/>
            <w:vAlign w:val="center"/>
            <w:hideMark/>
          </w:tcPr>
          <w:p w14:paraId="7258A3D8"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c>
          <w:tcPr>
            <w:tcW w:w="1206" w:type="dxa"/>
            <w:tcBorders>
              <w:top w:val="nil"/>
              <w:left w:val="nil"/>
              <w:bottom w:val="single" w:sz="8" w:space="0" w:color="auto"/>
              <w:right w:val="single" w:sz="8" w:space="0" w:color="auto"/>
            </w:tcBorders>
            <w:shd w:val="clear" w:color="auto" w:fill="auto"/>
            <w:noWrap/>
            <w:vAlign w:val="center"/>
            <w:hideMark/>
          </w:tcPr>
          <w:p w14:paraId="4D9296B8"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23 673,5</w:t>
            </w:r>
          </w:p>
        </w:tc>
        <w:tc>
          <w:tcPr>
            <w:tcW w:w="1467" w:type="dxa"/>
            <w:tcBorders>
              <w:top w:val="nil"/>
              <w:left w:val="nil"/>
              <w:bottom w:val="single" w:sz="8" w:space="0" w:color="auto"/>
              <w:right w:val="single" w:sz="8" w:space="0" w:color="auto"/>
            </w:tcBorders>
            <w:shd w:val="clear" w:color="auto" w:fill="auto"/>
            <w:noWrap/>
            <w:vAlign w:val="center"/>
            <w:hideMark/>
          </w:tcPr>
          <w:p w14:paraId="0BACF76D"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-23 673,48</w:t>
            </w:r>
          </w:p>
        </w:tc>
        <w:tc>
          <w:tcPr>
            <w:tcW w:w="1296" w:type="dxa"/>
            <w:tcBorders>
              <w:top w:val="nil"/>
              <w:left w:val="nil"/>
              <w:bottom w:val="single" w:sz="8" w:space="0" w:color="auto"/>
              <w:right w:val="single" w:sz="8" w:space="0" w:color="auto"/>
            </w:tcBorders>
            <w:shd w:val="clear" w:color="auto" w:fill="auto"/>
            <w:noWrap/>
            <w:vAlign w:val="center"/>
            <w:hideMark/>
          </w:tcPr>
          <w:p w14:paraId="059CB744"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-23 673,48</w:t>
            </w:r>
          </w:p>
        </w:tc>
        <w:tc>
          <w:tcPr>
            <w:tcW w:w="992" w:type="dxa"/>
            <w:tcBorders>
              <w:top w:val="nil"/>
              <w:left w:val="nil"/>
              <w:bottom w:val="single" w:sz="8" w:space="0" w:color="auto"/>
              <w:right w:val="single" w:sz="8" w:space="0" w:color="auto"/>
            </w:tcBorders>
            <w:shd w:val="clear" w:color="auto" w:fill="auto"/>
            <w:noWrap/>
            <w:vAlign w:val="center"/>
            <w:hideMark/>
          </w:tcPr>
          <w:p w14:paraId="682F54B0"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0,00</w:t>
            </w:r>
          </w:p>
        </w:tc>
      </w:tr>
      <w:tr w:rsidR="00331825" w:rsidRPr="006817C6" w14:paraId="476A5C03" w14:textId="77777777" w:rsidTr="00331825">
        <w:trPr>
          <w:trHeight w:val="73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371B554D" w14:textId="77777777" w:rsidR="00331825" w:rsidRPr="006817C6" w:rsidRDefault="00331825" w:rsidP="00331825">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Выпадающие доходы по п.87 Основ ценообразования</w:t>
            </w:r>
          </w:p>
        </w:tc>
        <w:tc>
          <w:tcPr>
            <w:tcW w:w="836" w:type="dxa"/>
            <w:tcBorders>
              <w:top w:val="nil"/>
              <w:left w:val="nil"/>
              <w:bottom w:val="single" w:sz="8" w:space="0" w:color="auto"/>
              <w:right w:val="single" w:sz="8" w:space="0" w:color="auto"/>
            </w:tcBorders>
            <w:shd w:val="clear" w:color="auto" w:fill="auto"/>
            <w:noWrap/>
            <w:vAlign w:val="center"/>
            <w:hideMark/>
          </w:tcPr>
          <w:p w14:paraId="2EA42B30"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149" w:type="dxa"/>
            <w:tcBorders>
              <w:top w:val="nil"/>
              <w:left w:val="nil"/>
              <w:bottom w:val="single" w:sz="8" w:space="0" w:color="auto"/>
              <w:right w:val="single" w:sz="8" w:space="0" w:color="auto"/>
            </w:tcBorders>
            <w:shd w:val="clear" w:color="auto" w:fill="auto"/>
            <w:noWrap/>
            <w:vAlign w:val="center"/>
            <w:hideMark/>
          </w:tcPr>
          <w:p w14:paraId="6B199D76"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27 075,00</w:t>
            </w:r>
          </w:p>
        </w:tc>
        <w:tc>
          <w:tcPr>
            <w:tcW w:w="1206" w:type="dxa"/>
            <w:tcBorders>
              <w:top w:val="nil"/>
              <w:left w:val="nil"/>
              <w:bottom w:val="single" w:sz="8" w:space="0" w:color="auto"/>
              <w:right w:val="single" w:sz="8" w:space="0" w:color="auto"/>
            </w:tcBorders>
            <w:shd w:val="clear" w:color="auto" w:fill="auto"/>
            <w:noWrap/>
            <w:vAlign w:val="center"/>
            <w:hideMark/>
          </w:tcPr>
          <w:p w14:paraId="50BAAD94"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9 444,22</w:t>
            </w:r>
          </w:p>
        </w:tc>
        <w:tc>
          <w:tcPr>
            <w:tcW w:w="1467" w:type="dxa"/>
            <w:tcBorders>
              <w:top w:val="nil"/>
              <w:left w:val="nil"/>
              <w:bottom w:val="single" w:sz="8" w:space="0" w:color="auto"/>
              <w:right w:val="single" w:sz="8" w:space="0" w:color="auto"/>
            </w:tcBorders>
            <w:shd w:val="clear" w:color="auto" w:fill="auto"/>
            <w:noWrap/>
            <w:vAlign w:val="center"/>
            <w:hideMark/>
          </w:tcPr>
          <w:p w14:paraId="24A1EE65"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17 630,8</w:t>
            </w:r>
          </w:p>
        </w:tc>
        <w:tc>
          <w:tcPr>
            <w:tcW w:w="1296" w:type="dxa"/>
            <w:tcBorders>
              <w:top w:val="nil"/>
              <w:left w:val="nil"/>
              <w:bottom w:val="single" w:sz="8" w:space="0" w:color="auto"/>
              <w:right w:val="single" w:sz="8" w:space="0" w:color="auto"/>
            </w:tcBorders>
            <w:shd w:val="clear" w:color="auto" w:fill="auto"/>
            <w:noWrap/>
            <w:vAlign w:val="center"/>
            <w:hideMark/>
          </w:tcPr>
          <w:p w14:paraId="7343542F"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17 630,78</w:t>
            </w:r>
          </w:p>
        </w:tc>
        <w:tc>
          <w:tcPr>
            <w:tcW w:w="992" w:type="dxa"/>
            <w:tcBorders>
              <w:top w:val="nil"/>
              <w:left w:val="nil"/>
              <w:bottom w:val="single" w:sz="8" w:space="0" w:color="auto"/>
              <w:right w:val="single" w:sz="8" w:space="0" w:color="auto"/>
            </w:tcBorders>
            <w:shd w:val="clear" w:color="auto" w:fill="auto"/>
            <w:noWrap/>
            <w:vAlign w:val="center"/>
            <w:hideMark/>
          </w:tcPr>
          <w:p w14:paraId="79017174"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0,00</w:t>
            </w:r>
          </w:p>
        </w:tc>
      </w:tr>
      <w:tr w:rsidR="00331825" w:rsidRPr="006817C6" w14:paraId="2F3B89BE" w14:textId="77777777" w:rsidTr="00331825">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5658B615" w14:textId="77777777" w:rsidR="00331825" w:rsidRPr="006817C6" w:rsidRDefault="00331825" w:rsidP="00331825">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Амортиз</w:t>
            </w:r>
            <w:r w:rsidR="00913632" w:rsidRPr="006817C6">
              <w:rPr>
                <w:rFonts w:ascii="Myriad Pro" w:hAnsi="Myriad Pro" w:cs="Calibri"/>
                <w:color w:val="000000"/>
                <w:sz w:val="18"/>
                <w:szCs w:val="18"/>
                <w:lang w:eastAsia="ru-RU"/>
              </w:rPr>
              <w:t>а</w:t>
            </w:r>
            <w:r w:rsidRPr="006817C6">
              <w:rPr>
                <w:rFonts w:ascii="Myriad Pro" w:hAnsi="Myriad Pro" w:cs="Calibri"/>
                <w:color w:val="000000"/>
                <w:sz w:val="18"/>
                <w:szCs w:val="18"/>
                <w:lang w:eastAsia="ru-RU"/>
              </w:rPr>
              <w:t>ция</w:t>
            </w:r>
          </w:p>
        </w:tc>
        <w:tc>
          <w:tcPr>
            <w:tcW w:w="836" w:type="dxa"/>
            <w:tcBorders>
              <w:top w:val="nil"/>
              <w:left w:val="nil"/>
              <w:bottom w:val="single" w:sz="8" w:space="0" w:color="auto"/>
              <w:right w:val="single" w:sz="8" w:space="0" w:color="auto"/>
            </w:tcBorders>
            <w:shd w:val="clear" w:color="auto" w:fill="auto"/>
            <w:noWrap/>
            <w:vAlign w:val="center"/>
            <w:hideMark/>
          </w:tcPr>
          <w:p w14:paraId="244E190D"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149" w:type="dxa"/>
            <w:tcBorders>
              <w:top w:val="nil"/>
              <w:left w:val="nil"/>
              <w:bottom w:val="single" w:sz="8" w:space="0" w:color="auto"/>
              <w:right w:val="single" w:sz="8" w:space="0" w:color="auto"/>
            </w:tcBorders>
            <w:shd w:val="clear" w:color="auto" w:fill="auto"/>
            <w:noWrap/>
            <w:vAlign w:val="center"/>
            <w:hideMark/>
          </w:tcPr>
          <w:p w14:paraId="6323BDE5"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201 577,96</w:t>
            </w:r>
          </w:p>
        </w:tc>
        <w:tc>
          <w:tcPr>
            <w:tcW w:w="1206" w:type="dxa"/>
            <w:tcBorders>
              <w:top w:val="nil"/>
              <w:left w:val="nil"/>
              <w:bottom w:val="single" w:sz="8" w:space="0" w:color="auto"/>
              <w:right w:val="single" w:sz="8" w:space="0" w:color="auto"/>
            </w:tcBorders>
            <w:shd w:val="clear" w:color="auto" w:fill="auto"/>
            <w:noWrap/>
            <w:vAlign w:val="center"/>
            <w:hideMark/>
          </w:tcPr>
          <w:p w14:paraId="6D38E08B"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197 079,3</w:t>
            </w:r>
          </w:p>
        </w:tc>
        <w:tc>
          <w:tcPr>
            <w:tcW w:w="1467" w:type="dxa"/>
            <w:tcBorders>
              <w:top w:val="nil"/>
              <w:left w:val="nil"/>
              <w:bottom w:val="single" w:sz="8" w:space="0" w:color="auto"/>
              <w:right w:val="single" w:sz="8" w:space="0" w:color="auto"/>
            </w:tcBorders>
            <w:shd w:val="clear" w:color="auto" w:fill="auto"/>
            <w:noWrap/>
            <w:vAlign w:val="center"/>
            <w:hideMark/>
          </w:tcPr>
          <w:p w14:paraId="3A0B12FB"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 </w:t>
            </w:r>
          </w:p>
        </w:tc>
        <w:tc>
          <w:tcPr>
            <w:tcW w:w="1296" w:type="dxa"/>
            <w:tcBorders>
              <w:top w:val="nil"/>
              <w:left w:val="nil"/>
              <w:bottom w:val="single" w:sz="8" w:space="0" w:color="auto"/>
              <w:right w:val="single" w:sz="8" w:space="0" w:color="auto"/>
            </w:tcBorders>
            <w:shd w:val="clear" w:color="auto" w:fill="auto"/>
            <w:noWrap/>
            <w:vAlign w:val="center"/>
            <w:hideMark/>
          </w:tcPr>
          <w:p w14:paraId="55E402F8"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 </w:t>
            </w:r>
          </w:p>
        </w:tc>
        <w:tc>
          <w:tcPr>
            <w:tcW w:w="992" w:type="dxa"/>
            <w:tcBorders>
              <w:top w:val="nil"/>
              <w:left w:val="nil"/>
              <w:bottom w:val="single" w:sz="8" w:space="0" w:color="auto"/>
              <w:right w:val="single" w:sz="8" w:space="0" w:color="auto"/>
            </w:tcBorders>
            <w:shd w:val="clear" w:color="auto" w:fill="auto"/>
            <w:noWrap/>
            <w:vAlign w:val="center"/>
            <w:hideMark/>
          </w:tcPr>
          <w:p w14:paraId="2752D17E"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0,00</w:t>
            </w:r>
          </w:p>
        </w:tc>
      </w:tr>
      <w:tr w:rsidR="00331825" w:rsidRPr="006817C6" w14:paraId="64E77275" w14:textId="77777777" w:rsidTr="00331825">
        <w:trPr>
          <w:trHeight w:val="49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1A2015FE" w14:textId="77777777" w:rsidR="00331825" w:rsidRPr="006817C6" w:rsidRDefault="00331825" w:rsidP="00331825">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Создание рез</w:t>
            </w:r>
            <w:r w:rsidR="00913632" w:rsidRPr="006817C6">
              <w:rPr>
                <w:rFonts w:ascii="Myriad Pro" w:hAnsi="Myriad Pro" w:cs="Calibri"/>
                <w:color w:val="000000"/>
                <w:sz w:val="18"/>
                <w:szCs w:val="18"/>
                <w:lang w:eastAsia="ru-RU"/>
              </w:rPr>
              <w:t>е</w:t>
            </w:r>
            <w:r w:rsidRPr="006817C6">
              <w:rPr>
                <w:rFonts w:ascii="Myriad Pro" w:hAnsi="Myriad Pro" w:cs="Calibri"/>
                <w:color w:val="000000"/>
                <w:sz w:val="18"/>
                <w:szCs w:val="18"/>
                <w:lang w:eastAsia="ru-RU"/>
              </w:rPr>
              <w:t>рва под оценочные обязательства</w:t>
            </w:r>
          </w:p>
        </w:tc>
        <w:tc>
          <w:tcPr>
            <w:tcW w:w="836" w:type="dxa"/>
            <w:tcBorders>
              <w:top w:val="nil"/>
              <w:left w:val="nil"/>
              <w:bottom w:val="single" w:sz="8" w:space="0" w:color="auto"/>
              <w:right w:val="single" w:sz="8" w:space="0" w:color="auto"/>
            </w:tcBorders>
            <w:shd w:val="clear" w:color="auto" w:fill="auto"/>
            <w:noWrap/>
            <w:vAlign w:val="center"/>
            <w:hideMark/>
          </w:tcPr>
          <w:p w14:paraId="5BF86E30"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тыс.руб</w:t>
            </w:r>
          </w:p>
        </w:tc>
        <w:tc>
          <w:tcPr>
            <w:tcW w:w="1149" w:type="dxa"/>
            <w:tcBorders>
              <w:top w:val="nil"/>
              <w:left w:val="nil"/>
              <w:bottom w:val="single" w:sz="8" w:space="0" w:color="auto"/>
              <w:right w:val="single" w:sz="8" w:space="0" w:color="auto"/>
            </w:tcBorders>
            <w:shd w:val="clear" w:color="auto" w:fill="auto"/>
            <w:noWrap/>
            <w:vAlign w:val="center"/>
            <w:hideMark/>
          </w:tcPr>
          <w:p w14:paraId="64A81B20"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6 258,8</w:t>
            </w:r>
          </w:p>
        </w:tc>
        <w:tc>
          <w:tcPr>
            <w:tcW w:w="1206" w:type="dxa"/>
            <w:tcBorders>
              <w:top w:val="nil"/>
              <w:left w:val="nil"/>
              <w:bottom w:val="single" w:sz="8" w:space="0" w:color="auto"/>
              <w:right w:val="single" w:sz="8" w:space="0" w:color="auto"/>
            </w:tcBorders>
            <w:shd w:val="clear" w:color="auto" w:fill="auto"/>
            <w:noWrap/>
            <w:vAlign w:val="center"/>
            <w:hideMark/>
          </w:tcPr>
          <w:p w14:paraId="202585DA" w14:textId="77777777" w:rsidR="00331825" w:rsidRPr="006817C6" w:rsidRDefault="00331825" w:rsidP="00331825">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 </w:t>
            </w:r>
          </w:p>
        </w:tc>
        <w:tc>
          <w:tcPr>
            <w:tcW w:w="1467" w:type="dxa"/>
            <w:tcBorders>
              <w:top w:val="nil"/>
              <w:left w:val="nil"/>
              <w:bottom w:val="single" w:sz="8" w:space="0" w:color="auto"/>
              <w:right w:val="single" w:sz="8" w:space="0" w:color="auto"/>
            </w:tcBorders>
            <w:shd w:val="clear" w:color="auto" w:fill="auto"/>
            <w:noWrap/>
            <w:vAlign w:val="center"/>
            <w:hideMark/>
          </w:tcPr>
          <w:p w14:paraId="5A8CACE6"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4 750,8</w:t>
            </w:r>
          </w:p>
        </w:tc>
        <w:tc>
          <w:tcPr>
            <w:tcW w:w="1296" w:type="dxa"/>
            <w:tcBorders>
              <w:top w:val="nil"/>
              <w:left w:val="nil"/>
              <w:bottom w:val="single" w:sz="8" w:space="0" w:color="auto"/>
              <w:right w:val="single" w:sz="8" w:space="0" w:color="auto"/>
            </w:tcBorders>
            <w:shd w:val="clear" w:color="auto" w:fill="auto"/>
            <w:noWrap/>
            <w:vAlign w:val="center"/>
            <w:hideMark/>
          </w:tcPr>
          <w:p w14:paraId="61D1CFF1"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4 750,8</w:t>
            </w:r>
          </w:p>
        </w:tc>
        <w:tc>
          <w:tcPr>
            <w:tcW w:w="992" w:type="dxa"/>
            <w:tcBorders>
              <w:top w:val="nil"/>
              <w:left w:val="nil"/>
              <w:bottom w:val="single" w:sz="8" w:space="0" w:color="auto"/>
              <w:right w:val="single" w:sz="8" w:space="0" w:color="auto"/>
            </w:tcBorders>
            <w:shd w:val="clear" w:color="auto" w:fill="auto"/>
            <w:noWrap/>
            <w:vAlign w:val="center"/>
            <w:hideMark/>
          </w:tcPr>
          <w:p w14:paraId="492328F7" w14:textId="77777777" w:rsidR="00331825" w:rsidRPr="006817C6" w:rsidRDefault="00331825" w:rsidP="00331825">
            <w:pPr>
              <w:jc w:val="center"/>
              <w:rPr>
                <w:rFonts w:ascii="Myriad Pro" w:hAnsi="Myriad Pro" w:cs="Calibri"/>
                <w:sz w:val="18"/>
                <w:szCs w:val="18"/>
                <w:lang w:eastAsia="ru-RU"/>
              </w:rPr>
            </w:pPr>
            <w:r w:rsidRPr="006817C6">
              <w:rPr>
                <w:rFonts w:ascii="Myriad Pro" w:hAnsi="Myriad Pro" w:cs="Calibri"/>
                <w:sz w:val="18"/>
                <w:szCs w:val="18"/>
                <w:lang w:eastAsia="ru-RU"/>
              </w:rPr>
              <w:t>0,00</w:t>
            </w:r>
          </w:p>
        </w:tc>
      </w:tr>
      <w:tr w:rsidR="00331825" w:rsidRPr="006817C6" w14:paraId="7D741A57" w14:textId="77777777" w:rsidTr="00331825">
        <w:trPr>
          <w:trHeight w:val="495"/>
        </w:trPr>
        <w:tc>
          <w:tcPr>
            <w:tcW w:w="2400" w:type="dxa"/>
            <w:tcBorders>
              <w:top w:val="nil"/>
              <w:left w:val="single" w:sz="8" w:space="0" w:color="auto"/>
              <w:bottom w:val="single" w:sz="8" w:space="0" w:color="auto"/>
              <w:right w:val="single" w:sz="8" w:space="0" w:color="auto"/>
            </w:tcBorders>
            <w:shd w:val="clear" w:color="000000" w:fill="D6E3BC"/>
            <w:vAlign w:val="center"/>
            <w:hideMark/>
          </w:tcPr>
          <w:p w14:paraId="1E1ECD78" w14:textId="77777777" w:rsidR="00331825" w:rsidRPr="006817C6" w:rsidRDefault="00331825" w:rsidP="00331825">
            <w:pP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ИТОГО неподконтрольные расходы</w:t>
            </w:r>
          </w:p>
        </w:tc>
        <w:tc>
          <w:tcPr>
            <w:tcW w:w="836" w:type="dxa"/>
            <w:tcBorders>
              <w:top w:val="nil"/>
              <w:left w:val="nil"/>
              <w:bottom w:val="single" w:sz="8" w:space="0" w:color="auto"/>
              <w:right w:val="single" w:sz="8" w:space="0" w:color="auto"/>
            </w:tcBorders>
            <w:shd w:val="clear" w:color="000000" w:fill="D6E3BC"/>
            <w:noWrap/>
            <w:vAlign w:val="center"/>
            <w:hideMark/>
          </w:tcPr>
          <w:p w14:paraId="1EBD3BB4" w14:textId="77777777" w:rsidR="00331825" w:rsidRPr="006817C6" w:rsidRDefault="00331825" w:rsidP="00331825">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тыс.руб</w:t>
            </w:r>
          </w:p>
        </w:tc>
        <w:tc>
          <w:tcPr>
            <w:tcW w:w="1149" w:type="dxa"/>
            <w:tcBorders>
              <w:top w:val="nil"/>
              <w:left w:val="nil"/>
              <w:bottom w:val="single" w:sz="8" w:space="0" w:color="auto"/>
              <w:right w:val="single" w:sz="8" w:space="0" w:color="auto"/>
            </w:tcBorders>
            <w:shd w:val="clear" w:color="000000" w:fill="D6E3BC"/>
            <w:noWrap/>
            <w:vAlign w:val="center"/>
            <w:hideMark/>
          </w:tcPr>
          <w:p w14:paraId="5CA82A53" w14:textId="77777777" w:rsidR="00331825" w:rsidRPr="006817C6" w:rsidRDefault="00331825" w:rsidP="00331825">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324 283,5</w:t>
            </w:r>
          </w:p>
        </w:tc>
        <w:tc>
          <w:tcPr>
            <w:tcW w:w="1206" w:type="dxa"/>
            <w:tcBorders>
              <w:top w:val="nil"/>
              <w:left w:val="nil"/>
              <w:bottom w:val="single" w:sz="8" w:space="0" w:color="auto"/>
              <w:right w:val="single" w:sz="8" w:space="0" w:color="auto"/>
            </w:tcBorders>
            <w:shd w:val="clear" w:color="000000" w:fill="D6E3BC"/>
            <w:noWrap/>
            <w:vAlign w:val="center"/>
            <w:hideMark/>
          </w:tcPr>
          <w:p w14:paraId="3A6CAC5C" w14:textId="77777777" w:rsidR="00331825" w:rsidRPr="006817C6" w:rsidRDefault="00331825" w:rsidP="00331825">
            <w:pPr>
              <w:jc w:val="center"/>
              <w:rPr>
                <w:rFonts w:ascii="Myriad Pro" w:hAnsi="Myriad Pro" w:cs="Calibri"/>
                <w:b/>
                <w:bCs/>
                <w:color w:val="000000"/>
                <w:sz w:val="18"/>
                <w:szCs w:val="18"/>
                <w:lang w:eastAsia="ru-RU"/>
              </w:rPr>
            </w:pPr>
            <w:r w:rsidRPr="006817C6">
              <w:rPr>
                <w:rFonts w:ascii="Myriad Pro" w:hAnsi="Myriad Pro" w:cs="Calibri"/>
                <w:b/>
                <w:bCs/>
                <w:color w:val="000000"/>
                <w:sz w:val="18"/>
                <w:szCs w:val="18"/>
                <w:lang w:eastAsia="ru-RU"/>
              </w:rPr>
              <w:t>319 420,7</w:t>
            </w:r>
          </w:p>
        </w:tc>
        <w:tc>
          <w:tcPr>
            <w:tcW w:w="1467" w:type="dxa"/>
            <w:tcBorders>
              <w:top w:val="nil"/>
              <w:left w:val="nil"/>
              <w:bottom w:val="single" w:sz="8" w:space="0" w:color="auto"/>
              <w:right w:val="single" w:sz="8" w:space="0" w:color="auto"/>
            </w:tcBorders>
            <w:shd w:val="clear" w:color="000000" w:fill="D6E3BC"/>
            <w:noWrap/>
            <w:vAlign w:val="center"/>
            <w:hideMark/>
          </w:tcPr>
          <w:p w14:paraId="761D2913" w14:textId="77777777" w:rsidR="00331825" w:rsidRPr="006817C6" w:rsidRDefault="00331825" w:rsidP="00331825">
            <w:pPr>
              <w:jc w:val="center"/>
              <w:rPr>
                <w:rFonts w:ascii="Myriad Pro" w:hAnsi="Myriad Pro" w:cs="Calibri"/>
                <w:b/>
                <w:bCs/>
                <w:sz w:val="18"/>
                <w:szCs w:val="18"/>
                <w:lang w:eastAsia="ru-RU"/>
              </w:rPr>
            </w:pPr>
            <w:r w:rsidRPr="006817C6">
              <w:rPr>
                <w:rFonts w:ascii="Myriad Pro" w:hAnsi="Myriad Pro" w:cs="Calibri"/>
                <w:b/>
                <w:bCs/>
                <w:sz w:val="18"/>
                <w:szCs w:val="18"/>
                <w:lang w:eastAsia="ru-RU"/>
              </w:rPr>
              <w:t>-1 143,86</w:t>
            </w:r>
          </w:p>
        </w:tc>
        <w:tc>
          <w:tcPr>
            <w:tcW w:w="1296" w:type="dxa"/>
            <w:tcBorders>
              <w:top w:val="nil"/>
              <w:left w:val="nil"/>
              <w:bottom w:val="single" w:sz="8" w:space="0" w:color="auto"/>
              <w:right w:val="single" w:sz="8" w:space="0" w:color="auto"/>
            </w:tcBorders>
            <w:shd w:val="clear" w:color="000000" w:fill="D6E3BC"/>
            <w:noWrap/>
            <w:vAlign w:val="center"/>
            <w:hideMark/>
          </w:tcPr>
          <w:p w14:paraId="57BDAE12" w14:textId="77777777" w:rsidR="00331825" w:rsidRPr="006817C6" w:rsidRDefault="00331825" w:rsidP="00331825">
            <w:pPr>
              <w:jc w:val="center"/>
              <w:rPr>
                <w:rFonts w:ascii="Myriad Pro" w:hAnsi="Myriad Pro" w:cs="Calibri"/>
                <w:b/>
                <w:bCs/>
                <w:sz w:val="18"/>
                <w:szCs w:val="18"/>
                <w:lang w:eastAsia="ru-RU"/>
              </w:rPr>
            </w:pPr>
            <w:r w:rsidRPr="006817C6">
              <w:rPr>
                <w:rFonts w:ascii="Myriad Pro" w:hAnsi="Myriad Pro" w:cs="Calibri"/>
                <w:b/>
                <w:bCs/>
                <w:sz w:val="18"/>
                <w:szCs w:val="18"/>
                <w:lang w:eastAsia="ru-RU"/>
              </w:rPr>
              <w:t>-1 143,86</w:t>
            </w:r>
          </w:p>
        </w:tc>
        <w:tc>
          <w:tcPr>
            <w:tcW w:w="992" w:type="dxa"/>
            <w:tcBorders>
              <w:top w:val="nil"/>
              <w:left w:val="nil"/>
              <w:bottom w:val="single" w:sz="8" w:space="0" w:color="auto"/>
              <w:right w:val="single" w:sz="8" w:space="0" w:color="auto"/>
            </w:tcBorders>
            <w:shd w:val="clear" w:color="000000" w:fill="D6E3BC"/>
            <w:noWrap/>
            <w:vAlign w:val="center"/>
            <w:hideMark/>
          </w:tcPr>
          <w:p w14:paraId="22CBBF3C" w14:textId="77777777" w:rsidR="00331825" w:rsidRPr="006817C6" w:rsidRDefault="00331825" w:rsidP="00331825">
            <w:pPr>
              <w:jc w:val="center"/>
              <w:rPr>
                <w:rFonts w:ascii="Myriad Pro" w:hAnsi="Myriad Pro" w:cs="Calibri"/>
                <w:b/>
                <w:bCs/>
                <w:sz w:val="18"/>
                <w:szCs w:val="18"/>
                <w:lang w:eastAsia="ru-RU"/>
              </w:rPr>
            </w:pPr>
            <w:r w:rsidRPr="006817C6">
              <w:rPr>
                <w:rFonts w:ascii="Myriad Pro" w:hAnsi="Myriad Pro" w:cs="Calibri"/>
                <w:b/>
                <w:bCs/>
                <w:sz w:val="18"/>
                <w:szCs w:val="18"/>
                <w:lang w:eastAsia="ru-RU"/>
              </w:rPr>
              <w:t>0,0</w:t>
            </w:r>
          </w:p>
        </w:tc>
      </w:tr>
    </w:tbl>
    <w:p w14:paraId="6A2368A0" w14:textId="77777777" w:rsidR="0091719B" w:rsidRPr="006817C6" w:rsidRDefault="0091719B" w:rsidP="00B51DA1">
      <w:pPr>
        <w:pStyle w:val="a5"/>
        <w:spacing w:line="360" w:lineRule="auto"/>
        <w:ind w:left="0" w:firstLine="567"/>
        <w:jc w:val="both"/>
        <w:rPr>
          <w:rFonts w:ascii="Myriad Pro" w:eastAsia="Calibri" w:hAnsi="Myriad Pro"/>
          <w:color w:val="000000" w:themeColor="text1"/>
          <w:sz w:val="26"/>
          <w:szCs w:val="26"/>
          <w:highlight w:val="yellow"/>
        </w:rPr>
      </w:pPr>
    </w:p>
    <w:p w14:paraId="6B71A70D" w14:textId="77777777" w:rsidR="00B51DA1" w:rsidRPr="0030778E" w:rsidRDefault="00B51DA1" w:rsidP="00B51DA1">
      <w:pPr>
        <w:pStyle w:val="a5"/>
        <w:spacing w:line="360" w:lineRule="auto"/>
        <w:ind w:left="0" w:firstLine="567"/>
        <w:jc w:val="both"/>
        <w:rPr>
          <w:rFonts w:ascii="Myriad Pro" w:eastAsia="Calibri" w:hAnsi="Myriad Pro"/>
          <w:b/>
          <w:bCs/>
          <w:i/>
          <w:iCs/>
          <w:color w:val="000000" w:themeColor="text1"/>
          <w:sz w:val="26"/>
          <w:szCs w:val="26"/>
          <w:u w:val="single"/>
        </w:rPr>
      </w:pPr>
      <w:r w:rsidRPr="0030778E">
        <w:rPr>
          <w:rFonts w:ascii="Myriad Pro" w:eastAsia="Calibri" w:hAnsi="Myriad Pro"/>
          <w:b/>
          <w:bCs/>
          <w:i/>
          <w:iCs/>
          <w:color w:val="000000" w:themeColor="text1"/>
          <w:sz w:val="26"/>
          <w:szCs w:val="26"/>
          <w:u w:val="single"/>
        </w:rPr>
        <w:t>Плата за аренду</w:t>
      </w:r>
    </w:p>
    <w:p w14:paraId="02229144" w14:textId="77777777" w:rsidR="00B51DA1" w:rsidRPr="006817C6" w:rsidRDefault="00B51DA1" w:rsidP="0030778E">
      <w:pPr>
        <w:spacing w:line="360" w:lineRule="auto"/>
        <w:jc w:val="both"/>
        <w:rPr>
          <w:rFonts w:ascii="Myriad Pro" w:hAnsi="Myriad Pro"/>
          <w:b/>
          <w:bCs/>
          <w:sz w:val="26"/>
          <w:szCs w:val="26"/>
        </w:rPr>
      </w:pPr>
      <w:r w:rsidRPr="006817C6">
        <w:rPr>
          <w:rFonts w:ascii="Myriad Pro" w:hAnsi="Myriad Pro"/>
          <w:b/>
          <w:bCs/>
          <w:sz w:val="26"/>
          <w:szCs w:val="26"/>
        </w:rPr>
        <w:t>ПОЗИЦИЯ ТЕРРИТОРИАЛЬНОЙ СЕТЕВОЙ ОРГАНИЗАЦИИ</w:t>
      </w:r>
    </w:p>
    <w:p w14:paraId="032B94C8" w14:textId="77777777" w:rsidR="00B51DA1" w:rsidRPr="006817C6" w:rsidRDefault="00B51DA1" w:rsidP="00B51DA1">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В составе корректировки неподконтрольных расходов, определяемой исходя из фактических параметров, за 2016 год по статье «плата за аренду» учтена разница между величиной, принятой в составе НВВ на 2016 год (157,8 тыс. руб.) и фактическими расходами в размере 952,96 тыс. руб. </w:t>
      </w:r>
    </w:p>
    <w:p w14:paraId="39F75D2E" w14:textId="77777777" w:rsidR="00B51DA1" w:rsidRPr="006817C6" w:rsidRDefault="00B51DA1" w:rsidP="00913632">
      <w:pPr>
        <w:spacing w:after="240"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В</w:t>
      </w:r>
      <w:r w:rsidRPr="006817C6">
        <w:rPr>
          <w:rFonts w:ascii="Myriad Pro" w:hAnsi="Myriad Pro"/>
          <w:b/>
          <w:bCs/>
          <w:sz w:val="26"/>
          <w:szCs w:val="26"/>
        </w:rPr>
        <w:t xml:space="preserve"> </w:t>
      </w:r>
      <w:r w:rsidRPr="006817C6">
        <w:rPr>
          <w:rFonts w:ascii="Myriad Pro" w:eastAsia="Calibri" w:hAnsi="Myriad Pro"/>
          <w:color w:val="000000" w:themeColor="text1"/>
          <w:sz w:val="26"/>
          <w:szCs w:val="26"/>
        </w:rPr>
        <w:t>результате корректировка неподконтрольных расходов по статье «плата за аренду» заявлена в размере 795,16 тыс. руб.</w:t>
      </w:r>
    </w:p>
    <w:p w14:paraId="61BE71BD" w14:textId="77777777" w:rsidR="00B51DA1" w:rsidRPr="006817C6" w:rsidRDefault="00B51DA1" w:rsidP="00913632">
      <w:pPr>
        <w:spacing w:before="240" w:line="360" w:lineRule="auto"/>
        <w:contextualSpacing/>
        <w:jc w:val="both"/>
        <w:rPr>
          <w:rFonts w:ascii="Myriad Pro" w:eastAsia="Calibri" w:hAnsi="Myriad Pro"/>
          <w:b/>
          <w:color w:val="000000" w:themeColor="text1"/>
          <w:sz w:val="26"/>
          <w:szCs w:val="26"/>
        </w:rPr>
      </w:pPr>
      <w:r w:rsidRPr="006817C6">
        <w:rPr>
          <w:rFonts w:ascii="Myriad Pro" w:eastAsia="Calibri" w:hAnsi="Myriad Pro"/>
          <w:b/>
          <w:color w:val="000000" w:themeColor="text1"/>
          <w:sz w:val="26"/>
          <w:szCs w:val="26"/>
        </w:rPr>
        <w:t>ПОЗИЦИЯ ОРГАНА РЕГУЛИРОВАНИЯ</w:t>
      </w:r>
    </w:p>
    <w:p w14:paraId="621E5585" w14:textId="77777777" w:rsidR="00B51DA1" w:rsidRPr="006817C6" w:rsidRDefault="00B51DA1" w:rsidP="00B51DA1">
      <w:pPr>
        <w:spacing w:line="360" w:lineRule="auto"/>
        <w:ind w:firstLine="567"/>
        <w:contextualSpacing/>
        <w:jc w:val="both"/>
        <w:rPr>
          <w:rFonts w:ascii="Myriad Pro" w:eastAsia="Calibri" w:hAnsi="Myriad Pro"/>
          <w:b/>
          <w:color w:val="000000" w:themeColor="text1"/>
          <w:sz w:val="26"/>
          <w:szCs w:val="26"/>
        </w:rPr>
      </w:pPr>
      <w:r w:rsidRPr="006817C6">
        <w:rPr>
          <w:rFonts w:ascii="Myriad Pro" w:eastAsia="Calibri" w:hAnsi="Myriad Pro"/>
          <w:bCs/>
          <w:color w:val="000000" w:themeColor="text1"/>
          <w:sz w:val="26"/>
          <w:szCs w:val="26"/>
        </w:rPr>
        <w:t xml:space="preserve">Согласно Экспертному заключению на 2018 год фактические расходы по данной статье за 2016 год, учтенные при расчете корректировки неподконтрольных расходов за 2016 год, приняты на уровне </w:t>
      </w:r>
      <w:r w:rsidR="00913632" w:rsidRPr="006817C6">
        <w:rPr>
          <w:rFonts w:ascii="Myriad Pro" w:eastAsia="Calibri" w:hAnsi="Myriad Pro"/>
          <w:bCs/>
          <w:color w:val="000000" w:themeColor="text1"/>
          <w:sz w:val="26"/>
          <w:szCs w:val="26"/>
        </w:rPr>
        <w:t>П</w:t>
      </w:r>
      <w:r w:rsidRPr="006817C6">
        <w:rPr>
          <w:rFonts w:ascii="Myriad Pro" w:eastAsia="Calibri" w:hAnsi="Myriad Pro"/>
          <w:bCs/>
          <w:color w:val="000000" w:themeColor="text1"/>
          <w:sz w:val="26"/>
          <w:szCs w:val="26"/>
        </w:rPr>
        <w:t xml:space="preserve">редложения </w:t>
      </w:r>
      <w:r w:rsidR="00913632" w:rsidRPr="006817C6">
        <w:rPr>
          <w:rFonts w:ascii="Myriad Pro" w:eastAsia="Calibri" w:hAnsi="Myriad Pro"/>
          <w:bCs/>
          <w:color w:val="000000" w:themeColor="text1"/>
          <w:sz w:val="26"/>
          <w:szCs w:val="26"/>
        </w:rPr>
        <w:t>филиала</w:t>
      </w:r>
      <w:r w:rsidRPr="006817C6">
        <w:rPr>
          <w:rFonts w:ascii="Myriad Pro" w:eastAsia="Calibri" w:hAnsi="Myriad Pro"/>
          <w:bCs/>
          <w:color w:val="000000" w:themeColor="text1"/>
          <w:sz w:val="26"/>
          <w:szCs w:val="26"/>
        </w:rPr>
        <w:t xml:space="preserve"> – 952,96 тыс. руб. В результате, корректировка неподконтрольных расходов за 2016 год </w:t>
      </w:r>
      <w:r w:rsidR="00913632" w:rsidRPr="006817C6">
        <w:rPr>
          <w:rFonts w:ascii="Myriad Pro" w:eastAsia="Calibri" w:hAnsi="Myriad Pro"/>
          <w:bCs/>
          <w:color w:val="000000" w:themeColor="text1"/>
          <w:sz w:val="26"/>
          <w:szCs w:val="26"/>
        </w:rPr>
        <w:t xml:space="preserve">по статье </w:t>
      </w:r>
      <w:r w:rsidRPr="006817C6">
        <w:rPr>
          <w:rFonts w:ascii="Myriad Pro" w:eastAsia="Calibri" w:hAnsi="Myriad Pro"/>
          <w:bCs/>
          <w:color w:val="000000" w:themeColor="text1"/>
          <w:sz w:val="26"/>
          <w:szCs w:val="26"/>
        </w:rPr>
        <w:t xml:space="preserve">определена в размере +795,16 тыс. руб. Данная величина рассчитана Комитетом </w:t>
      </w:r>
      <w:r w:rsidR="00913632" w:rsidRPr="006817C6">
        <w:rPr>
          <w:rFonts w:ascii="Myriad Pro" w:hAnsi="Myriad Pro"/>
          <w:color w:val="000000" w:themeColor="text1"/>
          <w:sz w:val="26"/>
          <w:szCs w:val="26"/>
        </w:rPr>
        <w:t xml:space="preserve">по тарифам </w:t>
      </w:r>
      <w:r w:rsidRPr="006817C6">
        <w:rPr>
          <w:rFonts w:ascii="Myriad Pro" w:eastAsia="Calibri" w:hAnsi="Myriad Pro"/>
          <w:bCs/>
          <w:color w:val="000000" w:themeColor="text1"/>
          <w:sz w:val="26"/>
          <w:szCs w:val="26"/>
        </w:rPr>
        <w:t>на основании материалов, представленных филиалом в обоснование расходов 2018 года.</w:t>
      </w:r>
    </w:p>
    <w:p w14:paraId="40C3C4CE" w14:textId="77777777" w:rsidR="00B51DA1" w:rsidRPr="006817C6" w:rsidRDefault="00B51DA1" w:rsidP="00B51DA1">
      <w:pPr>
        <w:spacing w:line="360" w:lineRule="auto"/>
        <w:ind w:firstLine="567"/>
        <w:contextualSpacing/>
        <w:jc w:val="both"/>
        <w:rPr>
          <w:rFonts w:ascii="Myriad Pro" w:eastAsia="Calibri" w:hAnsi="Myriad Pro"/>
          <w:b/>
          <w:color w:val="000000" w:themeColor="text1"/>
          <w:sz w:val="26"/>
          <w:szCs w:val="26"/>
        </w:rPr>
      </w:pPr>
      <w:r w:rsidRPr="006817C6">
        <w:rPr>
          <w:rFonts w:ascii="Myriad Pro" w:eastAsia="Calibri" w:hAnsi="Myriad Pro"/>
          <w:bCs/>
          <w:color w:val="000000" w:themeColor="text1"/>
          <w:sz w:val="26"/>
          <w:szCs w:val="26"/>
        </w:rPr>
        <w:t xml:space="preserve">Исполнитель отмечает отсутствие в Экспертном заключении </w:t>
      </w:r>
      <w:r w:rsidR="00537AA0" w:rsidRPr="006817C6">
        <w:rPr>
          <w:rFonts w:ascii="Myriad Pro" w:eastAsia="Calibri" w:hAnsi="Myriad Pro"/>
          <w:bCs/>
          <w:color w:val="000000" w:themeColor="text1"/>
          <w:sz w:val="26"/>
          <w:szCs w:val="26"/>
        </w:rPr>
        <w:t xml:space="preserve">на 2018 год </w:t>
      </w:r>
      <w:r w:rsidRPr="006817C6">
        <w:rPr>
          <w:rFonts w:ascii="Myriad Pro" w:eastAsia="Calibri" w:hAnsi="Myriad Pro"/>
          <w:bCs/>
          <w:color w:val="000000" w:themeColor="text1"/>
          <w:sz w:val="26"/>
          <w:szCs w:val="26"/>
        </w:rPr>
        <w:t>подробного анализа фактических расходов по данной статье.</w:t>
      </w:r>
    </w:p>
    <w:p w14:paraId="3161E57C" w14:textId="77777777" w:rsidR="00B51DA1" w:rsidRPr="006817C6" w:rsidRDefault="00B51DA1" w:rsidP="00913632">
      <w:pPr>
        <w:spacing w:before="240" w:line="360" w:lineRule="auto"/>
        <w:jc w:val="both"/>
        <w:rPr>
          <w:rFonts w:ascii="Myriad Pro" w:eastAsia="Calibri" w:hAnsi="Myriad Pro"/>
          <w:color w:val="000000" w:themeColor="text1"/>
          <w:sz w:val="26"/>
          <w:szCs w:val="26"/>
        </w:rPr>
      </w:pPr>
      <w:r w:rsidRPr="006817C6">
        <w:rPr>
          <w:rFonts w:ascii="Myriad Pro" w:hAnsi="Myriad Pro"/>
          <w:b/>
          <w:color w:val="000000"/>
          <w:sz w:val="26"/>
          <w:szCs w:val="26"/>
          <w:shd w:val="clear" w:color="auto" w:fill="FFFFFF"/>
        </w:rPr>
        <w:t>ПОЗИЦИЯ ИСПОЛНИТЕЛЯ</w:t>
      </w:r>
    </w:p>
    <w:p w14:paraId="13AD86F0" w14:textId="31D41243" w:rsidR="00B51DA1" w:rsidRPr="006817C6" w:rsidRDefault="00B51DA1" w:rsidP="00B51DA1">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По результатам анализа материалов, представленных филиалом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«МРСК Сибири» – «ГАЭС» для обоснования заявляемых расходов, Исполнитель отмечает следующее:</w:t>
      </w:r>
    </w:p>
    <w:p w14:paraId="031E6435" w14:textId="77777777" w:rsidR="00B51DA1" w:rsidRPr="006817C6" w:rsidRDefault="00B51DA1" w:rsidP="00B51DA1">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1. Фактические затраты по статье «Плата за аренду» за 2016 год, отнесенные на деятельность по передаче электрической энергии, отражены в отчетности филиала в размере 973 тыс. </w:t>
      </w:r>
      <w:r w:rsidR="00AD75CA" w:rsidRPr="006817C6">
        <w:rPr>
          <w:rFonts w:ascii="Myriad Pro" w:eastAsia="Calibri" w:hAnsi="Myriad Pro"/>
          <w:color w:val="000000" w:themeColor="text1"/>
          <w:sz w:val="26"/>
          <w:szCs w:val="26"/>
        </w:rPr>
        <w:t>руб.</w:t>
      </w:r>
      <w:r w:rsidRPr="006817C6">
        <w:rPr>
          <w:rFonts w:ascii="Myriad Pro" w:eastAsia="Calibri" w:hAnsi="Myriad Pro"/>
          <w:color w:val="000000" w:themeColor="text1"/>
          <w:sz w:val="26"/>
          <w:szCs w:val="26"/>
        </w:rPr>
        <w:t xml:space="preserve"> (в формате таблицы 1.6 приложения №1 к Порядку ведения раздельного учета), в том числе:</w:t>
      </w:r>
    </w:p>
    <w:p w14:paraId="3FF6EF84" w14:textId="77777777" w:rsidR="00B51DA1" w:rsidRPr="006817C6" w:rsidRDefault="00B51DA1" w:rsidP="00B51DA1">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плата за аренду имущества – 843 тыс. руб.;</w:t>
      </w:r>
    </w:p>
    <w:p w14:paraId="7F4F5F83" w14:textId="77777777" w:rsidR="00B51DA1" w:rsidRPr="006817C6" w:rsidRDefault="00B51DA1" w:rsidP="00B51DA1">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лизинговые платежи – 130 тыс. руб.</w:t>
      </w:r>
    </w:p>
    <w:p w14:paraId="23101D27" w14:textId="77777777" w:rsidR="00B51DA1" w:rsidRPr="006817C6" w:rsidRDefault="00B51DA1" w:rsidP="00B51DA1">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В составе тарифной заявки на 2018 год фактические расходы по статье определены в размере 952,96 тыс. руб. Пояснения по отклонениям в составе материалов тарифной заявки не представлены.</w:t>
      </w:r>
    </w:p>
    <w:p w14:paraId="3C3B1EAF" w14:textId="77777777" w:rsidR="00B51DA1" w:rsidRPr="006817C6" w:rsidRDefault="00B51DA1" w:rsidP="00B51DA1">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2. В соответствии с п. 38 Основ ценообразования № 1178 при регулировании тарифов с применением метода долгосрочной индексации необходимой валовой выручки расходы, связанные с финансовой арендой имущества (лизинговые платежи), используемого организациями для осуществления регулируемой деятельности, могут рассматриваться регулирующими органами только в качестве источника финансирования инвестиционных программ. Таким образом, фактические лизинговые платежи в размере 130 тыс. руб. не могут учитываться в качестве выпадающих расходов в составе данной статьи. </w:t>
      </w:r>
    </w:p>
    <w:p w14:paraId="4314FE49" w14:textId="77777777" w:rsidR="00B51DA1" w:rsidRPr="006817C6" w:rsidRDefault="00B51DA1" w:rsidP="00B51DA1">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3. В составе фактических расходов по статье учтена арендная плата за объекты электросетевого хозяйства по договорам между ОАО «МРСК Сибири» и:</w:t>
      </w:r>
    </w:p>
    <w:p w14:paraId="176C00C7" w14:textId="77777777" w:rsidR="00B51DA1" w:rsidRPr="006817C6" w:rsidRDefault="00B51DA1" w:rsidP="00B51DA1">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Администрацией МО «Чойский район» от 06.04.2016 № 04.0400.417.16;</w:t>
      </w:r>
    </w:p>
    <w:p w14:paraId="256685FF" w14:textId="77777777" w:rsidR="00B51DA1" w:rsidRPr="006817C6" w:rsidRDefault="00B51DA1" w:rsidP="00B51DA1">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 Администрацией МО «Кош-Агачский район» от 25.06.2016 № 04.0400.1039.16. </w:t>
      </w:r>
    </w:p>
    <w:p w14:paraId="692F47D9" w14:textId="77777777" w:rsidR="00B51DA1" w:rsidRPr="006817C6" w:rsidRDefault="00B51DA1" w:rsidP="00B51DA1">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В связи с приобретением арендуемых электросетевых комплексов на торгах договоры аренды прекратили свое действие с 31.09.2016 и 14.11.2016 соответственно.</w:t>
      </w:r>
    </w:p>
    <w:p w14:paraId="55E44338" w14:textId="77777777" w:rsidR="00B51DA1" w:rsidRPr="006817C6" w:rsidRDefault="00B51DA1" w:rsidP="00B51DA1">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В соответствии с подпунктом 5 пункта 28 Основ ценообразования № 1178 в состав прочих расходов, которые учитываются при определении необходимой валовой выручки, включается в том числе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30F3B10F" w14:textId="77777777" w:rsidR="00B51DA1" w:rsidRPr="006817C6" w:rsidRDefault="00B51DA1" w:rsidP="00B51DA1">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Решением Высшего Арбитражного Суда Российской Федерации от 02.08.2013 </w:t>
      </w:r>
      <w:r w:rsidR="00913632" w:rsidRPr="006817C6">
        <w:rPr>
          <w:rFonts w:ascii="Myriad Pro" w:eastAsia="Calibri" w:hAnsi="Myriad Pro"/>
          <w:color w:val="000000" w:themeColor="text1"/>
          <w:sz w:val="26"/>
          <w:szCs w:val="26"/>
        </w:rPr>
        <w:t>№</w:t>
      </w:r>
      <w:r w:rsidRPr="006817C6">
        <w:rPr>
          <w:rFonts w:ascii="Myriad Pro" w:eastAsia="Calibri" w:hAnsi="Myriad Pro"/>
          <w:color w:val="000000" w:themeColor="text1"/>
          <w:sz w:val="26"/>
          <w:szCs w:val="26"/>
        </w:rPr>
        <w:t xml:space="preserve"> ВАС-6446/13 второе предложение </w:t>
      </w:r>
      <w:hyperlink r:id="rId71" w:history="1">
        <w:r w:rsidRPr="006817C6">
          <w:rPr>
            <w:rFonts w:ascii="Myriad Pro" w:eastAsia="Calibri" w:hAnsi="Myriad Pro"/>
            <w:color w:val="000000" w:themeColor="text1"/>
            <w:sz w:val="26"/>
            <w:szCs w:val="26"/>
          </w:rPr>
          <w:t>подпункта 5 пункта 28</w:t>
        </w:r>
      </w:hyperlink>
      <w:r w:rsidRPr="006817C6">
        <w:rPr>
          <w:rFonts w:ascii="Myriad Pro" w:eastAsia="Calibri" w:hAnsi="Myriad Pro"/>
          <w:color w:val="000000" w:themeColor="text1"/>
          <w:sz w:val="26"/>
          <w:szCs w:val="26"/>
        </w:rPr>
        <w:t xml:space="preserve"> Основ ценообразования № 1178 признано недействующим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Российской Федерации обязательных платежей, связанных с впадением имуществом, переданным в аренду. При этом в мотивировочной части данного решения ВАС к числу обязательных платежей, связанных с арендуемым имуществом, отнесены налог на имущество, земельный налог, транспортный налог и плату за негативное воздействие на окружающую среду.</w:t>
      </w:r>
    </w:p>
    <w:p w14:paraId="0FDC4DA4" w14:textId="77777777" w:rsidR="00B51DA1" w:rsidRPr="006817C6" w:rsidRDefault="00B51DA1" w:rsidP="00B51DA1">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Договор аренды с Администрацией МО «Чойский район» от 06.04.2016 № 04.0400.417.16 содержит приложение № 2 «Расчет арендной платы», из которого следует, что в составе арендой платы учтены только амортизационные отчисления, что не противоречит подпункту 5 пункта 28 Основ ценообразования</w:t>
      </w:r>
      <w:r w:rsidR="00913632" w:rsidRPr="006817C6">
        <w:rPr>
          <w:rFonts w:ascii="Myriad Pro" w:eastAsia="Calibri" w:hAnsi="Myriad Pro"/>
          <w:color w:val="000000" w:themeColor="text1"/>
          <w:sz w:val="26"/>
          <w:szCs w:val="26"/>
        </w:rPr>
        <w:t xml:space="preserve"> № 1178</w:t>
      </w:r>
      <w:r w:rsidRPr="006817C6">
        <w:rPr>
          <w:rFonts w:ascii="Myriad Pro" w:eastAsia="Calibri" w:hAnsi="Myriad Pro"/>
          <w:color w:val="000000" w:themeColor="text1"/>
          <w:sz w:val="26"/>
          <w:szCs w:val="26"/>
        </w:rPr>
        <w:t xml:space="preserve">. </w:t>
      </w:r>
    </w:p>
    <w:p w14:paraId="119B411B" w14:textId="77777777" w:rsidR="00B51DA1" w:rsidRPr="006817C6" w:rsidRDefault="00B51DA1" w:rsidP="00B51DA1">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Договор с Администрацией МО «Кош-Агачский район» от 25.06.2016 № 04.0400.1039.16 не содержит расчета арендной платы, что не позволяет сделать однозначный вывод о составе расходов, учтенных при определении величины арендной платы. В связи с этим Исполнитель считает необоснованным учитывать данные арендные платежи при определении выпадающих расходов.</w:t>
      </w:r>
    </w:p>
    <w:p w14:paraId="0C1D68F3" w14:textId="6473C123" w:rsidR="00B51DA1" w:rsidRPr="006817C6" w:rsidRDefault="00B51DA1" w:rsidP="00B51DA1">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3. Расходы </w:t>
      </w:r>
      <w:r w:rsidR="00913632" w:rsidRPr="006817C6">
        <w:rPr>
          <w:rFonts w:ascii="Myriad Pro" w:eastAsia="Calibri" w:hAnsi="Myriad Pro"/>
          <w:color w:val="000000" w:themeColor="text1"/>
          <w:sz w:val="26"/>
          <w:szCs w:val="26"/>
        </w:rPr>
        <w:t>И</w:t>
      </w:r>
      <w:r w:rsidRPr="006817C6">
        <w:rPr>
          <w:rFonts w:ascii="Myriad Pro" w:eastAsia="Calibri" w:hAnsi="Myriad Pro"/>
          <w:color w:val="000000" w:themeColor="text1"/>
          <w:sz w:val="26"/>
          <w:szCs w:val="26"/>
        </w:rPr>
        <w:t xml:space="preserve">сполнительного аппарата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 xml:space="preserve">«МРСК Сибири» на субаренду у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 xml:space="preserve">«Россети» помещения и аренду машиноместа у АО «Проминдустрия АГ» в г. Москве, отнесенные на </w:t>
      </w:r>
      <w:r w:rsidR="00913632" w:rsidRPr="006817C6">
        <w:rPr>
          <w:rFonts w:ascii="Myriad Pro" w:eastAsia="Calibri" w:hAnsi="Myriad Pro"/>
          <w:color w:val="000000" w:themeColor="text1"/>
          <w:sz w:val="26"/>
          <w:szCs w:val="26"/>
        </w:rPr>
        <w:t>филиал «</w:t>
      </w:r>
      <w:r w:rsidRPr="006817C6">
        <w:rPr>
          <w:rFonts w:ascii="Myriad Pro" w:eastAsia="Calibri" w:hAnsi="Myriad Pro"/>
          <w:color w:val="000000" w:themeColor="text1"/>
          <w:sz w:val="26"/>
          <w:szCs w:val="26"/>
        </w:rPr>
        <w:t>ГАЭС</w:t>
      </w:r>
      <w:r w:rsidR="00913632" w:rsidRPr="006817C6">
        <w:rPr>
          <w:rFonts w:ascii="Myriad Pro" w:eastAsia="Calibri" w:hAnsi="Myriad Pro"/>
          <w:color w:val="000000" w:themeColor="text1"/>
          <w:sz w:val="26"/>
          <w:szCs w:val="26"/>
        </w:rPr>
        <w:t>»</w:t>
      </w:r>
      <w:r w:rsidRPr="006817C6">
        <w:rPr>
          <w:rFonts w:ascii="Myriad Pro" w:eastAsia="Calibri" w:hAnsi="Myriad Pro"/>
          <w:color w:val="000000" w:themeColor="text1"/>
          <w:sz w:val="26"/>
          <w:szCs w:val="26"/>
        </w:rPr>
        <w:t xml:space="preserve">, являются экономически необоснованными в виду отсутствия в материалах, направленных в составе тарифной заявки, обоснования производственной необходимости данных расходов для целей обеспечения деятельности по передаче электрической энергии филиалом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«МРСК Сибири» - «ГАЭС».</w:t>
      </w:r>
    </w:p>
    <w:p w14:paraId="5F4FF855" w14:textId="77777777" w:rsidR="00B51DA1" w:rsidRPr="006817C6" w:rsidRDefault="00B51DA1" w:rsidP="00B51DA1">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Таким образом, по расчет Исполнителя экономически обоснованные фактические расходы, по статье «плата за аренду», подлежащие учету при расчете корректировки неподконтрольных расходов за 2016 год, составляют 625,86 тыс. руб.</w:t>
      </w:r>
    </w:p>
    <w:tbl>
      <w:tblPr>
        <w:tblW w:w="9375" w:type="dxa"/>
        <w:tblInd w:w="89" w:type="dxa"/>
        <w:tblLook w:val="04A0" w:firstRow="1" w:lastRow="0" w:firstColumn="1" w:lastColumn="0" w:noHBand="0" w:noVBand="1"/>
      </w:tblPr>
      <w:tblGrid>
        <w:gridCol w:w="960"/>
        <w:gridCol w:w="3170"/>
        <w:gridCol w:w="1060"/>
        <w:gridCol w:w="1060"/>
        <w:gridCol w:w="1437"/>
        <w:gridCol w:w="1688"/>
      </w:tblGrid>
      <w:tr w:rsidR="00B51DA1" w:rsidRPr="006817C6" w14:paraId="54141A2B" w14:textId="77777777" w:rsidTr="00744BBF">
        <w:trPr>
          <w:trHeight w:val="20"/>
          <w:tblHeader/>
        </w:trPr>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F6CEB7" w14:textId="77777777" w:rsidR="00B51DA1" w:rsidRPr="006817C6" w:rsidRDefault="00B51DA1" w:rsidP="00744BBF">
            <w:pPr>
              <w:jc w:val="center"/>
              <w:rPr>
                <w:rFonts w:ascii="Myriad Pro" w:hAnsi="Myriad Pro" w:cs="Calibri"/>
                <w:b/>
                <w:bCs/>
                <w:color w:val="FFFFFF"/>
                <w:sz w:val="20"/>
                <w:szCs w:val="20"/>
              </w:rPr>
            </w:pPr>
            <w:r w:rsidRPr="006817C6">
              <w:rPr>
                <w:rFonts w:ascii="Myriad Pro" w:hAnsi="Myriad Pro" w:cs="Calibri"/>
                <w:b/>
                <w:bCs/>
                <w:color w:val="FFFFFF"/>
                <w:sz w:val="20"/>
                <w:szCs w:val="20"/>
              </w:rPr>
              <w:t>№ п.п.</w:t>
            </w:r>
          </w:p>
        </w:tc>
        <w:tc>
          <w:tcPr>
            <w:tcW w:w="3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65034C" w14:textId="77777777" w:rsidR="00B51DA1" w:rsidRPr="006817C6" w:rsidRDefault="00B51DA1" w:rsidP="00744BBF">
            <w:pPr>
              <w:jc w:val="center"/>
              <w:rPr>
                <w:rFonts w:ascii="Myriad Pro" w:hAnsi="Myriad Pro" w:cs="Calibri"/>
                <w:b/>
                <w:bCs/>
                <w:color w:val="FFFFFF"/>
                <w:sz w:val="20"/>
                <w:szCs w:val="20"/>
              </w:rPr>
            </w:pPr>
            <w:r w:rsidRPr="006817C6">
              <w:rPr>
                <w:rFonts w:ascii="Myriad Pro" w:hAnsi="Myriad Pro" w:cs="Calibri"/>
                <w:b/>
                <w:bCs/>
                <w:color w:val="FFFFFF"/>
                <w:sz w:val="20"/>
                <w:szCs w:val="20"/>
              </w:rPr>
              <w:t>Показатели</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3C32A8" w14:textId="77777777" w:rsidR="00B51DA1" w:rsidRPr="006817C6" w:rsidRDefault="00B51DA1" w:rsidP="00744BBF">
            <w:pPr>
              <w:jc w:val="center"/>
              <w:rPr>
                <w:rFonts w:ascii="Myriad Pro" w:hAnsi="Myriad Pro" w:cs="Calibri"/>
                <w:b/>
                <w:bCs/>
                <w:color w:val="FFFFFF"/>
                <w:sz w:val="20"/>
                <w:szCs w:val="20"/>
              </w:rPr>
            </w:pPr>
            <w:r w:rsidRPr="006817C6">
              <w:rPr>
                <w:rFonts w:ascii="Myriad Pro" w:hAnsi="Myriad Pro" w:cs="Calibri"/>
                <w:b/>
                <w:bCs/>
                <w:color w:val="FFFFFF"/>
                <w:sz w:val="20"/>
                <w:szCs w:val="20"/>
              </w:rPr>
              <w:t>ТБР на 2015 год, тыс. руб.</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702BC7" w14:textId="77777777" w:rsidR="00B51DA1" w:rsidRPr="006817C6" w:rsidRDefault="00B51DA1" w:rsidP="00744BBF">
            <w:pPr>
              <w:jc w:val="center"/>
              <w:rPr>
                <w:rFonts w:ascii="Myriad Pro" w:hAnsi="Myriad Pro" w:cs="Calibri"/>
                <w:b/>
                <w:bCs/>
                <w:color w:val="FFFFFF"/>
                <w:sz w:val="20"/>
                <w:szCs w:val="20"/>
              </w:rPr>
            </w:pPr>
            <w:r w:rsidRPr="006817C6">
              <w:rPr>
                <w:rFonts w:ascii="Myriad Pro" w:hAnsi="Myriad Pro" w:cs="Calibri"/>
                <w:b/>
                <w:bCs/>
                <w:color w:val="FFFFFF"/>
                <w:sz w:val="20"/>
                <w:szCs w:val="20"/>
              </w:rPr>
              <w:t>факт за 2015 год, тыс. руб.</w:t>
            </w:r>
          </w:p>
        </w:tc>
        <w:tc>
          <w:tcPr>
            <w:tcW w:w="14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4C357B" w14:textId="77777777" w:rsidR="00B51DA1" w:rsidRPr="006817C6" w:rsidRDefault="00B51DA1" w:rsidP="00744BBF">
            <w:pPr>
              <w:jc w:val="center"/>
              <w:rPr>
                <w:rFonts w:ascii="Myriad Pro" w:hAnsi="Myriad Pro" w:cs="Calibri"/>
                <w:b/>
                <w:bCs/>
                <w:color w:val="FFFFFF"/>
                <w:sz w:val="20"/>
                <w:szCs w:val="20"/>
              </w:rPr>
            </w:pPr>
            <w:r w:rsidRPr="006817C6">
              <w:rPr>
                <w:rFonts w:ascii="Myriad Pro" w:hAnsi="Myriad Pro" w:cs="Calibri"/>
                <w:b/>
                <w:bCs/>
                <w:color w:val="FFFFFF"/>
                <w:sz w:val="20"/>
                <w:szCs w:val="20"/>
              </w:rPr>
              <w:t xml:space="preserve">Фактические расходы по расчету Исполнителя за 2017 год, тыс. </w:t>
            </w:r>
            <w:r w:rsidR="00AD75CA" w:rsidRPr="006817C6">
              <w:rPr>
                <w:rFonts w:ascii="Myriad Pro" w:hAnsi="Myriad Pro" w:cs="Calibri"/>
                <w:b/>
                <w:bCs/>
                <w:color w:val="FFFFFF"/>
                <w:sz w:val="20"/>
                <w:szCs w:val="20"/>
              </w:rPr>
              <w:t>руб.</w:t>
            </w:r>
          </w:p>
        </w:tc>
        <w:tc>
          <w:tcPr>
            <w:tcW w:w="16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AC6E66" w14:textId="77777777" w:rsidR="00B51DA1" w:rsidRPr="006817C6" w:rsidRDefault="00B51DA1" w:rsidP="00744BBF">
            <w:pPr>
              <w:jc w:val="center"/>
              <w:rPr>
                <w:rFonts w:ascii="Myriad Pro" w:hAnsi="Myriad Pro" w:cs="Calibri"/>
                <w:b/>
                <w:bCs/>
                <w:color w:val="FFFFFF"/>
                <w:sz w:val="20"/>
                <w:szCs w:val="20"/>
              </w:rPr>
            </w:pPr>
            <w:r w:rsidRPr="006817C6">
              <w:rPr>
                <w:rFonts w:ascii="Myriad Pro" w:hAnsi="Myriad Pro" w:cs="Calibri"/>
                <w:b/>
                <w:bCs/>
                <w:color w:val="FFFFFF"/>
                <w:sz w:val="20"/>
                <w:szCs w:val="20"/>
              </w:rPr>
              <w:t xml:space="preserve">Расчет корректировки НР Исполнителя, тыс. </w:t>
            </w:r>
            <w:r w:rsidR="00AD75CA" w:rsidRPr="006817C6">
              <w:rPr>
                <w:rFonts w:ascii="Myriad Pro" w:hAnsi="Myriad Pro" w:cs="Calibri"/>
                <w:b/>
                <w:bCs/>
                <w:color w:val="FFFFFF"/>
                <w:sz w:val="20"/>
                <w:szCs w:val="20"/>
              </w:rPr>
              <w:t>руб.</w:t>
            </w:r>
          </w:p>
        </w:tc>
      </w:tr>
      <w:tr w:rsidR="00B51DA1" w:rsidRPr="006817C6" w14:paraId="0ECF5EE3" w14:textId="77777777" w:rsidTr="00557B2B">
        <w:trPr>
          <w:trHeight w:val="20"/>
        </w:trPr>
        <w:tc>
          <w:tcPr>
            <w:tcW w:w="96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23CB8AB" w14:textId="77777777" w:rsidR="00B51DA1" w:rsidRPr="006817C6" w:rsidRDefault="00B51DA1" w:rsidP="00557B2B">
            <w:pPr>
              <w:jc w:val="center"/>
              <w:rPr>
                <w:rFonts w:ascii="Myriad Pro" w:hAnsi="Myriad Pro" w:cs="Calibri"/>
                <w:color w:val="000000"/>
                <w:sz w:val="20"/>
                <w:szCs w:val="20"/>
              </w:rPr>
            </w:pPr>
            <w:r w:rsidRPr="006817C6">
              <w:rPr>
                <w:rFonts w:ascii="Myriad Pro" w:hAnsi="Myriad Pro" w:cs="Calibri"/>
                <w:color w:val="000000"/>
                <w:sz w:val="20"/>
                <w:szCs w:val="20"/>
              </w:rPr>
              <w:t>1</w:t>
            </w:r>
          </w:p>
        </w:tc>
        <w:tc>
          <w:tcPr>
            <w:tcW w:w="3170" w:type="dxa"/>
            <w:tcBorders>
              <w:top w:val="single" w:sz="4" w:space="0" w:color="FFFFFF" w:themeColor="background1"/>
              <w:left w:val="nil"/>
              <w:bottom w:val="single" w:sz="4" w:space="0" w:color="auto"/>
              <w:right w:val="single" w:sz="4" w:space="0" w:color="auto"/>
            </w:tcBorders>
            <w:shd w:val="clear" w:color="auto" w:fill="auto"/>
            <w:hideMark/>
          </w:tcPr>
          <w:p w14:paraId="0E8531D2" w14:textId="77777777" w:rsidR="00B51DA1" w:rsidRPr="006817C6" w:rsidRDefault="00B51DA1" w:rsidP="00744BBF">
            <w:pPr>
              <w:rPr>
                <w:rFonts w:ascii="Myriad Pro" w:hAnsi="Myriad Pro" w:cs="Calibri"/>
                <w:color w:val="000000"/>
                <w:sz w:val="20"/>
                <w:szCs w:val="20"/>
              </w:rPr>
            </w:pPr>
            <w:r w:rsidRPr="006817C6">
              <w:rPr>
                <w:rFonts w:ascii="Myriad Pro" w:hAnsi="Myriad Pro" w:cs="Calibri"/>
                <w:color w:val="000000"/>
                <w:sz w:val="20"/>
                <w:szCs w:val="20"/>
              </w:rPr>
              <w:t>Плата за аренду имущества и лизинг</w:t>
            </w:r>
            <w:r w:rsidR="00557B2B" w:rsidRPr="006817C6">
              <w:rPr>
                <w:rFonts w:ascii="Myriad Pro" w:hAnsi="Myriad Pro" w:cs="Calibri"/>
                <w:color w:val="000000"/>
                <w:sz w:val="20"/>
                <w:szCs w:val="20"/>
              </w:rPr>
              <w:t>, в т.ч.</w:t>
            </w:r>
          </w:p>
        </w:tc>
        <w:tc>
          <w:tcPr>
            <w:tcW w:w="10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6D4F386" w14:textId="77777777" w:rsidR="00B51DA1" w:rsidRPr="006817C6" w:rsidRDefault="00B51DA1" w:rsidP="00557B2B">
            <w:pPr>
              <w:jc w:val="center"/>
              <w:rPr>
                <w:rFonts w:ascii="Myriad Pro" w:hAnsi="Myriad Pro" w:cs="Calibri"/>
                <w:color w:val="000000"/>
                <w:sz w:val="20"/>
                <w:szCs w:val="20"/>
              </w:rPr>
            </w:pPr>
            <w:r w:rsidRPr="006817C6">
              <w:rPr>
                <w:rFonts w:ascii="Myriad Pro" w:hAnsi="Myriad Pro" w:cs="Calibri"/>
                <w:color w:val="000000"/>
                <w:sz w:val="20"/>
                <w:szCs w:val="20"/>
              </w:rPr>
              <w:t>1</w:t>
            </w:r>
            <w:r w:rsidR="00537AA0" w:rsidRPr="006817C6">
              <w:rPr>
                <w:rFonts w:ascii="Myriad Pro" w:hAnsi="Myriad Pro" w:cs="Calibri"/>
                <w:color w:val="000000"/>
                <w:sz w:val="20"/>
                <w:szCs w:val="20"/>
              </w:rPr>
              <w:t>5</w:t>
            </w:r>
            <w:r w:rsidRPr="006817C6">
              <w:rPr>
                <w:rFonts w:ascii="Myriad Pro" w:hAnsi="Myriad Pro" w:cs="Calibri"/>
                <w:color w:val="000000"/>
                <w:sz w:val="20"/>
                <w:szCs w:val="20"/>
              </w:rPr>
              <w:t>7,80</w:t>
            </w:r>
          </w:p>
        </w:tc>
        <w:tc>
          <w:tcPr>
            <w:tcW w:w="10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8F11ED" w14:textId="77777777" w:rsidR="00B51DA1" w:rsidRPr="006817C6" w:rsidRDefault="00B51DA1" w:rsidP="00557B2B">
            <w:pPr>
              <w:jc w:val="center"/>
              <w:rPr>
                <w:rFonts w:ascii="Myriad Pro" w:hAnsi="Myriad Pro" w:cs="Calibri"/>
                <w:color w:val="000000"/>
                <w:sz w:val="20"/>
                <w:szCs w:val="20"/>
              </w:rPr>
            </w:pPr>
            <w:r w:rsidRPr="006817C6">
              <w:rPr>
                <w:rFonts w:ascii="Myriad Pro" w:hAnsi="Myriad Pro" w:cs="Calibri"/>
                <w:color w:val="000000"/>
                <w:sz w:val="20"/>
                <w:szCs w:val="20"/>
              </w:rPr>
              <w:t>822,73</w:t>
            </w:r>
          </w:p>
        </w:tc>
        <w:tc>
          <w:tcPr>
            <w:tcW w:w="143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5AF9E6B" w14:textId="77777777" w:rsidR="00B51DA1" w:rsidRPr="006817C6" w:rsidRDefault="00B51DA1" w:rsidP="00557B2B">
            <w:pPr>
              <w:jc w:val="center"/>
              <w:rPr>
                <w:rFonts w:ascii="Myriad Pro" w:hAnsi="Myriad Pro" w:cs="Calibri"/>
                <w:color w:val="000000"/>
                <w:sz w:val="20"/>
                <w:szCs w:val="20"/>
              </w:rPr>
            </w:pPr>
            <w:r w:rsidRPr="006817C6">
              <w:rPr>
                <w:rFonts w:ascii="Myriad Pro" w:hAnsi="Myriad Pro" w:cs="Calibri"/>
                <w:color w:val="000000"/>
                <w:sz w:val="20"/>
                <w:szCs w:val="20"/>
              </w:rPr>
              <w:t>625,86</w:t>
            </w:r>
          </w:p>
        </w:tc>
        <w:tc>
          <w:tcPr>
            <w:tcW w:w="168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5D493C" w14:textId="77777777" w:rsidR="00B51DA1" w:rsidRPr="006817C6" w:rsidRDefault="00B51DA1" w:rsidP="00557B2B">
            <w:pPr>
              <w:jc w:val="center"/>
              <w:rPr>
                <w:rFonts w:ascii="Myriad Pro" w:hAnsi="Myriad Pro" w:cs="Calibri"/>
                <w:color w:val="000000"/>
                <w:sz w:val="20"/>
                <w:szCs w:val="20"/>
              </w:rPr>
            </w:pPr>
            <w:r w:rsidRPr="006817C6">
              <w:rPr>
                <w:rFonts w:ascii="Myriad Pro" w:hAnsi="Myriad Pro" w:cs="Calibri"/>
                <w:color w:val="000000"/>
                <w:sz w:val="20"/>
                <w:szCs w:val="20"/>
              </w:rPr>
              <w:t>4</w:t>
            </w:r>
            <w:r w:rsidR="00537AA0" w:rsidRPr="006817C6">
              <w:rPr>
                <w:rFonts w:ascii="Myriad Pro" w:hAnsi="Myriad Pro" w:cs="Calibri"/>
                <w:color w:val="000000"/>
                <w:sz w:val="20"/>
                <w:szCs w:val="20"/>
              </w:rPr>
              <w:t>6</w:t>
            </w:r>
            <w:r w:rsidRPr="006817C6">
              <w:rPr>
                <w:rFonts w:ascii="Myriad Pro" w:hAnsi="Myriad Pro" w:cs="Calibri"/>
                <w:color w:val="000000"/>
                <w:sz w:val="20"/>
                <w:szCs w:val="20"/>
              </w:rPr>
              <w:t>8,06</w:t>
            </w:r>
          </w:p>
        </w:tc>
      </w:tr>
      <w:tr w:rsidR="00B51DA1" w:rsidRPr="006817C6" w14:paraId="4A51CFC4" w14:textId="77777777" w:rsidTr="00557B2B">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477E702" w14:textId="77777777" w:rsidR="00B51DA1" w:rsidRPr="006817C6" w:rsidRDefault="00B51DA1" w:rsidP="00557B2B">
            <w:pPr>
              <w:jc w:val="center"/>
              <w:rPr>
                <w:rFonts w:ascii="Myriad Pro" w:hAnsi="Myriad Pro" w:cs="Calibri"/>
                <w:color w:val="000000"/>
                <w:sz w:val="20"/>
                <w:szCs w:val="20"/>
              </w:rPr>
            </w:pPr>
            <w:r w:rsidRPr="006817C6">
              <w:rPr>
                <w:rFonts w:ascii="Myriad Pro" w:hAnsi="Myriad Pro" w:cs="Calibri"/>
                <w:color w:val="000000"/>
                <w:sz w:val="20"/>
                <w:szCs w:val="20"/>
              </w:rPr>
              <w:t>1.1.</w:t>
            </w:r>
          </w:p>
        </w:tc>
        <w:tc>
          <w:tcPr>
            <w:tcW w:w="3170" w:type="dxa"/>
            <w:tcBorders>
              <w:top w:val="nil"/>
              <w:left w:val="nil"/>
              <w:bottom w:val="single" w:sz="4" w:space="0" w:color="auto"/>
              <w:right w:val="single" w:sz="4" w:space="0" w:color="auto"/>
            </w:tcBorders>
            <w:shd w:val="clear" w:color="auto" w:fill="auto"/>
            <w:hideMark/>
          </w:tcPr>
          <w:p w14:paraId="46E60893" w14:textId="77777777" w:rsidR="00B51DA1" w:rsidRPr="006817C6" w:rsidRDefault="00B51DA1" w:rsidP="00744BBF">
            <w:pPr>
              <w:ind w:firstLineChars="100" w:firstLine="200"/>
              <w:rPr>
                <w:rFonts w:ascii="Myriad Pro" w:hAnsi="Myriad Pro" w:cs="Calibri"/>
                <w:i/>
                <w:iCs/>
                <w:color w:val="000000"/>
                <w:sz w:val="20"/>
                <w:szCs w:val="20"/>
              </w:rPr>
            </w:pPr>
            <w:r w:rsidRPr="006817C6">
              <w:rPr>
                <w:rFonts w:ascii="Myriad Pro" w:hAnsi="Myriad Pro" w:cs="Calibri"/>
                <w:i/>
                <w:iCs/>
                <w:color w:val="000000"/>
                <w:sz w:val="20"/>
                <w:szCs w:val="20"/>
              </w:rPr>
              <w:t>расходы на аренду зданий, помещений и сооружений, кроме объектов электросетевого хозяйства</w:t>
            </w:r>
          </w:p>
        </w:tc>
        <w:tc>
          <w:tcPr>
            <w:tcW w:w="1060" w:type="dxa"/>
            <w:tcBorders>
              <w:top w:val="nil"/>
              <w:left w:val="nil"/>
              <w:bottom w:val="single" w:sz="4" w:space="0" w:color="auto"/>
              <w:right w:val="single" w:sz="4" w:space="0" w:color="auto"/>
            </w:tcBorders>
            <w:shd w:val="clear" w:color="auto" w:fill="auto"/>
            <w:noWrap/>
            <w:vAlign w:val="center"/>
            <w:hideMark/>
          </w:tcPr>
          <w:p w14:paraId="01E3C8DF" w14:textId="77777777" w:rsidR="00B51DA1" w:rsidRPr="006817C6" w:rsidRDefault="00B51DA1" w:rsidP="00557B2B">
            <w:pPr>
              <w:jc w:val="center"/>
              <w:rPr>
                <w:rFonts w:ascii="Myriad Pro" w:hAnsi="Myriad Pro" w:cs="Calibri"/>
                <w:color w:val="000000"/>
                <w:sz w:val="20"/>
                <w:szCs w:val="20"/>
              </w:rPr>
            </w:pPr>
          </w:p>
        </w:tc>
        <w:tc>
          <w:tcPr>
            <w:tcW w:w="1060" w:type="dxa"/>
            <w:tcBorders>
              <w:top w:val="nil"/>
              <w:left w:val="nil"/>
              <w:bottom w:val="single" w:sz="4" w:space="0" w:color="auto"/>
              <w:right w:val="single" w:sz="4" w:space="0" w:color="auto"/>
            </w:tcBorders>
            <w:shd w:val="clear" w:color="auto" w:fill="auto"/>
            <w:noWrap/>
            <w:vAlign w:val="center"/>
            <w:hideMark/>
          </w:tcPr>
          <w:p w14:paraId="1A9DC1D8" w14:textId="77777777" w:rsidR="00B51DA1" w:rsidRPr="006817C6" w:rsidRDefault="00B51DA1" w:rsidP="00557B2B">
            <w:pPr>
              <w:jc w:val="center"/>
              <w:rPr>
                <w:rFonts w:ascii="Myriad Pro" w:hAnsi="Myriad Pro" w:cs="Calibri"/>
                <w:color w:val="000000"/>
                <w:sz w:val="20"/>
                <w:szCs w:val="20"/>
              </w:rPr>
            </w:pPr>
            <w:r w:rsidRPr="006817C6">
              <w:rPr>
                <w:rFonts w:ascii="Myriad Pro" w:hAnsi="Myriad Pro" w:cs="Calibri"/>
                <w:color w:val="000000"/>
                <w:sz w:val="20"/>
                <w:szCs w:val="20"/>
              </w:rPr>
              <w:t>27,54</w:t>
            </w:r>
          </w:p>
        </w:tc>
        <w:tc>
          <w:tcPr>
            <w:tcW w:w="1437" w:type="dxa"/>
            <w:tcBorders>
              <w:top w:val="nil"/>
              <w:left w:val="nil"/>
              <w:bottom w:val="single" w:sz="4" w:space="0" w:color="auto"/>
              <w:right w:val="single" w:sz="4" w:space="0" w:color="auto"/>
            </w:tcBorders>
            <w:shd w:val="clear" w:color="auto" w:fill="auto"/>
            <w:vAlign w:val="center"/>
            <w:hideMark/>
          </w:tcPr>
          <w:p w14:paraId="3122431B" w14:textId="77777777" w:rsidR="00B51DA1" w:rsidRPr="006817C6" w:rsidRDefault="00B51DA1" w:rsidP="00557B2B">
            <w:pPr>
              <w:jc w:val="center"/>
              <w:rPr>
                <w:rFonts w:ascii="Myriad Pro" w:hAnsi="Myriad Pro" w:cs="Calibri"/>
                <w:color w:val="000000"/>
                <w:sz w:val="20"/>
                <w:szCs w:val="20"/>
              </w:rPr>
            </w:pPr>
          </w:p>
        </w:tc>
        <w:tc>
          <w:tcPr>
            <w:tcW w:w="1688" w:type="dxa"/>
            <w:tcBorders>
              <w:top w:val="nil"/>
              <w:left w:val="nil"/>
              <w:bottom w:val="single" w:sz="4" w:space="0" w:color="auto"/>
              <w:right w:val="single" w:sz="4" w:space="0" w:color="auto"/>
            </w:tcBorders>
            <w:shd w:val="clear" w:color="auto" w:fill="auto"/>
            <w:noWrap/>
            <w:vAlign w:val="center"/>
            <w:hideMark/>
          </w:tcPr>
          <w:p w14:paraId="0A751FCE" w14:textId="77777777" w:rsidR="00B51DA1" w:rsidRPr="006817C6" w:rsidRDefault="00B51DA1" w:rsidP="00557B2B">
            <w:pPr>
              <w:jc w:val="center"/>
              <w:rPr>
                <w:rFonts w:ascii="Myriad Pro" w:hAnsi="Myriad Pro" w:cs="Calibri"/>
                <w:color w:val="000000"/>
              </w:rPr>
            </w:pPr>
          </w:p>
        </w:tc>
      </w:tr>
      <w:tr w:rsidR="00B51DA1" w:rsidRPr="006817C6" w14:paraId="7F8B0110" w14:textId="77777777" w:rsidTr="00557B2B">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F9C794E" w14:textId="77777777" w:rsidR="00B51DA1" w:rsidRPr="006817C6" w:rsidRDefault="00B51DA1" w:rsidP="00557B2B">
            <w:pPr>
              <w:jc w:val="center"/>
              <w:rPr>
                <w:rFonts w:ascii="Myriad Pro" w:hAnsi="Myriad Pro" w:cs="Calibri"/>
                <w:color w:val="000000"/>
                <w:sz w:val="20"/>
                <w:szCs w:val="20"/>
              </w:rPr>
            </w:pPr>
            <w:r w:rsidRPr="006817C6">
              <w:rPr>
                <w:rFonts w:ascii="Myriad Pro" w:hAnsi="Myriad Pro" w:cs="Calibri"/>
                <w:color w:val="000000"/>
                <w:sz w:val="20"/>
                <w:szCs w:val="20"/>
              </w:rPr>
              <w:t>1.2.</w:t>
            </w:r>
          </w:p>
        </w:tc>
        <w:tc>
          <w:tcPr>
            <w:tcW w:w="3170" w:type="dxa"/>
            <w:tcBorders>
              <w:top w:val="nil"/>
              <w:left w:val="nil"/>
              <w:bottom w:val="single" w:sz="4" w:space="0" w:color="auto"/>
              <w:right w:val="single" w:sz="4" w:space="0" w:color="auto"/>
            </w:tcBorders>
            <w:shd w:val="clear" w:color="auto" w:fill="auto"/>
            <w:hideMark/>
          </w:tcPr>
          <w:p w14:paraId="70E67CC6" w14:textId="77777777" w:rsidR="00B51DA1" w:rsidRPr="006817C6" w:rsidRDefault="00B51DA1" w:rsidP="00744BBF">
            <w:pPr>
              <w:ind w:firstLineChars="100" w:firstLine="200"/>
              <w:rPr>
                <w:rFonts w:ascii="Myriad Pro" w:hAnsi="Myriad Pro" w:cs="Calibri"/>
                <w:i/>
                <w:iCs/>
                <w:color w:val="000000"/>
                <w:sz w:val="20"/>
                <w:szCs w:val="20"/>
              </w:rPr>
            </w:pPr>
            <w:r w:rsidRPr="006817C6">
              <w:rPr>
                <w:rFonts w:ascii="Myriad Pro" w:hAnsi="Myriad Pro" w:cs="Calibri"/>
                <w:i/>
                <w:iCs/>
                <w:color w:val="000000"/>
                <w:sz w:val="20"/>
                <w:szCs w:val="20"/>
              </w:rPr>
              <w:t>расходы на аренду объектов электросетевого хозяйства</w:t>
            </w:r>
          </w:p>
        </w:tc>
        <w:tc>
          <w:tcPr>
            <w:tcW w:w="1060" w:type="dxa"/>
            <w:tcBorders>
              <w:top w:val="nil"/>
              <w:left w:val="nil"/>
              <w:bottom w:val="single" w:sz="4" w:space="0" w:color="auto"/>
              <w:right w:val="single" w:sz="4" w:space="0" w:color="auto"/>
            </w:tcBorders>
            <w:shd w:val="clear" w:color="auto" w:fill="auto"/>
            <w:noWrap/>
            <w:vAlign w:val="center"/>
            <w:hideMark/>
          </w:tcPr>
          <w:p w14:paraId="554DB728" w14:textId="77777777" w:rsidR="00B51DA1" w:rsidRPr="006817C6" w:rsidRDefault="00B51DA1" w:rsidP="00557B2B">
            <w:pPr>
              <w:jc w:val="center"/>
              <w:rPr>
                <w:rFonts w:ascii="Myriad Pro" w:hAnsi="Myriad Pro" w:cs="Calibri"/>
                <w:color w:val="000000"/>
                <w:sz w:val="20"/>
                <w:szCs w:val="20"/>
              </w:rPr>
            </w:pPr>
          </w:p>
        </w:tc>
        <w:tc>
          <w:tcPr>
            <w:tcW w:w="1060" w:type="dxa"/>
            <w:tcBorders>
              <w:top w:val="nil"/>
              <w:left w:val="nil"/>
              <w:bottom w:val="single" w:sz="4" w:space="0" w:color="auto"/>
              <w:right w:val="single" w:sz="4" w:space="0" w:color="auto"/>
            </w:tcBorders>
            <w:shd w:val="clear" w:color="auto" w:fill="auto"/>
            <w:noWrap/>
            <w:vAlign w:val="center"/>
            <w:hideMark/>
          </w:tcPr>
          <w:p w14:paraId="217863DB" w14:textId="77777777" w:rsidR="00B51DA1" w:rsidRPr="006817C6" w:rsidRDefault="00B51DA1" w:rsidP="00557B2B">
            <w:pPr>
              <w:jc w:val="center"/>
              <w:rPr>
                <w:rFonts w:ascii="Myriad Pro" w:hAnsi="Myriad Pro" w:cs="Calibri"/>
                <w:color w:val="000000"/>
                <w:sz w:val="20"/>
                <w:szCs w:val="20"/>
              </w:rPr>
            </w:pPr>
            <w:r w:rsidRPr="006817C6">
              <w:rPr>
                <w:rFonts w:ascii="Myriad Pro" w:hAnsi="Myriad Pro" w:cs="Calibri"/>
                <w:color w:val="000000"/>
                <w:sz w:val="20"/>
                <w:szCs w:val="20"/>
              </w:rPr>
              <w:t>331,71</w:t>
            </w:r>
          </w:p>
        </w:tc>
        <w:tc>
          <w:tcPr>
            <w:tcW w:w="1437" w:type="dxa"/>
            <w:tcBorders>
              <w:top w:val="nil"/>
              <w:left w:val="nil"/>
              <w:bottom w:val="single" w:sz="4" w:space="0" w:color="auto"/>
              <w:right w:val="single" w:sz="4" w:space="0" w:color="auto"/>
            </w:tcBorders>
            <w:shd w:val="clear" w:color="auto" w:fill="auto"/>
            <w:vAlign w:val="center"/>
            <w:hideMark/>
          </w:tcPr>
          <w:p w14:paraId="229B98BC" w14:textId="77777777" w:rsidR="00B51DA1" w:rsidRPr="006817C6" w:rsidRDefault="00B51DA1" w:rsidP="00557B2B">
            <w:pPr>
              <w:jc w:val="center"/>
              <w:rPr>
                <w:rFonts w:ascii="Myriad Pro" w:hAnsi="Myriad Pro" w:cs="Calibri"/>
                <w:color w:val="000000"/>
                <w:sz w:val="20"/>
                <w:szCs w:val="20"/>
              </w:rPr>
            </w:pPr>
            <w:r w:rsidRPr="006817C6">
              <w:rPr>
                <w:rFonts w:ascii="Myriad Pro" w:hAnsi="Myriad Pro" w:cs="Calibri"/>
                <w:color w:val="000000"/>
                <w:sz w:val="20"/>
                <w:szCs w:val="20"/>
              </w:rPr>
              <w:t>162,38*</w:t>
            </w:r>
          </w:p>
        </w:tc>
        <w:tc>
          <w:tcPr>
            <w:tcW w:w="1688" w:type="dxa"/>
            <w:tcBorders>
              <w:top w:val="nil"/>
              <w:left w:val="nil"/>
              <w:bottom w:val="single" w:sz="4" w:space="0" w:color="auto"/>
              <w:right w:val="single" w:sz="4" w:space="0" w:color="auto"/>
            </w:tcBorders>
            <w:shd w:val="clear" w:color="auto" w:fill="auto"/>
            <w:noWrap/>
            <w:vAlign w:val="center"/>
            <w:hideMark/>
          </w:tcPr>
          <w:p w14:paraId="463F2569" w14:textId="77777777" w:rsidR="00B51DA1" w:rsidRPr="006817C6" w:rsidRDefault="00B51DA1" w:rsidP="00557B2B">
            <w:pPr>
              <w:jc w:val="center"/>
              <w:rPr>
                <w:rFonts w:ascii="Myriad Pro" w:hAnsi="Myriad Pro" w:cs="Calibri"/>
                <w:color w:val="000000"/>
              </w:rPr>
            </w:pPr>
          </w:p>
        </w:tc>
      </w:tr>
      <w:tr w:rsidR="00B51DA1" w:rsidRPr="006817C6" w14:paraId="1E55D3F4" w14:textId="77777777" w:rsidTr="00557B2B">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B4AD70" w14:textId="77777777" w:rsidR="00B51DA1" w:rsidRPr="006817C6" w:rsidRDefault="00B51DA1" w:rsidP="00557B2B">
            <w:pPr>
              <w:jc w:val="center"/>
              <w:rPr>
                <w:rFonts w:ascii="Myriad Pro" w:hAnsi="Myriad Pro" w:cs="Calibri"/>
                <w:color w:val="000000"/>
                <w:sz w:val="20"/>
                <w:szCs w:val="20"/>
              </w:rPr>
            </w:pPr>
            <w:r w:rsidRPr="006817C6">
              <w:rPr>
                <w:rFonts w:ascii="Myriad Pro" w:hAnsi="Myriad Pro" w:cs="Calibri"/>
                <w:color w:val="000000"/>
                <w:sz w:val="20"/>
                <w:szCs w:val="20"/>
              </w:rPr>
              <w:t>1.3.</w:t>
            </w:r>
          </w:p>
        </w:tc>
        <w:tc>
          <w:tcPr>
            <w:tcW w:w="3170" w:type="dxa"/>
            <w:tcBorders>
              <w:top w:val="nil"/>
              <w:left w:val="nil"/>
              <w:bottom w:val="single" w:sz="4" w:space="0" w:color="auto"/>
              <w:right w:val="single" w:sz="4" w:space="0" w:color="auto"/>
            </w:tcBorders>
            <w:shd w:val="clear" w:color="auto" w:fill="auto"/>
            <w:hideMark/>
          </w:tcPr>
          <w:p w14:paraId="386E6772" w14:textId="77777777" w:rsidR="00B51DA1" w:rsidRPr="006817C6" w:rsidRDefault="00B51DA1" w:rsidP="00744BBF">
            <w:pPr>
              <w:ind w:firstLineChars="100" w:firstLine="200"/>
              <w:rPr>
                <w:rFonts w:ascii="Myriad Pro" w:hAnsi="Myriad Pro" w:cs="Calibri"/>
                <w:i/>
                <w:iCs/>
                <w:color w:val="000000"/>
                <w:sz w:val="20"/>
                <w:szCs w:val="20"/>
              </w:rPr>
            </w:pPr>
            <w:r w:rsidRPr="006817C6">
              <w:rPr>
                <w:rFonts w:ascii="Myriad Pro" w:hAnsi="Myriad Pro" w:cs="Calibri"/>
                <w:i/>
                <w:iCs/>
                <w:color w:val="000000"/>
                <w:sz w:val="20"/>
                <w:szCs w:val="20"/>
              </w:rPr>
              <w:t>расходы на аренду земли</w:t>
            </w:r>
          </w:p>
        </w:tc>
        <w:tc>
          <w:tcPr>
            <w:tcW w:w="1060" w:type="dxa"/>
            <w:tcBorders>
              <w:top w:val="nil"/>
              <w:left w:val="nil"/>
              <w:bottom w:val="single" w:sz="4" w:space="0" w:color="auto"/>
              <w:right w:val="single" w:sz="4" w:space="0" w:color="auto"/>
            </w:tcBorders>
            <w:shd w:val="clear" w:color="auto" w:fill="auto"/>
            <w:noWrap/>
            <w:vAlign w:val="center"/>
            <w:hideMark/>
          </w:tcPr>
          <w:p w14:paraId="7E835E5F" w14:textId="77777777" w:rsidR="00B51DA1" w:rsidRPr="006817C6" w:rsidRDefault="00B51DA1" w:rsidP="00557B2B">
            <w:pPr>
              <w:jc w:val="center"/>
              <w:rPr>
                <w:rFonts w:ascii="Myriad Pro" w:hAnsi="Myriad Pro" w:cs="Calibri"/>
                <w:color w:val="000000"/>
                <w:sz w:val="20"/>
                <w:szCs w:val="20"/>
              </w:rPr>
            </w:pPr>
          </w:p>
        </w:tc>
        <w:tc>
          <w:tcPr>
            <w:tcW w:w="1060" w:type="dxa"/>
            <w:tcBorders>
              <w:top w:val="nil"/>
              <w:left w:val="nil"/>
              <w:bottom w:val="single" w:sz="4" w:space="0" w:color="auto"/>
              <w:right w:val="single" w:sz="4" w:space="0" w:color="auto"/>
            </w:tcBorders>
            <w:shd w:val="clear" w:color="auto" w:fill="auto"/>
            <w:noWrap/>
            <w:vAlign w:val="center"/>
            <w:hideMark/>
          </w:tcPr>
          <w:p w14:paraId="10C85A2D" w14:textId="77777777" w:rsidR="00B51DA1" w:rsidRPr="006817C6" w:rsidRDefault="00B51DA1" w:rsidP="00557B2B">
            <w:pPr>
              <w:jc w:val="center"/>
              <w:rPr>
                <w:rFonts w:ascii="Myriad Pro" w:hAnsi="Myriad Pro" w:cs="Calibri"/>
                <w:color w:val="000000"/>
                <w:sz w:val="20"/>
                <w:szCs w:val="20"/>
              </w:rPr>
            </w:pPr>
            <w:r w:rsidRPr="006817C6">
              <w:rPr>
                <w:rFonts w:ascii="Myriad Pro" w:hAnsi="Myriad Pro" w:cs="Calibri"/>
                <w:color w:val="000000"/>
                <w:sz w:val="20"/>
                <w:szCs w:val="20"/>
              </w:rPr>
              <w:t>463,48</w:t>
            </w:r>
          </w:p>
        </w:tc>
        <w:tc>
          <w:tcPr>
            <w:tcW w:w="1437" w:type="dxa"/>
            <w:tcBorders>
              <w:top w:val="nil"/>
              <w:left w:val="nil"/>
              <w:bottom w:val="single" w:sz="4" w:space="0" w:color="auto"/>
              <w:right w:val="single" w:sz="4" w:space="0" w:color="auto"/>
            </w:tcBorders>
            <w:shd w:val="clear" w:color="auto" w:fill="auto"/>
            <w:vAlign w:val="center"/>
            <w:hideMark/>
          </w:tcPr>
          <w:p w14:paraId="713826F8" w14:textId="77777777" w:rsidR="00B51DA1" w:rsidRPr="006817C6" w:rsidRDefault="00B51DA1" w:rsidP="00557B2B">
            <w:pPr>
              <w:jc w:val="center"/>
              <w:rPr>
                <w:rFonts w:ascii="Myriad Pro" w:hAnsi="Myriad Pro" w:cs="Calibri"/>
                <w:color w:val="000000"/>
                <w:sz w:val="20"/>
                <w:szCs w:val="20"/>
              </w:rPr>
            </w:pPr>
            <w:r w:rsidRPr="006817C6">
              <w:rPr>
                <w:rFonts w:ascii="Myriad Pro" w:hAnsi="Myriad Pro" w:cs="Calibri"/>
                <w:color w:val="000000"/>
                <w:sz w:val="20"/>
                <w:szCs w:val="20"/>
              </w:rPr>
              <w:t>463,48**</w:t>
            </w:r>
          </w:p>
        </w:tc>
        <w:tc>
          <w:tcPr>
            <w:tcW w:w="1688" w:type="dxa"/>
            <w:tcBorders>
              <w:top w:val="nil"/>
              <w:left w:val="nil"/>
              <w:bottom w:val="single" w:sz="4" w:space="0" w:color="auto"/>
              <w:right w:val="single" w:sz="4" w:space="0" w:color="auto"/>
            </w:tcBorders>
            <w:shd w:val="clear" w:color="auto" w:fill="auto"/>
            <w:noWrap/>
            <w:vAlign w:val="center"/>
            <w:hideMark/>
          </w:tcPr>
          <w:p w14:paraId="123BE1E5" w14:textId="77777777" w:rsidR="00B51DA1" w:rsidRPr="006817C6" w:rsidRDefault="00B51DA1" w:rsidP="00557B2B">
            <w:pPr>
              <w:jc w:val="center"/>
              <w:rPr>
                <w:rFonts w:ascii="Myriad Pro" w:hAnsi="Myriad Pro" w:cs="Calibri"/>
                <w:color w:val="000000"/>
              </w:rPr>
            </w:pPr>
          </w:p>
        </w:tc>
      </w:tr>
      <w:tr w:rsidR="00B51DA1" w:rsidRPr="006817C6" w14:paraId="112DA6C0" w14:textId="77777777" w:rsidTr="00557B2B">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DB0EF3C" w14:textId="77777777" w:rsidR="00B51DA1" w:rsidRPr="006817C6" w:rsidRDefault="00B51DA1" w:rsidP="00557B2B">
            <w:pPr>
              <w:jc w:val="center"/>
              <w:rPr>
                <w:rFonts w:ascii="Myriad Pro" w:hAnsi="Myriad Pro" w:cs="Calibri"/>
                <w:color w:val="000000"/>
                <w:sz w:val="20"/>
                <w:szCs w:val="20"/>
              </w:rPr>
            </w:pPr>
            <w:r w:rsidRPr="006817C6">
              <w:rPr>
                <w:rFonts w:ascii="Myriad Pro" w:hAnsi="Myriad Pro" w:cs="Calibri"/>
                <w:color w:val="000000"/>
                <w:sz w:val="20"/>
                <w:szCs w:val="20"/>
              </w:rPr>
              <w:t>1.4.</w:t>
            </w:r>
          </w:p>
        </w:tc>
        <w:tc>
          <w:tcPr>
            <w:tcW w:w="3170" w:type="dxa"/>
            <w:tcBorders>
              <w:top w:val="nil"/>
              <w:left w:val="nil"/>
              <w:bottom w:val="single" w:sz="4" w:space="0" w:color="auto"/>
              <w:right w:val="single" w:sz="4" w:space="0" w:color="auto"/>
            </w:tcBorders>
            <w:shd w:val="clear" w:color="auto" w:fill="auto"/>
            <w:vAlign w:val="bottom"/>
            <w:hideMark/>
          </w:tcPr>
          <w:p w14:paraId="67D6C875" w14:textId="77777777" w:rsidR="00B51DA1" w:rsidRPr="006817C6" w:rsidRDefault="00B51DA1" w:rsidP="00744BBF">
            <w:pPr>
              <w:rPr>
                <w:rFonts w:ascii="Myriad Pro" w:hAnsi="Myriad Pro" w:cs="Calibri"/>
                <w:color w:val="000000"/>
                <w:sz w:val="20"/>
                <w:szCs w:val="20"/>
              </w:rPr>
            </w:pPr>
            <w:r w:rsidRPr="006817C6">
              <w:rPr>
                <w:rFonts w:ascii="Myriad Pro" w:hAnsi="Myriad Pro" w:cs="Calibri"/>
                <w:color w:val="000000"/>
                <w:sz w:val="20"/>
                <w:szCs w:val="20"/>
              </w:rPr>
              <w:t>расходы на аренду прочего имущества</w:t>
            </w:r>
          </w:p>
        </w:tc>
        <w:tc>
          <w:tcPr>
            <w:tcW w:w="1060" w:type="dxa"/>
            <w:tcBorders>
              <w:top w:val="nil"/>
              <w:left w:val="nil"/>
              <w:bottom w:val="single" w:sz="4" w:space="0" w:color="auto"/>
              <w:right w:val="single" w:sz="4" w:space="0" w:color="auto"/>
            </w:tcBorders>
            <w:shd w:val="clear" w:color="auto" w:fill="auto"/>
            <w:noWrap/>
            <w:vAlign w:val="center"/>
            <w:hideMark/>
          </w:tcPr>
          <w:p w14:paraId="35D50D6A" w14:textId="77777777" w:rsidR="00B51DA1" w:rsidRPr="006817C6" w:rsidRDefault="00B51DA1" w:rsidP="00557B2B">
            <w:pPr>
              <w:jc w:val="center"/>
              <w:rPr>
                <w:rFonts w:ascii="Myriad Pro" w:hAnsi="Myriad Pro" w:cs="Calibri"/>
                <w:color w:val="000000"/>
                <w:sz w:val="20"/>
                <w:szCs w:val="20"/>
              </w:rPr>
            </w:pPr>
          </w:p>
        </w:tc>
        <w:tc>
          <w:tcPr>
            <w:tcW w:w="1060" w:type="dxa"/>
            <w:tcBorders>
              <w:top w:val="nil"/>
              <w:left w:val="nil"/>
              <w:bottom w:val="single" w:sz="4" w:space="0" w:color="auto"/>
              <w:right w:val="single" w:sz="4" w:space="0" w:color="auto"/>
            </w:tcBorders>
            <w:shd w:val="clear" w:color="auto" w:fill="auto"/>
            <w:noWrap/>
            <w:vAlign w:val="center"/>
            <w:hideMark/>
          </w:tcPr>
          <w:p w14:paraId="49707E57" w14:textId="77777777" w:rsidR="00B51DA1" w:rsidRPr="006817C6" w:rsidRDefault="00B51DA1" w:rsidP="00557B2B">
            <w:pPr>
              <w:jc w:val="center"/>
              <w:rPr>
                <w:rFonts w:ascii="Myriad Pro" w:hAnsi="Myriad Pro" w:cs="Calibri"/>
                <w:color w:val="000000"/>
                <w:sz w:val="20"/>
                <w:szCs w:val="20"/>
              </w:rPr>
            </w:pPr>
          </w:p>
        </w:tc>
        <w:tc>
          <w:tcPr>
            <w:tcW w:w="1437" w:type="dxa"/>
            <w:tcBorders>
              <w:top w:val="nil"/>
              <w:left w:val="nil"/>
              <w:bottom w:val="single" w:sz="4" w:space="0" w:color="auto"/>
              <w:right w:val="single" w:sz="4" w:space="0" w:color="auto"/>
            </w:tcBorders>
            <w:shd w:val="clear" w:color="auto" w:fill="auto"/>
            <w:vAlign w:val="center"/>
            <w:hideMark/>
          </w:tcPr>
          <w:p w14:paraId="7BAB997B" w14:textId="77777777" w:rsidR="00B51DA1" w:rsidRPr="006817C6" w:rsidRDefault="00B51DA1" w:rsidP="00557B2B">
            <w:pPr>
              <w:jc w:val="center"/>
              <w:rPr>
                <w:rFonts w:ascii="Myriad Pro" w:hAnsi="Myriad Pro" w:cs="Calibri"/>
                <w:color w:val="000000"/>
                <w:sz w:val="20"/>
                <w:szCs w:val="20"/>
              </w:rPr>
            </w:pPr>
          </w:p>
        </w:tc>
        <w:tc>
          <w:tcPr>
            <w:tcW w:w="1688" w:type="dxa"/>
            <w:tcBorders>
              <w:top w:val="nil"/>
              <w:left w:val="nil"/>
              <w:bottom w:val="single" w:sz="4" w:space="0" w:color="auto"/>
              <w:right w:val="single" w:sz="4" w:space="0" w:color="auto"/>
            </w:tcBorders>
            <w:shd w:val="clear" w:color="auto" w:fill="auto"/>
            <w:noWrap/>
            <w:vAlign w:val="center"/>
            <w:hideMark/>
          </w:tcPr>
          <w:p w14:paraId="012C07A3" w14:textId="77777777" w:rsidR="00B51DA1" w:rsidRPr="006817C6" w:rsidRDefault="00B51DA1" w:rsidP="00557B2B">
            <w:pPr>
              <w:jc w:val="center"/>
              <w:rPr>
                <w:rFonts w:ascii="Myriad Pro" w:hAnsi="Myriad Pro" w:cs="Calibri"/>
                <w:color w:val="000000"/>
              </w:rPr>
            </w:pPr>
          </w:p>
        </w:tc>
      </w:tr>
    </w:tbl>
    <w:p w14:paraId="1F62BF83" w14:textId="77777777" w:rsidR="00B51DA1" w:rsidRPr="006817C6" w:rsidRDefault="00B51DA1" w:rsidP="00B51DA1">
      <w:pPr>
        <w:spacing w:line="360" w:lineRule="auto"/>
        <w:ind w:firstLine="567"/>
        <w:jc w:val="both"/>
        <w:rPr>
          <w:rFonts w:ascii="Myriad Pro" w:eastAsia="Calibri" w:hAnsi="Myriad Pro"/>
          <w:color w:val="000000" w:themeColor="text1"/>
          <w:sz w:val="20"/>
          <w:szCs w:val="20"/>
        </w:rPr>
      </w:pPr>
      <w:r w:rsidRPr="006817C6">
        <w:rPr>
          <w:rFonts w:ascii="Myriad Pro" w:eastAsia="Calibri" w:hAnsi="Myriad Pro"/>
          <w:color w:val="000000" w:themeColor="text1"/>
          <w:sz w:val="20"/>
          <w:szCs w:val="20"/>
        </w:rPr>
        <w:t>Примечания: *) арендные платежи по договору с Администрацией МО «Чойский район» от 06.04.2016 № 04.0400.417.16;</w:t>
      </w:r>
    </w:p>
    <w:p w14:paraId="2A59C691" w14:textId="77777777" w:rsidR="00B51DA1" w:rsidRPr="006817C6" w:rsidRDefault="00B51DA1" w:rsidP="00B51DA1">
      <w:pPr>
        <w:spacing w:line="360" w:lineRule="auto"/>
        <w:ind w:firstLine="567"/>
        <w:jc w:val="both"/>
        <w:rPr>
          <w:rFonts w:ascii="Myriad Pro" w:eastAsia="Calibri" w:hAnsi="Myriad Pro"/>
          <w:color w:val="000000" w:themeColor="text1"/>
          <w:sz w:val="20"/>
          <w:szCs w:val="20"/>
        </w:rPr>
      </w:pPr>
      <w:r w:rsidRPr="006817C6">
        <w:rPr>
          <w:rFonts w:ascii="Myriad Pro" w:eastAsia="Calibri" w:hAnsi="Myriad Pro"/>
          <w:color w:val="000000" w:themeColor="text1"/>
          <w:sz w:val="20"/>
          <w:szCs w:val="20"/>
        </w:rPr>
        <w:t>**) в соответствии с отчетом по проводкам за 2016 год.</w:t>
      </w:r>
    </w:p>
    <w:p w14:paraId="51236CD3" w14:textId="77777777" w:rsidR="008C3A97" w:rsidRPr="0030778E" w:rsidRDefault="008C3A97" w:rsidP="00557B2B">
      <w:pPr>
        <w:spacing w:before="240" w:line="360" w:lineRule="auto"/>
        <w:ind w:firstLine="567"/>
        <w:jc w:val="both"/>
        <w:rPr>
          <w:rFonts w:ascii="Myriad Pro" w:eastAsia="Calibri" w:hAnsi="Myriad Pro"/>
          <w:i/>
          <w:iCs/>
          <w:color w:val="000000" w:themeColor="text1"/>
          <w:sz w:val="26"/>
          <w:szCs w:val="26"/>
        </w:rPr>
      </w:pPr>
      <w:r w:rsidRPr="0030778E">
        <w:rPr>
          <w:rFonts w:ascii="Myriad Pro" w:eastAsia="Calibri" w:hAnsi="Myriad Pro"/>
          <w:b/>
          <w:bCs/>
          <w:i/>
          <w:iCs/>
          <w:color w:val="000000" w:themeColor="text1"/>
          <w:sz w:val="28"/>
          <w:szCs w:val="28"/>
          <w:u w:val="single"/>
        </w:rPr>
        <w:t>Налоги</w:t>
      </w:r>
    </w:p>
    <w:p w14:paraId="5712A910" w14:textId="77777777" w:rsidR="008C3A97" w:rsidRPr="006817C6" w:rsidRDefault="008C3A97" w:rsidP="008C3A97">
      <w:pPr>
        <w:spacing w:line="360" w:lineRule="auto"/>
        <w:ind w:firstLine="567"/>
        <w:jc w:val="both"/>
        <w:rPr>
          <w:rFonts w:ascii="Myriad Pro" w:hAnsi="Myriad Pro"/>
          <w:sz w:val="26"/>
          <w:szCs w:val="26"/>
          <w:lang w:eastAsia="ru-RU"/>
        </w:rPr>
      </w:pPr>
      <w:r w:rsidRPr="006817C6">
        <w:rPr>
          <w:rFonts w:ascii="Myriad Pro" w:eastAsia="Calibri" w:hAnsi="Myriad Pro"/>
          <w:color w:val="000000" w:themeColor="text1"/>
          <w:sz w:val="26"/>
          <w:szCs w:val="26"/>
        </w:rPr>
        <w:t xml:space="preserve">Согласно пункту 11 Методических указаний № 98-э, неподконтрольные расходы включают в себя, в том числе расходы на оплату налогов на имущество и иных налогов, определяемых в соответствии с п. 28 Основ ценообразования </w:t>
      </w:r>
      <w:r w:rsidRPr="006817C6">
        <w:rPr>
          <w:rFonts w:ascii="Myriad Pro" w:eastAsia="Calibri" w:hAnsi="Myriad Pro"/>
          <w:color w:val="000000" w:themeColor="text1"/>
          <w:sz w:val="26"/>
          <w:szCs w:val="26"/>
        </w:rPr>
        <w:br/>
        <w:t>№ 1178.</w:t>
      </w:r>
    </w:p>
    <w:p w14:paraId="01ECBB36" w14:textId="77777777" w:rsidR="008C3A97" w:rsidRPr="006817C6" w:rsidRDefault="008C3A97" w:rsidP="008C3A97">
      <w:pPr>
        <w:spacing w:line="360" w:lineRule="auto"/>
        <w:ind w:firstLine="567"/>
        <w:jc w:val="both"/>
        <w:rPr>
          <w:rFonts w:ascii="Myriad Pro" w:hAnsi="Myriad Pro"/>
          <w:sz w:val="26"/>
          <w:szCs w:val="26"/>
        </w:rPr>
      </w:pPr>
      <w:r w:rsidRPr="006817C6">
        <w:rPr>
          <w:rFonts w:ascii="Myriad Pro" w:hAnsi="Myriad Pro"/>
          <w:sz w:val="26"/>
          <w:szCs w:val="26"/>
        </w:rPr>
        <w:t>В соответствии с пунктом 28 Основ ценообразования № 1178 расходы на налоги, сборы определяются регулирующим органом в соответствии с Налоговым кодексом Российской Федерации и региональными нормативными актами.</w:t>
      </w:r>
    </w:p>
    <w:tbl>
      <w:tblPr>
        <w:tblW w:w="9347" w:type="dxa"/>
        <w:tblLook w:val="04A0" w:firstRow="1" w:lastRow="0" w:firstColumn="1" w:lastColumn="0" w:noHBand="0" w:noVBand="1"/>
      </w:tblPr>
      <w:tblGrid>
        <w:gridCol w:w="2825"/>
        <w:gridCol w:w="843"/>
        <w:gridCol w:w="1142"/>
        <w:gridCol w:w="1340"/>
        <w:gridCol w:w="1537"/>
        <w:gridCol w:w="1660"/>
      </w:tblGrid>
      <w:tr w:rsidR="00557B2B" w:rsidRPr="006817C6" w14:paraId="569AA79C" w14:textId="77777777" w:rsidTr="00557B2B">
        <w:trPr>
          <w:trHeight w:val="532"/>
        </w:trPr>
        <w:tc>
          <w:tcPr>
            <w:tcW w:w="2825"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71D6A569" w14:textId="77777777" w:rsidR="00557B2B" w:rsidRPr="006817C6" w:rsidRDefault="00557B2B" w:rsidP="00557B2B">
            <w:pPr>
              <w:jc w:val="center"/>
              <w:rPr>
                <w:rFonts w:ascii="Myriad Pro" w:hAnsi="Myriad Pro"/>
                <w:b/>
                <w:bCs/>
                <w:color w:val="FFFFFF"/>
                <w:sz w:val="19"/>
                <w:szCs w:val="19"/>
                <w:lang w:eastAsia="ru-RU"/>
              </w:rPr>
            </w:pPr>
            <w:r w:rsidRPr="006817C6">
              <w:rPr>
                <w:rFonts w:ascii="Myriad Pro" w:hAnsi="Myriad Pro"/>
                <w:b/>
                <w:bCs/>
                <w:color w:val="FFFFFF"/>
                <w:sz w:val="19"/>
                <w:szCs w:val="19"/>
                <w:lang w:eastAsia="ru-RU"/>
              </w:rPr>
              <w:t>Наименование статьи</w:t>
            </w:r>
          </w:p>
        </w:tc>
        <w:tc>
          <w:tcPr>
            <w:tcW w:w="843"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5294A016" w14:textId="77777777" w:rsidR="00557B2B" w:rsidRPr="006817C6" w:rsidRDefault="00557B2B" w:rsidP="00557B2B">
            <w:pPr>
              <w:jc w:val="center"/>
              <w:rPr>
                <w:rFonts w:ascii="Myriad Pro" w:hAnsi="Myriad Pro"/>
                <w:b/>
                <w:bCs/>
                <w:color w:val="FFFFFF"/>
                <w:sz w:val="19"/>
                <w:szCs w:val="19"/>
                <w:lang w:eastAsia="ru-RU"/>
              </w:rPr>
            </w:pPr>
            <w:r w:rsidRPr="006817C6">
              <w:rPr>
                <w:rFonts w:ascii="Myriad Pro" w:hAnsi="Myriad Pro"/>
                <w:b/>
                <w:bCs/>
                <w:color w:val="FFFFFF"/>
                <w:sz w:val="19"/>
                <w:szCs w:val="19"/>
                <w:lang w:eastAsia="ru-RU"/>
              </w:rPr>
              <w:t>Ед. изм.</w:t>
            </w:r>
          </w:p>
        </w:tc>
        <w:tc>
          <w:tcPr>
            <w:tcW w:w="1142"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ACE4EF9" w14:textId="77777777" w:rsidR="00557B2B" w:rsidRPr="006817C6" w:rsidRDefault="00557B2B" w:rsidP="00557B2B">
            <w:pPr>
              <w:jc w:val="center"/>
              <w:rPr>
                <w:rFonts w:ascii="Myriad Pro" w:hAnsi="Myriad Pro"/>
                <w:b/>
                <w:bCs/>
                <w:color w:val="FFFFFF"/>
                <w:sz w:val="19"/>
                <w:szCs w:val="19"/>
                <w:lang w:eastAsia="ru-RU"/>
              </w:rPr>
            </w:pPr>
            <w:r w:rsidRPr="006817C6">
              <w:rPr>
                <w:rFonts w:ascii="Myriad Pro" w:hAnsi="Myriad Pro"/>
                <w:b/>
                <w:bCs/>
                <w:color w:val="FFFFFF"/>
                <w:sz w:val="19"/>
                <w:szCs w:val="19"/>
                <w:lang w:eastAsia="ru-RU"/>
              </w:rPr>
              <w:t>Факт 2016</w:t>
            </w:r>
          </w:p>
        </w:tc>
        <w:tc>
          <w:tcPr>
            <w:tcW w:w="134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7B87E46" w14:textId="77777777" w:rsidR="00557B2B" w:rsidRPr="006817C6" w:rsidRDefault="00913632" w:rsidP="00557B2B">
            <w:pPr>
              <w:jc w:val="center"/>
              <w:rPr>
                <w:rFonts w:ascii="Myriad Pro" w:hAnsi="Myriad Pro"/>
                <w:b/>
                <w:bCs/>
                <w:color w:val="FFFFFF"/>
                <w:sz w:val="19"/>
                <w:szCs w:val="19"/>
                <w:lang w:eastAsia="ru-RU"/>
              </w:rPr>
            </w:pPr>
            <w:r w:rsidRPr="006817C6">
              <w:rPr>
                <w:rFonts w:ascii="Myriad Pro" w:hAnsi="Myriad Pro"/>
                <w:b/>
                <w:bCs/>
                <w:color w:val="FFFFFF"/>
                <w:sz w:val="19"/>
                <w:szCs w:val="19"/>
                <w:lang w:eastAsia="ru-RU"/>
              </w:rPr>
              <w:t>Установлено</w:t>
            </w:r>
            <w:r w:rsidR="00557B2B" w:rsidRPr="006817C6">
              <w:rPr>
                <w:rFonts w:ascii="Myriad Pro" w:hAnsi="Myriad Pro"/>
                <w:b/>
                <w:bCs/>
                <w:color w:val="FFFFFF"/>
                <w:sz w:val="19"/>
                <w:szCs w:val="19"/>
                <w:lang w:eastAsia="ru-RU"/>
              </w:rPr>
              <w:t xml:space="preserve"> на 2016</w:t>
            </w:r>
          </w:p>
        </w:tc>
        <w:tc>
          <w:tcPr>
            <w:tcW w:w="1537"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0BD118C7" w14:textId="77777777" w:rsidR="00557B2B" w:rsidRPr="006817C6" w:rsidRDefault="00557B2B" w:rsidP="00557B2B">
            <w:pPr>
              <w:jc w:val="center"/>
              <w:rPr>
                <w:rFonts w:ascii="Myriad Pro" w:hAnsi="Myriad Pro"/>
                <w:b/>
                <w:bCs/>
                <w:color w:val="FFFFFF"/>
                <w:sz w:val="19"/>
                <w:szCs w:val="19"/>
                <w:lang w:eastAsia="ru-RU"/>
              </w:rPr>
            </w:pPr>
            <w:r w:rsidRPr="006817C6">
              <w:rPr>
                <w:rFonts w:ascii="Myriad Pro" w:hAnsi="Myriad Pro"/>
                <w:b/>
                <w:bCs/>
                <w:color w:val="FFFFFF"/>
                <w:sz w:val="19"/>
                <w:szCs w:val="19"/>
                <w:lang w:eastAsia="ru-RU"/>
              </w:rPr>
              <w:t>Заявлена корректировка на 2018</w:t>
            </w:r>
          </w:p>
        </w:tc>
        <w:tc>
          <w:tcPr>
            <w:tcW w:w="1660"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6FB0397F" w14:textId="77777777" w:rsidR="00557B2B" w:rsidRPr="006817C6" w:rsidRDefault="00557B2B" w:rsidP="00557B2B">
            <w:pPr>
              <w:jc w:val="center"/>
              <w:rPr>
                <w:rFonts w:ascii="Myriad Pro" w:hAnsi="Myriad Pro"/>
                <w:b/>
                <w:bCs/>
                <w:color w:val="FFFFFF"/>
                <w:sz w:val="19"/>
                <w:szCs w:val="19"/>
                <w:lang w:eastAsia="ru-RU"/>
              </w:rPr>
            </w:pPr>
            <w:r w:rsidRPr="006817C6">
              <w:rPr>
                <w:rFonts w:ascii="Myriad Pro" w:hAnsi="Myriad Pro"/>
                <w:b/>
                <w:bCs/>
                <w:color w:val="FFFFFF"/>
                <w:sz w:val="19"/>
                <w:szCs w:val="19"/>
                <w:lang w:eastAsia="ru-RU"/>
              </w:rPr>
              <w:t>Установлено Комитетом</w:t>
            </w:r>
            <w:r w:rsidR="00913632" w:rsidRPr="006817C6">
              <w:rPr>
                <w:rFonts w:ascii="Myriad Pro" w:hAnsi="Myriad Pro"/>
                <w:b/>
                <w:bCs/>
                <w:color w:val="FFFFFF"/>
                <w:sz w:val="19"/>
                <w:szCs w:val="19"/>
                <w:lang w:eastAsia="ru-RU"/>
              </w:rPr>
              <w:t xml:space="preserve"> по тарифам</w:t>
            </w:r>
            <w:r w:rsidRPr="006817C6">
              <w:rPr>
                <w:rFonts w:ascii="Myriad Pro" w:hAnsi="Myriad Pro"/>
                <w:b/>
                <w:bCs/>
                <w:color w:val="FFFFFF"/>
                <w:sz w:val="19"/>
                <w:szCs w:val="19"/>
                <w:lang w:eastAsia="ru-RU"/>
              </w:rPr>
              <w:br/>
              <w:t>по факту 2016 в НВВ 2018</w:t>
            </w:r>
          </w:p>
        </w:tc>
      </w:tr>
      <w:tr w:rsidR="00557B2B" w:rsidRPr="006817C6" w14:paraId="42E26AFF" w14:textId="77777777" w:rsidTr="00557B2B">
        <w:trPr>
          <w:trHeight w:val="540"/>
        </w:trPr>
        <w:tc>
          <w:tcPr>
            <w:tcW w:w="2825" w:type="dxa"/>
            <w:vMerge/>
            <w:tcBorders>
              <w:top w:val="single" w:sz="8" w:space="0" w:color="FFFFFF"/>
              <w:left w:val="single" w:sz="8" w:space="0" w:color="FFFFFF"/>
              <w:bottom w:val="single" w:sz="8" w:space="0" w:color="FFFFFF"/>
              <w:right w:val="single" w:sz="8" w:space="0" w:color="FFFFFF"/>
            </w:tcBorders>
            <w:vAlign w:val="center"/>
            <w:hideMark/>
          </w:tcPr>
          <w:p w14:paraId="061CE9DC" w14:textId="77777777" w:rsidR="00557B2B" w:rsidRPr="006817C6" w:rsidRDefault="00557B2B" w:rsidP="00557B2B">
            <w:pPr>
              <w:rPr>
                <w:rFonts w:ascii="Myriad Pro" w:hAnsi="Myriad Pro"/>
                <w:b/>
                <w:bCs/>
                <w:color w:val="FFFFFF"/>
                <w:sz w:val="19"/>
                <w:szCs w:val="19"/>
                <w:lang w:eastAsia="ru-RU"/>
              </w:rPr>
            </w:pPr>
          </w:p>
        </w:tc>
        <w:tc>
          <w:tcPr>
            <w:tcW w:w="843" w:type="dxa"/>
            <w:vMerge/>
            <w:tcBorders>
              <w:top w:val="single" w:sz="8" w:space="0" w:color="FFFFFF"/>
              <w:left w:val="single" w:sz="8" w:space="0" w:color="FFFFFF"/>
              <w:bottom w:val="single" w:sz="8" w:space="0" w:color="FFFFFF"/>
              <w:right w:val="single" w:sz="8" w:space="0" w:color="FFFFFF"/>
            </w:tcBorders>
            <w:vAlign w:val="center"/>
            <w:hideMark/>
          </w:tcPr>
          <w:p w14:paraId="1E445CC3" w14:textId="77777777" w:rsidR="00557B2B" w:rsidRPr="006817C6" w:rsidRDefault="00557B2B" w:rsidP="00557B2B">
            <w:pPr>
              <w:rPr>
                <w:rFonts w:ascii="Myriad Pro" w:hAnsi="Myriad Pro"/>
                <w:b/>
                <w:bCs/>
                <w:color w:val="FFFFFF"/>
                <w:sz w:val="19"/>
                <w:szCs w:val="19"/>
                <w:lang w:eastAsia="ru-RU"/>
              </w:rPr>
            </w:pPr>
          </w:p>
        </w:tc>
        <w:tc>
          <w:tcPr>
            <w:tcW w:w="1142" w:type="dxa"/>
            <w:vMerge/>
            <w:tcBorders>
              <w:top w:val="single" w:sz="8" w:space="0" w:color="FFFFFF"/>
              <w:left w:val="single" w:sz="8" w:space="0" w:color="FFFFFF"/>
              <w:bottom w:val="single" w:sz="8" w:space="0" w:color="FFFFFF"/>
              <w:right w:val="single" w:sz="8" w:space="0" w:color="FFFFFF"/>
            </w:tcBorders>
            <w:vAlign w:val="center"/>
            <w:hideMark/>
          </w:tcPr>
          <w:p w14:paraId="3FA77563" w14:textId="77777777" w:rsidR="00557B2B" w:rsidRPr="006817C6" w:rsidRDefault="00557B2B" w:rsidP="00557B2B">
            <w:pPr>
              <w:rPr>
                <w:rFonts w:ascii="Myriad Pro" w:hAnsi="Myriad Pro"/>
                <w:b/>
                <w:bCs/>
                <w:color w:val="FFFFFF"/>
                <w:sz w:val="19"/>
                <w:szCs w:val="19"/>
                <w:lang w:eastAsia="ru-RU"/>
              </w:rPr>
            </w:pPr>
          </w:p>
        </w:tc>
        <w:tc>
          <w:tcPr>
            <w:tcW w:w="1340" w:type="dxa"/>
            <w:vMerge/>
            <w:tcBorders>
              <w:top w:val="single" w:sz="8" w:space="0" w:color="FFFFFF"/>
              <w:left w:val="single" w:sz="8" w:space="0" w:color="FFFFFF"/>
              <w:bottom w:val="single" w:sz="8" w:space="0" w:color="FFFFFF"/>
              <w:right w:val="single" w:sz="8" w:space="0" w:color="FFFFFF"/>
            </w:tcBorders>
            <w:vAlign w:val="center"/>
            <w:hideMark/>
          </w:tcPr>
          <w:p w14:paraId="164F3AEC" w14:textId="77777777" w:rsidR="00557B2B" w:rsidRPr="006817C6" w:rsidRDefault="00557B2B" w:rsidP="00557B2B">
            <w:pPr>
              <w:rPr>
                <w:rFonts w:ascii="Myriad Pro" w:hAnsi="Myriad Pro"/>
                <w:b/>
                <w:bCs/>
                <w:color w:val="FFFFFF"/>
                <w:sz w:val="19"/>
                <w:szCs w:val="19"/>
                <w:lang w:eastAsia="ru-RU"/>
              </w:rPr>
            </w:pPr>
          </w:p>
        </w:tc>
        <w:tc>
          <w:tcPr>
            <w:tcW w:w="1537" w:type="dxa"/>
            <w:vMerge/>
            <w:tcBorders>
              <w:top w:val="nil"/>
              <w:left w:val="single" w:sz="8" w:space="0" w:color="FFFFFF"/>
              <w:bottom w:val="single" w:sz="8" w:space="0" w:color="FFFFFF"/>
              <w:right w:val="single" w:sz="8" w:space="0" w:color="FFFFFF"/>
            </w:tcBorders>
            <w:vAlign w:val="center"/>
            <w:hideMark/>
          </w:tcPr>
          <w:p w14:paraId="78942F0C" w14:textId="77777777" w:rsidR="00557B2B" w:rsidRPr="006817C6" w:rsidRDefault="00557B2B" w:rsidP="00557B2B">
            <w:pPr>
              <w:rPr>
                <w:rFonts w:ascii="Myriad Pro" w:hAnsi="Myriad Pro"/>
                <w:b/>
                <w:bCs/>
                <w:color w:val="FFFFFF"/>
                <w:sz w:val="19"/>
                <w:szCs w:val="19"/>
                <w:lang w:eastAsia="ru-RU"/>
              </w:rPr>
            </w:pPr>
          </w:p>
        </w:tc>
        <w:tc>
          <w:tcPr>
            <w:tcW w:w="1660" w:type="dxa"/>
            <w:vMerge/>
            <w:tcBorders>
              <w:top w:val="nil"/>
              <w:left w:val="single" w:sz="8" w:space="0" w:color="FFFFFF"/>
              <w:bottom w:val="single" w:sz="8" w:space="0" w:color="FFFFFF"/>
              <w:right w:val="single" w:sz="8" w:space="0" w:color="FFFFFF"/>
            </w:tcBorders>
            <w:vAlign w:val="center"/>
            <w:hideMark/>
          </w:tcPr>
          <w:p w14:paraId="67DDCBDA" w14:textId="77777777" w:rsidR="00557B2B" w:rsidRPr="006817C6" w:rsidRDefault="00557B2B" w:rsidP="00557B2B">
            <w:pPr>
              <w:rPr>
                <w:rFonts w:ascii="Myriad Pro" w:hAnsi="Myriad Pro"/>
                <w:b/>
                <w:bCs/>
                <w:color w:val="FFFFFF"/>
                <w:sz w:val="19"/>
                <w:szCs w:val="19"/>
                <w:lang w:eastAsia="ru-RU"/>
              </w:rPr>
            </w:pPr>
          </w:p>
        </w:tc>
      </w:tr>
      <w:tr w:rsidR="00557B2B" w:rsidRPr="006817C6" w14:paraId="0B59F769" w14:textId="77777777" w:rsidTr="00913632">
        <w:trPr>
          <w:trHeight w:val="439"/>
        </w:trPr>
        <w:tc>
          <w:tcPr>
            <w:tcW w:w="2825" w:type="dxa"/>
            <w:tcBorders>
              <w:top w:val="nil"/>
              <w:left w:val="single" w:sz="8" w:space="0" w:color="auto"/>
              <w:bottom w:val="single" w:sz="8" w:space="0" w:color="auto"/>
              <w:right w:val="single" w:sz="8" w:space="0" w:color="auto"/>
            </w:tcBorders>
            <w:shd w:val="clear" w:color="auto" w:fill="auto"/>
            <w:vAlign w:val="center"/>
            <w:hideMark/>
          </w:tcPr>
          <w:p w14:paraId="032F9BB2" w14:textId="77777777" w:rsidR="00557B2B" w:rsidRPr="006817C6" w:rsidRDefault="00557B2B" w:rsidP="00557B2B">
            <w:pPr>
              <w:rPr>
                <w:rFonts w:ascii="Myriad Pro" w:hAnsi="Myriad Pro"/>
                <w:color w:val="000000"/>
                <w:sz w:val="19"/>
                <w:szCs w:val="19"/>
                <w:lang w:eastAsia="ru-RU"/>
              </w:rPr>
            </w:pPr>
            <w:r w:rsidRPr="006817C6">
              <w:rPr>
                <w:rFonts w:ascii="Myriad Pro" w:hAnsi="Myriad Pro"/>
                <w:color w:val="000000"/>
                <w:sz w:val="19"/>
                <w:szCs w:val="19"/>
                <w:lang w:eastAsia="ru-RU"/>
              </w:rPr>
              <w:t>Налоги (без учета налога на прибыль), всего, в том числе:</w:t>
            </w:r>
          </w:p>
        </w:tc>
        <w:tc>
          <w:tcPr>
            <w:tcW w:w="843" w:type="dxa"/>
            <w:tcBorders>
              <w:top w:val="nil"/>
              <w:left w:val="nil"/>
              <w:bottom w:val="single" w:sz="8" w:space="0" w:color="auto"/>
              <w:right w:val="single" w:sz="8" w:space="0" w:color="auto"/>
            </w:tcBorders>
            <w:shd w:val="clear" w:color="auto" w:fill="auto"/>
            <w:noWrap/>
            <w:vAlign w:val="center"/>
            <w:hideMark/>
          </w:tcPr>
          <w:p w14:paraId="5474B416" w14:textId="77777777" w:rsidR="00557B2B" w:rsidRPr="006817C6" w:rsidRDefault="00557B2B" w:rsidP="00557B2B">
            <w:pPr>
              <w:jc w:val="center"/>
              <w:rPr>
                <w:rFonts w:ascii="Myriad Pro" w:hAnsi="Myriad Pro"/>
                <w:color w:val="000000"/>
                <w:sz w:val="19"/>
                <w:szCs w:val="19"/>
                <w:lang w:eastAsia="ru-RU"/>
              </w:rPr>
            </w:pPr>
            <w:r w:rsidRPr="006817C6">
              <w:rPr>
                <w:rFonts w:ascii="Myriad Pro" w:hAnsi="Myriad Pro"/>
                <w:color w:val="000000"/>
                <w:sz w:val="19"/>
                <w:szCs w:val="19"/>
                <w:lang w:eastAsia="ru-RU"/>
              </w:rPr>
              <w:t>тыс.руб</w:t>
            </w:r>
          </w:p>
        </w:tc>
        <w:tc>
          <w:tcPr>
            <w:tcW w:w="1142" w:type="dxa"/>
            <w:tcBorders>
              <w:top w:val="nil"/>
              <w:left w:val="nil"/>
              <w:bottom w:val="single" w:sz="8" w:space="0" w:color="auto"/>
              <w:right w:val="single" w:sz="8" w:space="0" w:color="auto"/>
            </w:tcBorders>
            <w:shd w:val="clear" w:color="auto" w:fill="auto"/>
            <w:noWrap/>
            <w:vAlign w:val="center"/>
            <w:hideMark/>
          </w:tcPr>
          <w:p w14:paraId="1C2D8138" w14:textId="77777777" w:rsidR="00557B2B" w:rsidRPr="006817C6" w:rsidRDefault="00557B2B" w:rsidP="00557B2B">
            <w:pPr>
              <w:jc w:val="center"/>
              <w:rPr>
                <w:rFonts w:ascii="Myriad Pro" w:hAnsi="Myriad Pro"/>
                <w:color w:val="000000"/>
                <w:sz w:val="19"/>
                <w:szCs w:val="19"/>
                <w:lang w:eastAsia="ru-RU"/>
              </w:rPr>
            </w:pPr>
            <w:r w:rsidRPr="006817C6">
              <w:rPr>
                <w:rFonts w:ascii="Myriad Pro" w:hAnsi="Myriad Pro"/>
                <w:color w:val="000000"/>
                <w:sz w:val="19"/>
                <w:szCs w:val="19"/>
                <w:lang w:eastAsia="ru-RU"/>
              </w:rPr>
              <w:t>28 001,16</w:t>
            </w:r>
          </w:p>
        </w:tc>
        <w:tc>
          <w:tcPr>
            <w:tcW w:w="1340" w:type="dxa"/>
            <w:tcBorders>
              <w:top w:val="nil"/>
              <w:left w:val="nil"/>
              <w:bottom w:val="single" w:sz="8" w:space="0" w:color="auto"/>
              <w:right w:val="single" w:sz="8" w:space="0" w:color="auto"/>
            </w:tcBorders>
            <w:shd w:val="clear" w:color="auto" w:fill="auto"/>
            <w:noWrap/>
            <w:vAlign w:val="center"/>
            <w:hideMark/>
          </w:tcPr>
          <w:p w14:paraId="18C307EE" w14:textId="77777777" w:rsidR="00557B2B" w:rsidRPr="006817C6" w:rsidRDefault="00557B2B" w:rsidP="00557B2B">
            <w:pPr>
              <w:jc w:val="center"/>
              <w:rPr>
                <w:rFonts w:ascii="Myriad Pro" w:hAnsi="Myriad Pro"/>
                <w:color w:val="000000"/>
                <w:sz w:val="19"/>
                <w:szCs w:val="19"/>
                <w:lang w:eastAsia="ru-RU"/>
              </w:rPr>
            </w:pPr>
            <w:r w:rsidRPr="006817C6">
              <w:rPr>
                <w:rFonts w:ascii="Myriad Pro" w:hAnsi="Myriad Pro"/>
                <w:color w:val="000000"/>
                <w:sz w:val="19"/>
                <w:szCs w:val="19"/>
                <w:lang w:eastAsia="ru-RU"/>
              </w:rPr>
              <w:t>29 845,80</w:t>
            </w:r>
          </w:p>
        </w:tc>
        <w:tc>
          <w:tcPr>
            <w:tcW w:w="1537" w:type="dxa"/>
            <w:tcBorders>
              <w:top w:val="nil"/>
              <w:left w:val="nil"/>
              <w:bottom w:val="single" w:sz="8" w:space="0" w:color="auto"/>
              <w:right w:val="single" w:sz="8" w:space="0" w:color="auto"/>
            </w:tcBorders>
            <w:shd w:val="clear" w:color="auto" w:fill="auto"/>
            <w:noWrap/>
            <w:vAlign w:val="center"/>
            <w:hideMark/>
          </w:tcPr>
          <w:p w14:paraId="0D13ECFC" w14:textId="77777777" w:rsidR="00557B2B" w:rsidRPr="006817C6" w:rsidRDefault="00557B2B" w:rsidP="00557B2B">
            <w:pPr>
              <w:jc w:val="center"/>
              <w:rPr>
                <w:rFonts w:ascii="Myriad Pro" w:hAnsi="Myriad Pro"/>
                <w:sz w:val="19"/>
                <w:szCs w:val="19"/>
                <w:lang w:eastAsia="ru-RU"/>
              </w:rPr>
            </w:pPr>
            <w:r w:rsidRPr="006817C6">
              <w:rPr>
                <w:rFonts w:ascii="Myriad Pro" w:hAnsi="Myriad Pro"/>
                <w:sz w:val="19"/>
                <w:szCs w:val="19"/>
                <w:lang w:eastAsia="ru-RU"/>
              </w:rPr>
              <w:t>-1 844,64</w:t>
            </w:r>
          </w:p>
        </w:tc>
        <w:tc>
          <w:tcPr>
            <w:tcW w:w="1660" w:type="dxa"/>
            <w:tcBorders>
              <w:top w:val="nil"/>
              <w:left w:val="nil"/>
              <w:bottom w:val="single" w:sz="8" w:space="0" w:color="auto"/>
              <w:right w:val="single" w:sz="8" w:space="0" w:color="auto"/>
            </w:tcBorders>
            <w:shd w:val="clear" w:color="auto" w:fill="auto"/>
            <w:noWrap/>
            <w:vAlign w:val="center"/>
            <w:hideMark/>
          </w:tcPr>
          <w:p w14:paraId="507749E0" w14:textId="77777777" w:rsidR="00557B2B" w:rsidRPr="006817C6" w:rsidRDefault="00557B2B" w:rsidP="00557B2B">
            <w:pPr>
              <w:jc w:val="center"/>
              <w:rPr>
                <w:rFonts w:ascii="Myriad Pro" w:hAnsi="Myriad Pro"/>
                <w:sz w:val="19"/>
                <w:szCs w:val="19"/>
                <w:lang w:eastAsia="ru-RU"/>
              </w:rPr>
            </w:pPr>
            <w:r w:rsidRPr="006817C6">
              <w:rPr>
                <w:rFonts w:ascii="Myriad Pro" w:hAnsi="Myriad Pro"/>
                <w:sz w:val="19"/>
                <w:szCs w:val="19"/>
                <w:lang w:eastAsia="ru-RU"/>
              </w:rPr>
              <w:t>-1 844,64</w:t>
            </w:r>
          </w:p>
        </w:tc>
      </w:tr>
      <w:tr w:rsidR="00557B2B" w:rsidRPr="006817C6" w14:paraId="19D2B38A" w14:textId="77777777" w:rsidTr="00557B2B">
        <w:trPr>
          <w:trHeight w:val="315"/>
        </w:trPr>
        <w:tc>
          <w:tcPr>
            <w:tcW w:w="2825" w:type="dxa"/>
            <w:tcBorders>
              <w:top w:val="nil"/>
              <w:left w:val="single" w:sz="8" w:space="0" w:color="auto"/>
              <w:bottom w:val="single" w:sz="8" w:space="0" w:color="auto"/>
              <w:right w:val="single" w:sz="8" w:space="0" w:color="auto"/>
            </w:tcBorders>
            <w:shd w:val="clear" w:color="auto" w:fill="auto"/>
            <w:vAlign w:val="center"/>
            <w:hideMark/>
          </w:tcPr>
          <w:p w14:paraId="1575333D" w14:textId="77777777" w:rsidR="00557B2B" w:rsidRPr="006817C6" w:rsidRDefault="00557B2B" w:rsidP="00557B2B">
            <w:pPr>
              <w:jc w:val="right"/>
              <w:rPr>
                <w:rFonts w:ascii="Myriad Pro" w:hAnsi="Myriad Pro"/>
                <w:i/>
                <w:iCs/>
                <w:color w:val="000000"/>
                <w:sz w:val="19"/>
                <w:szCs w:val="19"/>
                <w:lang w:eastAsia="ru-RU"/>
              </w:rPr>
            </w:pPr>
            <w:r w:rsidRPr="006817C6">
              <w:rPr>
                <w:rFonts w:ascii="Myriad Pro" w:hAnsi="Myriad Pro"/>
                <w:i/>
                <w:iCs/>
                <w:color w:val="000000"/>
                <w:sz w:val="19"/>
                <w:szCs w:val="19"/>
                <w:lang w:eastAsia="ru-RU"/>
              </w:rPr>
              <w:t>плата за землю</w:t>
            </w:r>
          </w:p>
        </w:tc>
        <w:tc>
          <w:tcPr>
            <w:tcW w:w="843" w:type="dxa"/>
            <w:tcBorders>
              <w:top w:val="nil"/>
              <w:left w:val="nil"/>
              <w:bottom w:val="single" w:sz="8" w:space="0" w:color="auto"/>
              <w:right w:val="single" w:sz="8" w:space="0" w:color="auto"/>
            </w:tcBorders>
            <w:shd w:val="clear" w:color="auto" w:fill="auto"/>
            <w:noWrap/>
            <w:vAlign w:val="center"/>
            <w:hideMark/>
          </w:tcPr>
          <w:p w14:paraId="4C3B7890" w14:textId="77777777" w:rsidR="00557B2B" w:rsidRPr="006817C6" w:rsidRDefault="00557B2B" w:rsidP="00557B2B">
            <w:pPr>
              <w:jc w:val="center"/>
              <w:rPr>
                <w:rFonts w:ascii="Myriad Pro" w:hAnsi="Myriad Pro"/>
                <w:color w:val="000000"/>
                <w:sz w:val="19"/>
                <w:szCs w:val="19"/>
                <w:lang w:eastAsia="ru-RU"/>
              </w:rPr>
            </w:pPr>
            <w:r w:rsidRPr="006817C6">
              <w:rPr>
                <w:rFonts w:ascii="Myriad Pro" w:hAnsi="Myriad Pro"/>
                <w:color w:val="000000"/>
                <w:sz w:val="19"/>
                <w:szCs w:val="19"/>
                <w:lang w:eastAsia="ru-RU"/>
              </w:rPr>
              <w:t>тыс.руб</w:t>
            </w:r>
          </w:p>
        </w:tc>
        <w:tc>
          <w:tcPr>
            <w:tcW w:w="1142" w:type="dxa"/>
            <w:tcBorders>
              <w:top w:val="nil"/>
              <w:left w:val="nil"/>
              <w:bottom w:val="single" w:sz="8" w:space="0" w:color="auto"/>
              <w:right w:val="single" w:sz="8" w:space="0" w:color="auto"/>
            </w:tcBorders>
            <w:shd w:val="clear" w:color="auto" w:fill="auto"/>
            <w:noWrap/>
            <w:vAlign w:val="center"/>
            <w:hideMark/>
          </w:tcPr>
          <w:p w14:paraId="208CF824" w14:textId="77777777" w:rsidR="00557B2B" w:rsidRPr="006817C6" w:rsidRDefault="00557B2B" w:rsidP="00557B2B">
            <w:pPr>
              <w:jc w:val="center"/>
              <w:rPr>
                <w:rFonts w:ascii="Myriad Pro" w:hAnsi="Myriad Pro"/>
                <w:color w:val="000000"/>
                <w:sz w:val="19"/>
                <w:szCs w:val="19"/>
                <w:lang w:eastAsia="ru-RU"/>
              </w:rPr>
            </w:pPr>
            <w:r w:rsidRPr="006817C6">
              <w:rPr>
                <w:rFonts w:ascii="Myriad Pro" w:hAnsi="Myriad Pro"/>
                <w:color w:val="000000"/>
                <w:sz w:val="19"/>
                <w:szCs w:val="19"/>
                <w:lang w:eastAsia="ru-RU"/>
              </w:rPr>
              <w:t>0,624</w:t>
            </w:r>
          </w:p>
        </w:tc>
        <w:tc>
          <w:tcPr>
            <w:tcW w:w="1340" w:type="dxa"/>
            <w:tcBorders>
              <w:top w:val="nil"/>
              <w:left w:val="nil"/>
              <w:bottom w:val="single" w:sz="8" w:space="0" w:color="auto"/>
              <w:right w:val="single" w:sz="8" w:space="0" w:color="auto"/>
            </w:tcBorders>
            <w:shd w:val="clear" w:color="auto" w:fill="auto"/>
            <w:noWrap/>
            <w:vAlign w:val="center"/>
            <w:hideMark/>
          </w:tcPr>
          <w:p w14:paraId="5B185006" w14:textId="77777777" w:rsidR="00557B2B" w:rsidRPr="006817C6" w:rsidRDefault="00557B2B" w:rsidP="00557B2B">
            <w:pPr>
              <w:jc w:val="center"/>
              <w:rPr>
                <w:rFonts w:ascii="Myriad Pro" w:hAnsi="Myriad Pro"/>
                <w:color w:val="000000"/>
                <w:sz w:val="19"/>
                <w:szCs w:val="19"/>
                <w:lang w:eastAsia="ru-RU"/>
              </w:rPr>
            </w:pPr>
            <w:r w:rsidRPr="006817C6">
              <w:rPr>
                <w:rFonts w:ascii="Myriad Pro" w:hAnsi="Myriad Pro"/>
                <w:color w:val="000000"/>
                <w:sz w:val="19"/>
                <w:szCs w:val="19"/>
                <w:lang w:eastAsia="ru-RU"/>
              </w:rPr>
              <w:t>0,5</w:t>
            </w:r>
          </w:p>
        </w:tc>
        <w:tc>
          <w:tcPr>
            <w:tcW w:w="1537" w:type="dxa"/>
            <w:tcBorders>
              <w:top w:val="nil"/>
              <w:left w:val="nil"/>
              <w:bottom w:val="single" w:sz="8" w:space="0" w:color="auto"/>
              <w:right w:val="single" w:sz="8" w:space="0" w:color="auto"/>
            </w:tcBorders>
            <w:shd w:val="clear" w:color="auto" w:fill="auto"/>
            <w:noWrap/>
            <w:vAlign w:val="center"/>
            <w:hideMark/>
          </w:tcPr>
          <w:p w14:paraId="4EC2D2F1" w14:textId="77777777" w:rsidR="00557B2B" w:rsidRPr="006817C6" w:rsidRDefault="00557B2B" w:rsidP="00557B2B">
            <w:pPr>
              <w:jc w:val="center"/>
              <w:rPr>
                <w:rFonts w:ascii="Myriad Pro" w:hAnsi="Myriad Pro"/>
                <w:sz w:val="19"/>
                <w:szCs w:val="19"/>
                <w:lang w:eastAsia="ru-RU"/>
              </w:rPr>
            </w:pPr>
            <w:r w:rsidRPr="006817C6">
              <w:rPr>
                <w:rFonts w:ascii="Myriad Pro" w:hAnsi="Myriad Pro"/>
                <w:sz w:val="19"/>
                <w:szCs w:val="19"/>
                <w:lang w:eastAsia="ru-RU"/>
              </w:rPr>
              <w:t>0,12</w:t>
            </w:r>
          </w:p>
        </w:tc>
        <w:tc>
          <w:tcPr>
            <w:tcW w:w="1660" w:type="dxa"/>
            <w:tcBorders>
              <w:top w:val="nil"/>
              <w:left w:val="nil"/>
              <w:bottom w:val="single" w:sz="8" w:space="0" w:color="auto"/>
              <w:right w:val="single" w:sz="8" w:space="0" w:color="auto"/>
            </w:tcBorders>
            <w:shd w:val="clear" w:color="auto" w:fill="auto"/>
            <w:noWrap/>
            <w:vAlign w:val="center"/>
            <w:hideMark/>
          </w:tcPr>
          <w:p w14:paraId="23233C72" w14:textId="77777777" w:rsidR="00557B2B" w:rsidRPr="006817C6" w:rsidRDefault="00557B2B" w:rsidP="00557B2B">
            <w:pPr>
              <w:jc w:val="center"/>
              <w:rPr>
                <w:rFonts w:ascii="Myriad Pro" w:hAnsi="Myriad Pro"/>
                <w:sz w:val="19"/>
                <w:szCs w:val="19"/>
                <w:lang w:eastAsia="ru-RU"/>
              </w:rPr>
            </w:pPr>
            <w:r w:rsidRPr="006817C6">
              <w:rPr>
                <w:rFonts w:ascii="Myriad Pro" w:hAnsi="Myriad Pro"/>
                <w:sz w:val="19"/>
                <w:szCs w:val="19"/>
                <w:lang w:eastAsia="ru-RU"/>
              </w:rPr>
              <w:t>0,12</w:t>
            </w:r>
          </w:p>
        </w:tc>
      </w:tr>
      <w:tr w:rsidR="00557B2B" w:rsidRPr="006817C6" w14:paraId="5636E587" w14:textId="77777777" w:rsidTr="00557B2B">
        <w:trPr>
          <w:trHeight w:val="315"/>
        </w:trPr>
        <w:tc>
          <w:tcPr>
            <w:tcW w:w="2825" w:type="dxa"/>
            <w:tcBorders>
              <w:top w:val="nil"/>
              <w:left w:val="single" w:sz="8" w:space="0" w:color="auto"/>
              <w:bottom w:val="single" w:sz="8" w:space="0" w:color="auto"/>
              <w:right w:val="single" w:sz="8" w:space="0" w:color="auto"/>
            </w:tcBorders>
            <w:shd w:val="clear" w:color="auto" w:fill="auto"/>
            <w:vAlign w:val="center"/>
            <w:hideMark/>
          </w:tcPr>
          <w:p w14:paraId="433E6B9B" w14:textId="77777777" w:rsidR="00557B2B" w:rsidRPr="006817C6" w:rsidRDefault="00557B2B" w:rsidP="00557B2B">
            <w:pPr>
              <w:jc w:val="right"/>
              <w:rPr>
                <w:rFonts w:ascii="Myriad Pro" w:hAnsi="Myriad Pro"/>
                <w:i/>
                <w:iCs/>
                <w:color w:val="000000"/>
                <w:sz w:val="19"/>
                <w:szCs w:val="19"/>
                <w:lang w:eastAsia="ru-RU"/>
              </w:rPr>
            </w:pPr>
            <w:r w:rsidRPr="006817C6">
              <w:rPr>
                <w:rFonts w:ascii="Myriad Pro" w:hAnsi="Myriad Pro"/>
                <w:i/>
                <w:iCs/>
                <w:color w:val="000000"/>
                <w:sz w:val="19"/>
                <w:szCs w:val="19"/>
                <w:lang w:eastAsia="ru-RU"/>
              </w:rPr>
              <w:t>Налог на имущество</w:t>
            </w:r>
          </w:p>
        </w:tc>
        <w:tc>
          <w:tcPr>
            <w:tcW w:w="843" w:type="dxa"/>
            <w:tcBorders>
              <w:top w:val="nil"/>
              <w:left w:val="nil"/>
              <w:bottom w:val="single" w:sz="8" w:space="0" w:color="auto"/>
              <w:right w:val="single" w:sz="8" w:space="0" w:color="auto"/>
            </w:tcBorders>
            <w:shd w:val="clear" w:color="auto" w:fill="auto"/>
            <w:noWrap/>
            <w:vAlign w:val="center"/>
            <w:hideMark/>
          </w:tcPr>
          <w:p w14:paraId="4CB2F52C" w14:textId="77777777" w:rsidR="00557B2B" w:rsidRPr="006817C6" w:rsidRDefault="00557B2B" w:rsidP="00557B2B">
            <w:pPr>
              <w:jc w:val="center"/>
              <w:rPr>
                <w:rFonts w:ascii="Myriad Pro" w:hAnsi="Myriad Pro"/>
                <w:color w:val="000000"/>
                <w:sz w:val="19"/>
                <w:szCs w:val="19"/>
                <w:lang w:eastAsia="ru-RU"/>
              </w:rPr>
            </w:pPr>
            <w:r w:rsidRPr="006817C6">
              <w:rPr>
                <w:rFonts w:ascii="Myriad Pro" w:hAnsi="Myriad Pro"/>
                <w:color w:val="000000"/>
                <w:sz w:val="19"/>
                <w:szCs w:val="19"/>
                <w:lang w:eastAsia="ru-RU"/>
              </w:rPr>
              <w:t>тыс.руб</w:t>
            </w:r>
          </w:p>
        </w:tc>
        <w:tc>
          <w:tcPr>
            <w:tcW w:w="1142" w:type="dxa"/>
            <w:tcBorders>
              <w:top w:val="nil"/>
              <w:left w:val="nil"/>
              <w:bottom w:val="single" w:sz="8" w:space="0" w:color="auto"/>
              <w:right w:val="single" w:sz="8" w:space="0" w:color="auto"/>
            </w:tcBorders>
            <w:shd w:val="clear" w:color="auto" w:fill="auto"/>
            <w:noWrap/>
            <w:vAlign w:val="center"/>
            <w:hideMark/>
          </w:tcPr>
          <w:p w14:paraId="087466FD" w14:textId="77777777" w:rsidR="00557B2B" w:rsidRPr="006817C6" w:rsidRDefault="00557B2B" w:rsidP="00557B2B">
            <w:pPr>
              <w:jc w:val="center"/>
              <w:rPr>
                <w:rFonts w:ascii="Myriad Pro" w:hAnsi="Myriad Pro"/>
                <w:color w:val="000000"/>
                <w:sz w:val="19"/>
                <w:szCs w:val="19"/>
                <w:lang w:eastAsia="ru-RU"/>
              </w:rPr>
            </w:pPr>
            <w:r w:rsidRPr="006817C6">
              <w:rPr>
                <w:rFonts w:ascii="Myriad Pro" w:hAnsi="Myriad Pro"/>
                <w:color w:val="000000"/>
                <w:sz w:val="19"/>
                <w:szCs w:val="19"/>
                <w:lang w:eastAsia="ru-RU"/>
              </w:rPr>
              <w:t>27 596</w:t>
            </w:r>
          </w:p>
        </w:tc>
        <w:tc>
          <w:tcPr>
            <w:tcW w:w="1340" w:type="dxa"/>
            <w:tcBorders>
              <w:top w:val="nil"/>
              <w:left w:val="nil"/>
              <w:bottom w:val="single" w:sz="8" w:space="0" w:color="auto"/>
              <w:right w:val="single" w:sz="8" w:space="0" w:color="auto"/>
            </w:tcBorders>
            <w:shd w:val="clear" w:color="auto" w:fill="auto"/>
            <w:noWrap/>
            <w:vAlign w:val="center"/>
            <w:hideMark/>
          </w:tcPr>
          <w:p w14:paraId="749FAEC1" w14:textId="77777777" w:rsidR="00557B2B" w:rsidRPr="006817C6" w:rsidRDefault="00557B2B" w:rsidP="00557B2B">
            <w:pPr>
              <w:jc w:val="center"/>
              <w:rPr>
                <w:rFonts w:ascii="Myriad Pro" w:hAnsi="Myriad Pro"/>
                <w:color w:val="000000"/>
                <w:sz w:val="19"/>
                <w:szCs w:val="19"/>
                <w:lang w:eastAsia="ru-RU"/>
              </w:rPr>
            </w:pPr>
            <w:r w:rsidRPr="006817C6">
              <w:rPr>
                <w:rFonts w:ascii="Myriad Pro" w:hAnsi="Myriad Pro"/>
                <w:color w:val="000000"/>
                <w:sz w:val="19"/>
                <w:szCs w:val="19"/>
                <w:lang w:eastAsia="ru-RU"/>
              </w:rPr>
              <w:t>29 400</w:t>
            </w:r>
          </w:p>
        </w:tc>
        <w:tc>
          <w:tcPr>
            <w:tcW w:w="1537" w:type="dxa"/>
            <w:tcBorders>
              <w:top w:val="nil"/>
              <w:left w:val="nil"/>
              <w:bottom w:val="single" w:sz="8" w:space="0" w:color="auto"/>
              <w:right w:val="single" w:sz="8" w:space="0" w:color="auto"/>
            </w:tcBorders>
            <w:shd w:val="clear" w:color="auto" w:fill="auto"/>
            <w:noWrap/>
            <w:vAlign w:val="center"/>
            <w:hideMark/>
          </w:tcPr>
          <w:p w14:paraId="2D0020D2" w14:textId="77777777" w:rsidR="00557B2B" w:rsidRPr="006817C6" w:rsidRDefault="00557B2B" w:rsidP="00557B2B">
            <w:pPr>
              <w:jc w:val="center"/>
              <w:rPr>
                <w:rFonts w:ascii="Myriad Pro" w:hAnsi="Myriad Pro"/>
                <w:sz w:val="19"/>
                <w:szCs w:val="19"/>
                <w:lang w:eastAsia="ru-RU"/>
              </w:rPr>
            </w:pPr>
            <w:r w:rsidRPr="006817C6">
              <w:rPr>
                <w:rFonts w:ascii="Myriad Pro" w:hAnsi="Myriad Pro"/>
                <w:sz w:val="19"/>
                <w:szCs w:val="19"/>
                <w:lang w:eastAsia="ru-RU"/>
              </w:rPr>
              <w:t>-1 804,43</w:t>
            </w:r>
          </w:p>
        </w:tc>
        <w:tc>
          <w:tcPr>
            <w:tcW w:w="1660" w:type="dxa"/>
            <w:tcBorders>
              <w:top w:val="nil"/>
              <w:left w:val="nil"/>
              <w:bottom w:val="single" w:sz="8" w:space="0" w:color="auto"/>
              <w:right w:val="single" w:sz="8" w:space="0" w:color="auto"/>
            </w:tcBorders>
            <w:shd w:val="clear" w:color="auto" w:fill="auto"/>
            <w:noWrap/>
            <w:vAlign w:val="center"/>
            <w:hideMark/>
          </w:tcPr>
          <w:p w14:paraId="78F7D1C2" w14:textId="77777777" w:rsidR="00557B2B" w:rsidRPr="006817C6" w:rsidRDefault="00557B2B" w:rsidP="00557B2B">
            <w:pPr>
              <w:jc w:val="center"/>
              <w:rPr>
                <w:rFonts w:ascii="Myriad Pro" w:hAnsi="Myriad Pro"/>
                <w:sz w:val="19"/>
                <w:szCs w:val="19"/>
                <w:lang w:eastAsia="ru-RU"/>
              </w:rPr>
            </w:pPr>
            <w:r w:rsidRPr="006817C6">
              <w:rPr>
                <w:rFonts w:ascii="Myriad Pro" w:hAnsi="Myriad Pro"/>
                <w:sz w:val="19"/>
                <w:szCs w:val="19"/>
                <w:lang w:eastAsia="ru-RU"/>
              </w:rPr>
              <w:t>-1 804,43</w:t>
            </w:r>
          </w:p>
        </w:tc>
      </w:tr>
      <w:tr w:rsidR="00557B2B" w:rsidRPr="006817C6" w14:paraId="3F70EB07" w14:textId="77777777" w:rsidTr="00557B2B">
        <w:trPr>
          <w:trHeight w:val="315"/>
        </w:trPr>
        <w:tc>
          <w:tcPr>
            <w:tcW w:w="2825" w:type="dxa"/>
            <w:tcBorders>
              <w:top w:val="nil"/>
              <w:left w:val="single" w:sz="8" w:space="0" w:color="auto"/>
              <w:bottom w:val="single" w:sz="8" w:space="0" w:color="auto"/>
              <w:right w:val="single" w:sz="8" w:space="0" w:color="auto"/>
            </w:tcBorders>
            <w:shd w:val="clear" w:color="auto" w:fill="auto"/>
            <w:vAlign w:val="center"/>
            <w:hideMark/>
          </w:tcPr>
          <w:p w14:paraId="1310552C" w14:textId="77777777" w:rsidR="00557B2B" w:rsidRPr="006817C6" w:rsidRDefault="00557B2B" w:rsidP="00557B2B">
            <w:pPr>
              <w:jc w:val="right"/>
              <w:rPr>
                <w:rFonts w:ascii="Myriad Pro" w:hAnsi="Myriad Pro"/>
                <w:i/>
                <w:iCs/>
                <w:color w:val="000000"/>
                <w:sz w:val="19"/>
                <w:szCs w:val="19"/>
                <w:lang w:eastAsia="ru-RU"/>
              </w:rPr>
            </w:pPr>
            <w:r w:rsidRPr="006817C6">
              <w:rPr>
                <w:rFonts w:ascii="Myriad Pro" w:hAnsi="Myriad Pro"/>
                <w:i/>
                <w:iCs/>
                <w:color w:val="000000"/>
                <w:sz w:val="19"/>
                <w:szCs w:val="19"/>
                <w:lang w:eastAsia="ru-RU"/>
              </w:rPr>
              <w:t>Прочие налоги и сборы</w:t>
            </w:r>
          </w:p>
        </w:tc>
        <w:tc>
          <w:tcPr>
            <w:tcW w:w="843" w:type="dxa"/>
            <w:tcBorders>
              <w:top w:val="nil"/>
              <w:left w:val="nil"/>
              <w:bottom w:val="single" w:sz="8" w:space="0" w:color="auto"/>
              <w:right w:val="single" w:sz="8" w:space="0" w:color="auto"/>
            </w:tcBorders>
            <w:shd w:val="clear" w:color="auto" w:fill="auto"/>
            <w:noWrap/>
            <w:vAlign w:val="center"/>
            <w:hideMark/>
          </w:tcPr>
          <w:p w14:paraId="74A02663" w14:textId="77777777" w:rsidR="00557B2B" w:rsidRPr="006817C6" w:rsidRDefault="00557B2B" w:rsidP="00557B2B">
            <w:pPr>
              <w:jc w:val="center"/>
              <w:rPr>
                <w:rFonts w:ascii="Myriad Pro" w:hAnsi="Myriad Pro"/>
                <w:color w:val="000000"/>
                <w:sz w:val="19"/>
                <w:szCs w:val="19"/>
                <w:lang w:eastAsia="ru-RU"/>
              </w:rPr>
            </w:pPr>
            <w:r w:rsidRPr="006817C6">
              <w:rPr>
                <w:rFonts w:ascii="Myriad Pro" w:hAnsi="Myriad Pro"/>
                <w:color w:val="000000"/>
                <w:sz w:val="19"/>
                <w:szCs w:val="19"/>
                <w:lang w:eastAsia="ru-RU"/>
              </w:rPr>
              <w:t>тыс.руб</w:t>
            </w:r>
          </w:p>
        </w:tc>
        <w:tc>
          <w:tcPr>
            <w:tcW w:w="1142" w:type="dxa"/>
            <w:tcBorders>
              <w:top w:val="nil"/>
              <w:left w:val="nil"/>
              <w:bottom w:val="single" w:sz="8" w:space="0" w:color="auto"/>
              <w:right w:val="single" w:sz="8" w:space="0" w:color="auto"/>
            </w:tcBorders>
            <w:shd w:val="clear" w:color="auto" w:fill="auto"/>
            <w:noWrap/>
            <w:vAlign w:val="center"/>
            <w:hideMark/>
          </w:tcPr>
          <w:p w14:paraId="3EEDA704" w14:textId="77777777" w:rsidR="00557B2B" w:rsidRPr="006817C6" w:rsidRDefault="00557B2B" w:rsidP="00557B2B">
            <w:pPr>
              <w:jc w:val="center"/>
              <w:rPr>
                <w:rFonts w:ascii="Myriad Pro" w:hAnsi="Myriad Pro"/>
                <w:color w:val="000000"/>
                <w:sz w:val="19"/>
                <w:szCs w:val="19"/>
                <w:lang w:eastAsia="ru-RU"/>
              </w:rPr>
            </w:pPr>
            <w:r w:rsidRPr="006817C6">
              <w:rPr>
                <w:rFonts w:ascii="Myriad Pro" w:hAnsi="Myriad Pro"/>
                <w:color w:val="000000"/>
                <w:sz w:val="19"/>
                <w:szCs w:val="19"/>
                <w:lang w:eastAsia="ru-RU"/>
              </w:rPr>
              <w:t>404,96</w:t>
            </w:r>
          </w:p>
        </w:tc>
        <w:tc>
          <w:tcPr>
            <w:tcW w:w="1340" w:type="dxa"/>
            <w:tcBorders>
              <w:top w:val="nil"/>
              <w:left w:val="nil"/>
              <w:bottom w:val="single" w:sz="8" w:space="0" w:color="auto"/>
              <w:right w:val="single" w:sz="8" w:space="0" w:color="auto"/>
            </w:tcBorders>
            <w:shd w:val="clear" w:color="auto" w:fill="auto"/>
            <w:noWrap/>
            <w:vAlign w:val="center"/>
            <w:hideMark/>
          </w:tcPr>
          <w:p w14:paraId="3E2D1274" w14:textId="77777777" w:rsidR="00557B2B" w:rsidRPr="006817C6" w:rsidRDefault="00557B2B" w:rsidP="00557B2B">
            <w:pPr>
              <w:jc w:val="center"/>
              <w:rPr>
                <w:rFonts w:ascii="Myriad Pro" w:hAnsi="Myriad Pro"/>
                <w:color w:val="000000"/>
                <w:sz w:val="19"/>
                <w:szCs w:val="19"/>
                <w:lang w:eastAsia="ru-RU"/>
              </w:rPr>
            </w:pPr>
            <w:r w:rsidRPr="006817C6">
              <w:rPr>
                <w:rFonts w:ascii="Myriad Pro" w:hAnsi="Myriad Pro"/>
                <w:color w:val="000000"/>
                <w:sz w:val="19"/>
                <w:szCs w:val="19"/>
                <w:lang w:eastAsia="ru-RU"/>
              </w:rPr>
              <w:t>445,30</w:t>
            </w:r>
          </w:p>
        </w:tc>
        <w:tc>
          <w:tcPr>
            <w:tcW w:w="1537" w:type="dxa"/>
            <w:tcBorders>
              <w:top w:val="nil"/>
              <w:left w:val="nil"/>
              <w:bottom w:val="single" w:sz="8" w:space="0" w:color="auto"/>
              <w:right w:val="single" w:sz="8" w:space="0" w:color="auto"/>
            </w:tcBorders>
            <w:shd w:val="clear" w:color="auto" w:fill="auto"/>
            <w:noWrap/>
            <w:vAlign w:val="center"/>
            <w:hideMark/>
          </w:tcPr>
          <w:p w14:paraId="6229C95A" w14:textId="77777777" w:rsidR="00557B2B" w:rsidRPr="006817C6" w:rsidRDefault="00557B2B" w:rsidP="00557B2B">
            <w:pPr>
              <w:jc w:val="center"/>
              <w:rPr>
                <w:rFonts w:ascii="Myriad Pro" w:hAnsi="Myriad Pro"/>
                <w:sz w:val="19"/>
                <w:szCs w:val="19"/>
                <w:lang w:eastAsia="ru-RU"/>
              </w:rPr>
            </w:pPr>
            <w:r w:rsidRPr="006817C6">
              <w:rPr>
                <w:rFonts w:ascii="Myriad Pro" w:hAnsi="Myriad Pro"/>
                <w:sz w:val="19"/>
                <w:szCs w:val="19"/>
                <w:lang w:eastAsia="ru-RU"/>
              </w:rPr>
              <w:t>-40,34</w:t>
            </w:r>
          </w:p>
        </w:tc>
        <w:tc>
          <w:tcPr>
            <w:tcW w:w="1660" w:type="dxa"/>
            <w:tcBorders>
              <w:top w:val="nil"/>
              <w:left w:val="nil"/>
              <w:bottom w:val="single" w:sz="8" w:space="0" w:color="auto"/>
              <w:right w:val="single" w:sz="8" w:space="0" w:color="auto"/>
            </w:tcBorders>
            <w:shd w:val="clear" w:color="auto" w:fill="auto"/>
            <w:noWrap/>
            <w:vAlign w:val="center"/>
            <w:hideMark/>
          </w:tcPr>
          <w:p w14:paraId="781E5A08" w14:textId="77777777" w:rsidR="00557B2B" w:rsidRPr="006817C6" w:rsidRDefault="00557B2B" w:rsidP="00557B2B">
            <w:pPr>
              <w:jc w:val="center"/>
              <w:rPr>
                <w:rFonts w:ascii="Myriad Pro" w:hAnsi="Myriad Pro"/>
                <w:sz w:val="19"/>
                <w:szCs w:val="19"/>
                <w:lang w:eastAsia="ru-RU"/>
              </w:rPr>
            </w:pPr>
            <w:r w:rsidRPr="006817C6">
              <w:rPr>
                <w:rFonts w:ascii="Myriad Pro" w:hAnsi="Myriad Pro"/>
                <w:sz w:val="19"/>
                <w:szCs w:val="19"/>
                <w:lang w:eastAsia="ru-RU"/>
              </w:rPr>
              <w:t>-40,34</w:t>
            </w:r>
          </w:p>
        </w:tc>
      </w:tr>
    </w:tbl>
    <w:p w14:paraId="69F54AC6" w14:textId="77777777" w:rsidR="00141188" w:rsidRDefault="00141188" w:rsidP="008C3A97">
      <w:pPr>
        <w:pStyle w:val="a5"/>
        <w:spacing w:before="240" w:line="360" w:lineRule="auto"/>
        <w:ind w:left="0"/>
        <w:rPr>
          <w:rFonts w:ascii="Myriad Pro" w:hAnsi="Myriad Pro"/>
          <w:b/>
          <w:bCs/>
          <w:sz w:val="26"/>
          <w:szCs w:val="26"/>
        </w:rPr>
      </w:pPr>
    </w:p>
    <w:p w14:paraId="024288F7" w14:textId="77777777" w:rsidR="008C3A97" w:rsidRPr="006817C6" w:rsidRDefault="008C3A97" w:rsidP="008C3A97">
      <w:pPr>
        <w:pStyle w:val="a5"/>
        <w:spacing w:before="240" w:line="360" w:lineRule="auto"/>
        <w:ind w:left="0"/>
        <w:rPr>
          <w:rFonts w:ascii="Myriad Pro" w:hAnsi="Myriad Pro"/>
          <w:b/>
          <w:bCs/>
          <w:sz w:val="26"/>
          <w:szCs w:val="26"/>
        </w:rPr>
      </w:pPr>
      <w:r w:rsidRPr="006817C6">
        <w:rPr>
          <w:rFonts w:ascii="Myriad Pro" w:hAnsi="Myriad Pro"/>
          <w:b/>
          <w:bCs/>
          <w:sz w:val="26"/>
          <w:szCs w:val="26"/>
        </w:rPr>
        <w:t>ПОЗИЦИЯ ТЕРРИТОРИАЛЬНОЙ СЕТЕВОЙ ОРГАНИЗАЦИИ</w:t>
      </w:r>
    </w:p>
    <w:p w14:paraId="4D8D28F2" w14:textId="77777777" w:rsidR="008C3A97" w:rsidRPr="006817C6" w:rsidRDefault="008C3A97" w:rsidP="008C3A97">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В составе корректировки неподконтрольных расходов, определяемой исходя из фактических параметров, за 2016 год по статье «плата за землю» корректировка неподконтрольных расходов учтена в размере 0,1</w:t>
      </w:r>
      <w:r w:rsidR="001E6391" w:rsidRPr="006817C6">
        <w:rPr>
          <w:rFonts w:ascii="Myriad Pro" w:eastAsia="Calibri" w:hAnsi="Myriad Pro"/>
          <w:color w:val="000000" w:themeColor="text1"/>
          <w:sz w:val="26"/>
          <w:szCs w:val="26"/>
        </w:rPr>
        <w:t>2</w:t>
      </w:r>
      <w:r w:rsidRPr="006817C6">
        <w:rPr>
          <w:rFonts w:ascii="Myriad Pro" w:eastAsia="Calibri" w:hAnsi="Myriad Pro"/>
          <w:color w:val="000000" w:themeColor="text1"/>
          <w:sz w:val="26"/>
          <w:szCs w:val="26"/>
        </w:rPr>
        <w:t xml:space="preserve"> тыс. руб. и рассчитана как разница между фактическими расходами (0,6</w:t>
      </w:r>
      <w:r w:rsidR="001E6391" w:rsidRPr="006817C6">
        <w:rPr>
          <w:rFonts w:ascii="Myriad Pro" w:eastAsia="Calibri" w:hAnsi="Myriad Pro"/>
          <w:color w:val="000000" w:themeColor="text1"/>
          <w:sz w:val="26"/>
          <w:szCs w:val="26"/>
        </w:rPr>
        <w:t>2</w:t>
      </w:r>
      <w:r w:rsidRPr="006817C6">
        <w:rPr>
          <w:rFonts w:ascii="Myriad Pro" w:eastAsia="Calibri" w:hAnsi="Myriad Pro"/>
          <w:color w:val="000000" w:themeColor="text1"/>
          <w:sz w:val="26"/>
          <w:szCs w:val="26"/>
        </w:rPr>
        <w:t xml:space="preserve"> тыс. руб.) и плановой величиной (0,5 тыс. руб.).</w:t>
      </w:r>
    </w:p>
    <w:p w14:paraId="3B68B51E" w14:textId="77777777" w:rsidR="001E6391" w:rsidRPr="006817C6" w:rsidRDefault="001E6391" w:rsidP="001E6391">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«Налог на имущество» фактически в 2016 году сложился ниже утвержденного размера, таким образом филиалом заявлена корректировки (-) 1 804,43 тыс. руб.</w:t>
      </w:r>
    </w:p>
    <w:p w14:paraId="3AF90B47" w14:textId="77777777" w:rsidR="001E6391" w:rsidRPr="006817C6" w:rsidRDefault="001E6391" w:rsidP="001E6391">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В состав прочих налогов вошли: транспортный налог и экологические платежи, которые по факту сложились ниже установленного уровня расходов на (-) 40,34 тыс. руб.</w:t>
      </w:r>
    </w:p>
    <w:p w14:paraId="7F32724A" w14:textId="77777777" w:rsidR="001E6391" w:rsidRPr="006817C6" w:rsidRDefault="001E6391" w:rsidP="00141188">
      <w:pPr>
        <w:autoSpaceDE w:val="0"/>
        <w:autoSpaceDN w:val="0"/>
        <w:adjustRightInd w:val="0"/>
        <w:spacing w:line="360" w:lineRule="auto"/>
        <w:ind w:firstLine="567"/>
        <w:jc w:val="both"/>
        <w:rPr>
          <w:rFonts w:ascii="Myriad Pro" w:hAnsi="Myriad Pro"/>
          <w:sz w:val="26"/>
          <w:szCs w:val="26"/>
        </w:rPr>
      </w:pPr>
      <w:r w:rsidRPr="006817C6">
        <w:rPr>
          <w:rFonts w:ascii="Myriad Pro" w:eastAsia="Calibri" w:hAnsi="Myriad Pro"/>
          <w:sz w:val="26"/>
          <w:szCs w:val="26"/>
          <w:lang w:eastAsia="en-US"/>
        </w:rPr>
        <w:t>Для подтверждения затрат филиалом были представлены копии налоговых деклараций по налогу на имущество организаций, копии налоговых деклараций по земельному налогу, по транспортному налогу и декларации о плате за негативное воздействие на окружающую среду за 2016 год.</w:t>
      </w:r>
    </w:p>
    <w:p w14:paraId="4D57765F" w14:textId="77777777" w:rsidR="00141188" w:rsidRDefault="00141188" w:rsidP="00141188">
      <w:pPr>
        <w:spacing w:line="360" w:lineRule="auto"/>
        <w:jc w:val="both"/>
        <w:rPr>
          <w:rFonts w:ascii="Myriad Pro" w:eastAsia="Calibri" w:hAnsi="Myriad Pro"/>
          <w:b/>
          <w:color w:val="000000" w:themeColor="text1"/>
          <w:sz w:val="26"/>
          <w:szCs w:val="26"/>
        </w:rPr>
      </w:pPr>
    </w:p>
    <w:p w14:paraId="2F64ED29" w14:textId="77777777" w:rsidR="008C3A97" w:rsidRPr="006817C6" w:rsidRDefault="008C3A97" w:rsidP="00141188">
      <w:pPr>
        <w:spacing w:line="360" w:lineRule="auto"/>
        <w:jc w:val="both"/>
        <w:rPr>
          <w:rFonts w:ascii="Myriad Pro" w:eastAsia="Calibri" w:hAnsi="Myriad Pro"/>
          <w:b/>
          <w:color w:val="000000" w:themeColor="text1"/>
          <w:sz w:val="26"/>
          <w:szCs w:val="26"/>
        </w:rPr>
      </w:pPr>
      <w:r w:rsidRPr="006817C6">
        <w:rPr>
          <w:rFonts w:ascii="Myriad Pro" w:eastAsia="Calibri" w:hAnsi="Myriad Pro"/>
          <w:b/>
          <w:color w:val="000000" w:themeColor="text1"/>
          <w:sz w:val="26"/>
          <w:szCs w:val="26"/>
        </w:rPr>
        <w:t>ПОЗИЦИЯ ОРГАНА РЕГУЛИРОВАНИЯ</w:t>
      </w:r>
    </w:p>
    <w:p w14:paraId="4DEAFEC8" w14:textId="77777777" w:rsidR="003A00A3" w:rsidRPr="006817C6" w:rsidRDefault="008C3A97" w:rsidP="00141188">
      <w:pPr>
        <w:spacing w:line="360" w:lineRule="auto"/>
        <w:ind w:firstLine="567"/>
        <w:jc w:val="both"/>
        <w:rPr>
          <w:rFonts w:ascii="Myriad Pro" w:eastAsia="Calibri" w:hAnsi="Myriad Pro"/>
          <w:bCs/>
          <w:color w:val="000000" w:themeColor="text1"/>
          <w:sz w:val="26"/>
          <w:szCs w:val="26"/>
        </w:rPr>
      </w:pPr>
      <w:r w:rsidRPr="006817C6">
        <w:rPr>
          <w:rFonts w:ascii="Myriad Pro" w:eastAsia="Calibri" w:hAnsi="Myriad Pro"/>
          <w:bCs/>
          <w:color w:val="000000" w:themeColor="text1"/>
          <w:sz w:val="26"/>
          <w:szCs w:val="26"/>
        </w:rPr>
        <w:t xml:space="preserve">Согласно Экспертному заключению на 2018 год фактические расходы по статье «налоги» за 2016 год, учтенные при расчете корректировки неподконтрольных расходов за 2016 год, определены в целом, без разбивки по видам налогов. </w:t>
      </w:r>
      <w:r w:rsidR="003A00A3" w:rsidRPr="006817C6">
        <w:rPr>
          <w:rFonts w:ascii="Myriad Pro" w:eastAsia="Calibri" w:hAnsi="Myriad Pro"/>
          <w:bCs/>
          <w:color w:val="000000" w:themeColor="text1"/>
          <w:sz w:val="26"/>
          <w:szCs w:val="26"/>
        </w:rPr>
        <w:t xml:space="preserve">Сумма корректировки по статье «Налоги» определена Комитетом </w:t>
      </w:r>
      <w:r w:rsidR="003A00A3" w:rsidRPr="006817C6">
        <w:rPr>
          <w:rFonts w:ascii="Myriad Pro" w:hAnsi="Myriad Pro"/>
          <w:color w:val="000000" w:themeColor="text1"/>
          <w:sz w:val="26"/>
          <w:szCs w:val="26"/>
        </w:rPr>
        <w:t>по тарифам на уровне (-) 1 844,74 тыс. руб., что соответствует Предложению филиала.</w:t>
      </w:r>
    </w:p>
    <w:p w14:paraId="4B3D2409" w14:textId="77777777" w:rsidR="008C3A97" w:rsidRPr="006817C6" w:rsidRDefault="008C3A97" w:rsidP="00141188">
      <w:pPr>
        <w:spacing w:line="360" w:lineRule="auto"/>
        <w:ind w:firstLine="567"/>
        <w:jc w:val="both"/>
        <w:rPr>
          <w:rFonts w:ascii="Myriad Pro" w:eastAsia="Calibri" w:hAnsi="Myriad Pro"/>
          <w:b/>
          <w:color w:val="000000" w:themeColor="text1"/>
          <w:sz w:val="26"/>
          <w:szCs w:val="26"/>
        </w:rPr>
      </w:pPr>
      <w:r w:rsidRPr="006817C6">
        <w:rPr>
          <w:rFonts w:ascii="Myriad Pro" w:eastAsia="Calibri" w:hAnsi="Myriad Pro"/>
          <w:bCs/>
          <w:color w:val="000000" w:themeColor="text1"/>
          <w:sz w:val="26"/>
          <w:szCs w:val="26"/>
        </w:rPr>
        <w:t>Исполнитель отмечает отсутствие в Экспертном заключении</w:t>
      </w:r>
      <w:r w:rsidR="00557B2B" w:rsidRPr="006817C6">
        <w:rPr>
          <w:rFonts w:ascii="Myriad Pro" w:eastAsia="Calibri" w:hAnsi="Myriad Pro"/>
          <w:bCs/>
          <w:color w:val="000000" w:themeColor="text1"/>
          <w:sz w:val="26"/>
          <w:szCs w:val="26"/>
        </w:rPr>
        <w:t xml:space="preserve"> на 2018 год</w:t>
      </w:r>
      <w:r w:rsidRPr="006817C6">
        <w:rPr>
          <w:rFonts w:ascii="Myriad Pro" w:eastAsia="Calibri" w:hAnsi="Myriad Pro"/>
          <w:bCs/>
          <w:color w:val="000000" w:themeColor="text1"/>
          <w:sz w:val="26"/>
          <w:szCs w:val="26"/>
        </w:rPr>
        <w:t xml:space="preserve"> подробного анализа фактических расходов по данной статье.</w:t>
      </w:r>
    </w:p>
    <w:p w14:paraId="039C3DE5" w14:textId="77777777" w:rsidR="00141188" w:rsidRDefault="00141188" w:rsidP="00141188">
      <w:pPr>
        <w:spacing w:line="360" w:lineRule="auto"/>
        <w:jc w:val="both"/>
        <w:rPr>
          <w:rFonts w:ascii="Myriad Pro" w:hAnsi="Myriad Pro"/>
          <w:b/>
          <w:color w:val="000000"/>
          <w:sz w:val="26"/>
          <w:szCs w:val="26"/>
          <w:shd w:val="clear" w:color="auto" w:fill="FFFFFF"/>
        </w:rPr>
      </w:pPr>
    </w:p>
    <w:p w14:paraId="1BFF3EC1" w14:textId="77777777" w:rsidR="008C3A97" w:rsidRPr="006817C6" w:rsidRDefault="008C3A97" w:rsidP="00141188">
      <w:pPr>
        <w:spacing w:line="360" w:lineRule="auto"/>
        <w:jc w:val="both"/>
        <w:rPr>
          <w:rFonts w:ascii="Myriad Pro" w:eastAsia="Calibri" w:hAnsi="Myriad Pro"/>
          <w:color w:val="000000" w:themeColor="text1"/>
          <w:sz w:val="26"/>
          <w:szCs w:val="26"/>
        </w:rPr>
      </w:pPr>
      <w:r w:rsidRPr="006817C6">
        <w:rPr>
          <w:rFonts w:ascii="Myriad Pro" w:hAnsi="Myriad Pro"/>
          <w:b/>
          <w:color w:val="000000"/>
          <w:sz w:val="26"/>
          <w:szCs w:val="26"/>
          <w:shd w:val="clear" w:color="auto" w:fill="FFFFFF"/>
        </w:rPr>
        <w:t>ПОЗИЦИЯ ИСПОЛНИТЕЛЯ</w:t>
      </w:r>
    </w:p>
    <w:p w14:paraId="2A172D4F" w14:textId="77777777" w:rsidR="00EC547F" w:rsidRPr="006817C6" w:rsidRDefault="00EC547F" w:rsidP="00141188">
      <w:pPr>
        <w:pStyle w:val="a"/>
        <w:numPr>
          <w:ilvl w:val="0"/>
          <w:numId w:val="0"/>
        </w:numPr>
        <w:spacing w:after="0"/>
        <w:ind w:firstLine="567"/>
      </w:pPr>
      <w:r w:rsidRPr="006817C6">
        <w:t>Размер налогов, учтенных в составе необходимой валовой выручки на 2016 год Комитетом по тарифам, составляет 29 845,8 тыс. руб.</w:t>
      </w:r>
    </w:p>
    <w:p w14:paraId="5631F635" w14:textId="77777777" w:rsidR="00EC547F" w:rsidRPr="006817C6" w:rsidRDefault="00EC547F" w:rsidP="00EC547F">
      <w:pPr>
        <w:spacing w:line="360" w:lineRule="auto"/>
        <w:ind w:firstLine="567"/>
        <w:jc w:val="both"/>
        <w:rPr>
          <w:rFonts w:ascii="Myriad Pro" w:eastAsia="Calibri" w:hAnsi="Myriad Pro"/>
          <w:sz w:val="26"/>
          <w:szCs w:val="26"/>
          <w:lang w:eastAsia="ru-RU"/>
        </w:rPr>
      </w:pPr>
      <w:r w:rsidRPr="006817C6">
        <w:rPr>
          <w:rFonts w:ascii="Myriad Pro" w:eastAsia="Calibri" w:hAnsi="Myriad Pro"/>
          <w:sz w:val="26"/>
          <w:szCs w:val="26"/>
          <w:lang w:eastAsia="ru-RU"/>
        </w:rPr>
        <w:t>Филиалом «ГАЭС» фактический размер расходов по налогам за 2016 год заявлен в составе корректировок НВВ на 2018 год в размере 28 001,16 тыс. руб.</w:t>
      </w:r>
    </w:p>
    <w:p w14:paraId="55BF262B" w14:textId="76089EB5" w:rsidR="008C3A97" w:rsidRPr="006817C6" w:rsidRDefault="008C3A97" w:rsidP="00EC547F">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По результатам анализа материалов, представленных филиалом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«МРСК Сибири» – «ГАЭС» для обоснования заявляемых расходов, Исполнитель отмечает, что фактические расходы за 2016 год по статье «плата за землю» (0,6</w:t>
      </w:r>
      <w:r w:rsidR="001E6391" w:rsidRPr="006817C6">
        <w:rPr>
          <w:rFonts w:ascii="Myriad Pro" w:eastAsia="Calibri" w:hAnsi="Myriad Pro"/>
          <w:color w:val="000000" w:themeColor="text1"/>
          <w:sz w:val="26"/>
          <w:szCs w:val="26"/>
        </w:rPr>
        <w:t>2</w:t>
      </w:r>
      <w:r w:rsidRPr="006817C6">
        <w:rPr>
          <w:rFonts w:ascii="Myriad Pro" w:eastAsia="Calibri" w:hAnsi="Myriad Pro"/>
          <w:color w:val="000000" w:themeColor="text1"/>
          <w:sz w:val="26"/>
          <w:szCs w:val="26"/>
        </w:rPr>
        <w:t xml:space="preserve"> тыс. руб.) на 0,1</w:t>
      </w:r>
      <w:r w:rsidR="001E6391" w:rsidRPr="006817C6">
        <w:rPr>
          <w:rFonts w:ascii="Myriad Pro" w:eastAsia="Calibri" w:hAnsi="Myriad Pro"/>
          <w:color w:val="000000" w:themeColor="text1"/>
          <w:sz w:val="26"/>
          <w:szCs w:val="26"/>
        </w:rPr>
        <w:t>2</w:t>
      </w:r>
      <w:r w:rsidRPr="006817C6">
        <w:rPr>
          <w:rFonts w:ascii="Myriad Pro" w:eastAsia="Calibri" w:hAnsi="Myriad Pro"/>
          <w:color w:val="000000" w:themeColor="text1"/>
          <w:sz w:val="26"/>
          <w:szCs w:val="26"/>
        </w:rPr>
        <w:t xml:space="preserve"> тыс. руб. превыша</w:t>
      </w:r>
      <w:r w:rsidR="003A00A3" w:rsidRPr="006817C6">
        <w:rPr>
          <w:rFonts w:ascii="Myriad Pro" w:eastAsia="Calibri" w:hAnsi="Myriad Pro"/>
          <w:color w:val="000000" w:themeColor="text1"/>
          <w:sz w:val="26"/>
          <w:szCs w:val="26"/>
        </w:rPr>
        <w:t>ю</w:t>
      </w:r>
      <w:r w:rsidRPr="006817C6">
        <w:rPr>
          <w:rFonts w:ascii="Myriad Pro" w:eastAsia="Calibri" w:hAnsi="Myriad Pro"/>
          <w:color w:val="000000" w:themeColor="text1"/>
          <w:sz w:val="26"/>
          <w:szCs w:val="26"/>
        </w:rPr>
        <w:t xml:space="preserve">т плановую величину, что соответствует предложению </w:t>
      </w:r>
      <w:r w:rsidR="003A00A3" w:rsidRPr="006817C6">
        <w:rPr>
          <w:rFonts w:ascii="Myriad Pro" w:eastAsia="Calibri" w:hAnsi="Myriad Pro"/>
          <w:color w:val="000000" w:themeColor="text1"/>
          <w:sz w:val="26"/>
          <w:szCs w:val="26"/>
        </w:rPr>
        <w:t xml:space="preserve">филиала </w:t>
      </w:r>
      <w:r w:rsidRPr="006817C6">
        <w:rPr>
          <w:rFonts w:ascii="Myriad Pro" w:eastAsia="Calibri" w:hAnsi="Myriad Pro"/>
          <w:color w:val="000000" w:themeColor="text1"/>
          <w:sz w:val="26"/>
          <w:szCs w:val="26"/>
        </w:rPr>
        <w:t>«ГАЭС».</w:t>
      </w:r>
    </w:p>
    <w:p w14:paraId="21283470" w14:textId="77777777" w:rsidR="00BF0598" w:rsidRPr="006817C6" w:rsidRDefault="00EC547F" w:rsidP="00BF0598">
      <w:pPr>
        <w:pStyle w:val="a"/>
        <w:numPr>
          <w:ilvl w:val="0"/>
          <w:numId w:val="0"/>
        </w:numPr>
        <w:spacing w:after="0"/>
        <w:ind w:firstLine="567"/>
      </w:pPr>
      <w:r w:rsidRPr="006817C6">
        <w:t xml:space="preserve">В соответствии с выгрузкой из </w:t>
      </w:r>
      <w:r w:rsidRPr="006817C6">
        <w:rPr>
          <w:lang w:val="en-US"/>
        </w:rPr>
        <w:t>SAP</w:t>
      </w:r>
      <w:r w:rsidRPr="006817C6">
        <w:t>, представленной филиалом в составе материалов на 2018 год (том 38) размер фактически уплаченного «налога на имущество» в 2016 году составил 27 578,2 тыс. руб.</w:t>
      </w:r>
      <w:r w:rsidR="009F092A" w:rsidRPr="006817C6">
        <w:t xml:space="preserve"> Реестр имущества по которому уплачивается налог и в каком размере в составе материалов отсутствует, в связи с чем оценить экономическую обоснованность фактических расходов</w:t>
      </w:r>
      <w:r w:rsidR="004F2F74" w:rsidRPr="006817C6">
        <w:t xml:space="preserve"> по налогу на имущество не представляется возможным.</w:t>
      </w:r>
    </w:p>
    <w:p w14:paraId="1E7066FC" w14:textId="77777777" w:rsidR="00BF0598" w:rsidRPr="006817C6" w:rsidRDefault="004F2F74" w:rsidP="004F2F74">
      <w:pPr>
        <w:spacing w:line="360" w:lineRule="auto"/>
        <w:ind w:left="20" w:right="40" w:firstLine="567"/>
        <w:jc w:val="both"/>
        <w:rPr>
          <w:rFonts w:ascii="Myriad Pro" w:eastAsia="Calibri" w:hAnsi="Myriad Pro"/>
          <w:sz w:val="26"/>
          <w:szCs w:val="26"/>
          <w:lang w:eastAsia="ru-RU"/>
        </w:rPr>
      </w:pPr>
      <w:r w:rsidRPr="006817C6">
        <w:rPr>
          <w:rFonts w:ascii="Myriad Pro" w:eastAsia="Calibri" w:hAnsi="Myriad Pro"/>
          <w:sz w:val="26"/>
          <w:szCs w:val="26"/>
          <w:lang w:eastAsia="ru-RU"/>
        </w:rPr>
        <w:t>Исполнитель также отмечает, что с</w:t>
      </w:r>
      <w:r w:rsidR="00EC547F" w:rsidRPr="006817C6">
        <w:rPr>
          <w:rFonts w:ascii="Myriad Pro" w:eastAsia="Calibri" w:hAnsi="Myriad Pro"/>
          <w:sz w:val="26"/>
          <w:szCs w:val="26"/>
          <w:lang w:eastAsia="ru-RU"/>
        </w:rPr>
        <w:t>о стороны филиала «ГАЭС» не была представлена информация, подтверждающая экономическую обоснованность использования дорогостоящих легковых транспортных средств, мощность двигателя которых превышает 200 л.с., а также транспортных средств, относящихся к непрофильным активам по виду деятельности «услуги по передаче электрической энергии»</w:t>
      </w:r>
      <w:r w:rsidRPr="006817C6">
        <w:rPr>
          <w:rFonts w:ascii="Myriad Pro" w:eastAsia="Calibri" w:hAnsi="Myriad Pro"/>
          <w:sz w:val="26"/>
          <w:szCs w:val="26"/>
          <w:lang w:eastAsia="ru-RU"/>
        </w:rPr>
        <w:t xml:space="preserve"> при расчете фактических расходов за 2016 год по «транспортному налогу».</w:t>
      </w:r>
    </w:p>
    <w:p w14:paraId="592B9129" w14:textId="77777777" w:rsidR="004F2F74" w:rsidRPr="006817C6" w:rsidRDefault="004F2F74" w:rsidP="004F2F74">
      <w:pPr>
        <w:spacing w:line="360" w:lineRule="auto"/>
        <w:ind w:left="20" w:right="40" w:firstLine="567"/>
        <w:jc w:val="both"/>
        <w:rPr>
          <w:rFonts w:ascii="Myriad Pro" w:eastAsia="Calibri" w:hAnsi="Myriad Pro"/>
          <w:sz w:val="26"/>
          <w:szCs w:val="26"/>
          <w:lang w:eastAsia="ru-RU"/>
        </w:rPr>
      </w:pPr>
      <w:r w:rsidRPr="006817C6">
        <w:rPr>
          <w:rFonts w:ascii="Myriad Pro" w:eastAsia="Calibri" w:hAnsi="Myriad Pro"/>
          <w:sz w:val="26"/>
          <w:szCs w:val="26"/>
          <w:lang w:eastAsia="ru-RU"/>
        </w:rPr>
        <w:t>Исходя из пообъектной разбивки по транспортным средствам в целях определения экономически обоснованного размера «транспортного налога» из расчета расходов, сложившихся по факту за 2016 год необходимо исключить учтенный транспортный налог по автомобилям представительского класса (Toyota Land Cruiser, MITSUBISHI PAJERO) на общую сумму 45,09 тыс. руб.</w:t>
      </w:r>
    </w:p>
    <w:p w14:paraId="776CB3E6" w14:textId="77777777" w:rsidR="00747F44" w:rsidRPr="006817C6" w:rsidRDefault="00747F44" w:rsidP="004F2F74">
      <w:pPr>
        <w:spacing w:line="360" w:lineRule="auto"/>
        <w:ind w:left="20" w:right="40" w:firstLine="567"/>
        <w:jc w:val="both"/>
        <w:rPr>
          <w:rFonts w:ascii="Myriad Pro" w:eastAsia="Calibri" w:hAnsi="Myriad Pro"/>
          <w:sz w:val="26"/>
          <w:szCs w:val="26"/>
          <w:lang w:eastAsia="ru-RU"/>
        </w:rPr>
      </w:pPr>
      <w:r w:rsidRPr="006817C6">
        <w:rPr>
          <w:rFonts w:ascii="Myriad Pro" w:eastAsia="Calibri" w:hAnsi="Myriad Pro"/>
          <w:sz w:val="26"/>
          <w:szCs w:val="26"/>
          <w:lang w:eastAsia="ru-RU"/>
        </w:rPr>
        <w:t>Согласно представленным документам, подтверждающим фактически уплаченный налог в бюджет районов Республики Алтай, размер расходов по статье «Экологические платежи» составил 38 тыс. руб.</w:t>
      </w:r>
    </w:p>
    <w:p w14:paraId="203E6EE0" w14:textId="77777777" w:rsidR="004F2F74" w:rsidRPr="006817C6" w:rsidRDefault="004F2F74" w:rsidP="004F2F74">
      <w:pPr>
        <w:spacing w:line="360" w:lineRule="auto"/>
        <w:ind w:firstLine="567"/>
        <w:contextualSpacing/>
        <w:jc w:val="both"/>
        <w:rPr>
          <w:rFonts w:ascii="Myriad Pro" w:eastAsia="Calibri" w:hAnsi="Myriad Pro"/>
          <w:color w:val="000000" w:themeColor="text1"/>
          <w:sz w:val="26"/>
          <w:szCs w:val="26"/>
          <w:highlight w:val="yellow"/>
        </w:rPr>
      </w:pPr>
      <w:r w:rsidRPr="006817C6">
        <w:rPr>
          <w:rFonts w:ascii="Myriad Pro" w:eastAsia="Calibri" w:hAnsi="Myriad Pro"/>
          <w:color w:val="000000" w:themeColor="text1"/>
          <w:sz w:val="26"/>
          <w:szCs w:val="26"/>
        </w:rPr>
        <w:t>На основании вышеизложенного сумма корректировки расходов по статье «Налоги»</w:t>
      </w:r>
      <w:r w:rsidR="00747F44" w:rsidRPr="006817C6">
        <w:rPr>
          <w:rFonts w:ascii="Myriad Pro" w:eastAsia="Calibri" w:hAnsi="Myriad Pro"/>
          <w:color w:val="000000" w:themeColor="text1"/>
          <w:sz w:val="26"/>
          <w:szCs w:val="26"/>
        </w:rPr>
        <w:t>,</w:t>
      </w:r>
      <w:r w:rsidRPr="006817C6">
        <w:rPr>
          <w:rFonts w:ascii="Myriad Pro" w:eastAsia="Calibri" w:hAnsi="Myriad Pro"/>
          <w:color w:val="000000" w:themeColor="text1"/>
          <w:sz w:val="26"/>
          <w:szCs w:val="26"/>
        </w:rPr>
        <w:t xml:space="preserve"> подтвержденная документально</w:t>
      </w:r>
      <w:r w:rsidR="00747F44" w:rsidRPr="006817C6">
        <w:rPr>
          <w:rFonts w:ascii="Myriad Pro" w:eastAsia="Calibri" w:hAnsi="Myriad Pro"/>
          <w:color w:val="000000" w:themeColor="text1"/>
          <w:sz w:val="26"/>
          <w:szCs w:val="26"/>
        </w:rPr>
        <w:t>,</w:t>
      </w:r>
      <w:r w:rsidRPr="006817C6">
        <w:rPr>
          <w:rFonts w:ascii="Myriad Pro" w:eastAsia="Calibri" w:hAnsi="Myriad Pro"/>
          <w:color w:val="000000" w:themeColor="text1"/>
          <w:sz w:val="26"/>
          <w:szCs w:val="26"/>
        </w:rPr>
        <w:t xml:space="preserve"> определена Исполнителем в размере </w:t>
      </w:r>
      <w:r w:rsidR="00747F44" w:rsidRPr="006817C6">
        <w:rPr>
          <w:rFonts w:ascii="Myriad Pro" w:eastAsia="Calibri" w:hAnsi="Myriad Pro"/>
          <w:color w:val="000000" w:themeColor="text1"/>
          <w:sz w:val="26"/>
          <w:szCs w:val="26"/>
        </w:rPr>
        <w:t>– (-)1 920,93</w:t>
      </w:r>
      <w:r w:rsidRPr="006817C6">
        <w:rPr>
          <w:rFonts w:ascii="Myriad Pro" w:eastAsia="Calibri" w:hAnsi="Myriad Pro"/>
          <w:color w:val="000000" w:themeColor="text1"/>
          <w:sz w:val="26"/>
          <w:szCs w:val="26"/>
        </w:rPr>
        <w:t xml:space="preserve"> тыс. руб.</w:t>
      </w:r>
      <w:r w:rsidR="00747F44" w:rsidRPr="006817C6">
        <w:rPr>
          <w:rFonts w:ascii="Myriad Pro" w:eastAsia="Calibri" w:hAnsi="Myriad Pro"/>
          <w:color w:val="000000" w:themeColor="text1"/>
          <w:sz w:val="26"/>
          <w:szCs w:val="26"/>
        </w:rPr>
        <w:t xml:space="preserve"> (27 924,87 тыс. руб. </w:t>
      </w:r>
      <w:r w:rsidR="005513D2" w:rsidRPr="006817C6">
        <w:rPr>
          <w:rFonts w:ascii="Myriad Pro" w:eastAsia="Calibri" w:hAnsi="Myriad Pro"/>
          <w:color w:val="000000" w:themeColor="text1"/>
          <w:sz w:val="26"/>
          <w:szCs w:val="26"/>
        </w:rPr>
        <w:t>–</w:t>
      </w:r>
      <w:r w:rsidR="00747F44" w:rsidRPr="006817C6">
        <w:rPr>
          <w:rFonts w:ascii="Myriad Pro" w:eastAsia="Calibri" w:hAnsi="Myriad Pro"/>
          <w:color w:val="000000" w:themeColor="text1"/>
          <w:sz w:val="26"/>
          <w:szCs w:val="26"/>
        </w:rPr>
        <w:t xml:space="preserve"> 2</w:t>
      </w:r>
      <w:r w:rsidR="005513D2" w:rsidRPr="006817C6">
        <w:rPr>
          <w:rFonts w:ascii="Myriad Pro" w:eastAsia="Calibri" w:hAnsi="Myriad Pro"/>
          <w:color w:val="000000" w:themeColor="text1"/>
          <w:sz w:val="26"/>
          <w:szCs w:val="26"/>
        </w:rPr>
        <w:t>9 845,8 тыс. руб.)</w:t>
      </w:r>
      <w:r w:rsidRPr="006817C6">
        <w:rPr>
          <w:rFonts w:ascii="Myriad Pro" w:eastAsia="Calibri" w:hAnsi="Myriad Pro"/>
          <w:color w:val="000000" w:themeColor="text1"/>
          <w:sz w:val="26"/>
          <w:szCs w:val="26"/>
        </w:rPr>
        <w:t>, в том числе:</w:t>
      </w:r>
    </w:p>
    <w:p w14:paraId="163045A5" w14:textId="77777777" w:rsidR="004F2F74" w:rsidRPr="006817C6" w:rsidRDefault="004F2F74" w:rsidP="00920357">
      <w:pPr>
        <w:pStyle w:val="a5"/>
        <w:numPr>
          <w:ilvl w:val="0"/>
          <w:numId w:val="36"/>
        </w:numPr>
        <w:spacing w:line="360" w:lineRule="auto"/>
        <w:jc w:val="both"/>
        <w:rPr>
          <w:rFonts w:ascii="Myriad Pro" w:hAnsi="Myriad Pro"/>
          <w:color w:val="000000" w:themeColor="text1"/>
          <w:sz w:val="26"/>
          <w:szCs w:val="26"/>
        </w:rPr>
      </w:pPr>
      <w:r w:rsidRPr="006817C6">
        <w:rPr>
          <w:rFonts w:ascii="Myriad Pro" w:hAnsi="Myriad Pro"/>
          <w:color w:val="000000" w:themeColor="text1"/>
          <w:sz w:val="26"/>
          <w:szCs w:val="26"/>
        </w:rPr>
        <w:t xml:space="preserve">Земельный налог – </w:t>
      </w:r>
      <w:r w:rsidR="00A2304D" w:rsidRPr="006817C6">
        <w:rPr>
          <w:rFonts w:ascii="Myriad Pro" w:hAnsi="Myriad Pro"/>
          <w:color w:val="000000" w:themeColor="text1"/>
          <w:sz w:val="26"/>
          <w:szCs w:val="26"/>
        </w:rPr>
        <w:t xml:space="preserve">(+) </w:t>
      </w:r>
      <w:r w:rsidRPr="006817C6">
        <w:rPr>
          <w:rFonts w:ascii="Myriad Pro" w:hAnsi="Myriad Pro"/>
          <w:color w:val="000000" w:themeColor="text1"/>
          <w:sz w:val="26"/>
          <w:szCs w:val="26"/>
        </w:rPr>
        <w:t>0,12 тыс. руб.;</w:t>
      </w:r>
    </w:p>
    <w:p w14:paraId="54EC7C3E" w14:textId="77777777" w:rsidR="004F2F74" w:rsidRPr="006817C6" w:rsidRDefault="004F2F74" w:rsidP="00920357">
      <w:pPr>
        <w:pStyle w:val="a5"/>
        <w:numPr>
          <w:ilvl w:val="0"/>
          <w:numId w:val="36"/>
        </w:numPr>
        <w:spacing w:line="360" w:lineRule="auto"/>
        <w:jc w:val="both"/>
        <w:rPr>
          <w:rFonts w:ascii="Myriad Pro" w:hAnsi="Myriad Pro"/>
          <w:color w:val="000000" w:themeColor="text1"/>
          <w:sz w:val="26"/>
          <w:szCs w:val="26"/>
        </w:rPr>
      </w:pPr>
      <w:r w:rsidRPr="006817C6">
        <w:rPr>
          <w:rFonts w:ascii="Myriad Pro" w:hAnsi="Myriad Pro"/>
          <w:color w:val="000000" w:themeColor="text1"/>
          <w:sz w:val="26"/>
          <w:szCs w:val="26"/>
        </w:rPr>
        <w:t xml:space="preserve">Налог на имущество – </w:t>
      </w:r>
      <w:r w:rsidR="00A2304D" w:rsidRPr="006817C6">
        <w:rPr>
          <w:rFonts w:ascii="Myriad Pro" w:hAnsi="Myriad Pro"/>
          <w:color w:val="000000" w:themeColor="text1"/>
          <w:sz w:val="26"/>
          <w:szCs w:val="26"/>
        </w:rPr>
        <w:t>(-) 1 804,43</w:t>
      </w:r>
      <w:r w:rsidRPr="006817C6">
        <w:rPr>
          <w:rFonts w:ascii="Myriad Pro" w:hAnsi="Myriad Pro"/>
          <w:color w:val="000000" w:themeColor="text1"/>
          <w:sz w:val="26"/>
          <w:szCs w:val="26"/>
        </w:rPr>
        <w:t xml:space="preserve"> тыс. руб.;</w:t>
      </w:r>
    </w:p>
    <w:p w14:paraId="0F67444C" w14:textId="77777777" w:rsidR="004F2F74" w:rsidRPr="006817C6" w:rsidRDefault="00747F44" w:rsidP="00920357">
      <w:pPr>
        <w:pStyle w:val="a5"/>
        <w:numPr>
          <w:ilvl w:val="0"/>
          <w:numId w:val="36"/>
        </w:numPr>
        <w:spacing w:line="360" w:lineRule="auto"/>
        <w:jc w:val="both"/>
        <w:rPr>
          <w:rFonts w:ascii="Myriad Pro" w:hAnsi="Myriad Pro"/>
          <w:color w:val="000000" w:themeColor="text1"/>
          <w:sz w:val="26"/>
          <w:szCs w:val="26"/>
        </w:rPr>
      </w:pPr>
      <w:r w:rsidRPr="006817C6">
        <w:rPr>
          <w:rFonts w:ascii="Myriad Pro" w:hAnsi="Myriad Pro"/>
          <w:color w:val="000000" w:themeColor="text1"/>
          <w:sz w:val="26"/>
          <w:szCs w:val="26"/>
        </w:rPr>
        <w:t>Прочие налоги</w:t>
      </w:r>
      <w:r w:rsidR="004F2F74" w:rsidRPr="006817C6">
        <w:rPr>
          <w:rFonts w:ascii="Myriad Pro" w:hAnsi="Myriad Pro"/>
          <w:color w:val="000000" w:themeColor="text1"/>
          <w:sz w:val="26"/>
          <w:szCs w:val="26"/>
        </w:rPr>
        <w:t xml:space="preserve"> – </w:t>
      </w:r>
      <w:r w:rsidRPr="006817C6">
        <w:rPr>
          <w:rFonts w:ascii="Myriad Pro" w:hAnsi="Myriad Pro"/>
          <w:color w:val="000000" w:themeColor="text1"/>
          <w:sz w:val="26"/>
          <w:szCs w:val="26"/>
        </w:rPr>
        <w:t>(-) 116,63</w:t>
      </w:r>
      <w:r w:rsidR="004F2F74" w:rsidRPr="006817C6">
        <w:rPr>
          <w:rFonts w:ascii="Myriad Pro" w:hAnsi="Myriad Pro"/>
          <w:color w:val="000000" w:themeColor="text1"/>
          <w:sz w:val="26"/>
          <w:szCs w:val="26"/>
        </w:rPr>
        <w:t xml:space="preserve"> тыс. руб.</w:t>
      </w:r>
    </w:p>
    <w:p w14:paraId="07B3CF0F" w14:textId="77777777" w:rsidR="00A37ABF" w:rsidRPr="0030778E" w:rsidRDefault="00A37ABF" w:rsidP="00A37ABF">
      <w:pPr>
        <w:spacing w:before="240" w:line="360" w:lineRule="auto"/>
        <w:ind w:firstLine="567"/>
        <w:jc w:val="both"/>
        <w:rPr>
          <w:rFonts w:ascii="Myriad Pro" w:eastAsia="Calibri" w:hAnsi="Myriad Pro"/>
          <w:i/>
          <w:iCs/>
          <w:color w:val="000000" w:themeColor="text1"/>
          <w:sz w:val="26"/>
          <w:szCs w:val="26"/>
        </w:rPr>
      </w:pPr>
      <w:r w:rsidRPr="0030778E">
        <w:rPr>
          <w:rFonts w:ascii="Myriad Pro" w:eastAsia="Calibri" w:hAnsi="Myriad Pro"/>
          <w:b/>
          <w:bCs/>
          <w:i/>
          <w:iCs/>
          <w:color w:val="000000" w:themeColor="text1"/>
          <w:sz w:val="28"/>
          <w:szCs w:val="28"/>
          <w:u w:val="single"/>
        </w:rPr>
        <w:t>Отчисления на социальные нужды (ЕСН)</w:t>
      </w:r>
    </w:p>
    <w:p w14:paraId="181B35D0" w14:textId="77777777" w:rsidR="00A37ABF" w:rsidRPr="006817C6" w:rsidRDefault="00A37ABF" w:rsidP="00141188">
      <w:pPr>
        <w:spacing w:line="360" w:lineRule="auto"/>
        <w:jc w:val="both"/>
        <w:rPr>
          <w:rFonts w:ascii="Myriad Pro" w:eastAsiaTheme="minorHAnsi" w:hAnsi="Myriad Pro" w:cs="Myriad Pro"/>
          <w:b/>
          <w:bCs/>
          <w:color w:val="0D0D0D" w:themeColor="text1" w:themeTint="F2"/>
          <w:sz w:val="26"/>
          <w:szCs w:val="26"/>
        </w:rPr>
      </w:pPr>
      <w:r w:rsidRPr="006817C6">
        <w:rPr>
          <w:rFonts w:ascii="Myriad Pro" w:hAnsi="Myriad Pro"/>
          <w:b/>
          <w:bCs/>
          <w:color w:val="0D0D0D" w:themeColor="text1" w:themeTint="F2"/>
          <w:sz w:val="26"/>
          <w:szCs w:val="26"/>
        </w:rPr>
        <w:t>ПОЗИЦИЯ ТЕРРИТОРИАЛЬНОЙ СЕТЕВОЙ ОРГАНИЗАЦИИ</w:t>
      </w:r>
    </w:p>
    <w:p w14:paraId="66EC2B5A" w14:textId="77777777" w:rsidR="00A37ABF" w:rsidRPr="006817C6" w:rsidRDefault="00A37ABF" w:rsidP="00141188">
      <w:pPr>
        <w:spacing w:line="360" w:lineRule="auto"/>
        <w:ind w:firstLine="567"/>
        <w:jc w:val="both"/>
        <w:rPr>
          <w:rFonts w:ascii="Myriad Pro" w:eastAsia="Calibri" w:hAnsi="Myriad Pro"/>
          <w:color w:val="0D0D0D" w:themeColor="text1" w:themeTint="F2"/>
          <w:sz w:val="26"/>
          <w:szCs w:val="26"/>
        </w:rPr>
      </w:pPr>
      <w:r w:rsidRPr="006817C6">
        <w:rPr>
          <w:rFonts w:ascii="Myriad Pro" w:eastAsia="Calibri" w:hAnsi="Myriad Pro"/>
          <w:color w:val="0D0D0D" w:themeColor="text1" w:themeTint="F2"/>
          <w:sz w:val="26"/>
          <w:szCs w:val="26"/>
        </w:rPr>
        <w:t xml:space="preserve">В составе Предложения по корректировке НВВ на 2018 год филиалом «ГАЭС» заявлена корректировка неподконтрольных расходов по статье </w:t>
      </w:r>
      <w:r w:rsidRPr="006817C6">
        <w:rPr>
          <w:rFonts w:ascii="Myriad Pro" w:hAnsi="Myriad Pro"/>
          <w:color w:val="0D0D0D" w:themeColor="text1" w:themeTint="F2"/>
          <w:sz w:val="26"/>
          <w:szCs w:val="26"/>
        </w:rPr>
        <w:t>«</w:t>
      </w:r>
      <w:r w:rsidRPr="006817C6">
        <w:rPr>
          <w:rFonts w:ascii="Myriad Pro" w:hAnsi="Myriad Pro"/>
          <w:bCs/>
          <w:color w:val="0D0D0D" w:themeColor="text1" w:themeTint="F2"/>
          <w:sz w:val="26"/>
          <w:szCs w:val="26"/>
        </w:rPr>
        <w:t>отчисления на социальные нужды»</w:t>
      </w:r>
      <w:r w:rsidRPr="006817C6">
        <w:rPr>
          <w:rFonts w:ascii="Myriad Pro" w:eastAsia="Calibri" w:hAnsi="Myriad Pro"/>
          <w:color w:val="0D0D0D" w:themeColor="text1" w:themeTint="F2"/>
          <w:sz w:val="26"/>
          <w:szCs w:val="26"/>
        </w:rPr>
        <w:t xml:space="preserve"> в размере 1 177,71 тыс. руб.</w:t>
      </w:r>
    </w:p>
    <w:p w14:paraId="0D47FDC8" w14:textId="77777777" w:rsidR="00A37ABF" w:rsidRPr="006817C6" w:rsidRDefault="00A37ABF" w:rsidP="00141188">
      <w:pPr>
        <w:spacing w:line="360" w:lineRule="auto"/>
        <w:ind w:firstLine="567"/>
        <w:jc w:val="both"/>
        <w:rPr>
          <w:rFonts w:ascii="Myriad Pro" w:eastAsia="Calibri" w:hAnsi="Myriad Pro"/>
          <w:color w:val="0D0D0D" w:themeColor="text1" w:themeTint="F2"/>
          <w:sz w:val="26"/>
          <w:szCs w:val="26"/>
        </w:rPr>
      </w:pPr>
      <w:r w:rsidRPr="006817C6">
        <w:rPr>
          <w:rFonts w:ascii="Myriad Pro" w:eastAsia="Calibri" w:hAnsi="Myriad Pro"/>
          <w:color w:val="0D0D0D" w:themeColor="text1" w:themeTint="F2"/>
          <w:sz w:val="26"/>
          <w:szCs w:val="26"/>
        </w:rPr>
        <w:t>В обоснование представлены следующие документы:</w:t>
      </w:r>
    </w:p>
    <w:p w14:paraId="1DDF8C38" w14:textId="77777777" w:rsidR="00A37ABF" w:rsidRPr="006817C6" w:rsidRDefault="00A37ABF" w:rsidP="00141188">
      <w:pPr>
        <w:spacing w:line="360" w:lineRule="auto"/>
        <w:ind w:firstLine="567"/>
        <w:jc w:val="both"/>
        <w:rPr>
          <w:rFonts w:ascii="Myriad Pro" w:eastAsia="Calibri" w:hAnsi="Myriad Pro"/>
          <w:color w:val="0D0D0D" w:themeColor="text1" w:themeTint="F2"/>
          <w:sz w:val="26"/>
          <w:szCs w:val="26"/>
        </w:rPr>
      </w:pPr>
      <w:r w:rsidRPr="006817C6">
        <w:rPr>
          <w:rFonts w:ascii="Myriad Pro" w:eastAsia="Calibri" w:hAnsi="Myriad Pro"/>
          <w:color w:val="0D0D0D" w:themeColor="text1" w:themeTint="F2"/>
          <w:sz w:val="26"/>
          <w:szCs w:val="26"/>
        </w:rPr>
        <w:t>- «расчет по начисленным и уплаченным страховым взносам на обязательное пенсионное страхование ...» (Форма РСВ-1 ПФР) за 2016 год;</w:t>
      </w:r>
    </w:p>
    <w:p w14:paraId="2412FA6A" w14:textId="77777777" w:rsidR="00A37ABF" w:rsidRPr="006817C6" w:rsidRDefault="00A37ABF" w:rsidP="00141188">
      <w:pPr>
        <w:spacing w:line="360" w:lineRule="auto"/>
        <w:ind w:firstLine="567"/>
        <w:jc w:val="both"/>
        <w:rPr>
          <w:rFonts w:ascii="Myriad Pro" w:eastAsia="Calibri" w:hAnsi="Myriad Pro"/>
          <w:color w:val="0D0D0D" w:themeColor="text1" w:themeTint="F2"/>
          <w:sz w:val="26"/>
          <w:szCs w:val="26"/>
        </w:rPr>
      </w:pPr>
      <w:r w:rsidRPr="006817C6">
        <w:rPr>
          <w:rFonts w:ascii="Myriad Pro" w:eastAsia="Calibri" w:hAnsi="Myriad Pro"/>
          <w:color w:val="0D0D0D" w:themeColor="text1" w:themeTint="F2"/>
          <w:sz w:val="26"/>
          <w:szCs w:val="26"/>
        </w:rPr>
        <w:t>- «расчет по начисленным и уплаченным страховым взносам на обязательное социальное страхование на случай временной нетрудоспособности ...» (Формы 4-ФСС) за 2016 год;</w:t>
      </w:r>
    </w:p>
    <w:p w14:paraId="071D8596" w14:textId="77777777" w:rsidR="00A37ABF" w:rsidRPr="006817C6" w:rsidRDefault="00A37ABF" w:rsidP="00141188">
      <w:pPr>
        <w:spacing w:line="360" w:lineRule="auto"/>
        <w:ind w:firstLine="567"/>
        <w:jc w:val="both"/>
        <w:rPr>
          <w:rFonts w:ascii="Myriad Pro" w:eastAsia="Calibri" w:hAnsi="Myriad Pro"/>
          <w:color w:val="0D0D0D" w:themeColor="text1" w:themeTint="F2"/>
          <w:sz w:val="26"/>
          <w:szCs w:val="26"/>
        </w:rPr>
      </w:pPr>
      <w:r w:rsidRPr="006817C6">
        <w:rPr>
          <w:rFonts w:ascii="Myriad Pro" w:eastAsia="Calibri" w:hAnsi="Myriad Pro"/>
          <w:color w:val="0D0D0D" w:themeColor="text1" w:themeTint="F2"/>
          <w:sz w:val="26"/>
          <w:szCs w:val="26"/>
        </w:rPr>
        <w:t>- «расчеты по обязательному социальному страхованию от несчастных случаев на производстве и профессиональных заболеваний» (Формы 4-ФСС) за 2016 год.</w:t>
      </w:r>
    </w:p>
    <w:p w14:paraId="129A6D23" w14:textId="77777777" w:rsidR="00141188" w:rsidRDefault="00141188" w:rsidP="00141188">
      <w:pPr>
        <w:spacing w:line="360" w:lineRule="auto"/>
        <w:jc w:val="both"/>
        <w:rPr>
          <w:rFonts w:ascii="Myriad Pro" w:hAnsi="Myriad Pro"/>
          <w:b/>
          <w:bCs/>
          <w:color w:val="0D0D0D" w:themeColor="text1" w:themeTint="F2"/>
          <w:sz w:val="26"/>
          <w:szCs w:val="26"/>
        </w:rPr>
      </w:pPr>
    </w:p>
    <w:p w14:paraId="4959A08B" w14:textId="77777777" w:rsidR="00A37ABF" w:rsidRPr="006817C6" w:rsidRDefault="00A37ABF" w:rsidP="00141188">
      <w:pPr>
        <w:spacing w:line="360" w:lineRule="auto"/>
        <w:jc w:val="both"/>
        <w:rPr>
          <w:rFonts w:ascii="Myriad Pro" w:hAnsi="Myriad Pro"/>
          <w:b/>
          <w:bCs/>
          <w:color w:val="0D0D0D" w:themeColor="text1" w:themeTint="F2"/>
          <w:sz w:val="26"/>
          <w:szCs w:val="26"/>
        </w:rPr>
      </w:pPr>
      <w:r w:rsidRPr="006817C6">
        <w:rPr>
          <w:rFonts w:ascii="Myriad Pro" w:hAnsi="Myriad Pro"/>
          <w:b/>
          <w:bCs/>
          <w:color w:val="0D0D0D" w:themeColor="text1" w:themeTint="F2"/>
          <w:sz w:val="26"/>
          <w:szCs w:val="26"/>
        </w:rPr>
        <w:t>ПОЗИЦИЯ ОРГАНА РЕГУЛИРОВАНИЯ</w:t>
      </w:r>
    </w:p>
    <w:p w14:paraId="0E70E39E" w14:textId="77777777" w:rsidR="00A37ABF" w:rsidRPr="006817C6" w:rsidRDefault="00A37ABF" w:rsidP="00141188">
      <w:pPr>
        <w:spacing w:line="360" w:lineRule="auto"/>
        <w:ind w:firstLine="567"/>
        <w:jc w:val="both"/>
        <w:rPr>
          <w:rFonts w:ascii="Myriad Pro" w:hAnsi="Myriad Pro"/>
          <w:color w:val="0D0D0D" w:themeColor="text1" w:themeTint="F2"/>
          <w:sz w:val="26"/>
          <w:szCs w:val="26"/>
        </w:rPr>
      </w:pPr>
      <w:r w:rsidRPr="006817C6">
        <w:rPr>
          <w:rFonts w:ascii="Myriad Pro" w:hAnsi="Myriad Pro"/>
          <w:color w:val="0D0D0D" w:themeColor="text1" w:themeTint="F2"/>
          <w:sz w:val="26"/>
          <w:szCs w:val="26"/>
        </w:rPr>
        <w:t>Комитетом по тарифам Республики Алтай на 2018 год принята величина корректировки неподконтрольных расходов по статье «</w:t>
      </w:r>
      <w:r w:rsidRPr="006817C6">
        <w:rPr>
          <w:rFonts w:ascii="Myriad Pro" w:hAnsi="Myriad Pro"/>
          <w:bCs/>
          <w:color w:val="0D0D0D" w:themeColor="text1" w:themeTint="F2"/>
          <w:sz w:val="26"/>
          <w:szCs w:val="26"/>
        </w:rPr>
        <w:t xml:space="preserve">отчисления на социальные нужды» </w:t>
      </w:r>
      <w:r w:rsidRPr="006817C6">
        <w:rPr>
          <w:rFonts w:ascii="Myriad Pro" w:hAnsi="Myriad Pro"/>
          <w:color w:val="0D0D0D" w:themeColor="text1" w:themeTint="F2"/>
          <w:sz w:val="26"/>
          <w:szCs w:val="26"/>
        </w:rPr>
        <w:t xml:space="preserve">в размере 1 177,71 тыс. руб., что соответствует Предложению филиала. </w:t>
      </w:r>
    </w:p>
    <w:p w14:paraId="1BD8E630" w14:textId="77777777" w:rsidR="00141188" w:rsidRDefault="00141188" w:rsidP="00141188">
      <w:pPr>
        <w:spacing w:line="360" w:lineRule="auto"/>
        <w:jc w:val="both"/>
        <w:rPr>
          <w:rFonts w:ascii="Myriad Pro" w:hAnsi="Myriad Pro"/>
          <w:b/>
          <w:bCs/>
          <w:color w:val="0D0D0D" w:themeColor="text1" w:themeTint="F2"/>
          <w:sz w:val="26"/>
          <w:szCs w:val="26"/>
        </w:rPr>
      </w:pPr>
    </w:p>
    <w:p w14:paraId="6B038558" w14:textId="77777777" w:rsidR="00A37ABF" w:rsidRPr="006817C6" w:rsidRDefault="00A37ABF" w:rsidP="00141188">
      <w:pPr>
        <w:spacing w:line="360" w:lineRule="auto"/>
        <w:jc w:val="both"/>
        <w:rPr>
          <w:rFonts w:ascii="Myriad Pro" w:hAnsi="Myriad Pro"/>
          <w:b/>
          <w:bCs/>
          <w:color w:val="0D0D0D" w:themeColor="text1" w:themeTint="F2"/>
          <w:sz w:val="26"/>
          <w:szCs w:val="26"/>
        </w:rPr>
      </w:pPr>
      <w:r w:rsidRPr="006817C6">
        <w:rPr>
          <w:rFonts w:ascii="Myriad Pro" w:hAnsi="Myriad Pro"/>
          <w:b/>
          <w:bCs/>
          <w:color w:val="0D0D0D" w:themeColor="text1" w:themeTint="F2"/>
          <w:sz w:val="26"/>
          <w:szCs w:val="26"/>
        </w:rPr>
        <w:t>ПОЗИЦИЯ ИСПОЛНИТЕЛЯ</w:t>
      </w:r>
    </w:p>
    <w:p w14:paraId="011F6CDF" w14:textId="77777777" w:rsidR="00A37ABF" w:rsidRPr="006817C6" w:rsidRDefault="00A37ABF" w:rsidP="00696233">
      <w:pPr>
        <w:spacing w:line="360" w:lineRule="auto"/>
        <w:ind w:firstLine="567"/>
        <w:jc w:val="both"/>
        <w:rPr>
          <w:rFonts w:ascii="Myriad Pro" w:hAnsi="Myriad Pro"/>
          <w:sz w:val="26"/>
          <w:szCs w:val="26"/>
        </w:rPr>
      </w:pPr>
      <w:r w:rsidRPr="006817C6">
        <w:rPr>
          <w:rFonts w:ascii="Myriad Pro" w:hAnsi="Myriad Pro"/>
          <w:sz w:val="26"/>
          <w:szCs w:val="26"/>
        </w:rPr>
        <w:t>Комитетом по тарифам в составе утвержденной НВВ на 2016 год учтены расходов по статье «</w:t>
      </w:r>
      <w:r w:rsidRPr="006817C6">
        <w:rPr>
          <w:rFonts w:ascii="Myriad Pro" w:hAnsi="Myriad Pro"/>
          <w:bCs/>
          <w:sz w:val="26"/>
          <w:szCs w:val="26"/>
        </w:rPr>
        <w:t xml:space="preserve">отчисления на социальные нужды» </w:t>
      </w:r>
      <w:r w:rsidRPr="006817C6">
        <w:rPr>
          <w:rFonts w:ascii="Myriad Pro" w:hAnsi="Myriad Pro"/>
          <w:sz w:val="26"/>
          <w:szCs w:val="26"/>
        </w:rPr>
        <w:t>в размере 59 220,0 тыс. руб.</w:t>
      </w:r>
    </w:p>
    <w:p w14:paraId="2DA049B4" w14:textId="5966F2B6" w:rsidR="00A37ABF" w:rsidRPr="006817C6" w:rsidRDefault="00A37ABF" w:rsidP="00A37ABF">
      <w:pPr>
        <w:spacing w:line="360" w:lineRule="auto"/>
        <w:ind w:firstLine="567"/>
        <w:jc w:val="both"/>
        <w:rPr>
          <w:rFonts w:ascii="Myriad Pro" w:hAnsi="Myriad Pro"/>
          <w:sz w:val="26"/>
          <w:szCs w:val="26"/>
        </w:rPr>
      </w:pPr>
      <w:r w:rsidRPr="006817C6">
        <w:rPr>
          <w:rFonts w:ascii="Myriad Pro" w:hAnsi="Myriad Pro"/>
          <w:sz w:val="26"/>
          <w:szCs w:val="26"/>
        </w:rPr>
        <w:t xml:space="preserve">Размер фактических расходов по статье заявлен филиалом </w:t>
      </w:r>
      <w:r w:rsidR="00EE129C">
        <w:rPr>
          <w:rFonts w:ascii="Myriad Pro" w:hAnsi="Myriad Pro"/>
          <w:sz w:val="26"/>
          <w:szCs w:val="26"/>
        </w:rPr>
        <w:t>ПАО </w:t>
      </w:r>
      <w:r w:rsidRPr="006817C6">
        <w:rPr>
          <w:rFonts w:ascii="Myriad Pro" w:hAnsi="Myriad Pro"/>
          <w:sz w:val="26"/>
          <w:szCs w:val="26"/>
        </w:rPr>
        <w:t xml:space="preserve">«МРСК Сибири» - «ГАЭС» на уровне 60 397,7 тыс. руб. </w:t>
      </w:r>
    </w:p>
    <w:p w14:paraId="79385C0D" w14:textId="77777777" w:rsidR="00A37ABF" w:rsidRPr="006817C6" w:rsidRDefault="00A37ABF" w:rsidP="00A37ABF">
      <w:pPr>
        <w:spacing w:line="360" w:lineRule="auto"/>
        <w:ind w:firstLine="567"/>
        <w:jc w:val="both"/>
        <w:rPr>
          <w:rFonts w:ascii="Myriad Pro" w:hAnsi="Myriad Pro"/>
          <w:sz w:val="26"/>
          <w:szCs w:val="26"/>
        </w:rPr>
      </w:pPr>
      <w:r w:rsidRPr="006817C6">
        <w:rPr>
          <w:rFonts w:ascii="Myriad Pro" w:hAnsi="Myriad Pro"/>
          <w:sz w:val="26"/>
          <w:szCs w:val="26"/>
        </w:rPr>
        <w:t>В целях проверки обоснованности принятого Комитетом по тарифам и заявленного филиалом «ГАЭС» уровня величин</w:t>
      </w:r>
      <w:r w:rsidR="003A00A3" w:rsidRPr="006817C6">
        <w:rPr>
          <w:rFonts w:ascii="Myriad Pro" w:hAnsi="Myriad Pro"/>
          <w:sz w:val="26"/>
          <w:szCs w:val="26"/>
        </w:rPr>
        <w:t>ы</w:t>
      </w:r>
      <w:r w:rsidRPr="006817C6">
        <w:rPr>
          <w:rFonts w:ascii="Myriad Pro" w:hAnsi="Myriad Pro"/>
          <w:sz w:val="26"/>
          <w:szCs w:val="26"/>
        </w:rPr>
        <w:t xml:space="preserve"> корректировки по статье «отчисления на социальные нужды» на 201</w:t>
      </w:r>
      <w:r w:rsidR="0021066A" w:rsidRPr="006817C6">
        <w:rPr>
          <w:rFonts w:ascii="Myriad Pro" w:hAnsi="Myriad Pro"/>
          <w:sz w:val="26"/>
          <w:szCs w:val="26"/>
        </w:rPr>
        <w:t>8</w:t>
      </w:r>
      <w:r w:rsidRPr="006817C6">
        <w:rPr>
          <w:rFonts w:ascii="Myriad Pro" w:hAnsi="Myriad Pro"/>
          <w:sz w:val="26"/>
          <w:szCs w:val="26"/>
        </w:rPr>
        <w:t xml:space="preserve"> г.  Исполнителем выполнен альтернативный расчет на основании официальной позиции ФАС России.</w:t>
      </w:r>
    </w:p>
    <w:p w14:paraId="02304604" w14:textId="77777777" w:rsidR="00A37ABF" w:rsidRPr="006817C6" w:rsidRDefault="00A37ABF" w:rsidP="00A37ABF">
      <w:pPr>
        <w:spacing w:line="360" w:lineRule="auto"/>
        <w:ind w:firstLine="567"/>
        <w:jc w:val="both"/>
        <w:rPr>
          <w:rFonts w:ascii="Myriad Pro" w:hAnsi="Myriad Pro"/>
          <w:sz w:val="26"/>
          <w:szCs w:val="26"/>
        </w:rPr>
      </w:pPr>
      <w:r w:rsidRPr="006817C6">
        <w:rPr>
          <w:rFonts w:ascii="Myriad Pro" w:hAnsi="Myriad Pro"/>
          <w:sz w:val="26"/>
          <w:szCs w:val="26"/>
        </w:rPr>
        <w:t>В соответствии с официальной позицией ФАС России величина отчислений на социальные нужды, принимаемая в составе неподконтрольных расходов при проведении корректировки неподконтрольных расходов, должна соответствовать величине расходов на социальные нужды, рассчитанной от суммы расходов на оплату труда, учтенной в составе подконтрольных расходов на соответствующий период регулирования по фактически сложившейся ставке отчислений на социальные нужды в 201</w:t>
      </w:r>
      <w:r w:rsidR="0021066A" w:rsidRPr="006817C6">
        <w:rPr>
          <w:rFonts w:ascii="Myriad Pro" w:hAnsi="Myriad Pro"/>
          <w:sz w:val="26"/>
          <w:szCs w:val="26"/>
        </w:rPr>
        <w:t>6</w:t>
      </w:r>
      <w:r w:rsidRPr="006817C6">
        <w:rPr>
          <w:rFonts w:ascii="Myriad Pro" w:hAnsi="Myriad Pro"/>
          <w:sz w:val="26"/>
          <w:szCs w:val="26"/>
        </w:rPr>
        <w:t xml:space="preserve"> году.</w:t>
      </w:r>
    </w:p>
    <w:p w14:paraId="10FAB6E3" w14:textId="77777777" w:rsidR="00A37ABF" w:rsidRPr="006817C6" w:rsidRDefault="00A37ABF" w:rsidP="00A37ABF">
      <w:pPr>
        <w:spacing w:line="360" w:lineRule="auto"/>
        <w:ind w:firstLine="567"/>
        <w:jc w:val="both"/>
        <w:rPr>
          <w:rFonts w:ascii="Myriad Pro" w:hAnsi="Myriad Pro"/>
          <w:sz w:val="26"/>
          <w:szCs w:val="26"/>
          <w:u w:val="single"/>
        </w:rPr>
      </w:pPr>
      <w:r w:rsidRPr="006817C6">
        <w:rPr>
          <w:rFonts w:ascii="Myriad Pro" w:hAnsi="Myriad Pro"/>
          <w:sz w:val="26"/>
          <w:szCs w:val="26"/>
        </w:rPr>
        <w:t xml:space="preserve">Превышение величины фактического фонда оплаты труда над утвержденным уровнем может учитываться в целях расчета уровня отчислений на социальные нужды в составе фактических неподконтрольных расходов, </w:t>
      </w:r>
      <w:r w:rsidRPr="006817C6">
        <w:rPr>
          <w:rFonts w:ascii="Myriad Pro" w:hAnsi="Myriad Pro"/>
          <w:sz w:val="26"/>
          <w:szCs w:val="26"/>
          <w:u w:val="single"/>
        </w:rPr>
        <w:t>в случае если фактический уровень подконтрольных расходов не превышает утвержденный уровень.</w:t>
      </w:r>
    </w:p>
    <w:p w14:paraId="7D46D51E" w14:textId="30695052" w:rsidR="00A37ABF" w:rsidRPr="006817C6" w:rsidRDefault="00A37ABF" w:rsidP="00A37ABF">
      <w:pPr>
        <w:spacing w:line="360" w:lineRule="auto"/>
        <w:ind w:firstLine="567"/>
        <w:jc w:val="both"/>
        <w:rPr>
          <w:rFonts w:ascii="Myriad Pro" w:hAnsi="Myriad Pro"/>
          <w:sz w:val="26"/>
          <w:szCs w:val="26"/>
        </w:rPr>
      </w:pPr>
      <w:r w:rsidRPr="006817C6">
        <w:rPr>
          <w:rFonts w:ascii="Myriad Pro" w:hAnsi="Myriad Pro"/>
          <w:sz w:val="26"/>
          <w:szCs w:val="26"/>
        </w:rPr>
        <w:t>Исполнителем проведен анализ материалов, представленных филиалом «ГАЭС» в составе Предложения на 201</w:t>
      </w:r>
      <w:r w:rsidR="0021066A" w:rsidRPr="006817C6">
        <w:rPr>
          <w:rFonts w:ascii="Myriad Pro" w:hAnsi="Myriad Pro"/>
          <w:sz w:val="26"/>
          <w:szCs w:val="26"/>
        </w:rPr>
        <w:t>8</w:t>
      </w:r>
      <w:r w:rsidRPr="006817C6">
        <w:rPr>
          <w:rFonts w:ascii="Myriad Pro" w:hAnsi="Myriad Pro"/>
          <w:sz w:val="26"/>
          <w:szCs w:val="26"/>
        </w:rPr>
        <w:t xml:space="preserve"> год. Фактический уровень подконтрольных расходов филиал</w:t>
      </w:r>
      <w:r w:rsidR="003A00A3" w:rsidRPr="006817C6">
        <w:rPr>
          <w:rFonts w:ascii="Myriad Pro" w:hAnsi="Myriad Pro"/>
          <w:sz w:val="26"/>
          <w:szCs w:val="26"/>
        </w:rPr>
        <w:t>а</w:t>
      </w:r>
      <w:r w:rsidRPr="006817C6">
        <w:rPr>
          <w:rFonts w:ascii="Myriad Pro" w:hAnsi="Myriad Pro"/>
          <w:sz w:val="26"/>
          <w:szCs w:val="26"/>
        </w:rPr>
        <w:t xml:space="preserve"> </w:t>
      </w:r>
      <w:r w:rsidR="00EE129C">
        <w:rPr>
          <w:rFonts w:ascii="Myriad Pro" w:hAnsi="Myriad Pro"/>
          <w:sz w:val="26"/>
          <w:szCs w:val="26"/>
        </w:rPr>
        <w:t>ПАО </w:t>
      </w:r>
      <w:r w:rsidRPr="006817C6">
        <w:rPr>
          <w:rFonts w:ascii="Myriad Pro" w:hAnsi="Myriad Pro"/>
          <w:sz w:val="26"/>
          <w:szCs w:val="26"/>
        </w:rPr>
        <w:t>«МРСК Сибири» - «ГАЭС» сложился ниже утвержденного, а расходы на оплату труда сложились выше утвержденного ФОТ в 201</w:t>
      </w:r>
      <w:r w:rsidR="0021066A" w:rsidRPr="006817C6">
        <w:rPr>
          <w:rFonts w:ascii="Myriad Pro" w:hAnsi="Myriad Pro"/>
          <w:sz w:val="26"/>
          <w:szCs w:val="26"/>
        </w:rPr>
        <w:t>6</w:t>
      </w:r>
      <w:r w:rsidRPr="006817C6">
        <w:rPr>
          <w:rFonts w:ascii="Myriad Pro" w:hAnsi="Myriad Pro"/>
          <w:sz w:val="26"/>
          <w:szCs w:val="26"/>
        </w:rPr>
        <w:t xml:space="preserve"> году.</w:t>
      </w:r>
    </w:p>
    <w:tbl>
      <w:tblPr>
        <w:tblW w:w="9302" w:type="dxa"/>
        <w:tblLook w:val="04A0" w:firstRow="1" w:lastRow="0" w:firstColumn="1" w:lastColumn="0" w:noHBand="0" w:noVBand="1"/>
      </w:tblPr>
      <w:tblGrid>
        <w:gridCol w:w="3102"/>
        <w:gridCol w:w="1855"/>
        <w:gridCol w:w="2126"/>
        <w:gridCol w:w="2219"/>
      </w:tblGrid>
      <w:tr w:rsidR="00A37ABF" w:rsidRPr="006817C6" w14:paraId="54F107D5" w14:textId="77777777" w:rsidTr="00696233">
        <w:trPr>
          <w:trHeight w:val="1059"/>
        </w:trPr>
        <w:tc>
          <w:tcPr>
            <w:tcW w:w="3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6AC8A7" w14:textId="77777777" w:rsidR="00A37ABF" w:rsidRPr="006817C6" w:rsidRDefault="00A37ABF" w:rsidP="00696233">
            <w:pPr>
              <w:jc w:val="center"/>
              <w:rPr>
                <w:rFonts w:ascii="Myriad Pro" w:hAnsi="Myriad Pro" w:cs="Arial"/>
                <w:b/>
                <w:bCs/>
                <w:color w:val="FFFFFF" w:themeColor="background1"/>
                <w:sz w:val="18"/>
                <w:szCs w:val="18"/>
              </w:rPr>
            </w:pPr>
            <w:r w:rsidRPr="006817C6">
              <w:rPr>
                <w:rFonts w:ascii="Myriad Pro" w:hAnsi="Myriad Pro" w:cs="Arial"/>
                <w:b/>
                <w:bCs/>
                <w:color w:val="FFFFFF" w:themeColor="background1"/>
                <w:sz w:val="18"/>
                <w:szCs w:val="18"/>
              </w:rPr>
              <w:t>Наименование</w:t>
            </w:r>
          </w:p>
        </w:tc>
        <w:tc>
          <w:tcPr>
            <w:tcW w:w="1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8A05FC0" w14:textId="77777777" w:rsidR="00A37ABF" w:rsidRPr="006817C6" w:rsidRDefault="00A37ABF" w:rsidP="00696233">
            <w:pPr>
              <w:jc w:val="center"/>
              <w:rPr>
                <w:rFonts w:ascii="Myriad Pro" w:hAnsi="Myriad Pro" w:cs="Arial"/>
                <w:b/>
                <w:bCs/>
                <w:color w:val="FFFFFF" w:themeColor="background1"/>
                <w:sz w:val="18"/>
                <w:szCs w:val="18"/>
              </w:rPr>
            </w:pPr>
            <w:r w:rsidRPr="006817C6">
              <w:rPr>
                <w:rFonts w:ascii="Myriad Pro" w:hAnsi="Myriad Pro" w:cs="Arial"/>
                <w:b/>
                <w:bCs/>
                <w:color w:val="FFFFFF" w:themeColor="background1"/>
                <w:sz w:val="18"/>
                <w:szCs w:val="18"/>
              </w:rPr>
              <w:t>утверждено Комитетом по тарифам на 201</w:t>
            </w:r>
            <w:r w:rsidR="0021066A" w:rsidRPr="006817C6">
              <w:rPr>
                <w:rFonts w:ascii="Myriad Pro" w:hAnsi="Myriad Pro" w:cs="Arial"/>
                <w:b/>
                <w:bCs/>
                <w:color w:val="FFFFFF" w:themeColor="background1"/>
                <w:sz w:val="18"/>
                <w:szCs w:val="18"/>
              </w:rPr>
              <w:t>6</w:t>
            </w:r>
            <w:r w:rsidRPr="006817C6">
              <w:rPr>
                <w:rFonts w:ascii="Myriad Pro" w:hAnsi="Myriad Pro" w:cs="Arial"/>
                <w:b/>
                <w:bCs/>
                <w:color w:val="FFFFFF" w:themeColor="background1"/>
                <w:sz w:val="18"/>
                <w:szCs w:val="18"/>
              </w:rPr>
              <w:t xml:space="preserve"> г.</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85FB40" w14:textId="77777777" w:rsidR="00A37ABF" w:rsidRPr="006817C6" w:rsidRDefault="00A37ABF" w:rsidP="00696233">
            <w:pPr>
              <w:jc w:val="center"/>
              <w:rPr>
                <w:rFonts w:ascii="Myriad Pro" w:hAnsi="Myriad Pro" w:cs="Arial"/>
                <w:b/>
                <w:bCs/>
                <w:color w:val="FFFFFF" w:themeColor="background1"/>
                <w:sz w:val="18"/>
                <w:szCs w:val="18"/>
              </w:rPr>
            </w:pPr>
            <w:r w:rsidRPr="006817C6">
              <w:rPr>
                <w:rFonts w:ascii="Myriad Pro" w:hAnsi="Myriad Pro" w:cs="Arial"/>
                <w:b/>
                <w:bCs/>
                <w:color w:val="FFFFFF" w:themeColor="background1"/>
                <w:sz w:val="18"/>
                <w:szCs w:val="18"/>
              </w:rPr>
              <w:t>201</w:t>
            </w:r>
            <w:r w:rsidR="0021066A" w:rsidRPr="006817C6">
              <w:rPr>
                <w:rFonts w:ascii="Myriad Pro" w:hAnsi="Myriad Pro" w:cs="Arial"/>
                <w:b/>
                <w:bCs/>
                <w:color w:val="FFFFFF" w:themeColor="background1"/>
                <w:sz w:val="18"/>
                <w:szCs w:val="18"/>
              </w:rPr>
              <w:t>6</w:t>
            </w:r>
            <w:r w:rsidRPr="006817C6">
              <w:rPr>
                <w:rFonts w:ascii="Myriad Pro" w:hAnsi="Myriad Pro" w:cs="Arial"/>
                <w:b/>
                <w:bCs/>
                <w:color w:val="FFFFFF" w:themeColor="background1"/>
                <w:sz w:val="18"/>
                <w:szCs w:val="18"/>
              </w:rPr>
              <w:t xml:space="preserve"> г. факт по данным бухгалтерской отчетности филиала «ГАЭС»</w:t>
            </w:r>
          </w:p>
        </w:tc>
        <w:tc>
          <w:tcPr>
            <w:tcW w:w="22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E04B06D" w14:textId="77777777" w:rsidR="00A37ABF" w:rsidRPr="006817C6" w:rsidRDefault="00A37ABF" w:rsidP="00696233">
            <w:pPr>
              <w:jc w:val="center"/>
              <w:rPr>
                <w:rFonts w:ascii="Myriad Pro" w:hAnsi="Myriad Pro" w:cs="Arial"/>
                <w:b/>
                <w:bCs/>
                <w:color w:val="FFFFFF" w:themeColor="background1"/>
                <w:sz w:val="18"/>
                <w:szCs w:val="18"/>
              </w:rPr>
            </w:pPr>
            <w:r w:rsidRPr="006817C6">
              <w:rPr>
                <w:rFonts w:ascii="Myriad Pro" w:hAnsi="Myriad Pro" w:cs="Arial"/>
                <w:b/>
                <w:bCs/>
                <w:color w:val="FFFFFF" w:themeColor="background1"/>
                <w:sz w:val="18"/>
                <w:szCs w:val="18"/>
              </w:rPr>
              <w:t>Отклонение (факт -утверждено)</w:t>
            </w:r>
          </w:p>
        </w:tc>
      </w:tr>
      <w:tr w:rsidR="00A37ABF" w:rsidRPr="006817C6" w14:paraId="4BFADC1C" w14:textId="77777777" w:rsidTr="00696233">
        <w:trPr>
          <w:trHeight w:val="450"/>
        </w:trPr>
        <w:tc>
          <w:tcPr>
            <w:tcW w:w="310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DC66619" w14:textId="77777777" w:rsidR="00A37ABF" w:rsidRPr="006817C6" w:rsidRDefault="00A37ABF" w:rsidP="00696233">
            <w:pPr>
              <w:rPr>
                <w:rFonts w:ascii="Myriad Pro" w:hAnsi="Myriad Pro" w:cs="Arial"/>
                <w:sz w:val="18"/>
                <w:szCs w:val="18"/>
              </w:rPr>
            </w:pPr>
            <w:r w:rsidRPr="006817C6">
              <w:rPr>
                <w:rFonts w:ascii="Myriad Pro" w:hAnsi="Myriad Pro" w:cs="Arial"/>
                <w:sz w:val="18"/>
                <w:szCs w:val="18"/>
              </w:rPr>
              <w:t>Расходы на оплату труда, тыс. руб.</w:t>
            </w:r>
          </w:p>
        </w:tc>
        <w:tc>
          <w:tcPr>
            <w:tcW w:w="185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F47A040" w14:textId="77777777" w:rsidR="00A37ABF" w:rsidRPr="006817C6" w:rsidRDefault="0021066A" w:rsidP="00696233">
            <w:pPr>
              <w:jc w:val="right"/>
              <w:rPr>
                <w:rFonts w:ascii="Myriad Pro" w:hAnsi="Myriad Pro" w:cs="Arial"/>
                <w:color w:val="FF0000"/>
                <w:sz w:val="18"/>
                <w:szCs w:val="18"/>
              </w:rPr>
            </w:pPr>
            <w:r w:rsidRPr="006817C6">
              <w:rPr>
                <w:rFonts w:ascii="Myriad Pro" w:hAnsi="Myriad Pro" w:cs="Arial"/>
                <w:sz w:val="18"/>
                <w:szCs w:val="18"/>
              </w:rPr>
              <w:t>194 802,67</w:t>
            </w:r>
          </w:p>
        </w:tc>
        <w:tc>
          <w:tcPr>
            <w:tcW w:w="212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9DBA8EA" w14:textId="77777777" w:rsidR="00A37ABF" w:rsidRPr="006817C6" w:rsidRDefault="0021066A" w:rsidP="00696233">
            <w:pPr>
              <w:jc w:val="right"/>
              <w:rPr>
                <w:rFonts w:ascii="Myriad Pro" w:hAnsi="Myriad Pro" w:cs="Arial"/>
                <w:color w:val="FF0000"/>
                <w:sz w:val="18"/>
                <w:szCs w:val="18"/>
              </w:rPr>
            </w:pPr>
            <w:r w:rsidRPr="006817C6">
              <w:rPr>
                <w:rFonts w:ascii="Myriad Pro" w:hAnsi="Myriad Pro" w:cs="Arial"/>
                <w:sz w:val="18"/>
                <w:szCs w:val="18"/>
              </w:rPr>
              <w:t>206 883</w:t>
            </w:r>
          </w:p>
        </w:tc>
        <w:tc>
          <w:tcPr>
            <w:tcW w:w="221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AEC07F9" w14:textId="77777777" w:rsidR="00A37ABF" w:rsidRPr="006817C6" w:rsidRDefault="0021066A" w:rsidP="00696233">
            <w:pPr>
              <w:jc w:val="right"/>
              <w:rPr>
                <w:rFonts w:ascii="Myriad Pro" w:hAnsi="Myriad Pro" w:cs="Arial"/>
                <w:color w:val="FF0000"/>
                <w:sz w:val="18"/>
                <w:szCs w:val="18"/>
              </w:rPr>
            </w:pPr>
            <w:r w:rsidRPr="006817C6">
              <w:rPr>
                <w:rFonts w:ascii="Myriad Pro" w:hAnsi="Myriad Pro" w:cs="Arial"/>
                <w:sz w:val="18"/>
                <w:szCs w:val="18"/>
              </w:rPr>
              <w:t>12 080</w:t>
            </w:r>
          </w:p>
        </w:tc>
      </w:tr>
      <w:tr w:rsidR="00A37ABF" w:rsidRPr="006817C6" w14:paraId="5CD0B523" w14:textId="77777777" w:rsidTr="00696233">
        <w:trPr>
          <w:trHeight w:val="450"/>
        </w:trPr>
        <w:tc>
          <w:tcPr>
            <w:tcW w:w="3102" w:type="dxa"/>
            <w:tcBorders>
              <w:top w:val="nil"/>
              <w:left w:val="single" w:sz="4" w:space="0" w:color="auto"/>
              <w:bottom w:val="single" w:sz="4" w:space="0" w:color="auto"/>
              <w:right w:val="single" w:sz="4" w:space="0" w:color="auto"/>
            </w:tcBorders>
            <w:shd w:val="clear" w:color="auto" w:fill="auto"/>
            <w:vAlign w:val="center"/>
            <w:hideMark/>
          </w:tcPr>
          <w:p w14:paraId="71DAF35D" w14:textId="77777777" w:rsidR="00A37ABF" w:rsidRPr="006817C6" w:rsidRDefault="00A37ABF" w:rsidP="00696233">
            <w:pPr>
              <w:rPr>
                <w:rFonts w:ascii="Myriad Pro" w:hAnsi="Myriad Pro" w:cs="Arial"/>
                <w:sz w:val="18"/>
                <w:szCs w:val="18"/>
              </w:rPr>
            </w:pPr>
            <w:r w:rsidRPr="006817C6">
              <w:rPr>
                <w:rFonts w:ascii="Myriad Pro" w:hAnsi="Myriad Pro" w:cs="Arial"/>
                <w:sz w:val="18"/>
                <w:szCs w:val="18"/>
              </w:rPr>
              <w:t>Итого подконтрольные расходы, тыс. руб.</w:t>
            </w:r>
          </w:p>
        </w:tc>
        <w:tc>
          <w:tcPr>
            <w:tcW w:w="1855" w:type="dxa"/>
            <w:tcBorders>
              <w:top w:val="nil"/>
              <w:left w:val="nil"/>
              <w:bottom w:val="single" w:sz="4" w:space="0" w:color="auto"/>
              <w:right w:val="single" w:sz="4" w:space="0" w:color="auto"/>
            </w:tcBorders>
            <w:shd w:val="clear" w:color="auto" w:fill="auto"/>
            <w:vAlign w:val="center"/>
            <w:hideMark/>
          </w:tcPr>
          <w:p w14:paraId="77B724C7" w14:textId="77777777" w:rsidR="00A37ABF" w:rsidRPr="006817C6" w:rsidRDefault="0021066A" w:rsidP="00696233">
            <w:pPr>
              <w:jc w:val="right"/>
              <w:rPr>
                <w:rFonts w:ascii="Myriad Pro" w:hAnsi="Myriad Pro" w:cs="Arial"/>
                <w:color w:val="FF0000"/>
                <w:sz w:val="18"/>
                <w:szCs w:val="18"/>
              </w:rPr>
            </w:pPr>
            <w:r w:rsidRPr="006817C6">
              <w:rPr>
                <w:rFonts w:ascii="Myriad Pro" w:hAnsi="Myriad Pro" w:cs="Arial"/>
                <w:sz w:val="18"/>
                <w:szCs w:val="18"/>
              </w:rPr>
              <w:t>413 898,89</w:t>
            </w:r>
            <w:r w:rsidR="00A37ABF" w:rsidRPr="006817C6">
              <w:rPr>
                <w:rFonts w:ascii="Myriad Pro" w:hAnsi="Myriad Pro" w:cs="Arial"/>
                <w:sz w:val="18"/>
                <w:szCs w:val="18"/>
              </w:rPr>
              <w:t xml:space="preserve"> </w:t>
            </w:r>
          </w:p>
        </w:tc>
        <w:tc>
          <w:tcPr>
            <w:tcW w:w="2126" w:type="dxa"/>
            <w:tcBorders>
              <w:top w:val="nil"/>
              <w:left w:val="nil"/>
              <w:bottom w:val="single" w:sz="4" w:space="0" w:color="auto"/>
              <w:right w:val="single" w:sz="4" w:space="0" w:color="auto"/>
            </w:tcBorders>
            <w:shd w:val="clear" w:color="auto" w:fill="auto"/>
            <w:vAlign w:val="center"/>
            <w:hideMark/>
          </w:tcPr>
          <w:p w14:paraId="480AD902" w14:textId="77777777" w:rsidR="00A37ABF" w:rsidRPr="006817C6" w:rsidRDefault="0021066A" w:rsidP="00696233">
            <w:pPr>
              <w:jc w:val="right"/>
              <w:rPr>
                <w:rFonts w:ascii="Myriad Pro" w:hAnsi="Myriad Pro" w:cs="Arial"/>
                <w:sz w:val="18"/>
                <w:szCs w:val="18"/>
              </w:rPr>
            </w:pPr>
            <w:r w:rsidRPr="006817C6">
              <w:rPr>
                <w:rFonts w:ascii="Myriad Pro" w:hAnsi="Myriad Pro" w:cs="Arial"/>
                <w:sz w:val="18"/>
                <w:szCs w:val="18"/>
              </w:rPr>
              <w:t>354 236,38</w:t>
            </w:r>
            <w:r w:rsidR="00A37ABF" w:rsidRPr="006817C6">
              <w:rPr>
                <w:rFonts w:ascii="Myriad Pro" w:hAnsi="Myriad Pro" w:cs="Arial"/>
                <w:sz w:val="18"/>
                <w:szCs w:val="18"/>
              </w:rPr>
              <w:t xml:space="preserve"> </w:t>
            </w:r>
          </w:p>
        </w:tc>
        <w:tc>
          <w:tcPr>
            <w:tcW w:w="2219" w:type="dxa"/>
            <w:tcBorders>
              <w:top w:val="nil"/>
              <w:left w:val="nil"/>
              <w:bottom w:val="single" w:sz="4" w:space="0" w:color="auto"/>
              <w:right w:val="single" w:sz="4" w:space="0" w:color="auto"/>
            </w:tcBorders>
            <w:shd w:val="clear" w:color="auto" w:fill="auto"/>
            <w:vAlign w:val="center"/>
            <w:hideMark/>
          </w:tcPr>
          <w:p w14:paraId="6333FF29" w14:textId="77777777" w:rsidR="00A37ABF" w:rsidRPr="006817C6" w:rsidRDefault="00A37ABF" w:rsidP="00696233">
            <w:pPr>
              <w:jc w:val="right"/>
              <w:rPr>
                <w:rFonts w:ascii="Myriad Pro" w:hAnsi="Myriad Pro" w:cs="Arial"/>
                <w:sz w:val="18"/>
                <w:szCs w:val="18"/>
              </w:rPr>
            </w:pPr>
            <w:r w:rsidRPr="006817C6">
              <w:rPr>
                <w:rFonts w:ascii="Myriad Pro" w:hAnsi="Myriad Pro" w:cs="Arial"/>
                <w:sz w:val="18"/>
                <w:szCs w:val="18"/>
              </w:rPr>
              <w:t xml:space="preserve">- </w:t>
            </w:r>
            <w:r w:rsidR="0021066A" w:rsidRPr="006817C6">
              <w:rPr>
                <w:rFonts w:ascii="Myriad Pro" w:hAnsi="Myriad Pro" w:cs="Arial"/>
                <w:sz w:val="18"/>
                <w:szCs w:val="18"/>
              </w:rPr>
              <w:t>59 663</w:t>
            </w:r>
          </w:p>
        </w:tc>
      </w:tr>
    </w:tbl>
    <w:p w14:paraId="4DC1F979" w14:textId="77777777" w:rsidR="00A37ABF" w:rsidRPr="006817C6" w:rsidRDefault="00A37ABF" w:rsidP="00A37ABF">
      <w:pPr>
        <w:spacing w:before="240" w:line="360" w:lineRule="auto"/>
        <w:ind w:firstLine="567"/>
        <w:jc w:val="both"/>
        <w:rPr>
          <w:rFonts w:ascii="Myriad Pro" w:hAnsi="Myriad Pro"/>
          <w:sz w:val="26"/>
          <w:szCs w:val="26"/>
        </w:rPr>
      </w:pPr>
      <w:r w:rsidRPr="006817C6">
        <w:rPr>
          <w:rFonts w:ascii="Myriad Pro" w:hAnsi="Myriad Pro"/>
          <w:sz w:val="26"/>
          <w:szCs w:val="26"/>
        </w:rPr>
        <w:t>Таким образом, величина отчислений на социальные нужды, подлежащая учету в составе неподконтрольных расходов 201</w:t>
      </w:r>
      <w:r w:rsidR="0021066A" w:rsidRPr="006817C6">
        <w:rPr>
          <w:rFonts w:ascii="Myriad Pro" w:hAnsi="Myriad Pro"/>
          <w:sz w:val="26"/>
          <w:szCs w:val="26"/>
        </w:rPr>
        <w:t>6</w:t>
      </w:r>
      <w:r w:rsidRPr="006817C6">
        <w:rPr>
          <w:rFonts w:ascii="Myriad Pro" w:hAnsi="Myriad Pro"/>
          <w:sz w:val="26"/>
          <w:szCs w:val="26"/>
        </w:rPr>
        <w:t xml:space="preserve"> года при корректировке необходимой валовой выручки на 201</w:t>
      </w:r>
      <w:r w:rsidR="0021066A" w:rsidRPr="006817C6">
        <w:rPr>
          <w:rFonts w:ascii="Myriad Pro" w:hAnsi="Myriad Pro"/>
          <w:sz w:val="26"/>
          <w:szCs w:val="26"/>
        </w:rPr>
        <w:t>8</w:t>
      </w:r>
      <w:r w:rsidRPr="006817C6">
        <w:rPr>
          <w:rFonts w:ascii="Myriad Pro" w:hAnsi="Myriad Pro"/>
          <w:sz w:val="26"/>
          <w:szCs w:val="26"/>
        </w:rPr>
        <w:t xml:space="preserve"> год, рассчитывается от уровня расходов на оплату труда по фактическим данным за 201</w:t>
      </w:r>
      <w:r w:rsidR="0021066A" w:rsidRPr="006817C6">
        <w:rPr>
          <w:rFonts w:ascii="Myriad Pro" w:hAnsi="Myriad Pro"/>
          <w:sz w:val="26"/>
          <w:szCs w:val="26"/>
        </w:rPr>
        <w:t>6</w:t>
      </w:r>
      <w:r w:rsidRPr="006817C6">
        <w:rPr>
          <w:rFonts w:ascii="Myriad Pro" w:hAnsi="Myriad Pro"/>
          <w:sz w:val="26"/>
          <w:szCs w:val="26"/>
        </w:rPr>
        <w:t xml:space="preserve"> год и фактически сложившейся ставке отчислений на социальные нужды в 201</w:t>
      </w:r>
      <w:r w:rsidR="0021066A" w:rsidRPr="006817C6">
        <w:rPr>
          <w:rFonts w:ascii="Myriad Pro" w:hAnsi="Myriad Pro"/>
          <w:sz w:val="26"/>
          <w:szCs w:val="26"/>
        </w:rPr>
        <w:t>6</w:t>
      </w:r>
      <w:r w:rsidRPr="006817C6">
        <w:rPr>
          <w:rFonts w:ascii="Myriad Pro" w:hAnsi="Myriad Pro"/>
          <w:sz w:val="26"/>
          <w:szCs w:val="26"/>
        </w:rPr>
        <w:t xml:space="preserve"> году.</w:t>
      </w:r>
    </w:p>
    <w:p w14:paraId="258C772B" w14:textId="77777777" w:rsidR="00A37ABF" w:rsidRPr="006817C6" w:rsidRDefault="00A37ABF" w:rsidP="00A37ABF">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В соответствии с расшифровкой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(таблица 1.6) за 201</w:t>
      </w:r>
      <w:r w:rsidR="0021066A" w:rsidRPr="006817C6">
        <w:rPr>
          <w:rFonts w:ascii="Myriad Pro" w:eastAsia="Calibri" w:hAnsi="Myriad Pro"/>
          <w:sz w:val="26"/>
          <w:szCs w:val="26"/>
        </w:rPr>
        <w:t>6</w:t>
      </w:r>
      <w:r w:rsidRPr="006817C6">
        <w:rPr>
          <w:rFonts w:ascii="Myriad Pro" w:eastAsia="Calibri" w:hAnsi="Myriad Pro"/>
          <w:sz w:val="26"/>
          <w:szCs w:val="26"/>
        </w:rPr>
        <w:t>, суммарный процент страховых взносов, с учетом взносов в ФСС России на обязательное социальное страхование от несчастных случаев и профессиональных заболеваний, по филиалу «ГАЭС» на услуги по передачи электрической энергии составил за 201</w:t>
      </w:r>
      <w:r w:rsidR="0021066A" w:rsidRPr="006817C6">
        <w:rPr>
          <w:rFonts w:ascii="Myriad Pro" w:eastAsia="Calibri" w:hAnsi="Myriad Pro"/>
          <w:sz w:val="26"/>
          <w:szCs w:val="26"/>
        </w:rPr>
        <w:t>6</w:t>
      </w:r>
      <w:r w:rsidRPr="006817C6">
        <w:rPr>
          <w:rFonts w:ascii="Myriad Pro" w:eastAsia="Calibri" w:hAnsi="Myriad Pro"/>
          <w:sz w:val="26"/>
          <w:szCs w:val="26"/>
        </w:rPr>
        <w:t xml:space="preserve"> год </w:t>
      </w:r>
      <w:r w:rsidR="0021066A" w:rsidRPr="006817C6">
        <w:rPr>
          <w:rFonts w:ascii="Myriad Pro" w:eastAsia="Calibri" w:hAnsi="Myriad Pro"/>
          <w:sz w:val="26"/>
          <w:szCs w:val="26"/>
        </w:rPr>
        <w:t>29,2</w:t>
      </w:r>
      <w:r w:rsidRPr="006817C6">
        <w:rPr>
          <w:rFonts w:ascii="Myriad Pro" w:eastAsia="Calibri" w:hAnsi="Myriad Pro"/>
          <w:sz w:val="26"/>
          <w:szCs w:val="26"/>
        </w:rPr>
        <w:t>% (</w:t>
      </w:r>
      <w:r w:rsidR="0021066A" w:rsidRPr="006817C6">
        <w:rPr>
          <w:rFonts w:ascii="Myriad Pro" w:eastAsia="Calibri" w:hAnsi="Myriad Pro"/>
          <w:sz w:val="26"/>
          <w:szCs w:val="26"/>
        </w:rPr>
        <w:t>60 398</w:t>
      </w:r>
      <w:r w:rsidRPr="006817C6">
        <w:rPr>
          <w:rFonts w:ascii="Myriad Pro" w:eastAsia="Calibri" w:hAnsi="Myriad Pro"/>
          <w:sz w:val="26"/>
          <w:szCs w:val="26"/>
        </w:rPr>
        <w:t xml:space="preserve"> тыс. руб./</w:t>
      </w:r>
      <w:r w:rsidR="0021066A" w:rsidRPr="006817C6">
        <w:rPr>
          <w:rFonts w:ascii="Myriad Pro" w:eastAsia="Calibri" w:hAnsi="Myriad Pro"/>
          <w:sz w:val="26"/>
          <w:szCs w:val="26"/>
        </w:rPr>
        <w:t>206 883</w:t>
      </w:r>
      <w:r w:rsidRPr="006817C6">
        <w:rPr>
          <w:rFonts w:ascii="Myriad Pro" w:eastAsia="Calibri" w:hAnsi="Myriad Pro"/>
          <w:sz w:val="26"/>
          <w:szCs w:val="26"/>
        </w:rPr>
        <w:t xml:space="preserve"> тыс. руб.).</w:t>
      </w:r>
    </w:p>
    <w:tbl>
      <w:tblPr>
        <w:tblW w:w="5000" w:type="pct"/>
        <w:tblLook w:val="04A0" w:firstRow="1" w:lastRow="0" w:firstColumn="1" w:lastColumn="0" w:noHBand="0" w:noVBand="1"/>
      </w:tblPr>
      <w:tblGrid>
        <w:gridCol w:w="7218"/>
        <w:gridCol w:w="2352"/>
      </w:tblGrid>
      <w:tr w:rsidR="00A37ABF" w:rsidRPr="006817C6" w14:paraId="6A8570D1" w14:textId="77777777" w:rsidTr="00141188">
        <w:trPr>
          <w:trHeight w:val="315"/>
        </w:trPr>
        <w:tc>
          <w:tcPr>
            <w:tcW w:w="3771"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8C468CB" w14:textId="77777777" w:rsidR="00A37ABF" w:rsidRPr="006817C6" w:rsidRDefault="00A37ABF" w:rsidP="00696233">
            <w:pPr>
              <w:jc w:val="center"/>
              <w:rPr>
                <w:rFonts w:ascii="Myriad Pro" w:hAnsi="Myriad Pro" w:cs="Calibri"/>
                <w:b/>
                <w:bCs/>
                <w:color w:val="FFFFFF" w:themeColor="background1"/>
                <w:sz w:val="20"/>
                <w:szCs w:val="20"/>
              </w:rPr>
            </w:pPr>
            <w:r w:rsidRPr="006817C6">
              <w:rPr>
                <w:rFonts w:ascii="Myriad Pro" w:hAnsi="Myriad Pro" w:cs="Calibri"/>
                <w:b/>
                <w:bCs/>
                <w:color w:val="FFFFFF" w:themeColor="background1"/>
                <w:sz w:val="20"/>
                <w:szCs w:val="20"/>
              </w:rPr>
              <w:t>Наименование</w:t>
            </w:r>
          </w:p>
        </w:tc>
        <w:tc>
          <w:tcPr>
            <w:tcW w:w="122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1F4E1C1" w14:textId="77777777" w:rsidR="00A37ABF" w:rsidRPr="006817C6" w:rsidRDefault="00A37ABF" w:rsidP="00696233">
            <w:pPr>
              <w:jc w:val="center"/>
              <w:rPr>
                <w:rFonts w:ascii="Myriad Pro" w:hAnsi="Myriad Pro" w:cs="Calibri"/>
                <w:b/>
                <w:bCs/>
                <w:color w:val="FFFFFF" w:themeColor="background1"/>
                <w:sz w:val="20"/>
                <w:szCs w:val="20"/>
              </w:rPr>
            </w:pPr>
            <w:r w:rsidRPr="006817C6">
              <w:rPr>
                <w:rFonts w:ascii="Myriad Pro" w:hAnsi="Myriad Pro" w:cs="Calibri"/>
                <w:b/>
                <w:bCs/>
                <w:color w:val="FFFFFF" w:themeColor="background1"/>
                <w:sz w:val="20"/>
                <w:szCs w:val="20"/>
              </w:rPr>
              <w:t>201</w:t>
            </w:r>
            <w:r w:rsidR="0021066A" w:rsidRPr="006817C6">
              <w:rPr>
                <w:rFonts w:ascii="Myriad Pro" w:hAnsi="Myriad Pro" w:cs="Calibri"/>
                <w:b/>
                <w:bCs/>
                <w:color w:val="FFFFFF" w:themeColor="background1"/>
                <w:sz w:val="20"/>
                <w:szCs w:val="20"/>
              </w:rPr>
              <w:t>6</w:t>
            </w:r>
            <w:r w:rsidRPr="006817C6">
              <w:rPr>
                <w:rFonts w:ascii="Myriad Pro" w:hAnsi="Myriad Pro" w:cs="Calibri"/>
                <w:b/>
                <w:bCs/>
                <w:color w:val="FFFFFF" w:themeColor="background1"/>
                <w:sz w:val="20"/>
                <w:szCs w:val="20"/>
              </w:rPr>
              <w:t xml:space="preserve"> г.</w:t>
            </w:r>
            <w:r w:rsidRPr="006817C6">
              <w:rPr>
                <w:rFonts w:ascii="Myriad Pro" w:hAnsi="Myriad Pro" w:cs="Calibri"/>
                <w:b/>
                <w:bCs/>
                <w:color w:val="FFFFFF" w:themeColor="background1"/>
                <w:sz w:val="20"/>
                <w:szCs w:val="20"/>
              </w:rPr>
              <w:br/>
              <w:t xml:space="preserve"> тыс. руб.</w:t>
            </w:r>
          </w:p>
        </w:tc>
      </w:tr>
      <w:tr w:rsidR="00A37ABF" w:rsidRPr="006817C6" w14:paraId="7A0F994B" w14:textId="77777777" w:rsidTr="00141188">
        <w:trPr>
          <w:trHeight w:val="375"/>
        </w:trPr>
        <w:tc>
          <w:tcPr>
            <w:tcW w:w="3771" w:type="pct"/>
            <w:tcBorders>
              <w:top w:val="single" w:sz="4" w:space="0" w:color="FFFFFF"/>
              <w:left w:val="single" w:sz="4" w:space="0" w:color="auto"/>
              <w:bottom w:val="single" w:sz="4" w:space="0" w:color="auto"/>
              <w:right w:val="single" w:sz="4" w:space="0" w:color="auto"/>
            </w:tcBorders>
            <w:vAlign w:val="center"/>
            <w:hideMark/>
          </w:tcPr>
          <w:p w14:paraId="1C45FB9D" w14:textId="77777777" w:rsidR="00A37ABF" w:rsidRPr="006817C6" w:rsidRDefault="00A37ABF" w:rsidP="00696233">
            <w:pPr>
              <w:rPr>
                <w:rFonts w:ascii="Myriad Pro" w:hAnsi="Myriad Pro" w:cs="Calibri"/>
                <w:sz w:val="20"/>
                <w:szCs w:val="20"/>
              </w:rPr>
            </w:pPr>
            <w:r w:rsidRPr="006817C6">
              <w:rPr>
                <w:rFonts w:ascii="Myriad Pro" w:hAnsi="Myriad Pro" w:cs="Calibri"/>
                <w:sz w:val="20"/>
                <w:szCs w:val="20"/>
              </w:rPr>
              <w:t>Расходы на оплату труда</w:t>
            </w:r>
          </w:p>
        </w:tc>
        <w:tc>
          <w:tcPr>
            <w:tcW w:w="1229" w:type="pct"/>
            <w:tcBorders>
              <w:top w:val="single" w:sz="4" w:space="0" w:color="FFFFFF"/>
              <w:left w:val="nil"/>
              <w:bottom w:val="single" w:sz="4" w:space="0" w:color="auto"/>
              <w:right w:val="single" w:sz="4" w:space="0" w:color="auto"/>
            </w:tcBorders>
            <w:vAlign w:val="center"/>
            <w:hideMark/>
          </w:tcPr>
          <w:p w14:paraId="43D268E9" w14:textId="77777777" w:rsidR="00A37ABF" w:rsidRPr="006817C6" w:rsidRDefault="0021066A" w:rsidP="00696233">
            <w:pPr>
              <w:jc w:val="center"/>
              <w:rPr>
                <w:rFonts w:ascii="Myriad Pro" w:hAnsi="Myriad Pro" w:cs="Calibri"/>
                <w:sz w:val="20"/>
                <w:szCs w:val="20"/>
              </w:rPr>
            </w:pPr>
            <w:r w:rsidRPr="006817C6">
              <w:rPr>
                <w:rFonts w:ascii="Myriad Pro" w:hAnsi="Myriad Pro" w:cs="Calibri"/>
                <w:sz w:val="20"/>
                <w:szCs w:val="20"/>
              </w:rPr>
              <w:t>206 883</w:t>
            </w:r>
          </w:p>
        </w:tc>
      </w:tr>
      <w:tr w:rsidR="00A37ABF" w:rsidRPr="006817C6" w14:paraId="2C6C4C91" w14:textId="77777777" w:rsidTr="00141188">
        <w:trPr>
          <w:trHeight w:val="315"/>
        </w:trPr>
        <w:tc>
          <w:tcPr>
            <w:tcW w:w="3771" w:type="pct"/>
            <w:tcBorders>
              <w:top w:val="nil"/>
              <w:left w:val="single" w:sz="4" w:space="0" w:color="auto"/>
              <w:bottom w:val="single" w:sz="4" w:space="0" w:color="auto"/>
              <w:right w:val="single" w:sz="4" w:space="0" w:color="auto"/>
            </w:tcBorders>
            <w:vAlign w:val="center"/>
            <w:hideMark/>
          </w:tcPr>
          <w:p w14:paraId="4378CC9B" w14:textId="77777777" w:rsidR="00A37ABF" w:rsidRPr="006817C6" w:rsidRDefault="00A37ABF" w:rsidP="00696233">
            <w:pPr>
              <w:rPr>
                <w:rFonts w:ascii="Myriad Pro" w:hAnsi="Myriad Pro" w:cs="Calibri"/>
                <w:sz w:val="20"/>
                <w:szCs w:val="20"/>
              </w:rPr>
            </w:pPr>
            <w:r w:rsidRPr="006817C6">
              <w:rPr>
                <w:rFonts w:ascii="Myriad Pro" w:hAnsi="Myriad Pro" w:cs="Calibri"/>
                <w:sz w:val="20"/>
                <w:szCs w:val="20"/>
              </w:rPr>
              <w:t>Процент отчислений на социальные нужды, факт 2015 г.</w:t>
            </w:r>
          </w:p>
        </w:tc>
        <w:tc>
          <w:tcPr>
            <w:tcW w:w="1229" w:type="pct"/>
            <w:tcBorders>
              <w:top w:val="nil"/>
              <w:left w:val="nil"/>
              <w:bottom w:val="single" w:sz="4" w:space="0" w:color="auto"/>
              <w:right w:val="single" w:sz="4" w:space="0" w:color="auto"/>
            </w:tcBorders>
            <w:vAlign w:val="center"/>
            <w:hideMark/>
          </w:tcPr>
          <w:p w14:paraId="0C4E219D" w14:textId="77777777" w:rsidR="00A37ABF" w:rsidRPr="006817C6" w:rsidRDefault="0021066A" w:rsidP="00696233">
            <w:pPr>
              <w:jc w:val="center"/>
              <w:rPr>
                <w:rFonts w:ascii="Myriad Pro" w:hAnsi="Myriad Pro" w:cs="Calibri"/>
                <w:sz w:val="20"/>
                <w:szCs w:val="20"/>
              </w:rPr>
            </w:pPr>
            <w:r w:rsidRPr="006817C6">
              <w:rPr>
                <w:rFonts w:ascii="Myriad Pro" w:hAnsi="Myriad Pro" w:cs="Calibri"/>
                <w:sz w:val="20"/>
                <w:szCs w:val="20"/>
              </w:rPr>
              <w:t>29,2</w:t>
            </w:r>
            <w:r w:rsidR="00A37ABF" w:rsidRPr="006817C6">
              <w:rPr>
                <w:rFonts w:ascii="Myriad Pro" w:hAnsi="Myriad Pro" w:cs="Calibri"/>
                <w:sz w:val="20"/>
                <w:szCs w:val="20"/>
              </w:rPr>
              <w:t>%</w:t>
            </w:r>
          </w:p>
        </w:tc>
      </w:tr>
      <w:tr w:rsidR="00A37ABF" w:rsidRPr="006817C6" w14:paraId="4365B223" w14:textId="77777777" w:rsidTr="00141188">
        <w:trPr>
          <w:trHeight w:val="390"/>
        </w:trPr>
        <w:tc>
          <w:tcPr>
            <w:tcW w:w="3771" w:type="pct"/>
            <w:tcBorders>
              <w:top w:val="nil"/>
              <w:left w:val="single" w:sz="4" w:space="0" w:color="auto"/>
              <w:bottom w:val="single" w:sz="4" w:space="0" w:color="auto"/>
              <w:right w:val="single" w:sz="4" w:space="0" w:color="auto"/>
            </w:tcBorders>
            <w:vAlign w:val="center"/>
            <w:hideMark/>
          </w:tcPr>
          <w:p w14:paraId="51C229EC" w14:textId="77777777" w:rsidR="00A37ABF" w:rsidRPr="006817C6" w:rsidRDefault="00A37ABF" w:rsidP="00696233">
            <w:pPr>
              <w:rPr>
                <w:rFonts w:ascii="Myriad Pro" w:hAnsi="Myriad Pro" w:cs="Calibri"/>
                <w:sz w:val="20"/>
                <w:szCs w:val="20"/>
              </w:rPr>
            </w:pPr>
            <w:r w:rsidRPr="006817C6">
              <w:rPr>
                <w:rFonts w:ascii="Myriad Pro" w:hAnsi="Myriad Pro" w:cs="Calibri"/>
                <w:sz w:val="20"/>
                <w:szCs w:val="20"/>
              </w:rPr>
              <w:t>Отчисления на социальные нужды, рассчитанные Исполнителем</w:t>
            </w:r>
          </w:p>
        </w:tc>
        <w:tc>
          <w:tcPr>
            <w:tcW w:w="1229" w:type="pct"/>
            <w:tcBorders>
              <w:top w:val="nil"/>
              <w:left w:val="nil"/>
              <w:bottom w:val="single" w:sz="4" w:space="0" w:color="auto"/>
              <w:right w:val="single" w:sz="4" w:space="0" w:color="auto"/>
            </w:tcBorders>
            <w:vAlign w:val="center"/>
            <w:hideMark/>
          </w:tcPr>
          <w:p w14:paraId="20CF1502" w14:textId="77777777" w:rsidR="00A37ABF" w:rsidRPr="006817C6" w:rsidRDefault="0021066A" w:rsidP="00696233">
            <w:pPr>
              <w:jc w:val="center"/>
              <w:rPr>
                <w:rFonts w:ascii="Myriad Pro" w:hAnsi="Myriad Pro" w:cs="Calibri"/>
                <w:sz w:val="20"/>
                <w:szCs w:val="20"/>
              </w:rPr>
            </w:pPr>
            <w:r w:rsidRPr="006817C6">
              <w:rPr>
                <w:rFonts w:ascii="Myriad Pro" w:hAnsi="Myriad Pro" w:cs="Calibri"/>
                <w:sz w:val="20"/>
                <w:szCs w:val="20"/>
              </w:rPr>
              <w:t>60 398</w:t>
            </w:r>
          </w:p>
        </w:tc>
      </w:tr>
    </w:tbl>
    <w:p w14:paraId="2F6FBC56" w14:textId="77777777" w:rsidR="00A37ABF" w:rsidRPr="006817C6" w:rsidRDefault="00A37ABF" w:rsidP="00A37ABF">
      <w:pPr>
        <w:spacing w:before="240" w:line="360" w:lineRule="auto"/>
        <w:ind w:firstLine="567"/>
        <w:jc w:val="both"/>
        <w:rPr>
          <w:rFonts w:ascii="Myriad Pro" w:hAnsi="Myriad Pro"/>
          <w:sz w:val="26"/>
          <w:szCs w:val="26"/>
        </w:rPr>
      </w:pPr>
      <w:r w:rsidRPr="006817C6">
        <w:rPr>
          <w:rFonts w:ascii="Myriad Pro" w:hAnsi="Myriad Pro"/>
          <w:sz w:val="26"/>
          <w:szCs w:val="26"/>
        </w:rPr>
        <w:t xml:space="preserve">Исполнителем, величина корректировки неподконтрольных расходов по статье «отчисления на социальные нужды» определена в размере </w:t>
      </w:r>
      <w:r w:rsidR="0021066A" w:rsidRPr="006817C6">
        <w:rPr>
          <w:rFonts w:ascii="Myriad Pro" w:hAnsi="Myriad Pro"/>
          <w:bCs/>
          <w:sz w:val="26"/>
          <w:szCs w:val="26"/>
        </w:rPr>
        <w:t>1</w:t>
      </w:r>
      <w:r w:rsidR="00537AA0" w:rsidRPr="006817C6">
        <w:rPr>
          <w:rFonts w:ascii="Myriad Pro" w:hAnsi="Myriad Pro"/>
          <w:bCs/>
          <w:sz w:val="26"/>
          <w:szCs w:val="26"/>
        </w:rPr>
        <w:t> 177,69</w:t>
      </w:r>
      <w:r w:rsidRPr="006817C6">
        <w:rPr>
          <w:rFonts w:ascii="Myriad Pro" w:hAnsi="Myriad Pro"/>
          <w:bCs/>
          <w:sz w:val="26"/>
          <w:szCs w:val="26"/>
        </w:rPr>
        <w:t> </w:t>
      </w:r>
      <w:r w:rsidRPr="006817C6">
        <w:rPr>
          <w:rFonts w:ascii="Myriad Pro" w:hAnsi="Myriad Pro"/>
          <w:sz w:val="26"/>
          <w:szCs w:val="26"/>
        </w:rPr>
        <w:t xml:space="preserve">тыс. руб., что </w:t>
      </w:r>
      <w:r w:rsidR="00537AA0" w:rsidRPr="006817C6">
        <w:rPr>
          <w:rFonts w:ascii="Myriad Pro" w:hAnsi="Myriad Pro"/>
          <w:sz w:val="26"/>
          <w:szCs w:val="26"/>
        </w:rPr>
        <w:t>соответствует</w:t>
      </w:r>
      <w:r w:rsidRPr="006817C6">
        <w:rPr>
          <w:rFonts w:ascii="Myriad Pro" w:hAnsi="Myriad Pro"/>
          <w:sz w:val="26"/>
          <w:szCs w:val="26"/>
        </w:rPr>
        <w:t xml:space="preserve"> принято</w:t>
      </w:r>
      <w:r w:rsidR="00537AA0" w:rsidRPr="006817C6">
        <w:rPr>
          <w:rFonts w:ascii="Myriad Pro" w:hAnsi="Myriad Pro"/>
          <w:sz w:val="26"/>
          <w:szCs w:val="26"/>
        </w:rPr>
        <w:t>му</w:t>
      </w:r>
      <w:r w:rsidRPr="006817C6">
        <w:rPr>
          <w:rFonts w:ascii="Myriad Pro" w:hAnsi="Myriad Pro"/>
          <w:sz w:val="26"/>
          <w:szCs w:val="26"/>
        </w:rPr>
        <w:t xml:space="preserve"> Комитетом по тарифам и заявленно</w:t>
      </w:r>
      <w:r w:rsidR="00537AA0" w:rsidRPr="006817C6">
        <w:rPr>
          <w:rFonts w:ascii="Myriad Pro" w:hAnsi="Myriad Pro"/>
          <w:sz w:val="26"/>
          <w:szCs w:val="26"/>
        </w:rPr>
        <w:t>му</w:t>
      </w:r>
      <w:r w:rsidRPr="006817C6">
        <w:rPr>
          <w:rFonts w:ascii="Myriad Pro" w:hAnsi="Myriad Pro"/>
          <w:sz w:val="26"/>
          <w:szCs w:val="26"/>
        </w:rPr>
        <w:t xml:space="preserve"> филиалом «ГАЭС» уровн</w:t>
      </w:r>
      <w:r w:rsidR="00537AA0" w:rsidRPr="006817C6">
        <w:rPr>
          <w:rFonts w:ascii="Myriad Pro" w:hAnsi="Myriad Pro"/>
          <w:sz w:val="26"/>
          <w:szCs w:val="26"/>
        </w:rPr>
        <w:t>ю</w:t>
      </w:r>
      <w:r w:rsidRPr="006817C6">
        <w:rPr>
          <w:rFonts w:ascii="Myriad Pro" w:hAnsi="Myriad Pro"/>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8"/>
        <w:gridCol w:w="1625"/>
        <w:gridCol w:w="1240"/>
        <w:gridCol w:w="1449"/>
        <w:gridCol w:w="1358"/>
      </w:tblGrid>
      <w:tr w:rsidR="00A37ABF" w:rsidRPr="006817C6" w14:paraId="6DB7B8CE" w14:textId="77777777" w:rsidTr="00141188">
        <w:trPr>
          <w:trHeight w:val="855"/>
          <w:tblHeader/>
        </w:trPr>
        <w:tc>
          <w:tcPr>
            <w:tcW w:w="2017"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C98FDFD" w14:textId="77777777" w:rsidR="00A37ABF" w:rsidRPr="006817C6" w:rsidRDefault="00A37ABF" w:rsidP="00696233">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Показатель</w:t>
            </w:r>
          </w:p>
        </w:tc>
        <w:tc>
          <w:tcPr>
            <w:tcW w:w="86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454CF71" w14:textId="77777777" w:rsidR="00A37ABF" w:rsidRPr="006817C6" w:rsidRDefault="00A37ABF" w:rsidP="00696233">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 xml:space="preserve">Заявлено </w:t>
            </w:r>
          </w:p>
          <w:p w14:paraId="04A6F7B3" w14:textId="77777777" w:rsidR="00A37ABF" w:rsidRPr="006817C6" w:rsidRDefault="00A37ABF" w:rsidP="00696233">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филиалом</w:t>
            </w:r>
          </w:p>
          <w:p w14:paraId="147932BF" w14:textId="77777777" w:rsidR="00A37ABF" w:rsidRPr="006817C6" w:rsidRDefault="00A37ABF" w:rsidP="00696233">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 xml:space="preserve"> «ГАЭС», </w:t>
            </w:r>
          </w:p>
          <w:p w14:paraId="089C7D04" w14:textId="77777777" w:rsidR="00A37ABF" w:rsidRPr="006817C6" w:rsidRDefault="00A37ABF" w:rsidP="00696233">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тыс. руб.</w:t>
            </w:r>
          </w:p>
        </w:tc>
        <w:tc>
          <w:tcPr>
            <w:tcW w:w="66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674BBB2" w14:textId="77777777" w:rsidR="00A37ABF" w:rsidRPr="006817C6" w:rsidRDefault="00A37ABF" w:rsidP="00696233">
            <w:pPr>
              <w:ind w:left="-108" w:right="-108"/>
              <w:jc w:val="center"/>
              <w:rPr>
                <w:rFonts w:ascii="Myriad Pro" w:hAnsi="Myriad Pro"/>
                <w:b/>
                <w:bCs/>
                <w:color w:val="FFFFFF" w:themeColor="background1"/>
                <w:sz w:val="20"/>
                <w:szCs w:val="20"/>
              </w:rPr>
            </w:pPr>
            <w:r w:rsidRPr="006817C6">
              <w:rPr>
                <w:rFonts w:ascii="Myriad Pro" w:hAnsi="Myriad Pro" w:cs="Calibri"/>
                <w:b/>
                <w:bCs/>
                <w:color w:val="FFFFFF" w:themeColor="background1"/>
                <w:sz w:val="20"/>
                <w:szCs w:val="20"/>
              </w:rPr>
              <w:t xml:space="preserve">Установлено </w:t>
            </w:r>
            <w:r w:rsidRPr="006817C6">
              <w:rPr>
                <w:rFonts w:ascii="Myriad Pro" w:hAnsi="Myriad Pro"/>
                <w:b/>
                <w:bCs/>
                <w:color w:val="FFFFFF" w:themeColor="background1"/>
                <w:sz w:val="20"/>
                <w:szCs w:val="20"/>
              </w:rPr>
              <w:t>Комитетом по тарифам, тыс. руб.</w:t>
            </w:r>
          </w:p>
        </w:tc>
        <w:tc>
          <w:tcPr>
            <w:tcW w:w="75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751932C" w14:textId="77777777" w:rsidR="00A37ABF" w:rsidRPr="006817C6" w:rsidRDefault="00A37ABF" w:rsidP="00696233">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Позиция Исполнителя, тыс. руб.</w:t>
            </w:r>
          </w:p>
        </w:tc>
        <w:tc>
          <w:tcPr>
            <w:tcW w:w="710"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87F466" w14:textId="77777777" w:rsidR="00A37ABF" w:rsidRPr="006817C6" w:rsidRDefault="00A37ABF" w:rsidP="00696233">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Отклонение, тыс. руб.</w:t>
            </w:r>
          </w:p>
        </w:tc>
      </w:tr>
      <w:tr w:rsidR="00A37ABF" w:rsidRPr="006817C6" w14:paraId="212DB176" w14:textId="77777777" w:rsidTr="00141188">
        <w:trPr>
          <w:trHeight w:val="455"/>
        </w:trPr>
        <w:tc>
          <w:tcPr>
            <w:tcW w:w="2017" w:type="pct"/>
            <w:tcBorders>
              <w:top w:val="single" w:sz="4" w:space="0" w:color="FFFFFF" w:themeColor="background1"/>
            </w:tcBorders>
            <w:shd w:val="clear" w:color="auto" w:fill="auto"/>
            <w:noWrap/>
            <w:vAlign w:val="center"/>
          </w:tcPr>
          <w:p w14:paraId="3C39A92D" w14:textId="77777777" w:rsidR="00A37ABF" w:rsidRPr="006817C6" w:rsidRDefault="00A37ABF" w:rsidP="00696233">
            <w:pPr>
              <w:rPr>
                <w:rFonts w:ascii="Myriad Pro" w:hAnsi="Myriad Pro" w:cs="Calibri"/>
                <w:sz w:val="20"/>
                <w:szCs w:val="20"/>
              </w:rPr>
            </w:pPr>
            <w:r w:rsidRPr="006817C6">
              <w:rPr>
                <w:rFonts w:ascii="Myriad Pro" w:hAnsi="Myriad Pro" w:cs="Calibri"/>
                <w:sz w:val="20"/>
                <w:szCs w:val="20"/>
              </w:rPr>
              <w:t xml:space="preserve">Корректировка по статье </w:t>
            </w:r>
          </w:p>
          <w:p w14:paraId="0B1C0462" w14:textId="77777777" w:rsidR="00A37ABF" w:rsidRPr="006817C6" w:rsidRDefault="00A37ABF" w:rsidP="00696233">
            <w:pPr>
              <w:rPr>
                <w:rFonts w:ascii="Myriad Pro" w:hAnsi="Myriad Pro"/>
                <w:sz w:val="20"/>
                <w:szCs w:val="20"/>
              </w:rPr>
            </w:pPr>
            <w:r w:rsidRPr="006817C6">
              <w:rPr>
                <w:rFonts w:ascii="Myriad Pro" w:hAnsi="Myriad Pro" w:cs="Calibri"/>
                <w:sz w:val="20"/>
                <w:szCs w:val="20"/>
              </w:rPr>
              <w:t>«Отчисления на социальные нужды (ЕСН)»</w:t>
            </w:r>
          </w:p>
        </w:tc>
        <w:tc>
          <w:tcPr>
            <w:tcW w:w="861" w:type="pct"/>
            <w:tcBorders>
              <w:top w:val="single" w:sz="4" w:space="0" w:color="FFFFFF" w:themeColor="background1"/>
            </w:tcBorders>
            <w:shd w:val="clear" w:color="auto" w:fill="auto"/>
            <w:noWrap/>
            <w:vAlign w:val="center"/>
          </w:tcPr>
          <w:p w14:paraId="4CE0DFB2" w14:textId="77777777" w:rsidR="00A37ABF" w:rsidRPr="006817C6" w:rsidRDefault="00537AA0" w:rsidP="00696233">
            <w:pPr>
              <w:jc w:val="center"/>
              <w:rPr>
                <w:rFonts w:ascii="Myriad Pro" w:hAnsi="Myriad Pro"/>
                <w:sz w:val="20"/>
                <w:szCs w:val="20"/>
              </w:rPr>
            </w:pPr>
            <w:r w:rsidRPr="006817C6">
              <w:rPr>
                <w:rFonts w:ascii="Myriad Pro" w:hAnsi="Myriad Pro"/>
                <w:sz w:val="20"/>
                <w:szCs w:val="20"/>
              </w:rPr>
              <w:t>1 177,7</w:t>
            </w:r>
          </w:p>
        </w:tc>
        <w:tc>
          <w:tcPr>
            <w:tcW w:w="660" w:type="pct"/>
            <w:tcBorders>
              <w:top w:val="single" w:sz="4" w:space="0" w:color="FFFFFF" w:themeColor="background1"/>
            </w:tcBorders>
            <w:shd w:val="clear" w:color="auto" w:fill="auto"/>
            <w:noWrap/>
            <w:vAlign w:val="center"/>
          </w:tcPr>
          <w:p w14:paraId="69F27D10" w14:textId="77777777" w:rsidR="00A37ABF" w:rsidRPr="006817C6" w:rsidRDefault="00537AA0" w:rsidP="00696233">
            <w:pPr>
              <w:jc w:val="center"/>
              <w:rPr>
                <w:rFonts w:ascii="Myriad Pro" w:hAnsi="Myriad Pro"/>
                <w:sz w:val="20"/>
                <w:szCs w:val="20"/>
              </w:rPr>
            </w:pPr>
            <w:r w:rsidRPr="006817C6">
              <w:rPr>
                <w:rFonts w:ascii="Myriad Pro" w:hAnsi="Myriad Pro"/>
                <w:sz w:val="20"/>
                <w:szCs w:val="20"/>
              </w:rPr>
              <w:t>1 177,7</w:t>
            </w:r>
          </w:p>
        </w:tc>
        <w:tc>
          <w:tcPr>
            <w:tcW w:w="752" w:type="pct"/>
            <w:tcBorders>
              <w:top w:val="single" w:sz="4" w:space="0" w:color="FFFFFF" w:themeColor="background1"/>
            </w:tcBorders>
            <w:shd w:val="clear" w:color="auto" w:fill="auto"/>
            <w:noWrap/>
            <w:vAlign w:val="center"/>
          </w:tcPr>
          <w:p w14:paraId="16B4C102" w14:textId="77777777" w:rsidR="00A37ABF" w:rsidRPr="006817C6" w:rsidRDefault="00537AA0" w:rsidP="00696233">
            <w:pPr>
              <w:jc w:val="center"/>
              <w:rPr>
                <w:rFonts w:ascii="Myriad Pro" w:hAnsi="Myriad Pro"/>
                <w:sz w:val="20"/>
                <w:szCs w:val="20"/>
              </w:rPr>
            </w:pPr>
            <w:r w:rsidRPr="006817C6">
              <w:rPr>
                <w:rFonts w:ascii="Myriad Pro" w:hAnsi="Myriad Pro"/>
                <w:sz w:val="20"/>
                <w:szCs w:val="20"/>
              </w:rPr>
              <w:t>1 177,7</w:t>
            </w:r>
          </w:p>
        </w:tc>
        <w:tc>
          <w:tcPr>
            <w:tcW w:w="710" w:type="pct"/>
            <w:tcBorders>
              <w:top w:val="single" w:sz="4" w:space="0" w:color="FFFFFF" w:themeColor="background1"/>
            </w:tcBorders>
            <w:shd w:val="clear" w:color="auto" w:fill="auto"/>
            <w:noWrap/>
            <w:vAlign w:val="center"/>
          </w:tcPr>
          <w:p w14:paraId="2F5D164F" w14:textId="77777777" w:rsidR="00A37ABF" w:rsidRPr="006817C6" w:rsidRDefault="00537AA0" w:rsidP="00696233">
            <w:pPr>
              <w:jc w:val="center"/>
              <w:rPr>
                <w:rFonts w:ascii="Myriad Pro" w:hAnsi="Myriad Pro"/>
                <w:sz w:val="20"/>
                <w:szCs w:val="20"/>
              </w:rPr>
            </w:pPr>
            <w:r w:rsidRPr="006817C6">
              <w:rPr>
                <w:rFonts w:ascii="Myriad Pro" w:hAnsi="Myriad Pro"/>
                <w:sz w:val="20"/>
                <w:szCs w:val="20"/>
              </w:rPr>
              <w:t>0,0</w:t>
            </w:r>
          </w:p>
        </w:tc>
      </w:tr>
    </w:tbl>
    <w:p w14:paraId="70FDD0C2" w14:textId="77777777" w:rsidR="00D82E08" w:rsidRPr="006817C6" w:rsidRDefault="00D82E08" w:rsidP="008C3A97">
      <w:pPr>
        <w:spacing w:line="360" w:lineRule="auto"/>
        <w:ind w:firstLine="567"/>
        <w:jc w:val="both"/>
        <w:rPr>
          <w:rFonts w:ascii="Myriad Pro" w:eastAsia="Calibri" w:hAnsi="Myriad Pro"/>
          <w:color w:val="000000" w:themeColor="text1"/>
          <w:sz w:val="26"/>
          <w:szCs w:val="26"/>
        </w:rPr>
      </w:pPr>
    </w:p>
    <w:p w14:paraId="543E9AF6" w14:textId="77777777" w:rsidR="00696233" w:rsidRPr="0030778E" w:rsidRDefault="00696233" w:rsidP="00696233">
      <w:pPr>
        <w:spacing w:before="240" w:line="360" w:lineRule="auto"/>
        <w:ind w:firstLine="567"/>
        <w:jc w:val="both"/>
        <w:rPr>
          <w:rFonts w:ascii="Myriad Pro" w:eastAsia="Calibri" w:hAnsi="Myriad Pro"/>
          <w:i/>
          <w:iCs/>
          <w:color w:val="000000" w:themeColor="text1"/>
          <w:sz w:val="26"/>
          <w:szCs w:val="26"/>
        </w:rPr>
      </w:pPr>
      <w:r w:rsidRPr="0030778E">
        <w:rPr>
          <w:rFonts w:ascii="Myriad Pro" w:eastAsia="Calibri" w:hAnsi="Myriad Pro"/>
          <w:b/>
          <w:bCs/>
          <w:i/>
          <w:iCs/>
          <w:color w:val="000000" w:themeColor="text1"/>
          <w:sz w:val="28"/>
          <w:szCs w:val="28"/>
          <w:u w:val="single"/>
        </w:rPr>
        <w:t>Налог на прибыль</w:t>
      </w:r>
    </w:p>
    <w:p w14:paraId="00CBAC35" w14:textId="77777777" w:rsidR="00696233" w:rsidRPr="006817C6" w:rsidRDefault="00696233" w:rsidP="00141188">
      <w:pPr>
        <w:spacing w:line="360" w:lineRule="auto"/>
        <w:jc w:val="both"/>
        <w:rPr>
          <w:rFonts w:ascii="Myriad Pro" w:eastAsiaTheme="minorHAnsi" w:hAnsi="Myriad Pro" w:cs="Myriad Pro"/>
          <w:b/>
          <w:bCs/>
          <w:color w:val="0D0D0D" w:themeColor="text1" w:themeTint="F2"/>
          <w:sz w:val="26"/>
          <w:szCs w:val="26"/>
        </w:rPr>
      </w:pPr>
      <w:r w:rsidRPr="006817C6">
        <w:rPr>
          <w:rFonts w:ascii="Myriad Pro" w:hAnsi="Myriad Pro"/>
          <w:b/>
          <w:bCs/>
          <w:color w:val="0D0D0D" w:themeColor="text1" w:themeTint="F2"/>
          <w:sz w:val="26"/>
          <w:szCs w:val="26"/>
        </w:rPr>
        <w:t>ПОЗИЦИЯ ТЕРРИТОРИАЛЬНОЙ СЕТЕВОЙ ОРГАНИЗАЦИИ</w:t>
      </w:r>
    </w:p>
    <w:p w14:paraId="209A22C1" w14:textId="77777777" w:rsidR="00696233" w:rsidRPr="006817C6" w:rsidRDefault="00696233" w:rsidP="00696233">
      <w:pPr>
        <w:spacing w:line="360" w:lineRule="auto"/>
        <w:ind w:firstLine="567"/>
        <w:jc w:val="both"/>
        <w:rPr>
          <w:rFonts w:ascii="Myriad Pro" w:eastAsia="Calibri" w:hAnsi="Myriad Pro"/>
          <w:color w:val="0D0D0D" w:themeColor="text1" w:themeTint="F2"/>
          <w:sz w:val="26"/>
          <w:szCs w:val="26"/>
        </w:rPr>
      </w:pPr>
      <w:r w:rsidRPr="006817C6">
        <w:rPr>
          <w:rFonts w:ascii="Myriad Pro" w:eastAsia="Calibri" w:hAnsi="Myriad Pro"/>
          <w:color w:val="0D0D0D" w:themeColor="text1" w:themeTint="F2"/>
          <w:sz w:val="26"/>
          <w:szCs w:val="26"/>
        </w:rPr>
        <w:t xml:space="preserve">В составе Предложения по корректировке НВВ на 2018 год филиалом «ГАЭС» заявлена корректировка неподконтрольных расходов по статье </w:t>
      </w:r>
      <w:r w:rsidRPr="006817C6">
        <w:rPr>
          <w:rFonts w:ascii="Myriad Pro" w:hAnsi="Myriad Pro"/>
          <w:color w:val="0D0D0D" w:themeColor="text1" w:themeTint="F2"/>
          <w:sz w:val="26"/>
          <w:szCs w:val="26"/>
        </w:rPr>
        <w:t>«</w:t>
      </w:r>
      <w:r w:rsidRPr="006817C6">
        <w:rPr>
          <w:rFonts w:ascii="Myriad Pro" w:hAnsi="Myriad Pro"/>
          <w:bCs/>
          <w:color w:val="0D0D0D" w:themeColor="text1" w:themeTint="F2"/>
          <w:sz w:val="26"/>
          <w:szCs w:val="26"/>
        </w:rPr>
        <w:t>Налог на прибыль»</w:t>
      </w:r>
      <w:r w:rsidRPr="006817C6">
        <w:rPr>
          <w:rFonts w:ascii="Myriad Pro" w:eastAsia="Calibri" w:hAnsi="Myriad Pro"/>
          <w:color w:val="0D0D0D" w:themeColor="text1" w:themeTint="F2"/>
          <w:sz w:val="26"/>
          <w:szCs w:val="26"/>
        </w:rPr>
        <w:t xml:space="preserve"> в размере (-) 23 673,48 тыс. руб.</w:t>
      </w:r>
    </w:p>
    <w:p w14:paraId="5434141D" w14:textId="77777777" w:rsidR="00141188" w:rsidRDefault="00141188" w:rsidP="00141188">
      <w:pPr>
        <w:spacing w:line="360" w:lineRule="auto"/>
        <w:jc w:val="both"/>
        <w:rPr>
          <w:rFonts w:ascii="Myriad Pro" w:hAnsi="Myriad Pro"/>
          <w:b/>
          <w:bCs/>
          <w:color w:val="0D0D0D" w:themeColor="text1" w:themeTint="F2"/>
          <w:sz w:val="26"/>
          <w:szCs w:val="26"/>
        </w:rPr>
      </w:pPr>
    </w:p>
    <w:p w14:paraId="6CF4853F" w14:textId="77777777" w:rsidR="00696233" w:rsidRPr="006817C6" w:rsidRDefault="00696233" w:rsidP="00141188">
      <w:pPr>
        <w:spacing w:line="360" w:lineRule="auto"/>
        <w:jc w:val="both"/>
        <w:rPr>
          <w:rFonts w:ascii="Myriad Pro" w:hAnsi="Myriad Pro"/>
          <w:b/>
          <w:bCs/>
          <w:color w:val="0D0D0D" w:themeColor="text1" w:themeTint="F2"/>
          <w:sz w:val="26"/>
          <w:szCs w:val="26"/>
        </w:rPr>
      </w:pPr>
      <w:r w:rsidRPr="006817C6">
        <w:rPr>
          <w:rFonts w:ascii="Myriad Pro" w:hAnsi="Myriad Pro"/>
          <w:b/>
          <w:bCs/>
          <w:color w:val="0D0D0D" w:themeColor="text1" w:themeTint="F2"/>
          <w:sz w:val="26"/>
          <w:szCs w:val="26"/>
        </w:rPr>
        <w:t>ПОЗИЦИЯ ОРГАНА РЕГУЛИРОВАНИЯ</w:t>
      </w:r>
    </w:p>
    <w:p w14:paraId="7BA8A8D6" w14:textId="77777777" w:rsidR="00696233" w:rsidRPr="006817C6" w:rsidRDefault="00696233" w:rsidP="00141188">
      <w:pPr>
        <w:spacing w:line="360" w:lineRule="auto"/>
        <w:ind w:firstLine="567"/>
        <w:jc w:val="both"/>
        <w:rPr>
          <w:rFonts w:ascii="Myriad Pro" w:hAnsi="Myriad Pro"/>
          <w:color w:val="0D0D0D" w:themeColor="text1" w:themeTint="F2"/>
          <w:sz w:val="26"/>
          <w:szCs w:val="26"/>
        </w:rPr>
      </w:pPr>
      <w:r w:rsidRPr="006817C6">
        <w:rPr>
          <w:rFonts w:ascii="Myriad Pro" w:hAnsi="Myriad Pro"/>
          <w:color w:val="0D0D0D" w:themeColor="text1" w:themeTint="F2"/>
          <w:sz w:val="26"/>
          <w:szCs w:val="26"/>
        </w:rPr>
        <w:t>Комитетом по тарифам Республики Алтай на 2018 год принята величина корректировки неподконтрольных расходов по статье «</w:t>
      </w:r>
      <w:r w:rsidRPr="006817C6">
        <w:rPr>
          <w:rFonts w:ascii="Myriad Pro" w:hAnsi="Myriad Pro"/>
          <w:bCs/>
          <w:color w:val="0D0D0D" w:themeColor="text1" w:themeTint="F2"/>
          <w:sz w:val="26"/>
          <w:szCs w:val="26"/>
        </w:rPr>
        <w:t xml:space="preserve">Налог на прибыль» </w:t>
      </w:r>
      <w:r w:rsidRPr="006817C6">
        <w:rPr>
          <w:rFonts w:ascii="Myriad Pro" w:hAnsi="Myriad Pro"/>
          <w:color w:val="0D0D0D" w:themeColor="text1" w:themeTint="F2"/>
          <w:sz w:val="26"/>
          <w:szCs w:val="26"/>
        </w:rPr>
        <w:t>в размере (-) 23 673,48 тыс. руб., что соответствует Предложению филиала.</w:t>
      </w:r>
    </w:p>
    <w:p w14:paraId="106209C3" w14:textId="77777777" w:rsidR="00141188" w:rsidRDefault="00141188" w:rsidP="00141188">
      <w:pPr>
        <w:spacing w:line="360" w:lineRule="auto"/>
        <w:jc w:val="both"/>
        <w:rPr>
          <w:rFonts w:ascii="Myriad Pro" w:hAnsi="Myriad Pro"/>
          <w:b/>
          <w:bCs/>
          <w:color w:val="0D0D0D" w:themeColor="text1" w:themeTint="F2"/>
          <w:sz w:val="26"/>
          <w:szCs w:val="26"/>
        </w:rPr>
      </w:pPr>
    </w:p>
    <w:p w14:paraId="1C1D4699" w14:textId="77777777" w:rsidR="00141188" w:rsidRDefault="00141188" w:rsidP="00141188">
      <w:pPr>
        <w:spacing w:line="360" w:lineRule="auto"/>
        <w:jc w:val="both"/>
        <w:rPr>
          <w:rFonts w:ascii="Myriad Pro" w:hAnsi="Myriad Pro"/>
          <w:b/>
          <w:bCs/>
          <w:color w:val="0D0D0D" w:themeColor="text1" w:themeTint="F2"/>
          <w:sz w:val="26"/>
          <w:szCs w:val="26"/>
        </w:rPr>
      </w:pPr>
    </w:p>
    <w:p w14:paraId="2A2A1D5F" w14:textId="77777777" w:rsidR="00141188" w:rsidRDefault="00141188" w:rsidP="00141188">
      <w:pPr>
        <w:spacing w:line="360" w:lineRule="auto"/>
        <w:jc w:val="both"/>
        <w:rPr>
          <w:rFonts w:ascii="Myriad Pro" w:hAnsi="Myriad Pro"/>
          <w:b/>
          <w:bCs/>
          <w:color w:val="0D0D0D" w:themeColor="text1" w:themeTint="F2"/>
          <w:sz w:val="26"/>
          <w:szCs w:val="26"/>
        </w:rPr>
      </w:pPr>
    </w:p>
    <w:p w14:paraId="2CB58B6C" w14:textId="77777777" w:rsidR="00696233" w:rsidRPr="006817C6" w:rsidRDefault="00696233" w:rsidP="00141188">
      <w:pPr>
        <w:spacing w:line="360" w:lineRule="auto"/>
        <w:jc w:val="both"/>
        <w:rPr>
          <w:rFonts w:ascii="Myriad Pro" w:hAnsi="Myriad Pro"/>
          <w:b/>
          <w:bCs/>
          <w:color w:val="0D0D0D" w:themeColor="text1" w:themeTint="F2"/>
          <w:sz w:val="26"/>
          <w:szCs w:val="26"/>
        </w:rPr>
      </w:pPr>
      <w:r w:rsidRPr="006817C6">
        <w:rPr>
          <w:rFonts w:ascii="Myriad Pro" w:hAnsi="Myriad Pro"/>
          <w:b/>
          <w:bCs/>
          <w:color w:val="0D0D0D" w:themeColor="text1" w:themeTint="F2"/>
          <w:sz w:val="26"/>
          <w:szCs w:val="26"/>
        </w:rPr>
        <w:t>ПОЗИЦИЯ ИСПОЛНИТЕЛЯ</w:t>
      </w:r>
    </w:p>
    <w:p w14:paraId="4BB273C4" w14:textId="77777777" w:rsidR="00696233" w:rsidRPr="006817C6" w:rsidRDefault="00696233" w:rsidP="00141188">
      <w:pPr>
        <w:spacing w:line="360" w:lineRule="auto"/>
        <w:ind w:firstLine="567"/>
        <w:jc w:val="both"/>
        <w:rPr>
          <w:rFonts w:ascii="Myriad Pro" w:hAnsi="Myriad Pro"/>
          <w:sz w:val="26"/>
          <w:szCs w:val="26"/>
        </w:rPr>
      </w:pPr>
      <w:r w:rsidRPr="006817C6">
        <w:rPr>
          <w:rFonts w:ascii="Myriad Pro" w:hAnsi="Myriad Pro"/>
          <w:sz w:val="26"/>
          <w:szCs w:val="26"/>
        </w:rPr>
        <w:t>Комитетом по тарифам в составе утвержденной НВВ на 2016 год учтены расход</w:t>
      </w:r>
      <w:r w:rsidR="00F4236F" w:rsidRPr="006817C6">
        <w:rPr>
          <w:rFonts w:ascii="Myriad Pro" w:hAnsi="Myriad Pro"/>
          <w:sz w:val="26"/>
          <w:szCs w:val="26"/>
        </w:rPr>
        <w:t>ы</w:t>
      </w:r>
      <w:r w:rsidRPr="006817C6">
        <w:rPr>
          <w:rFonts w:ascii="Myriad Pro" w:hAnsi="Myriad Pro"/>
          <w:sz w:val="26"/>
          <w:szCs w:val="26"/>
        </w:rPr>
        <w:t xml:space="preserve"> по статье «</w:t>
      </w:r>
      <w:r w:rsidRPr="006817C6">
        <w:rPr>
          <w:rFonts w:ascii="Myriad Pro" w:hAnsi="Myriad Pro"/>
          <w:bCs/>
          <w:color w:val="0D0D0D" w:themeColor="text1" w:themeTint="F2"/>
          <w:sz w:val="26"/>
          <w:szCs w:val="26"/>
        </w:rPr>
        <w:t>Налог на прибыль</w:t>
      </w:r>
      <w:r w:rsidRPr="006817C6">
        <w:rPr>
          <w:rFonts w:ascii="Myriad Pro" w:hAnsi="Myriad Pro"/>
          <w:bCs/>
          <w:sz w:val="26"/>
          <w:szCs w:val="26"/>
        </w:rPr>
        <w:t xml:space="preserve">» </w:t>
      </w:r>
      <w:r w:rsidRPr="006817C6">
        <w:rPr>
          <w:rFonts w:ascii="Myriad Pro" w:hAnsi="Myriad Pro"/>
          <w:sz w:val="26"/>
          <w:szCs w:val="26"/>
        </w:rPr>
        <w:t>в размере 23 673,48 тыс. руб.</w:t>
      </w:r>
    </w:p>
    <w:p w14:paraId="181015A0" w14:textId="1EF0F36A" w:rsidR="00696233" w:rsidRPr="006817C6" w:rsidRDefault="00696233" w:rsidP="00696233">
      <w:pPr>
        <w:spacing w:line="360" w:lineRule="auto"/>
        <w:ind w:firstLine="567"/>
        <w:jc w:val="both"/>
        <w:rPr>
          <w:rFonts w:ascii="Myriad Pro" w:hAnsi="Myriad Pro"/>
          <w:sz w:val="26"/>
          <w:szCs w:val="26"/>
        </w:rPr>
      </w:pPr>
      <w:r w:rsidRPr="006817C6">
        <w:rPr>
          <w:rFonts w:ascii="Myriad Pro" w:hAnsi="Myriad Pro"/>
          <w:sz w:val="26"/>
          <w:szCs w:val="26"/>
        </w:rPr>
        <w:t xml:space="preserve">В соответствии с показателями раздельного учета, налоговой декларации по налогу на прибыль организаций за 2016 год по филиалу </w:t>
      </w:r>
      <w:r w:rsidR="00EE129C">
        <w:rPr>
          <w:rFonts w:ascii="Myriad Pro" w:hAnsi="Myriad Pro"/>
          <w:sz w:val="26"/>
          <w:szCs w:val="26"/>
        </w:rPr>
        <w:t>ПАО </w:t>
      </w:r>
      <w:r w:rsidRPr="006817C6">
        <w:rPr>
          <w:rFonts w:ascii="Myriad Pro" w:hAnsi="Myriad Pro"/>
          <w:sz w:val="26"/>
          <w:szCs w:val="26"/>
        </w:rPr>
        <w:t>«МРСК Сибири» - «ГАЭС» налог на прибыль не был начислен.</w:t>
      </w:r>
    </w:p>
    <w:p w14:paraId="3C1A526C" w14:textId="77777777" w:rsidR="00696233" w:rsidRPr="006817C6" w:rsidRDefault="00696233" w:rsidP="00696233">
      <w:pPr>
        <w:spacing w:line="360" w:lineRule="auto"/>
        <w:ind w:firstLine="567"/>
        <w:jc w:val="both"/>
        <w:rPr>
          <w:rFonts w:ascii="Myriad Pro" w:hAnsi="Myriad Pro"/>
          <w:sz w:val="26"/>
          <w:szCs w:val="26"/>
        </w:rPr>
      </w:pPr>
      <w:r w:rsidRPr="006817C6">
        <w:rPr>
          <w:rFonts w:ascii="Myriad Pro" w:hAnsi="Myriad Pro"/>
          <w:sz w:val="26"/>
          <w:szCs w:val="26"/>
        </w:rPr>
        <w:t>Согласно п.37 Основ ценообразования</w:t>
      </w:r>
      <w:r w:rsidR="00F4236F" w:rsidRPr="006817C6">
        <w:rPr>
          <w:rFonts w:ascii="Myriad Pro" w:hAnsi="Myriad Pro"/>
          <w:sz w:val="26"/>
          <w:szCs w:val="26"/>
        </w:rPr>
        <w:t xml:space="preserve"> № 1178</w:t>
      </w:r>
      <w:r w:rsidRPr="006817C6">
        <w:rPr>
          <w:rFonts w:ascii="Myriad Pro" w:hAnsi="Myriad Pro"/>
          <w:sz w:val="26"/>
          <w:szCs w:val="26"/>
        </w:rPr>
        <w:t xml:space="preserve"> при корректировке необходимой валовой выручки на услуги по передаче электрической энергии учитывается фактор отклонения фактической величины налога на прибыль по соответствующему виду деятельности от установленного уровня.</w:t>
      </w:r>
    </w:p>
    <w:p w14:paraId="58D8D505" w14:textId="77777777" w:rsidR="00696233" w:rsidRPr="006817C6" w:rsidRDefault="00696233" w:rsidP="00696233">
      <w:pPr>
        <w:spacing w:line="360" w:lineRule="auto"/>
        <w:ind w:firstLine="567"/>
        <w:jc w:val="both"/>
        <w:rPr>
          <w:rFonts w:ascii="Myriad Pro" w:hAnsi="Myriad Pro"/>
          <w:sz w:val="26"/>
          <w:szCs w:val="26"/>
        </w:rPr>
      </w:pPr>
      <w:r w:rsidRPr="006817C6">
        <w:rPr>
          <w:rFonts w:ascii="Myriad Pro" w:hAnsi="Myriad Pro"/>
          <w:sz w:val="26"/>
          <w:szCs w:val="26"/>
        </w:rPr>
        <w:t>За 2016 год излишне полученные доходы по статье «Налог на прибыль» сложил</w:t>
      </w:r>
      <w:r w:rsidR="00210949" w:rsidRPr="006817C6">
        <w:rPr>
          <w:rFonts w:ascii="Myriad Pro" w:hAnsi="Myriad Pro"/>
          <w:sz w:val="26"/>
          <w:szCs w:val="26"/>
        </w:rPr>
        <w:t>и</w:t>
      </w:r>
      <w:r w:rsidRPr="006817C6">
        <w:rPr>
          <w:rFonts w:ascii="Myriad Pro" w:hAnsi="Myriad Pro"/>
          <w:sz w:val="26"/>
          <w:szCs w:val="26"/>
        </w:rPr>
        <w:t xml:space="preserve">сь в размере </w:t>
      </w:r>
      <w:r w:rsidR="00F4236F" w:rsidRPr="006817C6">
        <w:rPr>
          <w:rFonts w:ascii="Myriad Pro" w:hAnsi="Myriad Pro"/>
          <w:sz w:val="26"/>
          <w:szCs w:val="26"/>
        </w:rPr>
        <w:t>23 673,48</w:t>
      </w:r>
      <w:r w:rsidRPr="006817C6">
        <w:rPr>
          <w:rFonts w:ascii="Myriad Pro" w:hAnsi="Myriad Pro"/>
          <w:sz w:val="26"/>
          <w:szCs w:val="26"/>
        </w:rPr>
        <w:t xml:space="preserve"> тыс. руб.</w:t>
      </w:r>
    </w:p>
    <w:tbl>
      <w:tblPr>
        <w:tblW w:w="9341" w:type="dxa"/>
        <w:tblLook w:val="04A0" w:firstRow="1" w:lastRow="0" w:firstColumn="1" w:lastColumn="0" w:noHBand="0" w:noVBand="1"/>
      </w:tblPr>
      <w:tblGrid>
        <w:gridCol w:w="1832"/>
        <w:gridCol w:w="852"/>
        <w:gridCol w:w="1032"/>
        <w:gridCol w:w="1275"/>
        <w:gridCol w:w="1467"/>
        <w:gridCol w:w="1437"/>
        <w:gridCol w:w="1446"/>
      </w:tblGrid>
      <w:tr w:rsidR="00F4236F" w:rsidRPr="006817C6" w14:paraId="688CC1FC" w14:textId="77777777" w:rsidTr="00F4236F">
        <w:trPr>
          <w:trHeight w:val="532"/>
        </w:trPr>
        <w:tc>
          <w:tcPr>
            <w:tcW w:w="1832"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11710E37" w14:textId="77777777" w:rsidR="00F4236F" w:rsidRPr="006817C6" w:rsidRDefault="00F4236F" w:rsidP="00F4236F">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Наименование статьи</w:t>
            </w:r>
          </w:p>
        </w:tc>
        <w:tc>
          <w:tcPr>
            <w:tcW w:w="852"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393B0EF3" w14:textId="77777777" w:rsidR="00F4236F" w:rsidRPr="006817C6" w:rsidRDefault="00F4236F" w:rsidP="00F4236F">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Ед. изм.</w:t>
            </w:r>
          </w:p>
        </w:tc>
        <w:tc>
          <w:tcPr>
            <w:tcW w:w="1032"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9B9583F" w14:textId="77777777" w:rsidR="00F4236F" w:rsidRPr="006817C6" w:rsidRDefault="00F4236F" w:rsidP="00F4236F">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Факт 2016</w:t>
            </w:r>
          </w:p>
        </w:tc>
        <w:tc>
          <w:tcPr>
            <w:tcW w:w="1275"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67B25CE" w14:textId="77777777" w:rsidR="00F4236F" w:rsidRPr="006817C6" w:rsidRDefault="00210949" w:rsidP="00F4236F">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Установлено</w:t>
            </w:r>
            <w:r w:rsidR="00F4236F" w:rsidRPr="006817C6">
              <w:rPr>
                <w:rFonts w:ascii="Myriad Pro" w:hAnsi="Myriad Pro" w:cs="Calibri"/>
                <w:b/>
                <w:bCs/>
                <w:color w:val="FFFFFF"/>
                <w:sz w:val="18"/>
                <w:szCs w:val="18"/>
                <w:lang w:eastAsia="ru-RU"/>
              </w:rPr>
              <w:t xml:space="preserve"> на 2016</w:t>
            </w:r>
          </w:p>
        </w:tc>
        <w:tc>
          <w:tcPr>
            <w:tcW w:w="1467"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7D661D29" w14:textId="77777777" w:rsidR="00F4236F" w:rsidRPr="006817C6" w:rsidRDefault="00F4236F" w:rsidP="00F4236F">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Заявлена корректировка на 2018</w:t>
            </w:r>
          </w:p>
        </w:tc>
        <w:tc>
          <w:tcPr>
            <w:tcW w:w="1437"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5179991E" w14:textId="77777777" w:rsidR="00F4236F" w:rsidRPr="006817C6" w:rsidRDefault="00F4236F" w:rsidP="00F4236F">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Установлено Комитетом</w:t>
            </w:r>
            <w:r w:rsidR="00210949" w:rsidRPr="006817C6">
              <w:rPr>
                <w:rFonts w:ascii="Myriad Pro" w:hAnsi="Myriad Pro" w:cs="Calibri"/>
                <w:b/>
                <w:bCs/>
                <w:color w:val="FFFFFF"/>
                <w:sz w:val="18"/>
                <w:szCs w:val="18"/>
                <w:lang w:eastAsia="ru-RU"/>
              </w:rPr>
              <w:t xml:space="preserve"> по тарифам</w:t>
            </w:r>
            <w:r w:rsidRPr="006817C6">
              <w:rPr>
                <w:rFonts w:ascii="Myriad Pro" w:hAnsi="Myriad Pro" w:cs="Calibri"/>
                <w:b/>
                <w:bCs/>
                <w:color w:val="FFFFFF"/>
                <w:sz w:val="18"/>
                <w:szCs w:val="18"/>
                <w:lang w:eastAsia="ru-RU"/>
              </w:rPr>
              <w:br/>
              <w:t>по факту 2016 в 2018</w:t>
            </w:r>
          </w:p>
        </w:tc>
        <w:tc>
          <w:tcPr>
            <w:tcW w:w="1446"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0F3EB0A" w14:textId="77777777" w:rsidR="00F4236F" w:rsidRPr="006817C6" w:rsidRDefault="00F4236F" w:rsidP="00F4236F">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Принято Исполнителем, тыс. руб.</w:t>
            </w:r>
          </w:p>
        </w:tc>
      </w:tr>
      <w:tr w:rsidR="00F4236F" w:rsidRPr="006817C6" w14:paraId="4957E0D9" w14:textId="77777777" w:rsidTr="00F4236F">
        <w:trPr>
          <w:trHeight w:val="540"/>
        </w:trPr>
        <w:tc>
          <w:tcPr>
            <w:tcW w:w="1832" w:type="dxa"/>
            <w:vMerge/>
            <w:tcBorders>
              <w:top w:val="single" w:sz="8" w:space="0" w:color="FFFFFF"/>
              <w:left w:val="single" w:sz="8" w:space="0" w:color="FFFFFF"/>
              <w:bottom w:val="single" w:sz="8" w:space="0" w:color="FFFFFF"/>
              <w:right w:val="single" w:sz="8" w:space="0" w:color="FFFFFF"/>
            </w:tcBorders>
            <w:vAlign w:val="center"/>
            <w:hideMark/>
          </w:tcPr>
          <w:p w14:paraId="7AFADB34" w14:textId="77777777" w:rsidR="00F4236F" w:rsidRPr="006817C6" w:rsidRDefault="00F4236F" w:rsidP="00F4236F">
            <w:pPr>
              <w:rPr>
                <w:rFonts w:ascii="Myriad Pro" w:hAnsi="Myriad Pro" w:cs="Calibri"/>
                <w:b/>
                <w:bCs/>
                <w:color w:val="FFFFFF"/>
                <w:sz w:val="18"/>
                <w:szCs w:val="18"/>
                <w:lang w:eastAsia="ru-RU"/>
              </w:rPr>
            </w:pPr>
          </w:p>
        </w:tc>
        <w:tc>
          <w:tcPr>
            <w:tcW w:w="852" w:type="dxa"/>
            <w:vMerge/>
            <w:tcBorders>
              <w:top w:val="single" w:sz="8" w:space="0" w:color="FFFFFF"/>
              <w:left w:val="single" w:sz="8" w:space="0" w:color="FFFFFF"/>
              <w:bottom w:val="single" w:sz="8" w:space="0" w:color="FFFFFF"/>
              <w:right w:val="single" w:sz="8" w:space="0" w:color="FFFFFF"/>
            </w:tcBorders>
            <w:vAlign w:val="center"/>
            <w:hideMark/>
          </w:tcPr>
          <w:p w14:paraId="04B840FF" w14:textId="77777777" w:rsidR="00F4236F" w:rsidRPr="006817C6" w:rsidRDefault="00F4236F" w:rsidP="00F4236F">
            <w:pPr>
              <w:rPr>
                <w:rFonts w:ascii="Myriad Pro" w:hAnsi="Myriad Pro" w:cs="Calibri"/>
                <w:b/>
                <w:bCs/>
                <w:color w:val="FFFFFF"/>
                <w:sz w:val="18"/>
                <w:szCs w:val="18"/>
                <w:lang w:eastAsia="ru-RU"/>
              </w:rPr>
            </w:pPr>
          </w:p>
        </w:tc>
        <w:tc>
          <w:tcPr>
            <w:tcW w:w="1032" w:type="dxa"/>
            <w:vMerge/>
            <w:tcBorders>
              <w:top w:val="single" w:sz="8" w:space="0" w:color="FFFFFF"/>
              <w:left w:val="single" w:sz="8" w:space="0" w:color="FFFFFF"/>
              <w:bottom w:val="single" w:sz="8" w:space="0" w:color="FFFFFF"/>
              <w:right w:val="single" w:sz="8" w:space="0" w:color="FFFFFF"/>
            </w:tcBorders>
            <w:vAlign w:val="center"/>
            <w:hideMark/>
          </w:tcPr>
          <w:p w14:paraId="2BA227B7" w14:textId="77777777" w:rsidR="00F4236F" w:rsidRPr="006817C6" w:rsidRDefault="00F4236F" w:rsidP="00F4236F">
            <w:pPr>
              <w:rPr>
                <w:rFonts w:ascii="Myriad Pro" w:hAnsi="Myriad Pro" w:cs="Calibri"/>
                <w:b/>
                <w:bCs/>
                <w:color w:val="FFFFFF"/>
                <w:sz w:val="18"/>
                <w:szCs w:val="18"/>
                <w:lang w:eastAsia="ru-RU"/>
              </w:rPr>
            </w:pPr>
          </w:p>
        </w:tc>
        <w:tc>
          <w:tcPr>
            <w:tcW w:w="1275" w:type="dxa"/>
            <w:vMerge/>
            <w:tcBorders>
              <w:top w:val="single" w:sz="8" w:space="0" w:color="FFFFFF"/>
              <w:left w:val="single" w:sz="8" w:space="0" w:color="FFFFFF"/>
              <w:bottom w:val="single" w:sz="8" w:space="0" w:color="FFFFFF"/>
              <w:right w:val="single" w:sz="8" w:space="0" w:color="FFFFFF"/>
            </w:tcBorders>
            <w:vAlign w:val="center"/>
            <w:hideMark/>
          </w:tcPr>
          <w:p w14:paraId="06DA7059" w14:textId="77777777" w:rsidR="00F4236F" w:rsidRPr="006817C6" w:rsidRDefault="00F4236F" w:rsidP="00F4236F">
            <w:pPr>
              <w:rPr>
                <w:rFonts w:ascii="Myriad Pro" w:hAnsi="Myriad Pro" w:cs="Calibri"/>
                <w:b/>
                <w:bCs/>
                <w:color w:val="FFFFFF"/>
                <w:sz w:val="18"/>
                <w:szCs w:val="18"/>
                <w:lang w:eastAsia="ru-RU"/>
              </w:rPr>
            </w:pPr>
          </w:p>
        </w:tc>
        <w:tc>
          <w:tcPr>
            <w:tcW w:w="1467" w:type="dxa"/>
            <w:vMerge/>
            <w:tcBorders>
              <w:top w:val="nil"/>
              <w:left w:val="single" w:sz="8" w:space="0" w:color="FFFFFF"/>
              <w:bottom w:val="single" w:sz="8" w:space="0" w:color="FFFFFF"/>
              <w:right w:val="single" w:sz="8" w:space="0" w:color="FFFFFF"/>
            </w:tcBorders>
            <w:vAlign w:val="center"/>
            <w:hideMark/>
          </w:tcPr>
          <w:p w14:paraId="0514CA25" w14:textId="77777777" w:rsidR="00F4236F" w:rsidRPr="006817C6" w:rsidRDefault="00F4236F" w:rsidP="00F4236F">
            <w:pPr>
              <w:rPr>
                <w:rFonts w:ascii="Myriad Pro" w:hAnsi="Myriad Pro" w:cs="Calibri"/>
                <w:b/>
                <w:bCs/>
                <w:color w:val="FFFFFF"/>
                <w:sz w:val="18"/>
                <w:szCs w:val="18"/>
                <w:lang w:eastAsia="ru-RU"/>
              </w:rPr>
            </w:pPr>
          </w:p>
        </w:tc>
        <w:tc>
          <w:tcPr>
            <w:tcW w:w="1437" w:type="dxa"/>
            <w:vMerge/>
            <w:tcBorders>
              <w:top w:val="nil"/>
              <w:left w:val="single" w:sz="8" w:space="0" w:color="FFFFFF"/>
              <w:bottom w:val="single" w:sz="8" w:space="0" w:color="FFFFFF"/>
              <w:right w:val="single" w:sz="8" w:space="0" w:color="FFFFFF"/>
            </w:tcBorders>
            <w:vAlign w:val="center"/>
            <w:hideMark/>
          </w:tcPr>
          <w:p w14:paraId="099BAFAF" w14:textId="77777777" w:rsidR="00F4236F" w:rsidRPr="006817C6" w:rsidRDefault="00F4236F" w:rsidP="00F4236F">
            <w:pPr>
              <w:rPr>
                <w:rFonts w:ascii="Myriad Pro" w:hAnsi="Myriad Pro" w:cs="Calibri"/>
                <w:b/>
                <w:bCs/>
                <w:color w:val="FFFFFF"/>
                <w:sz w:val="18"/>
                <w:szCs w:val="18"/>
                <w:lang w:eastAsia="ru-RU"/>
              </w:rPr>
            </w:pPr>
          </w:p>
        </w:tc>
        <w:tc>
          <w:tcPr>
            <w:tcW w:w="1446" w:type="dxa"/>
            <w:vMerge/>
            <w:tcBorders>
              <w:top w:val="single" w:sz="8" w:space="0" w:color="FFFFFF"/>
              <w:left w:val="single" w:sz="8" w:space="0" w:color="FFFFFF"/>
              <w:bottom w:val="single" w:sz="8" w:space="0" w:color="FFFFFF"/>
              <w:right w:val="single" w:sz="8" w:space="0" w:color="FFFFFF"/>
            </w:tcBorders>
            <w:vAlign w:val="center"/>
            <w:hideMark/>
          </w:tcPr>
          <w:p w14:paraId="34AF6F91" w14:textId="77777777" w:rsidR="00F4236F" w:rsidRPr="006817C6" w:rsidRDefault="00F4236F" w:rsidP="00F4236F">
            <w:pPr>
              <w:rPr>
                <w:rFonts w:ascii="Myriad Pro" w:hAnsi="Myriad Pro" w:cs="Calibri"/>
                <w:b/>
                <w:bCs/>
                <w:color w:val="FFFFFF"/>
                <w:sz w:val="18"/>
                <w:szCs w:val="18"/>
                <w:lang w:eastAsia="ru-RU"/>
              </w:rPr>
            </w:pPr>
          </w:p>
        </w:tc>
      </w:tr>
      <w:tr w:rsidR="00F4236F" w:rsidRPr="006817C6" w14:paraId="3A42DA82" w14:textId="77777777" w:rsidTr="00F4236F">
        <w:trPr>
          <w:trHeight w:val="315"/>
        </w:trPr>
        <w:tc>
          <w:tcPr>
            <w:tcW w:w="1832" w:type="dxa"/>
            <w:tcBorders>
              <w:top w:val="nil"/>
              <w:left w:val="single" w:sz="8" w:space="0" w:color="auto"/>
              <w:bottom w:val="single" w:sz="8" w:space="0" w:color="auto"/>
              <w:right w:val="single" w:sz="8" w:space="0" w:color="auto"/>
            </w:tcBorders>
            <w:shd w:val="clear" w:color="auto" w:fill="auto"/>
            <w:vAlign w:val="center"/>
            <w:hideMark/>
          </w:tcPr>
          <w:p w14:paraId="4B59B022" w14:textId="77777777" w:rsidR="00F4236F" w:rsidRPr="006817C6" w:rsidRDefault="00F4236F" w:rsidP="00F4236F">
            <w:pPr>
              <w:rPr>
                <w:rFonts w:ascii="Myriad Pro" w:hAnsi="Myriad Pro" w:cs="Calibri"/>
                <w:color w:val="000000"/>
                <w:sz w:val="18"/>
                <w:szCs w:val="18"/>
                <w:lang w:eastAsia="ru-RU"/>
              </w:rPr>
            </w:pPr>
            <w:r w:rsidRPr="006817C6">
              <w:rPr>
                <w:rFonts w:ascii="Myriad Pro" w:hAnsi="Myriad Pro" w:cs="Calibri"/>
                <w:color w:val="000000"/>
                <w:sz w:val="18"/>
                <w:szCs w:val="18"/>
                <w:lang w:eastAsia="ru-RU"/>
              </w:rPr>
              <w:t>Корректировка по статье «Налог на прибыль»</w:t>
            </w:r>
          </w:p>
        </w:tc>
        <w:tc>
          <w:tcPr>
            <w:tcW w:w="852" w:type="dxa"/>
            <w:tcBorders>
              <w:top w:val="nil"/>
              <w:left w:val="nil"/>
              <w:bottom w:val="single" w:sz="8" w:space="0" w:color="auto"/>
              <w:right w:val="single" w:sz="8" w:space="0" w:color="auto"/>
            </w:tcBorders>
            <w:shd w:val="clear" w:color="auto" w:fill="auto"/>
            <w:noWrap/>
            <w:vAlign w:val="center"/>
            <w:hideMark/>
          </w:tcPr>
          <w:p w14:paraId="4AC6F73F" w14:textId="77777777" w:rsidR="00F4236F" w:rsidRPr="006817C6" w:rsidRDefault="00F4236F" w:rsidP="00F4236F">
            <w:pPr>
              <w:ind w:left="-106" w:right="-114"/>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тыс. руб.</w:t>
            </w:r>
          </w:p>
        </w:tc>
        <w:tc>
          <w:tcPr>
            <w:tcW w:w="1032" w:type="dxa"/>
            <w:tcBorders>
              <w:top w:val="nil"/>
              <w:left w:val="nil"/>
              <w:bottom w:val="single" w:sz="8" w:space="0" w:color="auto"/>
              <w:right w:val="single" w:sz="8" w:space="0" w:color="auto"/>
            </w:tcBorders>
            <w:shd w:val="clear" w:color="auto" w:fill="auto"/>
            <w:noWrap/>
            <w:vAlign w:val="center"/>
            <w:hideMark/>
          </w:tcPr>
          <w:p w14:paraId="4E07FF22" w14:textId="77777777" w:rsidR="00F4236F" w:rsidRPr="006817C6" w:rsidRDefault="00F4236F" w:rsidP="00F4236F">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0,0</w:t>
            </w:r>
          </w:p>
        </w:tc>
        <w:tc>
          <w:tcPr>
            <w:tcW w:w="1275" w:type="dxa"/>
            <w:tcBorders>
              <w:top w:val="nil"/>
              <w:left w:val="nil"/>
              <w:bottom w:val="single" w:sz="8" w:space="0" w:color="auto"/>
              <w:right w:val="single" w:sz="8" w:space="0" w:color="auto"/>
            </w:tcBorders>
            <w:shd w:val="clear" w:color="auto" w:fill="auto"/>
            <w:noWrap/>
            <w:vAlign w:val="center"/>
            <w:hideMark/>
          </w:tcPr>
          <w:p w14:paraId="23D38DA0" w14:textId="77777777" w:rsidR="00F4236F" w:rsidRPr="006817C6" w:rsidRDefault="00F4236F" w:rsidP="00F4236F">
            <w:pPr>
              <w:jc w:val="center"/>
              <w:rPr>
                <w:rFonts w:ascii="Myriad Pro" w:hAnsi="Myriad Pro" w:cs="Calibri"/>
                <w:color w:val="000000"/>
                <w:sz w:val="18"/>
                <w:szCs w:val="18"/>
                <w:lang w:eastAsia="ru-RU"/>
              </w:rPr>
            </w:pPr>
            <w:r w:rsidRPr="006817C6">
              <w:rPr>
                <w:rFonts w:ascii="Myriad Pro" w:hAnsi="Myriad Pro" w:cs="Calibri"/>
                <w:color w:val="000000"/>
                <w:sz w:val="18"/>
                <w:szCs w:val="18"/>
                <w:lang w:eastAsia="ru-RU"/>
              </w:rPr>
              <w:t>23 673,5</w:t>
            </w:r>
          </w:p>
        </w:tc>
        <w:tc>
          <w:tcPr>
            <w:tcW w:w="1467" w:type="dxa"/>
            <w:tcBorders>
              <w:top w:val="nil"/>
              <w:left w:val="nil"/>
              <w:bottom w:val="single" w:sz="8" w:space="0" w:color="auto"/>
              <w:right w:val="single" w:sz="8" w:space="0" w:color="auto"/>
            </w:tcBorders>
            <w:shd w:val="clear" w:color="auto" w:fill="auto"/>
            <w:noWrap/>
            <w:vAlign w:val="center"/>
            <w:hideMark/>
          </w:tcPr>
          <w:p w14:paraId="05ECF78A" w14:textId="77777777" w:rsidR="00F4236F" w:rsidRPr="006817C6" w:rsidRDefault="00F4236F" w:rsidP="00F4236F">
            <w:pPr>
              <w:jc w:val="center"/>
              <w:rPr>
                <w:rFonts w:ascii="Myriad Pro" w:hAnsi="Myriad Pro" w:cs="Calibri"/>
                <w:sz w:val="18"/>
                <w:szCs w:val="18"/>
                <w:lang w:eastAsia="ru-RU"/>
              </w:rPr>
            </w:pPr>
            <w:r w:rsidRPr="006817C6">
              <w:rPr>
                <w:rFonts w:ascii="Myriad Pro" w:hAnsi="Myriad Pro" w:cs="Calibri"/>
                <w:sz w:val="18"/>
                <w:szCs w:val="18"/>
                <w:lang w:eastAsia="ru-RU"/>
              </w:rPr>
              <w:t>-23 673,48</w:t>
            </w:r>
          </w:p>
        </w:tc>
        <w:tc>
          <w:tcPr>
            <w:tcW w:w="1437" w:type="dxa"/>
            <w:tcBorders>
              <w:top w:val="nil"/>
              <w:left w:val="nil"/>
              <w:bottom w:val="single" w:sz="8" w:space="0" w:color="auto"/>
              <w:right w:val="single" w:sz="8" w:space="0" w:color="auto"/>
            </w:tcBorders>
            <w:shd w:val="clear" w:color="auto" w:fill="auto"/>
            <w:noWrap/>
            <w:vAlign w:val="center"/>
            <w:hideMark/>
          </w:tcPr>
          <w:p w14:paraId="6EE11663" w14:textId="77777777" w:rsidR="00F4236F" w:rsidRPr="006817C6" w:rsidRDefault="00F4236F" w:rsidP="00F4236F">
            <w:pPr>
              <w:jc w:val="center"/>
              <w:rPr>
                <w:rFonts w:ascii="Myriad Pro" w:hAnsi="Myriad Pro" w:cs="Calibri"/>
                <w:sz w:val="18"/>
                <w:szCs w:val="18"/>
                <w:lang w:eastAsia="ru-RU"/>
              </w:rPr>
            </w:pPr>
            <w:r w:rsidRPr="006817C6">
              <w:rPr>
                <w:rFonts w:ascii="Myriad Pro" w:hAnsi="Myriad Pro" w:cs="Calibri"/>
                <w:sz w:val="18"/>
                <w:szCs w:val="18"/>
                <w:lang w:eastAsia="ru-RU"/>
              </w:rPr>
              <w:t>-23 673,48</w:t>
            </w:r>
          </w:p>
        </w:tc>
        <w:tc>
          <w:tcPr>
            <w:tcW w:w="1446" w:type="dxa"/>
            <w:tcBorders>
              <w:top w:val="nil"/>
              <w:left w:val="nil"/>
              <w:bottom w:val="single" w:sz="8" w:space="0" w:color="auto"/>
              <w:right w:val="single" w:sz="8" w:space="0" w:color="auto"/>
            </w:tcBorders>
            <w:shd w:val="clear" w:color="auto" w:fill="auto"/>
            <w:noWrap/>
            <w:vAlign w:val="center"/>
            <w:hideMark/>
          </w:tcPr>
          <w:p w14:paraId="4C24C914" w14:textId="77777777" w:rsidR="00F4236F" w:rsidRPr="006817C6" w:rsidRDefault="00F4236F" w:rsidP="00F4236F">
            <w:pPr>
              <w:jc w:val="center"/>
              <w:rPr>
                <w:rFonts w:ascii="Myriad Pro" w:hAnsi="Myriad Pro" w:cs="Calibri"/>
                <w:sz w:val="18"/>
                <w:szCs w:val="18"/>
                <w:lang w:eastAsia="ru-RU"/>
              </w:rPr>
            </w:pPr>
            <w:r w:rsidRPr="006817C6">
              <w:rPr>
                <w:rFonts w:ascii="Myriad Pro" w:hAnsi="Myriad Pro" w:cs="Calibri"/>
                <w:sz w:val="18"/>
                <w:szCs w:val="18"/>
                <w:lang w:eastAsia="ru-RU"/>
              </w:rPr>
              <w:t>-23 673,48</w:t>
            </w:r>
          </w:p>
        </w:tc>
      </w:tr>
    </w:tbl>
    <w:p w14:paraId="31C589B0" w14:textId="77777777" w:rsidR="00696233" w:rsidRPr="006817C6" w:rsidRDefault="00696233" w:rsidP="00696233">
      <w:pPr>
        <w:spacing w:line="360" w:lineRule="auto"/>
        <w:ind w:firstLine="567"/>
        <w:jc w:val="both"/>
        <w:rPr>
          <w:rFonts w:ascii="Myriad Pro" w:eastAsia="Calibri" w:hAnsi="Myriad Pro"/>
          <w:color w:val="0D0D0D" w:themeColor="text1" w:themeTint="F2"/>
          <w:sz w:val="26"/>
          <w:szCs w:val="26"/>
        </w:rPr>
      </w:pPr>
    </w:p>
    <w:p w14:paraId="02400453" w14:textId="77777777" w:rsidR="00CE64FC" w:rsidRPr="0030778E" w:rsidRDefault="00CE64FC" w:rsidP="0030778E">
      <w:pPr>
        <w:spacing w:before="240" w:line="360" w:lineRule="auto"/>
        <w:ind w:firstLine="567"/>
        <w:jc w:val="both"/>
        <w:rPr>
          <w:rFonts w:ascii="Myriad Pro" w:eastAsia="Calibri" w:hAnsi="Myriad Pro"/>
          <w:b/>
          <w:bCs/>
          <w:i/>
          <w:iCs/>
          <w:color w:val="000000" w:themeColor="text1"/>
          <w:sz w:val="28"/>
          <w:szCs w:val="28"/>
          <w:u w:val="single"/>
        </w:rPr>
      </w:pPr>
      <w:r w:rsidRPr="0030778E">
        <w:rPr>
          <w:rFonts w:ascii="Myriad Pro" w:eastAsia="Calibri" w:hAnsi="Myriad Pro"/>
          <w:b/>
          <w:bCs/>
          <w:i/>
          <w:iCs/>
          <w:color w:val="000000" w:themeColor="text1"/>
          <w:sz w:val="28"/>
          <w:szCs w:val="28"/>
          <w:u w:val="single"/>
        </w:rPr>
        <w:t>Выпадающие доходы от льготного ТП (п. 87 Основ ценообразования)</w:t>
      </w:r>
    </w:p>
    <w:p w14:paraId="6CF2A064" w14:textId="77777777" w:rsidR="00CE64FC" w:rsidRPr="006817C6" w:rsidRDefault="00CE64FC" w:rsidP="00CE64FC">
      <w:pPr>
        <w:spacing w:before="200" w:line="360" w:lineRule="auto"/>
        <w:ind w:firstLine="567"/>
        <w:contextualSpacing/>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Согласно п. 87 Основ ценообразования № 1178 расходы сетевой организации  на выполнение организационно-технических мероприятий, указанных в подпунктах "а" и "д" - "ж" пункта 18 Правил технологического присоединения энергопринимающих устройств потребителей </w:t>
      </w:r>
      <w:r w:rsidRPr="006817C6">
        <w:rPr>
          <w:rFonts w:ascii="Myriad Pro" w:hAnsi="Myriad Pro"/>
          <w:sz w:val="26"/>
          <w:szCs w:val="26"/>
        </w:rPr>
        <w:t xml:space="preserve"> </w:t>
      </w:r>
      <w:r w:rsidRPr="006817C6">
        <w:rPr>
          <w:rFonts w:ascii="Myriad Pro" w:eastAsia="Calibri" w:hAnsi="Myriad Pro"/>
          <w:color w:val="000000" w:themeColor="text1"/>
          <w:sz w:val="26"/>
          <w:szCs w:val="26"/>
        </w:rPr>
        <w:t xml:space="preserve">электрической энергии </w:t>
      </w:r>
      <w:r w:rsidRPr="006817C6">
        <w:rPr>
          <w:rFonts w:ascii="Myriad Pro" w:hAnsi="Myriad Pro"/>
          <w:sz w:val="26"/>
          <w:szCs w:val="26"/>
        </w:rPr>
        <w:t>(далее – ТП)</w:t>
      </w:r>
      <w:r w:rsidR="0030778E">
        <w:rPr>
          <w:rFonts w:ascii="Myriad Pro" w:hAnsi="Myriad Pro"/>
          <w:sz w:val="26"/>
          <w:szCs w:val="26"/>
        </w:rPr>
        <w:t>,</w:t>
      </w:r>
      <w:r w:rsidRPr="006817C6">
        <w:rPr>
          <w:rFonts w:ascii="Myriad Pro" w:eastAsia="Calibri" w:hAnsi="Myriad Pro"/>
          <w:color w:val="000000" w:themeColor="text1"/>
          <w:sz w:val="26"/>
          <w:szCs w:val="26"/>
        </w:rPr>
        <w:t xml:space="preserve"> плата за которые устанавливается в размере не более 550 </w:t>
      </w:r>
      <w:r w:rsidR="00AD75CA" w:rsidRPr="006817C6">
        <w:rPr>
          <w:rFonts w:ascii="Myriad Pro" w:eastAsia="Calibri" w:hAnsi="Myriad Pro"/>
          <w:color w:val="000000" w:themeColor="text1"/>
          <w:sz w:val="26"/>
          <w:szCs w:val="26"/>
        </w:rPr>
        <w:t>руб.</w:t>
      </w:r>
      <w:r w:rsidR="0030778E">
        <w:rPr>
          <w:rFonts w:ascii="Myriad Pro" w:eastAsia="Calibri" w:hAnsi="Myriad Pro"/>
          <w:color w:val="000000" w:themeColor="text1"/>
          <w:sz w:val="26"/>
          <w:szCs w:val="26"/>
        </w:rPr>
        <w:t>,</w:t>
      </w:r>
      <w:r w:rsidRPr="006817C6">
        <w:rPr>
          <w:rFonts w:ascii="Myriad Pro" w:eastAsia="Calibri" w:hAnsi="Myriad Pro"/>
          <w:color w:val="000000" w:themeColor="text1"/>
          <w:sz w:val="26"/>
          <w:szCs w:val="26"/>
        </w:rPr>
        <w:t xml:space="preserve"> составляют выпадающие доходы сетевой организации, связанные с технологическим присоединением к электрическим сетям.</w:t>
      </w:r>
    </w:p>
    <w:p w14:paraId="33001E08" w14:textId="77777777" w:rsidR="00CE64FC" w:rsidRPr="006817C6" w:rsidRDefault="00CE64FC" w:rsidP="00CE64FC">
      <w:pPr>
        <w:spacing w:before="200" w:line="360" w:lineRule="auto"/>
        <w:ind w:firstLine="567"/>
        <w:contextualSpacing/>
        <w:jc w:val="both"/>
        <w:rPr>
          <w:rFonts w:ascii="Myriad Pro" w:eastAsia="Calibri" w:hAnsi="Myriad Pro"/>
          <w:sz w:val="26"/>
          <w:szCs w:val="26"/>
        </w:rPr>
      </w:pPr>
      <w:r w:rsidRPr="006817C6">
        <w:rPr>
          <w:rFonts w:ascii="Myriad Pro" w:eastAsia="Calibri" w:hAnsi="Myriad Pro"/>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268CF37F" w14:textId="77777777" w:rsidR="00141188" w:rsidRDefault="00141188" w:rsidP="00141188">
      <w:pPr>
        <w:spacing w:before="240" w:line="360" w:lineRule="auto"/>
        <w:jc w:val="both"/>
        <w:rPr>
          <w:rFonts w:ascii="Myriad Pro" w:hAnsi="Myriad Pro"/>
          <w:b/>
          <w:bCs/>
          <w:color w:val="0D0D0D" w:themeColor="text1" w:themeTint="F2"/>
          <w:sz w:val="26"/>
          <w:szCs w:val="26"/>
        </w:rPr>
      </w:pPr>
    </w:p>
    <w:p w14:paraId="086619C5" w14:textId="77777777" w:rsidR="00CE64FC" w:rsidRPr="006817C6" w:rsidRDefault="00CE64FC" w:rsidP="00141188">
      <w:pPr>
        <w:spacing w:before="240" w:line="360" w:lineRule="auto"/>
        <w:jc w:val="both"/>
        <w:rPr>
          <w:rFonts w:ascii="Myriad Pro" w:eastAsiaTheme="minorHAnsi" w:hAnsi="Myriad Pro" w:cs="Myriad Pro"/>
          <w:b/>
          <w:bCs/>
          <w:color w:val="0D0D0D" w:themeColor="text1" w:themeTint="F2"/>
          <w:sz w:val="26"/>
          <w:szCs w:val="26"/>
        </w:rPr>
      </w:pPr>
      <w:r w:rsidRPr="006817C6">
        <w:rPr>
          <w:rFonts w:ascii="Myriad Pro" w:hAnsi="Myriad Pro"/>
          <w:b/>
          <w:bCs/>
          <w:color w:val="0D0D0D" w:themeColor="text1" w:themeTint="F2"/>
          <w:sz w:val="26"/>
          <w:szCs w:val="26"/>
        </w:rPr>
        <w:t>ПОЗИЦИЯ ТЕРРИТОРИАЛЬНОЙ СЕТЕВОЙ ОРГАНИЗАЦИИ</w:t>
      </w:r>
    </w:p>
    <w:p w14:paraId="4FF74ABF" w14:textId="32DA6C96" w:rsidR="00696233" w:rsidRPr="006817C6" w:rsidRDefault="006F754B" w:rsidP="00CE64FC">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Филиалом </w:t>
      </w:r>
      <w:r w:rsidR="00EE129C">
        <w:rPr>
          <w:rFonts w:ascii="Myriad Pro" w:eastAsia="Calibri" w:hAnsi="Myriad Pro"/>
          <w:sz w:val="26"/>
          <w:szCs w:val="26"/>
        </w:rPr>
        <w:t>ПАО </w:t>
      </w:r>
      <w:r w:rsidRPr="006817C6">
        <w:rPr>
          <w:rFonts w:ascii="Myriad Pro" w:eastAsia="Calibri" w:hAnsi="Myriad Pro"/>
          <w:sz w:val="26"/>
          <w:szCs w:val="26"/>
        </w:rPr>
        <w:t>«МРСК Сибири» - «Горно-Алтайские электрические сети» размер корректировки по статье «Выпадающие доходы от льготного ТП» по фактическим данным за 2016 год заявлены в размере 17 631,0 тыс. руб. исходя из отклонения фактических расходов по статье (27 075,56 тыс. руб.) и утвержденных органом регулирования выпадающих доходов от технологического присоединения в НВВ на 2016 год (9 444,22 тыс. руб.)</w:t>
      </w:r>
    </w:p>
    <w:p w14:paraId="5CFB535B" w14:textId="77777777" w:rsidR="00141188" w:rsidRDefault="00141188" w:rsidP="00141188">
      <w:pPr>
        <w:spacing w:line="360" w:lineRule="auto"/>
        <w:jc w:val="both"/>
        <w:rPr>
          <w:rFonts w:ascii="Myriad Pro" w:hAnsi="Myriad Pro"/>
          <w:b/>
          <w:bCs/>
          <w:color w:val="0D0D0D" w:themeColor="text1" w:themeTint="F2"/>
          <w:sz w:val="26"/>
          <w:szCs w:val="26"/>
        </w:rPr>
      </w:pPr>
    </w:p>
    <w:p w14:paraId="30B9BF53" w14:textId="77777777" w:rsidR="00CE64FC" w:rsidRPr="006817C6" w:rsidRDefault="00CE64FC" w:rsidP="00141188">
      <w:pPr>
        <w:spacing w:line="360" w:lineRule="auto"/>
        <w:jc w:val="both"/>
        <w:rPr>
          <w:rFonts w:ascii="Myriad Pro" w:hAnsi="Myriad Pro"/>
          <w:b/>
          <w:bCs/>
          <w:color w:val="0D0D0D" w:themeColor="text1" w:themeTint="F2"/>
          <w:sz w:val="26"/>
          <w:szCs w:val="26"/>
        </w:rPr>
      </w:pPr>
      <w:r w:rsidRPr="006817C6">
        <w:rPr>
          <w:rFonts w:ascii="Myriad Pro" w:hAnsi="Myriad Pro"/>
          <w:b/>
          <w:bCs/>
          <w:color w:val="0D0D0D" w:themeColor="text1" w:themeTint="F2"/>
          <w:sz w:val="26"/>
          <w:szCs w:val="26"/>
        </w:rPr>
        <w:t>ПОЗИЦИЯ ОРГАНА РЕГУЛИРОВАНИЯ</w:t>
      </w:r>
    </w:p>
    <w:p w14:paraId="60ED90E4" w14:textId="77777777" w:rsidR="00CE64FC" w:rsidRPr="006817C6" w:rsidRDefault="00CE64FC" w:rsidP="00141188">
      <w:pPr>
        <w:spacing w:line="360" w:lineRule="auto"/>
        <w:ind w:firstLine="567"/>
        <w:jc w:val="both"/>
        <w:rPr>
          <w:rFonts w:ascii="Myriad Pro" w:hAnsi="Myriad Pro"/>
          <w:sz w:val="26"/>
          <w:szCs w:val="26"/>
        </w:rPr>
      </w:pPr>
      <w:r w:rsidRPr="006817C6">
        <w:rPr>
          <w:rFonts w:ascii="Myriad Pro" w:hAnsi="Myriad Pro"/>
          <w:sz w:val="26"/>
          <w:szCs w:val="26"/>
        </w:rPr>
        <w:t>Комитетом по тарифам Республики Алтай на 201</w:t>
      </w:r>
      <w:r w:rsidR="006F754B" w:rsidRPr="006817C6">
        <w:rPr>
          <w:rFonts w:ascii="Myriad Pro" w:hAnsi="Myriad Pro"/>
          <w:sz w:val="26"/>
          <w:szCs w:val="26"/>
        </w:rPr>
        <w:t>8</w:t>
      </w:r>
      <w:r w:rsidRPr="006817C6">
        <w:rPr>
          <w:rFonts w:ascii="Myriad Pro" w:hAnsi="Myriad Pro"/>
          <w:sz w:val="26"/>
          <w:szCs w:val="26"/>
        </w:rPr>
        <w:t xml:space="preserve"> год принята величина корректировки неподконтрольных расходов по статье «</w:t>
      </w:r>
      <w:r w:rsidR="006F754B" w:rsidRPr="006817C6">
        <w:rPr>
          <w:rFonts w:ascii="Myriad Pro" w:eastAsia="Calibri" w:hAnsi="Myriad Pro"/>
          <w:sz w:val="26"/>
          <w:szCs w:val="26"/>
        </w:rPr>
        <w:t>Выпадающие доходы от льготного ТП</w:t>
      </w:r>
      <w:r w:rsidRPr="006817C6">
        <w:rPr>
          <w:rFonts w:ascii="Myriad Pro" w:hAnsi="Myriad Pro"/>
          <w:bCs/>
          <w:sz w:val="26"/>
          <w:szCs w:val="26"/>
        </w:rPr>
        <w:t xml:space="preserve">» </w:t>
      </w:r>
      <w:r w:rsidRPr="006817C6">
        <w:rPr>
          <w:rFonts w:ascii="Myriad Pro" w:hAnsi="Myriad Pro"/>
          <w:sz w:val="26"/>
          <w:szCs w:val="26"/>
        </w:rPr>
        <w:t xml:space="preserve">в размере </w:t>
      </w:r>
      <w:r w:rsidR="006F754B" w:rsidRPr="006817C6">
        <w:rPr>
          <w:rFonts w:ascii="Myriad Pro" w:hAnsi="Myriad Pro"/>
          <w:sz w:val="26"/>
          <w:szCs w:val="26"/>
        </w:rPr>
        <w:t>17 631,0</w:t>
      </w:r>
      <w:r w:rsidRPr="006817C6">
        <w:rPr>
          <w:rFonts w:ascii="Myriad Pro" w:hAnsi="Myriad Pro"/>
          <w:sz w:val="26"/>
          <w:szCs w:val="26"/>
        </w:rPr>
        <w:t xml:space="preserve"> тыс. руб., что соответствует Предложению филиала.</w:t>
      </w:r>
    </w:p>
    <w:p w14:paraId="14DC6E72" w14:textId="77777777" w:rsidR="00141188" w:rsidRDefault="00141188" w:rsidP="00141188">
      <w:pPr>
        <w:spacing w:line="360" w:lineRule="auto"/>
        <w:jc w:val="both"/>
        <w:rPr>
          <w:rFonts w:ascii="Myriad Pro" w:hAnsi="Myriad Pro"/>
          <w:b/>
          <w:bCs/>
          <w:color w:val="0D0D0D" w:themeColor="text1" w:themeTint="F2"/>
          <w:sz w:val="26"/>
          <w:szCs w:val="26"/>
        </w:rPr>
      </w:pPr>
    </w:p>
    <w:p w14:paraId="6785C94E" w14:textId="77777777" w:rsidR="00CE64FC" w:rsidRPr="006817C6" w:rsidRDefault="00CE64FC" w:rsidP="00141188">
      <w:pPr>
        <w:spacing w:line="360" w:lineRule="auto"/>
        <w:jc w:val="both"/>
        <w:rPr>
          <w:rFonts w:ascii="Myriad Pro" w:hAnsi="Myriad Pro"/>
          <w:b/>
          <w:bCs/>
          <w:color w:val="0D0D0D" w:themeColor="text1" w:themeTint="F2"/>
          <w:sz w:val="26"/>
          <w:szCs w:val="26"/>
        </w:rPr>
      </w:pPr>
      <w:r w:rsidRPr="006817C6">
        <w:rPr>
          <w:rFonts w:ascii="Myriad Pro" w:hAnsi="Myriad Pro"/>
          <w:b/>
          <w:bCs/>
          <w:color w:val="0D0D0D" w:themeColor="text1" w:themeTint="F2"/>
          <w:sz w:val="26"/>
          <w:szCs w:val="26"/>
        </w:rPr>
        <w:t>ПОЗИЦИЯ ИСПОЛНИТЕЛЯ</w:t>
      </w:r>
    </w:p>
    <w:p w14:paraId="12889087" w14:textId="77777777" w:rsidR="006F754B" w:rsidRPr="006817C6" w:rsidRDefault="006F754B" w:rsidP="00141188">
      <w:pPr>
        <w:spacing w:line="360" w:lineRule="auto"/>
        <w:ind w:firstLine="567"/>
        <w:contextualSpacing/>
        <w:jc w:val="both"/>
        <w:rPr>
          <w:rFonts w:ascii="Myriad Pro" w:hAnsi="Myriad Pro"/>
          <w:sz w:val="26"/>
          <w:szCs w:val="26"/>
        </w:rPr>
      </w:pPr>
      <w:r w:rsidRPr="006817C6">
        <w:rPr>
          <w:rFonts w:ascii="Myriad Pro" w:eastAsia="Calibri" w:hAnsi="Myriad Pro"/>
          <w:sz w:val="26"/>
          <w:szCs w:val="26"/>
        </w:rPr>
        <w:t>В целях проверки обоснованности заявленных филиалом «ГАЭС» и установленных Комитетом по тарифам расходов по статье «</w:t>
      </w:r>
      <w:r w:rsidRPr="006817C6">
        <w:rPr>
          <w:rFonts w:ascii="Myriad Pro" w:hAnsi="Myriad Pro"/>
          <w:sz w:val="26"/>
          <w:szCs w:val="26"/>
        </w:rPr>
        <w:t>Выпадающие доходы от льготного ТП» Исполнителем проведен анализ документов, представленных для подтверждения фактических затрат за 2016 год и анализ динамики сложившихся выпадающих доходов от льготного технологического присоединения за 2016 год.</w:t>
      </w:r>
    </w:p>
    <w:p w14:paraId="1C1D40B2" w14:textId="06CC04C4" w:rsidR="006F754B" w:rsidRPr="006817C6" w:rsidRDefault="006F754B" w:rsidP="00141188">
      <w:pPr>
        <w:spacing w:line="360" w:lineRule="auto"/>
        <w:ind w:firstLine="567"/>
        <w:contextualSpacing/>
        <w:jc w:val="both"/>
        <w:rPr>
          <w:rFonts w:ascii="Myriad Pro" w:hAnsi="Myriad Pro"/>
          <w:sz w:val="26"/>
          <w:szCs w:val="26"/>
        </w:rPr>
      </w:pPr>
      <w:r w:rsidRPr="006817C6">
        <w:rPr>
          <w:rFonts w:ascii="Myriad Pro" w:hAnsi="Myriad Pro"/>
          <w:sz w:val="26"/>
          <w:szCs w:val="26"/>
        </w:rPr>
        <w:t xml:space="preserve">Согласно Учетной политике </w:t>
      </w:r>
      <w:r w:rsidR="00EE129C">
        <w:rPr>
          <w:rFonts w:ascii="Myriad Pro" w:hAnsi="Myriad Pro"/>
          <w:sz w:val="26"/>
          <w:szCs w:val="26"/>
        </w:rPr>
        <w:t>ПАО </w:t>
      </w:r>
      <w:r w:rsidRPr="006817C6">
        <w:rPr>
          <w:rFonts w:ascii="Myriad Pro" w:hAnsi="Myriad Pro"/>
          <w:sz w:val="26"/>
          <w:szCs w:val="26"/>
        </w:rPr>
        <w:t xml:space="preserve">«МРСК Сибири» </w:t>
      </w:r>
      <w:r w:rsidR="00210949" w:rsidRPr="006817C6">
        <w:rPr>
          <w:rFonts w:ascii="Myriad Pro" w:hAnsi="Myriad Pro"/>
          <w:sz w:val="26"/>
          <w:szCs w:val="26"/>
        </w:rPr>
        <w:t xml:space="preserve">к </w:t>
      </w:r>
      <w:r w:rsidRPr="006817C6">
        <w:rPr>
          <w:rFonts w:ascii="Myriad Pro" w:hAnsi="Myriad Pro"/>
          <w:sz w:val="26"/>
          <w:szCs w:val="26"/>
        </w:rPr>
        <w:t>учет</w:t>
      </w:r>
      <w:r w:rsidR="00210949" w:rsidRPr="006817C6">
        <w:rPr>
          <w:rFonts w:ascii="Myriad Pro" w:hAnsi="Myriad Pro"/>
          <w:sz w:val="26"/>
          <w:szCs w:val="26"/>
        </w:rPr>
        <w:t>у</w:t>
      </w:r>
      <w:r w:rsidRPr="006817C6">
        <w:rPr>
          <w:rFonts w:ascii="Myriad Pro" w:hAnsi="Myriad Pro"/>
          <w:sz w:val="26"/>
          <w:szCs w:val="26"/>
        </w:rPr>
        <w:t xml:space="preserve"> затрат на технологическое присоединение относятся затраты на содержание подразделений, занимающихся технологическим присоединением (перечень подразделений приведен в стандарте организации СО 2.150 «Учет и распределение затрат», также в организации определена Методика ведения раздельного учета доходов и расходов </w:t>
      </w:r>
      <w:r w:rsidR="00EE129C">
        <w:rPr>
          <w:rFonts w:ascii="Myriad Pro" w:hAnsi="Myriad Pro"/>
          <w:sz w:val="26"/>
          <w:szCs w:val="26"/>
        </w:rPr>
        <w:t>ПАО </w:t>
      </w:r>
      <w:r w:rsidRPr="006817C6">
        <w:rPr>
          <w:rFonts w:ascii="Myriad Pro" w:hAnsi="Myriad Pro"/>
          <w:sz w:val="26"/>
          <w:szCs w:val="26"/>
        </w:rPr>
        <w:t>«МРСК Сибири», согласно которой заполняются Таблицы 1.3, 1.6.</w:t>
      </w:r>
    </w:p>
    <w:p w14:paraId="2947A23D" w14:textId="77777777" w:rsidR="006F754B" w:rsidRPr="006817C6" w:rsidRDefault="006F754B" w:rsidP="006F754B">
      <w:pPr>
        <w:spacing w:before="200" w:line="360" w:lineRule="auto"/>
        <w:ind w:firstLine="567"/>
        <w:contextualSpacing/>
        <w:jc w:val="both"/>
        <w:rPr>
          <w:rFonts w:ascii="Myriad Pro" w:hAnsi="Myriad Pro"/>
          <w:sz w:val="26"/>
          <w:szCs w:val="26"/>
        </w:rPr>
      </w:pPr>
      <w:r w:rsidRPr="006817C6">
        <w:rPr>
          <w:rFonts w:ascii="Myriad Pro" w:hAnsi="Myriad Pro"/>
          <w:sz w:val="26"/>
          <w:szCs w:val="26"/>
        </w:rPr>
        <w:t>Фактический размер средств по статье «Выпадающие доходы от льготного ТП»</w:t>
      </w:r>
      <w:r w:rsidRPr="006817C6">
        <w:rPr>
          <w:rFonts w:ascii="Myriad Pro" w:hAnsi="Myriad Pro"/>
        </w:rPr>
        <w:t xml:space="preserve"> </w:t>
      </w:r>
      <w:r w:rsidRPr="006817C6">
        <w:rPr>
          <w:rFonts w:ascii="Myriad Pro" w:hAnsi="Myriad Pro"/>
          <w:sz w:val="26"/>
          <w:szCs w:val="26"/>
        </w:rPr>
        <w:t>на выполнение организационно-технических мероприятий за 2016 год по данным бухгалтерской отчетности (по Таблица 1.6.) без учета прочих расходов составил 23 026 тыс. руб.</w:t>
      </w:r>
    </w:p>
    <w:p w14:paraId="3C27D321" w14:textId="77777777" w:rsidR="006F754B" w:rsidRPr="006817C6" w:rsidRDefault="006F754B" w:rsidP="006F754B">
      <w:pPr>
        <w:spacing w:before="200" w:line="360" w:lineRule="auto"/>
        <w:ind w:firstLine="567"/>
        <w:contextualSpacing/>
        <w:jc w:val="both"/>
        <w:rPr>
          <w:rFonts w:ascii="Myriad Pro" w:hAnsi="Myriad Pro"/>
          <w:sz w:val="26"/>
          <w:szCs w:val="26"/>
        </w:rPr>
      </w:pPr>
      <w:r w:rsidRPr="006817C6">
        <w:rPr>
          <w:rFonts w:ascii="Myriad Pro" w:hAnsi="Myriad Pro"/>
          <w:sz w:val="26"/>
          <w:szCs w:val="26"/>
        </w:rPr>
        <w:t>Определить размер средств, установленных в тарифно-балансовом решении на 201</w:t>
      </w:r>
      <w:r w:rsidR="008D1A09" w:rsidRPr="006817C6">
        <w:rPr>
          <w:rFonts w:ascii="Myriad Pro" w:hAnsi="Myriad Pro"/>
          <w:sz w:val="26"/>
          <w:szCs w:val="26"/>
        </w:rPr>
        <w:t>6</w:t>
      </w:r>
      <w:r w:rsidRPr="006817C6">
        <w:rPr>
          <w:rFonts w:ascii="Myriad Pro" w:hAnsi="Myriad Pro"/>
          <w:sz w:val="26"/>
          <w:szCs w:val="26"/>
        </w:rPr>
        <w:t xml:space="preserve"> год на выполнение организационно-технических мероприятий</w:t>
      </w:r>
      <w:r w:rsidR="0030778E">
        <w:rPr>
          <w:rFonts w:ascii="Myriad Pro" w:hAnsi="Myriad Pro"/>
          <w:sz w:val="26"/>
          <w:szCs w:val="26"/>
        </w:rPr>
        <w:t>,</w:t>
      </w:r>
      <w:r w:rsidRPr="006817C6">
        <w:rPr>
          <w:rFonts w:ascii="Myriad Pro" w:hAnsi="Myriad Pro"/>
          <w:sz w:val="26"/>
          <w:szCs w:val="26"/>
        </w:rPr>
        <w:t xml:space="preserve"> в составе выпадающих доходов не представляется возможным в связи с отсутствием в представленных документах </w:t>
      </w:r>
      <w:r w:rsidR="0030778E">
        <w:rPr>
          <w:rFonts w:ascii="Myriad Pro" w:hAnsi="Myriad Pro"/>
          <w:sz w:val="26"/>
          <w:szCs w:val="26"/>
        </w:rPr>
        <w:t>расшифровки</w:t>
      </w:r>
      <w:r w:rsidRPr="006817C6">
        <w:rPr>
          <w:rFonts w:ascii="Myriad Pro" w:hAnsi="Myriad Pro"/>
          <w:sz w:val="26"/>
          <w:szCs w:val="26"/>
        </w:rPr>
        <w:t>.</w:t>
      </w:r>
    </w:p>
    <w:p w14:paraId="5EDB7214" w14:textId="77777777" w:rsidR="006F754B" w:rsidRPr="006817C6" w:rsidRDefault="006F754B" w:rsidP="006F754B">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6817C6">
        <w:rPr>
          <w:rFonts w:ascii="Myriad Pro" w:hAnsi="Myriad Pro"/>
          <w:sz w:val="26"/>
          <w:szCs w:val="26"/>
        </w:rPr>
        <w:t xml:space="preserve">Согласно Методическим указаниям № 215-э </w:t>
      </w:r>
      <w:r w:rsidRPr="006817C6">
        <w:rPr>
          <w:rFonts w:ascii="Myriad Pro" w:eastAsiaTheme="minorHAnsi" w:hAnsi="Myriad Pro" w:cs="Myriad Pro"/>
          <w:sz w:val="26"/>
          <w:szCs w:val="26"/>
          <w:lang w:eastAsia="en-US"/>
        </w:rPr>
        <w:t xml:space="preserve">фактические данные за предыдущий период регулирования определяются на основании </w:t>
      </w:r>
      <w:r w:rsidRPr="006817C6">
        <w:rPr>
          <w:rFonts w:ascii="Myriad Pro" w:eastAsiaTheme="minorHAnsi" w:hAnsi="Myriad Pro" w:cs="Myriad Pro"/>
          <w:sz w:val="26"/>
          <w:szCs w:val="26"/>
          <w:u w:val="single"/>
          <w:lang w:eastAsia="en-US"/>
        </w:rPr>
        <w:t>выполненных договоров</w:t>
      </w:r>
      <w:r w:rsidRPr="006817C6">
        <w:rPr>
          <w:rFonts w:ascii="Myriad Pro" w:eastAsiaTheme="minorHAnsi" w:hAnsi="Myriad Pro" w:cs="Myriad Pro"/>
          <w:sz w:val="26"/>
          <w:szCs w:val="26"/>
          <w:lang w:eastAsia="en-US"/>
        </w:rPr>
        <w:t xml:space="preserve"> и актов приемки выполненных работ на технологическое присоединение.</w:t>
      </w:r>
    </w:p>
    <w:p w14:paraId="23B441FC" w14:textId="296C90D1" w:rsidR="006F754B" w:rsidRPr="006817C6" w:rsidRDefault="006F754B" w:rsidP="006F754B">
      <w:pPr>
        <w:spacing w:before="200" w:line="360" w:lineRule="auto"/>
        <w:ind w:firstLine="567"/>
        <w:contextualSpacing/>
        <w:jc w:val="both"/>
        <w:rPr>
          <w:rFonts w:ascii="Myriad Pro" w:hAnsi="Myriad Pro"/>
          <w:sz w:val="26"/>
          <w:szCs w:val="26"/>
        </w:rPr>
      </w:pPr>
      <w:r w:rsidRPr="006817C6">
        <w:rPr>
          <w:rFonts w:ascii="Myriad Pro" w:hAnsi="Myriad Pro"/>
          <w:sz w:val="26"/>
          <w:szCs w:val="26"/>
        </w:rPr>
        <w:t xml:space="preserve">Для подтверждения фактических расходов за 2016 год по мероприятиям «последней мили» </w:t>
      </w:r>
      <w:r w:rsidR="008D1A09" w:rsidRPr="006817C6">
        <w:rPr>
          <w:rFonts w:ascii="Myriad Pro" w:hAnsi="Myriad Pro"/>
          <w:sz w:val="26"/>
          <w:szCs w:val="26"/>
        </w:rPr>
        <w:t>ф</w:t>
      </w:r>
      <w:r w:rsidRPr="006817C6">
        <w:rPr>
          <w:rFonts w:ascii="Myriad Pro" w:hAnsi="Myriad Pro"/>
          <w:sz w:val="26"/>
          <w:szCs w:val="26"/>
        </w:rPr>
        <w:t xml:space="preserve">илиал «ГАЭС» в адрес Комитета по тарифам направил </w:t>
      </w:r>
      <w:r w:rsidR="008D1A09" w:rsidRPr="006817C6">
        <w:rPr>
          <w:rFonts w:ascii="Myriad Pro" w:hAnsi="Myriad Pro"/>
          <w:sz w:val="26"/>
          <w:szCs w:val="26"/>
        </w:rPr>
        <w:t>«</w:t>
      </w:r>
      <w:r w:rsidRPr="006817C6">
        <w:rPr>
          <w:rFonts w:ascii="Myriad Pro" w:hAnsi="Myriad Pro"/>
          <w:sz w:val="26"/>
          <w:szCs w:val="26"/>
        </w:rPr>
        <w:t>реестр</w:t>
      </w:r>
      <w:r w:rsidR="008D1A09" w:rsidRPr="006817C6">
        <w:rPr>
          <w:rFonts w:ascii="Myriad Pro" w:hAnsi="Myriad Pro"/>
          <w:sz w:val="26"/>
          <w:szCs w:val="26"/>
        </w:rPr>
        <w:t xml:space="preserve"> исполненных договоров ТП заявителей до 15 кВт (оплата по которым не более 550 руб.) </w:t>
      </w:r>
      <w:r w:rsidR="00EE129C">
        <w:rPr>
          <w:rFonts w:ascii="Myriad Pro" w:hAnsi="Myriad Pro"/>
          <w:sz w:val="26"/>
          <w:szCs w:val="26"/>
        </w:rPr>
        <w:t>ПАО </w:t>
      </w:r>
      <w:r w:rsidR="008D1A09" w:rsidRPr="006817C6">
        <w:rPr>
          <w:rFonts w:ascii="Myriad Pro" w:hAnsi="Myriad Pro"/>
          <w:sz w:val="26"/>
          <w:szCs w:val="26"/>
        </w:rPr>
        <w:t>«МРСК Сибири» за 2016 год», согласно которому выручка филиала составила 5 885,44 тыс. руб., информация по мероприятиям строительства «последней мили» в данном реестре отсутствует.</w:t>
      </w:r>
    </w:p>
    <w:p w14:paraId="5554166B" w14:textId="77777777" w:rsidR="008D1A09" w:rsidRPr="006817C6" w:rsidRDefault="008D1A09" w:rsidP="006F754B">
      <w:pPr>
        <w:spacing w:before="200" w:line="360" w:lineRule="auto"/>
        <w:ind w:firstLine="567"/>
        <w:contextualSpacing/>
        <w:jc w:val="both"/>
        <w:rPr>
          <w:rFonts w:ascii="Myriad Pro" w:hAnsi="Myriad Pro"/>
          <w:sz w:val="26"/>
          <w:szCs w:val="26"/>
        </w:rPr>
      </w:pPr>
      <w:r w:rsidRPr="006817C6">
        <w:rPr>
          <w:rFonts w:ascii="Myriad Pro" w:eastAsia="Calibri" w:hAnsi="Myriad Pro"/>
          <w:sz w:val="26"/>
          <w:szCs w:val="26"/>
        </w:rPr>
        <w:t xml:space="preserve">При этом, в </w:t>
      </w:r>
      <w:r w:rsidRPr="006817C6">
        <w:rPr>
          <w:rFonts w:ascii="Myriad Pro" w:hAnsi="Myriad Pro"/>
          <w:sz w:val="26"/>
          <w:szCs w:val="26"/>
        </w:rPr>
        <w:t>соответствии с данными, раскрытыми на сайте по форме Приложения 2 к приказу Федеральной службы по тарифам от 24.10.2014 № 1831-э за 2015 год,</w:t>
      </w:r>
      <w:r w:rsidRPr="006817C6">
        <w:rPr>
          <w:rFonts w:ascii="Myriad Pro" w:hAnsi="Myriad Pro"/>
        </w:rPr>
        <w:t xml:space="preserve"> </w:t>
      </w:r>
      <w:r w:rsidRPr="006817C6">
        <w:rPr>
          <w:rFonts w:ascii="Myriad Pro" w:hAnsi="Myriad Pro"/>
          <w:sz w:val="26"/>
          <w:szCs w:val="26"/>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 составили 27 075,0 тыс. руб.</w:t>
      </w:r>
    </w:p>
    <w:p w14:paraId="15ECF7B7" w14:textId="77777777" w:rsidR="008D1A09" w:rsidRPr="00943492" w:rsidRDefault="003F391F" w:rsidP="006F754B">
      <w:pPr>
        <w:spacing w:before="200" w:line="360" w:lineRule="auto"/>
        <w:ind w:firstLine="567"/>
        <w:contextualSpacing/>
        <w:jc w:val="both"/>
        <w:rPr>
          <w:rFonts w:ascii="Myriad Pro" w:hAnsi="Myriad Pro"/>
          <w:bCs/>
          <w:sz w:val="26"/>
          <w:szCs w:val="26"/>
        </w:rPr>
      </w:pPr>
      <w:r w:rsidRPr="00943492">
        <w:rPr>
          <w:rFonts w:ascii="Myriad Pro" w:hAnsi="Myriad Pro"/>
          <w:bCs/>
          <w:sz w:val="26"/>
          <w:szCs w:val="26"/>
        </w:rPr>
        <w:t>Ф</w:t>
      </w:r>
      <w:r w:rsidR="008D1A09" w:rsidRPr="00943492">
        <w:rPr>
          <w:rFonts w:ascii="Myriad Pro" w:hAnsi="Myriad Pro"/>
          <w:bCs/>
          <w:sz w:val="26"/>
          <w:szCs w:val="26"/>
        </w:rPr>
        <w:t xml:space="preserve">илиалом «ГАЭС» </w:t>
      </w:r>
      <w:r w:rsidR="00A1012D" w:rsidRPr="00943492">
        <w:rPr>
          <w:rFonts w:ascii="Myriad Pro" w:hAnsi="Myriad Pro"/>
          <w:bCs/>
          <w:sz w:val="26"/>
          <w:szCs w:val="26"/>
        </w:rPr>
        <w:t xml:space="preserve">в адрес Комитета по тарифам направлена информация, согласно которой экономически обоснованный размер фактических расходов по выпадающим доходам за 2016 год в соответствии с действующим законодательством определить не представляется возможным. </w:t>
      </w:r>
    </w:p>
    <w:p w14:paraId="3EE7F016" w14:textId="77777777" w:rsidR="00285D87" w:rsidRPr="006817C6" w:rsidRDefault="00A1012D" w:rsidP="006F754B">
      <w:pPr>
        <w:spacing w:before="200" w:line="360" w:lineRule="auto"/>
        <w:ind w:firstLine="567"/>
        <w:contextualSpacing/>
        <w:jc w:val="both"/>
        <w:rPr>
          <w:rFonts w:ascii="Myriad Pro" w:hAnsi="Myriad Pro"/>
          <w:color w:val="000000" w:themeColor="text1"/>
          <w:sz w:val="26"/>
          <w:szCs w:val="26"/>
        </w:rPr>
      </w:pPr>
      <w:r w:rsidRPr="006817C6">
        <w:rPr>
          <w:rFonts w:ascii="Myriad Pro" w:hAnsi="Myriad Pro"/>
          <w:color w:val="000000" w:themeColor="text1"/>
          <w:sz w:val="26"/>
          <w:szCs w:val="26"/>
        </w:rPr>
        <w:t>Таким образом, размер документально обоснованных расходов по статье «Выпадающие доходы от льготного ТП» по факту за 201</w:t>
      </w:r>
      <w:r w:rsidR="001D4AED" w:rsidRPr="006817C6">
        <w:rPr>
          <w:rFonts w:ascii="Myriad Pro" w:hAnsi="Myriad Pro"/>
          <w:color w:val="000000" w:themeColor="text1"/>
          <w:sz w:val="26"/>
          <w:szCs w:val="26"/>
        </w:rPr>
        <w:t>6</w:t>
      </w:r>
      <w:r w:rsidRPr="006817C6">
        <w:rPr>
          <w:rFonts w:ascii="Myriad Pro" w:hAnsi="Myriad Pro"/>
          <w:color w:val="000000" w:themeColor="text1"/>
          <w:sz w:val="26"/>
          <w:szCs w:val="26"/>
        </w:rPr>
        <w:t xml:space="preserve"> год определен Исполнителем на уровне </w:t>
      </w:r>
      <w:r w:rsidR="001D4AED" w:rsidRPr="006817C6">
        <w:rPr>
          <w:rFonts w:ascii="Myriad Pro" w:hAnsi="Myriad Pro"/>
          <w:color w:val="000000" w:themeColor="text1"/>
          <w:sz w:val="26"/>
          <w:szCs w:val="26"/>
        </w:rPr>
        <w:t>17 140,56</w:t>
      </w:r>
      <w:r w:rsidRPr="006817C6">
        <w:rPr>
          <w:rFonts w:ascii="Myriad Pro" w:hAnsi="Myriad Pro"/>
          <w:color w:val="000000" w:themeColor="text1"/>
          <w:sz w:val="26"/>
          <w:szCs w:val="26"/>
        </w:rPr>
        <w:t xml:space="preserve"> тыс. руб.</w:t>
      </w:r>
    </w:p>
    <w:p w14:paraId="62F25634" w14:textId="77777777" w:rsidR="00285D87" w:rsidRPr="006817C6" w:rsidRDefault="00285D87" w:rsidP="006F754B">
      <w:pPr>
        <w:spacing w:before="200" w:line="360" w:lineRule="auto"/>
        <w:ind w:firstLine="567"/>
        <w:contextualSpacing/>
        <w:jc w:val="both"/>
        <w:rPr>
          <w:rFonts w:ascii="Myriad Pro" w:hAnsi="Myriad Pro"/>
          <w:color w:val="000000" w:themeColor="text1"/>
          <w:sz w:val="26"/>
          <w:szCs w:val="26"/>
        </w:rPr>
      </w:pPr>
      <w:r w:rsidRPr="006817C6">
        <w:rPr>
          <w:rFonts w:ascii="Myriad Pro" w:hAnsi="Myriad Pro"/>
          <w:color w:val="000000" w:themeColor="text1"/>
          <w:sz w:val="26"/>
          <w:szCs w:val="26"/>
        </w:rPr>
        <w:t>Комитетом по тарифам выпадающие доходы в тарифно-балансовом решении на 2016 год установлены в размере 9 444,22 тыс. руб.</w:t>
      </w:r>
    </w:p>
    <w:p w14:paraId="05E1FD68" w14:textId="77777777" w:rsidR="00285D87" w:rsidRPr="006817C6" w:rsidRDefault="00A1012D" w:rsidP="006F754B">
      <w:pPr>
        <w:spacing w:before="200" w:line="360" w:lineRule="auto"/>
        <w:ind w:firstLine="567"/>
        <w:contextualSpacing/>
        <w:jc w:val="both"/>
        <w:rPr>
          <w:rFonts w:ascii="Myriad Pro" w:hAnsi="Myriad Pro"/>
          <w:color w:val="000000" w:themeColor="text1"/>
          <w:sz w:val="26"/>
          <w:szCs w:val="26"/>
        </w:rPr>
      </w:pPr>
      <w:r w:rsidRPr="006817C6">
        <w:rPr>
          <w:rFonts w:ascii="Myriad Pro" w:hAnsi="Myriad Pro"/>
          <w:color w:val="000000" w:themeColor="text1"/>
          <w:sz w:val="26"/>
          <w:szCs w:val="26"/>
        </w:rPr>
        <w:t xml:space="preserve"> </w:t>
      </w:r>
      <w:r w:rsidR="00285D87" w:rsidRPr="006817C6">
        <w:rPr>
          <w:rFonts w:ascii="Myriad Pro" w:hAnsi="Myriad Pro"/>
          <w:color w:val="000000" w:themeColor="text1"/>
          <w:sz w:val="26"/>
          <w:szCs w:val="26"/>
        </w:rPr>
        <w:t>В</w:t>
      </w:r>
      <w:r w:rsidRPr="006817C6">
        <w:rPr>
          <w:rFonts w:ascii="Myriad Pro" w:hAnsi="Myriad Pro"/>
          <w:color w:val="000000" w:themeColor="text1"/>
          <w:sz w:val="26"/>
          <w:szCs w:val="26"/>
        </w:rPr>
        <w:t xml:space="preserve"> связи с тем, что </w:t>
      </w:r>
      <w:r w:rsidR="00210949" w:rsidRPr="006817C6">
        <w:rPr>
          <w:rFonts w:ascii="Myriad Pro" w:hAnsi="Myriad Pro"/>
          <w:color w:val="000000" w:themeColor="text1"/>
          <w:sz w:val="26"/>
          <w:szCs w:val="26"/>
        </w:rPr>
        <w:t xml:space="preserve">филиал </w:t>
      </w:r>
      <w:r w:rsidR="00285D87" w:rsidRPr="006817C6">
        <w:rPr>
          <w:rFonts w:ascii="Myriad Pro" w:hAnsi="Myriad Pro"/>
          <w:color w:val="000000" w:themeColor="text1"/>
          <w:sz w:val="26"/>
          <w:szCs w:val="26"/>
        </w:rPr>
        <w:t xml:space="preserve">в адрес Исполнителя </w:t>
      </w:r>
      <w:r w:rsidR="00210949" w:rsidRPr="006817C6">
        <w:rPr>
          <w:rFonts w:ascii="Myriad Pro" w:hAnsi="Myriad Pro"/>
          <w:color w:val="000000" w:themeColor="text1"/>
          <w:sz w:val="26"/>
          <w:szCs w:val="26"/>
        </w:rPr>
        <w:t>не представил информацию о размере выпадающих доходов</w:t>
      </w:r>
      <w:r w:rsidR="0030778E">
        <w:rPr>
          <w:rFonts w:ascii="Myriad Pro" w:hAnsi="Myriad Pro"/>
          <w:color w:val="000000" w:themeColor="text1"/>
          <w:sz w:val="26"/>
          <w:szCs w:val="26"/>
        </w:rPr>
        <w:t>,</w:t>
      </w:r>
      <w:r w:rsidR="00210949" w:rsidRPr="006817C6">
        <w:rPr>
          <w:rFonts w:ascii="Myriad Pro" w:hAnsi="Myriad Pro"/>
          <w:color w:val="000000" w:themeColor="text1"/>
          <w:sz w:val="26"/>
          <w:szCs w:val="26"/>
        </w:rPr>
        <w:t xml:space="preserve"> установленных </w:t>
      </w:r>
      <w:r w:rsidRPr="006817C6">
        <w:rPr>
          <w:rFonts w:ascii="Myriad Pro" w:hAnsi="Myriad Pro"/>
          <w:color w:val="000000" w:themeColor="text1"/>
          <w:sz w:val="26"/>
          <w:szCs w:val="26"/>
        </w:rPr>
        <w:t xml:space="preserve">Комитетом по тарифам </w:t>
      </w:r>
      <w:r w:rsidR="00285D87" w:rsidRPr="006817C6">
        <w:rPr>
          <w:rFonts w:ascii="Myriad Pro" w:hAnsi="Myriad Pro"/>
          <w:color w:val="000000" w:themeColor="text1"/>
          <w:sz w:val="26"/>
          <w:szCs w:val="26"/>
        </w:rPr>
        <w:t>на 2016 год отдельно по мероприятиям в соответствии с п.16 Методических указаний</w:t>
      </w:r>
      <w:r w:rsidR="00285D87" w:rsidRPr="006817C6">
        <w:rPr>
          <w:rFonts w:ascii="Myriad Pro" w:hAnsi="Myriad Pro"/>
          <w:sz w:val="26"/>
          <w:szCs w:val="26"/>
        </w:rPr>
        <w:t>, утвержденных Приказом ФАС России от 29.08.2017 № 1135/17</w:t>
      </w:r>
      <w:r w:rsidR="0030778E">
        <w:rPr>
          <w:rFonts w:ascii="Myriad Pro" w:hAnsi="Myriad Pro"/>
          <w:sz w:val="26"/>
          <w:szCs w:val="26"/>
        </w:rPr>
        <w:t>,</w:t>
      </w:r>
      <w:r w:rsidR="00285D87" w:rsidRPr="006817C6">
        <w:rPr>
          <w:rFonts w:ascii="Myriad Pro" w:hAnsi="Myriad Pro"/>
          <w:sz w:val="26"/>
          <w:szCs w:val="26"/>
        </w:rPr>
        <w:t xml:space="preserve"> определить размер установленных выпадающих доходов на организационно-технические мероприятия не представляется возможным.</w:t>
      </w:r>
    </w:p>
    <w:p w14:paraId="49C34391" w14:textId="77777777" w:rsidR="00A1012D" w:rsidRPr="006817C6" w:rsidRDefault="00285D87" w:rsidP="006F754B">
      <w:pPr>
        <w:spacing w:before="200" w:line="360" w:lineRule="auto"/>
        <w:ind w:firstLine="567"/>
        <w:contextualSpacing/>
        <w:jc w:val="both"/>
        <w:rPr>
          <w:rFonts w:ascii="Myriad Pro" w:hAnsi="Myriad Pro"/>
          <w:sz w:val="26"/>
          <w:szCs w:val="26"/>
        </w:rPr>
      </w:pPr>
      <w:r w:rsidRPr="006817C6">
        <w:rPr>
          <w:rFonts w:ascii="Myriad Pro" w:hAnsi="Myriad Pro"/>
          <w:color w:val="000000" w:themeColor="text1"/>
          <w:sz w:val="26"/>
          <w:szCs w:val="26"/>
        </w:rPr>
        <w:t xml:space="preserve">Таким образом, </w:t>
      </w:r>
      <w:r w:rsidR="00A1012D" w:rsidRPr="006817C6">
        <w:rPr>
          <w:rFonts w:ascii="Myriad Pro" w:hAnsi="Myriad Pro"/>
          <w:sz w:val="26"/>
          <w:szCs w:val="26"/>
        </w:rPr>
        <w:t>размер корректировки определен Исполнителем в размере</w:t>
      </w:r>
      <w:r w:rsidR="001D4AED" w:rsidRPr="006817C6">
        <w:rPr>
          <w:rFonts w:ascii="Myriad Pro" w:hAnsi="Myriad Pro"/>
          <w:sz w:val="26"/>
          <w:szCs w:val="26"/>
        </w:rPr>
        <w:t xml:space="preserve"> 7 696,34 тыс. руб</w:t>
      </w:r>
      <w:r w:rsidR="00A1012D" w:rsidRPr="006817C6">
        <w:rPr>
          <w:rFonts w:ascii="Myriad Pro" w:hAnsi="Myriad Pro"/>
          <w:sz w:val="26"/>
          <w:szCs w:val="26"/>
        </w:rPr>
        <w:t>.</w:t>
      </w:r>
      <w:r w:rsidRPr="006817C6">
        <w:rPr>
          <w:rFonts w:ascii="Myriad Pro" w:hAnsi="Myriad Pro"/>
          <w:sz w:val="26"/>
          <w:szCs w:val="26"/>
        </w:rPr>
        <w:t xml:space="preserve"> (17 104,56 – 9 444,22).</w:t>
      </w:r>
    </w:p>
    <w:p w14:paraId="6303E1C6" w14:textId="77777777" w:rsidR="00CE64FC" w:rsidRPr="006817C6" w:rsidRDefault="00CE64FC" w:rsidP="00F53338">
      <w:pPr>
        <w:pStyle w:val="aff2"/>
        <w:rPr>
          <w:rFonts w:ascii="Myriad Pro" w:eastAsia="Calibri" w:hAnsi="Myriad Pro"/>
        </w:rPr>
      </w:pPr>
    </w:p>
    <w:p w14:paraId="26F94970" w14:textId="77777777" w:rsidR="00F53338" w:rsidRPr="0030778E" w:rsidRDefault="00F53338" w:rsidP="00F53338">
      <w:pPr>
        <w:pStyle w:val="aff2"/>
        <w:spacing w:line="360" w:lineRule="auto"/>
        <w:rPr>
          <w:rFonts w:ascii="Myriad Pro" w:eastAsia="Calibri" w:hAnsi="Myriad Pro"/>
          <w:b/>
          <w:bCs/>
          <w:i/>
          <w:iCs/>
          <w:snapToGrid/>
          <w:sz w:val="28"/>
          <w:szCs w:val="28"/>
          <w:u w:val="single"/>
          <w:lang w:eastAsia="zh-CN"/>
        </w:rPr>
      </w:pPr>
      <w:bookmarkStart w:id="97" w:name="_Toc39799130"/>
      <w:bookmarkStart w:id="98" w:name="_Toc48658900"/>
      <w:r w:rsidRPr="0030778E">
        <w:rPr>
          <w:rFonts w:ascii="Myriad Pro" w:eastAsia="Calibri" w:hAnsi="Myriad Pro"/>
          <w:b/>
          <w:bCs/>
          <w:i/>
          <w:iCs/>
          <w:snapToGrid/>
          <w:sz w:val="28"/>
          <w:szCs w:val="28"/>
          <w:u w:val="single"/>
          <w:lang w:eastAsia="zh-CN"/>
        </w:rPr>
        <w:t xml:space="preserve">Прочие неподконтрольные расходы </w:t>
      </w:r>
      <w:bookmarkEnd w:id="97"/>
      <w:bookmarkEnd w:id="98"/>
    </w:p>
    <w:p w14:paraId="448325BA" w14:textId="77777777" w:rsidR="00141188" w:rsidRDefault="00141188" w:rsidP="00141188">
      <w:pPr>
        <w:spacing w:line="360" w:lineRule="auto"/>
        <w:contextualSpacing/>
        <w:jc w:val="both"/>
        <w:rPr>
          <w:rFonts w:ascii="Myriad Pro" w:eastAsia="Calibri" w:hAnsi="Myriad Pro"/>
          <w:b/>
          <w:sz w:val="26"/>
          <w:szCs w:val="26"/>
        </w:rPr>
      </w:pPr>
    </w:p>
    <w:p w14:paraId="764B3AD1" w14:textId="77777777" w:rsidR="00023CAF" w:rsidRPr="006817C6" w:rsidRDefault="00023CAF" w:rsidP="00141188">
      <w:pPr>
        <w:spacing w:line="360" w:lineRule="auto"/>
        <w:contextualSpacing/>
        <w:jc w:val="both"/>
        <w:rPr>
          <w:rFonts w:ascii="Myriad Pro" w:eastAsia="Calibri" w:hAnsi="Myriad Pro"/>
          <w:b/>
          <w:sz w:val="26"/>
          <w:szCs w:val="26"/>
        </w:rPr>
      </w:pPr>
      <w:r w:rsidRPr="006817C6">
        <w:rPr>
          <w:rFonts w:ascii="Myriad Pro" w:eastAsia="Calibri" w:hAnsi="Myriad Pro"/>
          <w:b/>
          <w:sz w:val="26"/>
          <w:szCs w:val="26"/>
        </w:rPr>
        <w:t>ПОЗИЦИЯ ТЕРРИТОРИАЛЬНОЙ СЕТЕВОЙ ОРГАНИЗАЦИИ</w:t>
      </w:r>
    </w:p>
    <w:p w14:paraId="3F1C537F" w14:textId="20F1D03F" w:rsidR="00023CAF" w:rsidRPr="006817C6" w:rsidRDefault="00023CAF" w:rsidP="00141188">
      <w:pPr>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Филиалом </w:t>
      </w:r>
      <w:r w:rsidR="00EE129C">
        <w:rPr>
          <w:rFonts w:ascii="Myriad Pro" w:eastAsia="Calibri" w:hAnsi="Myriad Pro"/>
          <w:sz w:val="26"/>
          <w:szCs w:val="26"/>
        </w:rPr>
        <w:t>ПАО </w:t>
      </w:r>
      <w:r w:rsidRPr="006817C6">
        <w:rPr>
          <w:rFonts w:ascii="Myriad Pro" w:eastAsia="Calibri" w:hAnsi="Myriad Pro"/>
          <w:sz w:val="26"/>
          <w:szCs w:val="26"/>
        </w:rPr>
        <w:t>«МРСК Сибири» - «ГАЭС» по данной статье были заявлены расходы на создание резерва под оценочные обязательства по покупной э</w:t>
      </w:r>
      <w:r w:rsidR="00285D87" w:rsidRPr="006817C6">
        <w:rPr>
          <w:rFonts w:ascii="Myriad Pro" w:eastAsia="Calibri" w:hAnsi="Myriad Pro"/>
          <w:sz w:val="26"/>
          <w:szCs w:val="26"/>
        </w:rPr>
        <w:t>лектроэнергии</w:t>
      </w:r>
      <w:r w:rsidRPr="006817C6">
        <w:rPr>
          <w:rFonts w:ascii="Myriad Pro" w:eastAsia="Calibri" w:hAnsi="Myriad Pro"/>
          <w:sz w:val="26"/>
          <w:szCs w:val="26"/>
        </w:rPr>
        <w:t xml:space="preserve"> на компенсацию потерь в размере 6 258,8 тыс. руб.</w:t>
      </w:r>
    </w:p>
    <w:p w14:paraId="3CBBF472" w14:textId="77777777" w:rsidR="00141188" w:rsidRDefault="00141188" w:rsidP="00141188">
      <w:pPr>
        <w:spacing w:line="360" w:lineRule="auto"/>
        <w:jc w:val="both"/>
        <w:rPr>
          <w:rFonts w:ascii="Myriad Pro" w:hAnsi="Myriad Pro"/>
          <w:b/>
          <w:bCs/>
          <w:color w:val="0D0D0D" w:themeColor="text1" w:themeTint="F2"/>
          <w:sz w:val="26"/>
          <w:szCs w:val="26"/>
        </w:rPr>
      </w:pPr>
    </w:p>
    <w:p w14:paraId="119D93EE" w14:textId="77777777" w:rsidR="00023CAF" w:rsidRPr="006817C6" w:rsidRDefault="00023CAF" w:rsidP="00141188">
      <w:pPr>
        <w:spacing w:line="360" w:lineRule="auto"/>
        <w:jc w:val="both"/>
        <w:rPr>
          <w:rFonts w:ascii="Myriad Pro" w:hAnsi="Myriad Pro"/>
          <w:b/>
          <w:bCs/>
          <w:color w:val="0D0D0D" w:themeColor="text1" w:themeTint="F2"/>
          <w:sz w:val="26"/>
          <w:szCs w:val="26"/>
        </w:rPr>
      </w:pPr>
      <w:r w:rsidRPr="006817C6">
        <w:rPr>
          <w:rFonts w:ascii="Myriad Pro" w:hAnsi="Myriad Pro"/>
          <w:b/>
          <w:bCs/>
          <w:color w:val="0D0D0D" w:themeColor="text1" w:themeTint="F2"/>
          <w:sz w:val="26"/>
          <w:szCs w:val="26"/>
        </w:rPr>
        <w:t>ПОЗИЦИЯ ОРГАНА РЕГУЛИРОВАНИЯ</w:t>
      </w:r>
    </w:p>
    <w:p w14:paraId="6540D51F" w14:textId="77777777" w:rsidR="00023CAF" w:rsidRPr="006817C6" w:rsidRDefault="00023CAF" w:rsidP="00141188">
      <w:pPr>
        <w:spacing w:line="360" w:lineRule="auto"/>
        <w:ind w:firstLine="567"/>
        <w:jc w:val="both"/>
        <w:rPr>
          <w:rFonts w:ascii="Myriad Pro" w:eastAsia="Calibri" w:hAnsi="Myriad Pro"/>
          <w:sz w:val="26"/>
          <w:szCs w:val="26"/>
        </w:rPr>
      </w:pPr>
      <w:r w:rsidRPr="006817C6">
        <w:rPr>
          <w:rFonts w:ascii="Myriad Pro" w:hAnsi="Myriad Pro"/>
          <w:sz w:val="26"/>
          <w:szCs w:val="26"/>
        </w:rPr>
        <w:t>Комитетом по тарифам Республики Алтай в составе корректировок неподконтрольных расходов по фактическим данным за 2016 год учтены расходы филиала н</w:t>
      </w:r>
      <w:r w:rsidRPr="006817C6">
        <w:rPr>
          <w:rFonts w:ascii="Myriad Pro" w:eastAsia="Calibri" w:hAnsi="Myriad Pro"/>
          <w:sz w:val="26"/>
          <w:szCs w:val="26"/>
        </w:rPr>
        <w:t xml:space="preserve">а создание резерва под оценочные обязательства по покупной </w:t>
      </w:r>
      <w:r w:rsidR="00285D87" w:rsidRPr="006817C6">
        <w:rPr>
          <w:rFonts w:ascii="Myriad Pro" w:eastAsia="Calibri" w:hAnsi="Myriad Pro"/>
          <w:sz w:val="26"/>
          <w:szCs w:val="26"/>
        </w:rPr>
        <w:t>электроэнергии</w:t>
      </w:r>
      <w:r w:rsidRPr="006817C6">
        <w:rPr>
          <w:rFonts w:ascii="Myriad Pro" w:eastAsia="Calibri" w:hAnsi="Myriad Pro"/>
          <w:sz w:val="26"/>
          <w:szCs w:val="26"/>
        </w:rPr>
        <w:t xml:space="preserve"> на компенсацию потерь </w:t>
      </w:r>
      <w:r w:rsidRPr="006817C6">
        <w:rPr>
          <w:rFonts w:ascii="Myriad Pro" w:hAnsi="Myriad Pro"/>
          <w:sz w:val="26"/>
          <w:szCs w:val="26"/>
        </w:rPr>
        <w:t>в размере – 4 750,8 тыс. руб.</w:t>
      </w:r>
    </w:p>
    <w:p w14:paraId="033CE0EE" w14:textId="77777777" w:rsidR="00141188" w:rsidRDefault="00141188" w:rsidP="00141188">
      <w:pPr>
        <w:keepNext/>
        <w:spacing w:line="360" w:lineRule="auto"/>
        <w:contextualSpacing/>
        <w:jc w:val="both"/>
        <w:rPr>
          <w:rFonts w:ascii="Myriad Pro" w:eastAsia="Calibri" w:hAnsi="Myriad Pro"/>
          <w:b/>
          <w:color w:val="000000" w:themeColor="text1"/>
          <w:sz w:val="26"/>
          <w:szCs w:val="26"/>
        </w:rPr>
      </w:pPr>
    </w:p>
    <w:p w14:paraId="518DB5B2" w14:textId="77777777" w:rsidR="00023CAF" w:rsidRPr="006817C6" w:rsidRDefault="00023CAF" w:rsidP="00141188">
      <w:pPr>
        <w:keepNext/>
        <w:spacing w:line="360" w:lineRule="auto"/>
        <w:contextualSpacing/>
        <w:jc w:val="both"/>
        <w:rPr>
          <w:rFonts w:ascii="Myriad Pro" w:eastAsia="Calibri" w:hAnsi="Myriad Pro"/>
          <w:b/>
          <w:color w:val="000000" w:themeColor="text1"/>
          <w:sz w:val="26"/>
          <w:szCs w:val="26"/>
        </w:rPr>
      </w:pPr>
      <w:r w:rsidRPr="006817C6">
        <w:rPr>
          <w:rFonts w:ascii="Myriad Pro" w:eastAsia="Calibri" w:hAnsi="Myriad Pro"/>
          <w:b/>
          <w:color w:val="000000" w:themeColor="text1"/>
          <w:sz w:val="26"/>
          <w:szCs w:val="26"/>
        </w:rPr>
        <w:t>ПОЗИЦИЯ ИСПОЛНИТЕЛЯ</w:t>
      </w:r>
    </w:p>
    <w:p w14:paraId="44804016" w14:textId="77777777" w:rsidR="00023CAF" w:rsidRPr="006817C6" w:rsidRDefault="00023CAF" w:rsidP="00141188">
      <w:pPr>
        <w:autoSpaceDE w:val="0"/>
        <w:autoSpaceDN w:val="0"/>
        <w:adjustRightInd w:val="0"/>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В соответствии с Основами ценообразования № 1178 и Методическими указаниями № 98-э в состав неподконтрольных расходов включаются </w:t>
      </w:r>
      <w:r w:rsidRPr="006817C6">
        <w:rPr>
          <w:rFonts w:ascii="Myriad Pro" w:eastAsiaTheme="minorHAnsi" w:hAnsi="Myriad Pro" w:cs="Myriad Pro"/>
          <w:sz w:val="26"/>
          <w:szCs w:val="26"/>
          <w:lang w:eastAsia="en-US"/>
        </w:rPr>
        <w:t>расходы на формирование резерва по сомнительным долгам</w:t>
      </w:r>
      <w:r w:rsidRPr="006817C6">
        <w:rPr>
          <w:rFonts w:ascii="Myriad Pro" w:eastAsia="Calibri" w:hAnsi="Myriad Pro"/>
          <w:sz w:val="26"/>
          <w:szCs w:val="26"/>
        </w:rPr>
        <w:t xml:space="preserve">, </w:t>
      </w:r>
      <w:r w:rsidR="0030778E">
        <w:rPr>
          <w:rFonts w:ascii="Myriad Pro" w:eastAsia="Calibri" w:hAnsi="Myriad Pro"/>
          <w:sz w:val="26"/>
          <w:szCs w:val="26"/>
        </w:rPr>
        <w:t xml:space="preserve">учет </w:t>
      </w:r>
      <w:r w:rsidRPr="006817C6">
        <w:rPr>
          <w:rFonts w:ascii="Myriad Pro" w:eastAsia="Calibri" w:hAnsi="Myriad Pro"/>
          <w:sz w:val="26"/>
          <w:szCs w:val="26"/>
        </w:rPr>
        <w:t>резерв</w:t>
      </w:r>
      <w:r w:rsidR="0030778E">
        <w:rPr>
          <w:rFonts w:ascii="Myriad Pro" w:eastAsia="Calibri" w:hAnsi="Myriad Pro"/>
          <w:sz w:val="26"/>
          <w:szCs w:val="26"/>
        </w:rPr>
        <w:t>ов</w:t>
      </w:r>
      <w:r w:rsidRPr="006817C6">
        <w:rPr>
          <w:rFonts w:ascii="Myriad Pro" w:eastAsia="Calibri" w:hAnsi="Myriad Pro"/>
          <w:sz w:val="26"/>
          <w:szCs w:val="26"/>
        </w:rPr>
        <w:t xml:space="preserve"> под оценочные обязательства по покупной </w:t>
      </w:r>
      <w:r w:rsidR="00285D87" w:rsidRPr="006817C6">
        <w:rPr>
          <w:rFonts w:ascii="Myriad Pro" w:eastAsia="Calibri" w:hAnsi="Myriad Pro"/>
          <w:sz w:val="26"/>
          <w:szCs w:val="26"/>
        </w:rPr>
        <w:t>электроэнергии</w:t>
      </w:r>
      <w:r w:rsidRPr="006817C6">
        <w:rPr>
          <w:rFonts w:ascii="Myriad Pro" w:eastAsia="Calibri" w:hAnsi="Myriad Pro"/>
          <w:sz w:val="26"/>
          <w:szCs w:val="26"/>
        </w:rPr>
        <w:t xml:space="preserve"> на компенсацию потерь не предусмотрен</w:t>
      </w:r>
      <w:r w:rsidR="0030778E">
        <w:rPr>
          <w:rFonts w:ascii="Myriad Pro" w:eastAsia="Calibri" w:hAnsi="Myriad Pro"/>
          <w:sz w:val="26"/>
          <w:szCs w:val="26"/>
        </w:rPr>
        <w:t xml:space="preserve"> Основами ценообразования № 1178</w:t>
      </w:r>
      <w:r w:rsidRPr="006817C6">
        <w:rPr>
          <w:rFonts w:ascii="Myriad Pro" w:eastAsia="Calibri" w:hAnsi="Myriad Pro"/>
          <w:sz w:val="26"/>
          <w:szCs w:val="26"/>
        </w:rPr>
        <w:t>, таким образом Комитетом по тарифам не обоснованно включены денежные средства в размере 4 750,8 тыс. руб. в состав корректировок неподконтрольных расходов.</w:t>
      </w:r>
    </w:p>
    <w:p w14:paraId="07277558" w14:textId="77777777" w:rsidR="00023CAF" w:rsidRPr="006817C6" w:rsidRDefault="00023CAF" w:rsidP="00023CAF">
      <w:pPr>
        <w:autoSpaceDE w:val="0"/>
        <w:autoSpaceDN w:val="0"/>
        <w:adjustRightInd w:val="0"/>
        <w:spacing w:line="360" w:lineRule="auto"/>
        <w:ind w:firstLine="567"/>
        <w:jc w:val="both"/>
        <w:rPr>
          <w:rFonts w:ascii="Myriad Pro" w:eastAsia="Calibri" w:hAnsi="Myriad Pro"/>
          <w:sz w:val="26"/>
          <w:szCs w:val="26"/>
        </w:rPr>
      </w:pPr>
    </w:p>
    <w:p w14:paraId="0FCD7349" w14:textId="50DB9A98" w:rsidR="00023CAF" w:rsidRPr="006817C6" w:rsidRDefault="00023CAF" w:rsidP="00023CAF">
      <w:pPr>
        <w:autoSpaceDE w:val="0"/>
        <w:autoSpaceDN w:val="0"/>
        <w:adjustRightInd w:val="0"/>
        <w:spacing w:line="360" w:lineRule="auto"/>
        <w:ind w:firstLine="567"/>
        <w:jc w:val="both"/>
        <w:rPr>
          <w:rFonts w:ascii="Myriad Pro" w:hAnsi="Myriad Pro"/>
          <w:sz w:val="26"/>
          <w:szCs w:val="26"/>
        </w:rPr>
      </w:pPr>
      <w:r w:rsidRPr="006817C6">
        <w:rPr>
          <w:rFonts w:ascii="Myriad Pro" w:hAnsi="Myriad Pro"/>
          <w:color w:val="000000" w:themeColor="text1"/>
          <w:sz w:val="26"/>
          <w:szCs w:val="26"/>
        </w:rPr>
        <w:t>На основании изложенного выше Исполнитель полагает, что экономически обоснованная и документально подтвержденная величина корректировки неподконтрольных расходов составляет (-) 16 252,32 тыс. руб., что ниже размера корректировки, установленной Комитетом по тарифам на 15 108,44 тыс. руб.</w:t>
      </w:r>
      <w:r w:rsidRPr="006817C6">
        <w:rPr>
          <w:rFonts w:ascii="Myriad Pro" w:hAnsi="Myriad Pro"/>
          <w:color w:val="FF0000"/>
          <w:sz w:val="26"/>
          <w:szCs w:val="26"/>
        </w:rPr>
        <w:t xml:space="preserve"> </w:t>
      </w:r>
      <w:r w:rsidRPr="006817C6">
        <w:rPr>
          <w:rFonts w:ascii="Myriad Pro" w:hAnsi="Myriad Pro"/>
          <w:color w:val="000000" w:themeColor="text1"/>
          <w:sz w:val="26"/>
          <w:szCs w:val="26"/>
        </w:rPr>
        <w:t xml:space="preserve">Рекомендации Исполнителя филиалу </w:t>
      </w:r>
      <w:r w:rsidR="00EE129C">
        <w:rPr>
          <w:rFonts w:ascii="Myriad Pro" w:hAnsi="Myriad Pro"/>
          <w:color w:val="000000" w:themeColor="text1"/>
          <w:sz w:val="26"/>
          <w:szCs w:val="26"/>
        </w:rPr>
        <w:t>ПАО </w:t>
      </w:r>
      <w:r w:rsidRPr="006817C6">
        <w:rPr>
          <w:rFonts w:ascii="Myriad Pro" w:hAnsi="Myriad Pro"/>
          <w:color w:val="000000" w:themeColor="text1"/>
          <w:sz w:val="26"/>
          <w:szCs w:val="26"/>
        </w:rPr>
        <w:t xml:space="preserve">«МРСК Сибири» - «ГАЭС» по формированию пакета документов в части подтверждения фактических неподконтрольных расходов даны в рамках проведенного </w:t>
      </w:r>
      <w:r w:rsidRPr="006817C6">
        <w:rPr>
          <w:rFonts w:ascii="Myriad Pro" w:hAnsi="Myriad Pro"/>
          <w:bCs/>
          <w:sz w:val="26"/>
          <w:szCs w:val="26"/>
        </w:rPr>
        <w:t>анализа обоснованности расчетов по статьям неподконтрольных расходов при установлении тарифов.</w:t>
      </w:r>
    </w:p>
    <w:p w14:paraId="57CC617A" w14:textId="77777777" w:rsidR="00023CAF" w:rsidRPr="006817C6" w:rsidRDefault="00023CAF" w:rsidP="00023CAF">
      <w:pPr>
        <w:autoSpaceDE w:val="0"/>
        <w:autoSpaceDN w:val="0"/>
        <w:adjustRightInd w:val="0"/>
        <w:spacing w:line="360" w:lineRule="auto"/>
        <w:ind w:firstLine="567"/>
        <w:jc w:val="both"/>
        <w:rPr>
          <w:rFonts w:ascii="Myriad Pro" w:hAnsi="Myriad Pro"/>
          <w:sz w:val="26"/>
          <w:szCs w:val="26"/>
        </w:rPr>
      </w:pPr>
    </w:p>
    <w:p w14:paraId="56C47ABB" w14:textId="77777777" w:rsidR="00023CAF" w:rsidRPr="006817C6" w:rsidRDefault="00023CAF" w:rsidP="00023CAF">
      <w:pPr>
        <w:autoSpaceDE w:val="0"/>
        <w:autoSpaceDN w:val="0"/>
        <w:adjustRightInd w:val="0"/>
        <w:spacing w:line="360" w:lineRule="auto"/>
        <w:ind w:firstLine="567"/>
        <w:jc w:val="both"/>
        <w:rPr>
          <w:rFonts w:ascii="Myriad Pro" w:hAnsi="Myriad Pro"/>
          <w:sz w:val="26"/>
          <w:szCs w:val="26"/>
        </w:rPr>
        <w:sectPr w:rsidR="00023CAF" w:rsidRPr="006817C6" w:rsidSect="00744BBF">
          <w:pgSz w:w="11906" w:h="16838"/>
          <w:pgMar w:top="1134" w:right="851" w:bottom="1134" w:left="1701" w:header="709" w:footer="709" w:gutter="0"/>
          <w:cols w:space="708"/>
          <w:docGrid w:linePitch="360"/>
        </w:sectPr>
      </w:pPr>
    </w:p>
    <w:p w14:paraId="4AA549F9" w14:textId="77777777" w:rsidR="00023CAF" w:rsidRPr="0030778E" w:rsidRDefault="00023CAF" w:rsidP="0030778E">
      <w:pPr>
        <w:autoSpaceDE w:val="0"/>
        <w:autoSpaceDN w:val="0"/>
        <w:adjustRightInd w:val="0"/>
        <w:spacing w:line="360" w:lineRule="auto"/>
        <w:jc w:val="center"/>
        <w:rPr>
          <w:rFonts w:ascii="Myriad Pro" w:hAnsi="Myriad Pro"/>
          <w:b/>
          <w:bCs/>
          <w:sz w:val="26"/>
          <w:szCs w:val="26"/>
        </w:rPr>
      </w:pPr>
      <w:r w:rsidRPr="0030778E">
        <w:rPr>
          <w:rFonts w:ascii="Myriad Pro" w:hAnsi="Myriad Pro"/>
          <w:b/>
          <w:bCs/>
          <w:sz w:val="26"/>
          <w:szCs w:val="26"/>
        </w:rPr>
        <w:t>Итоговая таблица корректировок по неподконтрольным расходам по фактическим данным за 2016 год.</w:t>
      </w:r>
    </w:p>
    <w:tbl>
      <w:tblPr>
        <w:tblW w:w="5000" w:type="pct"/>
        <w:tblLook w:val="04A0" w:firstRow="1" w:lastRow="0" w:firstColumn="1" w:lastColumn="0" w:noHBand="0" w:noVBand="1"/>
      </w:tblPr>
      <w:tblGrid>
        <w:gridCol w:w="2846"/>
        <w:gridCol w:w="912"/>
        <w:gridCol w:w="1630"/>
        <w:gridCol w:w="1482"/>
        <w:gridCol w:w="1639"/>
        <w:gridCol w:w="1349"/>
        <w:gridCol w:w="1407"/>
        <w:gridCol w:w="1462"/>
        <w:gridCol w:w="1775"/>
      </w:tblGrid>
      <w:tr w:rsidR="00023CAF" w:rsidRPr="006817C6" w14:paraId="642AB072" w14:textId="77777777" w:rsidTr="00141188">
        <w:trPr>
          <w:trHeight w:val="1200"/>
        </w:trPr>
        <w:tc>
          <w:tcPr>
            <w:tcW w:w="981"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4213C0D4" w14:textId="77777777" w:rsidR="00023CAF" w:rsidRPr="006817C6" w:rsidRDefault="00023CAF" w:rsidP="00023CAF">
            <w:pPr>
              <w:jc w:val="center"/>
              <w:rPr>
                <w:rFonts w:ascii="Myriad Pro" w:hAnsi="Myriad Pro" w:cs="Calibri"/>
                <w:color w:val="FFFFFF"/>
                <w:sz w:val="20"/>
                <w:szCs w:val="20"/>
                <w:lang w:eastAsia="ru-RU"/>
              </w:rPr>
            </w:pPr>
            <w:r w:rsidRPr="006817C6">
              <w:rPr>
                <w:rFonts w:ascii="Myriad Pro" w:hAnsi="Myriad Pro" w:cs="Calibri"/>
                <w:color w:val="FFFFFF"/>
                <w:sz w:val="20"/>
                <w:szCs w:val="20"/>
                <w:lang w:eastAsia="ru-RU"/>
              </w:rPr>
              <w:t>Наименование статьи</w:t>
            </w:r>
          </w:p>
        </w:tc>
        <w:tc>
          <w:tcPr>
            <w:tcW w:w="314"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0AD96A06" w14:textId="77777777" w:rsidR="00023CAF" w:rsidRPr="006817C6" w:rsidRDefault="00023CAF" w:rsidP="00023CAF">
            <w:pPr>
              <w:jc w:val="center"/>
              <w:rPr>
                <w:rFonts w:ascii="Myriad Pro" w:hAnsi="Myriad Pro" w:cs="Calibri"/>
                <w:color w:val="FFFFFF"/>
                <w:sz w:val="20"/>
                <w:szCs w:val="20"/>
                <w:lang w:eastAsia="ru-RU"/>
              </w:rPr>
            </w:pPr>
            <w:r w:rsidRPr="006817C6">
              <w:rPr>
                <w:rFonts w:ascii="Myriad Pro" w:hAnsi="Myriad Pro" w:cs="Calibri"/>
                <w:color w:val="FFFFFF"/>
                <w:sz w:val="20"/>
                <w:szCs w:val="20"/>
                <w:lang w:eastAsia="ru-RU"/>
              </w:rPr>
              <w:t>Ед. изм.</w:t>
            </w:r>
          </w:p>
        </w:tc>
        <w:tc>
          <w:tcPr>
            <w:tcW w:w="56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1C515F6" w14:textId="77777777" w:rsidR="00023CAF" w:rsidRPr="006817C6" w:rsidRDefault="00023CAF" w:rsidP="00023CAF">
            <w:pPr>
              <w:jc w:val="center"/>
              <w:rPr>
                <w:rFonts w:ascii="Myriad Pro" w:hAnsi="Myriad Pro" w:cs="Calibri"/>
                <w:color w:val="FFFFFF"/>
                <w:sz w:val="20"/>
                <w:szCs w:val="20"/>
                <w:lang w:eastAsia="ru-RU"/>
              </w:rPr>
            </w:pPr>
            <w:r w:rsidRPr="006817C6">
              <w:rPr>
                <w:rFonts w:ascii="Myriad Pro" w:hAnsi="Myriad Pro" w:cs="Calibri"/>
                <w:color w:val="FFFFFF"/>
                <w:sz w:val="20"/>
                <w:szCs w:val="20"/>
                <w:lang w:eastAsia="ru-RU"/>
              </w:rPr>
              <w:t>Факт 2016</w:t>
            </w:r>
          </w:p>
        </w:tc>
        <w:tc>
          <w:tcPr>
            <w:tcW w:w="51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0E85789" w14:textId="77777777" w:rsidR="00023CAF" w:rsidRPr="006817C6" w:rsidRDefault="00023CAF" w:rsidP="00023CAF">
            <w:pPr>
              <w:jc w:val="center"/>
              <w:rPr>
                <w:rFonts w:ascii="Myriad Pro" w:hAnsi="Myriad Pro" w:cs="Calibri"/>
                <w:color w:val="FFFFFF"/>
                <w:sz w:val="20"/>
                <w:szCs w:val="20"/>
                <w:lang w:eastAsia="ru-RU"/>
              </w:rPr>
            </w:pPr>
            <w:r w:rsidRPr="006817C6">
              <w:rPr>
                <w:rFonts w:ascii="Myriad Pro" w:hAnsi="Myriad Pro" w:cs="Calibri"/>
                <w:color w:val="FFFFFF"/>
                <w:sz w:val="20"/>
                <w:szCs w:val="20"/>
                <w:lang w:eastAsia="ru-RU"/>
              </w:rPr>
              <w:t>Утверждено на 2016</w:t>
            </w:r>
          </w:p>
        </w:tc>
        <w:tc>
          <w:tcPr>
            <w:tcW w:w="565" w:type="pct"/>
            <w:vMerge w:val="restart"/>
            <w:tcBorders>
              <w:top w:val="nil"/>
              <w:left w:val="single" w:sz="8" w:space="0" w:color="FFFFFF"/>
              <w:bottom w:val="single" w:sz="8" w:space="0" w:color="FFFFFF"/>
              <w:right w:val="single" w:sz="8" w:space="0" w:color="FFFFFF"/>
            </w:tcBorders>
            <w:shd w:val="clear" w:color="000000" w:fill="4F6228"/>
            <w:vAlign w:val="center"/>
            <w:hideMark/>
          </w:tcPr>
          <w:p w14:paraId="3C72DC17" w14:textId="77777777" w:rsidR="00023CAF" w:rsidRPr="006817C6" w:rsidRDefault="00023CAF" w:rsidP="00023CAF">
            <w:pPr>
              <w:jc w:val="center"/>
              <w:rPr>
                <w:rFonts w:ascii="Myriad Pro" w:hAnsi="Myriad Pro" w:cs="Calibri"/>
                <w:color w:val="FFFFFF"/>
                <w:sz w:val="20"/>
                <w:szCs w:val="20"/>
                <w:lang w:eastAsia="ru-RU"/>
              </w:rPr>
            </w:pPr>
            <w:r w:rsidRPr="006817C6">
              <w:rPr>
                <w:rFonts w:ascii="Myriad Pro" w:hAnsi="Myriad Pro" w:cs="Calibri"/>
                <w:color w:val="FFFFFF"/>
                <w:sz w:val="20"/>
                <w:szCs w:val="20"/>
                <w:lang w:eastAsia="ru-RU"/>
              </w:rPr>
              <w:t>Заявлена корректировка на 2018</w:t>
            </w:r>
          </w:p>
        </w:tc>
        <w:tc>
          <w:tcPr>
            <w:tcW w:w="465" w:type="pct"/>
            <w:vMerge w:val="restart"/>
            <w:tcBorders>
              <w:top w:val="nil"/>
              <w:left w:val="single" w:sz="8" w:space="0" w:color="FFFFFF"/>
              <w:bottom w:val="single" w:sz="8" w:space="0" w:color="FFFFFF"/>
              <w:right w:val="single" w:sz="8" w:space="0" w:color="FFFFFF"/>
            </w:tcBorders>
            <w:shd w:val="clear" w:color="000000" w:fill="4F6228"/>
            <w:vAlign w:val="center"/>
            <w:hideMark/>
          </w:tcPr>
          <w:p w14:paraId="1D723679" w14:textId="77777777" w:rsidR="00023CAF" w:rsidRPr="006817C6" w:rsidRDefault="00023CAF" w:rsidP="00023CAF">
            <w:pPr>
              <w:jc w:val="center"/>
              <w:rPr>
                <w:rFonts w:ascii="Myriad Pro" w:hAnsi="Myriad Pro" w:cs="Calibri"/>
                <w:color w:val="FFFFFF"/>
                <w:sz w:val="20"/>
                <w:szCs w:val="20"/>
                <w:lang w:eastAsia="ru-RU"/>
              </w:rPr>
            </w:pPr>
            <w:r w:rsidRPr="006817C6">
              <w:rPr>
                <w:rFonts w:ascii="Myriad Pro" w:hAnsi="Myriad Pro" w:cs="Calibri"/>
                <w:color w:val="FFFFFF"/>
                <w:sz w:val="20"/>
                <w:szCs w:val="20"/>
                <w:lang w:eastAsia="ru-RU"/>
              </w:rPr>
              <w:t>Установлено Комитетом</w:t>
            </w:r>
            <w:r w:rsidR="00285D87" w:rsidRPr="006817C6">
              <w:rPr>
                <w:rFonts w:ascii="Myriad Pro" w:hAnsi="Myriad Pro" w:cs="Calibri"/>
                <w:color w:val="FFFFFF"/>
                <w:sz w:val="20"/>
                <w:szCs w:val="20"/>
                <w:lang w:eastAsia="ru-RU"/>
              </w:rPr>
              <w:t xml:space="preserve"> по тарифам</w:t>
            </w:r>
            <w:r w:rsidRPr="006817C6">
              <w:rPr>
                <w:rFonts w:ascii="Myriad Pro" w:hAnsi="Myriad Pro" w:cs="Calibri"/>
                <w:color w:val="FFFFFF"/>
                <w:sz w:val="20"/>
                <w:szCs w:val="20"/>
                <w:lang w:eastAsia="ru-RU"/>
              </w:rPr>
              <w:br/>
              <w:t>по факту 2016 в 2018</w:t>
            </w:r>
          </w:p>
        </w:tc>
        <w:tc>
          <w:tcPr>
            <w:tcW w:w="485"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1A08AD0" w14:textId="77777777" w:rsidR="00023CAF" w:rsidRPr="006817C6" w:rsidRDefault="00023CAF" w:rsidP="00023CAF">
            <w:pPr>
              <w:jc w:val="center"/>
              <w:rPr>
                <w:rFonts w:ascii="Myriad Pro" w:hAnsi="Myriad Pro" w:cs="Calibri"/>
                <w:color w:val="FFFFFF"/>
                <w:sz w:val="20"/>
                <w:szCs w:val="20"/>
                <w:lang w:eastAsia="ru-RU"/>
              </w:rPr>
            </w:pPr>
            <w:r w:rsidRPr="006817C6">
              <w:rPr>
                <w:rFonts w:ascii="Myriad Pro" w:hAnsi="Myriad Pro" w:cs="Calibri"/>
                <w:color w:val="FFFFFF"/>
                <w:sz w:val="20"/>
                <w:szCs w:val="20"/>
                <w:lang w:eastAsia="ru-RU"/>
              </w:rPr>
              <w:t>Отклонение Установлено/</w:t>
            </w:r>
            <w:r w:rsidRPr="006817C6">
              <w:rPr>
                <w:rFonts w:ascii="Myriad Pro" w:hAnsi="Myriad Pro" w:cs="Calibri"/>
                <w:color w:val="FFFFFF"/>
                <w:sz w:val="20"/>
                <w:szCs w:val="20"/>
                <w:lang w:eastAsia="ru-RU"/>
              </w:rPr>
              <w:br/>
              <w:t>Заявлено, тыс.</w:t>
            </w:r>
            <w:r w:rsidR="00285D87" w:rsidRPr="006817C6">
              <w:rPr>
                <w:rFonts w:ascii="Myriad Pro" w:hAnsi="Myriad Pro" w:cs="Calibri"/>
                <w:color w:val="FFFFFF"/>
                <w:sz w:val="20"/>
                <w:szCs w:val="20"/>
                <w:lang w:eastAsia="ru-RU"/>
              </w:rPr>
              <w:t xml:space="preserve"> </w:t>
            </w:r>
            <w:r w:rsidRPr="006817C6">
              <w:rPr>
                <w:rFonts w:ascii="Myriad Pro" w:hAnsi="Myriad Pro" w:cs="Calibri"/>
                <w:color w:val="FFFFFF"/>
                <w:sz w:val="20"/>
                <w:szCs w:val="20"/>
                <w:lang w:eastAsia="ru-RU"/>
              </w:rPr>
              <w:t>руб.</w:t>
            </w:r>
          </w:p>
        </w:tc>
        <w:tc>
          <w:tcPr>
            <w:tcW w:w="504"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6FA12A5" w14:textId="77777777" w:rsidR="00023CAF" w:rsidRPr="006817C6" w:rsidRDefault="00023CAF" w:rsidP="00023CAF">
            <w:pPr>
              <w:jc w:val="center"/>
              <w:rPr>
                <w:rFonts w:ascii="Myriad Pro" w:hAnsi="Myriad Pro" w:cs="Calibri"/>
                <w:color w:val="FFFFFF"/>
                <w:sz w:val="20"/>
                <w:szCs w:val="20"/>
                <w:lang w:eastAsia="ru-RU"/>
              </w:rPr>
            </w:pPr>
            <w:r w:rsidRPr="006817C6">
              <w:rPr>
                <w:rFonts w:ascii="Myriad Pro" w:hAnsi="Myriad Pro" w:cs="Calibri"/>
                <w:color w:val="FFFFFF"/>
                <w:sz w:val="20"/>
                <w:szCs w:val="20"/>
                <w:lang w:eastAsia="ru-RU"/>
              </w:rPr>
              <w:t>Расчет Исполнителя, тыс. руб.</w:t>
            </w:r>
          </w:p>
        </w:tc>
        <w:tc>
          <w:tcPr>
            <w:tcW w:w="61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2AA2FEB" w14:textId="77777777" w:rsidR="00023CAF" w:rsidRPr="006817C6" w:rsidRDefault="0030778E" w:rsidP="00023CAF">
            <w:pPr>
              <w:jc w:val="center"/>
              <w:rPr>
                <w:rFonts w:ascii="Myriad Pro" w:hAnsi="Myriad Pro" w:cs="Calibri"/>
                <w:color w:val="FFFFFF"/>
                <w:sz w:val="20"/>
                <w:szCs w:val="20"/>
                <w:lang w:eastAsia="ru-RU"/>
              </w:rPr>
            </w:pPr>
            <w:r>
              <w:rPr>
                <w:rFonts w:ascii="Myriad Pro" w:hAnsi="Myriad Pro" w:cs="Calibri"/>
                <w:color w:val="FFFFFF"/>
                <w:sz w:val="20"/>
                <w:szCs w:val="20"/>
                <w:lang w:eastAsia="ru-RU"/>
              </w:rPr>
              <w:t>Требующие дополнительного обоснования</w:t>
            </w:r>
            <w:r w:rsidR="00023CAF" w:rsidRPr="006817C6">
              <w:rPr>
                <w:rFonts w:ascii="Myriad Pro" w:hAnsi="Myriad Pro" w:cs="Calibri"/>
                <w:color w:val="FFFFFF"/>
                <w:sz w:val="20"/>
                <w:szCs w:val="20"/>
                <w:lang w:eastAsia="ru-RU"/>
              </w:rPr>
              <w:t xml:space="preserve">, </w:t>
            </w:r>
          </w:p>
          <w:p w14:paraId="55FCF408" w14:textId="77777777" w:rsidR="00023CAF" w:rsidRPr="006817C6" w:rsidRDefault="00023CAF" w:rsidP="00023CAF">
            <w:pPr>
              <w:jc w:val="center"/>
              <w:rPr>
                <w:rFonts w:ascii="Myriad Pro" w:hAnsi="Myriad Pro" w:cs="Calibri"/>
                <w:color w:val="FFFFFF"/>
                <w:sz w:val="20"/>
                <w:szCs w:val="20"/>
                <w:lang w:eastAsia="ru-RU"/>
              </w:rPr>
            </w:pPr>
            <w:r w:rsidRPr="006817C6">
              <w:rPr>
                <w:rFonts w:ascii="Myriad Pro" w:hAnsi="Myriad Pro" w:cs="Calibri"/>
                <w:color w:val="FFFFFF"/>
                <w:sz w:val="20"/>
                <w:szCs w:val="20"/>
                <w:lang w:eastAsia="ru-RU"/>
              </w:rPr>
              <w:t xml:space="preserve">тыс. руб. </w:t>
            </w:r>
          </w:p>
        </w:tc>
      </w:tr>
      <w:tr w:rsidR="00023CAF" w:rsidRPr="006817C6" w14:paraId="66E86DEA" w14:textId="77777777" w:rsidTr="00141188">
        <w:trPr>
          <w:trHeight w:val="532"/>
        </w:trPr>
        <w:tc>
          <w:tcPr>
            <w:tcW w:w="981" w:type="pct"/>
            <w:vMerge/>
            <w:tcBorders>
              <w:top w:val="single" w:sz="8" w:space="0" w:color="FFFFFF"/>
              <w:left w:val="single" w:sz="8" w:space="0" w:color="FFFFFF"/>
              <w:bottom w:val="single" w:sz="8" w:space="0" w:color="FFFFFF"/>
              <w:right w:val="single" w:sz="8" w:space="0" w:color="FFFFFF"/>
            </w:tcBorders>
            <w:vAlign w:val="center"/>
            <w:hideMark/>
          </w:tcPr>
          <w:p w14:paraId="54BFF894" w14:textId="77777777" w:rsidR="00023CAF" w:rsidRPr="006817C6" w:rsidRDefault="00023CAF" w:rsidP="00023CAF">
            <w:pPr>
              <w:rPr>
                <w:rFonts w:ascii="Myriad Pro" w:hAnsi="Myriad Pro" w:cs="Calibri"/>
                <w:color w:val="FFFFFF"/>
                <w:sz w:val="20"/>
                <w:szCs w:val="20"/>
                <w:lang w:eastAsia="ru-RU"/>
              </w:rPr>
            </w:pPr>
          </w:p>
        </w:tc>
        <w:tc>
          <w:tcPr>
            <w:tcW w:w="314" w:type="pct"/>
            <w:vMerge/>
            <w:tcBorders>
              <w:top w:val="single" w:sz="8" w:space="0" w:color="FFFFFF"/>
              <w:left w:val="single" w:sz="8" w:space="0" w:color="FFFFFF"/>
              <w:bottom w:val="single" w:sz="8" w:space="0" w:color="FFFFFF"/>
              <w:right w:val="single" w:sz="8" w:space="0" w:color="FFFFFF"/>
            </w:tcBorders>
            <w:vAlign w:val="center"/>
            <w:hideMark/>
          </w:tcPr>
          <w:p w14:paraId="63B02692" w14:textId="77777777" w:rsidR="00023CAF" w:rsidRPr="006817C6" w:rsidRDefault="00023CAF" w:rsidP="00023CAF">
            <w:pPr>
              <w:rPr>
                <w:rFonts w:ascii="Myriad Pro" w:hAnsi="Myriad Pro" w:cs="Calibri"/>
                <w:color w:val="FFFFFF"/>
                <w:sz w:val="20"/>
                <w:szCs w:val="20"/>
                <w:lang w:eastAsia="ru-RU"/>
              </w:rPr>
            </w:pPr>
          </w:p>
        </w:tc>
        <w:tc>
          <w:tcPr>
            <w:tcW w:w="562" w:type="pct"/>
            <w:vMerge/>
            <w:tcBorders>
              <w:top w:val="single" w:sz="8" w:space="0" w:color="FFFFFF"/>
              <w:left w:val="single" w:sz="8" w:space="0" w:color="FFFFFF"/>
              <w:bottom w:val="single" w:sz="8" w:space="0" w:color="FFFFFF"/>
              <w:right w:val="single" w:sz="8" w:space="0" w:color="FFFFFF"/>
            </w:tcBorders>
            <w:vAlign w:val="center"/>
            <w:hideMark/>
          </w:tcPr>
          <w:p w14:paraId="77C4A2F3" w14:textId="77777777" w:rsidR="00023CAF" w:rsidRPr="006817C6" w:rsidRDefault="00023CAF" w:rsidP="00023CAF">
            <w:pPr>
              <w:rPr>
                <w:rFonts w:ascii="Myriad Pro" w:hAnsi="Myriad Pro" w:cs="Calibri"/>
                <w:color w:val="FFFFFF"/>
                <w:sz w:val="20"/>
                <w:szCs w:val="20"/>
                <w:lang w:eastAsia="ru-RU"/>
              </w:rPr>
            </w:pPr>
          </w:p>
        </w:tc>
        <w:tc>
          <w:tcPr>
            <w:tcW w:w="511" w:type="pct"/>
            <w:vMerge/>
            <w:tcBorders>
              <w:top w:val="single" w:sz="8" w:space="0" w:color="FFFFFF"/>
              <w:left w:val="single" w:sz="8" w:space="0" w:color="FFFFFF"/>
              <w:bottom w:val="single" w:sz="8" w:space="0" w:color="FFFFFF"/>
              <w:right w:val="single" w:sz="8" w:space="0" w:color="FFFFFF"/>
            </w:tcBorders>
            <w:vAlign w:val="center"/>
            <w:hideMark/>
          </w:tcPr>
          <w:p w14:paraId="4DAC4467" w14:textId="77777777" w:rsidR="00023CAF" w:rsidRPr="006817C6" w:rsidRDefault="00023CAF" w:rsidP="00023CAF">
            <w:pPr>
              <w:rPr>
                <w:rFonts w:ascii="Myriad Pro" w:hAnsi="Myriad Pro" w:cs="Calibri"/>
                <w:color w:val="FFFFFF"/>
                <w:sz w:val="20"/>
                <w:szCs w:val="20"/>
                <w:lang w:eastAsia="ru-RU"/>
              </w:rPr>
            </w:pPr>
          </w:p>
        </w:tc>
        <w:tc>
          <w:tcPr>
            <w:tcW w:w="565" w:type="pct"/>
            <w:vMerge/>
            <w:tcBorders>
              <w:top w:val="nil"/>
              <w:left w:val="single" w:sz="8" w:space="0" w:color="FFFFFF"/>
              <w:bottom w:val="single" w:sz="8" w:space="0" w:color="FFFFFF"/>
              <w:right w:val="single" w:sz="8" w:space="0" w:color="FFFFFF"/>
            </w:tcBorders>
            <w:vAlign w:val="center"/>
            <w:hideMark/>
          </w:tcPr>
          <w:p w14:paraId="64C914A2" w14:textId="77777777" w:rsidR="00023CAF" w:rsidRPr="006817C6" w:rsidRDefault="00023CAF" w:rsidP="00023CAF">
            <w:pPr>
              <w:rPr>
                <w:rFonts w:ascii="Myriad Pro" w:hAnsi="Myriad Pro" w:cs="Calibri"/>
                <w:color w:val="FFFFFF"/>
                <w:sz w:val="20"/>
                <w:szCs w:val="20"/>
                <w:lang w:eastAsia="ru-RU"/>
              </w:rPr>
            </w:pPr>
          </w:p>
        </w:tc>
        <w:tc>
          <w:tcPr>
            <w:tcW w:w="465" w:type="pct"/>
            <w:vMerge/>
            <w:tcBorders>
              <w:top w:val="nil"/>
              <w:left w:val="single" w:sz="8" w:space="0" w:color="FFFFFF"/>
              <w:bottom w:val="single" w:sz="8" w:space="0" w:color="FFFFFF"/>
              <w:right w:val="single" w:sz="8" w:space="0" w:color="FFFFFF"/>
            </w:tcBorders>
            <w:vAlign w:val="center"/>
            <w:hideMark/>
          </w:tcPr>
          <w:p w14:paraId="1129764D" w14:textId="77777777" w:rsidR="00023CAF" w:rsidRPr="006817C6" w:rsidRDefault="00023CAF" w:rsidP="00023CAF">
            <w:pPr>
              <w:rPr>
                <w:rFonts w:ascii="Myriad Pro" w:hAnsi="Myriad Pro" w:cs="Calibri"/>
                <w:color w:val="FFFFFF"/>
                <w:sz w:val="20"/>
                <w:szCs w:val="20"/>
                <w:lang w:eastAsia="ru-RU"/>
              </w:rPr>
            </w:pPr>
          </w:p>
        </w:tc>
        <w:tc>
          <w:tcPr>
            <w:tcW w:w="485" w:type="pct"/>
            <w:vMerge/>
            <w:tcBorders>
              <w:top w:val="single" w:sz="8" w:space="0" w:color="FFFFFF"/>
              <w:left w:val="single" w:sz="8" w:space="0" w:color="FFFFFF"/>
              <w:bottom w:val="single" w:sz="8" w:space="0" w:color="FFFFFF"/>
              <w:right w:val="single" w:sz="8" w:space="0" w:color="FFFFFF"/>
            </w:tcBorders>
            <w:vAlign w:val="center"/>
            <w:hideMark/>
          </w:tcPr>
          <w:p w14:paraId="7EAC2D94" w14:textId="77777777" w:rsidR="00023CAF" w:rsidRPr="006817C6" w:rsidRDefault="00023CAF" w:rsidP="00023CAF">
            <w:pPr>
              <w:rPr>
                <w:rFonts w:ascii="Myriad Pro" w:hAnsi="Myriad Pro" w:cs="Calibri"/>
                <w:color w:val="FFFFFF"/>
                <w:sz w:val="20"/>
                <w:szCs w:val="20"/>
                <w:lang w:eastAsia="ru-RU"/>
              </w:rPr>
            </w:pPr>
          </w:p>
        </w:tc>
        <w:tc>
          <w:tcPr>
            <w:tcW w:w="504" w:type="pct"/>
            <w:vMerge/>
            <w:tcBorders>
              <w:top w:val="single" w:sz="8" w:space="0" w:color="FFFFFF"/>
              <w:left w:val="single" w:sz="8" w:space="0" w:color="FFFFFF"/>
              <w:bottom w:val="single" w:sz="8" w:space="0" w:color="FFFFFF"/>
              <w:right w:val="single" w:sz="8" w:space="0" w:color="FFFFFF"/>
            </w:tcBorders>
            <w:vAlign w:val="center"/>
            <w:hideMark/>
          </w:tcPr>
          <w:p w14:paraId="2E5D7D27" w14:textId="77777777" w:rsidR="00023CAF" w:rsidRPr="006817C6" w:rsidRDefault="00023CAF" w:rsidP="00023CAF">
            <w:pPr>
              <w:rPr>
                <w:rFonts w:ascii="Myriad Pro" w:hAnsi="Myriad Pro" w:cs="Calibri"/>
                <w:color w:val="FFFFFF"/>
                <w:sz w:val="20"/>
                <w:szCs w:val="20"/>
                <w:lang w:eastAsia="ru-RU"/>
              </w:rPr>
            </w:pPr>
          </w:p>
        </w:tc>
        <w:tc>
          <w:tcPr>
            <w:tcW w:w="612" w:type="pct"/>
            <w:vMerge/>
            <w:tcBorders>
              <w:top w:val="single" w:sz="8" w:space="0" w:color="FFFFFF"/>
              <w:left w:val="single" w:sz="8" w:space="0" w:color="FFFFFF"/>
              <w:bottom w:val="single" w:sz="8" w:space="0" w:color="FFFFFF"/>
              <w:right w:val="single" w:sz="8" w:space="0" w:color="FFFFFF"/>
            </w:tcBorders>
            <w:vAlign w:val="center"/>
            <w:hideMark/>
          </w:tcPr>
          <w:p w14:paraId="53971AB5" w14:textId="77777777" w:rsidR="00023CAF" w:rsidRPr="006817C6" w:rsidRDefault="00023CAF" w:rsidP="00023CAF">
            <w:pPr>
              <w:rPr>
                <w:rFonts w:ascii="Myriad Pro" w:hAnsi="Myriad Pro" w:cs="Calibri"/>
                <w:color w:val="FFFFFF"/>
                <w:sz w:val="20"/>
                <w:szCs w:val="20"/>
                <w:lang w:eastAsia="ru-RU"/>
              </w:rPr>
            </w:pPr>
          </w:p>
        </w:tc>
      </w:tr>
      <w:tr w:rsidR="00023CAF" w:rsidRPr="006817C6" w14:paraId="003152E5" w14:textId="77777777" w:rsidTr="00141188">
        <w:trPr>
          <w:trHeight w:val="315"/>
        </w:trPr>
        <w:tc>
          <w:tcPr>
            <w:tcW w:w="981" w:type="pct"/>
            <w:tcBorders>
              <w:top w:val="nil"/>
              <w:left w:val="single" w:sz="8" w:space="0" w:color="auto"/>
              <w:bottom w:val="single" w:sz="8" w:space="0" w:color="auto"/>
              <w:right w:val="single" w:sz="8" w:space="0" w:color="auto"/>
            </w:tcBorders>
            <w:shd w:val="clear" w:color="auto" w:fill="auto"/>
            <w:vAlign w:val="center"/>
            <w:hideMark/>
          </w:tcPr>
          <w:p w14:paraId="7DCD93E1" w14:textId="77777777" w:rsidR="00023CAF" w:rsidRPr="006817C6" w:rsidRDefault="00023CAF" w:rsidP="00023CAF">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Аренда</w:t>
            </w:r>
          </w:p>
        </w:tc>
        <w:tc>
          <w:tcPr>
            <w:tcW w:w="314" w:type="pct"/>
            <w:tcBorders>
              <w:top w:val="nil"/>
              <w:left w:val="nil"/>
              <w:bottom w:val="single" w:sz="8" w:space="0" w:color="auto"/>
              <w:right w:val="single" w:sz="8" w:space="0" w:color="auto"/>
            </w:tcBorders>
            <w:shd w:val="clear" w:color="auto" w:fill="auto"/>
            <w:noWrap/>
            <w:vAlign w:val="center"/>
            <w:hideMark/>
          </w:tcPr>
          <w:p w14:paraId="52AF11D4"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тыс.руб</w:t>
            </w:r>
          </w:p>
        </w:tc>
        <w:tc>
          <w:tcPr>
            <w:tcW w:w="562" w:type="pct"/>
            <w:tcBorders>
              <w:top w:val="nil"/>
              <w:left w:val="nil"/>
              <w:bottom w:val="single" w:sz="8" w:space="0" w:color="auto"/>
              <w:right w:val="single" w:sz="8" w:space="0" w:color="auto"/>
            </w:tcBorders>
            <w:shd w:val="clear" w:color="auto" w:fill="auto"/>
            <w:noWrap/>
            <w:vAlign w:val="center"/>
            <w:hideMark/>
          </w:tcPr>
          <w:p w14:paraId="214BCBDB"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972,8</w:t>
            </w:r>
          </w:p>
        </w:tc>
        <w:tc>
          <w:tcPr>
            <w:tcW w:w="511" w:type="pct"/>
            <w:tcBorders>
              <w:top w:val="nil"/>
              <w:left w:val="nil"/>
              <w:bottom w:val="single" w:sz="8" w:space="0" w:color="auto"/>
              <w:right w:val="single" w:sz="8" w:space="0" w:color="auto"/>
            </w:tcBorders>
            <w:shd w:val="clear" w:color="auto" w:fill="auto"/>
            <w:noWrap/>
            <w:vAlign w:val="center"/>
            <w:hideMark/>
          </w:tcPr>
          <w:p w14:paraId="73D8623A"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157,8</w:t>
            </w:r>
          </w:p>
        </w:tc>
        <w:tc>
          <w:tcPr>
            <w:tcW w:w="565" w:type="pct"/>
            <w:tcBorders>
              <w:top w:val="nil"/>
              <w:left w:val="nil"/>
              <w:bottom w:val="single" w:sz="8" w:space="0" w:color="auto"/>
              <w:right w:val="single" w:sz="8" w:space="0" w:color="auto"/>
            </w:tcBorders>
            <w:shd w:val="clear" w:color="auto" w:fill="auto"/>
            <w:noWrap/>
            <w:vAlign w:val="center"/>
            <w:hideMark/>
          </w:tcPr>
          <w:p w14:paraId="4F3D4AD3"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814,97</w:t>
            </w:r>
          </w:p>
        </w:tc>
        <w:tc>
          <w:tcPr>
            <w:tcW w:w="465" w:type="pct"/>
            <w:tcBorders>
              <w:top w:val="nil"/>
              <w:left w:val="nil"/>
              <w:bottom w:val="single" w:sz="8" w:space="0" w:color="auto"/>
              <w:right w:val="single" w:sz="8" w:space="0" w:color="auto"/>
            </w:tcBorders>
            <w:shd w:val="clear" w:color="auto" w:fill="auto"/>
            <w:noWrap/>
            <w:vAlign w:val="center"/>
            <w:hideMark/>
          </w:tcPr>
          <w:p w14:paraId="7D6C4EF3"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814,97</w:t>
            </w:r>
          </w:p>
        </w:tc>
        <w:tc>
          <w:tcPr>
            <w:tcW w:w="485" w:type="pct"/>
            <w:tcBorders>
              <w:top w:val="nil"/>
              <w:left w:val="nil"/>
              <w:bottom w:val="single" w:sz="8" w:space="0" w:color="auto"/>
              <w:right w:val="single" w:sz="8" w:space="0" w:color="auto"/>
            </w:tcBorders>
            <w:shd w:val="clear" w:color="auto" w:fill="auto"/>
            <w:noWrap/>
            <w:vAlign w:val="center"/>
            <w:hideMark/>
          </w:tcPr>
          <w:p w14:paraId="3F1DB95D"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0,00</w:t>
            </w:r>
          </w:p>
        </w:tc>
        <w:tc>
          <w:tcPr>
            <w:tcW w:w="504" w:type="pct"/>
            <w:tcBorders>
              <w:top w:val="nil"/>
              <w:left w:val="nil"/>
              <w:bottom w:val="single" w:sz="8" w:space="0" w:color="auto"/>
              <w:right w:val="single" w:sz="8" w:space="0" w:color="auto"/>
            </w:tcBorders>
            <w:shd w:val="clear" w:color="auto" w:fill="auto"/>
            <w:noWrap/>
            <w:vAlign w:val="center"/>
            <w:hideMark/>
          </w:tcPr>
          <w:p w14:paraId="725CECA3"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468,06</w:t>
            </w:r>
          </w:p>
        </w:tc>
        <w:tc>
          <w:tcPr>
            <w:tcW w:w="612" w:type="pct"/>
            <w:tcBorders>
              <w:top w:val="nil"/>
              <w:left w:val="nil"/>
              <w:bottom w:val="single" w:sz="8" w:space="0" w:color="auto"/>
              <w:right w:val="single" w:sz="8" w:space="0" w:color="auto"/>
            </w:tcBorders>
            <w:shd w:val="clear" w:color="auto" w:fill="auto"/>
            <w:noWrap/>
            <w:vAlign w:val="center"/>
            <w:hideMark/>
          </w:tcPr>
          <w:p w14:paraId="71EF30D5"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346,91</w:t>
            </w:r>
          </w:p>
        </w:tc>
      </w:tr>
      <w:tr w:rsidR="00023CAF" w:rsidRPr="006817C6" w14:paraId="5AA172F3" w14:textId="77777777" w:rsidTr="00141188">
        <w:trPr>
          <w:trHeight w:val="735"/>
        </w:trPr>
        <w:tc>
          <w:tcPr>
            <w:tcW w:w="981" w:type="pct"/>
            <w:tcBorders>
              <w:top w:val="nil"/>
              <w:left w:val="single" w:sz="8" w:space="0" w:color="auto"/>
              <w:bottom w:val="single" w:sz="8" w:space="0" w:color="auto"/>
              <w:right w:val="single" w:sz="8" w:space="0" w:color="auto"/>
            </w:tcBorders>
            <w:shd w:val="clear" w:color="auto" w:fill="auto"/>
            <w:vAlign w:val="center"/>
            <w:hideMark/>
          </w:tcPr>
          <w:p w14:paraId="7F45C3E0" w14:textId="77777777" w:rsidR="00023CAF" w:rsidRPr="006817C6" w:rsidRDefault="00023CAF" w:rsidP="00023CAF">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Налоги (без учета налога на прибыль), всего, в том числе:</w:t>
            </w:r>
          </w:p>
        </w:tc>
        <w:tc>
          <w:tcPr>
            <w:tcW w:w="314" w:type="pct"/>
            <w:tcBorders>
              <w:top w:val="nil"/>
              <w:left w:val="nil"/>
              <w:bottom w:val="single" w:sz="8" w:space="0" w:color="auto"/>
              <w:right w:val="single" w:sz="8" w:space="0" w:color="auto"/>
            </w:tcBorders>
            <w:shd w:val="clear" w:color="auto" w:fill="auto"/>
            <w:noWrap/>
            <w:vAlign w:val="center"/>
            <w:hideMark/>
          </w:tcPr>
          <w:p w14:paraId="32785A6B"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тыс.руб</w:t>
            </w:r>
          </w:p>
        </w:tc>
        <w:tc>
          <w:tcPr>
            <w:tcW w:w="562" w:type="pct"/>
            <w:tcBorders>
              <w:top w:val="nil"/>
              <w:left w:val="nil"/>
              <w:bottom w:val="single" w:sz="8" w:space="0" w:color="auto"/>
              <w:right w:val="single" w:sz="8" w:space="0" w:color="auto"/>
            </w:tcBorders>
            <w:shd w:val="clear" w:color="auto" w:fill="auto"/>
            <w:noWrap/>
            <w:vAlign w:val="center"/>
            <w:hideMark/>
          </w:tcPr>
          <w:p w14:paraId="4E318E44"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28 001,16</w:t>
            </w:r>
          </w:p>
        </w:tc>
        <w:tc>
          <w:tcPr>
            <w:tcW w:w="511" w:type="pct"/>
            <w:tcBorders>
              <w:top w:val="nil"/>
              <w:left w:val="nil"/>
              <w:bottom w:val="single" w:sz="8" w:space="0" w:color="auto"/>
              <w:right w:val="single" w:sz="8" w:space="0" w:color="auto"/>
            </w:tcBorders>
            <w:shd w:val="clear" w:color="auto" w:fill="auto"/>
            <w:noWrap/>
            <w:vAlign w:val="center"/>
            <w:hideMark/>
          </w:tcPr>
          <w:p w14:paraId="5E2BA6E9"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29 845,80</w:t>
            </w:r>
          </w:p>
        </w:tc>
        <w:tc>
          <w:tcPr>
            <w:tcW w:w="565" w:type="pct"/>
            <w:tcBorders>
              <w:top w:val="nil"/>
              <w:left w:val="nil"/>
              <w:bottom w:val="single" w:sz="8" w:space="0" w:color="auto"/>
              <w:right w:val="single" w:sz="8" w:space="0" w:color="auto"/>
            </w:tcBorders>
            <w:shd w:val="clear" w:color="auto" w:fill="auto"/>
            <w:noWrap/>
            <w:vAlign w:val="center"/>
            <w:hideMark/>
          </w:tcPr>
          <w:p w14:paraId="4BAF1B2D"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-1 844,64</w:t>
            </w:r>
          </w:p>
        </w:tc>
        <w:tc>
          <w:tcPr>
            <w:tcW w:w="465" w:type="pct"/>
            <w:tcBorders>
              <w:top w:val="nil"/>
              <w:left w:val="nil"/>
              <w:bottom w:val="single" w:sz="8" w:space="0" w:color="auto"/>
              <w:right w:val="single" w:sz="8" w:space="0" w:color="auto"/>
            </w:tcBorders>
            <w:shd w:val="clear" w:color="auto" w:fill="auto"/>
            <w:noWrap/>
            <w:vAlign w:val="center"/>
            <w:hideMark/>
          </w:tcPr>
          <w:p w14:paraId="17B261B8"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-1 844,64</w:t>
            </w:r>
          </w:p>
        </w:tc>
        <w:tc>
          <w:tcPr>
            <w:tcW w:w="485" w:type="pct"/>
            <w:tcBorders>
              <w:top w:val="nil"/>
              <w:left w:val="nil"/>
              <w:bottom w:val="single" w:sz="8" w:space="0" w:color="auto"/>
              <w:right w:val="single" w:sz="8" w:space="0" w:color="auto"/>
            </w:tcBorders>
            <w:shd w:val="clear" w:color="auto" w:fill="auto"/>
            <w:noWrap/>
            <w:vAlign w:val="center"/>
            <w:hideMark/>
          </w:tcPr>
          <w:p w14:paraId="315B978D"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0,00</w:t>
            </w:r>
          </w:p>
        </w:tc>
        <w:tc>
          <w:tcPr>
            <w:tcW w:w="504" w:type="pct"/>
            <w:tcBorders>
              <w:top w:val="nil"/>
              <w:left w:val="nil"/>
              <w:bottom w:val="single" w:sz="8" w:space="0" w:color="auto"/>
              <w:right w:val="single" w:sz="8" w:space="0" w:color="auto"/>
            </w:tcBorders>
            <w:shd w:val="clear" w:color="auto" w:fill="auto"/>
            <w:noWrap/>
            <w:vAlign w:val="center"/>
            <w:hideMark/>
          </w:tcPr>
          <w:p w14:paraId="21D1CF8C"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 xml:space="preserve">-    1 920,93 </w:t>
            </w:r>
          </w:p>
        </w:tc>
        <w:tc>
          <w:tcPr>
            <w:tcW w:w="612" w:type="pct"/>
            <w:tcBorders>
              <w:top w:val="nil"/>
              <w:left w:val="nil"/>
              <w:bottom w:val="single" w:sz="8" w:space="0" w:color="auto"/>
              <w:right w:val="single" w:sz="8" w:space="0" w:color="auto"/>
            </w:tcBorders>
            <w:shd w:val="clear" w:color="auto" w:fill="auto"/>
            <w:noWrap/>
            <w:vAlign w:val="center"/>
            <w:hideMark/>
          </w:tcPr>
          <w:p w14:paraId="0913E0BD"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76,29</w:t>
            </w:r>
          </w:p>
        </w:tc>
      </w:tr>
      <w:tr w:rsidR="00023CAF" w:rsidRPr="006817C6" w14:paraId="15DDDC3F" w14:textId="77777777" w:rsidTr="00141188">
        <w:trPr>
          <w:trHeight w:val="315"/>
        </w:trPr>
        <w:tc>
          <w:tcPr>
            <w:tcW w:w="981" w:type="pct"/>
            <w:tcBorders>
              <w:top w:val="nil"/>
              <w:left w:val="single" w:sz="8" w:space="0" w:color="auto"/>
              <w:bottom w:val="single" w:sz="8" w:space="0" w:color="auto"/>
              <w:right w:val="single" w:sz="8" w:space="0" w:color="auto"/>
            </w:tcBorders>
            <w:shd w:val="clear" w:color="auto" w:fill="auto"/>
            <w:vAlign w:val="center"/>
            <w:hideMark/>
          </w:tcPr>
          <w:p w14:paraId="7EC3A845" w14:textId="77777777" w:rsidR="00023CAF" w:rsidRPr="006817C6" w:rsidRDefault="00023CAF" w:rsidP="00023CAF">
            <w:pPr>
              <w:jc w:val="right"/>
              <w:rPr>
                <w:rFonts w:ascii="Myriad Pro" w:hAnsi="Myriad Pro" w:cs="Calibri"/>
                <w:i/>
                <w:iCs/>
                <w:color w:val="000000"/>
                <w:sz w:val="20"/>
                <w:szCs w:val="20"/>
                <w:lang w:eastAsia="ru-RU"/>
              </w:rPr>
            </w:pPr>
            <w:r w:rsidRPr="006817C6">
              <w:rPr>
                <w:rFonts w:ascii="Myriad Pro" w:hAnsi="Myriad Pro" w:cs="Calibri"/>
                <w:i/>
                <w:iCs/>
                <w:color w:val="000000"/>
                <w:sz w:val="20"/>
                <w:szCs w:val="20"/>
                <w:lang w:eastAsia="ru-RU"/>
              </w:rPr>
              <w:t>плата за землю</w:t>
            </w:r>
          </w:p>
        </w:tc>
        <w:tc>
          <w:tcPr>
            <w:tcW w:w="314" w:type="pct"/>
            <w:tcBorders>
              <w:top w:val="nil"/>
              <w:left w:val="nil"/>
              <w:bottom w:val="single" w:sz="8" w:space="0" w:color="auto"/>
              <w:right w:val="single" w:sz="8" w:space="0" w:color="auto"/>
            </w:tcBorders>
            <w:shd w:val="clear" w:color="auto" w:fill="auto"/>
            <w:noWrap/>
            <w:vAlign w:val="center"/>
            <w:hideMark/>
          </w:tcPr>
          <w:p w14:paraId="331B50A9"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тыс.руб</w:t>
            </w:r>
          </w:p>
        </w:tc>
        <w:tc>
          <w:tcPr>
            <w:tcW w:w="562" w:type="pct"/>
            <w:tcBorders>
              <w:top w:val="nil"/>
              <w:left w:val="nil"/>
              <w:bottom w:val="single" w:sz="8" w:space="0" w:color="auto"/>
              <w:right w:val="single" w:sz="8" w:space="0" w:color="auto"/>
            </w:tcBorders>
            <w:shd w:val="clear" w:color="auto" w:fill="auto"/>
            <w:noWrap/>
            <w:vAlign w:val="center"/>
            <w:hideMark/>
          </w:tcPr>
          <w:p w14:paraId="39F224F5"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0,624</w:t>
            </w:r>
          </w:p>
        </w:tc>
        <w:tc>
          <w:tcPr>
            <w:tcW w:w="511" w:type="pct"/>
            <w:tcBorders>
              <w:top w:val="nil"/>
              <w:left w:val="nil"/>
              <w:bottom w:val="single" w:sz="8" w:space="0" w:color="auto"/>
              <w:right w:val="single" w:sz="8" w:space="0" w:color="auto"/>
            </w:tcBorders>
            <w:shd w:val="clear" w:color="auto" w:fill="auto"/>
            <w:noWrap/>
            <w:vAlign w:val="center"/>
            <w:hideMark/>
          </w:tcPr>
          <w:p w14:paraId="1980A25F"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0,5</w:t>
            </w:r>
          </w:p>
        </w:tc>
        <w:tc>
          <w:tcPr>
            <w:tcW w:w="565" w:type="pct"/>
            <w:tcBorders>
              <w:top w:val="nil"/>
              <w:left w:val="nil"/>
              <w:bottom w:val="single" w:sz="8" w:space="0" w:color="auto"/>
              <w:right w:val="single" w:sz="8" w:space="0" w:color="auto"/>
            </w:tcBorders>
            <w:shd w:val="clear" w:color="auto" w:fill="auto"/>
            <w:noWrap/>
            <w:vAlign w:val="center"/>
            <w:hideMark/>
          </w:tcPr>
          <w:p w14:paraId="76E1E868"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0,12</w:t>
            </w:r>
          </w:p>
        </w:tc>
        <w:tc>
          <w:tcPr>
            <w:tcW w:w="465" w:type="pct"/>
            <w:tcBorders>
              <w:top w:val="nil"/>
              <w:left w:val="nil"/>
              <w:bottom w:val="single" w:sz="8" w:space="0" w:color="auto"/>
              <w:right w:val="single" w:sz="8" w:space="0" w:color="auto"/>
            </w:tcBorders>
            <w:shd w:val="clear" w:color="auto" w:fill="auto"/>
            <w:noWrap/>
            <w:vAlign w:val="center"/>
            <w:hideMark/>
          </w:tcPr>
          <w:p w14:paraId="539DCC13"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0,12</w:t>
            </w:r>
          </w:p>
        </w:tc>
        <w:tc>
          <w:tcPr>
            <w:tcW w:w="485" w:type="pct"/>
            <w:tcBorders>
              <w:top w:val="nil"/>
              <w:left w:val="nil"/>
              <w:bottom w:val="single" w:sz="8" w:space="0" w:color="auto"/>
              <w:right w:val="single" w:sz="8" w:space="0" w:color="auto"/>
            </w:tcBorders>
            <w:shd w:val="clear" w:color="auto" w:fill="auto"/>
            <w:noWrap/>
            <w:vAlign w:val="center"/>
            <w:hideMark/>
          </w:tcPr>
          <w:p w14:paraId="67AADD20"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0,00</w:t>
            </w:r>
          </w:p>
        </w:tc>
        <w:tc>
          <w:tcPr>
            <w:tcW w:w="504" w:type="pct"/>
            <w:tcBorders>
              <w:top w:val="nil"/>
              <w:left w:val="nil"/>
              <w:bottom w:val="single" w:sz="8" w:space="0" w:color="auto"/>
              <w:right w:val="single" w:sz="8" w:space="0" w:color="auto"/>
            </w:tcBorders>
            <w:shd w:val="clear" w:color="auto" w:fill="auto"/>
            <w:noWrap/>
            <w:vAlign w:val="center"/>
            <w:hideMark/>
          </w:tcPr>
          <w:p w14:paraId="20F207DE"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0,12</w:t>
            </w:r>
          </w:p>
        </w:tc>
        <w:tc>
          <w:tcPr>
            <w:tcW w:w="612" w:type="pct"/>
            <w:tcBorders>
              <w:top w:val="nil"/>
              <w:left w:val="nil"/>
              <w:bottom w:val="single" w:sz="8" w:space="0" w:color="auto"/>
              <w:right w:val="single" w:sz="8" w:space="0" w:color="auto"/>
            </w:tcBorders>
            <w:shd w:val="clear" w:color="auto" w:fill="auto"/>
            <w:noWrap/>
            <w:vAlign w:val="center"/>
            <w:hideMark/>
          </w:tcPr>
          <w:p w14:paraId="00249111"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 </w:t>
            </w:r>
          </w:p>
        </w:tc>
      </w:tr>
      <w:tr w:rsidR="00023CAF" w:rsidRPr="006817C6" w14:paraId="14EF73E1" w14:textId="77777777" w:rsidTr="00141188">
        <w:trPr>
          <w:trHeight w:val="315"/>
        </w:trPr>
        <w:tc>
          <w:tcPr>
            <w:tcW w:w="981" w:type="pct"/>
            <w:tcBorders>
              <w:top w:val="nil"/>
              <w:left w:val="single" w:sz="8" w:space="0" w:color="auto"/>
              <w:bottom w:val="single" w:sz="8" w:space="0" w:color="auto"/>
              <w:right w:val="single" w:sz="8" w:space="0" w:color="auto"/>
            </w:tcBorders>
            <w:shd w:val="clear" w:color="auto" w:fill="auto"/>
            <w:vAlign w:val="center"/>
            <w:hideMark/>
          </w:tcPr>
          <w:p w14:paraId="7B5710A9" w14:textId="77777777" w:rsidR="00023CAF" w:rsidRPr="006817C6" w:rsidRDefault="00023CAF" w:rsidP="00023CAF">
            <w:pPr>
              <w:jc w:val="right"/>
              <w:rPr>
                <w:rFonts w:ascii="Myriad Pro" w:hAnsi="Myriad Pro" w:cs="Calibri"/>
                <w:i/>
                <w:iCs/>
                <w:color w:val="000000"/>
                <w:sz w:val="20"/>
                <w:szCs w:val="20"/>
                <w:lang w:eastAsia="ru-RU"/>
              </w:rPr>
            </w:pPr>
            <w:r w:rsidRPr="006817C6">
              <w:rPr>
                <w:rFonts w:ascii="Myriad Pro" w:hAnsi="Myriad Pro" w:cs="Calibri"/>
                <w:i/>
                <w:iCs/>
                <w:color w:val="000000"/>
                <w:sz w:val="20"/>
                <w:szCs w:val="20"/>
                <w:lang w:eastAsia="ru-RU"/>
              </w:rPr>
              <w:t>Налог на имущество</w:t>
            </w:r>
          </w:p>
        </w:tc>
        <w:tc>
          <w:tcPr>
            <w:tcW w:w="314" w:type="pct"/>
            <w:tcBorders>
              <w:top w:val="nil"/>
              <w:left w:val="nil"/>
              <w:bottom w:val="single" w:sz="8" w:space="0" w:color="auto"/>
              <w:right w:val="single" w:sz="8" w:space="0" w:color="auto"/>
            </w:tcBorders>
            <w:shd w:val="clear" w:color="auto" w:fill="auto"/>
            <w:noWrap/>
            <w:vAlign w:val="center"/>
            <w:hideMark/>
          </w:tcPr>
          <w:p w14:paraId="56271F4E"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тыс.руб</w:t>
            </w:r>
          </w:p>
        </w:tc>
        <w:tc>
          <w:tcPr>
            <w:tcW w:w="562" w:type="pct"/>
            <w:tcBorders>
              <w:top w:val="nil"/>
              <w:left w:val="nil"/>
              <w:bottom w:val="single" w:sz="8" w:space="0" w:color="auto"/>
              <w:right w:val="single" w:sz="8" w:space="0" w:color="auto"/>
            </w:tcBorders>
            <w:shd w:val="clear" w:color="auto" w:fill="auto"/>
            <w:noWrap/>
            <w:vAlign w:val="center"/>
            <w:hideMark/>
          </w:tcPr>
          <w:p w14:paraId="35E8E5C1"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27 596</w:t>
            </w:r>
          </w:p>
        </w:tc>
        <w:tc>
          <w:tcPr>
            <w:tcW w:w="511" w:type="pct"/>
            <w:tcBorders>
              <w:top w:val="nil"/>
              <w:left w:val="nil"/>
              <w:bottom w:val="single" w:sz="8" w:space="0" w:color="auto"/>
              <w:right w:val="single" w:sz="8" w:space="0" w:color="auto"/>
            </w:tcBorders>
            <w:shd w:val="clear" w:color="auto" w:fill="auto"/>
            <w:noWrap/>
            <w:vAlign w:val="center"/>
            <w:hideMark/>
          </w:tcPr>
          <w:p w14:paraId="42C2DE9A"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29 400</w:t>
            </w:r>
          </w:p>
        </w:tc>
        <w:tc>
          <w:tcPr>
            <w:tcW w:w="565" w:type="pct"/>
            <w:tcBorders>
              <w:top w:val="nil"/>
              <w:left w:val="nil"/>
              <w:bottom w:val="single" w:sz="8" w:space="0" w:color="auto"/>
              <w:right w:val="single" w:sz="8" w:space="0" w:color="auto"/>
            </w:tcBorders>
            <w:shd w:val="clear" w:color="auto" w:fill="auto"/>
            <w:noWrap/>
            <w:vAlign w:val="center"/>
            <w:hideMark/>
          </w:tcPr>
          <w:p w14:paraId="48E28A58"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-1 804,43</w:t>
            </w:r>
          </w:p>
        </w:tc>
        <w:tc>
          <w:tcPr>
            <w:tcW w:w="465" w:type="pct"/>
            <w:tcBorders>
              <w:top w:val="nil"/>
              <w:left w:val="nil"/>
              <w:bottom w:val="single" w:sz="8" w:space="0" w:color="auto"/>
              <w:right w:val="single" w:sz="8" w:space="0" w:color="auto"/>
            </w:tcBorders>
            <w:shd w:val="clear" w:color="auto" w:fill="auto"/>
            <w:noWrap/>
            <w:vAlign w:val="center"/>
            <w:hideMark/>
          </w:tcPr>
          <w:p w14:paraId="35E227FD"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-1 804,43</w:t>
            </w:r>
          </w:p>
        </w:tc>
        <w:tc>
          <w:tcPr>
            <w:tcW w:w="485" w:type="pct"/>
            <w:tcBorders>
              <w:top w:val="nil"/>
              <w:left w:val="nil"/>
              <w:bottom w:val="single" w:sz="8" w:space="0" w:color="auto"/>
              <w:right w:val="single" w:sz="8" w:space="0" w:color="auto"/>
            </w:tcBorders>
            <w:shd w:val="clear" w:color="auto" w:fill="auto"/>
            <w:noWrap/>
            <w:vAlign w:val="center"/>
            <w:hideMark/>
          </w:tcPr>
          <w:p w14:paraId="4024DC78"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0,00</w:t>
            </w:r>
          </w:p>
        </w:tc>
        <w:tc>
          <w:tcPr>
            <w:tcW w:w="504" w:type="pct"/>
            <w:tcBorders>
              <w:top w:val="nil"/>
              <w:left w:val="nil"/>
              <w:bottom w:val="single" w:sz="8" w:space="0" w:color="auto"/>
              <w:right w:val="single" w:sz="8" w:space="0" w:color="auto"/>
            </w:tcBorders>
            <w:shd w:val="clear" w:color="auto" w:fill="auto"/>
            <w:noWrap/>
            <w:vAlign w:val="center"/>
            <w:hideMark/>
          </w:tcPr>
          <w:p w14:paraId="612AACFA"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-1804,43</w:t>
            </w:r>
          </w:p>
        </w:tc>
        <w:tc>
          <w:tcPr>
            <w:tcW w:w="612" w:type="pct"/>
            <w:tcBorders>
              <w:top w:val="nil"/>
              <w:left w:val="nil"/>
              <w:bottom w:val="single" w:sz="8" w:space="0" w:color="auto"/>
              <w:right w:val="single" w:sz="8" w:space="0" w:color="auto"/>
            </w:tcBorders>
            <w:shd w:val="clear" w:color="auto" w:fill="auto"/>
            <w:noWrap/>
            <w:vAlign w:val="center"/>
            <w:hideMark/>
          </w:tcPr>
          <w:p w14:paraId="3D3AD44D"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 </w:t>
            </w:r>
          </w:p>
        </w:tc>
      </w:tr>
      <w:tr w:rsidR="00023CAF" w:rsidRPr="006817C6" w14:paraId="33C2E98B" w14:textId="77777777" w:rsidTr="00141188">
        <w:trPr>
          <w:trHeight w:val="315"/>
        </w:trPr>
        <w:tc>
          <w:tcPr>
            <w:tcW w:w="981" w:type="pct"/>
            <w:tcBorders>
              <w:top w:val="nil"/>
              <w:left w:val="single" w:sz="8" w:space="0" w:color="auto"/>
              <w:bottom w:val="single" w:sz="8" w:space="0" w:color="auto"/>
              <w:right w:val="single" w:sz="8" w:space="0" w:color="auto"/>
            </w:tcBorders>
            <w:shd w:val="clear" w:color="auto" w:fill="auto"/>
            <w:vAlign w:val="center"/>
            <w:hideMark/>
          </w:tcPr>
          <w:p w14:paraId="413D336A" w14:textId="77777777" w:rsidR="00023CAF" w:rsidRPr="006817C6" w:rsidRDefault="00023CAF" w:rsidP="00023CAF">
            <w:pPr>
              <w:jc w:val="right"/>
              <w:rPr>
                <w:rFonts w:ascii="Myriad Pro" w:hAnsi="Myriad Pro" w:cs="Calibri"/>
                <w:i/>
                <w:iCs/>
                <w:color w:val="000000"/>
                <w:sz w:val="20"/>
                <w:szCs w:val="20"/>
                <w:lang w:eastAsia="ru-RU"/>
              </w:rPr>
            </w:pPr>
            <w:r w:rsidRPr="006817C6">
              <w:rPr>
                <w:rFonts w:ascii="Myriad Pro" w:hAnsi="Myriad Pro" w:cs="Calibri"/>
                <w:i/>
                <w:iCs/>
                <w:color w:val="000000"/>
                <w:sz w:val="20"/>
                <w:szCs w:val="20"/>
                <w:lang w:eastAsia="ru-RU"/>
              </w:rPr>
              <w:t>Прочие налоги и сборы</w:t>
            </w:r>
          </w:p>
        </w:tc>
        <w:tc>
          <w:tcPr>
            <w:tcW w:w="314" w:type="pct"/>
            <w:tcBorders>
              <w:top w:val="nil"/>
              <w:left w:val="nil"/>
              <w:bottom w:val="single" w:sz="8" w:space="0" w:color="auto"/>
              <w:right w:val="single" w:sz="8" w:space="0" w:color="auto"/>
            </w:tcBorders>
            <w:shd w:val="clear" w:color="auto" w:fill="auto"/>
            <w:noWrap/>
            <w:vAlign w:val="center"/>
            <w:hideMark/>
          </w:tcPr>
          <w:p w14:paraId="63EA3795"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тыс.руб</w:t>
            </w:r>
          </w:p>
        </w:tc>
        <w:tc>
          <w:tcPr>
            <w:tcW w:w="562" w:type="pct"/>
            <w:tcBorders>
              <w:top w:val="nil"/>
              <w:left w:val="nil"/>
              <w:bottom w:val="single" w:sz="8" w:space="0" w:color="auto"/>
              <w:right w:val="single" w:sz="8" w:space="0" w:color="auto"/>
            </w:tcBorders>
            <w:shd w:val="clear" w:color="auto" w:fill="auto"/>
            <w:noWrap/>
            <w:vAlign w:val="center"/>
            <w:hideMark/>
          </w:tcPr>
          <w:p w14:paraId="2B63334F"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404,96</w:t>
            </w:r>
          </w:p>
        </w:tc>
        <w:tc>
          <w:tcPr>
            <w:tcW w:w="511" w:type="pct"/>
            <w:tcBorders>
              <w:top w:val="nil"/>
              <w:left w:val="nil"/>
              <w:bottom w:val="single" w:sz="8" w:space="0" w:color="auto"/>
              <w:right w:val="single" w:sz="8" w:space="0" w:color="auto"/>
            </w:tcBorders>
            <w:shd w:val="clear" w:color="auto" w:fill="auto"/>
            <w:noWrap/>
            <w:vAlign w:val="center"/>
            <w:hideMark/>
          </w:tcPr>
          <w:p w14:paraId="17B431EC"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445,30</w:t>
            </w:r>
          </w:p>
        </w:tc>
        <w:tc>
          <w:tcPr>
            <w:tcW w:w="565" w:type="pct"/>
            <w:tcBorders>
              <w:top w:val="nil"/>
              <w:left w:val="nil"/>
              <w:bottom w:val="single" w:sz="8" w:space="0" w:color="auto"/>
              <w:right w:val="single" w:sz="8" w:space="0" w:color="auto"/>
            </w:tcBorders>
            <w:shd w:val="clear" w:color="auto" w:fill="auto"/>
            <w:noWrap/>
            <w:vAlign w:val="center"/>
            <w:hideMark/>
          </w:tcPr>
          <w:p w14:paraId="76EBE480"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-40,34</w:t>
            </w:r>
          </w:p>
        </w:tc>
        <w:tc>
          <w:tcPr>
            <w:tcW w:w="465" w:type="pct"/>
            <w:tcBorders>
              <w:top w:val="nil"/>
              <w:left w:val="nil"/>
              <w:bottom w:val="single" w:sz="8" w:space="0" w:color="auto"/>
              <w:right w:val="single" w:sz="8" w:space="0" w:color="auto"/>
            </w:tcBorders>
            <w:shd w:val="clear" w:color="auto" w:fill="auto"/>
            <w:noWrap/>
            <w:vAlign w:val="center"/>
            <w:hideMark/>
          </w:tcPr>
          <w:p w14:paraId="52AA046D"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-40,34</w:t>
            </w:r>
          </w:p>
        </w:tc>
        <w:tc>
          <w:tcPr>
            <w:tcW w:w="485" w:type="pct"/>
            <w:tcBorders>
              <w:top w:val="nil"/>
              <w:left w:val="nil"/>
              <w:bottom w:val="single" w:sz="8" w:space="0" w:color="auto"/>
              <w:right w:val="single" w:sz="8" w:space="0" w:color="auto"/>
            </w:tcBorders>
            <w:shd w:val="clear" w:color="auto" w:fill="auto"/>
            <w:noWrap/>
            <w:vAlign w:val="center"/>
            <w:hideMark/>
          </w:tcPr>
          <w:p w14:paraId="5F78A23C"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0,00</w:t>
            </w:r>
          </w:p>
        </w:tc>
        <w:tc>
          <w:tcPr>
            <w:tcW w:w="504" w:type="pct"/>
            <w:tcBorders>
              <w:top w:val="nil"/>
              <w:left w:val="nil"/>
              <w:bottom w:val="single" w:sz="8" w:space="0" w:color="auto"/>
              <w:right w:val="single" w:sz="8" w:space="0" w:color="auto"/>
            </w:tcBorders>
            <w:shd w:val="clear" w:color="auto" w:fill="auto"/>
            <w:noWrap/>
            <w:vAlign w:val="center"/>
            <w:hideMark/>
          </w:tcPr>
          <w:p w14:paraId="31F4D36E"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-116,63</w:t>
            </w:r>
          </w:p>
        </w:tc>
        <w:tc>
          <w:tcPr>
            <w:tcW w:w="612" w:type="pct"/>
            <w:tcBorders>
              <w:top w:val="nil"/>
              <w:left w:val="nil"/>
              <w:bottom w:val="single" w:sz="8" w:space="0" w:color="auto"/>
              <w:right w:val="single" w:sz="8" w:space="0" w:color="auto"/>
            </w:tcBorders>
            <w:shd w:val="clear" w:color="auto" w:fill="auto"/>
            <w:noWrap/>
            <w:vAlign w:val="center"/>
            <w:hideMark/>
          </w:tcPr>
          <w:p w14:paraId="185FF190"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 </w:t>
            </w:r>
          </w:p>
        </w:tc>
      </w:tr>
      <w:tr w:rsidR="00023CAF" w:rsidRPr="006817C6" w14:paraId="30079E64" w14:textId="77777777" w:rsidTr="00141188">
        <w:trPr>
          <w:trHeight w:val="495"/>
        </w:trPr>
        <w:tc>
          <w:tcPr>
            <w:tcW w:w="981" w:type="pct"/>
            <w:tcBorders>
              <w:top w:val="nil"/>
              <w:left w:val="single" w:sz="8" w:space="0" w:color="auto"/>
              <w:bottom w:val="single" w:sz="8" w:space="0" w:color="auto"/>
              <w:right w:val="single" w:sz="8" w:space="0" w:color="auto"/>
            </w:tcBorders>
            <w:shd w:val="clear" w:color="auto" w:fill="auto"/>
            <w:vAlign w:val="center"/>
            <w:hideMark/>
          </w:tcPr>
          <w:p w14:paraId="5786573B" w14:textId="77777777" w:rsidR="00023CAF" w:rsidRPr="006817C6" w:rsidRDefault="00023CAF" w:rsidP="00023CAF">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Отчисления на социальные нужды (ЕСН)</w:t>
            </w:r>
          </w:p>
        </w:tc>
        <w:tc>
          <w:tcPr>
            <w:tcW w:w="314" w:type="pct"/>
            <w:tcBorders>
              <w:top w:val="nil"/>
              <w:left w:val="nil"/>
              <w:bottom w:val="single" w:sz="8" w:space="0" w:color="auto"/>
              <w:right w:val="single" w:sz="8" w:space="0" w:color="auto"/>
            </w:tcBorders>
            <w:shd w:val="clear" w:color="auto" w:fill="auto"/>
            <w:noWrap/>
            <w:vAlign w:val="center"/>
            <w:hideMark/>
          </w:tcPr>
          <w:p w14:paraId="57CD5530"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тыс.руб</w:t>
            </w:r>
          </w:p>
        </w:tc>
        <w:tc>
          <w:tcPr>
            <w:tcW w:w="562" w:type="pct"/>
            <w:tcBorders>
              <w:top w:val="nil"/>
              <w:left w:val="nil"/>
              <w:bottom w:val="single" w:sz="8" w:space="0" w:color="auto"/>
              <w:right w:val="single" w:sz="8" w:space="0" w:color="auto"/>
            </w:tcBorders>
            <w:shd w:val="clear" w:color="auto" w:fill="auto"/>
            <w:noWrap/>
            <w:vAlign w:val="center"/>
            <w:hideMark/>
          </w:tcPr>
          <w:p w14:paraId="7B49FBB5"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60 397,7</w:t>
            </w:r>
          </w:p>
        </w:tc>
        <w:tc>
          <w:tcPr>
            <w:tcW w:w="511" w:type="pct"/>
            <w:tcBorders>
              <w:top w:val="nil"/>
              <w:left w:val="nil"/>
              <w:bottom w:val="single" w:sz="8" w:space="0" w:color="auto"/>
              <w:right w:val="single" w:sz="8" w:space="0" w:color="auto"/>
            </w:tcBorders>
            <w:shd w:val="clear" w:color="auto" w:fill="auto"/>
            <w:noWrap/>
            <w:vAlign w:val="center"/>
            <w:hideMark/>
          </w:tcPr>
          <w:p w14:paraId="604A56D2"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59 220,0</w:t>
            </w:r>
          </w:p>
        </w:tc>
        <w:tc>
          <w:tcPr>
            <w:tcW w:w="565" w:type="pct"/>
            <w:tcBorders>
              <w:top w:val="nil"/>
              <w:left w:val="nil"/>
              <w:bottom w:val="single" w:sz="8" w:space="0" w:color="auto"/>
              <w:right w:val="single" w:sz="8" w:space="0" w:color="auto"/>
            </w:tcBorders>
            <w:shd w:val="clear" w:color="auto" w:fill="auto"/>
            <w:noWrap/>
            <w:vAlign w:val="center"/>
            <w:hideMark/>
          </w:tcPr>
          <w:p w14:paraId="1EF1B119"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1 177,71</w:t>
            </w:r>
          </w:p>
        </w:tc>
        <w:tc>
          <w:tcPr>
            <w:tcW w:w="465" w:type="pct"/>
            <w:tcBorders>
              <w:top w:val="nil"/>
              <w:left w:val="nil"/>
              <w:bottom w:val="single" w:sz="8" w:space="0" w:color="auto"/>
              <w:right w:val="single" w:sz="8" w:space="0" w:color="auto"/>
            </w:tcBorders>
            <w:shd w:val="clear" w:color="auto" w:fill="auto"/>
            <w:noWrap/>
            <w:vAlign w:val="center"/>
            <w:hideMark/>
          </w:tcPr>
          <w:p w14:paraId="3923DAC2"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1 177,71</w:t>
            </w:r>
          </w:p>
        </w:tc>
        <w:tc>
          <w:tcPr>
            <w:tcW w:w="485" w:type="pct"/>
            <w:tcBorders>
              <w:top w:val="nil"/>
              <w:left w:val="nil"/>
              <w:bottom w:val="single" w:sz="8" w:space="0" w:color="auto"/>
              <w:right w:val="single" w:sz="8" w:space="0" w:color="auto"/>
            </w:tcBorders>
            <w:shd w:val="clear" w:color="auto" w:fill="auto"/>
            <w:noWrap/>
            <w:vAlign w:val="center"/>
            <w:hideMark/>
          </w:tcPr>
          <w:p w14:paraId="2F8C13AD"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0,00</w:t>
            </w:r>
          </w:p>
        </w:tc>
        <w:tc>
          <w:tcPr>
            <w:tcW w:w="504" w:type="pct"/>
            <w:tcBorders>
              <w:top w:val="nil"/>
              <w:left w:val="nil"/>
              <w:bottom w:val="single" w:sz="8" w:space="0" w:color="auto"/>
              <w:right w:val="single" w:sz="8" w:space="0" w:color="auto"/>
            </w:tcBorders>
            <w:shd w:val="clear" w:color="auto" w:fill="auto"/>
            <w:noWrap/>
            <w:vAlign w:val="center"/>
            <w:hideMark/>
          </w:tcPr>
          <w:p w14:paraId="2BDBAD77"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1177,7</w:t>
            </w:r>
          </w:p>
        </w:tc>
        <w:tc>
          <w:tcPr>
            <w:tcW w:w="612" w:type="pct"/>
            <w:tcBorders>
              <w:top w:val="nil"/>
              <w:left w:val="nil"/>
              <w:bottom w:val="single" w:sz="8" w:space="0" w:color="auto"/>
              <w:right w:val="single" w:sz="8" w:space="0" w:color="auto"/>
            </w:tcBorders>
            <w:shd w:val="clear" w:color="auto" w:fill="auto"/>
            <w:noWrap/>
            <w:vAlign w:val="center"/>
            <w:hideMark/>
          </w:tcPr>
          <w:p w14:paraId="259A6B00"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 </w:t>
            </w:r>
          </w:p>
        </w:tc>
      </w:tr>
      <w:tr w:rsidR="00023CAF" w:rsidRPr="006817C6" w14:paraId="4DBD4C38" w14:textId="77777777" w:rsidTr="00141188">
        <w:trPr>
          <w:trHeight w:val="315"/>
        </w:trPr>
        <w:tc>
          <w:tcPr>
            <w:tcW w:w="981" w:type="pct"/>
            <w:tcBorders>
              <w:top w:val="nil"/>
              <w:left w:val="single" w:sz="8" w:space="0" w:color="auto"/>
              <w:bottom w:val="single" w:sz="8" w:space="0" w:color="auto"/>
              <w:right w:val="single" w:sz="8" w:space="0" w:color="auto"/>
            </w:tcBorders>
            <w:shd w:val="clear" w:color="auto" w:fill="auto"/>
            <w:vAlign w:val="center"/>
            <w:hideMark/>
          </w:tcPr>
          <w:p w14:paraId="2F542F6E" w14:textId="77777777" w:rsidR="00023CAF" w:rsidRPr="006817C6" w:rsidRDefault="00023CAF" w:rsidP="00023CAF">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Налог на прибыль</w:t>
            </w:r>
          </w:p>
        </w:tc>
        <w:tc>
          <w:tcPr>
            <w:tcW w:w="314" w:type="pct"/>
            <w:tcBorders>
              <w:top w:val="nil"/>
              <w:left w:val="nil"/>
              <w:bottom w:val="single" w:sz="8" w:space="0" w:color="auto"/>
              <w:right w:val="single" w:sz="8" w:space="0" w:color="auto"/>
            </w:tcBorders>
            <w:shd w:val="clear" w:color="auto" w:fill="auto"/>
            <w:noWrap/>
            <w:vAlign w:val="center"/>
            <w:hideMark/>
          </w:tcPr>
          <w:p w14:paraId="4BAC6547"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тыс.руб</w:t>
            </w:r>
          </w:p>
        </w:tc>
        <w:tc>
          <w:tcPr>
            <w:tcW w:w="562" w:type="pct"/>
            <w:tcBorders>
              <w:top w:val="nil"/>
              <w:left w:val="nil"/>
              <w:bottom w:val="single" w:sz="8" w:space="0" w:color="auto"/>
              <w:right w:val="single" w:sz="8" w:space="0" w:color="auto"/>
            </w:tcBorders>
            <w:shd w:val="clear" w:color="auto" w:fill="auto"/>
            <w:noWrap/>
            <w:vAlign w:val="center"/>
            <w:hideMark/>
          </w:tcPr>
          <w:p w14:paraId="2FB63839"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0,0</w:t>
            </w:r>
          </w:p>
        </w:tc>
        <w:tc>
          <w:tcPr>
            <w:tcW w:w="511" w:type="pct"/>
            <w:tcBorders>
              <w:top w:val="nil"/>
              <w:left w:val="nil"/>
              <w:bottom w:val="single" w:sz="8" w:space="0" w:color="auto"/>
              <w:right w:val="single" w:sz="8" w:space="0" w:color="auto"/>
            </w:tcBorders>
            <w:shd w:val="clear" w:color="auto" w:fill="auto"/>
            <w:noWrap/>
            <w:vAlign w:val="center"/>
            <w:hideMark/>
          </w:tcPr>
          <w:p w14:paraId="7C97BDF7"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23 673,5</w:t>
            </w:r>
          </w:p>
        </w:tc>
        <w:tc>
          <w:tcPr>
            <w:tcW w:w="565" w:type="pct"/>
            <w:tcBorders>
              <w:top w:val="nil"/>
              <w:left w:val="nil"/>
              <w:bottom w:val="single" w:sz="8" w:space="0" w:color="auto"/>
              <w:right w:val="single" w:sz="8" w:space="0" w:color="auto"/>
            </w:tcBorders>
            <w:shd w:val="clear" w:color="auto" w:fill="auto"/>
            <w:noWrap/>
            <w:vAlign w:val="center"/>
            <w:hideMark/>
          </w:tcPr>
          <w:p w14:paraId="645FB612"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-23 673,48</w:t>
            </w:r>
          </w:p>
        </w:tc>
        <w:tc>
          <w:tcPr>
            <w:tcW w:w="465" w:type="pct"/>
            <w:tcBorders>
              <w:top w:val="nil"/>
              <w:left w:val="nil"/>
              <w:bottom w:val="single" w:sz="8" w:space="0" w:color="auto"/>
              <w:right w:val="single" w:sz="8" w:space="0" w:color="auto"/>
            </w:tcBorders>
            <w:shd w:val="clear" w:color="auto" w:fill="auto"/>
            <w:noWrap/>
            <w:vAlign w:val="center"/>
            <w:hideMark/>
          </w:tcPr>
          <w:p w14:paraId="46D8CECB"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-23 673,48</w:t>
            </w:r>
          </w:p>
        </w:tc>
        <w:tc>
          <w:tcPr>
            <w:tcW w:w="485" w:type="pct"/>
            <w:tcBorders>
              <w:top w:val="nil"/>
              <w:left w:val="nil"/>
              <w:bottom w:val="single" w:sz="8" w:space="0" w:color="auto"/>
              <w:right w:val="single" w:sz="8" w:space="0" w:color="auto"/>
            </w:tcBorders>
            <w:shd w:val="clear" w:color="auto" w:fill="auto"/>
            <w:noWrap/>
            <w:vAlign w:val="center"/>
            <w:hideMark/>
          </w:tcPr>
          <w:p w14:paraId="06821E10"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0,00</w:t>
            </w:r>
          </w:p>
        </w:tc>
        <w:tc>
          <w:tcPr>
            <w:tcW w:w="504" w:type="pct"/>
            <w:tcBorders>
              <w:top w:val="nil"/>
              <w:left w:val="nil"/>
              <w:bottom w:val="single" w:sz="8" w:space="0" w:color="auto"/>
              <w:right w:val="single" w:sz="8" w:space="0" w:color="auto"/>
            </w:tcBorders>
            <w:shd w:val="clear" w:color="auto" w:fill="auto"/>
            <w:noWrap/>
            <w:vAlign w:val="center"/>
            <w:hideMark/>
          </w:tcPr>
          <w:p w14:paraId="48C7F6E5"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-23673,48</w:t>
            </w:r>
          </w:p>
        </w:tc>
        <w:tc>
          <w:tcPr>
            <w:tcW w:w="612" w:type="pct"/>
            <w:tcBorders>
              <w:top w:val="nil"/>
              <w:left w:val="nil"/>
              <w:bottom w:val="single" w:sz="8" w:space="0" w:color="auto"/>
              <w:right w:val="single" w:sz="8" w:space="0" w:color="auto"/>
            </w:tcBorders>
            <w:shd w:val="clear" w:color="auto" w:fill="auto"/>
            <w:noWrap/>
            <w:vAlign w:val="center"/>
            <w:hideMark/>
          </w:tcPr>
          <w:p w14:paraId="3A579A0A"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 </w:t>
            </w:r>
          </w:p>
        </w:tc>
      </w:tr>
      <w:tr w:rsidR="00023CAF" w:rsidRPr="006817C6" w14:paraId="0FD44174" w14:textId="77777777" w:rsidTr="00141188">
        <w:trPr>
          <w:trHeight w:val="617"/>
        </w:trPr>
        <w:tc>
          <w:tcPr>
            <w:tcW w:w="981" w:type="pct"/>
            <w:tcBorders>
              <w:top w:val="nil"/>
              <w:left w:val="single" w:sz="8" w:space="0" w:color="auto"/>
              <w:bottom w:val="single" w:sz="8" w:space="0" w:color="auto"/>
              <w:right w:val="single" w:sz="8" w:space="0" w:color="auto"/>
            </w:tcBorders>
            <w:shd w:val="clear" w:color="auto" w:fill="auto"/>
            <w:vAlign w:val="center"/>
            <w:hideMark/>
          </w:tcPr>
          <w:p w14:paraId="7221F155" w14:textId="77777777" w:rsidR="00023CAF" w:rsidRPr="006817C6" w:rsidRDefault="00023CAF" w:rsidP="00023CAF">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Выпадающие доходы по п.87 Основ ценообразования</w:t>
            </w:r>
          </w:p>
        </w:tc>
        <w:tc>
          <w:tcPr>
            <w:tcW w:w="314" w:type="pct"/>
            <w:tcBorders>
              <w:top w:val="nil"/>
              <w:left w:val="nil"/>
              <w:bottom w:val="single" w:sz="8" w:space="0" w:color="auto"/>
              <w:right w:val="single" w:sz="8" w:space="0" w:color="auto"/>
            </w:tcBorders>
            <w:shd w:val="clear" w:color="auto" w:fill="auto"/>
            <w:noWrap/>
            <w:vAlign w:val="center"/>
            <w:hideMark/>
          </w:tcPr>
          <w:p w14:paraId="1B3446C9"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тыс.руб</w:t>
            </w:r>
          </w:p>
        </w:tc>
        <w:tc>
          <w:tcPr>
            <w:tcW w:w="562" w:type="pct"/>
            <w:tcBorders>
              <w:top w:val="nil"/>
              <w:left w:val="nil"/>
              <w:bottom w:val="single" w:sz="8" w:space="0" w:color="auto"/>
              <w:right w:val="single" w:sz="8" w:space="0" w:color="auto"/>
            </w:tcBorders>
            <w:shd w:val="clear" w:color="auto" w:fill="auto"/>
            <w:noWrap/>
            <w:vAlign w:val="center"/>
            <w:hideMark/>
          </w:tcPr>
          <w:p w14:paraId="3F8C5F11"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27 075,00</w:t>
            </w:r>
          </w:p>
        </w:tc>
        <w:tc>
          <w:tcPr>
            <w:tcW w:w="511" w:type="pct"/>
            <w:tcBorders>
              <w:top w:val="nil"/>
              <w:left w:val="nil"/>
              <w:bottom w:val="single" w:sz="8" w:space="0" w:color="auto"/>
              <w:right w:val="single" w:sz="8" w:space="0" w:color="auto"/>
            </w:tcBorders>
            <w:shd w:val="clear" w:color="auto" w:fill="auto"/>
            <w:noWrap/>
            <w:vAlign w:val="center"/>
            <w:hideMark/>
          </w:tcPr>
          <w:p w14:paraId="0727E50C"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9 444,22</w:t>
            </w:r>
          </w:p>
        </w:tc>
        <w:tc>
          <w:tcPr>
            <w:tcW w:w="565" w:type="pct"/>
            <w:tcBorders>
              <w:top w:val="nil"/>
              <w:left w:val="nil"/>
              <w:bottom w:val="single" w:sz="8" w:space="0" w:color="auto"/>
              <w:right w:val="single" w:sz="8" w:space="0" w:color="auto"/>
            </w:tcBorders>
            <w:shd w:val="clear" w:color="auto" w:fill="auto"/>
            <w:noWrap/>
            <w:vAlign w:val="center"/>
            <w:hideMark/>
          </w:tcPr>
          <w:p w14:paraId="208AB6FB"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17 630,8</w:t>
            </w:r>
          </w:p>
        </w:tc>
        <w:tc>
          <w:tcPr>
            <w:tcW w:w="465" w:type="pct"/>
            <w:tcBorders>
              <w:top w:val="nil"/>
              <w:left w:val="nil"/>
              <w:bottom w:val="single" w:sz="8" w:space="0" w:color="auto"/>
              <w:right w:val="single" w:sz="8" w:space="0" w:color="auto"/>
            </w:tcBorders>
            <w:shd w:val="clear" w:color="auto" w:fill="auto"/>
            <w:noWrap/>
            <w:vAlign w:val="center"/>
            <w:hideMark/>
          </w:tcPr>
          <w:p w14:paraId="049A88D0"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17 630,78</w:t>
            </w:r>
          </w:p>
        </w:tc>
        <w:tc>
          <w:tcPr>
            <w:tcW w:w="485" w:type="pct"/>
            <w:tcBorders>
              <w:top w:val="nil"/>
              <w:left w:val="nil"/>
              <w:bottom w:val="single" w:sz="8" w:space="0" w:color="auto"/>
              <w:right w:val="single" w:sz="8" w:space="0" w:color="auto"/>
            </w:tcBorders>
            <w:shd w:val="clear" w:color="auto" w:fill="auto"/>
            <w:noWrap/>
            <w:vAlign w:val="center"/>
            <w:hideMark/>
          </w:tcPr>
          <w:p w14:paraId="377F4DEF"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0,00</w:t>
            </w:r>
          </w:p>
        </w:tc>
        <w:tc>
          <w:tcPr>
            <w:tcW w:w="504" w:type="pct"/>
            <w:tcBorders>
              <w:top w:val="nil"/>
              <w:left w:val="nil"/>
              <w:bottom w:val="single" w:sz="8" w:space="0" w:color="auto"/>
              <w:right w:val="single" w:sz="8" w:space="0" w:color="auto"/>
            </w:tcBorders>
            <w:shd w:val="clear" w:color="auto" w:fill="auto"/>
            <w:noWrap/>
            <w:vAlign w:val="center"/>
            <w:hideMark/>
          </w:tcPr>
          <w:p w14:paraId="29DD9069"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7696,34</w:t>
            </w:r>
          </w:p>
        </w:tc>
        <w:tc>
          <w:tcPr>
            <w:tcW w:w="612" w:type="pct"/>
            <w:tcBorders>
              <w:top w:val="nil"/>
              <w:left w:val="nil"/>
              <w:bottom w:val="single" w:sz="8" w:space="0" w:color="auto"/>
              <w:right w:val="single" w:sz="8" w:space="0" w:color="auto"/>
            </w:tcBorders>
            <w:shd w:val="clear" w:color="auto" w:fill="auto"/>
            <w:noWrap/>
            <w:vAlign w:val="center"/>
            <w:hideMark/>
          </w:tcPr>
          <w:p w14:paraId="33F9C3AB"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9934,44</w:t>
            </w:r>
          </w:p>
        </w:tc>
      </w:tr>
      <w:tr w:rsidR="00023CAF" w:rsidRPr="006817C6" w14:paraId="1D1D0977" w14:textId="77777777" w:rsidTr="00141188">
        <w:trPr>
          <w:trHeight w:val="495"/>
        </w:trPr>
        <w:tc>
          <w:tcPr>
            <w:tcW w:w="981" w:type="pct"/>
            <w:tcBorders>
              <w:top w:val="nil"/>
              <w:left w:val="single" w:sz="8" w:space="0" w:color="auto"/>
              <w:bottom w:val="single" w:sz="8" w:space="0" w:color="auto"/>
              <w:right w:val="single" w:sz="8" w:space="0" w:color="auto"/>
            </w:tcBorders>
            <w:shd w:val="clear" w:color="auto" w:fill="auto"/>
            <w:vAlign w:val="center"/>
            <w:hideMark/>
          </w:tcPr>
          <w:p w14:paraId="5CDFB9CF" w14:textId="77777777" w:rsidR="00023CAF" w:rsidRPr="006817C6" w:rsidRDefault="00023CAF" w:rsidP="00023CAF">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Создание резерва под оценочные обязательства</w:t>
            </w:r>
          </w:p>
        </w:tc>
        <w:tc>
          <w:tcPr>
            <w:tcW w:w="314" w:type="pct"/>
            <w:tcBorders>
              <w:top w:val="nil"/>
              <w:left w:val="nil"/>
              <w:bottom w:val="single" w:sz="8" w:space="0" w:color="auto"/>
              <w:right w:val="single" w:sz="8" w:space="0" w:color="auto"/>
            </w:tcBorders>
            <w:shd w:val="clear" w:color="auto" w:fill="auto"/>
            <w:noWrap/>
            <w:vAlign w:val="center"/>
            <w:hideMark/>
          </w:tcPr>
          <w:p w14:paraId="0DE81CA9"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тыс.руб</w:t>
            </w:r>
          </w:p>
        </w:tc>
        <w:tc>
          <w:tcPr>
            <w:tcW w:w="562" w:type="pct"/>
            <w:tcBorders>
              <w:top w:val="nil"/>
              <w:left w:val="nil"/>
              <w:bottom w:val="single" w:sz="8" w:space="0" w:color="auto"/>
              <w:right w:val="single" w:sz="8" w:space="0" w:color="auto"/>
            </w:tcBorders>
            <w:shd w:val="clear" w:color="auto" w:fill="auto"/>
            <w:noWrap/>
            <w:vAlign w:val="center"/>
            <w:hideMark/>
          </w:tcPr>
          <w:p w14:paraId="1CA0266F"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6 258,8</w:t>
            </w:r>
          </w:p>
        </w:tc>
        <w:tc>
          <w:tcPr>
            <w:tcW w:w="511" w:type="pct"/>
            <w:tcBorders>
              <w:top w:val="nil"/>
              <w:left w:val="nil"/>
              <w:bottom w:val="single" w:sz="8" w:space="0" w:color="auto"/>
              <w:right w:val="single" w:sz="8" w:space="0" w:color="auto"/>
            </w:tcBorders>
            <w:shd w:val="clear" w:color="auto" w:fill="auto"/>
            <w:noWrap/>
            <w:vAlign w:val="center"/>
            <w:hideMark/>
          </w:tcPr>
          <w:p w14:paraId="46EF3C27"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 </w:t>
            </w:r>
          </w:p>
        </w:tc>
        <w:tc>
          <w:tcPr>
            <w:tcW w:w="565" w:type="pct"/>
            <w:tcBorders>
              <w:top w:val="nil"/>
              <w:left w:val="nil"/>
              <w:bottom w:val="single" w:sz="8" w:space="0" w:color="auto"/>
              <w:right w:val="single" w:sz="8" w:space="0" w:color="auto"/>
            </w:tcBorders>
            <w:shd w:val="clear" w:color="auto" w:fill="auto"/>
            <w:noWrap/>
            <w:vAlign w:val="center"/>
            <w:hideMark/>
          </w:tcPr>
          <w:p w14:paraId="62E3771D"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4 750,8</w:t>
            </w:r>
          </w:p>
        </w:tc>
        <w:tc>
          <w:tcPr>
            <w:tcW w:w="465" w:type="pct"/>
            <w:tcBorders>
              <w:top w:val="nil"/>
              <w:left w:val="nil"/>
              <w:bottom w:val="single" w:sz="8" w:space="0" w:color="auto"/>
              <w:right w:val="single" w:sz="8" w:space="0" w:color="auto"/>
            </w:tcBorders>
            <w:shd w:val="clear" w:color="auto" w:fill="auto"/>
            <w:noWrap/>
            <w:vAlign w:val="center"/>
            <w:hideMark/>
          </w:tcPr>
          <w:p w14:paraId="4B5D704C"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4 750,8</w:t>
            </w:r>
          </w:p>
        </w:tc>
        <w:tc>
          <w:tcPr>
            <w:tcW w:w="485" w:type="pct"/>
            <w:tcBorders>
              <w:top w:val="nil"/>
              <w:left w:val="nil"/>
              <w:bottom w:val="single" w:sz="8" w:space="0" w:color="auto"/>
              <w:right w:val="single" w:sz="8" w:space="0" w:color="auto"/>
            </w:tcBorders>
            <w:shd w:val="clear" w:color="auto" w:fill="auto"/>
            <w:noWrap/>
            <w:vAlign w:val="center"/>
            <w:hideMark/>
          </w:tcPr>
          <w:p w14:paraId="5AA9E880"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0,00</w:t>
            </w:r>
          </w:p>
        </w:tc>
        <w:tc>
          <w:tcPr>
            <w:tcW w:w="504" w:type="pct"/>
            <w:tcBorders>
              <w:top w:val="nil"/>
              <w:left w:val="nil"/>
              <w:bottom w:val="single" w:sz="8" w:space="0" w:color="auto"/>
              <w:right w:val="single" w:sz="8" w:space="0" w:color="auto"/>
            </w:tcBorders>
            <w:shd w:val="clear" w:color="auto" w:fill="auto"/>
            <w:noWrap/>
            <w:vAlign w:val="center"/>
            <w:hideMark/>
          </w:tcPr>
          <w:p w14:paraId="43496EFC" w14:textId="77777777" w:rsidR="00023CAF" w:rsidRPr="006817C6" w:rsidRDefault="00023CAF" w:rsidP="00023CAF">
            <w:pPr>
              <w:jc w:val="center"/>
              <w:rPr>
                <w:rFonts w:ascii="Myriad Pro" w:hAnsi="Myriad Pro" w:cs="Calibri"/>
                <w:sz w:val="20"/>
                <w:szCs w:val="20"/>
                <w:lang w:eastAsia="ru-RU"/>
              </w:rPr>
            </w:pPr>
            <w:r w:rsidRPr="006817C6">
              <w:rPr>
                <w:rFonts w:ascii="Myriad Pro" w:hAnsi="Myriad Pro" w:cs="Calibri"/>
                <w:sz w:val="20"/>
                <w:szCs w:val="20"/>
                <w:lang w:eastAsia="ru-RU"/>
              </w:rPr>
              <w:t>0,00</w:t>
            </w:r>
          </w:p>
        </w:tc>
        <w:tc>
          <w:tcPr>
            <w:tcW w:w="612" w:type="pct"/>
            <w:tcBorders>
              <w:top w:val="nil"/>
              <w:left w:val="nil"/>
              <w:bottom w:val="single" w:sz="8" w:space="0" w:color="auto"/>
              <w:right w:val="single" w:sz="8" w:space="0" w:color="auto"/>
            </w:tcBorders>
            <w:shd w:val="clear" w:color="auto" w:fill="auto"/>
            <w:noWrap/>
            <w:vAlign w:val="center"/>
            <w:hideMark/>
          </w:tcPr>
          <w:p w14:paraId="73339661" w14:textId="77777777" w:rsidR="00023CAF" w:rsidRPr="006817C6" w:rsidRDefault="00023CAF" w:rsidP="00023CAF">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4750,80</w:t>
            </w:r>
          </w:p>
        </w:tc>
      </w:tr>
      <w:tr w:rsidR="00023CAF" w:rsidRPr="0030778E" w14:paraId="0DFAB0E4" w14:textId="77777777" w:rsidTr="00141188">
        <w:trPr>
          <w:trHeight w:val="495"/>
        </w:trPr>
        <w:tc>
          <w:tcPr>
            <w:tcW w:w="981" w:type="pct"/>
            <w:tcBorders>
              <w:top w:val="nil"/>
              <w:left w:val="single" w:sz="8" w:space="0" w:color="auto"/>
              <w:bottom w:val="single" w:sz="8" w:space="0" w:color="auto"/>
              <w:right w:val="single" w:sz="8" w:space="0" w:color="auto"/>
            </w:tcBorders>
            <w:shd w:val="clear" w:color="000000" w:fill="D6E3BC"/>
            <w:vAlign w:val="center"/>
            <w:hideMark/>
          </w:tcPr>
          <w:p w14:paraId="7E00E861" w14:textId="77777777" w:rsidR="00023CAF" w:rsidRPr="0030778E" w:rsidRDefault="00023CAF" w:rsidP="00023CAF">
            <w:pPr>
              <w:rPr>
                <w:rFonts w:ascii="Myriad Pro" w:hAnsi="Myriad Pro" w:cs="Calibri"/>
                <w:b/>
                <w:bCs/>
                <w:color w:val="000000"/>
                <w:sz w:val="20"/>
                <w:szCs w:val="20"/>
                <w:lang w:eastAsia="ru-RU"/>
              </w:rPr>
            </w:pPr>
            <w:r w:rsidRPr="0030778E">
              <w:rPr>
                <w:rFonts w:ascii="Myriad Pro" w:hAnsi="Myriad Pro" w:cs="Calibri"/>
                <w:b/>
                <w:bCs/>
                <w:color w:val="000000"/>
                <w:sz w:val="20"/>
                <w:szCs w:val="20"/>
                <w:lang w:eastAsia="ru-RU"/>
              </w:rPr>
              <w:t>ИТОГО неподконтрольные расходы</w:t>
            </w:r>
          </w:p>
        </w:tc>
        <w:tc>
          <w:tcPr>
            <w:tcW w:w="314" w:type="pct"/>
            <w:tcBorders>
              <w:top w:val="nil"/>
              <w:left w:val="nil"/>
              <w:bottom w:val="single" w:sz="8" w:space="0" w:color="auto"/>
              <w:right w:val="single" w:sz="8" w:space="0" w:color="auto"/>
            </w:tcBorders>
            <w:shd w:val="clear" w:color="000000" w:fill="D6E3BC"/>
            <w:noWrap/>
            <w:vAlign w:val="center"/>
            <w:hideMark/>
          </w:tcPr>
          <w:p w14:paraId="03DFBC64" w14:textId="77777777" w:rsidR="00023CAF" w:rsidRPr="0030778E" w:rsidRDefault="00023CAF" w:rsidP="00023CAF">
            <w:pPr>
              <w:jc w:val="center"/>
              <w:rPr>
                <w:rFonts w:ascii="Myriad Pro" w:hAnsi="Myriad Pro" w:cs="Calibri"/>
                <w:b/>
                <w:bCs/>
                <w:color w:val="000000"/>
                <w:sz w:val="20"/>
                <w:szCs w:val="20"/>
                <w:lang w:eastAsia="ru-RU"/>
              </w:rPr>
            </w:pPr>
            <w:r w:rsidRPr="0030778E">
              <w:rPr>
                <w:rFonts w:ascii="Myriad Pro" w:hAnsi="Myriad Pro" w:cs="Calibri"/>
                <w:b/>
                <w:bCs/>
                <w:color w:val="000000"/>
                <w:sz w:val="20"/>
                <w:szCs w:val="20"/>
                <w:lang w:eastAsia="ru-RU"/>
              </w:rPr>
              <w:t>тыс.руб</w:t>
            </w:r>
          </w:p>
        </w:tc>
        <w:tc>
          <w:tcPr>
            <w:tcW w:w="562" w:type="pct"/>
            <w:tcBorders>
              <w:top w:val="nil"/>
              <w:left w:val="nil"/>
              <w:bottom w:val="single" w:sz="8" w:space="0" w:color="auto"/>
              <w:right w:val="single" w:sz="8" w:space="0" w:color="auto"/>
            </w:tcBorders>
            <w:shd w:val="clear" w:color="000000" w:fill="D6E3BC"/>
            <w:noWrap/>
            <w:vAlign w:val="center"/>
            <w:hideMark/>
          </w:tcPr>
          <w:p w14:paraId="394AF237" w14:textId="77777777" w:rsidR="00023CAF" w:rsidRPr="0030778E" w:rsidRDefault="00023CAF" w:rsidP="00023CAF">
            <w:pPr>
              <w:jc w:val="center"/>
              <w:rPr>
                <w:rFonts w:ascii="Myriad Pro" w:hAnsi="Myriad Pro" w:cs="Calibri"/>
                <w:b/>
                <w:bCs/>
                <w:color w:val="000000"/>
                <w:sz w:val="20"/>
                <w:szCs w:val="20"/>
                <w:lang w:eastAsia="ru-RU"/>
              </w:rPr>
            </w:pPr>
            <w:r w:rsidRPr="0030778E">
              <w:rPr>
                <w:rFonts w:ascii="Myriad Pro" w:hAnsi="Myriad Pro" w:cs="Calibri"/>
                <w:b/>
                <w:bCs/>
                <w:color w:val="000000"/>
                <w:sz w:val="20"/>
                <w:szCs w:val="20"/>
                <w:lang w:eastAsia="ru-RU"/>
              </w:rPr>
              <w:t>324 283,5</w:t>
            </w:r>
          </w:p>
        </w:tc>
        <w:tc>
          <w:tcPr>
            <w:tcW w:w="511" w:type="pct"/>
            <w:tcBorders>
              <w:top w:val="nil"/>
              <w:left w:val="nil"/>
              <w:bottom w:val="single" w:sz="8" w:space="0" w:color="auto"/>
              <w:right w:val="single" w:sz="8" w:space="0" w:color="auto"/>
            </w:tcBorders>
            <w:shd w:val="clear" w:color="000000" w:fill="D6E3BC"/>
            <w:noWrap/>
            <w:vAlign w:val="center"/>
            <w:hideMark/>
          </w:tcPr>
          <w:p w14:paraId="0B3AF011" w14:textId="77777777" w:rsidR="00023CAF" w:rsidRPr="0030778E" w:rsidRDefault="00023CAF" w:rsidP="00023CAF">
            <w:pPr>
              <w:jc w:val="center"/>
              <w:rPr>
                <w:rFonts w:ascii="Myriad Pro" w:hAnsi="Myriad Pro" w:cs="Calibri"/>
                <w:b/>
                <w:bCs/>
                <w:color w:val="000000"/>
                <w:sz w:val="20"/>
                <w:szCs w:val="20"/>
                <w:lang w:eastAsia="ru-RU"/>
              </w:rPr>
            </w:pPr>
            <w:r w:rsidRPr="0030778E">
              <w:rPr>
                <w:rFonts w:ascii="Myriad Pro" w:hAnsi="Myriad Pro" w:cs="Calibri"/>
                <w:b/>
                <w:bCs/>
                <w:color w:val="000000"/>
                <w:sz w:val="20"/>
                <w:szCs w:val="20"/>
                <w:lang w:eastAsia="ru-RU"/>
              </w:rPr>
              <w:t>319 420,7</w:t>
            </w:r>
          </w:p>
        </w:tc>
        <w:tc>
          <w:tcPr>
            <w:tcW w:w="565" w:type="pct"/>
            <w:tcBorders>
              <w:top w:val="nil"/>
              <w:left w:val="nil"/>
              <w:bottom w:val="single" w:sz="8" w:space="0" w:color="auto"/>
              <w:right w:val="single" w:sz="8" w:space="0" w:color="auto"/>
            </w:tcBorders>
            <w:shd w:val="clear" w:color="000000" w:fill="D6E3BC"/>
            <w:noWrap/>
            <w:vAlign w:val="center"/>
            <w:hideMark/>
          </w:tcPr>
          <w:p w14:paraId="6F18659C" w14:textId="77777777" w:rsidR="00023CAF" w:rsidRPr="0030778E" w:rsidRDefault="00023CAF" w:rsidP="00023CAF">
            <w:pPr>
              <w:jc w:val="center"/>
              <w:rPr>
                <w:rFonts w:ascii="Myriad Pro" w:hAnsi="Myriad Pro" w:cs="Calibri"/>
                <w:b/>
                <w:bCs/>
                <w:sz w:val="20"/>
                <w:szCs w:val="20"/>
                <w:lang w:eastAsia="ru-RU"/>
              </w:rPr>
            </w:pPr>
            <w:r w:rsidRPr="0030778E">
              <w:rPr>
                <w:rFonts w:ascii="Myriad Pro" w:hAnsi="Myriad Pro" w:cs="Calibri"/>
                <w:b/>
                <w:bCs/>
                <w:sz w:val="20"/>
                <w:szCs w:val="20"/>
                <w:lang w:eastAsia="ru-RU"/>
              </w:rPr>
              <w:t>-1 143,86</w:t>
            </w:r>
          </w:p>
        </w:tc>
        <w:tc>
          <w:tcPr>
            <w:tcW w:w="465" w:type="pct"/>
            <w:tcBorders>
              <w:top w:val="nil"/>
              <w:left w:val="nil"/>
              <w:bottom w:val="single" w:sz="8" w:space="0" w:color="auto"/>
              <w:right w:val="single" w:sz="8" w:space="0" w:color="auto"/>
            </w:tcBorders>
            <w:shd w:val="clear" w:color="000000" w:fill="D6E3BC"/>
            <w:noWrap/>
            <w:vAlign w:val="center"/>
            <w:hideMark/>
          </w:tcPr>
          <w:p w14:paraId="15FEFCAC" w14:textId="77777777" w:rsidR="00023CAF" w:rsidRPr="0030778E" w:rsidRDefault="00023CAF" w:rsidP="00023CAF">
            <w:pPr>
              <w:jc w:val="center"/>
              <w:rPr>
                <w:rFonts w:ascii="Myriad Pro" w:hAnsi="Myriad Pro" w:cs="Calibri"/>
                <w:b/>
                <w:bCs/>
                <w:sz w:val="20"/>
                <w:szCs w:val="20"/>
                <w:lang w:eastAsia="ru-RU"/>
              </w:rPr>
            </w:pPr>
            <w:r w:rsidRPr="0030778E">
              <w:rPr>
                <w:rFonts w:ascii="Myriad Pro" w:hAnsi="Myriad Pro" w:cs="Calibri"/>
                <w:b/>
                <w:bCs/>
                <w:sz w:val="20"/>
                <w:szCs w:val="20"/>
                <w:lang w:eastAsia="ru-RU"/>
              </w:rPr>
              <w:t>-1 143,86</w:t>
            </w:r>
          </w:p>
        </w:tc>
        <w:tc>
          <w:tcPr>
            <w:tcW w:w="485" w:type="pct"/>
            <w:tcBorders>
              <w:top w:val="nil"/>
              <w:left w:val="nil"/>
              <w:bottom w:val="single" w:sz="8" w:space="0" w:color="auto"/>
              <w:right w:val="single" w:sz="8" w:space="0" w:color="auto"/>
            </w:tcBorders>
            <w:shd w:val="clear" w:color="000000" w:fill="D6E3BC"/>
            <w:noWrap/>
            <w:vAlign w:val="center"/>
            <w:hideMark/>
          </w:tcPr>
          <w:p w14:paraId="723014A5" w14:textId="77777777" w:rsidR="00023CAF" w:rsidRPr="0030778E" w:rsidRDefault="00023CAF" w:rsidP="00023CAF">
            <w:pPr>
              <w:jc w:val="center"/>
              <w:rPr>
                <w:rFonts w:ascii="Myriad Pro" w:hAnsi="Myriad Pro" w:cs="Calibri"/>
                <w:b/>
                <w:bCs/>
                <w:sz w:val="20"/>
                <w:szCs w:val="20"/>
                <w:lang w:eastAsia="ru-RU"/>
              </w:rPr>
            </w:pPr>
            <w:r w:rsidRPr="0030778E">
              <w:rPr>
                <w:rFonts w:ascii="Myriad Pro" w:hAnsi="Myriad Pro" w:cs="Calibri"/>
                <w:b/>
                <w:bCs/>
                <w:sz w:val="20"/>
                <w:szCs w:val="20"/>
                <w:lang w:eastAsia="ru-RU"/>
              </w:rPr>
              <w:t>0,0</w:t>
            </w:r>
          </w:p>
        </w:tc>
        <w:tc>
          <w:tcPr>
            <w:tcW w:w="504" w:type="pct"/>
            <w:tcBorders>
              <w:top w:val="nil"/>
              <w:left w:val="nil"/>
              <w:bottom w:val="single" w:sz="8" w:space="0" w:color="auto"/>
              <w:right w:val="single" w:sz="8" w:space="0" w:color="auto"/>
            </w:tcBorders>
            <w:shd w:val="clear" w:color="000000" w:fill="D6E3BC"/>
            <w:noWrap/>
            <w:vAlign w:val="center"/>
            <w:hideMark/>
          </w:tcPr>
          <w:p w14:paraId="3994E6B1" w14:textId="77777777" w:rsidR="00023CAF" w:rsidRPr="0030778E" w:rsidRDefault="00023CAF" w:rsidP="00023CAF">
            <w:pPr>
              <w:jc w:val="center"/>
              <w:rPr>
                <w:rFonts w:ascii="Myriad Pro" w:hAnsi="Myriad Pro" w:cs="Calibri"/>
                <w:b/>
                <w:bCs/>
                <w:sz w:val="20"/>
                <w:szCs w:val="20"/>
                <w:lang w:eastAsia="ru-RU"/>
              </w:rPr>
            </w:pPr>
            <w:r w:rsidRPr="0030778E">
              <w:rPr>
                <w:rFonts w:ascii="Myriad Pro" w:hAnsi="Myriad Pro" w:cs="Calibri"/>
                <w:b/>
                <w:bCs/>
                <w:sz w:val="20"/>
                <w:szCs w:val="20"/>
                <w:lang w:eastAsia="ru-RU"/>
              </w:rPr>
              <w:t>-16 252,32</w:t>
            </w:r>
          </w:p>
        </w:tc>
        <w:tc>
          <w:tcPr>
            <w:tcW w:w="612" w:type="pct"/>
            <w:tcBorders>
              <w:top w:val="nil"/>
              <w:left w:val="nil"/>
              <w:bottom w:val="single" w:sz="8" w:space="0" w:color="auto"/>
              <w:right w:val="single" w:sz="8" w:space="0" w:color="auto"/>
            </w:tcBorders>
            <w:shd w:val="clear" w:color="000000" w:fill="D6E3BC"/>
            <w:noWrap/>
            <w:vAlign w:val="center"/>
            <w:hideMark/>
          </w:tcPr>
          <w:p w14:paraId="2062EBBF" w14:textId="77777777" w:rsidR="00023CAF" w:rsidRPr="0030778E" w:rsidRDefault="00023CAF" w:rsidP="00023CAF">
            <w:pPr>
              <w:jc w:val="center"/>
              <w:rPr>
                <w:rFonts w:ascii="Myriad Pro" w:hAnsi="Myriad Pro" w:cs="Calibri"/>
                <w:b/>
                <w:bCs/>
                <w:sz w:val="20"/>
                <w:szCs w:val="20"/>
                <w:lang w:eastAsia="ru-RU"/>
              </w:rPr>
            </w:pPr>
            <w:r w:rsidRPr="0030778E">
              <w:rPr>
                <w:rFonts w:ascii="Myriad Pro" w:hAnsi="Myriad Pro" w:cs="Calibri"/>
                <w:b/>
                <w:bCs/>
                <w:sz w:val="20"/>
                <w:szCs w:val="20"/>
                <w:lang w:eastAsia="ru-RU"/>
              </w:rPr>
              <w:t>15 108,44</w:t>
            </w:r>
          </w:p>
        </w:tc>
      </w:tr>
    </w:tbl>
    <w:p w14:paraId="6560DEA3" w14:textId="77777777" w:rsidR="00023CAF" w:rsidRPr="006817C6" w:rsidRDefault="00023CAF" w:rsidP="00CE64FC">
      <w:pPr>
        <w:spacing w:line="360" w:lineRule="auto"/>
        <w:ind w:firstLine="567"/>
        <w:jc w:val="both"/>
        <w:rPr>
          <w:rFonts w:ascii="Myriad Pro" w:eastAsia="Calibri" w:hAnsi="Myriad Pro"/>
          <w:sz w:val="26"/>
          <w:szCs w:val="26"/>
        </w:rPr>
        <w:sectPr w:rsidR="00023CAF" w:rsidRPr="006817C6" w:rsidSect="00C5711B">
          <w:pgSz w:w="16838" w:h="11906" w:orient="landscape"/>
          <w:pgMar w:top="1418" w:right="851" w:bottom="1134" w:left="1701" w:header="1247" w:footer="708" w:gutter="0"/>
          <w:cols w:space="708"/>
          <w:docGrid w:linePitch="360"/>
        </w:sectPr>
      </w:pPr>
    </w:p>
    <w:p w14:paraId="5049FBD0" w14:textId="43D67A31" w:rsidR="00004A81" w:rsidRPr="006817C6" w:rsidRDefault="00004A81" w:rsidP="00004A81">
      <w:pPr>
        <w:keepNext/>
        <w:keepLines/>
        <w:numPr>
          <w:ilvl w:val="1"/>
          <w:numId w:val="2"/>
        </w:numPr>
        <w:spacing w:before="40" w:after="160" w:line="360" w:lineRule="auto"/>
        <w:ind w:left="567" w:hanging="567"/>
        <w:jc w:val="both"/>
        <w:outlineLvl w:val="2"/>
        <w:rPr>
          <w:rFonts w:ascii="Myriad Pro" w:hAnsi="Myriad Pro"/>
          <w:b/>
          <w:color w:val="4F6228"/>
          <w:sz w:val="28"/>
          <w:szCs w:val="28"/>
          <w:lang w:eastAsia="en-US"/>
        </w:rPr>
      </w:pPr>
      <w:bookmarkStart w:id="99" w:name="_Toc53421299"/>
      <w:r w:rsidRPr="006817C6">
        <w:rPr>
          <w:rFonts w:ascii="Myriad Pro" w:hAnsi="Myriad Pro"/>
          <w:b/>
          <w:color w:val="4F6228"/>
          <w:sz w:val="28"/>
          <w:szCs w:val="28"/>
          <w:lang w:eastAsia="en-US"/>
        </w:rPr>
        <w:t xml:space="preserve">Экспертиза обоснованности определения корректировки необходимой валовой выручки филиала </w:t>
      </w:r>
      <w:r w:rsidR="00EE129C">
        <w:rPr>
          <w:rFonts w:ascii="Myriad Pro" w:hAnsi="Myriad Pro"/>
          <w:b/>
          <w:color w:val="4F6228"/>
          <w:sz w:val="28"/>
          <w:szCs w:val="28"/>
          <w:lang w:eastAsia="en-US"/>
        </w:rPr>
        <w:t>ПАО </w:t>
      </w:r>
      <w:r w:rsidRPr="006817C6">
        <w:rPr>
          <w:rFonts w:ascii="Myriad Pro" w:hAnsi="Myriad Pro"/>
          <w:b/>
          <w:color w:val="4F6228"/>
          <w:sz w:val="28"/>
          <w:szCs w:val="28"/>
          <w:lang w:eastAsia="en-US"/>
        </w:rPr>
        <w:t xml:space="preserve">«МРСК Сибири» - «ГАЭС» </w:t>
      </w:r>
      <w:bookmarkStart w:id="100" w:name="_Hlk53394200"/>
      <w:r w:rsidRPr="006817C6">
        <w:rPr>
          <w:rFonts w:ascii="Myriad Pro" w:hAnsi="Myriad Pro"/>
          <w:b/>
          <w:color w:val="4F6228"/>
          <w:sz w:val="28"/>
          <w:szCs w:val="28"/>
          <w:lang w:eastAsia="en-US"/>
        </w:rPr>
        <w:t>с учетом изменения полезного отпуска и цен на электрическую энергию</w:t>
      </w:r>
      <w:bookmarkEnd w:id="99"/>
      <w:bookmarkEnd w:id="100"/>
    </w:p>
    <w:p w14:paraId="414E4A48" w14:textId="77777777" w:rsidR="00004A81" w:rsidRPr="006817C6" w:rsidRDefault="00004A81" w:rsidP="00004A81">
      <w:pPr>
        <w:pStyle w:val="a5"/>
        <w:spacing w:line="360" w:lineRule="auto"/>
        <w:ind w:left="0" w:firstLine="567"/>
        <w:jc w:val="both"/>
        <w:rPr>
          <w:rFonts w:ascii="Myriad Pro" w:hAnsi="Myriad Pro"/>
          <w:sz w:val="26"/>
          <w:szCs w:val="26"/>
        </w:rPr>
      </w:pPr>
      <w:r w:rsidRPr="006817C6">
        <w:rPr>
          <w:rFonts w:ascii="Myriad Pro" w:hAnsi="Myriad Pro"/>
          <w:sz w:val="26"/>
          <w:szCs w:val="26"/>
        </w:rPr>
        <w:t>Согласно пункту 11 Методических указаний № 98-э, корректировка с учетом изменения полезного отпуска и цен на электрическую энергию рассчитывается по следующей формуле:</w:t>
      </w:r>
    </w:p>
    <w:p w14:paraId="73847F53" w14:textId="77777777" w:rsidR="00004A81" w:rsidRPr="006817C6" w:rsidRDefault="00004A81" w:rsidP="00004A81">
      <w:pPr>
        <w:jc w:val="center"/>
        <w:rPr>
          <w:rFonts w:ascii="Myriad Pro" w:hAnsi="Myriad Pro"/>
          <w:sz w:val="26"/>
          <w:szCs w:val="26"/>
        </w:rPr>
      </w:pPr>
      <w:r w:rsidRPr="006817C6">
        <w:rPr>
          <w:rFonts w:ascii="Myriad Pro" w:hAnsi="Myriad Pro"/>
          <w:noProof/>
          <w:sz w:val="26"/>
          <w:szCs w:val="26"/>
          <w:lang w:eastAsia="ru-RU"/>
        </w:rPr>
        <w:drawing>
          <wp:inline distT="0" distB="0" distL="0" distR="0" wp14:anchorId="1708D98E" wp14:editId="498EC858">
            <wp:extent cx="4876800" cy="336762"/>
            <wp:effectExtent l="0" t="0" r="0" b="6350"/>
            <wp:docPr id="507" name="Рисунок 507" descr="Рисунок 3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3278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936182" cy="340863"/>
                    </a:xfrm>
                    <a:prstGeom prst="rect">
                      <a:avLst/>
                    </a:prstGeom>
                    <a:noFill/>
                    <a:ln>
                      <a:noFill/>
                    </a:ln>
                  </pic:spPr>
                </pic:pic>
              </a:graphicData>
            </a:graphic>
          </wp:inline>
        </w:drawing>
      </w:r>
      <w:r w:rsidRPr="006817C6">
        <w:rPr>
          <w:rFonts w:ascii="Myriad Pro" w:hAnsi="Myriad Pro"/>
          <w:sz w:val="26"/>
          <w:szCs w:val="26"/>
        </w:rPr>
        <w:t>, где</w:t>
      </w:r>
    </w:p>
    <w:p w14:paraId="3D1584D2" w14:textId="77777777" w:rsidR="00004A81" w:rsidRPr="006817C6" w:rsidRDefault="00004A81" w:rsidP="00004A81">
      <w:pPr>
        <w:pStyle w:val="a5"/>
        <w:spacing w:line="360" w:lineRule="auto"/>
        <w:ind w:left="0" w:firstLine="567"/>
        <w:jc w:val="both"/>
        <w:rPr>
          <w:rFonts w:ascii="Myriad Pro" w:hAnsi="Myriad Pro"/>
          <w:sz w:val="26"/>
          <w:szCs w:val="26"/>
        </w:rPr>
      </w:pPr>
      <w:r w:rsidRPr="006817C6">
        <w:rPr>
          <w:rFonts w:ascii="Myriad Pro" w:hAnsi="Myriad Pro"/>
          <w:noProof/>
          <w:sz w:val="26"/>
          <w:szCs w:val="26"/>
        </w:rPr>
        <w:drawing>
          <wp:inline distT="0" distB="0" distL="0" distR="0" wp14:anchorId="05A8B4CF" wp14:editId="342D1EB3">
            <wp:extent cx="469127" cy="336548"/>
            <wp:effectExtent l="0" t="0" r="7620" b="6985"/>
            <wp:docPr id="508" name="Рисунок 508" descr="Рисунок 3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исунок 3278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82420" cy="346084"/>
                    </a:xfrm>
                    <a:prstGeom prst="rect">
                      <a:avLst/>
                    </a:prstGeom>
                    <a:noFill/>
                    <a:ln>
                      <a:noFill/>
                    </a:ln>
                  </pic:spPr>
                </pic:pic>
              </a:graphicData>
            </a:graphic>
          </wp:inline>
        </w:drawing>
      </w:r>
      <w:r w:rsidRPr="006817C6">
        <w:rPr>
          <w:rFonts w:ascii="Myriad Pro" w:hAnsi="Myriad Pro"/>
          <w:sz w:val="26"/>
          <w:szCs w:val="26"/>
        </w:rPr>
        <w:t>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7D9534E4" w14:textId="77777777" w:rsidR="00004A81" w:rsidRPr="006817C6" w:rsidRDefault="00004A81" w:rsidP="00004A81">
      <w:pPr>
        <w:pStyle w:val="a5"/>
        <w:spacing w:line="360" w:lineRule="auto"/>
        <w:ind w:left="0" w:firstLine="567"/>
        <w:jc w:val="both"/>
        <w:rPr>
          <w:rFonts w:ascii="Myriad Pro" w:hAnsi="Myriad Pro"/>
          <w:sz w:val="26"/>
          <w:szCs w:val="26"/>
        </w:rPr>
      </w:pPr>
      <w:r w:rsidRPr="006817C6">
        <w:rPr>
          <w:rFonts w:ascii="Myriad Pro" w:hAnsi="Myriad Pro"/>
          <w:noProof/>
          <w:sz w:val="26"/>
          <w:szCs w:val="26"/>
        </w:rPr>
        <w:drawing>
          <wp:inline distT="0" distB="0" distL="0" distR="0" wp14:anchorId="41FF8707" wp14:editId="02EBF4C2">
            <wp:extent cx="641495" cy="371392"/>
            <wp:effectExtent l="0" t="0" r="6350" b="0"/>
            <wp:docPr id="509" name="Рисунок 509" descr="Рисунок 3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исунок 3279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54740" cy="379060"/>
                    </a:xfrm>
                    <a:prstGeom prst="rect">
                      <a:avLst/>
                    </a:prstGeom>
                    <a:noFill/>
                    <a:ln>
                      <a:noFill/>
                    </a:ln>
                  </pic:spPr>
                </pic:pic>
              </a:graphicData>
            </a:graphic>
          </wp:inline>
        </w:drawing>
      </w:r>
      <w:r w:rsidRPr="006817C6">
        <w:rPr>
          <w:rFonts w:ascii="Myriad Pro" w:hAnsi="Myriad Pro"/>
          <w:sz w:val="26"/>
          <w:szCs w:val="26"/>
        </w:rPr>
        <w:t>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r w:rsidR="00A34E2F" w:rsidRPr="006817C6">
        <w:rPr>
          <w:rFonts w:ascii="Myriad Pro" w:hAnsi="Myriad Pro"/>
          <w:sz w:val="26"/>
          <w:szCs w:val="26"/>
        </w:rPr>
        <w:fldChar w:fldCharType="begin"/>
      </w:r>
      <w:r w:rsidRPr="006817C6">
        <w:rPr>
          <w:rFonts w:ascii="Myriad Pro" w:hAnsi="Myriad Pro"/>
          <w:sz w:val="26"/>
          <w:szCs w:val="26"/>
        </w:rPr>
        <w:instrText xml:space="preserve"> HYPERLINK "http://www.consultant.ru/cons/cgi/online.cgi?rnd=CA678733B17433138E11F00226D09202&amp;req=query&amp;REFDOC=287253&amp;REFBASE=LAW&amp;REFPAGE=0&amp;REFTYPE=CDLT_MAIN_BACKREFS&amp;ts=1921415859197535196&amp;mode=backrefs&amp;REFDST=100140" </w:instrText>
      </w:r>
      <w:r w:rsidR="00A34E2F" w:rsidRPr="006817C6">
        <w:rPr>
          <w:rFonts w:ascii="Myriad Pro" w:hAnsi="Myriad Pro"/>
          <w:sz w:val="26"/>
          <w:szCs w:val="26"/>
        </w:rPr>
        <w:fldChar w:fldCharType="separate"/>
      </w:r>
    </w:p>
    <w:p w14:paraId="601B0F67" w14:textId="77777777" w:rsidR="00004A81" w:rsidRPr="006817C6" w:rsidRDefault="00A34E2F" w:rsidP="00004A81">
      <w:pPr>
        <w:pStyle w:val="a5"/>
        <w:spacing w:line="360" w:lineRule="auto"/>
        <w:ind w:left="0" w:firstLine="567"/>
        <w:jc w:val="both"/>
        <w:rPr>
          <w:rFonts w:ascii="Myriad Pro" w:hAnsi="Myriad Pro"/>
          <w:sz w:val="26"/>
          <w:szCs w:val="26"/>
        </w:rPr>
      </w:pPr>
      <w:r w:rsidRPr="006817C6">
        <w:rPr>
          <w:rFonts w:ascii="Myriad Pro" w:hAnsi="Myriad Pro"/>
          <w:sz w:val="26"/>
          <w:szCs w:val="26"/>
        </w:rPr>
        <w:fldChar w:fldCharType="end"/>
      </w:r>
      <w:r w:rsidR="00004A81" w:rsidRPr="006817C6">
        <w:rPr>
          <w:rFonts w:ascii="Myriad Pro" w:hAnsi="Myriad Pro"/>
          <w:noProof/>
          <w:sz w:val="26"/>
          <w:szCs w:val="26"/>
        </w:rPr>
        <w:drawing>
          <wp:inline distT="0" distB="0" distL="0" distR="0" wp14:anchorId="31196874" wp14:editId="36C909E7">
            <wp:extent cx="326004" cy="306246"/>
            <wp:effectExtent l="0" t="0" r="0" b="0"/>
            <wp:docPr id="510" name="Рисунок 510" descr="Рисунок 3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исунок 3279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0746" cy="310700"/>
                    </a:xfrm>
                    <a:prstGeom prst="rect">
                      <a:avLst/>
                    </a:prstGeom>
                    <a:noFill/>
                    <a:ln>
                      <a:noFill/>
                    </a:ln>
                  </pic:spPr>
                </pic:pic>
              </a:graphicData>
            </a:graphic>
          </wp:inline>
        </w:drawing>
      </w:r>
      <w:r w:rsidR="00004A81" w:rsidRPr="006817C6">
        <w:rPr>
          <w:rFonts w:ascii="Myriad Pro" w:hAnsi="Myriad Pro"/>
          <w:sz w:val="26"/>
          <w:szCs w:val="26"/>
        </w:rPr>
        <w:t> - уровень технологического расхода (потерь) электрической энергии, указанная в </w:t>
      </w:r>
      <w:hyperlink r:id="rId72" w:history="1">
        <w:r w:rsidR="00004A81" w:rsidRPr="006817C6">
          <w:rPr>
            <w:rFonts w:ascii="Myriad Pro" w:hAnsi="Myriad Pro"/>
            <w:sz w:val="26"/>
            <w:szCs w:val="26"/>
          </w:rPr>
          <w:t>пункте 6</w:t>
        </w:r>
      </w:hyperlink>
      <w:r w:rsidR="00004A81" w:rsidRPr="006817C6">
        <w:rPr>
          <w:rFonts w:ascii="Myriad Pro" w:hAnsi="Myriad Pro"/>
          <w:sz w:val="26"/>
          <w:szCs w:val="26"/>
        </w:rPr>
        <w:t> Методических указаний;</w:t>
      </w:r>
    </w:p>
    <w:p w14:paraId="092AD6EF" w14:textId="77777777" w:rsidR="00004A81" w:rsidRPr="006817C6" w:rsidRDefault="00004A81" w:rsidP="00004A81">
      <w:pPr>
        <w:pStyle w:val="a5"/>
        <w:spacing w:line="360" w:lineRule="auto"/>
        <w:ind w:left="0" w:firstLine="567"/>
        <w:jc w:val="both"/>
        <w:rPr>
          <w:rFonts w:ascii="Myriad Pro" w:hAnsi="Myriad Pro"/>
          <w:sz w:val="26"/>
          <w:szCs w:val="26"/>
        </w:rPr>
      </w:pPr>
      <w:r w:rsidRPr="006817C6">
        <w:rPr>
          <w:rFonts w:ascii="Myriad Pro" w:hAnsi="Myriad Pro"/>
          <w:i/>
          <w:iCs/>
          <w:sz w:val="32"/>
          <w:szCs w:val="32"/>
        </w:rPr>
        <w:t>ЦПi-2</w:t>
      </w:r>
      <w:r w:rsidRPr="006817C6">
        <w:rPr>
          <w:rFonts w:ascii="Myriad Pro" w:hAnsi="Myriad Pro"/>
          <w:sz w:val="26"/>
          <w:szCs w:val="26"/>
          <w:vertAlign w:val="subscript"/>
        </w:rPr>
        <w:t> </w:t>
      </w:r>
      <w:r w:rsidRPr="006817C6">
        <w:rPr>
          <w:rFonts w:ascii="Myriad Pro" w:hAnsi="Myriad Pro"/>
          <w:sz w:val="26"/>
          <w:szCs w:val="26"/>
        </w:rPr>
        <w:t>-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4B84539C" w14:textId="77777777" w:rsidR="00004A81" w:rsidRPr="006817C6" w:rsidRDefault="00004A81" w:rsidP="00023CAF">
      <w:pPr>
        <w:pStyle w:val="a5"/>
        <w:spacing w:after="240" w:line="360" w:lineRule="auto"/>
        <w:ind w:left="0" w:firstLine="567"/>
        <w:jc w:val="both"/>
        <w:rPr>
          <w:rFonts w:ascii="Myriad Pro" w:hAnsi="Myriad Pro"/>
          <w:sz w:val="26"/>
          <w:szCs w:val="26"/>
        </w:rPr>
      </w:pPr>
      <w:r w:rsidRPr="006817C6">
        <w:rPr>
          <w:rFonts w:ascii="Myriad Pro" w:hAnsi="Myriad Pro"/>
          <w:noProof/>
          <w:sz w:val="26"/>
          <w:szCs w:val="26"/>
        </w:rPr>
        <w:drawing>
          <wp:inline distT="0" distB="0" distL="0" distR="0" wp14:anchorId="598DB2A4" wp14:editId="2C0B219C">
            <wp:extent cx="468630" cy="276157"/>
            <wp:effectExtent l="0" t="0" r="7620" b="0"/>
            <wp:docPr id="511" name="Рисунок 511" descr="Рисунок 32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исунок 3279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83768" cy="285077"/>
                    </a:xfrm>
                    <a:prstGeom prst="rect">
                      <a:avLst/>
                    </a:prstGeom>
                    <a:noFill/>
                    <a:ln>
                      <a:noFill/>
                    </a:ln>
                  </pic:spPr>
                </pic:pic>
              </a:graphicData>
            </a:graphic>
          </wp:inline>
        </w:drawing>
      </w:r>
      <w:r w:rsidRPr="006817C6">
        <w:rPr>
          <w:rFonts w:ascii="Myriad Pro" w:hAnsi="Myriad Pro"/>
          <w:sz w:val="26"/>
          <w:szCs w:val="26"/>
        </w:rPr>
        <w:t> - фактическая цена покупки потерь электрической энергии в сетях (с учетом мощности) в году i-2.</w:t>
      </w:r>
    </w:p>
    <w:p w14:paraId="2E8857C6" w14:textId="77777777" w:rsidR="0030778E" w:rsidRDefault="0030778E" w:rsidP="00023CAF">
      <w:pPr>
        <w:pStyle w:val="a5"/>
        <w:spacing w:before="240" w:line="360" w:lineRule="auto"/>
        <w:ind w:left="0"/>
        <w:jc w:val="both"/>
        <w:rPr>
          <w:rFonts w:ascii="Myriad Pro" w:hAnsi="Myriad Pro"/>
          <w:b/>
          <w:bCs/>
          <w:sz w:val="26"/>
          <w:szCs w:val="26"/>
        </w:rPr>
      </w:pPr>
    </w:p>
    <w:p w14:paraId="3F9C0113" w14:textId="77777777" w:rsidR="00004A81" w:rsidRPr="006817C6" w:rsidRDefault="00004A81" w:rsidP="0030778E">
      <w:pPr>
        <w:pStyle w:val="a5"/>
        <w:keepNext/>
        <w:spacing w:before="240" w:line="360" w:lineRule="auto"/>
        <w:ind w:left="0"/>
        <w:jc w:val="both"/>
        <w:rPr>
          <w:rFonts w:ascii="Myriad Pro" w:hAnsi="Myriad Pro"/>
          <w:b/>
          <w:bCs/>
          <w:sz w:val="26"/>
          <w:szCs w:val="26"/>
        </w:rPr>
      </w:pPr>
      <w:r w:rsidRPr="006817C6">
        <w:rPr>
          <w:rFonts w:ascii="Myriad Pro" w:hAnsi="Myriad Pro"/>
          <w:b/>
          <w:bCs/>
          <w:sz w:val="26"/>
          <w:szCs w:val="26"/>
        </w:rPr>
        <w:t>ПОЗИЦИЯ ТЕРРИТОРИАЛЬНОЙ СЕТЕВОЙ ОРГАНИЗАЦИИ</w:t>
      </w:r>
    </w:p>
    <w:p w14:paraId="5EE20DF1" w14:textId="1089CFA7" w:rsidR="00D82E08" w:rsidRPr="006817C6" w:rsidRDefault="00004A81" w:rsidP="00004A81">
      <w:pPr>
        <w:spacing w:line="360" w:lineRule="auto"/>
        <w:ind w:firstLine="567"/>
        <w:jc w:val="both"/>
        <w:rPr>
          <w:rFonts w:ascii="Myriad Pro" w:hAnsi="Myriad Pro"/>
          <w:sz w:val="26"/>
          <w:szCs w:val="26"/>
        </w:rPr>
      </w:pPr>
      <w:r w:rsidRPr="006817C6">
        <w:rPr>
          <w:rFonts w:ascii="Myriad Pro" w:hAnsi="Myriad Pro"/>
          <w:sz w:val="26"/>
          <w:szCs w:val="26"/>
        </w:rPr>
        <w:t xml:space="preserve">Корректировка с учетом изменения полезного отпуска электроэнергии и цен на электрическую энергию рассчитана филиалом </w:t>
      </w:r>
      <w:r w:rsidR="00EE129C">
        <w:rPr>
          <w:rFonts w:ascii="Myriad Pro" w:hAnsi="Myriad Pro"/>
          <w:sz w:val="26"/>
          <w:szCs w:val="26"/>
        </w:rPr>
        <w:t>ПАО </w:t>
      </w:r>
      <w:r w:rsidRPr="006817C6">
        <w:rPr>
          <w:rFonts w:ascii="Myriad Pro" w:hAnsi="Myriad Pro"/>
          <w:sz w:val="26"/>
          <w:szCs w:val="26"/>
        </w:rPr>
        <w:t>«МРСК Сибири» - «ГАЭС» в соответствии с формулой 8 Методических указаний № 98-э.</w:t>
      </w:r>
    </w:p>
    <w:p w14:paraId="213DC0CD" w14:textId="77777777" w:rsidR="00A42909" w:rsidRPr="006817C6" w:rsidRDefault="00A42909" w:rsidP="00004A81">
      <w:pPr>
        <w:spacing w:line="360" w:lineRule="auto"/>
        <w:ind w:firstLine="567"/>
        <w:jc w:val="both"/>
        <w:rPr>
          <w:rFonts w:ascii="Myriad Pro" w:hAnsi="Myriad Pro"/>
          <w:sz w:val="26"/>
          <w:szCs w:val="26"/>
        </w:rPr>
      </w:pPr>
      <w:r w:rsidRPr="006817C6">
        <w:rPr>
          <w:rFonts w:ascii="Myriad Pro" w:hAnsi="Myriad Pro"/>
          <w:sz w:val="26"/>
          <w:szCs w:val="26"/>
        </w:rPr>
        <w:t>Согласно представленному расчету сумма корректировки составит 17 710,6 тыс. руб.</w:t>
      </w:r>
    </w:p>
    <w:p w14:paraId="591A41AD" w14:textId="77777777" w:rsidR="00A42909" w:rsidRPr="006817C6" w:rsidRDefault="00A42909" w:rsidP="00A42909">
      <w:pPr>
        <w:pStyle w:val="ConsPlusNormal"/>
        <w:spacing w:line="360" w:lineRule="auto"/>
        <w:ind w:firstLine="567"/>
        <w:jc w:val="both"/>
        <w:rPr>
          <w:rFonts w:ascii="Myriad Pro" w:hAnsi="Myriad Pro"/>
          <w:sz w:val="26"/>
          <w:szCs w:val="26"/>
        </w:rPr>
      </w:pPr>
      <w:r w:rsidRPr="006817C6">
        <w:rPr>
          <w:rFonts w:ascii="Myriad Pro" w:hAnsi="Myriad Pro"/>
          <w:noProof/>
          <w:sz w:val="26"/>
          <w:szCs w:val="26"/>
        </w:rPr>
        <w:drawing>
          <wp:inline distT="0" distB="0" distL="0" distR="0" wp14:anchorId="421523F4" wp14:editId="40113004">
            <wp:extent cx="4876800" cy="336762"/>
            <wp:effectExtent l="0" t="0" r="0" b="6350"/>
            <wp:docPr id="74" name="Рисунок 74" descr="Рисунок 3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3278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936182" cy="340863"/>
                    </a:xfrm>
                    <a:prstGeom prst="rect">
                      <a:avLst/>
                    </a:prstGeom>
                    <a:noFill/>
                    <a:ln>
                      <a:noFill/>
                    </a:ln>
                  </pic:spPr>
                </pic:pic>
              </a:graphicData>
            </a:graphic>
          </wp:inline>
        </w:drawing>
      </w:r>
      <w:r w:rsidRPr="006817C6">
        <w:rPr>
          <w:rFonts w:ascii="Myriad Pro" w:hAnsi="Myriad Pro"/>
          <w:sz w:val="26"/>
          <w:szCs w:val="26"/>
        </w:rPr>
        <w:t xml:space="preserve"> = </w:t>
      </w:r>
      <w:r w:rsidRPr="006817C6">
        <w:rPr>
          <w:rFonts w:ascii="Myriad Pro" w:hAnsi="Myriad Pro"/>
          <w:sz w:val="26"/>
          <w:szCs w:val="26"/>
        </w:rPr>
        <w:br/>
        <w:t>(Э</w:t>
      </w:r>
      <w:r w:rsidRPr="006817C6">
        <w:rPr>
          <w:rFonts w:ascii="Myriad Pro" w:hAnsi="Myriad Pro"/>
          <w:sz w:val="20"/>
          <w:szCs w:val="20"/>
        </w:rPr>
        <w:t>пл2016</w:t>
      </w:r>
      <w:r w:rsidRPr="006817C6">
        <w:rPr>
          <w:rFonts w:ascii="Myriad Pro" w:hAnsi="Myriad Pro"/>
          <w:sz w:val="26"/>
          <w:szCs w:val="26"/>
        </w:rPr>
        <w:t xml:space="preserve"> (544,67 млн.кВтч) – Э</w:t>
      </w:r>
      <w:r w:rsidRPr="006817C6">
        <w:rPr>
          <w:rFonts w:ascii="Myriad Pro" w:hAnsi="Myriad Pro"/>
          <w:sz w:val="20"/>
          <w:szCs w:val="20"/>
        </w:rPr>
        <w:t xml:space="preserve">отп.факт </w:t>
      </w:r>
      <w:r w:rsidRPr="006817C6">
        <w:rPr>
          <w:rFonts w:ascii="Myriad Pro" w:hAnsi="Myriad Pro"/>
          <w:sz w:val="26"/>
          <w:szCs w:val="26"/>
        </w:rPr>
        <w:t>(539,97 млн.кВтч)*ЦП</w:t>
      </w:r>
      <w:r w:rsidRPr="006817C6">
        <w:rPr>
          <w:rFonts w:ascii="Myriad Pro" w:hAnsi="Myriad Pro"/>
          <w:sz w:val="20"/>
          <w:szCs w:val="20"/>
        </w:rPr>
        <w:t>факт2016</w:t>
      </w:r>
      <w:r w:rsidRPr="006817C6">
        <w:rPr>
          <w:rFonts w:ascii="Myriad Pro" w:hAnsi="Myriad Pro"/>
          <w:sz w:val="26"/>
          <w:szCs w:val="26"/>
        </w:rPr>
        <w:t xml:space="preserve"> (2 079,13руб.мВтч) *</w:t>
      </w:r>
      <w:r w:rsidRPr="006817C6">
        <w:rPr>
          <w:rFonts w:ascii="Myriad Pro" w:hAnsi="Myriad Pro"/>
          <w:sz w:val="26"/>
          <w:szCs w:val="26"/>
          <w:lang w:val="en-US"/>
        </w:rPr>
        <w:t>N</w:t>
      </w:r>
      <w:r w:rsidRPr="006817C6">
        <w:rPr>
          <w:rFonts w:ascii="Myriad Pro" w:hAnsi="Myriad Pro"/>
          <w:sz w:val="20"/>
          <w:szCs w:val="20"/>
        </w:rPr>
        <w:t>потерь</w:t>
      </w:r>
      <w:r w:rsidRPr="006817C6">
        <w:rPr>
          <w:rFonts w:ascii="Myriad Pro" w:hAnsi="Myriad Pro"/>
          <w:sz w:val="26"/>
          <w:szCs w:val="26"/>
        </w:rPr>
        <w:t xml:space="preserve"> (0,1868) + Э</w:t>
      </w:r>
      <w:r w:rsidRPr="006817C6">
        <w:rPr>
          <w:rFonts w:ascii="Myriad Pro" w:hAnsi="Myriad Pro"/>
          <w:sz w:val="20"/>
          <w:szCs w:val="20"/>
        </w:rPr>
        <w:t xml:space="preserve">отп.факт2016 </w:t>
      </w:r>
      <w:r w:rsidRPr="006817C6">
        <w:rPr>
          <w:rFonts w:ascii="Myriad Pro" w:hAnsi="Myriad Pro"/>
          <w:sz w:val="26"/>
          <w:szCs w:val="26"/>
        </w:rPr>
        <w:t xml:space="preserve">(539,397 млн.кВтч) * (2 079,13 – 1 887,13)*0,1868 = </w:t>
      </w:r>
      <w:r w:rsidRPr="006817C6">
        <w:rPr>
          <w:rFonts w:ascii="Myriad Pro" w:hAnsi="Myriad Pro"/>
          <w:sz w:val="26"/>
          <w:szCs w:val="26"/>
        </w:rPr>
        <w:br/>
        <w:t>(+)17 710,6 тыс. руб.</w:t>
      </w:r>
    </w:p>
    <w:p w14:paraId="5F567571" w14:textId="77777777" w:rsidR="00A42909" w:rsidRPr="006817C6" w:rsidRDefault="00A42909" w:rsidP="00141188">
      <w:pPr>
        <w:spacing w:line="360" w:lineRule="auto"/>
        <w:ind w:firstLine="567"/>
        <w:jc w:val="both"/>
        <w:rPr>
          <w:rFonts w:ascii="Myriad Pro" w:hAnsi="Myriad Pro"/>
          <w:sz w:val="26"/>
          <w:szCs w:val="26"/>
        </w:rPr>
      </w:pPr>
      <w:r w:rsidRPr="006817C6">
        <w:rPr>
          <w:rFonts w:ascii="Myriad Pro" w:hAnsi="Myriad Pro"/>
          <w:sz w:val="26"/>
          <w:szCs w:val="26"/>
        </w:rPr>
        <w:t>В расчете принята фактическая цена приобретения электроэнергии в целях компенсации потерь, полученная в соответствии с данными бухгалтерского учета, после вычета стоимости нагрузочных потерь в сетях РСК</w:t>
      </w:r>
      <w:r w:rsidR="00285D87" w:rsidRPr="006817C6">
        <w:rPr>
          <w:rFonts w:ascii="Myriad Pro" w:hAnsi="Myriad Pro"/>
          <w:sz w:val="26"/>
          <w:szCs w:val="26"/>
        </w:rPr>
        <w:t>.</w:t>
      </w:r>
      <w:r w:rsidRPr="006817C6">
        <w:rPr>
          <w:rFonts w:ascii="Myriad Pro" w:hAnsi="Myriad Pro"/>
          <w:sz w:val="26"/>
          <w:szCs w:val="26"/>
        </w:rPr>
        <w:t xml:space="preserve"> При утверждении цены потерь органом</w:t>
      </w:r>
      <w:r w:rsidR="00285D87" w:rsidRPr="006817C6">
        <w:rPr>
          <w:rFonts w:ascii="Myriad Pro" w:hAnsi="Myriad Pro"/>
          <w:sz w:val="26"/>
          <w:szCs w:val="26"/>
        </w:rPr>
        <w:t xml:space="preserve"> регулирования</w:t>
      </w:r>
      <w:r w:rsidRPr="006817C6">
        <w:rPr>
          <w:rFonts w:ascii="Myriad Pro" w:hAnsi="Myriad Pro"/>
          <w:sz w:val="26"/>
          <w:szCs w:val="26"/>
        </w:rPr>
        <w:t>, не предусмотрен ее расчет с учетом снижения на величину нагрузочных потер</w:t>
      </w:r>
      <w:r w:rsidR="00285D87" w:rsidRPr="006817C6">
        <w:rPr>
          <w:rFonts w:ascii="Myriad Pro" w:hAnsi="Myriad Pro"/>
          <w:sz w:val="26"/>
          <w:szCs w:val="26"/>
        </w:rPr>
        <w:t>ь</w:t>
      </w:r>
      <w:r w:rsidRPr="006817C6">
        <w:rPr>
          <w:rFonts w:ascii="Myriad Pro" w:hAnsi="Myriad Pro"/>
          <w:sz w:val="26"/>
          <w:szCs w:val="26"/>
        </w:rPr>
        <w:t>, так как и выручка за передачу электроэнергии для расчета котловых тарифов на передачу электроэнергии устанавливается исходя из утвержденных тарифов, без снижения ее на стоимость нагрузочных потерь в сетях РСК. Фактически сложившаяся цена приобретения электроэнергии в целях компенсации потерь но итогам 2016 года до вычета стоимости нагрузочных потерь в сетях РСК (в сопоставимых условиях с ТБР) составила 2 135,34 руб/МВтч.</w:t>
      </w:r>
    </w:p>
    <w:p w14:paraId="12E469F6" w14:textId="77777777" w:rsidR="00141188" w:rsidRDefault="00141188" w:rsidP="00141188">
      <w:pPr>
        <w:pStyle w:val="a5"/>
        <w:keepNext/>
        <w:spacing w:line="360" w:lineRule="auto"/>
        <w:ind w:left="0"/>
        <w:jc w:val="both"/>
        <w:rPr>
          <w:rFonts w:ascii="Myriad Pro" w:hAnsi="Myriad Pro"/>
          <w:b/>
          <w:bCs/>
          <w:sz w:val="26"/>
          <w:szCs w:val="26"/>
        </w:rPr>
      </w:pPr>
    </w:p>
    <w:p w14:paraId="5FC1CA26" w14:textId="77777777" w:rsidR="00A42909" w:rsidRPr="006817C6" w:rsidRDefault="00A42909" w:rsidP="00141188">
      <w:pPr>
        <w:pStyle w:val="a5"/>
        <w:keepNext/>
        <w:spacing w:line="360" w:lineRule="auto"/>
        <w:ind w:left="0"/>
        <w:jc w:val="both"/>
        <w:rPr>
          <w:rFonts w:ascii="Myriad Pro" w:hAnsi="Myriad Pro"/>
          <w:b/>
          <w:bCs/>
          <w:sz w:val="26"/>
          <w:szCs w:val="26"/>
        </w:rPr>
      </w:pPr>
      <w:r w:rsidRPr="006817C6">
        <w:rPr>
          <w:rFonts w:ascii="Myriad Pro" w:hAnsi="Myriad Pro"/>
          <w:b/>
          <w:bCs/>
          <w:sz w:val="26"/>
          <w:szCs w:val="26"/>
        </w:rPr>
        <w:t>ПОЗИЦИЯ ОРГАНА РЕГУЛИРОВАНИЯ</w:t>
      </w:r>
    </w:p>
    <w:p w14:paraId="2874EE18" w14:textId="77777777" w:rsidR="00A42909" w:rsidRPr="006817C6" w:rsidRDefault="00A42909" w:rsidP="00141188">
      <w:pPr>
        <w:pStyle w:val="ConsPlusNormal"/>
        <w:spacing w:line="360" w:lineRule="auto"/>
        <w:ind w:firstLine="567"/>
        <w:jc w:val="both"/>
        <w:rPr>
          <w:rFonts w:ascii="Myriad Pro" w:hAnsi="Myriad Pro"/>
          <w:sz w:val="26"/>
          <w:szCs w:val="26"/>
        </w:rPr>
      </w:pPr>
      <w:r w:rsidRPr="006817C6">
        <w:rPr>
          <w:rFonts w:ascii="Myriad Pro" w:hAnsi="Myriad Pro"/>
          <w:sz w:val="26"/>
          <w:szCs w:val="26"/>
        </w:rPr>
        <w:t xml:space="preserve">Комитетом по тарифам расчет корректировки с учетом изменения полезного отпуска и цен на электрическую энергию </w:t>
      </w:r>
      <w:r w:rsidR="00285D87" w:rsidRPr="006817C6">
        <w:rPr>
          <w:rFonts w:ascii="Myriad Pro" w:hAnsi="Myriad Pro"/>
          <w:sz w:val="26"/>
          <w:szCs w:val="26"/>
        </w:rPr>
        <w:t>выполнен</w:t>
      </w:r>
      <w:r w:rsidRPr="006817C6">
        <w:rPr>
          <w:rFonts w:ascii="Myriad Pro" w:hAnsi="Myriad Pro"/>
          <w:sz w:val="26"/>
          <w:szCs w:val="26"/>
        </w:rPr>
        <w:t xml:space="preserve"> по формуле:</w:t>
      </w:r>
    </w:p>
    <w:p w14:paraId="28DEE3D7" w14:textId="77777777" w:rsidR="00A42909" w:rsidRPr="006817C6" w:rsidRDefault="00A42909" w:rsidP="00A42909">
      <w:pPr>
        <w:pStyle w:val="ConsPlusNormal"/>
        <w:spacing w:line="360" w:lineRule="auto"/>
        <w:ind w:firstLine="567"/>
        <w:jc w:val="both"/>
        <w:rPr>
          <w:rFonts w:ascii="Myriad Pro" w:hAnsi="Myriad Pro"/>
          <w:sz w:val="26"/>
          <w:szCs w:val="26"/>
        </w:rPr>
      </w:pPr>
      <w:r w:rsidRPr="006817C6">
        <w:rPr>
          <w:rFonts w:ascii="Myriad Pro" w:hAnsi="Myriad Pro"/>
          <w:sz w:val="26"/>
          <w:szCs w:val="26"/>
        </w:rPr>
        <w:t xml:space="preserve">   (54</w:t>
      </w:r>
      <w:r w:rsidR="00B12014" w:rsidRPr="006817C6">
        <w:rPr>
          <w:rFonts w:ascii="Myriad Pro" w:hAnsi="Myriad Pro"/>
          <w:sz w:val="26"/>
          <w:szCs w:val="26"/>
        </w:rPr>
        <w:t>4</w:t>
      </w:r>
      <w:r w:rsidRPr="006817C6">
        <w:rPr>
          <w:rFonts w:ascii="Myriad Pro" w:hAnsi="Myriad Pro"/>
          <w:sz w:val="26"/>
          <w:szCs w:val="26"/>
        </w:rPr>
        <w:t>,67 млн кВт*ч – 539,97 млн кВт*ч)*2 079,13 руб/мВт*ч* 0,1868% + 539,397 млн кВт*ч*(2 079,13 руб/мВт*ч -1 887,13 руб/мВт*ч)*0,1868 = 17 710,6 тыс. руб.</w:t>
      </w:r>
    </w:p>
    <w:p w14:paraId="09D76FC6" w14:textId="77777777" w:rsidR="00A42909" w:rsidRPr="006817C6" w:rsidRDefault="00A42909" w:rsidP="00A42909">
      <w:pPr>
        <w:pStyle w:val="ConsPlusNormal"/>
        <w:spacing w:line="360" w:lineRule="auto"/>
        <w:ind w:firstLine="567"/>
        <w:jc w:val="both"/>
        <w:rPr>
          <w:rFonts w:ascii="Myriad Pro" w:hAnsi="Myriad Pro"/>
          <w:sz w:val="26"/>
          <w:szCs w:val="26"/>
        </w:rPr>
      </w:pPr>
      <w:r w:rsidRPr="006817C6">
        <w:rPr>
          <w:rFonts w:ascii="Myriad Pro" w:hAnsi="Myriad Pro"/>
          <w:color w:val="000000" w:themeColor="text1"/>
          <w:sz w:val="26"/>
          <w:szCs w:val="26"/>
        </w:rPr>
        <w:t>При этом</w:t>
      </w:r>
      <w:r w:rsidR="00023CAF" w:rsidRPr="006817C6">
        <w:rPr>
          <w:rFonts w:ascii="Myriad Pro" w:hAnsi="Myriad Pro"/>
          <w:color w:val="000000" w:themeColor="text1"/>
          <w:sz w:val="26"/>
          <w:szCs w:val="26"/>
        </w:rPr>
        <w:t>,</w:t>
      </w:r>
      <w:r w:rsidRPr="006817C6">
        <w:rPr>
          <w:rFonts w:ascii="Myriad Pro" w:hAnsi="Myriad Pro"/>
          <w:color w:val="000000" w:themeColor="text1"/>
          <w:sz w:val="26"/>
          <w:szCs w:val="26"/>
        </w:rPr>
        <w:t xml:space="preserve"> в Экспертном заключении на 2018 год не представлен анализ параметров расчета данной корректировки.</w:t>
      </w:r>
    </w:p>
    <w:p w14:paraId="28E7A90B" w14:textId="77777777" w:rsidR="00A42909" w:rsidRPr="0030778E" w:rsidRDefault="00A42909" w:rsidP="0030778E">
      <w:pPr>
        <w:pStyle w:val="a5"/>
        <w:keepNext/>
        <w:spacing w:before="240" w:line="360" w:lineRule="auto"/>
        <w:ind w:left="0"/>
        <w:jc w:val="both"/>
        <w:rPr>
          <w:rFonts w:ascii="Myriad Pro" w:hAnsi="Myriad Pro"/>
          <w:b/>
          <w:bCs/>
          <w:sz w:val="26"/>
          <w:szCs w:val="26"/>
        </w:rPr>
      </w:pPr>
      <w:r w:rsidRPr="0030778E">
        <w:rPr>
          <w:rFonts w:ascii="Myriad Pro" w:hAnsi="Myriad Pro"/>
          <w:b/>
          <w:bCs/>
          <w:sz w:val="26"/>
          <w:szCs w:val="26"/>
        </w:rPr>
        <w:t>ПОЗИЦИЯ ИСПОЛНИТЕЛЯ</w:t>
      </w:r>
    </w:p>
    <w:p w14:paraId="5A4CC19E" w14:textId="77777777" w:rsidR="00A42909" w:rsidRPr="006817C6" w:rsidRDefault="00A42909" w:rsidP="00A42909">
      <w:pPr>
        <w:pStyle w:val="a"/>
        <w:numPr>
          <w:ilvl w:val="0"/>
          <w:numId w:val="0"/>
        </w:numPr>
        <w:spacing w:after="0"/>
        <w:ind w:firstLine="567"/>
        <w:rPr>
          <w:color w:val="000000" w:themeColor="text1"/>
        </w:rPr>
      </w:pPr>
      <w:r w:rsidRPr="006817C6">
        <w:t xml:space="preserve">В </w:t>
      </w:r>
      <w:r w:rsidRPr="006817C6">
        <w:rPr>
          <w:color w:val="000000" w:themeColor="text1"/>
        </w:rPr>
        <w:t>целях проверки обоснованности принято</w:t>
      </w:r>
      <w:r w:rsidR="00285D87" w:rsidRPr="006817C6">
        <w:rPr>
          <w:color w:val="000000" w:themeColor="text1"/>
        </w:rPr>
        <w:t>й</w:t>
      </w:r>
      <w:r w:rsidRPr="006817C6">
        <w:rPr>
          <w:color w:val="000000" w:themeColor="text1"/>
        </w:rPr>
        <w:t xml:space="preserve"> Комитетом по тарифам Республики Алтай и заявленно</w:t>
      </w:r>
      <w:r w:rsidR="00285D87" w:rsidRPr="006817C6">
        <w:rPr>
          <w:color w:val="000000" w:themeColor="text1"/>
        </w:rPr>
        <w:t>й</w:t>
      </w:r>
      <w:r w:rsidRPr="006817C6">
        <w:rPr>
          <w:color w:val="000000" w:themeColor="text1"/>
        </w:rPr>
        <w:t xml:space="preserve"> филиалом «ГАЭС» величины корректировки необходимой валовой выручки с учетом изменения полезного отпуска и цен на электрическую энергию на 201</w:t>
      </w:r>
      <w:r w:rsidR="00B12014" w:rsidRPr="006817C6">
        <w:rPr>
          <w:color w:val="000000" w:themeColor="text1"/>
        </w:rPr>
        <w:t>8</w:t>
      </w:r>
      <w:r w:rsidRPr="006817C6">
        <w:rPr>
          <w:color w:val="000000" w:themeColor="text1"/>
        </w:rPr>
        <w:t xml:space="preserve"> г.  Исполнителем выполнен альтернативный расчет согласно пункту 11 Методических указаний № 98-э корректировка с учетом изменения полезного отпуска и цен на электрическую энергию рассчитывается по следующей формуле:</w:t>
      </w:r>
    </w:p>
    <w:p w14:paraId="4DACB432" w14:textId="77777777" w:rsidR="00A42909" w:rsidRPr="006817C6" w:rsidRDefault="00A42909" w:rsidP="00A42909">
      <w:pPr>
        <w:pStyle w:val="ConsPlusNormal"/>
        <w:spacing w:line="360" w:lineRule="auto"/>
        <w:ind w:firstLine="567"/>
        <w:jc w:val="both"/>
        <w:rPr>
          <w:rFonts w:ascii="Myriad Pro" w:hAnsi="Myriad Pro"/>
          <w:sz w:val="26"/>
          <w:szCs w:val="26"/>
        </w:rPr>
      </w:pPr>
      <w:r w:rsidRPr="006817C6">
        <w:rPr>
          <w:rFonts w:ascii="Myriad Pro" w:hAnsi="Myriad Pro"/>
          <w:noProof/>
          <w:color w:val="000000" w:themeColor="text1"/>
          <w:position w:val="-14"/>
          <w:sz w:val="22"/>
        </w:rPr>
        <w:drawing>
          <wp:inline distT="0" distB="0" distL="0" distR="0" wp14:anchorId="6E6BE444" wp14:editId="3C20E43D">
            <wp:extent cx="4966335" cy="346710"/>
            <wp:effectExtent l="0" t="0" r="5715"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966335" cy="346710"/>
                    </a:xfrm>
                    <a:prstGeom prst="rect">
                      <a:avLst/>
                    </a:prstGeom>
                    <a:noFill/>
                    <a:ln>
                      <a:noFill/>
                    </a:ln>
                  </pic:spPr>
                </pic:pic>
              </a:graphicData>
            </a:graphic>
          </wp:inline>
        </w:drawing>
      </w:r>
    </w:p>
    <w:p w14:paraId="7589CE48" w14:textId="77777777" w:rsidR="00A42909" w:rsidRPr="006817C6" w:rsidRDefault="00A42909" w:rsidP="00A42909">
      <w:pPr>
        <w:pStyle w:val="a5"/>
        <w:spacing w:line="360" w:lineRule="auto"/>
        <w:ind w:left="0" w:firstLine="567"/>
        <w:jc w:val="both"/>
        <w:rPr>
          <w:rFonts w:ascii="Myriad Pro" w:hAnsi="Myriad Pro"/>
          <w:color w:val="000000" w:themeColor="text1"/>
          <w:sz w:val="26"/>
          <w:szCs w:val="26"/>
        </w:rPr>
      </w:pPr>
      <w:r w:rsidRPr="006817C6">
        <w:rPr>
          <w:rFonts w:ascii="Myriad Pro" w:hAnsi="Myriad Pro"/>
          <w:color w:val="000000" w:themeColor="text1"/>
          <w:sz w:val="26"/>
          <w:szCs w:val="26"/>
        </w:rPr>
        <w:t>Указанные расходы определяются, в том числе, с учетом проведения соответствующих контрольных мероприятий.</w:t>
      </w:r>
    </w:p>
    <w:p w14:paraId="42BBA47B" w14:textId="77777777" w:rsidR="00A42909" w:rsidRPr="006817C6" w:rsidRDefault="00A42909" w:rsidP="00A42909">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Исполнителем определены следующие параметры:</w:t>
      </w:r>
    </w:p>
    <w:p w14:paraId="33A1D422" w14:textId="77777777" w:rsidR="00A42909" w:rsidRPr="006817C6" w:rsidRDefault="00A42909" w:rsidP="00A42909">
      <w:pPr>
        <w:pStyle w:val="a"/>
        <w:rPr>
          <w:color w:val="000000" w:themeColor="text1"/>
        </w:rPr>
      </w:pPr>
      <w:r w:rsidRPr="006817C6">
        <w:rPr>
          <w:color w:val="000000" w:themeColor="text1"/>
        </w:rPr>
        <w:t>прогнозн</w:t>
      </w:r>
      <w:r w:rsidR="0030778E">
        <w:rPr>
          <w:color w:val="000000" w:themeColor="text1"/>
        </w:rPr>
        <w:t>ый</w:t>
      </w:r>
      <w:r w:rsidRPr="006817C6">
        <w:rPr>
          <w:color w:val="000000" w:themeColor="text1"/>
        </w:rPr>
        <w:t xml:space="preserve"> объем отпуска электрической энергии в сеть филиала «ГАЭС» в размере 544,5 млн. кВт*ч на основании </w:t>
      </w:r>
      <w:r w:rsidR="00285D87" w:rsidRPr="006817C6">
        <w:rPr>
          <w:color w:val="000000" w:themeColor="text1"/>
        </w:rPr>
        <w:t>Э</w:t>
      </w:r>
      <w:r w:rsidRPr="006817C6">
        <w:rPr>
          <w:color w:val="000000" w:themeColor="text1"/>
        </w:rPr>
        <w:t>кспертного заключения на 2018 год, в условиях отсутствия других, подтверждающих достоверность, источников.</w:t>
      </w:r>
    </w:p>
    <w:p w14:paraId="6253E0D6" w14:textId="77777777" w:rsidR="00A42909" w:rsidRPr="006817C6" w:rsidRDefault="00A42909" w:rsidP="00A42909">
      <w:pPr>
        <w:pStyle w:val="a"/>
        <w:rPr>
          <w:color w:val="000000" w:themeColor="text1"/>
        </w:rPr>
      </w:pPr>
      <w:r w:rsidRPr="006817C6">
        <w:rPr>
          <w:color w:val="000000" w:themeColor="text1"/>
        </w:rPr>
        <w:t xml:space="preserve">фактический объем отпуска электрической энергии в сеть </w:t>
      </w:r>
      <w:r w:rsidR="003F585B" w:rsidRPr="006817C6">
        <w:rPr>
          <w:color w:val="000000" w:themeColor="text1"/>
        </w:rPr>
        <w:t>филиала</w:t>
      </w:r>
      <w:r w:rsidRPr="006817C6">
        <w:rPr>
          <w:color w:val="000000" w:themeColor="text1"/>
        </w:rPr>
        <w:t xml:space="preserve"> «</w:t>
      </w:r>
      <w:r w:rsidR="003F585B" w:rsidRPr="006817C6">
        <w:rPr>
          <w:color w:val="000000" w:themeColor="text1"/>
        </w:rPr>
        <w:t>ГАЭС</w:t>
      </w:r>
      <w:r w:rsidRPr="006817C6">
        <w:rPr>
          <w:color w:val="000000" w:themeColor="text1"/>
        </w:rPr>
        <w:t xml:space="preserve">» принят </w:t>
      </w:r>
      <w:r w:rsidR="00285D87" w:rsidRPr="006817C6">
        <w:rPr>
          <w:color w:val="000000" w:themeColor="text1"/>
        </w:rPr>
        <w:t xml:space="preserve">в </w:t>
      </w:r>
      <w:r w:rsidRPr="006817C6">
        <w:rPr>
          <w:color w:val="000000" w:themeColor="text1"/>
        </w:rPr>
        <w:t xml:space="preserve">размере </w:t>
      </w:r>
      <w:r w:rsidR="00606AC3" w:rsidRPr="006817C6">
        <w:rPr>
          <w:color w:val="000000" w:themeColor="text1"/>
        </w:rPr>
        <w:t>539,965</w:t>
      </w:r>
      <w:r w:rsidRPr="006817C6">
        <w:rPr>
          <w:color w:val="000000" w:themeColor="text1"/>
        </w:rPr>
        <w:t xml:space="preserve"> млн. кВт*ч, что подтверждается государственной статистической формой отчетности 46-ЭЭ за 201</w:t>
      </w:r>
      <w:r w:rsidR="00606AC3" w:rsidRPr="006817C6">
        <w:rPr>
          <w:color w:val="000000" w:themeColor="text1"/>
        </w:rPr>
        <w:t>6</w:t>
      </w:r>
      <w:r w:rsidRPr="006817C6">
        <w:rPr>
          <w:color w:val="000000" w:themeColor="text1"/>
        </w:rPr>
        <w:t xml:space="preserve"> год;</w:t>
      </w:r>
    </w:p>
    <w:p w14:paraId="46E54C55" w14:textId="77777777" w:rsidR="00A42909" w:rsidRPr="006817C6" w:rsidRDefault="00A42909" w:rsidP="00A42909">
      <w:pPr>
        <w:pStyle w:val="a"/>
        <w:rPr>
          <w:color w:val="000000" w:themeColor="text1"/>
        </w:rPr>
      </w:pPr>
      <w:r w:rsidRPr="006817C6">
        <w:rPr>
          <w:color w:val="000000" w:themeColor="text1"/>
        </w:rPr>
        <w:t>прогнозная цена покупки потерь электрической энергии в сетях в размере 1</w:t>
      </w:r>
      <w:r w:rsidR="00606AC3" w:rsidRPr="006817C6">
        <w:rPr>
          <w:color w:val="000000" w:themeColor="text1"/>
        </w:rPr>
        <w:t xml:space="preserve"> 887,13 </w:t>
      </w:r>
      <w:r w:rsidRPr="006817C6">
        <w:rPr>
          <w:color w:val="000000" w:themeColor="text1"/>
        </w:rPr>
        <w:t xml:space="preserve">руб./МВт*ч на основании </w:t>
      </w:r>
      <w:r w:rsidR="00285D87" w:rsidRPr="006817C6">
        <w:rPr>
          <w:color w:val="000000" w:themeColor="text1"/>
        </w:rPr>
        <w:t>Э</w:t>
      </w:r>
      <w:r w:rsidRPr="006817C6">
        <w:rPr>
          <w:color w:val="000000" w:themeColor="text1"/>
        </w:rPr>
        <w:t>кспертного заключения на 201</w:t>
      </w:r>
      <w:r w:rsidR="00606AC3" w:rsidRPr="006817C6">
        <w:rPr>
          <w:color w:val="000000" w:themeColor="text1"/>
        </w:rPr>
        <w:t>8</w:t>
      </w:r>
      <w:r w:rsidRPr="006817C6">
        <w:rPr>
          <w:color w:val="000000" w:themeColor="text1"/>
        </w:rPr>
        <w:t xml:space="preserve"> год, в условиях отсутствия других, подтверждающих достоверность, источников;</w:t>
      </w:r>
    </w:p>
    <w:p w14:paraId="65AE2381" w14:textId="77777777" w:rsidR="00A42909" w:rsidRPr="006817C6" w:rsidRDefault="00A42909" w:rsidP="00A42909">
      <w:pPr>
        <w:pStyle w:val="a"/>
      </w:pPr>
      <w:r w:rsidRPr="006817C6">
        <w:rPr>
          <w:noProof/>
        </w:rPr>
        <w:drawing>
          <wp:inline distT="0" distB="0" distL="0" distR="0" wp14:anchorId="54E0C26A" wp14:editId="4D8F3692">
            <wp:extent cx="252095" cy="23622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52095" cy="236220"/>
                    </a:xfrm>
                    <a:prstGeom prst="rect">
                      <a:avLst/>
                    </a:prstGeom>
                    <a:noFill/>
                    <a:ln>
                      <a:noFill/>
                    </a:ln>
                  </pic:spPr>
                </pic:pic>
              </a:graphicData>
            </a:graphic>
          </wp:inline>
        </w:drawing>
      </w:r>
      <w:r w:rsidRPr="006817C6">
        <w:t xml:space="preserve"> - в размере </w:t>
      </w:r>
      <w:r w:rsidR="004D0DF0" w:rsidRPr="006817C6">
        <w:t>1</w:t>
      </w:r>
      <w:r w:rsidRPr="006817C6">
        <w:t>8,</w:t>
      </w:r>
      <w:r w:rsidR="00606AC3" w:rsidRPr="006817C6">
        <w:t>69</w:t>
      </w:r>
      <w:r w:rsidRPr="006817C6">
        <w:t xml:space="preserve">% в соответствии с </w:t>
      </w:r>
      <w:r w:rsidRPr="006817C6">
        <w:rPr>
          <w:color w:val="000000" w:themeColor="text1"/>
        </w:rPr>
        <w:t>приказом Комитета по тарифам Республики Алтай от 30.10.2012 №14/1 «Об установлении долгосрочных параметров регулирования для сетевых организаций на услуги по передаче электрической энергии по распределительным сетям на территории Республики Алтай на 2012 – 2017 годы»</w:t>
      </w:r>
      <w:r w:rsidRPr="006817C6">
        <w:t>, согласованн</w:t>
      </w:r>
      <w:r w:rsidR="004D0DF0" w:rsidRPr="006817C6">
        <w:t>ым</w:t>
      </w:r>
      <w:r w:rsidRPr="006817C6">
        <w:t xml:space="preserve"> приказом ФСТ России от 12.10.2012 № 669-э - величина технологического расхода (потерь) электрической энергии утверждена на 201</w:t>
      </w:r>
      <w:r w:rsidR="004D0DF0" w:rsidRPr="006817C6">
        <w:t xml:space="preserve">6 </w:t>
      </w:r>
      <w:r w:rsidRPr="006817C6">
        <w:t>год;</w:t>
      </w:r>
    </w:p>
    <w:p w14:paraId="649508C4" w14:textId="77777777" w:rsidR="00606AC3" w:rsidRPr="006817C6" w:rsidRDefault="00606AC3" w:rsidP="00A42909">
      <w:pPr>
        <w:pStyle w:val="a"/>
      </w:pPr>
      <w:r w:rsidRPr="006817C6">
        <w:rPr>
          <w:color w:val="000000" w:themeColor="text1"/>
        </w:rPr>
        <w:t>фактическая цена покупки потерь электрической энергии в сетях (с учетом мощности) в размере – 2</w:t>
      </w:r>
      <w:r w:rsidR="004D0DF0" w:rsidRPr="006817C6">
        <w:rPr>
          <w:color w:val="000000" w:themeColor="text1"/>
        </w:rPr>
        <w:t xml:space="preserve"> </w:t>
      </w:r>
      <w:r w:rsidRPr="006817C6">
        <w:rPr>
          <w:color w:val="000000" w:themeColor="text1"/>
        </w:rPr>
        <w:t>031,89</w:t>
      </w:r>
      <w:r w:rsidRPr="006817C6">
        <w:t xml:space="preserve"> </w:t>
      </w:r>
      <w:r w:rsidRPr="006817C6">
        <w:rPr>
          <w:color w:val="000000" w:themeColor="text1"/>
        </w:rPr>
        <w:t>в соответствии с формой 1.6. и формой 46-ЭЭ (акты представлены не в читаемом формате).</w:t>
      </w:r>
    </w:p>
    <w:tbl>
      <w:tblPr>
        <w:tblW w:w="9346" w:type="dxa"/>
        <w:tblLook w:val="04A0" w:firstRow="1" w:lastRow="0" w:firstColumn="1" w:lastColumn="0" w:noHBand="0" w:noVBand="1"/>
      </w:tblPr>
      <w:tblGrid>
        <w:gridCol w:w="3097"/>
        <w:gridCol w:w="1429"/>
        <w:gridCol w:w="1701"/>
        <w:gridCol w:w="1701"/>
        <w:gridCol w:w="1418"/>
      </w:tblGrid>
      <w:tr w:rsidR="00606AC3" w:rsidRPr="006817C6" w14:paraId="4175DEFB" w14:textId="77777777" w:rsidTr="00606AC3">
        <w:trPr>
          <w:trHeight w:val="405"/>
          <w:tblHeader/>
        </w:trPr>
        <w:tc>
          <w:tcPr>
            <w:tcW w:w="3109"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000000" w:fill="4F6228"/>
            <w:vAlign w:val="center"/>
            <w:hideMark/>
          </w:tcPr>
          <w:p w14:paraId="447E3F8A" w14:textId="77777777" w:rsidR="00606AC3" w:rsidRPr="006817C6" w:rsidRDefault="00606AC3" w:rsidP="00606AC3">
            <w:pPr>
              <w:jc w:val="center"/>
              <w:rPr>
                <w:rFonts w:ascii="Myriad Pro" w:hAnsi="Myriad Pro" w:cs="Arial"/>
                <w:b/>
                <w:bCs/>
                <w:color w:val="FFFFFF"/>
                <w:sz w:val="20"/>
                <w:szCs w:val="20"/>
                <w:lang w:eastAsia="ru-RU"/>
              </w:rPr>
            </w:pPr>
            <w:r w:rsidRPr="006817C6">
              <w:rPr>
                <w:rFonts w:ascii="Myriad Pro" w:hAnsi="Myriad Pro" w:cs="Arial"/>
                <w:b/>
                <w:bCs/>
                <w:color w:val="FFFFFF"/>
                <w:sz w:val="20"/>
                <w:szCs w:val="20"/>
                <w:lang w:eastAsia="ru-RU"/>
              </w:rPr>
              <w:t xml:space="preserve">Показатель </w:t>
            </w:r>
          </w:p>
        </w:tc>
        <w:tc>
          <w:tcPr>
            <w:tcW w:w="1417"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3A586008" w14:textId="77777777" w:rsidR="00606AC3" w:rsidRPr="006817C6" w:rsidRDefault="00606AC3" w:rsidP="00606AC3">
            <w:pPr>
              <w:jc w:val="center"/>
              <w:rPr>
                <w:rFonts w:ascii="Myriad Pro" w:hAnsi="Myriad Pro" w:cs="Arial"/>
                <w:b/>
                <w:bCs/>
                <w:color w:val="FFFFFF"/>
                <w:sz w:val="20"/>
                <w:szCs w:val="20"/>
                <w:lang w:eastAsia="ru-RU"/>
              </w:rPr>
            </w:pPr>
            <w:r w:rsidRPr="006817C6">
              <w:rPr>
                <w:rFonts w:ascii="Myriad Pro" w:hAnsi="Myriad Pro" w:cs="Arial"/>
                <w:b/>
                <w:bCs/>
                <w:color w:val="FFFFFF"/>
                <w:sz w:val="20"/>
                <w:szCs w:val="20"/>
                <w:lang w:eastAsia="ru-RU"/>
              </w:rPr>
              <w:t>Обозначение</w:t>
            </w:r>
          </w:p>
        </w:tc>
        <w:tc>
          <w:tcPr>
            <w:tcW w:w="1701"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6B68F702" w14:textId="3CFEEF64" w:rsidR="00606AC3" w:rsidRPr="006817C6" w:rsidRDefault="00606AC3" w:rsidP="00606AC3">
            <w:pPr>
              <w:jc w:val="center"/>
              <w:rPr>
                <w:rFonts w:ascii="Myriad Pro" w:hAnsi="Myriad Pro" w:cs="Arial"/>
                <w:b/>
                <w:bCs/>
                <w:color w:val="FFFFFF"/>
                <w:sz w:val="20"/>
                <w:szCs w:val="20"/>
                <w:lang w:eastAsia="ru-RU"/>
              </w:rPr>
            </w:pPr>
            <w:r w:rsidRPr="006817C6">
              <w:rPr>
                <w:rFonts w:ascii="Myriad Pro" w:hAnsi="Myriad Pro" w:cs="Arial"/>
                <w:b/>
                <w:bCs/>
                <w:color w:val="FFFFFF"/>
                <w:sz w:val="20"/>
                <w:szCs w:val="20"/>
                <w:lang w:eastAsia="ru-RU"/>
              </w:rPr>
              <w:t xml:space="preserve">Филиал </w:t>
            </w:r>
            <w:r w:rsidR="00EE129C">
              <w:rPr>
                <w:rFonts w:ascii="Myriad Pro" w:hAnsi="Myriad Pro" w:cs="Arial"/>
                <w:b/>
                <w:bCs/>
                <w:color w:val="FFFFFF"/>
                <w:sz w:val="20"/>
                <w:szCs w:val="20"/>
                <w:lang w:eastAsia="ru-RU"/>
              </w:rPr>
              <w:t>ПАО </w:t>
            </w:r>
            <w:r w:rsidRPr="006817C6">
              <w:rPr>
                <w:rFonts w:ascii="Myriad Pro" w:hAnsi="Myriad Pro" w:cs="Arial"/>
                <w:b/>
                <w:bCs/>
                <w:color w:val="FFFFFF"/>
                <w:sz w:val="20"/>
                <w:szCs w:val="20"/>
                <w:lang w:eastAsia="ru-RU"/>
              </w:rPr>
              <w:t>«МРСК Сибири» «ГАЭС»</w:t>
            </w:r>
          </w:p>
        </w:tc>
        <w:tc>
          <w:tcPr>
            <w:tcW w:w="1701"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34D8FB58" w14:textId="77777777" w:rsidR="00606AC3" w:rsidRPr="006817C6" w:rsidRDefault="00606AC3" w:rsidP="00606AC3">
            <w:pPr>
              <w:jc w:val="center"/>
              <w:rPr>
                <w:rFonts w:ascii="Myriad Pro" w:hAnsi="Myriad Pro" w:cs="Arial"/>
                <w:b/>
                <w:bCs/>
                <w:color w:val="FFFFFF"/>
                <w:sz w:val="20"/>
                <w:szCs w:val="20"/>
                <w:lang w:eastAsia="ru-RU"/>
              </w:rPr>
            </w:pPr>
            <w:r w:rsidRPr="006817C6">
              <w:rPr>
                <w:rFonts w:ascii="Myriad Pro" w:hAnsi="Myriad Pro" w:cs="Arial"/>
                <w:b/>
                <w:bCs/>
                <w:color w:val="FFFFFF"/>
                <w:sz w:val="20"/>
                <w:szCs w:val="20"/>
                <w:lang w:eastAsia="ru-RU"/>
              </w:rPr>
              <w:t>Корректировка Комитет по тарифам</w:t>
            </w:r>
          </w:p>
        </w:tc>
        <w:tc>
          <w:tcPr>
            <w:tcW w:w="1418" w:type="dxa"/>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000000" w:fill="4F6228"/>
            <w:hideMark/>
          </w:tcPr>
          <w:p w14:paraId="032F1CF0" w14:textId="77777777" w:rsidR="00606AC3" w:rsidRPr="006817C6" w:rsidRDefault="00606AC3" w:rsidP="00606AC3">
            <w:pPr>
              <w:jc w:val="center"/>
              <w:rPr>
                <w:rFonts w:ascii="Myriad Pro" w:hAnsi="Myriad Pro" w:cs="Arial"/>
                <w:b/>
                <w:bCs/>
                <w:color w:val="FFFFFF"/>
                <w:sz w:val="20"/>
                <w:szCs w:val="20"/>
                <w:lang w:eastAsia="ru-RU"/>
              </w:rPr>
            </w:pPr>
            <w:r w:rsidRPr="006817C6">
              <w:rPr>
                <w:rFonts w:ascii="Myriad Pro" w:hAnsi="Myriad Pro" w:cs="Arial"/>
                <w:b/>
                <w:bCs/>
                <w:color w:val="FFFFFF"/>
                <w:sz w:val="20"/>
                <w:szCs w:val="20"/>
                <w:lang w:eastAsia="ru-RU"/>
              </w:rPr>
              <w:t>Расчет Исполнителя по формуле п. 11</w:t>
            </w:r>
          </w:p>
        </w:tc>
      </w:tr>
      <w:tr w:rsidR="00606AC3" w:rsidRPr="006817C6" w14:paraId="1DF2B647" w14:textId="77777777" w:rsidTr="00606AC3">
        <w:trPr>
          <w:trHeight w:val="548"/>
        </w:trPr>
        <w:tc>
          <w:tcPr>
            <w:tcW w:w="3109" w:type="dxa"/>
            <w:tcBorders>
              <w:top w:val="single" w:sz="8" w:space="0" w:color="FFFFFF" w:themeColor="background1"/>
              <w:left w:val="single" w:sz="4" w:space="0" w:color="auto"/>
              <w:bottom w:val="single" w:sz="4" w:space="0" w:color="auto"/>
              <w:right w:val="single" w:sz="4" w:space="0" w:color="auto"/>
            </w:tcBorders>
            <w:shd w:val="clear" w:color="auto" w:fill="auto"/>
            <w:vAlign w:val="bottom"/>
            <w:hideMark/>
          </w:tcPr>
          <w:p w14:paraId="61F81B13" w14:textId="77777777" w:rsidR="00606AC3" w:rsidRPr="006817C6" w:rsidRDefault="00606AC3" w:rsidP="00606AC3">
            <w:pP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 xml:space="preserve">   Прогнозный объем отпуска электрической энергии в сеть </w:t>
            </w:r>
          </w:p>
        </w:tc>
        <w:tc>
          <w:tcPr>
            <w:tcW w:w="1417" w:type="dxa"/>
            <w:tcBorders>
              <w:top w:val="single" w:sz="8" w:space="0" w:color="FFFFFF" w:themeColor="background1"/>
              <w:left w:val="nil"/>
              <w:bottom w:val="single" w:sz="4" w:space="0" w:color="auto"/>
              <w:right w:val="single" w:sz="4" w:space="0" w:color="auto"/>
            </w:tcBorders>
            <w:shd w:val="clear" w:color="auto" w:fill="auto"/>
            <w:noWrap/>
            <w:vAlign w:val="bottom"/>
            <w:hideMark/>
          </w:tcPr>
          <w:p w14:paraId="06339B39" w14:textId="77777777" w:rsidR="00606AC3" w:rsidRPr="006817C6" w:rsidRDefault="00606AC3" w:rsidP="00606AC3">
            <w:pPr>
              <w:rPr>
                <w:rFonts w:ascii="Myriad Pro" w:hAnsi="Myriad Pro" w:cs="Calibri"/>
                <w:color w:val="000000"/>
                <w:sz w:val="20"/>
                <w:szCs w:val="20"/>
                <w:lang w:eastAsia="ru-RU"/>
              </w:rPr>
            </w:pPr>
            <w:r w:rsidRPr="006817C6">
              <w:rPr>
                <w:rFonts w:ascii="Myriad Pro" w:hAnsi="Myriad Pro" w:cs="Calibri"/>
                <w:noProof/>
                <w:color w:val="000000"/>
                <w:sz w:val="20"/>
                <w:szCs w:val="20"/>
                <w:lang w:eastAsia="ru-RU"/>
              </w:rPr>
              <w:drawing>
                <wp:anchor distT="0" distB="0" distL="114300" distR="114300" simplePos="0" relativeHeight="251649536" behindDoc="0" locked="0" layoutInCell="1" allowOverlap="1" wp14:anchorId="0A2D659F" wp14:editId="0AA02B6E">
                  <wp:simplePos x="0" y="0"/>
                  <wp:positionH relativeFrom="column">
                    <wp:posOffset>218440</wp:posOffset>
                  </wp:positionH>
                  <wp:positionV relativeFrom="paragraph">
                    <wp:posOffset>0</wp:posOffset>
                  </wp:positionV>
                  <wp:extent cx="447675" cy="314325"/>
                  <wp:effectExtent l="0" t="0" r="9525" b="9525"/>
                  <wp:wrapTopAndBottom/>
                  <wp:docPr id="87" name="Рисунок 87" descr="Рисунок 32789">
                    <a:extLst xmlns:a="http://schemas.openxmlformats.org/drawingml/2006/main">
                      <a:ext uri="{FF2B5EF4-FFF2-40B4-BE49-F238E27FC236}">
                        <a16:creationId xmlns:a16="http://schemas.microsoft.com/office/drawing/2014/main" id="{D0A279FD-61DE-4226-8484-F2FB05CEF97E}"/>
                      </a:ext>
                    </a:extLst>
                  </wp:docPr>
                  <wp:cNvGraphicFramePr/>
                  <a:graphic xmlns:a="http://schemas.openxmlformats.org/drawingml/2006/main">
                    <a:graphicData uri="http://schemas.openxmlformats.org/drawingml/2006/picture">
                      <pic:pic xmlns:pic="http://schemas.openxmlformats.org/drawingml/2006/picture">
                        <pic:nvPicPr>
                          <pic:cNvPr id="11" name="Рисунок 477" descr="Рисунок 32789">
                            <a:extLst>
                              <a:ext uri="{FF2B5EF4-FFF2-40B4-BE49-F238E27FC236}">
                                <a16:creationId xmlns:a16="http://schemas.microsoft.com/office/drawing/2014/main" id="{D0A279FD-61DE-4226-8484-F2FB05CEF97E}"/>
                              </a:ext>
                            </a:extLst>
                          </pic:cNvPr>
                          <pic:cNvPicPr>
                            <a:picLocks noChangeAspect="1" noChangeArrowheads="1"/>
                          </pic:cNvPicPr>
                        </pic:nvPicPr>
                        <pic:blipFill>
                          <a:blip r:embed="rId34" r:link="rId41" cstate="print">
                            <a:extLst>
                              <a:ext uri="{28A0092B-C50C-407E-A947-70E740481C1C}">
                                <a14:useLocalDpi xmlns:a14="http://schemas.microsoft.com/office/drawing/2010/main" val="0"/>
                              </a:ext>
                            </a:extLst>
                          </a:blip>
                          <a:srcRect/>
                          <a:stretch>
                            <a:fillRect/>
                          </a:stretch>
                        </pic:blipFill>
                        <pic:spPr bwMode="auto">
                          <a:xfrm>
                            <a:off x="0" y="0"/>
                            <a:ext cx="447675" cy="314325"/>
                          </a:xfrm>
                          <a:prstGeom prst="rect">
                            <a:avLst/>
                          </a:prstGeom>
                          <a:noFill/>
                        </pic:spPr>
                      </pic:pic>
                    </a:graphicData>
                  </a:graphic>
                </wp:anchor>
              </w:drawing>
            </w:r>
          </w:p>
        </w:tc>
        <w:tc>
          <w:tcPr>
            <w:tcW w:w="1701"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04D67BBA" w14:textId="77777777" w:rsidR="00606AC3" w:rsidRPr="006817C6" w:rsidRDefault="00606AC3" w:rsidP="00606AC3">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544,67</w:t>
            </w:r>
          </w:p>
        </w:tc>
        <w:tc>
          <w:tcPr>
            <w:tcW w:w="1701"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335553E1" w14:textId="77777777" w:rsidR="00606AC3" w:rsidRPr="006817C6" w:rsidRDefault="00606AC3" w:rsidP="00606AC3">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544,67</w:t>
            </w:r>
          </w:p>
        </w:tc>
        <w:tc>
          <w:tcPr>
            <w:tcW w:w="1418"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6B7FB940" w14:textId="77777777" w:rsidR="00606AC3" w:rsidRPr="006817C6" w:rsidRDefault="00606AC3" w:rsidP="00606AC3">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544,67</w:t>
            </w:r>
          </w:p>
        </w:tc>
      </w:tr>
      <w:tr w:rsidR="00606AC3" w:rsidRPr="006817C6" w14:paraId="3DC45132" w14:textId="77777777" w:rsidTr="00606AC3">
        <w:trPr>
          <w:trHeight w:val="563"/>
        </w:trPr>
        <w:tc>
          <w:tcPr>
            <w:tcW w:w="3109" w:type="dxa"/>
            <w:tcBorders>
              <w:top w:val="nil"/>
              <w:left w:val="single" w:sz="4" w:space="0" w:color="auto"/>
              <w:bottom w:val="single" w:sz="4" w:space="0" w:color="auto"/>
              <w:right w:val="single" w:sz="4" w:space="0" w:color="auto"/>
            </w:tcBorders>
            <w:shd w:val="clear" w:color="auto" w:fill="auto"/>
            <w:vAlign w:val="bottom"/>
            <w:hideMark/>
          </w:tcPr>
          <w:p w14:paraId="0347762C" w14:textId="77777777" w:rsidR="00606AC3" w:rsidRPr="006817C6" w:rsidRDefault="00606AC3" w:rsidP="00606AC3">
            <w:pP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Фактический объем отпуска электрической энергии</w:t>
            </w:r>
          </w:p>
        </w:tc>
        <w:tc>
          <w:tcPr>
            <w:tcW w:w="1417" w:type="dxa"/>
            <w:tcBorders>
              <w:top w:val="nil"/>
              <w:left w:val="nil"/>
              <w:bottom w:val="single" w:sz="4" w:space="0" w:color="auto"/>
              <w:right w:val="single" w:sz="4" w:space="0" w:color="auto"/>
            </w:tcBorders>
            <w:shd w:val="clear" w:color="auto" w:fill="auto"/>
            <w:noWrap/>
            <w:vAlign w:val="bottom"/>
            <w:hideMark/>
          </w:tcPr>
          <w:p w14:paraId="678D282F" w14:textId="77777777" w:rsidR="00606AC3" w:rsidRPr="006817C6" w:rsidRDefault="00606AC3" w:rsidP="00606AC3">
            <w:pPr>
              <w:rPr>
                <w:rFonts w:ascii="Myriad Pro" w:hAnsi="Myriad Pro" w:cs="Calibri"/>
                <w:color w:val="000000"/>
                <w:sz w:val="20"/>
                <w:szCs w:val="20"/>
                <w:lang w:eastAsia="ru-RU"/>
              </w:rPr>
            </w:pPr>
            <w:r w:rsidRPr="006817C6">
              <w:rPr>
                <w:rFonts w:ascii="Myriad Pro" w:hAnsi="Myriad Pro" w:cs="Calibri"/>
                <w:noProof/>
                <w:color w:val="000000"/>
                <w:sz w:val="20"/>
                <w:szCs w:val="20"/>
                <w:lang w:eastAsia="ru-RU"/>
              </w:rPr>
              <w:drawing>
                <wp:anchor distT="0" distB="0" distL="114300" distR="114300" simplePos="0" relativeHeight="251650560" behindDoc="0" locked="0" layoutInCell="1" allowOverlap="1" wp14:anchorId="3DAEC3F2" wp14:editId="74A00276">
                  <wp:simplePos x="0" y="0"/>
                  <wp:positionH relativeFrom="column">
                    <wp:posOffset>161290</wp:posOffset>
                  </wp:positionH>
                  <wp:positionV relativeFrom="paragraph">
                    <wp:posOffset>0</wp:posOffset>
                  </wp:positionV>
                  <wp:extent cx="571500" cy="314325"/>
                  <wp:effectExtent l="0" t="0" r="0" b="9525"/>
                  <wp:wrapTopAndBottom/>
                  <wp:docPr id="86" name="Рисунок 86" descr="Рисунок 32790">
                    <a:extLst xmlns:a="http://schemas.openxmlformats.org/drawingml/2006/main">
                      <a:ext uri="{FF2B5EF4-FFF2-40B4-BE49-F238E27FC236}">
                        <a16:creationId xmlns:a16="http://schemas.microsoft.com/office/drawing/2014/main" id="{0307605C-F31B-4A29-A751-494D0DEF6B38}"/>
                      </a:ext>
                    </a:extLst>
                  </wp:docPr>
                  <wp:cNvGraphicFramePr/>
                  <a:graphic xmlns:a="http://schemas.openxmlformats.org/drawingml/2006/main">
                    <a:graphicData uri="http://schemas.openxmlformats.org/drawingml/2006/picture">
                      <pic:pic xmlns:pic="http://schemas.openxmlformats.org/drawingml/2006/picture">
                        <pic:nvPicPr>
                          <pic:cNvPr id="12" name="Рисунок 478" descr="Рисунок 32790">
                            <a:extLst>
                              <a:ext uri="{FF2B5EF4-FFF2-40B4-BE49-F238E27FC236}">
                                <a16:creationId xmlns:a16="http://schemas.microsoft.com/office/drawing/2014/main" id="{0307605C-F31B-4A29-A751-494D0DEF6B38}"/>
                              </a:ext>
                            </a:extLst>
                          </pic:cNvPr>
                          <pic:cNvPicPr>
                            <a:picLocks noChangeAspect="1" noChangeArrowheads="1"/>
                          </pic:cNvPicPr>
                        </pic:nvPicPr>
                        <pic:blipFill>
                          <a:blip r:embed="rId35" r:link="rId42" cstate="print">
                            <a:extLst>
                              <a:ext uri="{28A0092B-C50C-407E-A947-70E740481C1C}">
                                <a14:useLocalDpi xmlns:a14="http://schemas.microsoft.com/office/drawing/2010/main" val="0"/>
                              </a:ext>
                            </a:extLst>
                          </a:blip>
                          <a:srcRect/>
                          <a:stretch>
                            <a:fillRect/>
                          </a:stretch>
                        </pic:blipFill>
                        <pic:spPr bwMode="auto">
                          <a:xfrm>
                            <a:off x="0" y="0"/>
                            <a:ext cx="571500" cy="314325"/>
                          </a:xfrm>
                          <a:prstGeom prst="rect">
                            <a:avLst/>
                          </a:prstGeom>
                          <a:noFill/>
                        </pic:spPr>
                      </pic:pic>
                    </a:graphicData>
                  </a:graphic>
                </wp:anchor>
              </w:drawing>
            </w:r>
          </w:p>
        </w:tc>
        <w:tc>
          <w:tcPr>
            <w:tcW w:w="1701" w:type="dxa"/>
            <w:tcBorders>
              <w:top w:val="nil"/>
              <w:left w:val="nil"/>
              <w:bottom w:val="single" w:sz="4" w:space="0" w:color="auto"/>
              <w:right w:val="single" w:sz="4" w:space="0" w:color="auto"/>
            </w:tcBorders>
            <w:shd w:val="clear" w:color="auto" w:fill="auto"/>
            <w:noWrap/>
            <w:vAlign w:val="center"/>
            <w:hideMark/>
          </w:tcPr>
          <w:p w14:paraId="2D4B87BE" w14:textId="77777777" w:rsidR="00606AC3" w:rsidRPr="006817C6" w:rsidRDefault="00606AC3" w:rsidP="00606AC3">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539,97</w:t>
            </w:r>
          </w:p>
        </w:tc>
        <w:tc>
          <w:tcPr>
            <w:tcW w:w="1701" w:type="dxa"/>
            <w:tcBorders>
              <w:top w:val="nil"/>
              <w:left w:val="nil"/>
              <w:bottom w:val="single" w:sz="4" w:space="0" w:color="auto"/>
              <w:right w:val="single" w:sz="4" w:space="0" w:color="auto"/>
            </w:tcBorders>
            <w:shd w:val="clear" w:color="auto" w:fill="auto"/>
            <w:noWrap/>
            <w:vAlign w:val="center"/>
            <w:hideMark/>
          </w:tcPr>
          <w:p w14:paraId="45A34762" w14:textId="77777777" w:rsidR="00606AC3" w:rsidRPr="006817C6" w:rsidRDefault="00606AC3" w:rsidP="00606AC3">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539,97</w:t>
            </w:r>
          </w:p>
        </w:tc>
        <w:tc>
          <w:tcPr>
            <w:tcW w:w="1418" w:type="dxa"/>
            <w:tcBorders>
              <w:top w:val="nil"/>
              <w:left w:val="nil"/>
              <w:bottom w:val="single" w:sz="4" w:space="0" w:color="auto"/>
              <w:right w:val="single" w:sz="4" w:space="0" w:color="auto"/>
            </w:tcBorders>
            <w:shd w:val="clear" w:color="auto" w:fill="auto"/>
            <w:noWrap/>
            <w:vAlign w:val="center"/>
            <w:hideMark/>
          </w:tcPr>
          <w:p w14:paraId="23F65FC2" w14:textId="77777777" w:rsidR="00606AC3" w:rsidRPr="006817C6" w:rsidRDefault="00606AC3" w:rsidP="00606AC3">
            <w:pPr>
              <w:jc w:val="center"/>
              <w:rPr>
                <w:rFonts w:ascii="Myriad Pro" w:hAnsi="Myriad Pro" w:cs="Calibri"/>
                <w:sz w:val="20"/>
                <w:szCs w:val="20"/>
                <w:lang w:eastAsia="ru-RU"/>
              </w:rPr>
            </w:pPr>
            <w:r w:rsidRPr="006817C6">
              <w:rPr>
                <w:rFonts w:ascii="Myriad Pro" w:hAnsi="Myriad Pro" w:cs="Calibri"/>
                <w:sz w:val="20"/>
                <w:szCs w:val="20"/>
                <w:lang w:eastAsia="ru-RU"/>
              </w:rPr>
              <w:t>539,965</w:t>
            </w:r>
          </w:p>
        </w:tc>
      </w:tr>
      <w:tr w:rsidR="00606AC3" w:rsidRPr="006817C6" w14:paraId="68F2F910" w14:textId="77777777" w:rsidTr="00606AC3">
        <w:trPr>
          <w:trHeight w:val="561"/>
        </w:trPr>
        <w:tc>
          <w:tcPr>
            <w:tcW w:w="3109" w:type="dxa"/>
            <w:tcBorders>
              <w:top w:val="nil"/>
              <w:left w:val="single" w:sz="4" w:space="0" w:color="auto"/>
              <w:bottom w:val="single" w:sz="4" w:space="0" w:color="auto"/>
              <w:right w:val="single" w:sz="4" w:space="0" w:color="auto"/>
            </w:tcBorders>
            <w:shd w:val="clear" w:color="auto" w:fill="auto"/>
            <w:vAlign w:val="bottom"/>
            <w:hideMark/>
          </w:tcPr>
          <w:p w14:paraId="2F6BBC17" w14:textId="77777777" w:rsidR="00606AC3" w:rsidRPr="006817C6" w:rsidRDefault="00606AC3" w:rsidP="00606AC3">
            <w:pP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Уровень технологического расхода (потерь)</w:t>
            </w:r>
          </w:p>
        </w:tc>
        <w:tc>
          <w:tcPr>
            <w:tcW w:w="1417" w:type="dxa"/>
            <w:tcBorders>
              <w:top w:val="nil"/>
              <w:left w:val="nil"/>
              <w:bottom w:val="single" w:sz="4" w:space="0" w:color="auto"/>
              <w:right w:val="single" w:sz="4" w:space="0" w:color="auto"/>
            </w:tcBorders>
            <w:shd w:val="clear" w:color="auto" w:fill="auto"/>
            <w:noWrap/>
            <w:vAlign w:val="bottom"/>
            <w:hideMark/>
          </w:tcPr>
          <w:p w14:paraId="531B786D" w14:textId="77777777" w:rsidR="00606AC3" w:rsidRPr="006817C6" w:rsidRDefault="00606AC3" w:rsidP="00606AC3">
            <w:pPr>
              <w:rPr>
                <w:rFonts w:ascii="Myriad Pro" w:hAnsi="Myriad Pro" w:cs="Calibri"/>
                <w:color w:val="000000"/>
                <w:sz w:val="20"/>
                <w:szCs w:val="20"/>
                <w:lang w:eastAsia="ru-RU"/>
              </w:rPr>
            </w:pPr>
            <w:r w:rsidRPr="006817C6">
              <w:rPr>
                <w:rFonts w:ascii="Myriad Pro" w:hAnsi="Myriad Pro" w:cs="Calibri"/>
                <w:noProof/>
                <w:color w:val="000000"/>
                <w:sz w:val="20"/>
                <w:szCs w:val="20"/>
                <w:lang w:eastAsia="ru-RU"/>
              </w:rPr>
              <w:drawing>
                <wp:anchor distT="0" distB="0" distL="114300" distR="114300" simplePos="0" relativeHeight="251651584" behindDoc="0" locked="0" layoutInCell="1" allowOverlap="1" wp14:anchorId="398B6A1F" wp14:editId="3472E77A">
                  <wp:simplePos x="0" y="0"/>
                  <wp:positionH relativeFrom="column">
                    <wp:posOffset>294640</wp:posOffset>
                  </wp:positionH>
                  <wp:positionV relativeFrom="paragraph">
                    <wp:posOffset>0</wp:posOffset>
                  </wp:positionV>
                  <wp:extent cx="276225" cy="266700"/>
                  <wp:effectExtent l="0" t="0" r="9525" b="0"/>
                  <wp:wrapTopAndBottom/>
                  <wp:docPr id="85" name="Рисунок 85" descr="Рисунок 32791">
                    <a:extLst xmlns:a="http://schemas.openxmlformats.org/drawingml/2006/main">
                      <a:ext uri="{FF2B5EF4-FFF2-40B4-BE49-F238E27FC236}">
                        <a16:creationId xmlns:a16="http://schemas.microsoft.com/office/drawing/2014/main" id="{E7512337-5862-48D9-A108-2B40D113449B}"/>
                      </a:ext>
                    </a:extLst>
                  </wp:docPr>
                  <wp:cNvGraphicFramePr/>
                  <a:graphic xmlns:a="http://schemas.openxmlformats.org/drawingml/2006/main">
                    <a:graphicData uri="http://schemas.openxmlformats.org/drawingml/2006/picture">
                      <pic:pic xmlns:pic="http://schemas.openxmlformats.org/drawingml/2006/picture">
                        <pic:nvPicPr>
                          <pic:cNvPr id="13" name="Рисунок 479" descr="Рисунок 32791">
                            <a:extLst>
                              <a:ext uri="{FF2B5EF4-FFF2-40B4-BE49-F238E27FC236}">
                                <a16:creationId xmlns:a16="http://schemas.microsoft.com/office/drawing/2014/main" id="{E7512337-5862-48D9-A108-2B40D113449B}"/>
                              </a:ext>
                            </a:extLst>
                          </pic:cNvPr>
                          <pic:cNvPicPr>
                            <a:picLocks noChangeAspect="1" noChangeArrowheads="1"/>
                          </pic:cNvPicPr>
                        </pic:nvPicPr>
                        <pic:blipFill>
                          <a:blip r:embed="rId36" r:link="rId43" cstate="print">
                            <a:extLst>
                              <a:ext uri="{28A0092B-C50C-407E-A947-70E740481C1C}">
                                <a14:useLocalDpi xmlns:a14="http://schemas.microsoft.com/office/drawing/2010/main" val="0"/>
                              </a:ext>
                            </a:extLst>
                          </a:blip>
                          <a:srcRect/>
                          <a:stretch>
                            <a:fillRect/>
                          </a:stretch>
                        </pic:blipFill>
                        <pic:spPr bwMode="auto">
                          <a:xfrm>
                            <a:off x="0" y="0"/>
                            <a:ext cx="276225" cy="266700"/>
                          </a:xfrm>
                          <a:prstGeom prst="rect">
                            <a:avLst/>
                          </a:prstGeom>
                          <a:noFill/>
                        </pic:spPr>
                      </pic:pic>
                    </a:graphicData>
                  </a:graphic>
                </wp:anchor>
              </w:drawing>
            </w:r>
          </w:p>
        </w:tc>
        <w:tc>
          <w:tcPr>
            <w:tcW w:w="1701" w:type="dxa"/>
            <w:tcBorders>
              <w:top w:val="nil"/>
              <w:left w:val="nil"/>
              <w:bottom w:val="single" w:sz="4" w:space="0" w:color="auto"/>
              <w:right w:val="single" w:sz="4" w:space="0" w:color="auto"/>
            </w:tcBorders>
            <w:shd w:val="clear" w:color="auto" w:fill="auto"/>
            <w:noWrap/>
            <w:vAlign w:val="center"/>
            <w:hideMark/>
          </w:tcPr>
          <w:p w14:paraId="5FE7BEAB" w14:textId="77777777" w:rsidR="00606AC3" w:rsidRPr="006817C6" w:rsidRDefault="00606AC3" w:rsidP="00606AC3">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18,68%</w:t>
            </w:r>
          </w:p>
        </w:tc>
        <w:tc>
          <w:tcPr>
            <w:tcW w:w="1701" w:type="dxa"/>
            <w:tcBorders>
              <w:top w:val="nil"/>
              <w:left w:val="nil"/>
              <w:bottom w:val="single" w:sz="4" w:space="0" w:color="auto"/>
              <w:right w:val="single" w:sz="4" w:space="0" w:color="auto"/>
            </w:tcBorders>
            <w:shd w:val="clear" w:color="auto" w:fill="auto"/>
            <w:noWrap/>
            <w:vAlign w:val="center"/>
            <w:hideMark/>
          </w:tcPr>
          <w:p w14:paraId="588A947D" w14:textId="77777777" w:rsidR="00606AC3" w:rsidRPr="006817C6" w:rsidRDefault="00606AC3" w:rsidP="00606AC3">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18,68%</w:t>
            </w:r>
          </w:p>
        </w:tc>
        <w:tc>
          <w:tcPr>
            <w:tcW w:w="1418" w:type="dxa"/>
            <w:tcBorders>
              <w:top w:val="nil"/>
              <w:left w:val="nil"/>
              <w:bottom w:val="single" w:sz="4" w:space="0" w:color="auto"/>
              <w:right w:val="single" w:sz="4" w:space="0" w:color="auto"/>
            </w:tcBorders>
            <w:shd w:val="clear" w:color="auto" w:fill="auto"/>
            <w:noWrap/>
            <w:vAlign w:val="center"/>
            <w:hideMark/>
          </w:tcPr>
          <w:p w14:paraId="576F6E9A" w14:textId="77777777" w:rsidR="00606AC3" w:rsidRPr="006817C6" w:rsidRDefault="00606AC3" w:rsidP="00606AC3">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18,69%</w:t>
            </w:r>
          </w:p>
        </w:tc>
      </w:tr>
      <w:tr w:rsidR="00606AC3" w:rsidRPr="006817C6" w14:paraId="5313A29C" w14:textId="77777777" w:rsidTr="00606AC3">
        <w:trPr>
          <w:trHeight w:val="697"/>
        </w:trPr>
        <w:tc>
          <w:tcPr>
            <w:tcW w:w="3109" w:type="dxa"/>
            <w:tcBorders>
              <w:top w:val="nil"/>
              <w:left w:val="single" w:sz="4" w:space="0" w:color="auto"/>
              <w:bottom w:val="single" w:sz="4" w:space="0" w:color="auto"/>
              <w:right w:val="single" w:sz="4" w:space="0" w:color="auto"/>
            </w:tcBorders>
            <w:shd w:val="clear" w:color="auto" w:fill="auto"/>
            <w:vAlign w:val="bottom"/>
            <w:hideMark/>
          </w:tcPr>
          <w:p w14:paraId="4C49C2F6" w14:textId="77777777" w:rsidR="00606AC3" w:rsidRPr="006817C6" w:rsidRDefault="00606AC3" w:rsidP="00606AC3">
            <w:pP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Прогнозная цена покупки потерь электрической энергии в сетях</w:t>
            </w:r>
          </w:p>
        </w:tc>
        <w:tc>
          <w:tcPr>
            <w:tcW w:w="1417" w:type="dxa"/>
            <w:tcBorders>
              <w:top w:val="nil"/>
              <w:left w:val="nil"/>
              <w:bottom w:val="single" w:sz="4" w:space="0" w:color="auto"/>
              <w:right w:val="single" w:sz="4" w:space="0" w:color="auto"/>
            </w:tcBorders>
            <w:shd w:val="clear" w:color="auto" w:fill="auto"/>
            <w:noWrap/>
            <w:vAlign w:val="center"/>
            <w:hideMark/>
          </w:tcPr>
          <w:p w14:paraId="44C943A3" w14:textId="77777777" w:rsidR="00606AC3" w:rsidRPr="006817C6" w:rsidRDefault="00606AC3" w:rsidP="00606AC3">
            <w:pPr>
              <w:jc w:val="center"/>
              <w:rPr>
                <w:rFonts w:ascii="Myriad Pro" w:hAnsi="Myriad Pro" w:cs="Calibri"/>
                <w:color w:val="000000"/>
                <w:sz w:val="20"/>
                <w:szCs w:val="20"/>
                <w:lang w:eastAsia="ru-RU"/>
              </w:rPr>
            </w:pPr>
            <w:r w:rsidRPr="006817C6">
              <w:rPr>
                <w:rFonts w:ascii="Myriad Pro" w:hAnsi="Myriad Pro" w:cs="Calibri"/>
                <w:color w:val="000000"/>
                <w:sz w:val="26"/>
                <w:szCs w:val="26"/>
                <w:lang w:eastAsia="ru-RU"/>
              </w:rPr>
              <w:t>ЦП</w:t>
            </w:r>
            <w:r w:rsidRPr="006817C6">
              <w:rPr>
                <w:rFonts w:ascii="Myriad Pro" w:hAnsi="Myriad Pro" w:cs="Calibri"/>
                <w:color w:val="000000"/>
                <w:sz w:val="20"/>
                <w:szCs w:val="20"/>
                <w:lang w:eastAsia="ru-RU"/>
              </w:rPr>
              <w:t>i-2</w:t>
            </w:r>
          </w:p>
        </w:tc>
        <w:tc>
          <w:tcPr>
            <w:tcW w:w="1701" w:type="dxa"/>
            <w:tcBorders>
              <w:top w:val="nil"/>
              <w:left w:val="nil"/>
              <w:bottom w:val="single" w:sz="4" w:space="0" w:color="auto"/>
              <w:right w:val="single" w:sz="4" w:space="0" w:color="auto"/>
            </w:tcBorders>
            <w:shd w:val="clear" w:color="auto" w:fill="auto"/>
            <w:noWrap/>
            <w:vAlign w:val="center"/>
            <w:hideMark/>
          </w:tcPr>
          <w:p w14:paraId="7834B01C" w14:textId="77777777" w:rsidR="00606AC3" w:rsidRPr="006817C6" w:rsidRDefault="00606AC3" w:rsidP="00606AC3">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1887,13</w:t>
            </w:r>
          </w:p>
        </w:tc>
        <w:tc>
          <w:tcPr>
            <w:tcW w:w="1701" w:type="dxa"/>
            <w:tcBorders>
              <w:top w:val="nil"/>
              <w:left w:val="nil"/>
              <w:bottom w:val="single" w:sz="4" w:space="0" w:color="auto"/>
              <w:right w:val="single" w:sz="4" w:space="0" w:color="auto"/>
            </w:tcBorders>
            <w:shd w:val="clear" w:color="auto" w:fill="auto"/>
            <w:noWrap/>
            <w:vAlign w:val="center"/>
            <w:hideMark/>
          </w:tcPr>
          <w:p w14:paraId="18551198" w14:textId="77777777" w:rsidR="00606AC3" w:rsidRPr="006817C6" w:rsidRDefault="00606AC3" w:rsidP="00606AC3">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1887,13</w:t>
            </w:r>
          </w:p>
        </w:tc>
        <w:tc>
          <w:tcPr>
            <w:tcW w:w="1418" w:type="dxa"/>
            <w:tcBorders>
              <w:top w:val="nil"/>
              <w:left w:val="nil"/>
              <w:bottom w:val="single" w:sz="4" w:space="0" w:color="auto"/>
              <w:right w:val="single" w:sz="4" w:space="0" w:color="auto"/>
            </w:tcBorders>
            <w:shd w:val="clear" w:color="auto" w:fill="auto"/>
            <w:noWrap/>
            <w:vAlign w:val="center"/>
            <w:hideMark/>
          </w:tcPr>
          <w:p w14:paraId="1290AB98" w14:textId="77777777" w:rsidR="00606AC3" w:rsidRPr="006817C6" w:rsidRDefault="00606AC3" w:rsidP="00606AC3">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1887,13</w:t>
            </w:r>
          </w:p>
        </w:tc>
      </w:tr>
      <w:tr w:rsidR="00606AC3" w:rsidRPr="006817C6" w14:paraId="0C0366E7" w14:textId="77777777" w:rsidTr="00606AC3">
        <w:trPr>
          <w:trHeight w:val="537"/>
        </w:trPr>
        <w:tc>
          <w:tcPr>
            <w:tcW w:w="3109" w:type="dxa"/>
            <w:tcBorders>
              <w:top w:val="nil"/>
              <w:left w:val="single" w:sz="4" w:space="0" w:color="auto"/>
              <w:bottom w:val="single" w:sz="4" w:space="0" w:color="auto"/>
              <w:right w:val="single" w:sz="4" w:space="0" w:color="auto"/>
            </w:tcBorders>
            <w:shd w:val="clear" w:color="auto" w:fill="auto"/>
            <w:vAlign w:val="bottom"/>
            <w:hideMark/>
          </w:tcPr>
          <w:p w14:paraId="335223F2" w14:textId="77777777" w:rsidR="00606AC3" w:rsidRPr="006817C6" w:rsidRDefault="00606AC3" w:rsidP="00606AC3">
            <w:pP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 xml:space="preserve">Фактическая цена покупки потерь </w:t>
            </w:r>
          </w:p>
        </w:tc>
        <w:tc>
          <w:tcPr>
            <w:tcW w:w="1417" w:type="dxa"/>
            <w:tcBorders>
              <w:top w:val="nil"/>
              <w:left w:val="nil"/>
              <w:bottom w:val="single" w:sz="4" w:space="0" w:color="auto"/>
              <w:right w:val="single" w:sz="4" w:space="0" w:color="auto"/>
            </w:tcBorders>
            <w:shd w:val="clear" w:color="auto" w:fill="auto"/>
            <w:noWrap/>
            <w:vAlign w:val="bottom"/>
            <w:hideMark/>
          </w:tcPr>
          <w:p w14:paraId="7139DC9E" w14:textId="77777777" w:rsidR="00606AC3" w:rsidRPr="006817C6" w:rsidRDefault="00606AC3" w:rsidP="00606AC3">
            <w:pPr>
              <w:rPr>
                <w:rFonts w:ascii="Myriad Pro" w:hAnsi="Myriad Pro" w:cs="Calibri"/>
                <w:color w:val="000000"/>
                <w:sz w:val="20"/>
                <w:szCs w:val="20"/>
                <w:lang w:eastAsia="ru-RU"/>
              </w:rPr>
            </w:pPr>
            <w:r w:rsidRPr="006817C6">
              <w:rPr>
                <w:rFonts w:ascii="Myriad Pro" w:hAnsi="Myriad Pro" w:cs="Calibri"/>
                <w:noProof/>
                <w:color w:val="000000"/>
                <w:sz w:val="20"/>
                <w:szCs w:val="20"/>
                <w:lang w:eastAsia="ru-RU"/>
              </w:rPr>
              <w:drawing>
                <wp:anchor distT="0" distB="0" distL="114300" distR="114300" simplePos="0" relativeHeight="251652608" behindDoc="0" locked="0" layoutInCell="1" allowOverlap="1" wp14:anchorId="37270059" wp14:editId="6E4525AE">
                  <wp:simplePos x="0" y="0"/>
                  <wp:positionH relativeFrom="column">
                    <wp:posOffset>170815</wp:posOffset>
                  </wp:positionH>
                  <wp:positionV relativeFrom="paragraph">
                    <wp:posOffset>0</wp:posOffset>
                  </wp:positionV>
                  <wp:extent cx="457200" cy="219075"/>
                  <wp:effectExtent l="0" t="0" r="0" b="9525"/>
                  <wp:wrapTopAndBottom/>
                  <wp:docPr id="84" name="Рисунок 84" descr="Рисунок 32792">
                    <a:extLst xmlns:a="http://schemas.openxmlformats.org/drawingml/2006/main">
                      <a:ext uri="{FF2B5EF4-FFF2-40B4-BE49-F238E27FC236}">
                        <a16:creationId xmlns:a16="http://schemas.microsoft.com/office/drawing/2014/main" id="{FB22F968-2FA4-4E2E-880D-0E0CE7B978FE}"/>
                      </a:ext>
                    </a:extLst>
                  </wp:docPr>
                  <wp:cNvGraphicFramePr/>
                  <a:graphic xmlns:a="http://schemas.openxmlformats.org/drawingml/2006/main">
                    <a:graphicData uri="http://schemas.openxmlformats.org/drawingml/2006/picture">
                      <pic:pic xmlns:pic="http://schemas.openxmlformats.org/drawingml/2006/picture">
                        <pic:nvPicPr>
                          <pic:cNvPr id="14" name="Рисунок 480" descr="Рисунок 32792">
                            <a:extLst>
                              <a:ext uri="{FF2B5EF4-FFF2-40B4-BE49-F238E27FC236}">
                                <a16:creationId xmlns:a16="http://schemas.microsoft.com/office/drawing/2014/main" id="{FB22F968-2FA4-4E2E-880D-0E0CE7B978FE}"/>
                              </a:ext>
                            </a:extLst>
                          </pic:cNvPr>
                          <pic:cNvPicPr>
                            <a:picLocks noChangeAspect="1" noChangeArrowheads="1"/>
                          </pic:cNvPicPr>
                        </pic:nvPicPr>
                        <pic:blipFill>
                          <a:blip r:embed="rId38" r:link="rId44" cstate="print">
                            <a:extLst>
                              <a:ext uri="{28A0092B-C50C-407E-A947-70E740481C1C}">
                                <a14:useLocalDpi xmlns:a14="http://schemas.microsoft.com/office/drawing/2010/main" val="0"/>
                              </a:ext>
                            </a:extLst>
                          </a:blip>
                          <a:srcRect/>
                          <a:stretch>
                            <a:fillRect/>
                          </a:stretch>
                        </pic:blipFill>
                        <pic:spPr bwMode="auto">
                          <a:xfrm>
                            <a:off x="0" y="0"/>
                            <a:ext cx="457200" cy="219075"/>
                          </a:xfrm>
                          <a:prstGeom prst="rect">
                            <a:avLst/>
                          </a:prstGeom>
                          <a:noFill/>
                        </pic:spPr>
                      </pic:pic>
                    </a:graphicData>
                  </a:graphic>
                </wp:anchor>
              </w:drawing>
            </w:r>
          </w:p>
        </w:tc>
        <w:tc>
          <w:tcPr>
            <w:tcW w:w="1701" w:type="dxa"/>
            <w:tcBorders>
              <w:top w:val="nil"/>
              <w:left w:val="nil"/>
              <w:bottom w:val="single" w:sz="4" w:space="0" w:color="auto"/>
              <w:right w:val="single" w:sz="4" w:space="0" w:color="auto"/>
            </w:tcBorders>
            <w:shd w:val="clear" w:color="auto" w:fill="auto"/>
            <w:noWrap/>
            <w:vAlign w:val="center"/>
            <w:hideMark/>
          </w:tcPr>
          <w:p w14:paraId="53D19434" w14:textId="77777777" w:rsidR="00606AC3" w:rsidRPr="006817C6" w:rsidRDefault="00606AC3" w:rsidP="00606AC3">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2079,13</w:t>
            </w:r>
          </w:p>
        </w:tc>
        <w:tc>
          <w:tcPr>
            <w:tcW w:w="1701" w:type="dxa"/>
            <w:tcBorders>
              <w:top w:val="nil"/>
              <w:left w:val="nil"/>
              <w:bottom w:val="single" w:sz="4" w:space="0" w:color="auto"/>
              <w:right w:val="single" w:sz="4" w:space="0" w:color="auto"/>
            </w:tcBorders>
            <w:shd w:val="clear" w:color="auto" w:fill="auto"/>
            <w:noWrap/>
            <w:vAlign w:val="center"/>
            <w:hideMark/>
          </w:tcPr>
          <w:p w14:paraId="2A2F8401" w14:textId="77777777" w:rsidR="00606AC3" w:rsidRPr="006817C6" w:rsidRDefault="00606AC3" w:rsidP="00606AC3">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2079,13</w:t>
            </w:r>
          </w:p>
        </w:tc>
        <w:tc>
          <w:tcPr>
            <w:tcW w:w="1418" w:type="dxa"/>
            <w:tcBorders>
              <w:top w:val="nil"/>
              <w:left w:val="nil"/>
              <w:bottom w:val="single" w:sz="4" w:space="0" w:color="auto"/>
              <w:right w:val="single" w:sz="4" w:space="0" w:color="auto"/>
            </w:tcBorders>
            <w:shd w:val="clear" w:color="auto" w:fill="auto"/>
            <w:noWrap/>
            <w:vAlign w:val="center"/>
            <w:hideMark/>
          </w:tcPr>
          <w:p w14:paraId="7BE7F087" w14:textId="77777777" w:rsidR="00606AC3" w:rsidRPr="006817C6" w:rsidRDefault="00606AC3" w:rsidP="00606AC3">
            <w:pPr>
              <w:jc w:val="center"/>
              <w:rPr>
                <w:rFonts w:ascii="Myriad Pro" w:hAnsi="Myriad Pro" w:cs="Calibri"/>
                <w:sz w:val="20"/>
                <w:szCs w:val="20"/>
                <w:lang w:eastAsia="ru-RU"/>
              </w:rPr>
            </w:pPr>
            <w:r w:rsidRPr="006817C6">
              <w:rPr>
                <w:rFonts w:ascii="Myriad Pro" w:hAnsi="Myriad Pro" w:cs="Calibri"/>
                <w:sz w:val="20"/>
                <w:szCs w:val="20"/>
                <w:lang w:eastAsia="ru-RU"/>
              </w:rPr>
              <w:t>2031,89</w:t>
            </w:r>
          </w:p>
        </w:tc>
      </w:tr>
      <w:tr w:rsidR="00606AC3" w:rsidRPr="006817C6" w14:paraId="70B96B58" w14:textId="77777777" w:rsidTr="00606AC3">
        <w:trPr>
          <w:trHeight w:val="525"/>
        </w:trPr>
        <w:tc>
          <w:tcPr>
            <w:tcW w:w="3109" w:type="dxa"/>
            <w:tcBorders>
              <w:top w:val="nil"/>
              <w:left w:val="single" w:sz="8" w:space="0" w:color="auto"/>
              <w:bottom w:val="nil"/>
              <w:right w:val="nil"/>
            </w:tcBorders>
            <w:shd w:val="clear" w:color="auto" w:fill="EAF1DD" w:themeFill="accent3" w:themeFillTint="33"/>
            <w:hideMark/>
          </w:tcPr>
          <w:p w14:paraId="798F6922" w14:textId="77777777" w:rsidR="00606AC3" w:rsidRPr="006817C6" w:rsidRDefault="00606AC3" w:rsidP="00606AC3">
            <w:pPr>
              <w:rPr>
                <w:rFonts w:ascii="Myriad Pro" w:hAnsi="Myriad Pro" w:cs="Arial"/>
                <w:b/>
                <w:bCs/>
                <w:sz w:val="20"/>
                <w:szCs w:val="20"/>
                <w:lang w:eastAsia="ru-RU"/>
              </w:rPr>
            </w:pPr>
            <w:r w:rsidRPr="006817C6">
              <w:rPr>
                <w:rFonts w:ascii="Myriad Pro" w:hAnsi="Myriad Pro" w:cs="Arial"/>
                <w:b/>
                <w:bCs/>
                <w:sz w:val="20"/>
                <w:szCs w:val="20"/>
                <w:lang w:eastAsia="ru-RU"/>
              </w:rPr>
              <w:t>Величина корректировки, тыс. руб.</w:t>
            </w:r>
          </w:p>
        </w:tc>
        <w:tc>
          <w:tcPr>
            <w:tcW w:w="1417"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0DC1268E" w14:textId="77777777" w:rsidR="00606AC3" w:rsidRPr="006817C6" w:rsidRDefault="00606AC3" w:rsidP="00606AC3">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 </w:t>
            </w:r>
          </w:p>
        </w:tc>
        <w:tc>
          <w:tcPr>
            <w:tcW w:w="1701" w:type="dxa"/>
            <w:tcBorders>
              <w:top w:val="nil"/>
              <w:left w:val="nil"/>
              <w:bottom w:val="single" w:sz="4" w:space="0" w:color="auto"/>
              <w:right w:val="single" w:sz="4" w:space="0" w:color="auto"/>
            </w:tcBorders>
            <w:shd w:val="clear" w:color="auto" w:fill="EAF1DD" w:themeFill="accent3" w:themeFillTint="33"/>
            <w:noWrap/>
            <w:vAlign w:val="center"/>
            <w:hideMark/>
          </w:tcPr>
          <w:p w14:paraId="45F0C9F6" w14:textId="77777777" w:rsidR="00606AC3" w:rsidRPr="006817C6" w:rsidRDefault="00606AC3" w:rsidP="00606AC3">
            <w:pPr>
              <w:jc w:val="cente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 xml:space="preserve">      17 709,52 </w:t>
            </w:r>
          </w:p>
        </w:tc>
        <w:tc>
          <w:tcPr>
            <w:tcW w:w="1701" w:type="dxa"/>
            <w:tcBorders>
              <w:top w:val="nil"/>
              <w:left w:val="nil"/>
              <w:bottom w:val="single" w:sz="4" w:space="0" w:color="auto"/>
              <w:right w:val="single" w:sz="4" w:space="0" w:color="auto"/>
            </w:tcBorders>
            <w:shd w:val="clear" w:color="auto" w:fill="EAF1DD" w:themeFill="accent3" w:themeFillTint="33"/>
            <w:noWrap/>
            <w:vAlign w:val="center"/>
            <w:hideMark/>
          </w:tcPr>
          <w:p w14:paraId="4180BAEF" w14:textId="77777777" w:rsidR="00606AC3" w:rsidRPr="006817C6" w:rsidRDefault="00606AC3" w:rsidP="00606AC3">
            <w:pPr>
              <w:jc w:val="cente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 xml:space="preserve">   17 709,52 </w:t>
            </w:r>
          </w:p>
        </w:tc>
        <w:tc>
          <w:tcPr>
            <w:tcW w:w="1418" w:type="dxa"/>
            <w:tcBorders>
              <w:top w:val="nil"/>
              <w:left w:val="nil"/>
              <w:bottom w:val="single" w:sz="4" w:space="0" w:color="auto"/>
              <w:right w:val="single" w:sz="4" w:space="0" w:color="auto"/>
            </w:tcBorders>
            <w:shd w:val="clear" w:color="auto" w:fill="EAF1DD" w:themeFill="accent3" w:themeFillTint="33"/>
            <w:noWrap/>
            <w:vAlign w:val="center"/>
            <w:hideMark/>
          </w:tcPr>
          <w:p w14:paraId="02903121" w14:textId="77777777" w:rsidR="00606AC3" w:rsidRPr="006817C6" w:rsidRDefault="00606AC3" w:rsidP="00606AC3">
            <w:pPr>
              <w:jc w:val="center"/>
              <w:rPr>
                <w:rFonts w:ascii="Myriad Pro" w:hAnsi="Myriad Pro" w:cs="Calibri"/>
                <w:b/>
                <w:bCs/>
                <w:color w:val="000000"/>
                <w:sz w:val="20"/>
                <w:szCs w:val="20"/>
                <w:lang w:eastAsia="ru-RU"/>
              </w:rPr>
            </w:pPr>
            <w:r w:rsidRPr="006817C6">
              <w:rPr>
                <w:rFonts w:ascii="Myriad Pro" w:hAnsi="Myriad Pro" w:cs="Calibri"/>
                <w:b/>
                <w:bCs/>
                <w:color w:val="000000"/>
                <w:sz w:val="20"/>
                <w:szCs w:val="20"/>
                <w:lang w:eastAsia="ru-RU"/>
              </w:rPr>
              <w:t xml:space="preserve">    12 949,62 </w:t>
            </w:r>
          </w:p>
        </w:tc>
      </w:tr>
      <w:tr w:rsidR="00606AC3" w:rsidRPr="006817C6" w14:paraId="6CF1DD79" w14:textId="77777777" w:rsidTr="00606AC3">
        <w:trPr>
          <w:trHeight w:val="780"/>
        </w:trPr>
        <w:tc>
          <w:tcPr>
            <w:tcW w:w="3109" w:type="dxa"/>
            <w:tcBorders>
              <w:top w:val="single" w:sz="8" w:space="0" w:color="auto"/>
              <w:left w:val="single" w:sz="8" w:space="0" w:color="auto"/>
              <w:bottom w:val="single" w:sz="8" w:space="0" w:color="auto"/>
              <w:right w:val="nil"/>
            </w:tcBorders>
            <w:shd w:val="clear" w:color="auto" w:fill="auto"/>
            <w:hideMark/>
          </w:tcPr>
          <w:p w14:paraId="1457FD32" w14:textId="77777777" w:rsidR="00606AC3" w:rsidRPr="006817C6" w:rsidRDefault="00606AC3" w:rsidP="00606AC3">
            <w:pPr>
              <w:rPr>
                <w:rFonts w:ascii="Myriad Pro" w:hAnsi="Myriad Pro" w:cs="Arial"/>
                <w:sz w:val="20"/>
                <w:szCs w:val="20"/>
                <w:lang w:eastAsia="ru-RU"/>
              </w:rPr>
            </w:pPr>
            <w:r w:rsidRPr="006817C6">
              <w:rPr>
                <w:rFonts w:ascii="Myriad Pro" w:hAnsi="Myriad Pro" w:cs="Arial"/>
                <w:sz w:val="20"/>
                <w:szCs w:val="20"/>
                <w:lang w:eastAsia="ru-RU"/>
              </w:rPr>
              <w:t>Отклонение от установленного размера Комитетом по тарифам, тыс</w:t>
            </w:r>
            <w:r w:rsidR="004D0DF0" w:rsidRPr="006817C6">
              <w:rPr>
                <w:rFonts w:ascii="Myriad Pro" w:hAnsi="Myriad Pro" w:cs="Arial"/>
                <w:sz w:val="20"/>
                <w:szCs w:val="20"/>
                <w:lang w:eastAsia="ru-RU"/>
              </w:rPr>
              <w:t>.</w:t>
            </w:r>
            <w:r w:rsidRPr="006817C6">
              <w:rPr>
                <w:rFonts w:ascii="Myriad Pro" w:hAnsi="Myriad Pro" w:cs="Arial"/>
                <w:sz w:val="20"/>
                <w:szCs w:val="20"/>
                <w:lang w:eastAsia="ru-RU"/>
              </w:rPr>
              <w:t xml:space="preserve"> руб. </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0E9912B3" w14:textId="77777777" w:rsidR="00606AC3" w:rsidRPr="006817C6" w:rsidRDefault="00606AC3" w:rsidP="00606AC3">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14:paraId="216F24F6" w14:textId="77777777" w:rsidR="00606AC3" w:rsidRPr="006817C6" w:rsidRDefault="00606AC3" w:rsidP="00606AC3">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 </w:t>
            </w:r>
          </w:p>
        </w:tc>
        <w:tc>
          <w:tcPr>
            <w:tcW w:w="1701" w:type="dxa"/>
            <w:tcBorders>
              <w:top w:val="nil"/>
              <w:left w:val="nil"/>
              <w:bottom w:val="single" w:sz="4" w:space="0" w:color="auto"/>
              <w:right w:val="single" w:sz="4" w:space="0" w:color="auto"/>
            </w:tcBorders>
            <w:shd w:val="clear" w:color="auto" w:fill="auto"/>
            <w:noWrap/>
            <w:vAlign w:val="bottom"/>
            <w:hideMark/>
          </w:tcPr>
          <w:p w14:paraId="3FE9B33B" w14:textId="77777777" w:rsidR="00606AC3" w:rsidRPr="006817C6" w:rsidRDefault="00606AC3" w:rsidP="00606AC3">
            <w:pPr>
              <w:rPr>
                <w:rFonts w:ascii="Myriad Pro" w:hAnsi="Myriad Pro" w:cs="Calibri"/>
                <w:color w:val="000000"/>
                <w:sz w:val="20"/>
                <w:szCs w:val="20"/>
                <w:lang w:eastAsia="ru-RU"/>
              </w:rPr>
            </w:pPr>
            <w:r w:rsidRPr="006817C6">
              <w:rPr>
                <w:rFonts w:ascii="Myriad Pro" w:hAnsi="Myriad Pro" w:cs="Calibri"/>
                <w:color w:val="000000"/>
                <w:sz w:val="20"/>
                <w:szCs w:val="20"/>
                <w:lang w:eastAsia="ru-RU"/>
              </w:rPr>
              <w:t> </w:t>
            </w:r>
          </w:p>
        </w:tc>
        <w:tc>
          <w:tcPr>
            <w:tcW w:w="1418" w:type="dxa"/>
            <w:tcBorders>
              <w:top w:val="nil"/>
              <w:left w:val="nil"/>
              <w:bottom w:val="single" w:sz="4" w:space="0" w:color="auto"/>
              <w:right w:val="single" w:sz="4" w:space="0" w:color="auto"/>
            </w:tcBorders>
            <w:shd w:val="clear" w:color="auto" w:fill="auto"/>
            <w:noWrap/>
            <w:vAlign w:val="center"/>
            <w:hideMark/>
          </w:tcPr>
          <w:p w14:paraId="038DAB50" w14:textId="77777777" w:rsidR="00606AC3" w:rsidRPr="006817C6" w:rsidRDefault="00606AC3" w:rsidP="00606AC3">
            <w:pPr>
              <w:jc w:val="center"/>
              <w:rPr>
                <w:rFonts w:ascii="Myriad Pro" w:hAnsi="Myriad Pro" w:cs="Calibri"/>
                <w:color w:val="000000"/>
                <w:sz w:val="20"/>
                <w:szCs w:val="20"/>
                <w:lang w:eastAsia="ru-RU"/>
              </w:rPr>
            </w:pPr>
            <w:r w:rsidRPr="006817C6">
              <w:rPr>
                <w:rFonts w:ascii="Myriad Pro" w:hAnsi="Myriad Pro" w:cs="Calibri"/>
                <w:color w:val="000000"/>
                <w:sz w:val="20"/>
                <w:szCs w:val="20"/>
                <w:lang w:eastAsia="ru-RU"/>
              </w:rPr>
              <w:t xml:space="preserve">-      4 759,9   </w:t>
            </w:r>
          </w:p>
        </w:tc>
      </w:tr>
    </w:tbl>
    <w:p w14:paraId="15CA5AC1" w14:textId="7E210FDD" w:rsidR="00A42909" w:rsidRPr="006817C6" w:rsidRDefault="00606AC3" w:rsidP="004D0DF0">
      <w:pPr>
        <w:tabs>
          <w:tab w:val="left" w:pos="567"/>
        </w:tabs>
        <w:spacing w:before="240" w:line="360" w:lineRule="auto"/>
        <w:ind w:firstLine="567"/>
        <w:jc w:val="both"/>
        <w:rPr>
          <w:rFonts w:ascii="Myriad Pro" w:hAnsi="Myriad Pro"/>
          <w:sz w:val="26"/>
          <w:szCs w:val="26"/>
        </w:rPr>
        <w:sectPr w:rsidR="00A42909" w:rsidRPr="006817C6" w:rsidSect="00744BBF">
          <w:pgSz w:w="11906" w:h="16838"/>
          <w:pgMar w:top="1134" w:right="851" w:bottom="1134" w:left="1701" w:header="709" w:footer="709" w:gutter="0"/>
          <w:cols w:space="708"/>
          <w:docGrid w:linePitch="360"/>
        </w:sectPr>
      </w:pPr>
      <w:r w:rsidRPr="006817C6">
        <w:rPr>
          <w:rFonts w:ascii="Myriad Pro" w:eastAsia="Calibri" w:hAnsi="Myriad Pro"/>
          <w:color w:val="000000" w:themeColor="text1"/>
          <w:sz w:val="26"/>
          <w:szCs w:val="26"/>
        </w:rPr>
        <w:t xml:space="preserve">В результате сравнительного расчета по прогнозным данным величина корректировки с учетом изменения цен на электрическую энергию составляет  12 949,62 тыс. руб. Полученная величина на 4 759,9 тыс. руб. ниже данных филиала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«МРСК Сибири» - «ГАЭС» и величины, определенной Комитетом по тарифам</w:t>
      </w:r>
      <w:r w:rsidRPr="006817C6">
        <w:rPr>
          <w:rFonts w:ascii="Myriad Pro" w:eastAsia="Calibri" w:hAnsi="Myriad Pro"/>
          <w:sz w:val="26"/>
          <w:szCs w:val="26"/>
        </w:rPr>
        <w:t xml:space="preserve"> в связи с неверным расчетом органом регулирования цены фактических потерь, оплаченных в 2016 году, а так же учетом применения в расчете уровня потерь, не установленного в соответствии с действующим законодательством, что нарушает положения п.6, п. 11 Методических указаний № 98-э</w:t>
      </w:r>
      <w:r w:rsidRPr="006817C6">
        <w:rPr>
          <w:rFonts w:ascii="Myriad Pro" w:eastAsia="Calibri" w:hAnsi="Myriad Pro"/>
          <w:color w:val="000000" w:themeColor="text1"/>
          <w:sz w:val="26"/>
          <w:szCs w:val="26"/>
        </w:rPr>
        <w:t>.</w:t>
      </w:r>
    </w:p>
    <w:p w14:paraId="0F0851E4" w14:textId="77777777" w:rsidR="00AE1DDE" w:rsidRPr="006817C6" w:rsidRDefault="00AE1DDE" w:rsidP="00F364CC">
      <w:pPr>
        <w:keepNext/>
        <w:keepLines/>
        <w:numPr>
          <w:ilvl w:val="1"/>
          <w:numId w:val="2"/>
        </w:numPr>
        <w:spacing w:before="40" w:after="160" w:line="360" w:lineRule="auto"/>
        <w:ind w:left="567" w:hanging="567"/>
        <w:jc w:val="both"/>
        <w:outlineLvl w:val="2"/>
        <w:rPr>
          <w:rFonts w:ascii="Myriad Pro" w:hAnsi="Myriad Pro"/>
          <w:b/>
          <w:color w:val="4F6228"/>
          <w:sz w:val="28"/>
          <w:szCs w:val="28"/>
          <w:lang w:eastAsia="en-US"/>
        </w:rPr>
      </w:pPr>
      <w:bookmarkStart w:id="101" w:name="_Toc53421300"/>
      <w:r w:rsidRPr="006817C6">
        <w:rPr>
          <w:rFonts w:ascii="Myriad Pro" w:hAnsi="Myriad Pro"/>
          <w:b/>
          <w:color w:val="4F6228"/>
          <w:sz w:val="28"/>
          <w:szCs w:val="28"/>
          <w:lang w:eastAsia="en-US"/>
        </w:rPr>
        <w:t>Экспертиза обоснованности корректировки необходимой валовой выручки, осуществляемой в связи с изменением (неисполнением) инвестиционной программы 2016 года</w:t>
      </w:r>
      <w:bookmarkEnd w:id="94"/>
      <w:bookmarkEnd w:id="101"/>
    </w:p>
    <w:p w14:paraId="4D3A5F02" w14:textId="77777777" w:rsidR="00AE1DDE" w:rsidRPr="006817C6" w:rsidRDefault="00AE1DDE" w:rsidP="00B13075">
      <w:pPr>
        <w:spacing w:line="360" w:lineRule="auto"/>
        <w:ind w:firstLine="567"/>
        <w:jc w:val="both"/>
        <w:rPr>
          <w:rFonts w:ascii="Myriad Pro" w:hAnsi="Myriad Pro"/>
          <w:sz w:val="26"/>
          <w:szCs w:val="26"/>
        </w:rPr>
      </w:pPr>
      <w:r w:rsidRPr="006817C6">
        <w:rPr>
          <w:rFonts w:ascii="Myriad Pro" w:hAnsi="Myriad Pro"/>
          <w:sz w:val="26"/>
          <w:szCs w:val="26"/>
        </w:rPr>
        <w:t xml:space="preserve">Согласно пункту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w:t>
      </w:r>
      <w:hyperlink r:id="rId73">
        <w:r w:rsidRPr="006817C6">
          <w:rPr>
            <w:rFonts w:ascii="Myriad Pro" w:hAnsi="Myriad Pro"/>
            <w:sz w:val="26"/>
            <w:szCs w:val="26"/>
          </w:rPr>
          <w:t>пункте 32</w:t>
        </w:r>
      </w:hyperlink>
      <w:r w:rsidRPr="006817C6">
        <w:rPr>
          <w:rFonts w:ascii="Myriad Pro" w:hAnsi="Myriad Pro"/>
          <w:sz w:val="26"/>
          <w:szCs w:val="26"/>
        </w:rPr>
        <w:t xml:space="preserve">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отклонения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535BBEFF" w14:textId="77777777" w:rsidR="00AE1DDE" w:rsidRPr="006817C6" w:rsidRDefault="00AE1DDE" w:rsidP="00AE1DDE">
      <w:pPr>
        <w:spacing w:line="360" w:lineRule="auto"/>
        <w:ind w:firstLine="539"/>
        <w:jc w:val="both"/>
        <w:rPr>
          <w:rFonts w:ascii="Myriad Pro" w:hAnsi="Myriad Pro"/>
          <w:sz w:val="26"/>
          <w:szCs w:val="26"/>
        </w:rPr>
      </w:pPr>
      <w:r w:rsidRPr="006817C6">
        <w:rPr>
          <w:rFonts w:ascii="Myriad Pro" w:eastAsia="Calibri" w:hAnsi="Myriad Pro"/>
          <w:sz w:val="26"/>
          <w:szCs w:val="26"/>
        </w:rPr>
        <w:t>Корректировка</w:t>
      </w:r>
      <w:r w:rsidRPr="006817C6">
        <w:rPr>
          <w:rFonts w:ascii="Myriad Pro" w:eastAsia="Calibri" w:hAnsi="Myriad Pro"/>
          <w:color w:val="FF0000"/>
          <w:sz w:val="26"/>
          <w:szCs w:val="26"/>
        </w:rPr>
        <w:t xml:space="preserve"> </w:t>
      </w:r>
      <w:r w:rsidRPr="006817C6">
        <w:rPr>
          <w:rFonts w:ascii="Myriad Pro" w:eastAsia="Calibri" w:hAnsi="Myriad Pro"/>
          <w:sz w:val="26"/>
          <w:szCs w:val="26"/>
        </w:rPr>
        <w:t xml:space="preserve">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по формуле 9 </w:t>
      </w:r>
      <w:r w:rsidRPr="006817C6">
        <w:rPr>
          <w:rFonts w:ascii="Myriad Pro" w:hAnsi="Myriad Pro"/>
          <w:color w:val="000000"/>
          <w:sz w:val="26"/>
          <w:szCs w:val="26"/>
        </w:rPr>
        <w:t>(ред. от 18.03.2015, с изм. от 22.11.2016)</w:t>
      </w:r>
      <w:r w:rsidRPr="006817C6">
        <w:rPr>
          <w:rFonts w:ascii="Myriad Pro" w:eastAsia="Calibri" w:hAnsi="Myriad Pro"/>
          <w:sz w:val="26"/>
          <w:szCs w:val="26"/>
        </w:rPr>
        <w:t>:</w:t>
      </w:r>
    </w:p>
    <w:p w14:paraId="01BB0C5D" w14:textId="77777777" w:rsidR="00AE1DDE" w:rsidRPr="006817C6" w:rsidRDefault="00AE1DDE" w:rsidP="00AE1DDE">
      <w:pPr>
        <w:pStyle w:val="ConsPlusNormal"/>
        <w:spacing w:line="360" w:lineRule="auto"/>
        <w:jc w:val="center"/>
        <w:rPr>
          <w:rFonts w:ascii="Myriad Pro" w:eastAsia="Calibri" w:hAnsi="Myriad Pro"/>
          <w:sz w:val="26"/>
          <w:szCs w:val="26"/>
          <w:lang w:eastAsia="en-US"/>
        </w:rPr>
      </w:pPr>
      <w:r w:rsidRPr="006817C6">
        <w:rPr>
          <w:rFonts w:ascii="Myriad Pro" w:eastAsia="Calibri" w:hAnsi="Myriad Pro"/>
          <w:noProof/>
          <w:sz w:val="26"/>
          <w:szCs w:val="26"/>
        </w:rPr>
        <w:drawing>
          <wp:inline distT="0" distB="0" distL="0" distR="0" wp14:anchorId="6DC36BC2" wp14:editId="7D09F2E0">
            <wp:extent cx="2901950" cy="532765"/>
            <wp:effectExtent l="0" t="0" r="0" b="0"/>
            <wp:docPr id="18" name="Рисунок 101" descr="base_1_287253_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base_1_287253_32795"/>
                    <pic:cNvPicPr>
                      <a:picLocks noChangeAspect="1" noChangeArrowheads="1"/>
                    </pic:cNvPicPr>
                  </pic:nvPicPr>
                  <pic:blipFill>
                    <a:blip r:embed="rId67" cstate="print"/>
                    <a:srcRect/>
                    <a:stretch>
                      <a:fillRect/>
                    </a:stretch>
                  </pic:blipFill>
                  <pic:spPr bwMode="auto">
                    <a:xfrm>
                      <a:off x="0" y="0"/>
                      <a:ext cx="2901950" cy="532765"/>
                    </a:xfrm>
                    <a:prstGeom prst="rect">
                      <a:avLst/>
                    </a:prstGeom>
                    <a:noFill/>
                    <a:ln w="9525">
                      <a:noFill/>
                      <a:miter lim="800000"/>
                      <a:headEnd/>
                      <a:tailEnd/>
                    </a:ln>
                  </pic:spPr>
                </pic:pic>
              </a:graphicData>
            </a:graphic>
          </wp:inline>
        </w:drawing>
      </w:r>
      <w:r w:rsidRPr="006817C6">
        <w:rPr>
          <w:rFonts w:ascii="Myriad Pro" w:eastAsia="Calibri" w:hAnsi="Myriad Pro"/>
          <w:sz w:val="26"/>
          <w:szCs w:val="26"/>
          <w:lang w:eastAsia="en-US"/>
        </w:rPr>
        <w:t xml:space="preserve"> (9),</w:t>
      </w:r>
    </w:p>
    <w:p w14:paraId="7FD60973" w14:textId="77777777" w:rsidR="00AE1DDE" w:rsidRPr="006817C6" w:rsidRDefault="00AE1DDE" w:rsidP="00AE1DDE">
      <w:pPr>
        <w:pStyle w:val="ConsPlusNormal"/>
        <w:spacing w:line="360" w:lineRule="auto"/>
        <w:ind w:firstLine="540"/>
        <w:jc w:val="both"/>
        <w:rPr>
          <w:rFonts w:ascii="Myriad Pro" w:eastAsia="Calibri" w:hAnsi="Myriad Pro"/>
          <w:sz w:val="26"/>
          <w:szCs w:val="26"/>
          <w:lang w:eastAsia="en-US"/>
        </w:rPr>
      </w:pPr>
      <w:r w:rsidRPr="006817C6">
        <w:rPr>
          <w:rFonts w:ascii="Myriad Pro" w:eastAsia="Calibri" w:hAnsi="Myriad Pro"/>
          <w:sz w:val="26"/>
          <w:szCs w:val="26"/>
          <w:lang w:eastAsia="en-US"/>
        </w:rPr>
        <w:t>где:</w:t>
      </w:r>
    </w:p>
    <w:p w14:paraId="51356D6D" w14:textId="77777777" w:rsidR="00AE1DDE" w:rsidRPr="006817C6" w:rsidRDefault="00AE1DDE" w:rsidP="00AE1DDE">
      <w:pPr>
        <w:pStyle w:val="ConsPlusNormal"/>
        <w:spacing w:line="360" w:lineRule="auto"/>
        <w:ind w:firstLine="540"/>
        <w:jc w:val="both"/>
        <w:rPr>
          <w:rFonts w:ascii="Myriad Pro" w:eastAsia="Calibri" w:hAnsi="Myriad Pro"/>
          <w:sz w:val="26"/>
          <w:szCs w:val="26"/>
          <w:lang w:eastAsia="en-US"/>
        </w:rPr>
      </w:pPr>
      <w:r w:rsidRPr="006817C6">
        <w:rPr>
          <w:rFonts w:ascii="Myriad Pro" w:eastAsia="Calibri" w:hAnsi="Myriad Pro"/>
          <w:noProof/>
          <w:sz w:val="26"/>
          <w:szCs w:val="26"/>
        </w:rPr>
        <w:drawing>
          <wp:inline distT="0" distB="0" distL="0" distR="0" wp14:anchorId="01B76FE5" wp14:editId="754C42AF">
            <wp:extent cx="516890" cy="254635"/>
            <wp:effectExtent l="0" t="0" r="0" b="0"/>
            <wp:docPr id="19" name="Рисунок 99" descr="base_1_287253_3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descr="base_1_287253_32793"/>
                    <pic:cNvPicPr>
                      <a:picLocks noChangeAspect="1" noChangeArrowheads="1"/>
                    </pic:cNvPicPr>
                  </pic:nvPicPr>
                  <pic:blipFill>
                    <a:blip r:embed="rId68" cstate="print"/>
                    <a:srcRect/>
                    <a:stretch>
                      <a:fillRect/>
                    </a:stretch>
                  </pic:blipFill>
                  <pic:spPr bwMode="auto">
                    <a:xfrm>
                      <a:off x="0" y="0"/>
                      <a:ext cx="516890" cy="254635"/>
                    </a:xfrm>
                    <a:prstGeom prst="rect">
                      <a:avLst/>
                    </a:prstGeom>
                    <a:noFill/>
                    <a:ln w="9525">
                      <a:noFill/>
                      <a:miter lim="800000"/>
                      <a:headEnd/>
                      <a:tailEnd/>
                    </a:ln>
                  </pic:spPr>
                </pic:pic>
              </a:graphicData>
            </a:graphic>
          </wp:inline>
        </w:drawing>
      </w:r>
      <w:r w:rsidRPr="006817C6">
        <w:rPr>
          <w:rFonts w:ascii="Myriad Pro" w:eastAsia="Calibri" w:hAnsi="Myriad Pro"/>
          <w:sz w:val="26"/>
          <w:szCs w:val="26"/>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09B3C7B1" w14:textId="77777777" w:rsidR="00AE1DDE" w:rsidRPr="006817C6" w:rsidRDefault="00AE1DDE" w:rsidP="00AE1DDE">
      <w:pPr>
        <w:pStyle w:val="ConsPlusNormal"/>
        <w:spacing w:line="360" w:lineRule="auto"/>
        <w:ind w:firstLine="540"/>
        <w:jc w:val="both"/>
        <w:rPr>
          <w:rFonts w:ascii="Myriad Pro" w:eastAsia="Calibri" w:hAnsi="Myriad Pro"/>
          <w:sz w:val="26"/>
          <w:szCs w:val="26"/>
          <w:lang w:eastAsia="en-US"/>
        </w:rPr>
      </w:pPr>
      <w:r w:rsidRPr="006817C6">
        <w:rPr>
          <w:rFonts w:ascii="Myriad Pro" w:eastAsia="Calibri" w:hAnsi="Myriad Pro"/>
          <w:noProof/>
          <w:sz w:val="26"/>
          <w:szCs w:val="26"/>
        </w:rPr>
        <w:drawing>
          <wp:inline distT="0" distB="0" distL="0" distR="0" wp14:anchorId="09A73103" wp14:editId="6E0FE6D3">
            <wp:extent cx="445135" cy="254635"/>
            <wp:effectExtent l="0" t="0" r="0" b="0"/>
            <wp:docPr id="52" name="Рисунок 10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base_1_287253_32796"/>
                    <pic:cNvPicPr>
                      <a:picLocks noChangeAspect="1" noChangeArrowheads="1"/>
                    </pic:cNvPicPr>
                  </pic:nvPicPr>
                  <pic:blipFill>
                    <a:blip r:embed="rId13" cstate="print"/>
                    <a:srcRect/>
                    <a:stretch>
                      <a:fillRect/>
                    </a:stretch>
                  </pic:blipFill>
                  <pic:spPr bwMode="auto">
                    <a:xfrm>
                      <a:off x="0" y="0"/>
                      <a:ext cx="445135" cy="254635"/>
                    </a:xfrm>
                    <a:prstGeom prst="rect">
                      <a:avLst/>
                    </a:prstGeom>
                    <a:noFill/>
                    <a:ln w="9525">
                      <a:noFill/>
                      <a:miter lim="800000"/>
                      <a:headEnd/>
                      <a:tailEnd/>
                    </a:ln>
                  </pic:spPr>
                </pic:pic>
              </a:graphicData>
            </a:graphic>
          </wp:inline>
        </w:drawing>
      </w:r>
      <w:r w:rsidRPr="006817C6">
        <w:rPr>
          <w:rFonts w:ascii="Myriad Pro" w:eastAsia="Calibri" w:hAnsi="Myriad Pro"/>
          <w:sz w:val="26"/>
          <w:szCs w:val="26"/>
          <w:lang w:eastAsia="en-US"/>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510083A7" w14:textId="77777777" w:rsidR="00AE1DDE" w:rsidRPr="006817C6" w:rsidRDefault="00AE1DDE" w:rsidP="00AE1DDE">
      <w:pPr>
        <w:pStyle w:val="ConsPlusNormal"/>
        <w:spacing w:before="220" w:line="360" w:lineRule="auto"/>
        <w:ind w:firstLine="540"/>
        <w:jc w:val="both"/>
        <w:rPr>
          <w:rFonts w:ascii="Myriad Pro" w:eastAsia="Calibri" w:hAnsi="Myriad Pro"/>
          <w:sz w:val="26"/>
          <w:szCs w:val="26"/>
          <w:lang w:eastAsia="en-US"/>
        </w:rPr>
      </w:pPr>
      <w:r w:rsidRPr="006817C6">
        <w:rPr>
          <w:rFonts w:ascii="Myriad Pro" w:eastAsia="Calibri" w:hAnsi="Myriad Pro"/>
          <w:noProof/>
          <w:sz w:val="26"/>
          <w:szCs w:val="26"/>
        </w:rPr>
        <w:drawing>
          <wp:inline distT="0" distB="0" distL="0" distR="0" wp14:anchorId="73172955" wp14:editId="5A99854F">
            <wp:extent cx="501015" cy="254635"/>
            <wp:effectExtent l="0" t="0" r="0" b="0"/>
            <wp:docPr id="53" name="Рисунок 10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base_1_287253_32797"/>
                    <pic:cNvPicPr>
                      <a:picLocks noChangeAspect="1" noChangeArrowheads="1"/>
                    </pic:cNvPicPr>
                  </pic:nvPicPr>
                  <pic:blipFill>
                    <a:blip r:embed="rId14" cstate="print"/>
                    <a:srcRect/>
                    <a:stretch>
                      <a:fillRect/>
                    </a:stretch>
                  </pic:blipFill>
                  <pic:spPr bwMode="auto">
                    <a:xfrm>
                      <a:off x="0" y="0"/>
                      <a:ext cx="501015" cy="254635"/>
                    </a:xfrm>
                    <a:prstGeom prst="rect">
                      <a:avLst/>
                    </a:prstGeom>
                    <a:noFill/>
                    <a:ln w="9525">
                      <a:noFill/>
                      <a:miter lim="800000"/>
                      <a:headEnd/>
                      <a:tailEnd/>
                    </a:ln>
                  </pic:spPr>
                </pic:pic>
              </a:graphicData>
            </a:graphic>
          </wp:inline>
        </w:drawing>
      </w:r>
      <w:r w:rsidRPr="006817C6">
        <w:rPr>
          <w:rFonts w:ascii="Myriad Pro" w:eastAsia="Calibri" w:hAnsi="Myriad Pro"/>
          <w:sz w:val="26"/>
          <w:szCs w:val="26"/>
          <w:lang w:eastAsia="en-US"/>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1BC779E8" w14:textId="77777777" w:rsidR="00AE1DDE" w:rsidRPr="006817C6" w:rsidRDefault="00AE1DDE" w:rsidP="00AE1DDE">
      <w:pPr>
        <w:pStyle w:val="ConsPlusNormal"/>
        <w:spacing w:line="360" w:lineRule="auto"/>
        <w:ind w:firstLine="540"/>
        <w:jc w:val="both"/>
        <w:rPr>
          <w:rFonts w:ascii="Myriad Pro" w:eastAsia="Calibri" w:hAnsi="Myriad Pro"/>
          <w:sz w:val="26"/>
          <w:szCs w:val="26"/>
          <w:lang w:eastAsia="en-US"/>
        </w:rPr>
      </w:pPr>
      <w:r w:rsidRPr="006817C6">
        <w:rPr>
          <w:rFonts w:ascii="Myriad Pro" w:eastAsia="Calibri" w:hAnsi="Myriad Pro"/>
          <w:noProof/>
          <w:sz w:val="26"/>
          <w:szCs w:val="26"/>
        </w:rPr>
        <w:drawing>
          <wp:inline distT="0" distB="0" distL="0" distR="0" wp14:anchorId="4E9C0309" wp14:editId="522D5A38">
            <wp:extent cx="564515" cy="254635"/>
            <wp:effectExtent l="0" t="0" r="0" b="0"/>
            <wp:docPr id="54" name="Рисунок 104" descr="base_1_287253_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descr="base_1_287253_32798"/>
                    <pic:cNvPicPr>
                      <a:picLocks noChangeAspect="1" noChangeArrowheads="1"/>
                    </pic:cNvPicPr>
                  </pic:nvPicPr>
                  <pic:blipFill>
                    <a:blip r:embed="rId69" cstate="print"/>
                    <a:srcRect/>
                    <a:stretch>
                      <a:fillRect/>
                    </a:stretch>
                  </pic:blipFill>
                  <pic:spPr bwMode="auto">
                    <a:xfrm>
                      <a:off x="0" y="0"/>
                      <a:ext cx="564515" cy="254635"/>
                    </a:xfrm>
                    <a:prstGeom prst="rect">
                      <a:avLst/>
                    </a:prstGeom>
                    <a:noFill/>
                    <a:ln w="9525">
                      <a:noFill/>
                      <a:miter lim="800000"/>
                      <a:headEnd/>
                      <a:tailEnd/>
                    </a:ln>
                  </pic:spPr>
                </pic:pic>
              </a:graphicData>
            </a:graphic>
          </wp:inline>
        </w:drawing>
      </w:r>
      <w:r w:rsidRPr="006817C6">
        <w:rPr>
          <w:rFonts w:ascii="Myriad Pro" w:eastAsia="Calibri" w:hAnsi="Myriad Pro"/>
          <w:sz w:val="26"/>
          <w:szCs w:val="26"/>
          <w:lang w:eastAsia="en-US"/>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4E9C83C2" w14:textId="77777777" w:rsidR="00AE1DDE" w:rsidRPr="006817C6" w:rsidRDefault="00AE1DDE" w:rsidP="00AE1DDE">
      <w:pPr>
        <w:pStyle w:val="ConsPlusNormal"/>
        <w:spacing w:line="360" w:lineRule="auto"/>
        <w:ind w:firstLine="540"/>
        <w:jc w:val="both"/>
        <w:rPr>
          <w:rFonts w:ascii="Myriad Pro" w:eastAsia="Calibri" w:hAnsi="Myriad Pro"/>
          <w:sz w:val="26"/>
          <w:szCs w:val="26"/>
          <w:lang w:eastAsia="en-US"/>
        </w:rPr>
      </w:pPr>
      <w:r w:rsidRPr="006817C6">
        <w:rPr>
          <w:rFonts w:ascii="Myriad Pro" w:eastAsia="Calibri" w:hAnsi="Myriad Pro"/>
          <w:sz w:val="26"/>
          <w:szCs w:val="26"/>
          <w:lang w:eastAsia="en-US"/>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65779872" w14:textId="77777777" w:rsidR="00AE1DDE" w:rsidRPr="006817C6" w:rsidRDefault="00AE1DDE" w:rsidP="00AE1DDE">
      <w:pPr>
        <w:pStyle w:val="ConsPlusNormal"/>
        <w:spacing w:line="360" w:lineRule="auto"/>
        <w:ind w:firstLine="540"/>
        <w:jc w:val="both"/>
        <w:rPr>
          <w:rFonts w:ascii="Myriad Pro" w:eastAsia="Calibri" w:hAnsi="Myriad Pro"/>
          <w:sz w:val="26"/>
          <w:szCs w:val="26"/>
          <w:lang w:eastAsia="en-US"/>
        </w:rPr>
      </w:pPr>
      <w:r w:rsidRPr="006817C6">
        <w:rPr>
          <w:rFonts w:ascii="Myriad Pro" w:eastAsia="Calibri" w:hAnsi="Myriad Pro"/>
          <w:noProof/>
          <w:sz w:val="26"/>
          <w:szCs w:val="26"/>
        </w:rPr>
        <w:drawing>
          <wp:inline distT="0" distB="0" distL="0" distR="0" wp14:anchorId="30EAEA0A" wp14:editId="3F21575A">
            <wp:extent cx="516890" cy="294005"/>
            <wp:effectExtent l="0" t="0" r="0" b="0"/>
            <wp:docPr id="55"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70"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r w:rsidRPr="006817C6">
        <w:rPr>
          <w:rFonts w:ascii="Myriad Pro" w:eastAsia="Calibri" w:hAnsi="Myriad Pro"/>
          <w:sz w:val="26"/>
          <w:szCs w:val="26"/>
          <w:lang w:eastAsia="en-US"/>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382027A1" w14:textId="77777777" w:rsidR="00AE1DDE" w:rsidRPr="006817C6" w:rsidRDefault="00AE1DDE" w:rsidP="00AE1DDE">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6817C6">
        <w:rPr>
          <w:rFonts w:ascii="Myriad Pro" w:eastAsiaTheme="minorHAnsi" w:hAnsi="Myriad Pro" w:cs="Myriad Pro"/>
          <w:sz w:val="26"/>
          <w:szCs w:val="26"/>
          <w:lang w:eastAsia="en-US"/>
        </w:rPr>
        <w:t xml:space="preserve">В случае, если договорная схема распределительной сетевой компании предполагает взаиморасчет по одноставочному тарифу, величина </w:t>
      </w:r>
      <w:r w:rsidRPr="006817C6">
        <w:rPr>
          <w:rFonts w:ascii="Myriad Pro" w:eastAsiaTheme="minorHAnsi" w:hAnsi="Myriad Pro" w:cs="Myriad Pro"/>
          <w:noProof/>
          <w:position w:val="-11"/>
          <w:sz w:val="26"/>
          <w:szCs w:val="26"/>
          <w:lang w:eastAsia="ru-RU"/>
        </w:rPr>
        <w:drawing>
          <wp:inline distT="0" distB="0" distL="0" distR="0" wp14:anchorId="7D20E9BD" wp14:editId="72B3F3E3">
            <wp:extent cx="609600" cy="31432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принимается равной расчетному значению </w:t>
      </w:r>
      <w:r w:rsidRPr="006817C6">
        <w:rPr>
          <w:rFonts w:ascii="Myriad Pro" w:eastAsiaTheme="minorHAnsi" w:hAnsi="Myriad Pro" w:cs="Myriad Pro"/>
          <w:noProof/>
          <w:position w:val="-11"/>
          <w:sz w:val="26"/>
          <w:szCs w:val="26"/>
          <w:lang w:eastAsia="ru-RU"/>
        </w:rPr>
        <w:drawing>
          <wp:inline distT="0" distB="0" distL="0" distR="0" wp14:anchorId="7CA051F5" wp14:editId="2D752602">
            <wp:extent cx="914400" cy="31432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определяемому с учетом изменения полезного отпуска по формуле (10):</w:t>
      </w:r>
    </w:p>
    <w:p w14:paraId="449D19A3" w14:textId="77777777" w:rsidR="00AE1DDE" w:rsidRPr="006817C6" w:rsidRDefault="00AE1DDE" w:rsidP="00AE1DDE">
      <w:pPr>
        <w:autoSpaceDE w:val="0"/>
        <w:autoSpaceDN w:val="0"/>
        <w:adjustRightInd w:val="0"/>
        <w:jc w:val="center"/>
        <w:rPr>
          <w:rFonts w:ascii="Myriad Pro" w:eastAsiaTheme="minorHAnsi" w:hAnsi="Myriad Pro" w:cs="Myriad Pro"/>
          <w:sz w:val="26"/>
          <w:szCs w:val="26"/>
          <w:lang w:eastAsia="en-US"/>
        </w:rPr>
      </w:pPr>
      <w:r w:rsidRPr="006817C6">
        <w:rPr>
          <w:rFonts w:ascii="Myriad Pro" w:eastAsiaTheme="minorHAnsi" w:hAnsi="Myriad Pro" w:cs="Myriad Pro"/>
          <w:noProof/>
          <w:position w:val="-37"/>
          <w:sz w:val="26"/>
          <w:szCs w:val="26"/>
          <w:lang w:eastAsia="ru-RU"/>
        </w:rPr>
        <w:drawing>
          <wp:inline distT="0" distB="0" distL="0" distR="0" wp14:anchorId="023FD3E7" wp14:editId="65B0E8BB">
            <wp:extent cx="3160166" cy="568495"/>
            <wp:effectExtent l="0" t="0" r="2540" b="317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221993" cy="579617"/>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(10),</w:t>
      </w:r>
    </w:p>
    <w:p w14:paraId="59ED6D5C" w14:textId="77777777" w:rsidR="00AE1DDE" w:rsidRPr="006817C6" w:rsidRDefault="00AE1DDE" w:rsidP="00AE1DDE">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6817C6">
        <w:rPr>
          <w:rFonts w:ascii="Myriad Pro" w:eastAsiaTheme="minorHAnsi" w:hAnsi="Myriad Pro" w:cs="Myriad Pro"/>
          <w:sz w:val="26"/>
          <w:szCs w:val="26"/>
          <w:lang w:eastAsia="en-US"/>
        </w:rPr>
        <w:t>где:</w:t>
      </w:r>
    </w:p>
    <w:p w14:paraId="048958E3" w14:textId="77777777" w:rsidR="00AE1DDE" w:rsidRPr="006817C6" w:rsidRDefault="00AE1DDE" w:rsidP="00AE1DDE">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6817C6">
        <w:rPr>
          <w:rFonts w:ascii="Myriad Pro" w:eastAsiaTheme="minorHAnsi" w:hAnsi="Myriad Pro" w:cs="Myriad Pro"/>
          <w:noProof/>
          <w:position w:val="-11"/>
          <w:sz w:val="26"/>
          <w:szCs w:val="26"/>
          <w:lang w:eastAsia="ru-RU"/>
        </w:rPr>
        <w:drawing>
          <wp:inline distT="0" distB="0" distL="0" distR="0" wp14:anchorId="4EDD4765" wp14:editId="1A08C908">
            <wp:extent cx="564515" cy="266129"/>
            <wp:effectExtent l="0" t="0" r="6985" b="63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69433" cy="268448"/>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 полезный отпуск электрической энергии, учтенный при формировании тарифов на (i-1)-й год долгосрочного периода регулирования;</w:t>
      </w:r>
    </w:p>
    <w:p w14:paraId="2423B69C" w14:textId="77777777" w:rsidR="00AE1DDE" w:rsidRPr="006817C6" w:rsidRDefault="00AE1DDE" w:rsidP="00AE1DDE">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6817C6">
        <w:rPr>
          <w:rFonts w:ascii="Myriad Pro" w:eastAsiaTheme="minorHAnsi" w:hAnsi="Myriad Pro" w:cs="Myriad Pro"/>
          <w:noProof/>
          <w:position w:val="-11"/>
          <w:sz w:val="26"/>
          <w:szCs w:val="26"/>
          <w:lang w:eastAsia="ru-RU"/>
        </w:rPr>
        <w:drawing>
          <wp:inline distT="0" distB="0" distL="0" distR="0" wp14:anchorId="5E14FB7D" wp14:editId="6600E477">
            <wp:extent cx="658368" cy="293597"/>
            <wp:effectExtent l="0" t="0" r="889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662764" cy="295558"/>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 полезный отпуск электроэнергии, фактически сложившийся в (i-1)-ом году долгосрочного периода регулирования;</w:t>
      </w:r>
    </w:p>
    <w:p w14:paraId="092156B7" w14:textId="77777777" w:rsidR="00AE1DDE" w:rsidRPr="006817C6" w:rsidRDefault="00AE1DDE" w:rsidP="00AE1DDE">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6817C6">
        <w:rPr>
          <w:rFonts w:ascii="Myriad Pro" w:eastAsiaTheme="minorHAnsi" w:hAnsi="Myriad Pro" w:cs="Myriad Pro"/>
          <w:noProof/>
          <w:position w:val="-11"/>
          <w:sz w:val="26"/>
          <w:szCs w:val="26"/>
          <w:lang w:eastAsia="ru-RU"/>
        </w:rPr>
        <w:drawing>
          <wp:inline distT="0" distB="0" distL="0" distR="0" wp14:anchorId="4B49A550" wp14:editId="6357C01B">
            <wp:extent cx="833933" cy="286664"/>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839865" cy="288703"/>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w:t>
      </w:r>
      <w:r w:rsidRPr="006817C6">
        <w:rPr>
          <w:rFonts w:ascii="Myriad Pro" w:eastAsiaTheme="minorHAnsi" w:hAnsi="Myriad Pro" w:cs="Myriad Pro"/>
          <w:noProof/>
          <w:position w:val="-11"/>
          <w:sz w:val="26"/>
          <w:szCs w:val="26"/>
          <w:lang w:eastAsia="ru-RU"/>
        </w:rPr>
        <w:drawing>
          <wp:inline distT="0" distB="0" distL="0" distR="0" wp14:anchorId="3871C80A" wp14:editId="0014079F">
            <wp:extent cx="877824" cy="265763"/>
            <wp:effectExtent l="0" t="0" r="0" b="127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907126" cy="274634"/>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5F086E5D" w14:textId="77777777" w:rsidR="00AE1DDE" w:rsidRPr="006817C6" w:rsidRDefault="00AE1DDE" w:rsidP="00AE1DDE">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6817C6">
        <w:rPr>
          <w:rFonts w:ascii="Myriad Pro" w:eastAsiaTheme="minorHAnsi" w:hAnsi="Myriad Pro" w:cs="Myriad Pro"/>
          <w:noProof/>
          <w:position w:val="-10"/>
          <w:sz w:val="26"/>
          <w:szCs w:val="26"/>
          <w:lang w:eastAsia="ru-RU"/>
        </w:rPr>
        <w:drawing>
          <wp:inline distT="0" distB="0" distL="0" distR="0" wp14:anchorId="1B750607" wp14:editId="7374F4E9">
            <wp:extent cx="370318" cy="27333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73071" cy="275362"/>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 коэффициент корректировки необходимой валовой выручки с учетом надежности и качества оказываемых услуг в году i, осуществляемой в соответствии с </w:t>
      </w:r>
      <w:hyperlink r:id="rId74" w:history="1">
        <w:r w:rsidRPr="006817C6">
          <w:rPr>
            <w:rFonts w:ascii="Myriad Pro" w:eastAsiaTheme="minorHAnsi" w:hAnsi="Myriad Pro" w:cs="Myriad Pro"/>
            <w:sz w:val="26"/>
            <w:szCs w:val="26"/>
            <w:lang w:eastAsia="en-US"/>
          </w:rPr>
          <w:t>Основами</w:t>
        </w:r>
      </w:hyperlink>
      <w:r w:rsidRPr="006817C6">
        <w:rPr>
          <w:rFonts w:ascii="Myriad Pro" w:eastAsiaTheme="minorHAnsi" w:hAnsi="Myriad Pro" w:cs="Myriad Pro"/>
          <w:sz w:val="26"/>
          <w:szCs w:val="26"/>
          <w:lang w:eastAsia="en-US"/>
        </w:rPr>
        <w:t xml:space="preserve"> ценообразования, и определяемый в процентах.</w:t>
      </w:r>
    </w:p>
    <w:p w14:paraId="617ED55A" w14:textId="7C8AA5A4" w:rsidR="00AE1DDE" w:rsidRPr="006817C6" w:rsidRDefault="00AE1DDE" w:rsidP="00AE1DDE">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 xml:space="preserve">Приказом Минэнерго России от 28.12.2015 № 1043 утверждена инвестиционная программа </w:t>
      </w:r>
      <w:r w:rsidR="00EE129C">
        <w:rPr>
          <w:rFonts w:ascii="Myriad Pro" w:hAnsi="Myriad Pro"/>
          <w:sz w:val="26"/>
          <w:szCs w:val="26"/>
        </w:rPr>
        <w:t>ПАО </w:t>
      </w:r>
      <w:r w:rsidRPr="006817C6">
        <w:rPr>
          <w:rFonts w:ascii="Myriad Pro" w:hAnsi="Myriad Pro"/>
          <w:sz w:val="26"/>
          <w:szCs w:val="26"/>
        </w:rPr>
        <w:t>«МРСК Сибири» на 2016-2020 годы.</w:t>
      </w:r>
    </w:p>
    <w:p w14:paraId="59CBC94B" w14:textId="4A024D68" w:rsidR="00AE1DDE" w:rsidRPr="006817C6" w:rsidRDefault="00AE1DDE" w:rsidP="00AE1DDE">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 xml:space="preserve">Приказом Минэнерго России от </w:t>
      </w:r>
      <w:bookmarkStart w:id="102" w:name="_Hlk53232725"/>
      <w:r w:rsidRPr="006817C6">
        <w:rPr>
          <w:rFonts w:ascii="Myriad Pro" w:hAnsi="Myriad Pro"/>
          <w:sz w:val="26"/>
          <w:szCs w:val="26"/>
        </w:rPr>
        <w:t xml:space="preserve">30.12.2016 </w:t>
      </w:r>
      <w:bookmarkEnd w:id="102"/>
      <w:r w:rsidRPr="006817C6">
        <w:rPr>
          <w:rFonts w:ascii="Myriad Pro" w:hAnsi="Myriad Pro"/>
          <w:sz w:val="26"/>
          <w:szCs w:val="26"/>
        </w:rPr>
        <w:t xml:space="preserve">№ 1471 утверждены изменения, вносимые в </w:t>
      </w:r>
      <w:r w:rsidR="004D0DF0" w:rsidRPr="006817C6">
        <w:rPr>
          <w:rFonts w:ascii="Myriad Pro" w:hAnsi="Myriad Pro"/>
          <w:sz w:val="26"/>
          <w:szCs w:val="26"/>
        </w:rPr>
        <w:t>И</w:t>
      </w:r>
      <w:r w:rsidRPr="006817C6">
        <w:rPr>
          <w:rFonts w:ascii="Myriad Pro" w:hAnsi="Myriad Pro"/>
          <w:sz w:val="26"/>
          <w:szCs w:val="26"/>
        </w:rPr>
        <w:t xml:space="preserve">нвестиционную программу </w:t>
      </w:r>
      <w:r w:rsidR="00EE129C">
        <w:rPr>
          <w:rFonts w:ascii="Myriad Pro" w:hAnsi="Myriad Pro"/>
          <w:sz w:val="26"/>
          <w:szCs w:val="26"/>
        </w:rPr>
        <w:t>ПАО </w:t>
      </w:r>
      <w:r w:rsidRPr="006817C6">
        <w:rPr>
          <w:rFonts w:ascii="Myriad Pro" w:hAnsi="Myriad Pro"/>
          <w:sz w:val="26"/>
          <w:szCs w:val="26"/>
        </w:rPr>
        <w:t xml:space="preserve">«МРСК Сибири», утвержденную приказом Минэнерго России от 28.12.2015 № 1043» (далее - </w:t>
      </w:r>
      <w:r w:rsidR="004D0DF0" w:rsidRPr="006817C6">
        <w:rPr>
          <w:rFonts w:ascii="Myriad Pro" w:hAnsi="Myriad Pro"/>
          <w:sz w:val="26"/>
          <w:szCs w:val="26"/>
        </w:rPr>
        <w:t>И</w:t>
      </w:r>
      <w:r w:rsidRPr="006817C6">
        <w:rPr>
          <w:rFonts w:ascii="Myriad Pro" w:hAnsi="Myriad Pro"/>
          <w:sz w:val="26"/>
          <w:szCs w:val="26"/>
        </w:rPr>
        <w:t>нвестиционная программа, ИПР).</w:t>
      </w:r>
    </w:p>
    <w:p w14:paraId="79F615CA" w14:textId="77777777" w:rsidR="00AE1DDE" w:rsidRPr="00A04EF9" w:rsidRDefault="00AE1DDE" w:rsidP="00AE1DDE">
      <w:pPr>
        <w:autoSpaceDE w:val="0"/>
        <w:autoSpaceDN w:val="0"/>
        <w:adjustRightInd w:val="0"/>
        <w:spacing w:line="360" w:lineRule="auto"/>
        <w:ind w:firstLine="567"/>
        <w:jc w:val="center"/>
        <w:rPr>
          <w:rFonts w:ascii="Myriad Pro" w:hAnsi="Myriad Pro"/>
          <w:b/>
          <w:bCs/>
          <w:sz w:val="26"/>
          <w:szCs w:val="26"/>
        </w:rPr>
      </w:pPr>
      <w:bookmarkStart w:id="103" w:name="_Hlk48131868"/>
      <w:r w:rsidRPr="00A04EF9">
        <w:rPr>
          <w:rFonts w:ascii="Myriad Pro" w:hAnsi="Myriad Pro"/>
          <w:b/>
          <w:bCs/>
          <w:sz w:val="26"/>
          <w:szCs w:val="26"/>
        </w:rPr>
        <w:t>Источники финансирования инвестиционной программы на 2016 год</w:t>
      </w:r>
      <w:bookmarkEnd w:id="103"/>
    </w:p>
    <w:tbl>
      <w:tblPr>
        <w:tblStyle w:val="111"/>
        <w:tblW w:w="5000" w:type="pct"/>
        <w:jc w:val="center"/>
        <w:tblLook w:val="04A0" w:firstRow="1" w:lastRow="0" w:firstColumn="1" w:lastColumn="0" w:noHBand="0" w:noVBand="1"/>
      </w:tblPr>
      <w:tblGrid>
        <w:gridCol w:w="5822"/>
        <w:gridCol w:w="1874"/>
        <w:gridCol w:w="1874"/>
      </w:tblGrid>
      <w:tr w:rsidR="00AE1DDE" w:rsidRPr="006817C6" w14:paraId="05171F65" w14:textId="77777777" w:rsidTr="00141188">
        <w:trPr>
          <w:trHeight w:val="521"/>
          <w:tblHeader/>
          <w:jc w:val="center"/>
        </w:trPr>
        <w:tc>
          <w:tcPr>
            <w:tcW w:w="25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0AED486" w14:textId="77777777" w:rsidR="00AE1DDE" w:rsidRPr="006817C6" w:rsidRDefault="00AE1DDE" w:rsidP="00AE1DDE">
            <w:pPr>
              <w:jc w:val="center"/>
              <w:rPr>
                <w:rFonts w:ascii="Myriad Pro" w:hAnsi="Myriad Pro"/>
                <w:b/>
                <w:color w:val="FFFFFF" w:themeColor="background1"/>
                <w:sz w:val="18"/>
                <w:szCs w:val="18"/>
              </w:rPr>
            </w:pPr>
            <w:bookmarkStart w:id="104" w:name="_Hlk48131882"/>
            <w:r w:rsidRPr="006817C6">
              <w:rPr>
                <w:rFonts w:ascii="Myriad Pro" w:hAnsi="Myriad Pro"/>
                <w:b/>
                <w:color w:val="FFFFFF" w:themeColor="background1"/>
                <w:sz w:val="18"/>
                <w:szCs w:val="18"/>
              </w:rPr>
              <w:t>Источники финансирования на 2016 год</w:t>
            </w:r>
          </w:p>
        </w:tc>
        <w:tc>
          <w:tcPr>
            <w:tcW w:w="1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1C197A" w14:textId="77777777" w:rsidR="00AE1DDE" w:rsidRPr="006817C6" w:rsidRDefault="00AE1DDE" w:rsidP="00AE1DDE">
            <w:pPr>
              <w:jc w:val="center"/>
              <w:rPr>
                <w:rFonts w:ascii="Myriad Pro" w:hAnsi="Myriad Pro"/>
                <w:b/>
                <w:color w:val="FFFFFF" w:themeColor="background1"/>
                <w:sz w:val="18"/>
                <w:szCs w:val="18"/>
              </w:rPr>
            </w:pPr>
            <w:r w:rsidRPr="006817C6">
              <w:rPr>
                <w:rFonts w:ascii="Myriad Pro" w:hAnsi="Myriad Pro"/>
                <w:b/>
                <w:color w:val="FFFFFF" w:themeColor="background1"/>
                <w:sz w:val="18"/>
                <w:szCs w:val="18"/>
              </w:rPr>
              <w:t>План, утвержденный Приказом МИНЭНЕРГО от 28.12.2015 №1043, тыс.руб с НДС</w:t>
            </w:r>
          </w:p>
        </w:tc>
        <w:tc>
          <w:tcPr>
            <w:tcW w:w="1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0A66D1" w14:textId="77777777" w:rsidR="00AE1DDE" w:rsidRPr="006817C6" w:rsidRDefault="00AE1DDE" w:rsidP="00AE1DDE">
            <w:pPr>
              <w:ind w:right="-112" w:hanging="108"/>
              <w:jc w:val="center"/>
              <w:rPr>
                <w:rFonts w:ascii="Myriad Pro" w:hAnsi="Myriad Pro"/>
                <w:b/>
                <w:color w:val="FFFFFF" w:themeColor="background1"/>
                <w:sz w:val="18"/>
                <w:szCs w:val="18"/>
              </w:rPr>
            </w:pPr>
            <w:r w:rsidRPr="006817C6">
              <w:rPr>
                <w:rFonts w:ascii="Myriad Pro" w:hAnsi="Myriad Pro"/>
                <w:b/>
                <w:color w:val="FFFFFF" w:themeColor="background1"/>
                <w:sz w:val="18"/>
                <w:szCs w:val="18"/>
              </w:rPr>
              <w:t>Скорректированный план, утвержденный Приказом МИНЭНЕРГО от 30.12.2016 №1471, тыс.руб с НДС</w:t>
            </w:r>
          </w:p>
        </w:tc>
      </w:tr>
      <w:tr w:rsidR="00AE1DDE" w:rsidRPr="006817C6" w14:paraId="7DE031D3" w14:textId="77777777" w:rsidTr="00141188">
        <w:trPr>
          <w:trHeight w:val="214"/>
          <w:jc w:val="center"/>
        </w:trPr>
        <w:tc>
          <w:tcPr>
            <w:tcW w:w="2536"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631C1365" w14:textId="77777777" w:rsidR="00AE1DDE" w:rsidRPr="006817C6" w:rsidRDefault="00AE1DDE" w:rsidP="00AE1DDE">
            <w:pPr>
              <w:jc w:val="center"/>
              <w:rPr>
                <w:rFonts w:ascii="Myriad Pro" w:hAnsi="Myriad Pro"/>
                <w:b/>
                <w:bCs/>
                <w:color w:val="000000"/>
                <w:sz w:val="18"/>
                <w:szCs w:val="18"/>
              </w:rPr>
            </w:pPr>
            <w:r w:rsidRPr="006817C6">
              <w:rPr>
                <w:rFonts w:ascii="Myriad Pro" w:hAnsi="Myriad Pro"/>
                <w:b/>
                <w:bCs/>
                <w:color w:val="000000"/>
                <w:sz w:val="18"/>
                <w:szCs w:val="18"/>
              </w:rPr>
              <w:t>Источники финансирования инвестиционной программы всего (I+II)</w:t>
            </w:r>
          </w:p>
        </w:tc>
        <w:tc>
          <w:tcPr>
            <w:tcW w:w="1232" w:type="pct"/>
            <w:tcBorders>
              <w:top w:val="single" w:sz="4" w:space="0" w:color="auto"/>
              <w:left w:val="single" w:sz="4" w:space="0" w:color="auto"/>
              <w:bottom w:val="single" w:sz="4" w:space="0" w:color="auto"/>
              <w:right w:val="single" w:sz="4" w:space="0" w:color="auto"/>
            </w:tcBorders>
            <w:shd w:val="clear" w:color="000000" w:fill="FFFFFF"/>
            <w:vAlign w:val="center"/>
          </w:tcPr>
          <w:p w14:paraId="47210240" w14:textId="77777777" w:rsidR="00AE1DDE" w:rsidRPr="006817C6" w:rsidRDefault="00AE1DDE" w:rsidP="00AE1DDE">
            <w:pPr>
              <w:jc w:val="center"/>
              <w:rPr>
                <w:rFonts w:ascii="Myriad Pro" w:hAnsi="Myriad Pro"/>
                <w:b/>
                <w:bCs/>
                <w:color w:val="000000"/>
                <w:sz w:val="18"/>
                <w:szCs w:val="18"/>
              </w:rPr>
            </w:pPr>
            <w:r w:rsidRPr="006817C6">
              <w:rPr>
                <w:rFonts w:ascii="Myriad Pro" w:hAnsi="Myriad Pro"/>
                <w:b/>
                <w:bCs/>
                <w:color w:val="000000"/>
                <w:sz w:val="18"/>
                <w:szCs w:val="18"/>
              </w:rPr>
              <w:t>232 179,00</w:t>
            </w:r>
          </w:p>
        </w:tc>
        <w:tc>
          <w:tcPr>
            <w:tcW w:w="1232" w:type="pct"/>
            <w:tcBorders>
              <w:top w:val="single" w:sz="4" w:space="0" w:color="auto"/>
              <w:left w:val="single" w:sz="4" w:space="0" w:color="auto"/>
              <w:bottom w:val="single" w:sz="4" w:space="0" w:color="auto"/>
              <w:right w:val="single" w:sz="4" w:space="0" w:color="auto"/>
            </w:tcBorders>
            <w:shd w:val="clear" w:color="000000" w:fill="FFFFFF"/>
            <w:vAlign w:val="center"/>
          </w:tcPr>
          <w:p w14:paraId="5860350E" w14:textId="77777777" w:rsidR="00AE1DDE" w:rsidRPr="006817C6" w:rsidRDefault="00AE1DDE" w:rsidP="00AE1DDE">
            <w:pPr>
              <w:jc w:val="center"/>
              <w:rPr>
                <w:rFonts w:ascii="Myriad Pro" w:hAnsi="Myriad Pro"/>
                <w:b/>
                <w:bCs/>
                <w:color w:val="000000"/>
                <w:sz w:val="18"/>
                <w:szCs w:val="18"/>
              </w:rPr>
            </w:pPr>
            <w:r w:rsidRPr="006817C6">
              <w:rPr>
                <w:rFonts w:ascii="Myriad Pro" w:hAnsi="Myriad Pro"/>
                <w:b/>
                <w:bCs/>
                <w:color w:val="000000"/>
                <w:sz w:val="18"/>
                <w:szCs w:val="18"/>
              </w:rPr>
              <w:t>234 103,78</w:t>
            </w:r>
          </w:p>
        </w:tc>
      </w:tr>
      <w:tr w:rsidR="00AE1DDE" w:rsidRPr="006817C6" w14:paraId="685853A3" w14:textId="77777777" w:rsidTr="00141188">
        <w:trPr>
          <w:trHeight w:val="263"/>
          <w:jc w:val="center"/>
        </w:trPr>
        <w:tc>
          <w:tcPr>
            <w:tcW w:w="25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E46065" w14:textId="77777777" w:rsidR="00AE1DDE" w:rsidRPr="006817C6" w:rsidRDefault="00AE1DDE" w:rsidP="00AE1DDE">
            <w:pPr>
              <w:rPr>
                <w:rFonts w:ascii="Myriad Pro" w:hAnsi="Myriad Pro"/>
                <w:b/>
                <w:bCs/>
                <w:color w:val="000000"/>
                <w:sz w:val="18"/>
                <w:szCs w:val="18"/>
              </w:rPr>
            </w:pPr>
            <w:r w:rsidRPr="006817C6">
              <w:rPr>
                <w:rFonts w:ascii="Myriad Pro" w:hAnsi="Myriad Pro"/>
                <w:b/>
                <w:bCs/>
                <w:color w:val="000000"/>
                <w:sz w:val="18"/>
                <w:szCs w:val="18"/>
              </w:rPr>
              <w:t>Собственные средства всего, в том числе:</w:t>
            </w:r>
          </w:p>
        </w:tc>
        <w:tc>
          <w:tcPr>
            <w:tcW w:w="1232" w:type="pct"/>
            <w:tcBorders>
              <w:top w:val="single" w:sz="4" w:space="0" w:color="auto"/>
              <w:left w:val="single" w:sz="4" w:space="0" w:color="auto"/>
              <w:bottom w:val="single" w:sz="4" w:space="0" w:color="auto"/>
              <w:right w:val="single" w:sz="4" w:space="0" w:color="auto"/>
            </w:tcBorders>
            <w:shd w:val="clear" w:color="000000" w:fill="FFFFFF"/>
            <w:vAlign w:val="center"/>
          </w:tcPr>
          <w:p w14:paraId="0052B62C" w14:textId="77777777" w:rsidR="00AE1DDE" w:rsidRPr="006817C6" w:rsidRDefault="00AE1DDE" w:rsidP="00AE1DDE">
            <w:pPr>
              <w:jc w:val="center"/>
              <w:rPr>
                <w:rFonts w:ascii="Myriad Pro" w:hAnsi="Myriad Pro"/>
                <w:b/>
                <w:bCs/>
                <w:color w:val="000000"/>
                <w:sz w:val="18"/>
                <w:szCs w:val="18"/>
              </w:rPr>
            </w:pPr>
            <w:r w:rsidRPr="006817C6">
              <w:rPr>
                <w:rFonts w:ascii="Myriad Pro" w:hAnsi="Myriad Pro"/>
                <w:b/>
                <w:bCs/>
                <w:color w:val="000000"/>
                <w:sz w:val="18"/>
                <w:szCs w:val="18"/>
              </w:rPr>
              <w:t>232 179,00</w:t>
            </w:r>
          </w:p>
        </w:tc>
        <w:tc>
          <w:tcPr>
            <w:tcW w:w="1232" w:type="pct"/>
            <w:tcBorders>
              <w:top w:val="single" w:sz="4" w:space="0" w:color="auto"/>
              <w:left w:val="single" w:sz="4" w:space="0" w:color="auto"/>
              <w:bottom w:val="single" w:sz="4" w:space="0" w:color="auto"/>
              <w:right w:val="single" w:sz="4" w:space="0" w:color="auto"/>
            </w:tcBorders>
            <w:shd w:val="clear" w:color="000000" w:fill="FFFFFF"/>
            <w:vAlign w:val="center"/>
          </w:tcPr>
          <w:p w14:paraId="0023614C" w14:textId="77777777" w:rsidR="00AE1DDE" w:rsidRPr="006817C6" w:rsidRDefault="00AE1DDE" w:rsidP="00AE1DDE">
            <w:pPr>
              <w:jc w:val="center"/>
              <w:rPr>
                <w:rFonts w:ascii="Myriad Pro" w:hAnsi="Myriad Pro"/>
                <w:b/>
                <w:bCs/>
                <w:color w:val="000000"/>
                <w:sz w:val="18"/>
                <w:szCs w:val="18"/>
              </w:rPr>
            </w:pPr>
            <w:r w:rsidRPr="006817C6">
              <w:rPr>
                <w:rFonts w:ascii="Myriad Pro" w:hAnsi="Myriad Pro"/>
                <w:b/>
                <w:bCs/>
                <w:color w:val="000000"/>
                <w:sz w:val="18"/>
                <w:szCs w:val="18"/>
              </w:rPr>
              <w:t>232 475,78</w:t>
            </w:r>
          </w:p>
        </w:tc>
      </w:tr>
      <w:tr w:rsidR="00AE1DDE" w:rsidRPr="006817C6" w14:paraId="54608B84" w14:textId="77777777" w:rsidTr="00141188">
        <w:trPr>
          <w:trHeight w:val="263"/>
          <w:jc w:val="center"/>
        </w:trPr>
        <w:tc>
          <w:tcPr>
            <w:tcW w:w="25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8D70D1" w14:textId="77777777" w:rsidR="00AE1DDE" w:rsidRPr="006817C6" w:rsidRDefault="00AE1DDE" w:rsidP="00AE1DDE">
            <w:pPr>
              <w:rPr>
                <w:rFonts w:ascii="Myriad Pro" w:hAnsi="Myriad Pro"/>
                <w:color w:val="000000"/>
                <w:sz w:val="18"/>
                <w:szCs w:val="18"/>
              </w:rPr>
            </w:pPr>
            <w:r w:rsidRPr="006817C6">
              <w:rPr>
                <w:rFonts w:ascii="Myriad Pro" w:hAnsi="Myriad Pro"/>
                <w:color w:val="000000"/>
                <w:sz w:val="18"/>
                <w:szCs w:val="18"/>
              </w:rPr>
              <w:t>прибыль от продажи электрической энергии (мощности)</w:t>
            </w:r>
          </w:p>
        </w:tc>
        <w:tc>
          <w:tcPr>
            <w:tcW w:w="1232" w:type="pct"/>
            <w:tcBorders>
              <w:top w:val="single" w:sz="4" w:space="0" w:color="auto"/>
              <w:left w:val="single" w:sz="4" w:space="0" w:color="auto"/>
              <w:bottom w:val="single" w:sz="4" w:space="0" w:color="auto"/>
              <w:right w:val="single" w:sz="4" w:space="0" w:color="auto"/>
            </w:tcBorders>
            <w:shd w:val="clear" w:color="auto" w:fill="auto"/>
            <w:vAlign w:val="center"/>
          </w:tcPr>
          <w:p w14:paraId="102DC344"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 </w:t>
            </w:r>
          </w:p>
        </w:tc>
        <w:tc>
          <w:tcPr>
            <w:tcW w:w="1232" w:type="pct"/>
            <w:tcBorders>
              <w:top w:val="single" w:sz="4" w:space="0" w:color="auto"/>
              <w:left w:val="single" w:sz="4" w:space="0" w:color="auto"/>
              <w:bottom w:val="single" w:sz="4" w:space="0" w:color="auto"/>
              <w:right w:val="single" w:sz="4" w:space="0" w:color="auto"/>
            </w:tcBorders>
            <w:shd w:val="clear" w:color="auto" w:fill="auto"/>
            <w:vAlign w:val="center"/>
          </w:tcPr>
          <w:p w14:paraId="46A8CA2A"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 </w:t>
            </w:r>
          </w:p>
        </w:tc>
      </w:tr>
      <w:tr w:rsidR="00AE1DDE" w:rsidRPr="006817C6" w14:paraId="282F4BE1" w14:textId="77777777" w:rsidTr="00141188">
        <w:trPr>
          <w:trHeight w:val="263"/>
          <w:jc w:val="center"/>
        </w:trPr>
        <w:tc>
          <w:tcPr>
            <w:tcW w:w="25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D53420" w14:textId="77777777" w:rsidR="00AE1DDE" w:rsidRPr="006817C6" w:rsidRDefault="00AE1DDE" w:rsidP="00AE1DDE">
            <w:pPr>
              <w:rPr>
                <w:rFonts w:ascii="Myriad Pro" w:hAnsi="Myriad Pro"/>
                <w:color w:val="000000"/>
                <w:sz w:val="18"/>
                <w:szCs w:val="18"/>
              </w:rPr>
            </w:pPr>
            <w:r w:rsidRPr="006817C6">
              <w:rPr>
                <w:rFonts w:ascii="Myriad Pro" w:hAnsi="Myriad Pro"/>
                <w:color w:val="000000"/>
                <w:sz w:val="18"/>
                <w:szCs w:val="18"/>
              </w:rPr>
              <w:t>прибыль от технологического присоединения</w:t>
            </w:r>
          </w:p>
        </w:tc>
        <w:tc>
          <w:tcPr>
            <w:tcW w:w="1232" w:type="pct"/>
            <w:tcBorders>
              <w:top w:val="single" w:sz="4" w:space="0" w:color="auto"/>
              <w:left w:val="single" w:sz="4" w:space="0" w:color="auto"/>
              <w:bottom w:val="single" w:sz="4" w:space="0" w:color="auto"/>
              <w:right w:val="single" w:sz="4" w:space="0" w:color="auto"/>
            </w:tcBorders>
            <w:shd w:val="clear" w:color="auto" w:fill="auto"/>
            <w:vAlign w:val="center"/>
          </w:tcPr>
          <w:p w14:paraId="0C3D7C0E"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 </w:t>
            </w:r>
          </w:p>
        </w:tc>
        <w:tc>
          <w:tcPr>
            <w:tcW w:w="1232" w:type="pct"/>
            <w:tcBorders>
              <w:top w:val="single" w:sz="4" w:space="0" w:color="auto"/>
              <w:left w:val="single" w:sz="4" w:space="0" w:color="auto"/>
              <w:bottom w:val="single" w:sz="4" w:space="0" w:color="auto"/>
              <w:right w:val="single" w:sz="4" w:space="0" w:color="auto"/>
            </w:tcBorders>
            <w:shd w:val="clear" w:color="auto" w:fill="auto"/>
            <w:vAlign w:val="center"/>
          </w:tcPr>
          <w:p w14:paraId="2DCCE30E"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 </w:t>
            </w:r>
          </w:p>
        </w:tc>
      </w:tr>
      <w:tr w:rsidR="00AE1DDE" w:rsidRPr="006817C6" w14:paraId="0CD6C939" w14:textId="77777777" w:rsidTr="00141188">
        <w:trPr>
          <w:trHeight w:val="263"/>
          <w:jc w:val="center"/>
        </w:trPr>
        <w:tc>
          <w:tcPr>
            <w:tcW w:w="25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7ECEA1" w14:textId="77777777" w:rsidR="00AE1DDE" w:rsidRPr="006817C6" w:rsidRDefault="00AE1DDE" w:rsidP="00AE1DDE">
            <w:pPr>
              <w:rPr>
                <w:rFonts w:ascii="Myriad Pro" w:hAnsi="Myriad Pro"/>
                <w:b/>
                <w:bCs/>
                <w:color w:val="000000"/>
                <w:sz w:val="18"/>
                <w:szCs w:val="18"/>
              </w:rPr>
            </w:pPr>
            <w:r w:rsidRPr="006817C6">
              <w:rPr>
                <w:rFonts w:ascii="Myriad Pro" w:hAnsi="Myriad Pro"/>
                <w:b/>
                <w:bCs/>
                <w:color w:val="000000"/>
                <w:sz w:val="18"/>
                <w:szCs w:val="18"/>
              </w:rPr>
              <w:t>Амортизация основных средств всего</w:t>
            </w:r>
          </w:p>
        </w:tc>
        <w:tc>
          <w:tcPr>
            <w:tcW w:w="1232" w:type="pct"/>
            <w:tcBorders>
              <w:top w:val="single" w:sz="4" w:space="0" w:color="auto"/>
              <w:left w:val="single" w:sz="4" w:space="0" w:color="auto"/>
              <w:bottom w:val="single" w:sz="4" w:space="0" w:color="auto"/>
              <w:right w:val="single" w:sz="4" w:space="0" w:color="auto"/>
            </w:tcBorders>
            <w:shd w:val="clear" w:color="auto" w:fill="auto"/>
            <w:vAlign w:val="center"/>
          </w:tcPr>
          <w:p w14:paraId="50C9D2CD" w14:textId="77777777" w:rsidR="00AE1DDE" w:rsidRPr="006817C6" w:rsidRDefault="00AE1DDE" w:rsidP="00AE1DDE">
            <w:pPr>
              <w:jc w:val="center"/>
              <w:rPr>
                <w:rFonts w:ascii="Myriad Pro" w:hAnsi="Myriad Pro"/>
                <w:b/>
                <w:bCs/>
                <w:color w:val="000000"/>
                <w:sz w:val="18"/>
                <w:szCs w:val="18"/>
              </w:rPr>
            </w:pPr>
            <w:r w:rsidRPr="006817C6">
              <w:rPr>
                <w:rFonts w:ascii="Myriad Pro" w:hAnsi="Myriad Pro"/>
                <w:b/>
                <w:bCs/>
                <w:color w:val="000000"/>
                <w:sz w:val="18"/>
                <w:szCs w:val="18"/>
              </w:rPr>
              <w:t>196 762,00</w:t>
            </w:r>
          </w:p>
        </w:tc>
        <w:tc>
          <w:tcPr>
            <w:tcW w:w="1232" w:type="pct"/>
            <w:tcBorders>
              <w:top w:val="single" w:sz="4" w:space="0" w:color="auto"/>
              <w:left w:val="single" w:sz="4" w:space="0" w:color="auto"/>
              <w:bottom w:val="single" w:sz="4" w:space="0" w:color="auto"/>
              <w:right w:val="single" w:sz="4" w:space="0" w:color="auto"/>
            </w:tcBorders>
            <w:shd w:val="clear" w:color="auto" w:fill="auto"/>
            <w:vAlign w:val="center"/>
          </w:tcPr>
          <w:p w14:paraId="69A8D3EB" w14:textId="77777777" w:rsidR="00AE1DDE" w:rsidRPr="006817C6" w:rsidRDefault="00AE1DDE" w:rsidP="00AE1DDE">
            <w:pPr>
              <w:jc w:val="center"/>
              <w:rPr>
                <w:rFonts w:ascii="Myriad Pro" w:hAnsi="Myriad Pro"/>
                <w:b/>
                <w:bCs/>
                <w:color w:val="000000"/>
                <w:sz w:val="18"/>
                <w:szCs w:val="18"/>
              </w:rPr>
            </w:pPr>
            <w:r w:rsidRPr="006817C6">
              <w:rPr>
                <w:rFonts w:ascii="Myriad Pro" w:hAnsi="Myriad Pro"/>
                <w:b/>
                <w:bCs/>
                <w:color w:val="000000"/>
                <w:sz w:val="18"/>
                <w:szCs w:val="18"/>
              </w:rPr>
              <w:t>196 765,00</w:t>
            </w:r>
          </w:p>
        </w:tc>
      </w:tr>
      <w:tr w:rsidR="00AE1DDE" w:rsidRPr="006817C6" w14:paraId="121D658D" w14:textId="77777777" w:rsidTr="00141188">
        <w:trPr>
          <w:trHeight w:val="263"/>
          <w:jc w:val="center"/>
        </w:trPr>
        <w:tc>
          <w:tcPr>
            <w:tcW w:w="25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F243EF" w14:textId="77777777" w:rsidR="00AE1DDE" w:rsidRPr="006817C6" w:rsidRDefault="00AE1DDE" w:rsidP="00AE1DDE">
            <w:pPr>
              <w:rPr>
                <w:rFonts w:ascii="Myriad Pro" w:hAnsi="Myriad Pro"/>
                <w:color w:val="000000"/>
                <w:sz w:val="18"/>
                <w:szCs w:val="18"/>
              </w:rPr>
            </w:pPr>
            <w:r w:rsidRPr="006817C6">
              <w:rPr>
                <w:rFonts w:ascii="Myriad Pro" w:hAnsi="Myriad Pro"/>
                <w:color w:val="000000"/>
                <w:sz w:val="18"/>
                <w:szCs w:val="18"/>
              </w:rPr>
              <w:t>амортизация, учтенная в тарифах</w:t>
            </w:r>
          </w:p>
        </w:tc>
        <w:tc>
          <w:tcPr>
            <w:tcW w:w="1232" w:type="pct"/>
            <w:tcBorders>
              <w:top w:val="single" w:sz="4" w:space="0" w:color="auto"/>
              <w:left w:val="single" w:sz="4" w:space="0" w:color="auto"/>
              <w:bottom w:val="single" w:sz="4" w:space="0" w:color="auto"/>
              <w:right w:val="single" w:sz="4" w:space="0" w:color="auto"/>
            </w:tcBorders>
            <w:shd w:val="clear" w:color="auto" w:fill="auto"/>
            <w:vAlign w:val="center"/>
          </w:tcPr>
          <w:p w14:paraId="3724F274"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196 762,00</w:t>
            </w:r>
          </w:p>
        </w:tc>
        <w:tc>
          <w:tcPr>
            <w:tcW w:w="1232" w:type="pct"/>
            <w:tcBorders>
              <w:top w:val="single" w:sz="4" w:space="0" w:color="auto"/>
              <w:left w:val="single" w:sz="4" w:space="0" w:color="auto"/>
              <w:bottom w:val="single" w:sz="4" w:space="0" w:color="auto"/>
              <w:right w:val="single" w:sz="4" w:space="0" w:color="auto"/>
            </w:tcBorders>
            <w:shd w:val="clear" w:color="auto" w:fill="auto"/>
            <w:vAlign w:val="center"/>
          </w:tcPr>
          <w:p w14:paraId="1F7622AF"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196 765,00</w:t>
            </w:r>
          </w:p>
        </w:tc>
      </w:tr>
      <w:tr w:rsidR="00AE1DDE" w:rsidRPr="006817C6" w14:paraId="5BA7F27E" w14:textId="77777777" w:rsidTr="00141188">
        <w:trPr>
          <w:trHeight w:val="263"/>
          <w:jc w:val="center"/>
        </w:trPr>
        <w:tc>
          <w:tcPr>
            <w:tcW w:w="25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CCD7AC3" w14:textId="77777777" w:rsidR="00AE1DDE" w:rsidRPr="006817C6" w:rsidRDefault="00AE1DDE" w:rsidP="00AE1DDE">
            <w:pPr>
              <w:rPr>
                <w:rFonts w:ascii="Myriad Pro" w:hAnsi="Myriad Pro"/>
                <w:color w:val="000000"/>
                <w:sz w:val="18"/>
                <w:szCs w:val="18"/>
              </w:rPr>
            </w:pPr>
            <w:r w:rsidRPr="006817C6">
              <w:rPr>
                <w:rFonts w:ascii="Myriad Pro" w:hAnsi="Myriad Pro"/>
                <w:color w:val="000000"/>
                <w:sz w:val="18"/>
                <w:szCs w:val="18"/>
              </w:rPr>
              <w:t>недоиспользованная амортизация прошлых лет</w:t>
            </w:r>
          </w:p>
        </w:tc>
        <w:tc>
          <w:tcPr>
            <w:tcW w:w="1232" w:type="pct"/>
            <w:tcBorders>
              <w:top w:val="single" w:sz="4" w:space="0" w:color="auto"/>
              <w:left w:val="single" w:sz="4" w:space="0" w:color="auto"/>
              <w:bottom w:val="single" w:sz="4" w:space="0" w:color="auto"/>
              <w:right w:val="single" w:sz="4" w:space="0" w:color="auto"/>
            </w:tcBorders>
            <w:shd w:val="clear" w:color="auto" w:fill="auto"/>
            <w:vAlign w:val="center"/>
          </w:tcPr>
          <w:p w14:paraId="41EB4895" w14:textId="77777777" w:rsidR="00AE1DDE" w:rsidRPr="006817C6" w:rsidRDefault="00AE1DDE" w:rsidP="00AE1DDE">
            <w:pPr>
              <w:jc w:val="center"/>
              <w:rPr>
                <w:rFonts w:ascii="Myriad Pro" w:hAnsi="Myriad Pro"/>
                <w:color w:val="000000"/>
                <w:sz w:val="18"/>
                <w:szCs w:val="18"/>
              </w:rPr>
            </w:pPr>
          </w:p>
        </w:tc>
        <w:tc>
          <w:tcPr>
            <w:tcW w:w="1232" w:type="pct"/>
            <w:tcBorders>
              <w:top w:val="single" w:sz="4" w:space="0" w:color="auto"/>
              <w:left w:val="single" w:sz="4" w:space="0" w:color="auto"/>
              <w:bottom w:val="single" w:sz="4" w:space="0" w:color="auto"/>
              <w:right w:val="single" w:sz="4" w:space="0" w:color="auto"/>
            </w:tcBorders>
            <w:shd w:val="clear" w:color="auto" w:fill="auto"/>
            <w:vAlign w:val="center"/>
          </w:tcPr>
          <w:p w14:paraId="7A4C4960" w14:textId="77777777" w:rsidR="00AE1DDE" w:rsidRPr="006817C6" w:rsidRDefault="00AE1DDE" w:rsidP="00AE1DDE">
            <w:pPr>
              <w:jc w:val="center"/>
              <w:rPr>
                <w:rFonts w:ascii="Myriad Pro" w:hAnsi="Myriad Pro"/>
                <w:color w:val="000000"/>
                <w:sz w:val="18"/>
                <w:szCs w:val="18"/>
              </w:rPr>
            </w:pPr>
          </w:p>
        </w:tc>
      </w:tr>
      <w:tr w:rsidR="00AE1DDE" w:rsidRPr="006817C6" w14:paraId="0F3663BA" w14:textId="77777777" w:rsidTr="00141188">
        <w:trPr>
          <w:trHeight w:val="263"/>
          <w:jc w:val="center"/>
        </w:trPr>
        <w:tc>
          <w:tcPr>
            <w:tcW w:w="25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0EA71C" w14:textId="77777777" w:rsidR="00AE1DDE" w:rsidRPr="006817C6" w:rsidRDefault="00AE1DDE" w:rsidP="00AE1DDE">
            <w:pPr>
              <w:rPr>
                <w:rFonts w:ascii="Myriad Pro" w:hAnsi="Myriad Pro"/>
                <w:color w:val="000000"/>
                <w:sz w:val="18"/>
                <w:szCs w:val="18"/>
              </w:rPr>
            </w:pPr>
            <w:r w:rsidRPr="006817C6">
              <w:rPr>
                <w:rFonts w:ascii="Myriad Pro" w:hAnsi="Myriad Pro"/>
                <w:color w:val="000000"/>
                <w:sz w:val="18"/>
                <w:szCs w:val="18"/>
              </w:rPr>
              <w:t>Возврат налога на добавленную стоимость</w:t>
            </w:r>
          </w:p>
        </w:tc>
        <w:tc>
          <w:tcPr>
            <w:tcW w:w="1232" w:type="pct"/>
            <w:tcBorders>
              <w:top w:val="single" w:sz="4" w:space="0" w:color="auto"/>
              <w:left w:val="single" w:sz="4" w:space="0" w:color="auto"/>
              <w:bottom w:val="single" w:sz="4" w:space="0" w:color="auto"/>
              <w:right w:val="single" w:sz="4" w:space="0" w:color="auto"/>
            </w:tcBorders>
            <w:shd w:val="clear" w:color="auto" w:fill="auto"/>
            <w:vAlign w:val="center"/>
          </w:tcPr>
          <w:p w14:paraId="2E2DC71F"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35 417,00</w:t>
            </w:r>
          </w:p>
        </w:tc>
        <w:tc>
          <w:tcPr>
            <w:tcW w:w="1232" w:type="pct"/>
            <w:tcBorders>
              <w:top w:val="single" w:sz="4" w:space="0" w:color="auto"/>
              <w:left w:val="single" w:sz="4" w:space="0" w:color="auto"/>
              <w:bottom w:val="single" w:sz="4" w:space="0" w:color="auto"/>
              <w:right w:val="single" w:sz="4" w:space="0" w:color="auto"/>
            </w:tcBorders>
            <w:shd w:val="clear" w:color="auto" w:fill="auto"/>
            <w:vAlign w:val="center"/>
          </w:tcPr>
          <w:p w14:paraId="2D3CC3F5"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35 710,78</w:t>
            </w:r>
          </w:p>
        </w:tc>
      </w:tr>
      <w:tr w:rsidR="00AE1DDE" w:rsidRPr="006817C6" w14:paraId="29F8B8D3" w14:textId="77777777" w:rsidTr="00141188">
        <w:trPr>
          <w:trHeight w:val="263"/>
          <w:jc w:val="center"/>
        </w:trPr>
        <w:tc>
          <w:tcPr>
            <w:tcW w:w="25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9C8241" w14:textId="77777777" w:rsidR="00AE1DDE" w:rsidRPr="006817C6" w:rsidRDefault="00AE1DDE" w:rsidP="00AE1DDE">
            <w:pPr>
              <w:rPr>
                <w:rFonts w:ascii="Myriad Pro" w:hAnsi="Myriad Pro"/>
                <w:color w:val="000000"/>
                <w:sz w:val="18"/>
                <w:szCs w:val="18"/>
              </w:rPr>
            </w:pPr>
            <w:r w:rsidRPr="006817C6">
              <w:rPr>
                <w:rFonts w:ascii="Myriad Pro" w:hAnsi="Myriad Pro"/>
                <w:color w:val="000000"/>
                <w:sz w:val="18"/>
                <w:szCs w:val="18"/>
              </w:rPr>
              <w:t>Прочие собственные средства</w:t>
            </w:r>
          </w:p>
        </w:tc>
        <w:tc>
          <w:tcPr>
            <w:tcW w:w="1232" w:type="pct"/>
            <w:tcBorders>
              <w:top w:val="single" w:sz="4" w:space="0" w:color="auto"/>
              <w:left w:val="single" w:sz="4" w:space="0" w:color="auto"/>
              <w:bottom w:val="single" w:sz="4" w:space="0" w:color="auto"/>
              <w:right w:val="single" w:sz="4" w:space="0" w:color="auto"/>
            </w:tcBorders>
            <w:shd w:val="clear" w:color="auto" w:fill="auto"/>
            <w:vAlign w:val="center"/>
          </w:tcPr>
          <w:p w14:paraId="733DCD7A" w14:textId="77777777" w:rsidR="00AE1DDE" w:rsidRPr="006817C6" w:rsidRDefault="00AE1DDE" w:rsidP="00AE1DDE">
            <w:pPr>
              <w:jc w:val="center"/>
              <w:rPr>
                <w:rFonts w:ascii="Myriad Pro" w:hAnsi="Myriad Pro"/>
                <w:color w:val="000000"/>
                <w:sz w:val="18"/>
                <w:szCs w:val="18"/>
              </w:rPr>
            </w:pPr>
          </w:p>
        </w:tc>
        <w:tc>
          <w:tcPr>
            <w:tcW w:w="1232" w:type="pct"/>
            <w:tcBorders>
              <w:top w:val="single" w:sz="4" w:space="0" w:color="auto"/>
              <w:left w:val="single" w:sz="4" w:space="0" w:color="auto"/>
              <w:bottom w:val="single" w:sz="4" w:space="0" w:color="auto"/>
              <w:right w:val="single" w:sz="4" w:space="0" w:color="auto"/>
            </w:tcBorders>
            <w:shd w:val="clear" w:color="auto" w:fill="auto"/>
            <w:vAlign w:val="center"/>
          </w:tcPr>
          <w:p w14:paraId="2500C7AB" w14:textId="77777777" w:rsidR="00AE1DDE" w:rsidRPr="006817C6" w:rsidRDefault="00AE1DDE" w:rsidP="00AE1DDE">
            <w:pPr>
              <w:jc w:val="center"/>
              <w:rPr>
                <w:rFonts w:ascii="Myriad Pro" w:hAnsi="Myriad Pro"/>
                <w:color w:val="000000"/>
                <w:sz w:val="18"/>
                <w:szCs w:val="18"/>
              </w:rPr>
            </w:pPr>
          </w:p>
        </w:tc>
      </w:tr>
      <w:tr w:rsidR="00AE1DDE" w:rsidRPr="006817C6" w14:paraId="73A3CBE7" w14:textId="77777777" w:rsidTr="00141188">
        <w:trPr>
          <w:trHeight w:val="263"/>
          <w:jc w:val="center"/>
        </w:trPr>
        <w:tc>
          <w:tcPr>
            <w:tcW w:w="25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D737FD" w14:textId="77777777" w:rsidR="00AE1DDE" w:rsidRPr="006817C6" w:rsidRDefault="00AE1DDE" w:rsidP="00AE1DDE">
            <w:pPr>
              <w:rPr>
                <w:rFonts w:ascii="Myriad Pro" w:hAnsi="Myriad Pro"/>
                <w:b/>
                <w:bCs/>
                <w:color w:val="000000"/>
                <w:sz w:val="18"/>
                <w:szCs w:val="18"/>
              </w:rPr>
            </w:pPr>
            <w:r w:rsidRPr="006817C6">
              <w:rPr>
                <w:rFonts w:ascii="Myriad Pro" w:hAnsi="Myriad Pro"/>
                <w:b/>
                <w:bCs/>
                <w:color w:val="000000"/>
                <w:sz w:val="18"/>
                <w:szCs w:val="18"/>
              </w:rPr>
              <w:t>Привлеченные средства, всего, в том числе:</w:t>
            </w:r>
          </w:p>
        </w:tc>
        <w:tc>
          <w:tcPr>
            <w:tcW w:w="1232" w:type="pct"/>
            <w:tcBorders>
              <w:top w:val="single" w:sz="4" w:space="0" w:color="auto"/>
              <w:left w:val="single" w:sz="4" w:space="0" w:color="auto"/>
              <w:bottom w:val="single" w:sz="4" w:space="0" w:color="auto"/>
              <w:right w:val="single" w:sz="4" w:space="0" w:color="auto"/>
            </w:tcBorders>
            <w:shd w:val="clear" w:color="auto" w:fill="auto"/>
            <w:vAlign w:val="center"/>
          </w:tcPr>
          <w:p w14:paraId="6C8BCDBC" w14:textId="77777777" w:rsidR="00AE1DDE" w:rsidRPr="006817C6" w:rsidRDefault="00AE1DDE" w:rsidP="00AE1DDE">
            <w:pPr>
              <w:jc w:val="center"/>
              <w:rPr>
                <w:rFonts w:ascii="Myriad Pro" w:hAnsi="Myriad Pro"/>
                <w:b/>
                <w:bCs/>
                <w:color w:val="000000"/>
                <w:sz w:val="18"/>
                <w:szCs w:val="18"/>
              </w:rPr>
            </w:pPr>
            <w:r w:rsidRPr="006817C6">
              <w:rPr>
                <w:rFonts w:ascii="Myriad Pro" w:hAnsi="Myriad Pro"/>
                <w:b/>
                <w:bCs/>
                <w:color w:val="000000"/>
                <w:sz w:val="18"/>
                <w:szCs w:val="18"/>
              </w:rPr>
              <w:t>0,00</w:t>
            </w:r>
          </w:p>
        </w:tc>
        <w:tc>
          <w:tcPr>
            <w:tcW w:w="1232" w:type="pct"/>
            <w:tcBorders>
              <w:top w:val="single" w:sz="4" w:space="0" w:color="auto"/>
              <w:left w:val="single" w:sz="4" w:space="0" w:color="auto"/>
              <w:bottom w:val="single" w:sz="4" w:space="0" w:color="auto"/>
              <w:right w:val="single" w:sz="4" w:space="0" w:color="auto"/>
            </w:tcBorders>
            <w:shd w:val="clear" w:color="auto" w:fill="auto"/>
            <w:vAlign w:val="center"/>
          </w:tcPr>
          <w:p w14:paraId="4A60838E" w14:textId="77777777" w:rsidR="00AE1DDE" w:rsidRPr="006817C6" w:rsidRDefault="00AE1DDE" w:rsidP="00AE1DDE">
            <w:pPr>
              <w:jc w:val="center"/>
              <w:rPr>
                <w:rFonts w:ascii="Myriad Pro" w:hAnsi="Myriad Pro"/>
                <w:b/>
                <w:bCs/>
                <w:color w:val="000000"/>
                <w:sz w:val="18"/>
                <w:szCs w:val="18"/>
              </w:rPr>
            </w:pPr>
            <w:r w:rsidRPr="006817C6">
              <w:rPr>
                <w:rFonts w:ascii="Myriad Pro" w:hAnsi="Myriad Pro"/>
                <w:b/>
                <w:bCs/>
                <w:color w:val="000000"/>
                <w:sz w:val="18"/>
                <w:szCs w:val="18"/>
              </w:rPr>
              <w:t>1 628,00</w:t>
            </w:r>
          </w:p>
        </w:tc>
      </w:tr>
      <w:tr w:rsidR="00AE1DDE" w:rsidRPr="006817C6" w14:paraId="7C3C2A46" w14:textId="77777777" w:rsidTr="00141188">
        <w:trPr>
          <w:trHeight w:val="263"/>
          <w:jc w:val="center"/>
        </w:trPr>
        <w:tc>
          <w:tcPr>
            <w:tcW w:w="25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D25DA4" w14:textId="77777777" w:rsidR="00AE1DDE" w:rsidRPr="006817C6" w:rsidRDefault="00AE1DDE" w:rsidP="00AE1DDE">
            <w:pPr>
              <w:rPr>
                <w:rFonts w:ascii="Myriad Pro" w:hAnsi="Myriad Pro"/>
                <w:color w:val="000000"/>
                <w:sz w:val="18"/>
                <w:szCs w:val="18"/>
              </w:rPr>
            </w:pPr>
            <w:r w:rsidRPr="006817C6">
              <w:rPr>
                <w:rFonts w:ascii="Myriad Pro" w:hAnsi="Myriad Pro"/>
                <w:color w:val="000000"/>
                <w:sz w:val="18"/>
                <w:szCs w:val="18"/>
              </w:rPr>
              <w:t>Кредиты</w:t>
            </w:r>
          </w:p>
        </w:tc>
        <w:tc>
          <w:tcPr>
            <w:tcW w:w="1232" w:type="pct"/>
            <w:tcBorders>
              <w:top w:val="single" w:sz="4" w:space="0" w:color="auto"/>
              <w:left w:val="single" w:sz="4" w:space="0" w:color="auto"/>
              <w:bottom w:val="single" w:sz="4" w:space="0" w:color="auto"/>
              <w:right w:val="single" w:sz="4" w:space="0" w:color="auto"/>
            </w:tcBorders>
            <w:shd w:val="clear" w:color="auto" w:fill="auto"/>
            <w:vAlign w:val="center"/>
          </w:tcPr>
          <w:p w14:paraId="3A5F5F2E" w14:textId="77777777" w:rsidR="00AE1DDE" w:rsidRPr="006817C6" w:rsidRDefault="00AE1DDE" w:rsidP="00AE1DDE">
            <w:pPr>
              <w:jc w:val="center"/>
              <w:rPr>
                <w:rFonts w:ascii="Myriad Pro" w:hAnsi="Myriad Pro"/>
                <w:color w:val="000000"/>
                <w:sz w:val="18"/>
                <w:szCs w:val="18"/>
              </w:rPr>
            </w:pPr>
          </w:p>
        </w:tc>
        <w:tc>
          <w:tcPr>
            <w:tcW w:w="1232" w:type="pct"/>
            <w:tcBorders>
              <w:top w:val="single" w:sz="4" w:space="0" w:color="auto"/>
              <w:left w:val="single" w:sz="4" w:space="0" w:color="auto"/>
              <w:bottom w:val="single" w:sz="4" w:space="0" w:color="auto"/>
              <w:right w:val="single" w:sz="4" w:space="0" w:color="auto"/>
            </w:tcBorders>
            <w:shd w:val="clear" w:color="auto" w:fill="auto"/>
            <w:vAlign w:val="center"/>
          </w:tcPr>
          <w:p w14:paraId="77D33243" w14:textId="77777777" w:rsidR="00AE1DDE" w:rsidRPr="006817C6" w:rsidRDefault="00AE1DDE" w:rsidP="00AE1DDE">
            <w:pPr>
              <w:jc w:val="center"/>
              <w:rPr>
                <w:rFonts w:ascii="Myriad Pro" w:hAnsi="Myriad Pro"/>
                <w:color w:val="000000"/>
                <w:sz w:val="18"/>
                <w:szCs w:val="18"/>
              </w:rPr>
            </w:pPr>
          </w:p>
        </w:tc>
      </w:tr>
      <w:tr w:rsidR="00AE1DDE" w:rsidRPr="006817C6" w14:paraId="0E4AE9ED" w14:textId="77777777" w:rsidTr="00141188">
        <w:trPr>
          <w:trHeight w:val="263"/>
          <w:jc w:val="center"/>
        </w:trPr>
        <w:tc>
          <w:tcPr>
            <w:tcW w:w="25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2EBC09" w14:textId="77777777" w:rsidR="00AE1DDE" w:rsidRPr="006817C6" w:rsidRDefault="00AE1DDE" w:rsidP="00AE1DDE">
            <w:pPr>
              <w:rPr>
                <w:rFonts w:ascii="Myriad Pro" w:hAnsi="Myriad Pro"/>
                <w:color w:val="000000"/>
                <w:sz w:val="18"/>
                <w:szCs w:val="18"/>
              </w:rPr>
            </w:pPr>
            <w:r w:rsidRPr="006817C6">
              <w:rPr>
                <w:rFonts w:ascii="Myriad Pro" w:hAnsi="Myriad Pro"/>
                <w:color w:val="000000"/>
                <w:sz w:val="18"/>
                <w:szCs w:val="18"/>
              </w:rPr>
              <w:t>Прочие привлеченные средства</w:t>
            </w:r>
          </w:p>
        </w:tc>
        <w:tc>
          <w:tcPr>
            <w:tcW w:w="1232" w:type="pct"/>
            <w:tcBorders>
              <w:top w:val="single" w:sz="4" w:space="0" w:color="auto"/>
              <w:left w:val="single" w:sz="4" w:space="0" w:color="auto"/>
              <w:bottom w:val="single" w:sz="4" w:space="0" w:color="auto"/>
              <w:right w:val="single" w:sz="4" w:space="0" w:color="auto"/>
            </w:tcBorders>
            <w:shd w:val="clear" w:color="auto" w:fill="auto"/>
            <w:vAlign w:val="center"/>
          </w:tcPr>
          <w:p w14:paraId="3AF081CE" w14:textId="77777777" w:rsidR="00AE1DDE" w:rsidRPr="006817C6" w:rsidRDefault="00AE1DDE" w:rsidP="00AE1DDE">
            <w:pPr>
              <w:jc w:val="center"/>
              <w:rPr>
                <w:rFonts w:ascii="Myriad Pro" w:hAnsi="Myriad Pro"/>
                <w:color w:val="000000"/>
                <w:sz w:val="18"/>
                <w:szCs w:val="18"/>
              </w:rPr>
            </w:pPr>
          </w:p>
        </w:tc>
        <w:tc>
          <w:tcPr>
            <w:tcW w:w="1232" w:type="pct"/>
            <w:tcBorders>
              <w:top w:val="single" w:sz="4" w:space="0" w:color="auto"/>
              <w:left w:val="single" w:sz="4" w:space="0" w:color="auto"/>
              <w:bottom w:val="single" w:sz="4" w:space="0" w:color="auto"/>
              <w:right w:val="single" w:sz="4" w:space="0" w:color="auto"/>
            </w:tcBorders>
            <w:shd w:val="clear" w:color="auto" w:fill="auto"/>
            <w:vAlign w:val="center"/>
          </w:tcPr>
          <w:p w14:paraId="37B0A230"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1 628,00</w:t>
            </w:r>
          </w:p>
        </w:tc>
      </w:tr>
      <w:bookmarkEnd w:id="104"/>
    </w:tbl>
    <w:p w14:paraId="6AFCDE72" w14:textId="77777777" w:rsidR="00141188" w:rsidRDefault="00141188" w:rsidP="00141188">
      <w:pPr>
        <w:spacing w:line="360" w:lineRule="auto"/>
        <w:ind w:firstLine="567"/>
        <w:jc w:val="both"/>
        <w:rPr>
          <w:rFonts w:ascii="Myriad Pro" w:eastAsia="Calibri" w:hAnsi="Myriad Pro"/>
          <w:color w:val="000000" w:themeColor="text1"/>
          <w:sz w:val="26"/>
          <w:szCs w:val="26"/>
        </w:rPr>
      </w:pPr>
    </w:p>
    <w:p w14:paraId="01EEA1D8" w14:textId="6C7E05BF" w:rsidR="00AE1DDE" w:rsidRPr="006817C6" w:rsidRDefault="00AE1DDE" w:rsidP="00141188">
      <w:pPr>
        <w:spacing w:line="360" w:lineRule="auto"/>
        <w:ind w:firstLine="567"/>
        <w:jc w:val="both"/>
        <w:rPr>
          <w:rFonts w:ascii="Myriad Pro" w:eastAsia="Calibri" w:hAnsi="Myriad Pro"/>
          <w:color w:val="FF0000"/>
          <w:sz w:val="26"/>
          <w:szCs w:val="26"/>
        </w:rPr>
      </w:pPr>
      <w:r w:rsidRPr="006817C6">
        <w:rPr>
          <w:rFonts w:ascii="Myriad Pro" w:eastAsia="Calibri" w:hAnsi="Myriad Pro"/>
          <w:color w:val="000000" w:themeColor="text1"/>
          <w:sz w:val="26"/>
          <w:szCs w:val="26"/>
        </w:rPr>
        <w:t xml:space="preserve">Плановый объем финансирования мероприятий </w:t>
      </w:r>
      <w:r w:rsidR="004D0DF0" w:rsidRPr="006817C6">
        <w:rPr>
          <w:rFonts w:ascii="Myriad Pro" w:eastAsia="Calibri" w:hAnsi="Myriad Pro"/>
          <w:color w:val="000000" w:themeColor="text1"/>
          <w:sz w:val="26"/>
          <w:szCs w:val="26"/>
        </w:rPr>
        <w:t>И</w:t>
      </w:r>
      <w:r w:rsidRPr="006817C6">
        <w:rPr>
          <w:rFonts w:ascii="Myriad Pro" w:eastAsia="Calibri" w:hAnsi="Myriad Pro"/>
          <w:color w:val="000000" w:themeColor="text1"/>
          <w:sz w:val="26"/>
          <w:szCs w:val="26"/>
        </w:rPr>
        <w:t xml:space="preserve">нвестиционной программы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 xml:space="preserve">«МРСК Сибири» </w:t>
      </w:r>
      <w:r w:rsidR="004D0DF0" w:rsidRPr="006817C6">
        <w:rPr>
          <w:rFonts w:ascii="Myriad Pro" w:eastAsia="Calibri" w:hAnsi="Myriad Pro"/>
          <w:color w:val="000000" w:themeColor="text1"/>
          <w:sz w:val="26"/>
          <w:szCs w:val="26"/>
        </w:rPr>
        <w:t>в части</w:t>
      </w:r>
      <w:r w:rsidRPr="006817C6">
        <w:rPr>
          <w:rFonts w:ascii="Myriad Pro" w:eastAsia="Calibri" w:hAnsi="Myriad Pro"/>
          <w:color w:val="000000" w:themeColor="text1"/>
          <w:sz w:val="26"/>
          <w:szCs w:val="26"/>
        </w:rPr>
        <w:t xml:space="preserve"> </w:t>
      </w:r>
      <w:r w:rsidR="004D0DF0" w:rsidRPr="006817C6">
        <w:rPr>
          <w:rFonts w:ascii="Myriad Pro" w:eastAsia="Calibri" w:hAnsi="Myriad Pro"/>
          <w:color w:val="000000" w:themeColor="text1"/>
          <w:sz w:val="26"/>
          <w:szCs w:val="26"/>
        </w:rPr>
        <w:t xml:space="preserve">филиала </w:t>
      </w:r>
      <w:r w:rsidRPr="006817C6">
        <w:rPr>
          <w:rFonts w:ascii="Myriad Pro" w:eastAsia="Calibri" w:hAnsi="Myriad Pro"/>
          <w:color w:val="000000" w:themeColor="text1"/>
          <w:sz w:val="26"/>
          <w:szCs w:val="26"/>
        </w:rPr>
        <w:t>«</w:t>
      </w:r>
      <w:r w:rsidRPr="006817C6">
        <w:rPr>
          <w:rFonts w:ascii="Myriad Pro" w:eastAsia="Calibri" w:hAnsi="Myriad Pro"/>
          <w:sz w:val="26"/>
          <w:szCs w:val="26"/>
        </w:rPr>
        <w:t>ГАЭС</w:t>
      </w:r>
      <w:r w:rsidRPr="006817C6">
        <w:rPr>
          <w:rFonts w:ascii="Myriad Pro" w:eastAsia="Calibri" w:hAnsi="Myriad Pro"/>
          <w:color w:val="000000" w:themeColor="text1"/>
          <w:sz w:val="26"/>
          <w:szCs w:val="26"/>
        </w:rPr>
        <w:t xml:space="preserve">» за счет средств, полученных от оказания услуг по регулируемым государством ценам (тарифам) согласно утвержденному приказу Минэнерго от 28.12.2015 №1043 на 2016 год сложился на уровне 196 762,0 тыс. руб. (без НДС), в том числе: </w:t>
      </w:r>
    </w:p>
    <w:p w14:paraId="3AC39AA2" w14:textId="77777777" w:rsidR="00AE1DDE" w:rsidRPr="006817C6" w:rsidRDefault="00AE1DDE" w:rsidP="00141188">
      <w:pPr>
        <w:numPr>
          <w:ilvl w:val="0"/>
          <w:numId w:val="13"/>
        </w:numPr>
        <w:spacing w:line="360" w:lineRule="auto"/>
        <w:ind w:left="993" w:hanging="426"/>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амортизация, учтенная в тарифе – 196 762,0 тыс. руб.</w:t>
      </w:r>
    </w:p>
    <w:p w14:paraId="7D101769" w14:textId="15CD98AA" w:rsidR="00AE1DDE" w:rsidRPr="006817C6" w:rsidRDefault="00AE1DDE" w:rsidP="00141188">
      <w:pPr>
        <w:spacing w:line="360" w:lineRule="auto"/>
        <w:ind w:firstLine="567"/>
        <w:jc w:val="both"/>
        <w:rPr>
          <w:rFonts w:ascii="Myriad Pro" w:eastAsia="Calibri" w:hAnsi="Myriad Pro"/>
          <w:color w:val="FF0000"/>
          <w:sz w:val="26"/>
          <w:szCs w:val="26"/>
        </w:rPr>
      </w:pPr>
      <w:r w:rsidRPr="006817C6">
        <w:rPr>
          <w:rFonts w:ascii="Myriad Pro" w:eastAsia="Calibri" w:hAnsi="Myriad Pro"/>
          <w:color w:val="000000" w:themeColor="text1"/>
          <w:sz w:val="26"/>
          <w:szCs w:val="26"/>
        </w:rPr>
        <w:t xml:space="preserve">Плановый объем финансирования мероприятий </w:t>
      </w:r>
      <w:r w:rsidR="004D0DF0" w:rsidRPr="006817C6">
        <w:rPr>
          <w:rFonts w:ascii="Myriad Pro" w:eastAsia="Calibri" w:hAnsi="Myriad Pro"/>
          <w:color w:val="000000" w:themeColor="text1"/>
          <w:sz w:val="26"/>
          <w:szCs w:val="26"/>
        </w:rPr>
        <w:t>И</w:t>
      </w:r>
      <w:r w:rsidRPr="006817C6">
        <w:rPr>
          <w:rFonts w:ascii="Myriad Pro" w:eastAsia="Calibri" w:hAnsi="Myriad Pro"/>
          <w:color w:val="000000" w:themeColor="text1"/>
          <w:sz w:val="26"/>
          <w:szCs w:val="26"/>
        </w:rPr>
        <w:t xml:space="preserve">нвестиционной программы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 xml:space="preserve">«МРСК Сибири» </w:t>
      </w:r>
      <w:r w:rsidR="004D0DF0" w:rsidRPr="006817C6">
        <w:rPr>
          <w:rFonts w:ascii="Myriad Pro" w:eastAsia="Calibri" w:hAnsi="Myriad Pro"/>
          <w:color w:val="000000" w:themeColor="text1"/>
          <w:sz w:val="26"/>
          <w:szCs w:val="26"/>
        </w:rPr>
        <w:t>в части</w:t>
      </w:r>
      <w:r w:rsidRPr="006817C6">
        <w:rPr>
          <w:rFonts w:ascii="Myriad Pro" w:eastAsia="Calibri" w:hAnsi="Myriad Pro"/>
          <w:color w:val="000000" w:themeColor="text1"/>
          <w:sz w:val="26"/>
          <w:szCs w:val="26"/>
        </w:rPr>
        <w:t xml:space="preserve"> </w:t>
      </w:r>
      <w:r w:rsidR="004D0DF0" w:rsidRPr="006817C6">
        <w:rPr>
          <w:rFonts w:ascii="Myriad Pro" w:eastAsia="Calibri" w:hAnsi="Myriad Pro"/>
          <w:color w:val="000000" w:themeColor="text1"/>
          <w:sz w:val="26"/>
          <w:szCs w:val="26"/>
        </w:rPr>
        <w:t xml:space="preserve">филиала </w:t>
      </w:r>
      <w:r w:rsidRPr="006817C6">
        <w:rPr>
          <w:rFonts w:ascii="Myriad Pro" w:eastAsia="Calibri" w:hAnsi="Myriad Pro"/>
          <w:color w:val="000000" w:themeColor="text1"/>
          <w:sz w:val="26"/>
          <w:szCs w:val="26"/>
        </w:rPr>
        <w:t>«</w:t>
      </w:r>
      <w:r w:rsidRPr="006817C6">
        <w:rPr>
          <w:rFonts w:ascii="Myriad Pro" w:eastAsia="Calibri" w:hAnsi="Myriad Pro"/>
          <w:sz w:val="26"/>
          <w:szCs w:val="26"/>
        </w:rPr>
        <w:t>ГАЭС</w:t>
      </w:r>
      <w:r w:rsidRPr="006817C6">
        <w:rPr>
          <w:rFonts w:ascii="Myriad Pro" w:eastAsia="Calibri" w:hAnsi="Myriad Pro"/>
          <w:color w:val="000000" w:themeColor="text1"/>
          <w:sz w:val="26"/>
          <w:szCs w:val="26"/>
        </w:rPr>
        <w:t xml:space="preserve">» за счет средств, полученных от оказания услуг по регулируемым государством ценам (тарифам) согласно утвержденному приказу Минэнерго от 30.12.2016 №1471 на 2016 год составил 196 765,0 тыс. руб. (без НДС), в том числе: </w:t>
      </w:r>
    </w:p>
    <w:p w14:paraId="6D5F10D3" w14:textId="77777777" w:rsidR="00AE1DDE" w:rsidRPr="006817C6" w:rsidRDefault="00AE1DDE" w:rsidP="00141188">
      <w:pPr>
        <w:numPr>
          <w:ilvl w:val="0"/>
          <w:numId w:val="13"/>
        </w:numPr>
        <w:spacing w:line="360" w:lineRule="auto"/>
        <w:ind w:left="993" w:hanging="426"/>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амортизация, учтенная в тарифе – 196 765,0 тыс. руб.</w:t>
      </w:r>
    </w:p>
    <w:p w14:paraId="73156E41" w14:textId="77777777" w:rsidR="00141188" w:rsidRDefault="00141188" w:rsidP="00141188">
      <w:pPr>
        <w:spacing w:line="360" w:lineRule="auto"/>
        <w:contextualSpacing/>
        <w:jc w:val="both"/>
        <w:rPr>
          <w:rFonts w:ascii="Myriad Pro" w:eastAsia="Calibri" w:hAnsi="Myriad Pro"/>
          <w:b/>
          <w:color w:val="000000" w:themeColor="text1"/>
          <w:sz w:val="26"/>
          <w:szCs w:val="26"/>
        </w:rPr>
      </w:pPr>
    </w:p>
    <w:p w14:paraId="18339A58" w14:textId="77777777" w:rsidR="00AE1DDE" w:rsidRPr="006817C6" w:rsidRDefault="00AE1DDE" w:rsidP="00141188">
      <w:pPr>
        <w:spacing w:line="360" w:lineRule="auto"/>
        <w:contextualSpacing/>
        <w:jc w:val="both"/>
        <w:rPr>
          <w:rFonts w:ascii="Myriad Pro" w:eastAsia="Calibri" w:hAnsi="Myriad Pro"/>
          <w:b/>
          <w:color w:val="000000" w:themeColor="text1"/>
          <w:sz w:val="26"/>
          <w:szCs w:val="26"/>
        </w:rPr>
      </w:pPr>
      <w:r w:rsidRPr="006817C6">
        <w:rPr>
          <w:rFonts w:ascii="Myriad Pro" w:eastAsia="Calibri" w:hAnsi="Myriad Pro"/>
          <w:b/>
          <w:color w:val="000000" w:themeColor="text1"/>
          <w:sz w:val="26"/>
          <w:szCs w:val="26"/>
        </w:rPr>
        <w:t>ПОЗИЦИЯ ТЕРРИТОРИАЛЬНОЙ СЕТЕВОЙ ОРГАНИЗАЦИИ</w:t>
      </w:r>
    </w:p>
    <w:p w14:paraId="0EB4D6A6" w14:textId="77777777" w:rsidR="00AE1DDE" w:rsidRPr="006817C6" w:rsidRDefault="00AE1DDE" w:rsidP="00141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ascii="Myriad Pro" w:eastAsia="Calibri" w:hAnsi="Myriad Pro"/>
          <w:sz w:val="26"/>
          <w:szCs w:val="26"/>
        </w:rPr>
      </w:pPr>
      <w:r w:rsidRPr="006817C6">
        <w:rPr>
          <w:rFonts w:ascii="Myriad Pro" w:eastAsia="Calibri" w:hAnsi="Myriad Pro"/>
          <w:sz w:val="26"/>
          <w:szCs w:val="26"/>
        </w:rPr>
        <w:t>Корректировка НВВ, осуществляемая в связи с изменением (неисполнением) инвестиционной программы за 2016 год в составе тарифной заявки на 2018 год филиалом не подавалась.</w:t>
      </w:r>
    </w:p>
    <w:p w14:paraId="4A9B4604" w14:textId="72B0DBAE" w:rsidR="00AE1DDE" w:rsidRPr="006817C6" w:rsidRDefault="00AE1DDE" w:rsidP="00141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Письмом от 31.03.2017 №1.11/1/925-исх </w:t>
      </w:r>
      <w:r w:rsidR="004D0DF0" w:rsidRPr="006817C6">
        <w:rPr>
          <w:rFonts w:ascii="Myriad Pro" w:eastAsia="Calibri" w:hAnsi="Myriad Pro"/>
          <w:sz w:val="26"/>
          <w:szCs w:val="26"/>
        </w:rPr>
        <w:t xml:space="preserve">филиалом </w:t>
      </w:r>
      <w:r w:rsidR="00EE129C">
        <w:rPr>
          <w:rFonts w:ascii="Myriad Pro" w:eastAsia="Calibri" w:hAnsi="Myriad Pro"/>
          <w:sz w:val="26"/>
          <w:szCs w:val="26"/>
        </w:rPr>
        <w:t>ПАО </w:t>
      </w:r>
      <w:r w:rsidRPr="006817C6">
        <w:rPr>
          <w:rFonts w:ascii="Myriad Pro" w:eastAsia="Calibri" w:hAnsi="Myriad Pro"/>
          <w:sz w:val="26"/>
          <w:szCs w:val="26"/>
        </w:rPr>
        <w:t xml:space="preserve">«МРСК Сибири» - «ГАЭС» в адрес Комитета по тарифам Республики Алтай был направлен отчет об исполнении </w:t>
      </w:r>
      <w:r w:rsidR="004D0DF0" w:rsidRPr="006817C6">
        <w:rPr>
          <w:rFonts w:ascii="Myriad Pro" w:eastAsia="Calibri" w:hAnsi="Myriad Pro"/>
          <w:sz w:val="26"/>
          <w:szCs w:val="26"/>
        </w:rPr>
        <w:t>И</w:t>
      </w:r>
      <w:r w:rsidRPr="006817C6">
        <w:rPr>
          <w:rFonts w:ascii="Myriad Pro" w:eastAsia="Calibri" w:hAnsi="Myriad Pro"/>
          <w:sz w:val="26"/>
          <w:szCs w:val="26"/>
        </w:rPr>
        <w:t>нвестиционной программы за 2016 год по форме, утвержденной приказом ФСТ России от 20.02.2014 №202-</w:t>
      </w:r>
      <w:r w:rsidR="004D0DF0" w:rsidRPr="006817C6">
        <w:rPr>
          <w:rFonts w:ascii="Myriad Pro" w:eastAsia="Calibri" w:hAnsi="Myriad Pro"/>
          <w:sz w:val="26"/>
          <w:szCs w:val="26"/>
        </w:rPr>
        <w:t>э</w:t>
      </w:r>
      <w:r w:rsidRPr="006817C6">
        <w:rPr>
          <w:rFonts w:ascii="Myriad Pro" w:eastAsia="Calibri" w:hAnsi="Myriad Pro"/>
          <w:sz w:val="26"/>
          <w:szCs w:val="26"/>
        </w:rPr>
        <w:t>.</w:t>
      </w:r>
    </w:p>
    <w:p w14:paraId="41D9EBA2" w14:textId="77777777" w:rsidR="00AE1DDE" w:rsidRPr="006817C6" w:rsidRDefault="00AE1DDE" w:rsidP="00AE1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ascii="Myriad Pro" w:eastAsia="Calibri" w:hAnsi="Myriad Pro"/>
          <w:sz w:val="26"/>
          <w:szCs w:val="26"/>
        </w:rPr>
      </w:pPr>
      <w:r w:rsidRPr="006817C6">
        <w:rPr>
          <w:rFonts w:ascii="Myriad Pro" w:eastAsia="Calibri" w:hAnsi="Myriad Pro"/>
          <w:sz w:val="26"/>
          <w:szCs w:val="26"/>
        </w:rPr>
        <w:t>Согласно отчету, плановый объем финансирования составляет 198,393 млн руб. (без НДС), что соответствует плану, утвержденному приказом Минэнерго от 30.12.2016 №1471, в том числе:</w:t>
      </w:r>
    </w:p>
    <w:p w14:paraId="60317A12" w14:textId="77777777" w:rsidR="00AE1DDE" w:rsidRPr="006817C6" w:rsidRDefault="00AE1DDE" w:rsidP="002518F7">
      <w:pPr>
        <w:numPr>
          <w:ilvl w:val="0"/>
          <w:numId w:val="7"/>
        </w:numPr>
        <w:spacing w:line="360" w:lineRule="auto"/>
        <w:ind w:left="1134" w:hanging="567"/>
        <w:jc w:val="both"/>
        <w:rPr>
          <w:rFonts w:ascii="Myriad Pro" w:eastAsia="Calibri" w:hAnsi="Myriad Pro"/>
          <w:sz w:val="26"/>
          <w:szCs w:val="26"/>
        </w:rPr>
      </w:pPr>
      <w:r w:rsidRPr="006817C6">
        <w:rPr>
          <w:rFonts w:ascii="Myriad Pro" w:eastAsia="Calibri" w:hAnsi="Myriad Pro"/>
          <w:color w:val="000000" w:themeColor="text1"/>
          <w:sz w:val="26"/>
          <w:szCs w:val="26"/>
        </w:rPr>
        <w:t>амортизация, учтенная в тарифе</w:t>
      </w:r>
      <w:r w:rsidRPr="006817C6">
        <w:rPr>
          <w:rFonts w:ascii="Myriad Pro" w:eastAsia="Calibri" w:hAnsi="Myriad Pro"/>
          <w:sz w:val="26"/>
          <w:szCs w:val="26"/>
        </w:rPr>
        <w:t xml:space="preserve"> – 196,765 млн руб.;</w:t>
      </w:r>
    </w:p>
    <w:p w14:paraId="6524E4AC" w14:textId="77777777" w:rsidR="00AE1DDE" w:rsidRPr="006817C6" w:rsidRDefault="00AE1DDE" w:rsidP="002518F7">
      <w:pPr>
        <w:numPr>
          <w:ilvl w:val="0"/>
          <w:numId w:val="7"/>
        </w:numPr>
        <w:spacing w:line="360" w:lineRule="auto"/>
        <w:ind w:left="1134" w:hanging="567"/>
        <w:jc w:val="both"/>
        <w:rPr>
          <w:rFonts w:ascii="Myriad Pro" w:eastAsia="Calibri" w:hAnsi="Myriad Pro"/>
          <w:sz w:val="26"/>
          <w:szCs w:val="26"/>
        </w:rPr>
      </w:pPr>
      <w:r w:rsidRPr="006817C6">
        <w:rPr>
          <w:rFonts w:ascii="Myriad Pro" w:eastAsia="Calibri" w:hAnsi="Myriad Pro"/>
          <w:color w:val="000000" w:themeColor="text1"/>
          <w:sz w:val="26"/>
          <w:szCs w:val="26"/>
        </w:rPr>
        <w:t xml:space="preserve">прочие привлеченные средства </w:t>
      </w:r>
      <w:r w:rsidRPr="006817C6">
        <w:rPr>
          <w:rFonts w:ascii="Myriad Pro" w:eastAsia="Calibri" w:hAnsi="Myriad Pro"/>
          <w:sz w:val="26"/>
          <w:szCs w:val="26"/>
        </w:rPr>
        <w:t>– 1,628 млн руб.</w:t>
      </w:r>
    </w:p>
    <w:p w14:paraId="5365760C" w14:textId="77777777" w:rsidR="00AE1DDE" w:rsidRPr="006817C6" w:rsidRDefault="00AE1DDE" w:rsidP="004D0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ascii="Myriad Pro" w:eastAsia="Calibri" w:hAnsi="Myriad Pro"/>
          <w:sz w:val="26"/>
          <w:szCs w:val="26"/>
        </w:rPr>
      </w:pPr>
      <w:r w:rsidRPr="006817C6">
        <w:rPr>
          <w:rFonts w:ascii="Myriad Pro" w:eastAsia="Calibri" w:hAnsi="Myriad Pro"/>
          <w:sz w:val="26"/>
          <w:szCs w:val="26"/>
        </w:rPr>
        <w:t xml:space="preserve">Общий фактический объем финансирования </w:t>
      </w:r>
      <w:r w:rsidR="004D0DF0" w:rsidRPr="006817C6">
        <w:rPr>
          <w:rFonts w:ascii="Myriad Pro" w:eastAsia="Calibri" w:hAnsi="Myriad Pro"/>
          <w:sz w:val="26"/>
          <w:szCs w:val="26"/>
        </w:rPr>
        <w:t>И</w:t>
      </w:r>
      <w:r w:rsidRPr="006817C6">
        <w:rPr>
          <w:rFonts w:ascii="Myriad Pro" w:eastAsia="Calibri" w:hAnsi="Myriad Pro"/>
          <w:sz w:val="26"/>
          <w:szCs w:val="26"/>
        </w:rPr>
        <w:t xml:space="preserve">нвестиционной программы за 2016 год по форме отчета, утвержденной приказом ФСТ России от 20.02.2014 </w:t>
      </w:r>
      <w:r w:rsidR="004D0DF0" w:rsidRPr="006817C6">
        <w:rPr>
          <w:rFonts w:ascii="Myriad Pro" w:eastAsia="Calibri" w:hAnsi="Myriad Pro"/>
          <w:sz w:val="26"/>
          <w:szCs w:val="26"/>
        </w:rPr>
        <w:br/>
      </w:r>
      <w:r w:rsidRPr="006817C6">
        <w:rPr>
          <w:rFonts w:ascii="Myriad Pro" w:eastAsia="Calibri" w:hAnsi="Myriad Pro"/>
          <w:sz w:val="26"/>
          <w:szCs w:val="26"/>
        </w:rPr>
        <w:t>№ 202-э составил 167,204 млн руб. (без НДС), в том числе:</w:t>
      </w:r>
    </w:p>
    <w:p w14:paraId="766E82D9" w14:textId="77777777" w:rsidR="00AE1DDE" w:rsidRPr="006817C6" w:rsidRDefault="00AE1DDE" w:rsidP="002518F7">
      <w:pPr>
        <w:numPr>
          <w:ilvl w:val="0"/>
          <w:numId w:val="7"/>
        </w:numPr>
        <w:spacing w:line="360" w:lineRule="auto"/>
        <w:ind w:left="1134" w:hanging="567"/>
        <w:jc w:val="both"/>
        <w:rPr>
          <w:rFonts w:ascii="Myriad Pro" w:eastAsia="Calibri" w:hAnsi="Myriad Pro"/>
          <w:sz w:val="26"/>
          <w:szCs w:val="26"/>
        </w:rPr>
      </w:pPr>
      <w:r w:rsidRPr="006817C6">
        <w:rPr>
          <w:rFonts w:ascii="Myriad Pro" w:eastAsia="Calibri" w:hAnsi="Myriad Pro"/>
          <w:color w:val="000000" w:themeColor="text1"/>
          <w:sz w:val="26"/>
          <w:szCs w:val="26"/>
        </w:rPr>
        <w:t>амортизация, учтенная в тарифе</w:t>
      </w:r>
      <w:r w:rsidRPr="006817C6">
        <w:rPr>
          <w:rFonts w:ascii="Myriad Pro" w:eastAsia="Calibri" w:hAnsi="Myriad Pro"/>
          <w:sz w:val="26"/>
          <w:szCs w:val="26"/>
        </w:rPr>
        <w:t xml:space="preserve"> – 151,639 млн руб.;</w:t>
      </w:r>
    </w:p>
    <w:p w14:paraId="089EAC88" w14:textId="77777777" w:rsidR="00AE1DDE" w:rsidRPr="006817C6" w:rsidRDefault="00AE1DDE" w:rsidP="002518F7">
      <w:pPr>
        <w:numPr>
          <w:ilvl w:val="0"/>
          <w:numId w:val="7"/>
        </w:numPr>
        <w:spacing w:line="360" w:lineRule="auto"/>
        <w:ind w:left="1134" w:hanging="567"/>
        <w:jc w:val="both"/>
        <w:rPr>
          <w:rFonts w:ascii="Myriad Pro" w:eastAsia="Calibri" w:hAnsi="Myriad Pro"/>
          <w:sz w:val="26"/>
          <w:szCs w:val="26"/>
        </w:rPr>
      </w:pPr>
      <w:r w:rsidRPr="006817C6">
        <w:rPr>
          <w:rFonts w:ascii="Myriad Pro" w:eastAsia="Calibri" w:hAnsi="Myriad Pro"/>
          <w:sz w:val="26"/>
          <w:szCs w:val="26"/>
        </w:rPr>
        <w:t>прочие привлеченные средства – 15,565 млн руб.</w:t>
      </w:r>
    </w:p>
    <w:p w14:paraId="4A4D8DE2" w14:textId="77777777" w:rsidR="00141188" w:rsidRDefault="00141188" w:rsidP="00FE1A8A">
      <w:pPr>
        <w:spacing w:before="240" w:line="360" w:lineRule="auto"/>
        <w:jc w:val="both"/>
        <w:rPr>
          <w:rFonts w:ascii="Myriad Pro" w:eastAsia="Calibri" w:hAnsi="Myriad Pro"/>
          <w:b/>
          <w:color w:val="000000" w:themeColor="text1"/>
          <w:sz w:val="26"/>
          <w:szCs w:val="26"/>
        </w:rPr>
      </w:pPr>
    </w:p>
    <w:p w14:paraId="1C4904F3" w14:textId="77777777" w:rsidR="00AE1DDE" w:rsidRPr="006817C6" w:rsidRDefault="00AE1DDE" w:rsidP="00FE1A8A">
      <w:pPr>
        <w:spacing w:before="240" w:line="360" w:lineRule="auto"/>
        <w:jc w:val="both"/>
        <w:rPr>
          <w:rFonts w:ascii="Myriad Pro" w:eastAsia="Calibri" w:hAnsi="Myriad Pro"/>
          <w:b/>
          <w:color w:val="000000" w:themeColor="text1"/>
          <w:sz w:val="26"/>
          <w:szCs w:val="26"/>
        </w:rPr>
      </w:pPr>
      <w:r w:rsidRPr="006817C6">
        <w:rPr>
          <w:rFonts w:ascii="Myriad Pro" w:eastAsia="Calibri" w:hAnsi="Myriad Pro"/>
          <w:b/>
          <w:color w:val="000000" w:themeColor="text1"/>
          <w:sz w:val="26"/>
          <w:szCs w:val="26"/>
        </w:rPr>
        <w:t>ПОЗИЦИЯ ОРГАНА РЕГУЛИРОВАНИЯ</w:t>
      </w:r>
    </w:p>
    <w:p w14:paraId="384F9CB2" w14:textId="48BFAD6D" w:rsidR="00AE1DDE" w:rsidRPr="006817C6" w:rsidRDefault="00AE1DDE" w:rsidP="00141188">
      <w:pPr>
        <w:pStyle w:val="a5"/>
        <w:spacing w:line="360" w:lineRule="auto"/>
        <w:ind w:left="0" w:firstLine="567"/>
        <w:jc w:val="both"/>
        <w:rPr>
          <w:rFonts w:ascii="Myriad Pro" w:eastAsia="Calibri" w:hAnsi="Myriad Pro"/>
          <w:sz w:val="26"/>
          <w:szCs w:val="26"/>
        </w:rPr>
      </w:pPr>
      <w:r w:rsidRPr="006817C6">
        <w:rPr>
          <w:rFonts w:ascii="Myriad Pro" w:hAnsi="Myriad Pro"/>
          <w:sz w:val="26"/>
          <w:szCs w:val="26"/>
        </w:rPr>
        <w:t>Согласно пункту 6.2.4. Экспертного заключения</w:t>
      </w:r>
      <w:r w:rsidR="004D0DF0" w:rsidRPr="006817C6">
        <w:rPr>
          <w:rFonts w:ascii="Myriad Pro" w:hAnsi="Myriad Pro"/>
          <w:sz w:val="26"/>
          <w:szCs w:val="26"/>
        </w:rPr>
        <w:t xml:space="preserve"> на 2018 год</w:t>
      </w:r>
      <w:r w:rsidRPr="006817C6">
        <w:rPr>
          <w:rFonts w:ascii="Myriad Pro" w:eastAsia="Calibri" w:hAnsi="Myriad Pro"/>
          <w:sz w:val="26"/>
          <w:szCs w:val="26"/>
        </w:rPr>
        <w:t xml:space="preserve"> в смете затрат, представленной </w:t>
      </w:r>
      <w:r w:rsidR="004D0DF0" w:rsidRPr="006817C6">
        <w:rPr>
          <w:rFonts w:ascii="Myriad Pro" w:eastAsia="Calibri" w:hAnsi="Myriad Pro"/>
          <w:sz w:val="26"/>
          <w:szCs w:val="26"/>
        </w:rPr>
        <w:t xml:space="preserve">филиалом </w:t>
      </w:r>
      <w:r w:rsidR="00EE129C">
        <w:rPr>
          <w:rFonts w:ascii="Myriad Pro" w:eastAsia="Calibri" w:hAnsi="Myriad Pro"/>
          <w:sz w:val="26"/>
          <w:szCs w:val="26"/>
        </w:rPr>
        <w:t>ПАО </w:t>
      </w:r>
      <w:r w:rsidRPr="006817C6">
        <w:rPr>
          <w:rFonts w:ascii="Myriad Pro" w:eastAsia="Calibri" w:hAnsi="Myriad Pro"/>
          <w:sz w:val="26"/>
          <w:szCs w:val="26"/>
        </w:rPr>
        <w:t>«МРСК Сибири» - «ГАЭС» в составе обосновывающих материалов, заявленная амортизация на 2016 год составила 201 578 тыс. руб., при этом органом регулирования величина амортизационных отчислений принята в размере 197 079,30 тыс. руб.</w:t>
      </w:r>
    </w:p>
    <w:p w14:paraId="613B17E7" w14:textId="77777777" w:rsidR="00AE1DDE" w:rsidRPr="006817C6" w:rsidRDefault="00AE1DDE" w:rsidP="00141188">
      <w:pPr>
        <w:pStyle w:val="a5"/>
        <w:spacing w:line="360" w:lineRule="auto"/>
        <w:ind w:left="0" w:firstLine="567"/>
        <w:jc w:val="both"/>
        <w:rPr>
          <w:rFonts w:ascii="Myriad Pro" w:eastAsia="Calibri" w:hAnsi="Myriad Pro"/>
          <w:sz w:val="26"/>
          <w:szCs w:val="26"/>
        </w:rPr>
      </w:pPr>
      <w:r w:rsidRPr="006817C6">
        <w:rPr>
          <w:rFonts w:ascii="Myriad Pro" w:eastAsia="Calibri" w:hAnsi="Myriad Pro"/>
          <w:sz w:val="26"/>
          <w:szCs w:val="26"/>
        </w:rPr>
        <w:t>Экспертами Комитета по тарифам Республики Алтай на основании представленных оборотно-сальдовых ведомостей по статье амортизация за 2016 год и инвентарных карточек произведен расчет амортизации с учетом максимального срока полезного использования.</w:t>
      </w:r>
    </w:p>
    <w:p w14:paraId="3310DE72" w14:textId="77777777" w:rsidR="00AE1DDE" w:rsidRPr="006817C6" w:rsidRDefault="00AE1DDE" w:rsidP="00141188">
      <w:pPr>
        <w:pStyle w:val="a5"/>
        <w:spacing w:line="360" w:lineRule="auto"/>
        <w:ind w:left="0" w:firstLine="567"/>
        <w:jc w:val="both"/>
        <w:rPr>
          <w:rFonts w:ascii="Myriad Pro" w:eastAsia="Calibri" w:hAnsi="Myriad Pro"/>
          <w:sz w:val="26"/>
          <w:szCs w:val="26"/>
        </w:rPr>
      </w:pPr>
      <w:r w:rsidRPr="006817C6">
        <w:rPr>
          <w:rFonts w:ascii="Myriad Pro" w:eastAsia="Calibri" w:hAnsi="Myriad Pro"/>
          <w:sz w:val="26"/>
          <w:szCs w:val="26"/>
        </w:rPr>
        <w:t>Размер амортизации, принятый органом регулирования за 2016 год</w:t>
      </w:r>
      <w:r w:rsidR="00A04EF9">
        <w:rPr>
          <w:rFonts w:ascii="Myriad Pro" w:eastAsia="Calibri" w:hAnsi="Myriad Pro"/>
          <w:sz w:val="26"/>
          <w:szCs w:val="26"/>
        </w:rPr>
        <w:t>,</w:t>
      </w:r>
      <w:r w:rsidRPr="006817C6">
        <w:rPr>
          <w:rFonts w:ascii="Myriad Pro" w:eastAsia="Calibri" w:hAnsi="Myriad Pro"/>
          <w:sz w:val="26"/>
          <w:szCs w:val="26"/>
        </w:rPr>
        <w:t xml:space="preserve"> составил 190 922,81 тыс. руб.</w:t>
      </w:r>
    </w:p>
    <w:p w14:paraId="293299FA" w14:textId="77777777" w:rsidR="00AE1DDE" w:rsidRPr="006817C6" w:rsidRDefault="00AE1DDE" w:rsidP="00141188">
      <w:pPr>
        <w:pStyle w:val="a5"/>
        <w:spacing w:line="360" w:lineRule="auto"/>
        <w:ind w:left="0" w:firstLine="567"/>
        <w:jc w:val="both"/>
        <w:rPr>
          <w:rFonts w:ascii="Myriad Pro" w:eastAsia="Calibri" w:hAnsi="Myriad Pro"/>
          <w:sz w:val="26"/>
          <w:szCs w:val="26"/>
        </w:rPr>
      </w:pPr>
      <w:r w:rsidRPr="006817C6">
        <w:rPr>
          <w:rFonts w:ascii="Myriad Pro" w:eastAsia="Calibri" w:hAnsi="Myriad Pro"/>
          <w:sz w:val="26"/>
          <w:szCs w:val="26"/>
        </w:rPr>
        <w:t>Расчет корректировки НВВ, осуществляемый в связи с изменением (неисполнением) инвестиционной программы за 2016 год в Экспертном заключении не приводится.</w:t>
      </w:r>
    </w:p>
    <w:p w14:paraId="1549C824" w14:textId="77777777" w:rsidR="00141188" w:rsidRDefault="00141188" w:rsidP="00141188">
      <w:pPr>
        <w:spacing w:line="360" w:lineRule="auto"/>
        <w:jc w:val="both"/>
        <w:rPr>
          <w:rFonts w:ascii="Myriad Pro" w:eastAsia="Calibri" w:hAnsi="Myriad Pro"/>
          <w:b/>
          <w:color w:val="000000" w:themeColor="text1"/>
          <w:sz w:val="26"/>
          <w:szCs w:val="26"/>
        </w:rPr>
      </w:pPr>
    </w:p>
    <w:p w14:paraId="4A8FC905" w14:textId="77777777" w:rsidR="00AE1DDE" w:rsidRPr="006817C6" w:rsidRDefault="00AE1DDE" w:rsidP="00141188">
      <w:pPr>
        <w:spacing w:line="360" w:lineRule="auto"/>
        <w:jc w:val="both"/>
        <w:rPr>
          <w:rFonts w:ascii="Myriad Pro" w:eastAsia="Calibri" w:hAnsi="Myriad Pro"/>
          <w:b/>
          <w:color w:val="000000" w:themeColor="text1"/>
          <w:sz w:val="26"/>
          <w:szCs w:val="26"/>
        </w:rPr>
      </w:pPr>
      <w:r w:rsidRPr="006817C6">
        <w:rPr>
          <w:rFonts w:ascii="Myriad Pro" w:eastAsia="Calibri" w:hAnsi="Myriad Pro"/>
          <w:b/>
          <w:color w:val="000000" w:themeColor="text1"/>
          <w:sz w:val="26"/>
          <w:szCs w:val="26"/>
        </w:rPr>
        <w:t>ПОЗИЦИЯ ИСПОЛНИТЕЛЯ</w:t>
      </w:r>
    </w:p>
    <w:p w14:paraId="091FAAA6" w14:textId="7B9C3CDE" w:rsidR="00AE1DDE" w:rsidRPr="006817C6" w:rsidRDefault="00AE1DDE" w:rsidP="00141188">
      <w:pPr>
        <w:spacing w:line="360" w:lineRule="auto"/>
        <w:ind w:firstLine="567"/>
        <w:jc w:val="both"/>
        <w:rPr>
          <w:rFonts w:ascii="Myriad Pro" w:hAnsi="Myriad Pro"/>
          <w:sz w:val="26"/>
          <w:szCs w:val="26"/>
        </w:rPr>
      </w:pPr>
      <w:r w:rsidRPr="006817C6">
        <w:rPr>
          <w:rFonts w:ascii="Myriad Pro" w:hAnsi="Myriad Pro"/>
          <w:sz w:val="26"/>
          <w:szCs w:val="26"/>
        </w:rPr>
        <w:t xml:space="preserve">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филиала </w:t>
      </w:r>
      <w:r w:rsidR="00EE129C">
        <w:rPr>
          <w:rFonts w:ascii="Myriad Pro" w:eastAsia="Calibri" w:hAnsi="Myriad Pro"/>
          <w:color w:val="000000" w:themeColor="text1"/>
          <w:sz w:val="26"/>
          <w:szCs w:val="26"/>
        </w:rPr>
        <w:t>ПАО </w:t>
      </w:r>
      <w:r w:rsidRPr="006817C6">
        <w:rPr>
          <w:rFonts w:ascii="Myriad Pro" w:eastAsia="Calibri" w:hAnsi="Myriad Pro"/>
          <w:color w:val="000000" w:themeColor="text1"/>
          <w:sz w:val="26"/>
          <w:szCs w:val="26"/>
        </w:rPr>
        <w:t>«МРСК Сибири» - «ГАЭС»</w:t>
      </w:r>
      <w:r w:rsidRPr="006817C6">
        <w:rPr>
          <w:rFonts w:ascii="Myriad Pro" w:hAnsi="Myriad Pro"/>
          <w:sz w:val="26"/>
          <w:szCs w:val="26"/>
        </w:rPr>
        <w:t xml:space="preserve"> за 2016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p>
    <w:p w14:paraId="1EE25003" w14:textId="77777777" w:rsidR="00AE1DDE" w:rsidRPr="006817C6" w:rsidRDefault="00AE1DDE" w:rsidP="00141188">
      <w:pPr>
        <w:spacing w:line="360" w:lineRule="auto"/>
        <w:ind w:firstLine="567"/>
        <w:jc w:val="both"/>
        <w:rPr>
          <w:rFonts w:ascii="Myriad Pro" w:hAnsi="Myriad Pro"/>
          <w:color w:val="000000" w:themeColor="text1"/>
          <w:sz w:val="26"/>
          <w:szCs w:val="26"/>
        </w:rPr>
      </w:pPr>
      <w:r w:rsidRPr="006817C6">
        <w:rPr>
          <w:rFonts w:ascii="Myriad Pro" w:eastAsia="Calibri" w:hAnsi="Myriad Pro"/>
          <w:sz w:val="26"/>
          <w:szCs w:val="26"/>
        </w:rPr>
        <w:t xml:space="preserve">В ходе сопоставления отчетных данных об исполнении </w:t>
      </w:r>
      <w:r w:rsidR="004D0DF0" w:rsidRPr="006817C6">
        <w:rPr>
          <w:rFonts w:ascii="Myriad Pro" w:eastAsia="Calibri" w:hAnsi="Myriad Pro"/>
          <w:sz w:val="26"/>
          <w:szCs w:val="26"/>
        </w:rPr>
        <w:t>И</w:t>
      </w:r>
      <w:r w:rsidRPr="006817C6">
        <w:rPr>
          <w:rFonts w:ascii="Myriad Pro" w:eastAsia="Calibri" w:hAnsi="Myriad Pro"/>
          <w:sz w:val="26"/>
          <w:szCs w:val="26"/>
        </w:rPr>
        <w:t xml:space="preserve">нвестиционной программы за 2016 год по форме отчета, утвержденного </w:t>
      </w:r>
      <w:r w:rsidRPr="006817C6">
        <w:rPr>
          <w:rFonts w:ascii="Myriad Pro" w:eastAsia="Calibri" w:hAnsi="Myriad Pro"/>
          <w:color w:val="000000" w:themeColor="text1"/>
          <w:sz w:val="26"/>
          <w:szCs w:val="26"/>
        </w:rPr>
        <w:t>приказом ФСТ России от 20.02.2014 № 202-э,</w:t>
      </w:r>
      <w:r w:rsidRPr="006817C6">
        <w:rPr>
          <w:rFonts w:ascii="Myriad Pro" w:eastAsia="Calibri" w:hAnsi="Myriad Pro"/>
          <w:sz w:val="26"/>
          <w:szCs w:val="26"/>
        </w:rPr>
        <w:t xml:space="preserve"> и </w:t>
      </w:r>
      <w:r w:rsidRPr="006817C6">
        <w:rPr>
          <w:rFonts w:ascii="Myriad Pro" w:hAnsi="Myriad Pro"/>
          <w:sz w:val="26"/>
          <w:szCs w:val="26"/>
        </w:rPr>
        <w:t xml:space="preserve">отчета о реализации </w:t>
      </w:r>
      <w:r w:rsidR="004D0DF0" w:rsidRPr="006817C6">
        <w:rPr>
          <w:rFonts w:ascii="Myriad Pro" w:hAnsi="Myriad Pro"/>
          <w:sz w:val="26"/>
          <w:szCs w:val="26"/>
        </w:rPr>
        <w:t>И</w:t>
      </w:r>
      <w:r w:rsidRPr="006817C6">
        <w:rPr>
          <w:rFonts w:ascii="Myriad Pro" w:hAnsi="Myriad Pro"/>
          <w:sz w:val="26"/>
          <w:szCs w:val="26"/>
        </w:rPr>
        <w:t xml:space="preserve">нвестиционной программы </w:t>
      </w:r>
      <w:r w:rsidRPr="006817C6">
        <w:rPr>
          <w:rFonts w:ascii="Myriad Pro" w:eastAsia="Calibri" w:hAnsi="Myriad Pro"/>
          <w:color w:val="000000" w:themeColor="text1"/>
          <w:sz w:val="26"/>
          <w:szCs w:val="26"/>
        </w:rPr>
        <w:t>по форме раскрытия сетевой организацией информации в соответствии с приказом Минэнерго от 25.04.2018 № 32</w:t>
      </w:r>
      <w:r w:rsidRPr="006817C6">
        <w:rPr>
          <w:rFonts w:ascii="Myriad Pro" w:hAnsi="Myriad Pro"/>
          <w:color w:val="000000" w:themeColor="text1"/>
          <w:sz w:val="26"/>
          <w:szCs w:val="26"/>
        </w:rPr>
        <w:t>0, Исполнитель отмечает не соответствие фактического объема финансирования в части тарифных источников.</w:t>
      </w:r>
    </w:p>
    <w:p w14:paraId="6B245549" w14:textId="77777777" w:rsidR="00AE1DDE" w:rsidRPr="006817C6" w:rsidRDefault="00AE1DDE" w:rsidP="00AE1DDE">
      <w:pPr>
        <w:spacing w:line="360" w:lineRule="auto"/>
        <w:ind w:firstLine="567"/>
        <w:jc w:val="both"/>
        <w:rPr>
          <w:rFonts w:ascii="Myriad Pro" w:hAnsi="Myriad Pro"/>
          <w:color w:val="000000" w:themeColor="text1"/>
          <w:sz w:val="26"/>
          <w:szCs w:val="26"/>
        </w:rPr>
      </w:pPr>
      <w:r w:rsidRPr="006817C6">
        <w:rPr>
          <w:rFonts w:ascii="Myriad Pro" w:hAnsi="Myriad Pro"/>
          <w:color w:val="000000" w:themeColor="text1"/>
          <w:sz w:val="26"/>
          <w:szCs w:val="26"/>
        </w:rPr>
        <w:t xml:space="preserve">Так, согласно отчету об исполнении </w:t>
      </w:r>
      <w:r w:rsidR="004D0DF0" w:rsidRPr="006817C6">
        <w:rPr>
          <w:rFonts w:ascii="Myriad Pro" w:hAnsi="Myriad Pro"/>
          <w:color w:val="000000" w:themeColor="text1"/>
          <w:sz w:val="26"/>
          <w:szCs w:val="26"/>
        </w:rPr>
        <w:t>И</w:t>
      </w:r>
      <w:r w:rsidRPr="006817C6">
        <w:rPr>
          <w:rFonts w:ascii="Myriad Pro" w:hAnsi="Myriad Pro"/>
          <w:color w:val="000000" w:themeColor="text1"/>
          <w:sz w:val="26"/>
          <w:szCs w:val="26"/>
        </w:rPr>
        <w:t>нвестиционной программы за 2016 год по форме, утвержденной приказом Минэнерго</w:t>
      </w:r>
      <w:r w:rsidRPr="006817C6">
        <w:rPr>
          <w:rFonts w:ascii="Myriad Pro" w:eastAsia="Calibri" w:hAnsi="Myriad Pro"/>
          <w:color w:val="000000" w:themeColor="text1"/>
          <w:sz w:val="26"/>
          <w:szCs w:val="26"/>
        </w:rPr>
        <w:t xml:space="preserve"> от 25.04.2018 № 32</w:t>
      </w:r>
      <w:r w:rsidRPr="006817C6">
        <w:rPr>
          <w:rFonts w:ascii="Myriad Pro" w:hAnsi="Myriad Pro"/>
          <w:color w:val="000000" w:themeColor="text1"/>
          <w:sz w:val="26"/>
          <w:szCs w:val="26"/>
        </w:rPr>
        <w:t xml:space="preserve">0, факт финансирования за счет источника «Амортизация» составил 151 639,28 тыс. руб. (с НДС), </w:t>
      </w:r>
      <w:bookmarkStart w:id="105" w:name="_Hlk50121534"/>
      <w:r w:rsidRPr="006817C6">
        <w:rPr>
          <w:rFonts w:ascii="Myriad Pro" w:hAnsi="Myriad Pro"/>
          <w:color w:val="000000" w:themeColor="text1"/>
          <w:sz w:val="26"/>
          <w:szCs w:val="26"/>
        </w:rPr>
        <w:t>по форме отчета</w:t>
      </w:r>
      <w:r w:rsidRPr="006817C6">
        <w:rPr>
          <w:rFonts w:ascii="Myriad Pro" w:eastAsia="Calibri" w:hAnsi="Myriad Pro"/>
          <w:sz w:val="26"/>
          <w:szCs w:val="26"/>
        </w:rPr>
        <w:t xml:space="preserve">, утвержденной </w:t>
      </w:r>
      <w:r w:rsidRPr="006817C6">
        <w:rPr>
          <w:rFonts w:ascii="Myriad Pro" w:eastAsia="Calibri" w:hAnsi="Myriad Pro"/>
          <w:color w:val="000000" w:themeColor="text1"/>
          <w:sz w:val="26"/>
          <w:szCs w:val="26"/>
        </w:rPr>
        <w:t>приказом ФСТ России от 20.02.2014 № 202-э</w:t>
      </w:r>
      <w:bookmarkEnd w:id="105"/>
      <w:r w:rsidRPr="006817C6">
        <w:rPr>
          <w:rFonts w:ascii="Myriad Pro" w:eastAsia="Calibri" w:hAnsi="Myriad Pro"/>
          <w:color w:val="000000" w:themeColor="text1"/>
          <w:sz w:val="26"/>
          <w:szCs w:val="26"/>
        </w:rPr>
        <w:t>,</w:t>
      </w:r>
      <w:r w:rsidRPr="006817C6">
        <w:rPr>
          <w:rFonts w:ascii="Myriad Pro" w:eastAsia="Calibri" w:hAnsi="Myriad Pro"/>
          <w:sz w:val="26"/>
          <w:szCs w:val="26"/>
        </w:rPr>
        <w:t xml:space="preserve"> </w:t>
      </w:r>
      <w:r w:rsidRPr="006817C6">
        <w:rPr>
          <w:rFonts w:ascii="Myriad Pro" w:hAnsi="Myriad Pro"/>
          <w:color w:val="000000" w:themeColor="text1"/>
          <w:sz w:val="26"/>
          <w:szCs w:val="26"/>
        </w:rPr>
        <w:t>данная величина отражена без НДС.</w:t>
      </w:r>
    </w:p>
    <w:p w14:paraId="6BE8B552" w14:textId="444E2AF8" w:rsidR="00AE1DDE" w:rsidRPr="006817C6" w:rsidRDefault="00AE1DDE" w:rsidP="00AE1DDE">
      <w:pPr>
        <w:spacing w:line="360" w:lineRule="auto"/>
        <w:ind w:firstLine="567"/>
        <w:jc w:val="both"/>
        <w:rPr>
          <w:rFonts w:ascii="Myriad Pro" w:hAnsi="Myriad Pro"/>
          <w:sz w:val="26"/>
          <w:szCs w:val="26"/>
        </w:rPr>
      </w:pPr>
      <w:r w:rsidRPr="006817C6">
        <w:rPr>
          <w:rFonts w:ascii="Myriad Pro" w:hAnsi="Myriad Pro"/>
          <w:sz w:val="26"/>
          <w:szCs w:val="26"/>
        </w:rPr>
        <w:t xml:space="preserve">Оценка исполнения </w:t>
      </w:r>
      <w:r w:rsidR="004D0DF0" w:rsidRPr="006817C6">
        <w:rPr>
          <w:rFonts w:ascii="Myriad Pro" w:hAnsi="Myriad Pro"/>
          <w:sz w:val="26"/>
          <w:szCs w:val="26"/>
        </w:rPr>
        <w:t>И</w:t>
      </w:r>
      <w:r w:rsidRPr="006817C6">
        <w:rPr>
          <w:rFonts w:ascii="Myriad Pro" w:hAnsi="Myriad Pro"/>
          <w:sz w:val="26"/>
          <w:szCs w:val="26"/>
        </w:rPr>
        <w:t xml:space="preserve">нвестиционной программы </w:t>
      </w:r>
      <w:r w:rsidR="00EE129C">
        <w:rPr>
          <w:rFonts w:ascii="Myriad Pro" w:hAnsi="Myriad Pro"/>
          <w:color w:val="000000" w:themeColor="text1"/>
          <w:sz w:val="26"/>
          <w:szCs w:val="26"/>
        </w:rPr>
        <w:t>ПАО </w:t>
      </w:r>
      <w:r w:rsidRPr="006817C6">
        <w:rPr>
          <w:rFonts w:ascii="Myriad Pro" w:hAnsi="Myriad Pro"/>
          <w:color w:val="000000" w:themeColor="text1"/>
          <w:sz w:val="26"/>
          <w:szCs w:val="26"/>
        </w:rPr>
        <w:t>«МРСК Сибири»</w:t>
      </w:r>
      <w:r w:rsidRPr="006817C6">
        <w:rPr>
          <w:rFonts w:ascii="Myriad Pro" w:hAnsi="Myriad Pro"/>
          <w:sz w:val="26"/>
          <w:szCs w:val="26"/>
        </w:rPr>
        <w:t xml:space="preserve"> </w:t>
      </w:r>
      <w:r w:rsidR="004D0DF0" w:rsidRPr="006817C6">
        <w:rPr>
          <w:rFonts w:ascii="Myriad Pro" w:hAnsi="Myriad Pro"/>
          <w:sz w:val="26"/>
          <w:szCs w:val="26"/>
        </w:rPr>
        <w:t>в части филиала</w:t>
      </w:r>
      <w:r w:rsidRPr="006817C6">
        <w:rPr>
          <w:rFonts w:ascii="Myriad Pro" w:hAnsi="Myriad Pro"/>
          <w:sz w:val="26"/>
          <w:szCs w:val="26"/>
        </w:rPr>
        <w:t xml:space="preserve"> «</w:t>
      </w:r>
      <w:r w:rsidRPr="006817C6">
        <w:rPr>
          <w:rFonts w:ascii="Myriad Pro" w:eastAsia="Calibri" w:hAnsi="Myriad Pro"/>
          <w:color w:val="000000" w:themeColor="text1"/>
          <w:sz w:val="26"/>
          <w:szCs w:val="26"/>
        </w:rPr>
        <w:t>ГАЭС</w:t>
      </w:r>
      <w:r w:rsidRPr="006817C6">
        <w:rPr>
          <w:rFonts w:ascii="Myriad Pro" w:hAnsi="Myriad Pro"/>
          <w:sz w:val="26"/>
          <w:szCs w:val="26"/>
        </w:rPr>
        <w:t xml:space="preserve">» за 2016 год проводилась Исполнителем исходя из опубликованного отчета о реализации инвестиционной программы </w:t>
      </w:r>
      <w:r w:rsidRPr="006817C6">
        <w:rPr>
          <w:rFonts w:ascii="Myriad Pro" w:eastAsia="Calibri" w:hAnsi="Myriad Pro"/>
          <w:color w:val="000000" w:themeColor="text1"/>
          <w:sz w:val="26"/>
          <w:szCs w:val="26"/>
        </w:rPr>
        <w:t>по форме раскрытия сетевой организацией информации в соответствии с приказом Минэнерго от 25.04.2018 № 32</w:t>
      </w:r>
      <w:r w:rsidRPr="006817C6">
        <w:rPr>
          <w:rFonts w:ascii="Myriad Pro" w:hAnsi="Myriad Pro"/>
          <w:color w:val="000000" w:themeColor="text1"/>
          <w:sz w:val="26"/>
          <w:szCs w:val="26"/>
        </w:rPr>
        <w:t>0</w:t>
      </w:r>
      <w:r w:rsidRPr="006817C6">
        <w:rPr>
          <w:rFonts w:ascii="Myriad Pro" w:hAnsi="Myriad Pro"/>
          <w:sz w:val="26"/>
          <w:szCs w:val="26"/>
        </w:rPr>
        <w:t xml:space="preserve">, размещенного на </w:t>
      </w:r>
      <w:r w:rsidRPr="006817C6">
        <w:rPr>
          <w:rFonts w:ascii="Myriad Pro" w:hAnsi="Myriad Pro"/>
          <w:color w:val="000000" w:themeColor="text1"/>
          <w:sz w:val="26"/>
          <w:szCs w:val="26"/>
        </w:rPr>
        <w:t xml:space="preserve">официальном сайте </w:t>
      </w:r>
      <w:r w:rsidR="00EE129C">
        <w:rPr>
          <w:rFonts w:ascii="Myriad Pro" w:hAnsi="Myriad Pro"/>
          <w:color w:val="000000" w:themeColor="text1"/>
          <w:sz w:val="26"/>
          <w:szCs w:val="26"/>
        </w:rPr>
        <w:t>ПАО </w:t>
      </w:r>
      <w:r w:rsidRPr="006817C6">
        <w:rPr>
          <w:rFonts w:ascii="Myriad Pro" w:hAnsi="Myriad Pro"/>
          <w:color w:val="000000" w:themeColor="text1"/>
          <w:sz w:val="26"/>
          <w:szCs w:val="26"/>
        </w:rPr>
        <w:t>«МРСК Сибири».</w:t>
      </w:r>
    </w:p>
    <w:p w14:paraId="598108E4" w14:textId="77777777" w:rsidR="00AE1DDE" w:rsidRPr="006817C6" w:rsidRDefault="00AE1DDE" w:rsidP="00AE1DDE">
      <w:pPr>
        <w:autoSpaceDE w:val="0"/>
        <w:autoSpaceDN w:val="0"/>
        <w:adjustRightInd w:val="0"/>
        <w:spacing w:line="360" w:lineRule="auto"/>
        <w:ind w:firstLine="567"/>
        <w:jc w:val="both"/>
        <w:rPr>
          <w:rFonts w:ascii="Myriad Pro" w:eastAsia="Calibri" w:hAnsi="Myriad Pro"/>
          <w:color w:val="000000" w:themeColor="text1"/>
          <w:sz w:val="26"/>
          <w:szCs w:val="26"/>
        </w:rPr>
      </w:pPr>
      <w:r w:rsidRPr="006817C6">
        <w:rPr>
          <w:rFonts w:ascii="Myriad Pro"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6817C6">
        <w:rPr>
          <w:rFonts w:ascii="Myriad Pro" w:hAnsi="Myriad Pro"/>
          <w:color w:val="000000" w:themeColor="text1"/>
          <w:sz w:val="26"/>
          <w:szCs w:val="26"/>
          <w:lang w:val="en-US"/>
        </w:rPr>
        <w:t>i</w:t>
      </w:r>
      <w:r w:rsidRPr="006817C6">
        <w:rPr>
          <w:rFonts w:ascii="Myriad Pro" w:hAnsi="Myriad Pro"/>
          <w:color w:val="000000" w:themeColor="text1"/>
          <w:sz w:val="26"/>
          <w:szCs w:val="26"/>
        </w:rPr>
        <w:t xml:space="preserve">-2) до его начала, то есть план, утвержденный приказом Минэнерго </w:t>
      </w:r>
      <w:r w:rsidRPr="006817C6">
        <w:rPr>
          <w:rFonts w:ascii="Myriad Pro" w:eastAsia="Calibri" w:hAnsi="Myriad Pro"/>
          <w:color w:val="000000" w:themeColor="text1"/>
          <w:sz w:val="26"/>
          <w:szCs w:val="26"/>
        </w:rPr>
        <w:t>от 28.12.2015 №1043.</w:t>
      </w:r>
    </w:p>
    <w:p w14:paraId="463F07A4" w14:textId="77777777" w:rsidR="00AE1DDE" w:rsidRPr="006817C6" w:rsidRDefault="00AE1DDE" w:rsidP="00AE1DDE">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 xml:space="preserve">Вместе с тем Исполнитель отмечает, что при оценке исполнения </w:t>
      </w:r>
      <w:r w:rsidR="004D0DF0" w:rsidRPr="006817C6">
        <w:rPr>
          <w:rFonts w:ascii="Myriad Pro" w:hAnsi="Myriad Pro"/>
          <w:sz w:val="26"/>
          <w:szCs w:val="26"/>
        </w:rPr>
        <w:t>И</w:t>
      </w:r>
      <w:r w:rsidRPr="006817C6">
        <w:rPr>
          <w:rFonts w:ascii="Myriad Pro" w:hAnsi="Myriad Pro"/>
          <w:sz w:val="26"/>
          <w:szCs w:val="26"/>
        </w:rPr>
        <w:t xml:space="preserve">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 приказом Минэнерго от </w:t>
      </w:r>
      <w:r w:rsidRPr="006817C6">
        <w:rPr>
          <w:rFonts w:ascii="Myriad Pro" w:eastAsia="Calibri" w:hAnsi="Myriad Pro"/>
          <w:color w:val="000000" w:themeColor="text1"/>
          <w:sz w:val="26"/>
          <w:szCs w:val="26"/>
        </w:rPr>
        <w:t>30.12.2016 №1471.</w:t>
      </w:r>
    </w:p>
    <w:p w14:paraId="7B14FF3B" w14:textId="136887EF" w:rsidR="00AE1DDE" w:rsidRPr="006817C6" w:rsidRDefault="00AE1DDE" w:rsidP="00AE1DDE">
      <w:pPr>
        <w:spacing w:line="360" w:lineRule="auto"/>
        <w:ind w:firstLine="567"/>
        <w:jc w:val="both"/>
        <w:rPr>
          <w:rFonts w:ascii="Myriad Pro" w:hAnsi="Myriad Pro"/>
          <w:sz w:val="26"/>
          <w:szCs w:val="26"/>
        </w:rPr>
      </w:pPr>
      <w:r w:rsidRPr="006817C6">
        <w:rPr>
          <w:rFonts w:ascii="Myriad Pro" w:hAnsi="Myriad Pro"/>
          <w:sz w:val="26"/>
          <w:szCs w:val="26"/>
        </w:rPr>
        <w:t xml:space="preserve">Для оценки состава и причин отклонений фактического объема финансирования инвестиционных проектов </w:t>
      </w:r>
      <w:r w:rsidRPr="006817C6">
        <w:rPr>
          <w:rFonts w:ascii="Myriad Pro" w:eastAsia="Calibri" w:hAnsi="Myriad Pro"/>
          <w:color w:val="000000" w:themeColor="text1"/>
          <w:sz w:val="26"/>
          <w:szCs w:val="26"/>
        </w:rPr>
        <w:t xml:space="preserve">от планового финансирования, предусмотренного </w:t>
      </w:r>
      <w:r w:rsidR="004D0DF0" w:rsidRPr="006817C6">
        <w:rPr>
          <w:rFonts w:ascii="Myriad Pro" w:eastAsia="Calibri" w:hAnsi="Myriad Pro"/>
          <w:color w:val="000000" w:themeColor="text1"/>
          <w:sz w:val="26"/>
          <w:szCs w:val="26"/>
        </w:rPr>
        <w:t>И</w:t>
      </w:r>
      <w:r w:rsidRPr="006817C6">
        <w:rPr>
          <w:rFonts w:ascii="Myriad Pro" w:eastAsia="Calibri" w:hAnsi="Myriad Pro"/>
          <w:color w:val="000000" w:themeColor="text1"/>
          <w:sz w:val="26"/>
          <w:szCs w:val="26"/>
        </w:rPr>
        <w:t>нвестиционной программой, утвержденной до начала периода регулирования (2016 года), и скорректированной инвестиционной программой в течение периода регулирования (2016 года)</w:t>
      </w:r>
      <w:r w:rsidRPr="006817C6">
        <w:rPr>
          <w:rFonts w:ascii="Myriad Pro" w:hAnsi="Myriad Pro"/>
          <w:sz w:val="26"/>
          <w:szCs w:val="26"/>
        </w:rPr>
        <w:t xml:space="preserve">, Исполнителем проведен пообъектный анализ исполнения </w:t>
      </w:r>
      <w:r w:rsidR="004D0DF0" w:rsidRPr="006817C6">
        <w:rPr>
          <w:rFonts w:ascii="Myriad Pro" w:hAnsi="Myriad Pro"/>
          <w:sz w:val="26"/>
          <w:szCs w:val="26"/>
        </w:rPr>
        <w:t>И</w:t>
      </w:r>
      <w:r w:rsidRPr="006817C6">
        <w:rPr>
          <w:rFonts w:ascii="Myriad Pro" w:hAnsi="Myriad Pro"/>
          <w:sz w:val="26"/>
          <w:szCs w:val="26"/>
        </w:rPr>
        <w:t xml:space="preserve">нвестиционной программы </w:t>
      </w:r>
      <w:r w:rsidR="00EE129C">
        <w:rPr>
          <w:rFonts w:ascii="Myriad Pro" w:hAnsi="Myriad Pro"/>
          <w:sz w:val="26"/>
          <w:szCs w:val="26"/>
        </w:rPr>
        <w:t>ПАО </w:t>
      </w:r>
      <w:r w:rsidRPr="006817C6">
        <w:rPr>
          <w:rFonts w:ascii="Myriad Pro" w:hAnsi="Myriad Pro"/>
          <w:sz w:val="26"/>
          <w:szCs w:val="26"/>
        </w:rPr>
        <w:t xml:space="preserve">«МРСК Сибири» </w:t>
      </w:r>
      <w:r w:rsidR="00FE1A8A" w:rsidRPr="006817C6">
        <w:rPr>
          <w:rFonts w:ascii="Myriad Pro" w:hAnsi="Myriad Pro"/>
          <w:sz w:val="26"/>
          <w:szCs w:val="26"/>
        </w:rPr>
        <w:t xml:space="preserve">в части филиала </w:t>
      </w:r>
      <w:r w:rsidRPr="006817C6">
        <w:rPr>
          <w:rFonts w:ascii="Myriad Pro" w:hAnsi="Myriad Pro"/>
          <w:sz w:val="26"/>
          <w:szCs w:val="26"/>
        </w:rPr>
        <w:t>«</w:t>
      </w:r>
      <w:r w:rsidRPr="006817C6">
        <w:rPr>
          <w:rFonts w:ascii="Myriad Pro" w:eastAsia="Calibri" w:hAnsi="Myriad Pro"/>
          <w:color w:val="000000" w:themeColor="text1"/>
          <w:sz w:val="26"/>
          <w:szCs w:val="26"/>
        </w:rPr>
        <w:t>ГАЭС</w:t>
      </w:r>
      <w:r w:rsidRPr="006817C6">
        <w:rPr>
          <w:rFonts w:ascii="Myriad Pro" w:hAnsi="Myriad Pro"/>
          <w:sz w:val="26"/>
          <w:szCs w:val="26"/>
        </w:rPr>
        <w:t xml:space="preserve">» за 2016 год. </w:t>
      </w:r>
    </w:p>
    <w:p w14:paraId="6F9086C6" w14:textId="77777777" w:rsidR="00AE1DDE" w:rsidRPr="006817C6" w:rsidRDefault="00AE1DDE" w:rsidP="000D0C86">
      <w:pPr>
        <w:spacing w:line="360" w:lineRule="auto"/>
        <w:ind w:firstLine="567"/>
        <w:jc w:val="both"/>
        <w:rPr>
          <w:rFonts w:ascii="Myriad Pro" w:eastAsia="Calibri" w:hAnsi="Myriad Pro"/>
          <w:color w:val="000000" w:themeColor="text1"/>
          <w:sz w:val="26"/>
          <w:szCs w:val="26"/>
        </w:rPr>
      </w:pPr>
      <w:r w:rsidRPr="006817C6">
        <w:rPr>
          <w:rFonts w:ascii="Myriad Pro" w:hAnsi="Myriad Pro"/>
          <w:sz w:val="26"/>
          <w:szCs w:val="26"/>
        </w:rPr>
        <w:t xml:space="preserve">Согласно Методическим указаниям № 98-э в расчете необходимой валовой выручки в связи с изменением (неисполнением) инвестиционной программы объемы финансирования </w:t>
      </w:r>
      <w:r w:rsidR="004D0DF0" w:rsidRPr="006817C6">
        <w:rPr>
          <w:rFonts w:ascii="Myriad Pro" w:hAnsi="Myriad Pro"/>
          <w:sz w:val="26"/>
          <w:szCs w:val="26"/>
        </w:rPr>
        <w:t>И</w:t>
      </w:r>
      <w:r w:rsidRPr="006817C6">
        <w:rPr>
          <w:rFonts w:ascii="Myriad Pro" w:hAnsi="Myriad Pro"/>
          <w:sz w:val="26"/>
          <w:szCs w:val="26"/>
        </w:rPr>
        <w:t xml:space="preserve">нвестиционной программы и объемы фактического исполнения </w:t>
      </w:r>
      <w:r w:rsidR="004D0DF0" w:rsidRPr="006817C6">
        <w:rPr>
          <w:rFonts w:ascii="Myriad Pro" w:hAnsi="Myriad Pro"/>
          <w:sz w:val="26"/>
          <w:szCs w:val="26"/>
        </w:rPr>
        <w:t>И</w:t>
      </w:r>
      <w:r w:rsidRPr="006817C6">
        <w:rPr>
          <w:rFonts w:ascii="Myriad Pro" w:hAnsi="Myriad Pro"/>
          <w:sz w:val="26"/>
          <w:szCs w:val="26"/>
        </w:rPr>
        <w:t>нвестиционной программы учитываются без НДС.</w:t>
      </w:r>
    </w:p>
    <w:p w14:paraId="168F3C04" w14:textId="77777777" w:rsidR="00AE1DDE" w:rsidRPr="006817C6" w:rsidRDefault="00AE1DDE" w:rsidP="00AE1DDE">
      <w:pPr>
        <w:spacing w:line="360" w:lineRule="auto"/>
        <w:ind w:firstLine="709"/>
        <w:jc w:val="both"/>
        <w:rPr>
          <w:rFonts w:ascii="Myriad Pro" w:eastAsia="Calibri" w:hAnsi="Myriad Pro"/>
          <w:color w:val="000000" w:themeColor="text1"/>
          <w:sz w:val="26"/>
          <w:szCs w:val="26"/>
        </w:rPr>
      </w:pPr>
    </w:p>
    <w:p w14:paraId="0FFE1017" w14:textId="77777777" w:rsidR="00AE1DDE" w:rsidRPr="006817C6" w:rsidRDefault="00AE1DDE" w:rsidP="00AE1DDE">
      <w:pPr>
        <w:spacing w:line="360" w:lineRule="auto"/>
        <w:ind w:firstLine="709"/>
        <w:jc w:val="both"/>
        <w:rPr>
          <w:rFonts w:ascii="Myriad Pro" w:eastAsia="Calibri" w:hAnsi="Myriad Pro"/>
          <w:color w:val="000000" w:themeColor="text1"/>
          <w:sz w:val="26"/>
          <w:szCs w:val="26"/>
        </w:rPr>
        <w:sectPr w:rsidR="00AE1DDE" w:rsidRPr="006817C6" w:rsidSect="00EA35A6">
          <w:pgSz w:w="11906" w:h="16838"/>
          <w:pgMar w:top="1134" w:right="851" w:bottom="1134" w:left="1701" w:header="708" w:footer="708" w:gutter="0"/>
          <w:cols w:space="708"/>
          <w:docGrid w:linePitch="360"/>
        </w:sectPr>
      </w:pPr>
    </w:p>
    <w:p w14:paraId="20BC0365" w14:textId="50D3D13B" w:rsidR="00AE1DDE" w:rsidRPr="00A04EF9" w:rsidRDefault="00AE1DDE" w:rsidP="00AE1DDE">
      <w:pPr>
        <w:jc w:val="center"/>
        <w:rPr>
          <w:rFonts w:ascii="Myriad Pro" w:hAnsi="Myriad Pro"/>
          <w:b/>
        </w:rPr>
      </w:pPr>
      <w:r w:rsidRPr="00A04EF9">
        <w:rPr>
          <w:rFonts w:ascii="Myriad Pro" w:hAnsi="Myriad Pro"/>
          <w:b/>
          <w:sz w:val="26"/>
          <w:szCs w:val="26"/>
        </w:rPr>
        <w:t xml:space="preserve">Информация об утвержденном и фактическом финансировании инвестиционной программы </w:t>
      </w:r>
      <w:r w:rsidR="00A04EF9" w:rsidRPr="00A04EF9">
        <w:rPr>
          <w:rFonts w:ascii="Myriad Pro" w:hAnsi="Myriad Pro"/>
          <w:b/>
          <w:sz w:val="26"/>
          <w:szCs w:val="26"/>
        </w:rPr>
        <w:br/>
      </w:r>
      <w:r w:rsidR="00EE129C">
        <w:rPr>
          <w:rFonts w:ascii="Myriad Pro" w:hAnsi="Myriad Pro"/>
          <w:b/>
          <w:sz w:val="26"/>
          <w:szCs w:val="26"/>
        </w:rPr>
        <w:t>ПАО </w:t>
      </w:r>
      <w:r w:rsidRPr="00A04EF9">
        <w:rPr>
          <w:rFonts w:ascii="Myriad Pro" w:hAnsi="Myriad Pro"/>
          <w:b/>
          <w:sz w:val="26"/>
          <w:szCs w:val="26"/>
        </w:rPr>
        <w:t xml:space="preserve">«МРСК Сибири» </w:t>
      </w:r>
      <w:r w:rsidR="00A04EF9" w:rsidRPr="00A04EF9">
        <w:rPr>
          <w:rFonts w:ascii="Myriad Pro" w:hAnsi="Myriad Pro"/>
          <w:b/>
          <w:sz w:val="26"/>
          <w:szCs w:val="26"/>
        </w:rPr>
        <w:t>в части филиала</w:t>
      </w:r>
      <w:r w:rsidRPr="00A04EF9">
        <w:rPr>
          <w:rFonts w:ascii="Myriad Pro" w:hAnsi="Myriad Pro"/>
          <w:b/>
          <w:sz w:val="26"/>
          <w:szCs w:val="26"/>
        </w:rPr>
        <w:t xml:space="preserve"> «</w:t>
      </w:r>
      <w:r w:rsidRPr="00A04EF9">
        <w:rPr>
          <w:rFonts w:ascii="Myriad Pro" w:eastAsia="Calibri" w:hAnsi="Myriad Pro"/>
          <w:b/>
          <w:color w:val="000000" w:themeColor="text1"/>
          <w:sz w:val="26"/>
          <w:szCs w:val="26"/>
        </w:rPr>
        <w:t>ГАЭС</w:t>
      </w:r>
      <w:r w:rsidRPr="00A04EF9">
        <w:rPr>
          <w:rFonts w:ascii="Myriad Pro" w:hAnsi="Myriad Pro"/>
          <w:b/>
          <w:sz w:val="26"/>
          <w:szCs w:val="26"/>
        </w:rPr>
        <w:t>» на 2016 год</w:t>
      </w:r>
    </w:p>
    <w:tbl>
      <w:tblPr>
        <w:tblW w:w="5000" w:type="pct"/>
        <w:jc w:val="center"/>
        <w:tblLook w:val="04A0" w:firstRow="1" w:lastRow="0" w:firstColumn="1" w:lastColumn="0" w:noHBand="0" w:noVBand="1"/>
      </w:tblPr>
      <w:tblGrid>
        <w:gridCol w:w="6238"/>
        <w:gridCol w:w="1423"/>
        <w:gridCol w:w="1916"/>
        <w:gridCol w:w="1652"/>
        <w:gridCol w:w="1402"/>
        <w:gridCol w:w="1871"/>
      </w:tblGrid>
      <w:tr w:rsidR="00AE1DDE" w:rsidRPr="006817C6" w14:paraId="0F3FF602" w14:textId="77777777" w:rsidTr="00141188">
        <w:trPr>
          <w:trHeight w:val="486"/>
          <w:tblHeader/>
          <w:jc w:val="center"/>
        </w:trPr>
        <w:tc>
          <w:tcPr>
            <w:tcW w:w="223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DB06A4"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Наименование инвестиционного проекта</w:t>
            </w:r>
          </w:p>
        </w:tc>
        <w:tc>
          <w:tcPr>
            <w:tcW w:w="47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9AB052"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themeColor="background1"/>
                <w:sz w:val="18"/>
                <w:szCs w:val="18"/>
              </w:rPr>
              <w:t>План 2016 года, утвержденный план Приказом Минэнерго от 28.12.2015 №1043, млн. руб без НДС</w:t>
            </w:r>
          </w:p>
        </w:tc>
        <w:tc>
          <w:tcPr>
            <w:tcW w:w="642" w:type="pct"/>
            <w:vMerge w:val="restart"/>
            <w:tcBorders>
              <w:top w:val="single" w:sz="4" w:space="0" w:color="FFFFFF"/>
              <w:left w:val="single" w:sz="4" w:space="0" w:color="FFFFFF"/>
              <w:right w:val="single" w:sz="4" w:space="0" w:color="FFFFFF"/>
            </w:tcBorders>
            <w:shd w:val="clear" w:color="auto" w:fill="4F6228"/>
            <w:vAlign w:val="center"/>
          </w:tcPr>
          <w:p w14:paraId="416B2576"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themeColor="background1"/>
                <w:sz w:val="18"/>
                <w:szCs w:val="18"/>
              </w:rPr>
              <w:t>Скорректированный 2016 года, утвержденный Приказом Минэенрго от 30.12.2016 №1471, млн. руб без НДС</w:t>
            </w:r>
          </w:p>
        </w:tc>
        <w:tc>
          <w:tcPr>
            <w:tcW w:w="554" w:type="pct"/>
            <w:vMerge w:val="restart"/>
            <w:tcBorders>
              <w:top w:val="single" w:sz="4" w:space="0" w:color="FFFFFF"/>
              <w:left w:val="single" w:sz="4" w:space="0" w:color="FFFFFF"/>
              <w:right w:val="single" w:sz="4" w:space="0" w:color="FFFFFF"/>
            </w:tcBorders>
            <w:shd w:val="clear" w:color="auto" w:fill="4F6228"/>
            <w:vAlign w:val="center"/>
            <w:hideMark/>
          </w:tcPr>
          <w:p w14:paraId="4688FA61"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Фактический объем финансирования, млн. руб. без НДС</w:t>
            </w:r>
          </w:p>
        </w:tc>
        <w:tc>
          <w:tcPr>
            <w:tcW w:w="1097"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FA4544"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Отклонение, млн. руб. без НДС</w:t>
            </w:r>
          </w:p>
        </w:tc>
      </w:tr>
      <w:tr w:rsidR="00AE1DDE" w:rsidRPr="006817C6" w14:paraId="5DB7469C" w14:textId="77777777" w:rsidTr="00141188">
        <w:trPr>
          <w:trHeight w:val="1130"/>
          <w:tblHeader/>
          <w:jc w:val="center"/>
        </w:trPr>
        <w:tc>
          <w:tcPr>
            <w:tcW w:w="223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CD55F6"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(группы инвестиционных проектов)</w:t>
            </w:r>
          </w:p>
        </w:tc>
        <w:tc>
          <w:tcPr>
            <w:tcW w:w="47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6790CB" w14:textId="77777777" w:rsidR="00AE1DDE" w:rsidRPr="006817C6" w:rsidRDefault="00AE1DDE" w:rsidP="00AE1DDE">
            <w:pPr>
              <w:rPr>
                <w:rFonts w:ascii="Myriad Pro" w:hAnsi="Myriad Pro"/>
                <w:b/>
                <w:bCs/>
                <w:color w:val="FFFFFF"/>
                <w:sz w:val="18"/>
                <w:szCs w:val="18"/>
                <w:lang w:eastAsia="ru-RU"/>
              </w:rPr>
            </w:pPr>
          </w:p>
        </w:tc>
        <w:tc>
          <w:tcPr>
            <w:tcW w:w="642" w:type="pct"/>
            <w:vMerge/>
            <w:tcBorders>
              <w:left w:val="single" w:sz="4" w:space="0" w:color="FFFFFF"/>
              <w:bottom w:val="single" w:sz="4" w:space="0" w:color="FFFFFF"/>
              <w:right w:val="single" w:sz="4" w:space="0" w:color="FFFFFF"/>
            </w:tcBorders>
            <w:shd w:val="clear" w:color="auto" w:fill="4F6228"/>
            <w:vAlign w:val="center"/>
          </w:tcPr>
          <w:p w14:paraId="7B2A67BA" w14:textId="77777777" w:rsidR="00AE1DDE" w:rsidRPr="006817C6" w:rsidRDefault="00AE1DDE" w:rsidP="00AE1DDE">
            <w:pPr>
              <w:rPr>
                <w:rFonts w:ascii="Myriad Pro" w:hAnsi="Myriad Pro"/>
                <w:b/>
                <w:bCs/>
                <w:color w:val="FFFFFF"/>
                <w:sz w:val="18"/>
                <w:szCs w:val="18"/>
                <w:lang w:eastAsia="ru-RU"/>
              </w:rPr>
            </w:pPr>
          </w:p>
        </w:tc>
        <w:tc>
          <w:tcPr>
            <w:tcW w:w="554" w:type="pct"/>
            <w:vMerge/>
            <w:tcBorders>
              <w:left w:val="single" w:sz="4" w:space="0" w:color="FFFFFF"/>
              <w:bottom w:val="single" w:sz="4" w:space="0" w:color="FFFFFF"/>
              <w:right w:val="single" w:sz="4" w:space="0" w:color="FFFFFF"/>
            </w:tcBorders>
            <w:shd w:val="clear" w:color="auto" w:fill="4F6228"/>
            <w:vAlign w:val="center"/>
            <w:hideMark/>
          </w:tcPr>
          <w:p w14:paraId="24DA3C50" w14:textId="77777777" w:rsidR="00AE1DDE" w:rsidRPr="006817C6" w:rsidRDefault="00AE1DDE" w:rsidP="00AE1DDE">
            <w:pPr>
              <w:rPr>
                <w:rFonts w:ascii="Myriad Pro" w:hAnsi="Myriad Pro"/>
                <w:b/>
                <w:bCs/>
                <w:color w:val="FFFFFF"/>
                <w:sz w:val="18"/>
                <w:szCs w:val="18"/>
                <w:lang w:eastAsia="ru-RU"/>
              </w:rPr>
            </w:pPr>
          </w:p>
        </w:tc>
        <w:tc>
          <w:tcPr>
            <w:tcW w:w="47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4898B6"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 ИП, утвержденной до начала периода</w:t>
            </w:r>
          </w:p>
        </w:tc>
        <w:tc>
          <w:tcPr>
            <w:tcW w:w="62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175B2D"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 скорректированной ИП в течение периода регулирования</w:t>
            </w:r>
          </w:p>
          <w:p w14:paraId="6211BE1D" w14:textId="77777777" w:rsidR="00AE1DDE" w:rsidRPr="006817C6" w:rsidRDefault="00AE1DDE" w:rsidP="00AE1DDE">
            <w:pPr>
              <w:jc w:val="center"/>
              <w:rPr>
                <w:rFonts w:ascii="Myriad Pro" w:hAnsi="Myriad Pro"/>
                <w:b/>
                <w:bCs/>
                <w:color w:val="FFFFFF"/>
                <w:sz w:val="18"/>
                <w:szCs w:val="18"/>
                <w:lang w:eastAsia="ru-RU"/>
              </w:rPr>
            </w:pPr>
          </w:p>
        </w:tc>
      </w:tr>
      <w:tr w:rsidR="00AE1DDE" w:rsidRPr="006817C6" w14:paraId="60987C14"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C2D69B"/>
            <w:vAlign w:val="center"/>
          </w:tcPr>
          <w:p w14:paraId="5B1CB3F9" w14:textId="77777777" w:rsidR="00AE1DDE" w:rsidRPr="006817C6" w:rsidRDefault="00AE1DDE" w:rsidP="00AE1DDE">
            <w:pPr>
              <w:ind w:left="-109" w:right="-108" w:firstLine="109"/>
              <w:jc w:val="center"/>
              <w:rPr>
                <w:rFonts w:ascii="Myriad Pro" w:hAnsi="Myriad Pro"/>
                <w:color w:val="000000"/>
                <w:sz w:val="18"/>
                <w:szCs w:val="18"/>
                <w:lang w:eastAsia="ru-RU"/>
              </w:rPr>
            </w:pPr>
            <w:r w:rsidRPr="006817C6">
              <w:rPr>
                <w:rFonts w:ascii="Myriad Pro" w:hAnsi="Myriad Pro"/>
                <w:color w:val="000000"/>
                <w:sz w:val="18"/>
                <w:szCs w:val="18"/>
                <w:lang w:eastAsia="ru-RU"/>
              </w:rPr>
              <w:t>Итого:</w:t>
            </w:r>
          </w:p>
        </w:tc>
        <w:tc>
          <w:tcPr>
            <w:tcW w:w="477" w:type="pct"/>
            <w:tcBorders>
              <w:top w:val="single" w:sz="4" w:space="0" w:color="auto"/>
              <w:left w:val="single" w:sz="4" w:space="0" w:color="auto"/>
              <w:bottom w:val="single" w:sz="4" w:space="0" w:color="auto"/>
              <w:right w:val="single" w:sz="4" w:space="0" w:color="auto"/>
            </w:tcBorders>
            <w:shd w:val="clear" w:color="auto" w:fill="C2D69B"/>
            <w:vAlign w:val="center"/>
          </w:tcPr>
          <w:p w14:paraId="77314779"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lang w:eastAsia="ru-RU"/>
              </w:rPr>
              <w:t>196,762</w:t>
            </w:r>
          </w:p>
        </w:tc>
        <w:tc>
          <w:tcPr>
            <w:tcW w:w="642" w:type="pct"/>
            <w:tcBorders>
              <w:top w:val="single" w:sz="4" w:space="0" w:color="auto"/>
              <w:left w:val="nil"/>
              <w:bottom w:val="single" w:sz="4" w:space="0" w:color="auto"/>
              <w:right w:val="single" w:sz="4" w:space="0" w:color="auto"/>
            </w:tcBorders>
            <w:shd w:val="clear" w:color="auto" w:fill="C2D69B"/>
            <w:vAlign w:val="center"/>
          </w:tcPr>
          <w:p w14:paraId="388FDC00"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lang w:eastAsia="ru-RU"/>
              </w:rPr>
              <w:t>196,765</w:t>
            </w:r>
          </w:p>
        </w:tc>
        <w:tc>
          <w:tcPr>
            <w:tcW w:w="554" w:type="pct"/>
            <w:tcBorders>
              <w:top w:val="single" w:sz="4" w:space="0" w:color="auto"/>
              <w:left w:val="single" w:sz="4" w:space="0" w:color="auto"/>
              <w:bottom w:val="single" w:sz="4" w:space="0" w:color="auto"/>
              <w:right w:val="single" w:sz="4" w:space="0" w:color="auto"/>
            </w:tcBorders>
            <w:shd w:val="clear" w:color="auto" w:fill="C2D69B"/>
            <w:vAlign w:val="center"/>
          </w:tcPr>
          <w:p w14:paraId="01F7CD56"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lang w:eastAsia="ru-RU"/>
              </w:rPr>
              <w:t>128,508</w:t>
            </w:r>
          </w:p>
        </w:tc>
        <w:tc>
          <w:tcPr>
            <w:tcW w:w="470" w:type="pct"/>
            <w:tcBorders>
              <w:top w:val="single" w:sz="4" w:space="0" w:color="auto"/>
              <w:left w:val="nil"/>
              <w:bottom w:val="single" w:sz="4" w:space="0" w:color="auto"/>
              <w:right w:val="single" w:sz="4" w:space="0" w:color="auto"/>
            </w:tcBorders>
            <w:shd w:val="clear" w:color="auto" w:fill="C2D69B"/>
            <w:vAlign w:val="center"/>
          </w:tcPr>
          <w:p w14:paraId="1A8D0DD9"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lang w:eastAsia="ru-RU"/>
              </w:rPr>
              <w:t>-68,254</w:t>
            </w:r>
          </w:p>
        </w:tc>
        <w:tc>
          <w:tcPr>
            <w:tcW w:w="627" w:type="pct"/>
            <w:tcBorders>
              <w:top w:val="single" w:sz="4" w:space="0" w:color="auto"/>
              <w:left w:val="single" w:sz="4" w:space="0" w:color="auto"/>
              <w:bottom w:val="single" w:sz="4" w:space="0" w:color="auto"/>
              <w:right w:val="single" w:sz="4" w:space="0" w:color="auto"/>
            </w:tcBorders>
            <w:shd w:val="clear" w:color="auto" w:fill="C2D69B"/>
            <w:vAlign w:val="center"/>
          </w:tcPr>
          <w:p w14:paraId="3058FAC1"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lang w:eastAsia="ru-RU"/>
              </w:rPr>
              <w:t>-68,257</w:t>
            </w:r>
          </w:p>
        </w:tc>
      </w:tr>
      <w:tr w:rsidR="00AE1DDE" w:rsidRPr="006817C6" w14:paraId="5891A907"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DCED6C" w14:textId="77777777" w:rsidR="00AE1DDE" w:rsidRPr="006817C6" w:rsidRDefault="00AE1DDE" w:rsidP="00A04EF9">
            <w:pPr>
              <w:rPr>
                <w:rFonts w:ascii="Myriad Pro" w:hAnsi="Myriad Pro"/>
                <w:sz w:val="18"/>
                <w:szCs w:val="18"/>
                <w:lang w:eastAsia="ru-RU"/>
              </w:rPr>
            </w:pPr>
            <w:r w:rsidRPr="006817C6">
              <w:rPr>
                <w:rFonts w:ascii="Myriad Pro" w:hAnsi="Myriad Pro"/>
                <w:b/>
                <w:bCs/>
                <w:color w:val="000000"/>
                <w:sz w:val="18"/>
                <w:szCs w:val="18"/>
              </w:rPr>
              <w:t>Технологическое присоединение, всего, в том числе: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8D2020"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23,929</w:t>
            </w:r>
          </w:p>
        </w:tc>
        <w:tc>
          <w:tcPr>
            <w:tcW w:w="642" w:type="pct"/>
            <w:tcBorders>
              <w:top w:val="single" w:sz="4" w:space="0" w:color="auto"/>
              <w:left w:val="nil"/>
              <w:bottom w:val="single" w:sz="4" w:space="0" w:color="auto"/>
              <w:right w:val="single" w:sz="4" w:space="0" w:color="auto"/>
            </w:tcBorders>
            <w:vAlign w:val="center"/>
          </w:tcPr>
          <w:p w14:paraId="531647F0"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43,780</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D293A3"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42,679</w:t>
            </w:r>
          </w:p>
        </w:tc>
        <w:tc>
          <w:tcPr>
            <w:tcW w:w="470" w:type="pct"/>
            <w:tcBorders>
              <w:top w:val="single" w:sz="4" w:space="0" w:color="auto"/>
              <w:left w:val="nil"/>
              <w:bottom w:val="single" w:sz="4" w:space="0" w:color="auto"/>
              <w:right w:val="single" w:sz="4" w:space="0" w:color="auto"/>
            </w:tcBorders>
            <w:shd w:val="clear" w:color="auto" w:fill="auto"/>
            <w:vAlign w:val="center"/>
            <w:hideMark/>
          </w:tcPr>
          <w:p w14:paraId="617698B3"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18,749</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CCE59E"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-1,101</w:t>
            </w:r>
          </w:p>
        </w:tc>
      </w:tr>
      <w:tr w:rsidR="00AE1DDE" w:rsidRPr="006817C6" w14:paraId="77437650"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670E4815" w14:textId="77777777" w:rsidR="00AE1DDE" w:rsidRPr="006817C6" w:rsidRDefault="00AE1DDE" w:rsidP="00A04EF9">
            <w:pPr>
              <w:rPr>
                <w:rFonts w:ascii="Myriad Pro" w:hAnsi="Myriad Pro"/>
                <w:sz w:val="18"/>
                <w:szCs w:val="18"/>
                <w:lang w:eastAsia="ru-RU"/>
              </w:rPr>
            </w:pPr>
            <w:r w:rsidRPr="006817C6">
              <w:rPr>
                <w:rFonts w:ascii="Myriad Pro" w:hAnsi="Myriad Pro"/>
                <w:color w:val="000000"/>
                <w:sz w:val="18"/>
                <w:szCs w:val="18"/>
              </w:rPr>
              <w:t>Технологическое присоединение энергопринимающих устройств потребителей, всего, в том числе: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29F045F7"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642" w:type="pct"/>
            <w:tcBorders>
              <w:top w:val="single" w:sz="4" w:space="0" w:color="auto"/>
              <w:left w:val="nil"/>
              <w:bottom w:val="single" w:sz="4" w:space="0" w:color="auto"/>
              <w:right w:val="single" w:sz="4" w:space="0" w:color="auto"/>
            </w:tcBorders>
            <w:vAlign w:val="center"/>
          </w:tcPr>
          <w:p w14:paraId="01B8E3A2"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2D017B98"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470" w:type="pct"/>
            <w:tcBorders>
              <w:top w:val="single" w:sz="4" w:space="0" w:color="auto"/>
              <w:left w:val="nil"/>
              <w:bottom w:val="single" w:sz="4" w:space="0" w:color="auto"/>
              <w:right w:val="single" w:sz="4" w:space="0" w:color="auto"/>
            </w:tcBorders>
            <w:shd w:val="clear" w:color="auto" w:fill="auto"/>
            <w:vAlign w:val="center"/>
          </w:tcPr>
          <w:p w14:paraId="2CEF4379"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0,000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1FC4DD9"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0,000</w:t>
            </w:r>
          </w:p>
        </w:tc>
      </w:tr>
      <w:tr w:rsidR="00AE1DDE" w:rsidRPr="006817C6" w14:paraId="0796D258"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721EDE42" w14:textId="77777777" w:rsidR="00AE1DDE" w:rsidRPr="006817C6" w:rsidRDefault="00AE1DDE" w:rsidP="00A04EF9">
            <w:pPr>
              <w:rPr>
                <w:rFonts w:ascii="Myriad Pro" w:hAnsi="Myriad Pro"/>
                <w:sz w:val="18"/>
                <w:szCs w:val="18"/>
                <w:lang w:eastAsia="ru-RU"/>
              </w:rPr>
            </w:pPr>
            <w:r w:rsidRPr="006817C6">
              <w:rPr>
                <w:rFonts w:ascii="Myriad Pro" w:hAnsi="Myriad Pro"/>
                <w:b/>
                <w:bCs/>
                <w:color w:val="000000"/>
                <w:sz w:val="18"/>
                <w:szCs w:val="18"/>
              </w:rPr>
              <w:t>Технологическое присоединение энергопринимающих устройств потребителей максимальной мощностью до 15 кВт включительно, всего</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25418C47"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23,929</w:t>
            </w:r>
          </w:p>
        </w:tc>
        <w:tc>
          <w:tcPr>
            <w:tcW w:w="642" w:type="pct"/>
            <w:tcBorders>
              <w:top w:val="single" w:sz="4" w:space="0" w:color="auto"/>
              <w:left w:val="nil"/>
              <w:bottom w:val="single" w:sz="4" w:space="0" w:color="auto"/>
              <w:right w:val="single" w:sz="4" w:space="0" w:color="auto"/>
            </w:tcBorders>
            <w:vAlign w:val="center"/>
          </w:tcPr>
          <w:p w14:paraId="5EAF54D6"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43,778</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075675CE"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42,679</w:t>
            </w:r>
          </w:p>
        </w:tc>
        <w:tc>
          <w:tcPr>
            <w:tcW w:w="470" w:type="pct"/>
            <w:tcBorders>
              <w:top w:val="single" w:sz="4" w:space="0" w:color="auto"/>
              <w:left w:val="nil"/>
              <w:bottom w:val="single" w:sz="4" w:space="0" w:color="auto"/>
              <w:right w:val="single" w:sz="4" w:space="0" w:color="auto"/>
            </w:tcBorders>
            <w:shd w:val="clear" w:color="auto" w:fill="auto"/>
            <w:vAlign w:val="center"/>
          </w:tcPr>
          <w:p w14:paraId="1AF20E12"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18,749</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3127EC9"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-1,099</w:t>
            </w:r>
          </w:p>
        </w:tc>
      </w:tr>
      <w:tr w:rsidR="00AE1DDE" w:rsidRPr="006817C6" w14:paraId="641F5975"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40102DF8"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w:t>
            </w:r>
            <w:r w:rsidRPr="006817C6">
              <w:rPr>
                <w:rFonts w:ascii="Myriad Pro" w:hAnsi="Myriad Pro"/>
                <w:sz w:val="18"/>
                <w:szCs w:val="18"/>
              </w:rPr>
              <w:br/>
              <w:t>(новое строительство)</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47C05F2E"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23,929</w:t>
            </w:r>
          </w:p>
        </w:tc>
        <w:tc>
          <w:tcPr>
            <w:tcW w:w="642" w:type="pct"/>
            <w:tcBorders>
              <w:top w:val="single" w:sz="4" w:space="0" w:color="auto"/>
              <w:left w:val="nil"/>
              <w:bottom w:val="single" w:sz="4" w:space="0" w:color="auto"/>
              <w:right w:val="single" w:sz="4" w:space="0" w:color="auto"/>
            </w:tcBorders>
            <w:vAlign w:val="center"/>
          </w:tcPr>
          <w:p w14:paraId="3A104A9E"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43,778</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1E0B6040"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42,679</w:t>
            </w:r>
          </w:p>
        </w:tc>
        <w:tc>
          <w:tcPr>
            <w:tcW w:w="470" w:type="pct"/>
            <w:tcBorders>
              <w:top w:val="single" w:sz="4" w:space="0" w:color="auto"/>
              <w:left w:val="nil"/>
              <w:bottom w:val="single" w:sz="4" w:space="0" w:color="auto"/>
              <w:right w:val="single" w:sz="4" w:space="0" w:color="auto"/>
            </w:tcBorders>
            <w:shd w:val="clear" w:color="auto" w:fill="auto"/>
            <w:vAlign w:val="center"/>
          </w:tcPr>
          <w:p w14:paraId="35782A5A"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18,749</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DFD93E3"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-1,099</w:t>
            </w:r>
          </w:p>
        </w:tc>
      </w:tr>
      <w:tr w:rsidR="00AE1DDE" w:rsidRPr="006817C6" w14:paraId="3B5CA31F"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21B7D039" w14:textId="77777777" w:rsidR="00AE1DDE" w:rsidRPr="006817C6" w:rsidRDefault="00AE1DDE" w:rsidP="00A04EF9">
            <w:pPr>
              <w:rPr>
                <w:rFonts w:ascii="Myriad Pro" w:hAnsi="Myriad Pro"/>
                <w:sz w:val="18"/>
                <w:szCs w:val="18"/>
                <w:lang w:eastAsia="ru-RU"/>
              </w:rPr>
            </w:pPr>
            <w:r w:rsidRPr="006817C6">
              <w:rPr>
                <w:rFonts w:ascii="Myriad Pro" w:hAnsi="Myriad Pro"/>
                <w:b/>
                <w:bCs/>
                <w:color w:val="000000"/>
                <w:sz w:val="18"/>
                <w:szCs w:val="18"/>
              </w:rPr>
              <w:t>Технологическое присоединение энергопринимающих устройств потребителей максимальной мощностью до 150 кВт включительно, всего</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23BBD1B5"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0,000</w:t>
            </w:r>
          </w:p>
        </w:tc>
        <w:tc>
          <w:tcPr>
            <w:tcW w:w="642" w:type="pct"/>
            <w:tcBorders>
              <w:top w:val="single" w:sz="4" w:space="0" w:color="auto"/>
              <w:left w:val="nil"/>
              <w:bottom w:val="single" w:sz="4" w:space="0" w:color="auto"/>
              <w:right w:val="single" w:sz="4" w:space="0" w:color="auto"/>
            </w:tcBorders>
            <w:vAlign w:val="center"/>
          </w:tcPr>
          <w:p w14:paraId="7768CCAA"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0,002</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0A8093A4"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0,000</w:t>
            </w:r>
          </w:p>
        </w:tc>
        <w:tc>
          <w:tcPr>
            <w:tcW w:w="470" w:type="pct"/>
            <w:tcBorders>
              <w:top w:val="single" w:sz="4" w:space="0" w:color="auto"/>
              <w:left w:val="nil"/>
              <w:bottom w:val="single" w:sz="4" w:space="0" w:color="auto"/>
              <w:right w:val="single" w:sz="4" w:space="0" w:color="auto"/>
            </w:tcBorders>
            <w:shd w:val="clear" w:color="auto" w:fill="auto"/>
            <w:vAlign w:val="center"/>
          </w:tcPr>
          <w:p w14:paraId="01ACB40D"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0,000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9841669"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-0,002</w:t>
            </w:r>
          </w:p>
        </w:tc>
      </w:tr>
      <w:tr w:rsidR="00AE1DDE" w:rsidRPr="006817C6" w14:paraId="6242797B"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6BEAB918"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w:t>
            </w:r>
            <w:r w:rsidRPr="006817C6">
              <w:rPr>
                <w:rFonts w:ascii="Myriad Pro" w:hAnsi="Myriad Pro"/>
                <w:sz w:val="18"/>
                <w:szCs w:val="18"/>
              </w:rPr>
              <w:br/>
              <w:t>(новое строительство)</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26CBCFF2"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642" w:type="pct"/>
            <w:tcBorders>
              <w:top w:val="single" w:sz="4" w:space="0" w:color="auto"/>
              <w:left w:val="nil"/>
              <w:bottom w:val="single" w:sz="4" w:space="0" w:color="auto"/>
              <w:right w:val="single" w:sz="4" w:space="0" w:color="auto"/>
            </w:tcBorders>
            <w:vAlign w:val="center"/>
          </w:tcPr>
          <w:p w14:paraId="73F54510"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0,002</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236761F6"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470" w:type="pct"/>
            <w:tcBorders>
              <w:top w:val="single" w:sz="4" w:space="0" w:color="auto"/>
              <w:left w:val="nil"/>
              <w:bottom w:val="single" w:sz="4" w:space="0" w:color="auto"/>
              <w:right w:val="single" w:sz="4" w:space="0" w:color="auto"/>
            </w:tcBorders>
            <w:shd w:val="clear" w:color="auto" w:fill="auto"/>
            <w:vAlign w:val="center"/>
          </w:tcPr>
          <w:p w14:paraId="5025EA9D"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0,000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9A6777A"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-0,002</w:t>
            </w:r>
          </w:p>
        </w:tc>
      </w:tr>
      <w:tr w:rsidR="00AE1DDE" w:rsidRPr="006817C6" w14:paraId="5EC6CDB3"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2B3B4EAF" w14:textId="77777777" w:rsidR="00AE1DDE" w:rsidRPr="006817C6" w:rsidRDefault="00AE1DDE" w:rsidP="00A04EF9">
            <w:pPr>
              <w:rPr>
                <w:rFonts w:ascii="Myriad Pro" w:hAnsi="Myriad Pro"/>
                <w:sz w:val="18"/>
                <w:szCs w:val="18"/>
                <w:lang w:eastAsia="ru-RU"/>
              </w:rPr>
            </w:pPr>
            <w:r w:rsidRPr="006817C6">
              <w:rPr>
                <w:rFonts w:ascii="Myriad Pro" w:hAnsi="Myriad Pro"/>
                <w:b/>
                <w:bCs/>
                <w:color w:val="000000"/>
                <w:sz w:val="18"/>
                <w:szCs w:val="18"/>
              </w:rPr>
              <w:t>Технологическое присоединение энергопринимающих устройств потребителей свыше 150 кВт, всего, в том числе: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1D4651BD"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0,000</w:t>
            </w:r>
          </w:p>
        </w:tc>
        <w:tc>
          <w:tcPr>
            <w:tcW w:w="642" w:type="pct"/>
            <w:tcBorders>
              <w:top w:val="single" w:sz="4" w:space="0" w:color="auto"/>
              <w:left w:val="nil"/>
              <w:bottom w:val="single" w:sz="4" w:space="0" w:color="auto"/>
              <w:right w:val="single" w:sz="4" w:space="0" w:color="auto"/>
            </w:tcBorders>
            <w:vAlign w:val="center"/>
          </w:tcPr>
          <w:p w14:paraId="2DBA820C"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0,000</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671BDDA6"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0,000</w:t>
            </w:r>
          </w:p>
        </w:tc>
        <w:tc>
          <w:tcPr>
            <w:tcW w:w="470" w:type="pct"/>
            <w:tcBorders>
              <w:top w:val="single" w:sz="4" w:space="0" w:color="auto"/>
              <w:left w:val="nil"/>
              <w:bottom w:val="single" w:sz="4" w:space="0" w:color="auto"/>
              <w:right w:val="single" w:sz="4" w:space="0" w:color="auto"/>
            </w:tcBorders>
            <w:shd w:val="clear" w:color="auto" w:fill="auto"/>
            <w:vAlign w:val="center"/>
          </w:tcPr>
          <w:p w14:paraId="33131A99"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0,000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EF02BA1"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0,000</w:t>
            </w:r>
          </w:p>
        </w:tc>
      </w:tr>
      <w:tr w:rsidR="00AE1DDE" w:rsidRPr="006817C6" w14:paraId="2229721A"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0BCE42F1" w14:textId="77777777" w:rsidR="00AE1DDE" w:rsidRPr="006817C6" w:rsidRDefault="00AE1DDE" w:rsidP="00A04EF9">
            <w:pPr>
              <w:rPr>
                <w:rFonts w:ascii="Myriad Pro" w:hAnsi="Myriad Pro"/>
                <w:sz w:val="18"/>
                <w:szCs w:val="18"/>
                <w:lang w:eastAsia="ru-RU"/>
              </w:rPr>
            </w:pPr>
            <w:r w:rsidRPr="006817C6">
              <w:rPr>
                <w:rFonts w:ascii="Myriad Pro" w:hAnsi="Myriad Pro"/>
                <w:b/>
                <w:bCs/>
                <w:color w:val="000000"/>
                <w:sz w:val="18"/>
                <w:szCs w:val="18"/>
              </w:rPr>
              <w:t>Технологическое присоединение объектов электросетевого хозяйства, всего, в том числе: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02EAD525"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0,000</w:t>
            </w:r>
          </w:p>
        </w:tc>
        <w:tc>
          <w:tcPr>
            <w:tcW w:w="642" w:type="pct"/>
            <w:tcBorders>
              <w:top w:val="single" w:sz="4" w:space="0" w:color="auto"/>
              <w:left w:val="nil"/>
              <w:bottom w:val="single" w:sz="4" w:space="0" w:color="auto"/>
              <w:right w:val="single" w:sz="4" w:space="0" w:color="auto"/>
            </w:tcBorders>
            <w:vAlign w:val="center"/>
          </w:tcPr>
          <w:p w14:paraId="05FFABC2"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0,000</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3C6CF79D"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0,000</w:t>
            </w:r>
          </w:p>
        </w:tc>
        <w:tc>
          <w:tcPr>
            <w:tcW w:w="470" w:type="pct"/>
            <w:tcBorders>
              <w:top w:val="single" w:sz="4" w:space="0" w:color="auto"/>
              <w:left w:val="nil"/>
              <w:bottom w:val="single" w:sz="4" w:space="0" w:color="auto"/>
              <w:right w:val="single" w:sz="4" w:space="0" w:color="auto"/>
            </w:tcBorders>
            <w:shd w:val="clear" w:color="auto" w:fill="auto"/>
            <w:vAlign w:val="center"/>
          </w:tcPr>
          <w:p w14:paraId="3B640D1B"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0,000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08578F84"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0,000</w:t>
            </w:r>
          </w:p>
        </w:tc>
      </w:tr>
      <w:tr w:rsidR="00AE1DDE" w:rsidRPr="006817C6" w14:paraId="236A47AA"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2B0B1D4C" w14:textId="77777777" w:rsidR="00AE1DDE" w:rsidRPr="006817C6" w:rsidRDefault="00AE1DDE" w:rsidP="00A04EF9">
            <w:pPr>
              <w:rPr>
                <w:rFonts w:ascii="Myriad Pro" w:hAnsi="Myriad Pro"/>
                <w:sz w:val="18"/>
                <w:szCs w:val="18"/>
                <w:lang w:eastAsia="ru-RU"/>
              </w:rPr>
            </w:pPr>
            <w:r w:rsidRPr="006817C6">
              <w:rPr>
                <w:rFonts w:ascii="Myriad Pro" w:hAnsi="Myriad Pro"/>
                <w:b/>
                <w:bCs/>
                <w:color w:val="000000"/>
                <w:sz w:val="18"/>
                <w:szCs w:val="18"/>
              </w:rPr>
              <w:t>Реконструкция, модернизация, техническое перевооружение всего, в том числе: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646FBBE2"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153,174</w:t>
            </w:r>
          </w:p>
        </w:tc>
        <w:tc>
          <w:tcPr>
            <w:tcW w:w="642" w:type="pct"/>
            <w:tcBorders>
              <w:top w:val="single" w:sz="4" w:space="0" w:color="auto"/>
              <w:left w:val="nil"/>
              <w:bottom w:val="single" w:sz="4" w:space="0" w:color="auto"/>
              <w:right w:val="single" w:sz="4" w:space="0" w:color="auto"/>
            </w:tcBorders>
            <w:vAlign w:val="center"/>
          </w:tcPr>
          <w:p w14:paraId="2D87ADB0"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127,381</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491EF195"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64,792</w:t>
            </w:r>
          </w:p>
        </w:tc>
        <w:tc>
          <w:tcPr>
            <w:tcW w:w="470" w:type="pct"/>
            <w:tcBorders>
              <w:top w:val="single" w:sz="4" w:space="0" w:color="auto"/>
              <w:left w:val="nil"/>
              <w:bottom w:val="single" w:sz="4" w:space="0" w:color="auto"/>
              <w:right w:val="single" w:sz="4" w:space="0" w:color="auto"/>
            </w:tcBorders>
            <w:shd w:val="clear" w:color="auto" w:fill="auto"/>
            <w:vAlign w:val="center"/>
          </w:tcPr>
          <w:p w14:paraId="4326C742"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-88,382</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41B6F88E"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-62,589</w:t>
            </w:r>
          </w:p>
        </w:tc>
      </w:tr>
      <w:tr w:rsidR="00AE1DDE" w:rsidRPr="006817C6" w14:paraId="6A81DDBC"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3F4C03B3" w14:textId="77777777" w:rsidR="00AE1DDE" w:rsidRPr="006817C6" w:rsidRDefault="00AE1DDE" w:rsidP="00A04EF9">
            <w:pPr>
              <w:rPr>
                <w:rFonts w:ascii="Myriad Pro" w:hAnsi="Myriad Pro"/>
                <w:sz w:val="18"/>
                <w:szCs w:val="18"/>
                <w:lang w:eastAsia="ru-RU"/>
              </w:rPr>
            </w:pPr>
            <w:r w:rsidRPr="006817C6">
              <w:rPr>
                <w:rFonts w:ascii="Myriad Pro" w:hAnsi="Myriad Pro"/>
                <w:b/>
                <w:bCs/>
                <w:color w:val="000000"/>
                <w:sz w:val="18"/>
                <w:szCs w:val="18"/>
              </w:rPr>
              <w:t>Реконструкция, модернизация, техническое перевооружение  трансформаторных и иных подстанций, распределительных пунктов, всего, в том числе: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6236B3AE"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52,081</w:t>
            </w:r>
          </w:p>
        </w:tc>
        <w:tc>
          <w:tcPr>
            <w:tcW w:w="642" w:type="pct"/>
            <w:tcBorders>
              <w:top w:val="single" w:sz="4" w:space="0" w:color="auto"/>
              <w:left w:val="nil"/>
              <w:bottom w:val="single" w:sz="4" w:space="0" w:color="auto"/>
              <w:right w:val="single" w:sz="4" w:space="0" w:color="auto"/>
            </w:tcBorders>
            <w:vAlign w:val="center"/>
          </w:tcPr>
          <w:p w14:paraId="67980941"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13,352</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4EA7E3CB"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6,491</w:t>
            </w:r>
          </w:p>
        </w:tc>
        <w:tc>
          <w:tcPr>
            <w:tcW w:w="470" w:type="pct"/>
            <w:tcBorders>
              <w:top w:val="single" w:sz="4" w:space="0" w:color="auto"/>
              <w:left w:val="nil"/>
              <w:bottom w:val="single" w:sz="4" w:space="0" w:color="auto"/>
              <w:right w:val="single" w:sz="4" w:space="0" w:color="auto"/>
            </w:tcBorders>
            <w:shd w:val="clear" w:color="auto" w:fill="auto"/>
            <w:vAlign w:val="center"/>
          </w:tcPr>
          <w:p w14:paraId="19DAD324"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-45,590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AE2D13C"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-6,861</w:t>
            </w:r>
          </w:p>
        </w:tc>
      </w:tr>
      <w:tr w:rsidR="00AE1DDE" w:rsidRPr="006817C6" w14:paraId="41BCB587"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132467B7" w14:textId="77777777" w:rsidR="00AE1DDE" w:rsidRPr="006817C6" w:rsidRDefault="00AE1DDE" w:rsidP="00A04EF9">
            <w:pPr>
              <w:rPr>
                <w:rFonts w:ascii="Myriad Pro" w:hAnsi="Myriad Pro"/>
                <w:sz w:val="18"/>
                <w:szCs w:val="18"/>
                <w:lang w:eastAsia="ru-RU"/>
              </w:rPr>
            </w:pPr>
            <w:r w:rsidRPr="006817C6">
              <w:rPr>
                <w:rFonts w:ascii="Myriad Pro" w:hAnsi="Myriad Pro"/>
                <w:color w:val="000000"/>
                <w:sz w:val="18"/>
                <w:szCs w:val="18"/>
              </w:rPr>
              <w:t>Реконструкция трансформаторных и иных подстанций, всего, в том числе: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76AB98F7"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52,081</w:t>
            </w:r>
          </w:p>
        </w:tc>
        <w:tc>
          <w:tcPr>
            <w:tcW w:w="642" w:type="pct"/>
            <w:tcBorders>
              <w:top w:val="single" w:sz="4" w:space="0" w:color="auto"/>
              <w:left w:val="nil"/>
              <w:bottom w:val="single" w:sz="4" w:space="0" w:color="auto"/>
              <w:right w:val="single" w:sz="4" w:space="0" w:color="auto"/>
            </w:tcBorders>
            <w:vAlign w:val="center"/>
          </w:tcPr>
          <w:p w14:paraId="3018327E"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13,352</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2B55E1DE"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6,491</w:t>
            </w:r>
          </w:p>
        </w:tc>
        <w:tc>
          <w:tcPr>
            <w:tcW w:w="470" w:type="pct"/>
            <w:tcBorders>
              <w:top w:val="single" w:sz="4" w:space="0" w:color="auto"/>
              <w:left w:val="nil"/>
              <w:bottom w:val="single" w:sz="4" w:space="0" w:color="auto"/>
              <w:right w:val="single" w:sz="4" w:space="0" w:color="auto"/>
            </w:tcBorders>
            <w:shd w:val="clear" w:color="auto" w:fill="auto"/>
            <w:vAlign w:val="center"/>
          </w:tcPr>
          <w:p w14:paraId="18C6D02D"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-45,590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1E2D0F9D"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-6,861</w:t>
            </w:r>
          </w:p>
        </w:tc>
      </w:tr>
      <w:tr w:rsidR="00AE1DDE" w:rsidRPr="006817C6" w14:paraId="14031CED"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7F8CDE6C"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Реконструкция ПС 110/10кВ Шебалинская с заменой трансформаторов, КРУН, замена ОД и КЗ 110кВ на элегазовые.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5A3DC207"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5,000</w:t>
            </w:r>
          </w:p>
        </w:tc>
        <w:tc>
          <w:tcPr>
            <w:tcW w:w="642" w:type="pct"/>
            <w:tcBorders>
              <w:top w:val="single" w:sz="4" w:space="0" w:color="auto"/>
              <w:left w:val="nil"/>
              <w:bottom w:val="single" w:sz="4" w:space="0" w:color="auto"/>
              <w:right w:val="single" w:sz="4" w:space="0" w:color="auto"/>
            </w:tcBorders>
            <w:vAlign w:val="center"/>
          </w:tcPr>
          <w:p w14:paraId="0E497CDC"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3,269</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3447B021"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1,410</w:t>
            </w:r>
          </w:p>
        </w:tc>
        <w:tc>
          <w:tcPr>
            <w:tcW w:w="470" w:type="pct"/>
            <w:tcBorders>
              <w:top w:val="single" w:sz="4" w:space="0" w:color="auto"/>
              <w:left w:val="nil"/>
              <w:bottom w:val="single" w:sz="4" w:space="0" w:color="auto"/>
              <w:right w:val="single" w:sz="4" w:space="0" w:color="auto"/>
            </w:tcBorders>
            <w:shd w:val="clear" w:color="auto" w:fill="auto"/>
            <w:vAlign w:val="center"/>
          </w:tcPr>
          <w:p w14:paraId="3D3CC246"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-3,590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EF5BA90"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-1,859</w:t>
            </w:r>
          </w:p>
        </w:tc>
      </w:tr>
      <w:tr w:rsidR="00AE1DDE" w:rsidRPr="006817C6" w14:paraId="438505F8"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5679782D"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Реконструкция ПС 110/10кВ №28 "Усть-Канская" в Усть-Канском районе РА. Замена масляного выключателя на элегазовый (1 шт.), замена ОД и КЗ 110кВ на элегазовые выключатели (2 шт.)</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0D044C83"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0,550</w:t>
            </w:r>
          </w:p>
        </w:tc>
        <w:tc>
          <w:tcPr>
            <w:tcW w:w="642" w:type="pct"/>
            <w:tcBorders>
              <w:top w:val="single" w:sz="4" w:space="0" w:color="auto"/>
              <w:left w:val="nil"/>
              <w:bottom w:val="single" w:sz="4" w:space="0" w:color="auto"/>
              <w:right w:val="single" w:sz="4" w:space="0" w:color="auto"/>
            </w:tcBorders>
            <w:vAlign w:val="center"/>
          </w:tcPr>
          <w:p w14:paraId="78F80239"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2,378</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5D7A2D3B"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1,246</w:t>
            </w:r>
          </w:p>
        </w:tc>
        <w:tc>
          <w:tcPr>
            <w:tcW w:w="470" w:type="pct"/>
            <w:tcBorders>
              <w:top w:val="single" w:sz="4" w:space="0" w:color="auto"/>
              <w:left w:val="nil"/>
              <w:bottom w:val="single" w:sz="4" w:space="0" w:color="auto"/>
              <w:right w:val="single" w:sz="4" w:space="0" w:color="auto"/>
            </w:tcBorders>
            <w:shd w:val="clear" w:color="auto" w:fill="auto"/>
            <w:vAlign w:val="center"/>
          </w:tcPr>
          <w:p w14:paraId="33261942"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0,696</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7A3D73C"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-1,132</w:t>
            </w:r>
          </w:p>
        </w:tc>
      </w:tr>
      <w:tr w:rsidR="00AE1DDE" w:rsidRPr="006817C6" w14:paraId="6B4B11D3"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6142C785"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Реконструкция ПС 110/10кВ №1 "Сигнал" Майминского района РА. Замена ОД и КЗ 110кВ на элегазовые выключатели. (2шт)</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59ED1DA5"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0,550</w:t>
            </w:r>
          </w:p>
        </w:tc>
        <w:tc>
          <w:tcPr>
            <w:tcW w:w="642" w:type="pct"/>
            <w:tcBorders>
              <w:top w:val="single" w:sz="4" w:space="0" w:color="auto"/>
              <w:left w:val="nil"/>
              <w:bottom w:val="single" w:sz="4" w:space="0" w:color="auto"/>
              <w:right w:val="single" w:sz="4" w:space="0" w:color="auto"/>
            </w:tcBorders>
            <w:vAlign w:val="center"/>
          </w:tcPr>
          <w:p w14:paraId="78972518"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0,892</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597707F9"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1,209</w:t>
            </w:r>
          </w:p>
        </w:tc>
        <w:tc>
          <w:tcPr>
            <w:tcW w:w="470" w:type="pct"/>
            <w:tcBorders>
              <w:top w:val="single" w:sz="4" w:space="0" w:color="auto"/>
              <w:left w:val="nil"/>
              <w:bottom w:val="single" w:sz="4" w:space="0" w:color="auto"/>
              <w:right w:val="single" w:sz="4" w:space="0" w:color="auto"/>
            </w:tcBorders>
            <w:shd w:val="clear" w:color="auto" w:fill="auto"/>
            <w:vAlign w:val="center"/>
          </w:tcPr>
          <w:p w14:paraId="4679B7D8"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0,659</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468EB1E2"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0,318</w:t>
            </w:r>
          </w:p>
        </w:tc>
      </w:tr>
      <w:tr w:rsidR="00AE1DDE" w:rsidRPr="006817C6" w14:paraId="650B492B"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39F7CCFB"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Реконструция ПС 110/10 кВ ПС  "Горно-Алтайская" с заменой трансформаторов  2х16МВА на 2х25МВА.</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727F8070"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40,981</w:t>
            </w:r>
          </w:p>
        </w:tc>
        <w:tc>
          <w:tcPr>
            <w:tcW w:w="642" w:type="pct"/>
            <w:tcBorders>
              <w:top w:val="single" w:sz="4" w:space="0" w:color="auto"/>
              <w:left w:val="nil"/>
              <w:bottom w:val="single" w:sz="4" w:space="0" w:color="auto"/>
              <w:right w:val="single" w:sz="4" w:space="0" w:color="auto"/>
            </w:tcBorders>
            <w:vAlign w:val="center"/>
          </w:tcPr>
          <w:p w14:paraId="206F3EED"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5,227</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66CDD5D9"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1,380</w:t>
            </w:r>
          </w:p>
        </w:tc>
        <w:tc>
          <w:tcPr>
            <w:tcW w:w="470" w:type="pct"/>
            <w:tcBorders>
              <w:top w:val="single" w:sz="4" w:space="0" w:color="auto"/>
              <w:left w:val="nil"/>
              <w:bottom w:val="single" w:sz="4" w:space="0" w:color="auto"/>
              <w:right w:val="single" w:sz="4" w:space="0" w:color="auto"/>
            </w:tcBorders>
            <w:shd w:val="clear" w:color="auto" w:fill="auto"/>
            <w:vAlign w:val="center"/>
          </w:tcPr>
          <w:p w14:paraId="0191D82D"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-39,601</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31EF0DE"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-3,847</w:t>
            </w:r>
          </w:p>
        </w:tc>
      </w:tr>
      <w:tr w:rsidR="00AE1DDE" w:rsidRPr="006817C6" w14:paraId="2C913A53"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7D02D7BA"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Реконструкция ПС 110/10кВ №30 "Усть-Коксинская" с заменой трансформаторов 2х6,3 МВА на 2х10МВА.</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711AE3FE"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5,000</w:t>
            </w:r>
          </w:p>
        </w:tc>
        <w:tc>
          <w:tcPr>
            <w:tcW w:w="642" w:type="pct"/>
            <w:tcBorders>
              <w:top w:val="single" w:sz="4" w:space="0" w:color="auto"/>
              <w:left w:val="nil"/>
              <w:bottom w:val="single" w:sz="4" w:space="0" w:color="auto"/>
              <w:right w:val="single" w:sz="4" w:space="0" w:color="auto"/>
            </w:tcBorders>
            <w:vAlign w:val="center"/>
          </w:tcPr>
          <w:p w14:paraId="2FA976FE"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1,586</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1346C186"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1,246</w:t>
            </w:r>
          </w:p>
        </w:tc>
        <w:tc>
          <w:tcPr>
            <w:tcW w:w="470" w:type="pct"/>
            <w:tcBorders>
              <w:top w:val="single" w:sz="4" w:space="0" w:color="auto"/>
              <w:left w:val="nil"/>
              <w:bottom w:val="single" w:sz="4" w:space="0" w:color="auto"/>
              <w:right w:val="single" w:sz="4" w:space="0" w:color="auto"/>
            </w:tcBorders>
            <w:shd w:val="clear" w:color="auto" w:fill="auto"/>
            <w:vAlign w:val="center"/>
          </w:tcPr>
          <w:p w14:paraId="1C7ADD97"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-3,754</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3093AE44"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-0,340</w:t>
            </w:r>
          </w:p>
        </w:tc>
      </w:tr>
      <w:tr w:rsidR="00AE1DDE" w:rsidRPr="006817C6" w14:paraId="07304D58"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5A7750E7" w14:textId="77777777" w:rsidR="00AE1DDE" w:rsidRPr="006817C6" w:rsidRDefault="00AE1DDE" w:rsidP="00A04EF9">
            <w:pPr>
              <w:rPr>
                <w:rFonts w:ascii="Myriad Pro" w:hAnsi="Myriad Pro"/>
                <w:sz w:val="18"/>
                <w:szCs w:val="18"/>
                <w:lang w:eastAsia="ru-RU"/>
              </w:rPr>
            </w:pPr>
            <w:r w:rsidRPr="006817C6">
              <w:rPr>
                <w:rFonts w:ascii="Myriad Pro" w:hAnsi="Myriad Pro"/>
                <w:color w:val="000000"/>
                <w:sz w:val="18"/>
                <w:szCs w:val="18"/>
              </w:rPr>
              <w:t>Модернизация, техническое перевооружение трансформаторных и иных подстанций, распределительных пунктов, всего, в том числе: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2E678416"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0,000</w:t>
            </w:r>
          </w:p>
        </w:tc>
        <w:tc>
          <w:tcPr>
            <w:tcW w:w="642" w:type="pct"/>
            <w:tcBorders>
              <w:top w:val="single" w:sz="4" w:space="0" w:color="auto"/>
              <w:left w:val="nil"/>
              <w:bottom w:val="single" w:sz="4" w:space="0" w:color="auto"/>
              <w:right w:val="single" w:sz="4" w:space="0" w:color="auto"/>
            </w:tcBorders>
            <w:vAlign w:val="center"/>
          </w:tcPr>
          <w:p w14:paraId="5443157C"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0,000</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2C9C198E"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0,000</w:t>
            </w:r>
          </w:p>
        </w:tc>
        <w:tc>
          <w:tcPr>
            <w:tcW w:w="470" w:type="pct"/>
            <w:tcBorders>
              <w:top w:val="single" w:sz="4" w:space="0" w:color="auto"/>
              <w:left w:val="nil"/>
              <w:bottom w:val="single" w:sz="4" w:space="0" w:color="auto"/>
              <w:right w:val="single" w:sz="4" w:space="0" w:color="auto"/>
            </w:tcBorders>
            <w:shd w:val="clear" w:color="auto" w:fill="auto"/>
            <w:vAlign w:val="center"/>
          </w:tcPr>
          <w:p w14:paraId="7B8D1873"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0,000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6EEFF8FF"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0,000</w:t>
            </w:r>
          </w:p>
        </w:tc>
      </w:tr>
      <w:tr w:rsidR="00AE1DDE" w:rsidRPr="006817C6" w14:paraId="51963BBC"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13E270" w14:textId="77777777" w:rsidR="00AE1DDE" w:rsidRPr="006817C6" w:rsidRDefault="00AE1DDE" w:rsidP="00A04EF9">
            <w:pPr>
              <w:rPr>
                <w:rFonts w:ascii="Myriad Pro" w:hAnsi="Myriad Pro"/>
                <w:sz w:val="18"/>
                <w:szCs w:val="18"/>
                <w:lang w:eastAsia="ru-RU"/>
              </w:rPr>
            </w:pPr>
            <w:r w:rsidRPr="006817C6">
              <w:rPr>
                <w:rFonts w:ascii="Myriad Pro" w:hAnsi="Myriad Pro"/>
                <w:b/>
                <w:bCs/>
                <w:color w:val="000000"/>
                <w:sz w:val="18"/>
                <w:szCs w:val="18"/>
              </w:rPr>
              <w:t>Реконструкция, модернизация, техническое перевооружение линий электропередачи, всего, в том числе: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E2C8BE"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28,457</w:t>
            </w:r>
          </w:p>
        </w:tc>
        <w:tc>
          <w:tcPr>
            <w:tcW w:w="642" w:type="pct"/>
            <w:tcBorders>
              <w:top w:val="single" w:sz="4" w:space="0" w:color="auto"/>
              <w:left w:val="nil"/>
              <w:bottom w:val="single" w:sz="4" w:space="0" w:color="auto"/>
              <w:right w:val="single" w:sz="4" w:space="0" w:color="auto"/>
            </w:tcBorders>
            <w:vAlign w:val="center"/>
          </w:tcPr>
          <w:p w14:paraId="733BE3A2"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29,175</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98AA0C"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32,026</w:t>
            </w:r>
          </w:p>
        </w:tc>
        <w:tc>
          <w:tcPr>
            <w:tcW w:w="470" w:type="pct"/>
            <w:tcBorders>
              <w:top w:val="single" w:sz="4" w:space="0" w:color="auto"/>
              <w:left w:val="nil"/>
              <w:bottom w:val="single" w:sz="4" w:space="0" w:color="auto"/>
              <w:right w:val="single" w:sz="4" w:space="0" w:color="auto"/>
            </w:tcBorders>
            <w:shd w:val="clear" w:color="auto" w:fill="auto"/>
            <w:vAlign w:val="center"/>
            <w:hideMark/>
          </w:tcPr>
          <w:p w14:paraId="0AC0734B"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3,569</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13AB10"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2,852</w:t>
            </w:r>
          </w:p>
        </w:tc>
      </w:tr>
      <w:tr w:rsidR="00AE1DDE" w:rsidRPr="006817C6" w14:paraId="6272B3F0"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7E7A9C" w14:textId="77777777" w:rsidR="00AE1DDE" w:rsidRPr="006817C6" w:rsidRDefault="00AE1DDE" w:rsidP="00A04EF9">
            <w:pPr>
              <w:ind w:right="-108"/>
              <w:rPr>
                <w:rFonts w:ascii="Myriad Pro" w:hAnsi="Myriad Pro"/>
                <w:sz w:val="18"/>
                <w:szCs w:val="18"/>
                <w:lang w:eastAsia="ru-RU"/>
              </w:rPr>
            </w:pPr>
            <w:r w:rsidRPr="006817C6">
              <w:rPr>
                <w:rFonts w:ascii="Myriad Pro" w:hAnsi="Myriad Pro"/>
                <w:color w:val="000000"/>
                <w:sz w:val="18"/>
                <w:szCs w:val="18"/>
              </w:rPr>
              <w:t>Реконструкция линий электропередачи, всего, в том числе: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3267F3"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28,457</w:t>
            </w:r>
          </w:p>
        </w:tc>
        <w:tc>
          <w:tcPr>
            <w:tcW w:w="642" w:type="pct"/>
            <w:tcBorders>
              <w:top w:val="single" w:sz="4" w:space="0" w:color="auto"/>
              <w:left w:val="nil"/>
              <w:bottom w:val="single" w:sz="4" w:space="0" w:color="auto"/>
              <w:right w:val="single" w:sz="4" w:space="0" w:color="auto"/>
            </w:tcBorders>
            <w:vAlign w:val="center"/>
          </w:tcPr>
          <w:p w14:paraId="3ECA8E60"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29,175</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C4BC15"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32,026</w:t>
            </w:r>
          </w:p>
        </w:tc>
        <w:tc>
          <w:tcPr>
            <w:tcW w:w="470" w:type="pct"/>
            <w:tcBorders>
              <w:top w:val="single" w:sz="4" w:space="0" w:color="auto"/>
              <w:left w:val="nil"/>
              <w:bottom w:val="single" w:sz="4" w:space="0" w:color="auto"/>
              <w:right w:val="single" w:sz="4" w:space="0" w:color="auto"/>
            </w:tcBorders>
            <w:shd w:val="clear" w:color="auto" w:fill="auto"/>
            <w:vAlign w:val="center"/>
            <w:hideMark/>
          </w:tcPr>
          <w:p w14:paraId="45706F35"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3,569</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672E95"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2,852</w:t>
            </w:r>
          </w:p>
        </w:tc>
      </w:tr>
      <w:tr w:rsidR="00AE1DDE" w:rsidRPr="006817C6" w14:paraId="23766D0B"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6DE5A9"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Реконструкция ВЛ 110-35 кВ  с приведением просек к нормативным требованиям . Чойский район,  Республика Алтай.</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107EAD"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0,746</w:t>
            </w:r>
          </w:p>
        </w:tc>
        <w:tc>
          <w:tcPr>
            <w:tcW w:w="642" w:type="pct"/>
            <w:tcBorders>
              <w:top w:val="single" w:sz="4" w:space="0" w:color="auto"/>
              <w:left w:val="nil"/>
              <w:bottom w:val="single" w:sz="4" w:space="0" w:color="auto"/>
              <w:right w:val="single" w:sz="4" w:space="0" w:color="auto"/>
            </w:tcBorders>
            <w:vAlign w:val="center"/>
          </w:tcPr>
          <w:p w14:paraId="47D89D78"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2,775</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1DF0A4"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2,371</w:t>
            </w:r>
          </w:p>
        </w:tc>
        <w:tc>
          <w:tcPr>
            <w:tcW w:w="470" w:type="pct"/>
            <w:tcBorders>
              <w:top w:val="single" w:sz="4" w:space="0" w:color="auto"/>
              <w:left w:val="nil"/>
              <w:bottom w:val="single" w:sz="4" w:space="0" w:color="auto"/>
              <w:right w:val="single" w:sz="4" w:space="0" w:color="auto"/>
            </w:tcBorders>
            <w:shd w:val="clear" w:color="auto" w:fill="auto"/>
            <w:vAlign w:val="center"/>
            <w:hideMark/>
          </w:tcPr>
          <w:p w14:paraId="03A59A93"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1,625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27A876"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-0,403</w:t>
            </w:r>
          </w:p>
        </w:tc>
      </w:tr>
      <w:tr w:rsidR="00AE1DDE" w:rsidRPr="006817C6" w14:paraId="724E9C22"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41FEFE"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Реконструкция ВЛ-10 кВ л.20-11в с.Манжерок Майминского района  РА</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DFFF09"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642" w:type="pct"/>
            <w:tcBorders>
              <w:top w:val="single" w:sz="4" w:space="0" w:color="auto"/>
              <w:left w:val="nil"/>
              <w:bottom w:val="single" w:sz="4" w:space="0" w:color="auto"/>
              <w:right w:val="single" w:sz="4" w:space="0" w:color="auto"/>
            </w:tcBorders>
            <w:vAlign w:val="center"/>
          </w:tcPr>
          <w:p w14:paraId="4B47CEEA"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0,127</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D9CE43"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0,126</w:t>
            </w:r>
          </w:p>
        </w:tc>
        <w:tc>
          <w:tcPr>
            <w:tcW w:w="470" w:type="pct"/>
            <w:tcBorders>
              <w:top w:val="single" w:sz="4" w:space="0" w:color="auto"/>
              <w:left w:val="nil"/>
              <w:bottom w:val="single" w:sz="4" w:space="0" w:color="auto"/>
              <w:right w:val="single" w:sz="4" w:space="0" w:color="auto"/>
            </w:tcBorders>
            <w:shd w:val="clear" w:color="auto" w:fill="auto"/>
            <w:vAlign w:val="center"/>
            <w:hideMark/>
          </w:tcPr>
          <w:p w14:paraId="6ACA9F5A"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0,126</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5036AE"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-0,001</w:t>
            </w:r>
          </w:p>
        </w:tc>
      </w:tr>
      <w:tr w:rsidR="00AE1DDE" w:rsidRPr="006817C6" w14:paraId="303B9E01"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4CC8A5FC"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 xml:space="preserve">Реконструкция ВЛ-10/0,4кВ от ПС №14 "Майминская" Майминского района </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48948219"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8,603</w:t>
            </w:r>
          </w:p>
        </w:tc>
        <w:tc>
          <w:tcPr>
            <w:tcW w:w="642" w:type="pct"/>
            <w:tcBorders>
              <w:top w:val="single" w:sz="4" w:space="0" w:color="auto"/>
              <w:left w:val="nil"/>
              <w:bottom w:val="single" w:sz="4" w:space="0" w:color="auto"/>
              <w:right w:val="single" w:sz="4" w:space="0" w:color="auto"/>
            </w:tcBorders>
            <w:vAlign w:val="center"/>
          </w:tcPr>
          <w:p w14:paraId="044FD2DA"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1,873</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0558998A"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1,487</w:t>
            </w:r>
          </w:p>
        </w:tc>
        <w:tc>
          <w:tcPr>
            <w:tcW w:w="470" w:type="pct"/>
            <w:tcBorders>
              <w:top w:val="single" w:sz="4" w:space="0" w:color="auto"/>
              <w:left w:val="nil"/>
              <w:bottom w:val="single" w:sz="4" w:space="0" w:color="auto"/>
              <w:right w:val="single" w:sz="4" w:space="0" w:color="auto"/>
            </w:tcBorders>
            <w:shd w:val="clear" w:color="auto" w:fill="auto"/>
            <w:vAlign w:val="center"/>
          </w:tcPr>
          <w:p w14:paraId="3306FA48"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-7,116</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2DBC6A02"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-0,386</w:t>
            </w:r>
          </w:p>
        </w:tc>
      </w:tr>
      <w:tr w:rsidR="00AE1DDE" w:rsidRPr="006817C6" w14:paraId="61B78224"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7A294694"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Реконструкция ВЛ 10кВ Л12-3 "Озеро- Куреево" Турачакского района РА</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1C85A124"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0,600</w:t>
            </w:r>
          </w:p>
        </w:tc>
        <w:tc>
          <w:tcPr>
            <w:tcW w:w="642" w:type="pct"/>
            <w:tcBorders>
              <w:top w:val="single" w:sz="4" w:space="0" w:color="auto"/>
              <w:left w:val="nil"/>
              <w:bottom w:val="single" w:sz="4" w:space="0" w:color="auto"/>
              <w:right w:val="single" w:sz="4" w:space="0" w:color="auto"/>
            </w:tcBorders>
            <w:vAlign w:val="center"/>
          </w:tcPr>
          <w:p w14:paraId="4D83A1D7"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0,595</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4DE4A50C"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0,168</w:t>
            </w:r>
          </w:p>
        </w:tc>
        <w:tc>
          <w:tcPr>
            <w:tcW w:w="470" w:type="pct"/>
            <w:tcBorders>
              <w:top w:val="single" w:sz="4" w:space="0" w:color="auto"/>
              <w:left w:val="nil"/>
              <w:bottom w:val="single" w:sz="4" w:space="0" w:color="auto"/>
              <w:right w:val="single" w:sz="4" w:space="0" w:color="auto"/>
            </w:tcBorders>
            <w:shd w:val="clear" w:color="auto" w:fill="auto"/>
            <w:vAlign w:val="center"/>
          </w:tcPr>
          <w:p w14:paraId="579CA56F"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-0,432</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2F8378A1"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-0,427</w:t>
            </w:r>
          </w:p>
        </w:tc>
      </w:tr>
      <w:tr w:rsidR="00AE1DDE" w:rsidRPr="006817C6" w14:paraId="3B367CAB"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58088E1F"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 xml:space="preserve">Реконструкция ВЛ-10 кВ Л 15-3 в с.Эликмонар Чемальского района РА </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5B411C71"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0,600</w:t>
            </w:r>
          </w:p>
        </w:tc>
        <w:tc>
          <w:tcPr>
            <w:tcW w:w="642" w:type="pct"/>
            <w:tcBorders>
              <w:top w:val="single" w:sz="4" w:space="0" w:color="auto"/>
              <w:left w:val="nil"/>
              <w:bottom w:val="single" w:sz="4" w:space="0" w:color="auto"/>
              <w:right w:val="single" w:sz="4" w:space="0" w:color="auto"/>
            </w:tcBorders>
            <w:vAlign w:val="center"/>
          </w:tcPr>
          <w:p w14:paraId="6BED0B71"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0,595</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7FDCD992"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0,520</w:t>
            </w:r>
          </w:p>
        </w:tc>
        <w:tc>
          <w:tcPr>
            <w:tcW w:w="470" w:type="pct"/>
            <w:tcBorders>
              <w:top w:val="single" w:sz="4" w:space="0" w:color="auto"/>
              <w:left w:val="nil"/>
              <w:bottom w:val="single" w:sz="4" w:space="0" w:color="auto"/>
              <w:right w:val="single" w:sz="4" w:space="0" w:color="auto"/>
            </w:tcBorders>
            <w:shd w:val="clear" w:color="auto" w:fill="auto"/>
            <w:vAlign w:val="center"/>
          </w:tcPr>
          <w:p w14:paraId="5693A90E"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-0,080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9C95107"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-0,075</w:t>
            </w:r>
          </w:p>
        </w:tc>
      </w:tr>
      <w:tr w:rsidR="00AE1DDE" w:rsidRPr="006817C6" w14:paraId="6109D341"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3459812A"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Реконструкция ВЛ-0,4 кВ от ПС №22 "Шебалинская" Шебалинского района</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68BD0850"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1,168</w:t>
            </w:r>
          </w:p>
        </w:tc>
        <w:tc>
          <w:tcPr>
            <w:tcW w:w="642" w:type="pct"/>
            <w:tcBorders>
              <w:top w:val="single" w:sz="4" w:space="0" w:color="auto"/>
              <w:left w:val="nil"/>
              <w:bottom w:val="single" w:sz="4" w:space="0" w:color="auto"/>
              <w:right w:val="single" w:sz="4" w:space="0" w:color="auto"/>
            </w:tcBorders>
            <w:vAlign w:val="center"/>
          </w:tcPr>
          <w:p w14:paraId="36F4E005"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1,158</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6B42FC6D"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0,781</w:t>
            </w:r>
          </w:p>
        </w:tc>
        <w:tc>
          <w:tcPr>
            <w:tcW w:w="470" w:type="pct"/>
            <w:tcBorders>
              <w:top w:val="single" w:sz="4" w:space="0" w:color="auto"/>
              <w:left w:val="nil"/>
              <w:bottom w:val="single" w:sz="4" w:space="0" w:color="auto"/>
              <w:right w:val="single" w:sz="4" w:space="0" w:color="auto"/>
            </w:tcBorders>
            <w:shd w:val="clear" w:color="auto" w:fill="auto"/>
            <w:vAlign w:val="center"/>
          </w:tcPr>
          <w:p w14:paraId="03DACEEC"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-0,387</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C40E7CE"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-0,377</w:t>
            </w:r>
          </w:p>
        </w:tc>
      </w:tr>
      <w:tr w:rsidR="00AE1DDE" w:rsidRPr="006817C6" w14:paraId="7AC86C13"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50FA438C"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Реконструкция ВЛ-10-0,4 кВ от ПС №21 "Чергинская" (21-1; 21-8) Шебалинского района РА</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2BFE3105"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0,855</w:t>
            </w:r>
          </w:p>
        </w:tc>
        <w:tc>
          <w:tcPr>
            <w:tcW w:w="642" w:type="pct"/>
            <w:tcBorders>
              <w:top w:val="single" w:sz="4" w:space="0" w:color="auto"/>
              <w:left w:val="nil"/>
              <w:bottom w:val="single" w:sz="4" w:space="0" w:color="auto"/>
              <w:right w:val="single" w:sz="4" w:space="0" w:color="auto"/>
            </w:tcBorders>
            <w:vAlign w:val="center"/>
          </w:tcPr>
          <w:p w14:paraId="51AB5A84"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0,321</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35BC61A8"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0,311</w:t>
            </w:r>
          </w:p>
        </w:tc>
        <w:tc>
          <w:tcPr>
            <w:tcW w:w="470" w:type="pct"/>
            <w:tcBorders>
              <w:top w:val="single" w:sz="4" w:space="0" w:color="auto"/>
              <w:left w:val="nil"/>
              <w:bottom w:val="single" w:sz="4" w:space="0" w:color="auto"/>
              <w:right w:val="single" w:sz="4" w:space="0" w:color="auto"/>
            </w:tcBorders>
            <w:shd w:val="clear" w:color="auto" w:fill="auto"/>
            <w:vAlign w:val="center"/>
          </w:tcPr>
          <w:p w14:paraId="16FB2C7F"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-0,544</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3CE6BC09"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-0,010</w:t>
            </w:r>
          </w:p>
        </w:tc>
      </w:tr>
      <w:tr w:rsidR="00AE1DDE" w:rsidRPr="006817C6" w14:paraId="62AF839A"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75E707B1"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 xml:space="preserve"> Реконструкция ВЛ-10-0,4кВ от ПС "Сигнал" </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3B1EF5A1"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15,135</w:t>
            </w:r>
          </w:p>
        </w:tc>
        <w:tc>
          <w:tcPr>
            <w:tcW w:w="642" w:type="pct"/>
            <w:tcBorders>
              <w:top w:val="single" w:sz="4" w:space="0" w:color="auto"/>
              <w:left w:val="nil"/>
              <w:bottom w:val="single" w:sz="4" w:space="0" w:color="auto"/>
              <w:right w:val="single" w:sz="4" w:space="0" w:color="auto"/>
            </w:tcBorders>
            <w:vAlign w:val="center"/>
          </w:tcPr>
          <w:p w14:paraId="2DC203B9"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8,303</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071588B5"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9,543</w:t>
            </w:r>
          </w:p>
        </w:tc>
        <w:tc>
          <w:tcPr>
            <w:tcW w:w="470" w:type="pct"/>
            <w:tcBorders>
              <w:top w:val="single" w:sz="4" w:space="0" w:color="auto"/>
              <w:left w:val="nil"/>
              <w:bottom w:val="single" w:sz="4" w:space="0" w:color="auto"/>
              <w:right w:val="single" w:sz="4" w:space="0" w:color="auto"/>
            </w:tcBorders>
            <w:shd w:val="clear" w:color="auto" w:fill="auto"/>
            <w:vAlign w:val="center"/>
          </w:tcPr>
          <w:p w14:paraId="602A3994"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-5,592</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4EEFDAF3"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1,240</w:t>
            </w:r>
          </w:p>
        </w:tc>
      </w:tr>
      <w:tr w:rsidR="00AE1DDE" w:rsidRPr="006817C6" w14:paraId="0CDEB80F"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0258974C" w14:textId="77777777" w:rsidR="00AE1DDE" w:rsidRPr="006817C6" w:rsidRDefault="00AE1DDE" w:rsidP="00A04EF9">
            <w:pPr>
              <w:rPr>
                <w:rFonts w:ascii="Myriad Pro" w:hAnsi="Myriad Pro"/>
                <w:sz w:val="18"/>
                <w:szCs w:val="18"/>
                <w:lang w:eastAsia="ru-RU"/>
              </w:rPr>
            </w:pPr>
            <w:r w:rsidRPr="006817C6">
              <w:rPr>
                <w:rFonts w:ascii="Myriad Pro" w:hAnsi="Myriad Pro"/>
                <w:color w:val="000000"/>
                <w:sz w:val="18"/>
                <w:szCs w:val="18"/>
              </w:rPr>
              <w:t>Реконструкция ВЛ 10кВ  от ПС Манжерокская Майминского района РА.</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1BB0E4C0"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0,750</w:t>
            </w:r>
          </w:p>
        </w:tc>
        <w:tc>
          <w:tcPr>
            <w:tcW w:w="642" w:type="pct"/>
            <w:tcBorders>
              <w:top w:val="single" w:sz="4" w:space="0" w:color="auto"/>
              <w:left w:val="nil"/>
              <w:bottom w:val="single" w:sz="4" w:space="0" w:color="auto"/>
              <w:right w:val="single" w:sz="4" w:space="0" w:color="auto"/>
            </w:tcBorders>
            <w:vAlign w:val="center"/>
          </w:tcPr>
          <w:p w14:paraId="6C445EAF"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15F1549D"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470" w:type="pct"/>
            <w:tcBorders>
              <w:top w:val="single" w:sz="4" w:space="0" w:color="auto"/>
              <w:left w:val="nil"/>
              <w:bottom w:val="single" w:sz="4" w:space="0" w:color="auto"/>
              <w:right w:val="single" w:sz="4" w:space="0" w:color="auto"/>
            </w:tcBorders>
            <w:shd w:val="clear" w:color="auto" w:fill="auto"/>
            <w:vAlign w:val="center"/>
          </w:tcPr>
          <w:p w14:paraId="6647DA62"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-0,750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6D91C926"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0,000</w:t>
            </w:r>
          </w:p>
        </w:tc>
      </w:tr>
      <w:tr w:rsidR="00AE1DDE" w:rsidRPr="006817C6" w14:paraId="0EEB53DB"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5747D7A9"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 xml:space="preserve">Реконструкция ВЛ-10-0,4кВ от ПС №16 "Чойская" Чойского района </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7A2961C8"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642" w:type="pct"/>
            <w:tcBorders>
              <w:top w:val="single" w:sz="4" w:space="0" w:color="auto"/>
              <w:left w:val="nil"/>
              <w:bottom w:val="single" w:sz="4" w:space="0" w:color="auto"/>
              <w:right w:val="single" w:sz="4" w:space="0" w:color="auto"/>
            </w:tcBorders>
            <w:vAlign w:val="center"/>
          </w:tcPr>
          <w:p w14:paraId="20992B5F"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13,410</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2F219CC7"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16,701</w:t>
            </w:r>
          </w:p>
        </w:tc>
        <w:tc>
          <w:tcPr>
            <w:tcW w:w="470" w:type="pct"/>
            <w:tcBorders>
              <w:top w:val="single" w:sz="4" w:space="0" w:color="auto"/>
              <w:left w:val="nil"/>
              <w:bottom w:val="single" w:sz="4" w:space="0" w:color="auto"/>
              <w:right w:val="single" w:sz="4" w:space="0" w:color="auto"/>
            </w:tcBorders>
            <w:shd w:val="clear" w:color="auto" w:fill="auto"/>
            <w:vAlign w:val="center"/>
          </w:tcPr>
          <w:p w14:paraId="378839C9"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16,701</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001DB668"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3,291</w:t>
            </w:r>
          </w:p>
        </w:tc>
      </w:tr>
      <w:tr w:rsidR="00AE1DDE" w:rsidRPr="006817C6" w14:paraId="3D22BB42"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74FCA224"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Реконструкция ВЛ-10-0,4 кВ №14-15 в с.Верх-Карагуж Майминского района РА</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1AE54662"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642" w:type="pct"/>
            <w:tcBorders>
              <w:top w:val="single" w:sz="4" w:space="0" w:color="auto"/>
              <w:left w:val="nil"/>
              <w:bottom w:val="single" w:sz="4" w:space="0" w:color="auto"/>
              <w:right w:val="single" w:sz="4" w:space="0" w:color="auto"/>
            </w:tcBorders>
            <w:vAlign w:val="center"/>
          </w:tcPr>
          <w:p w14:paraId="68C9DAAA"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0,018</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22D6AD63"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0,018</w:t>
            </w:r>
          </w:p>
        </w:tc>
        <w:tc>
          <w:tcPr>
            <w:tcW w:w="470" w:type="pct"/>
            <w:tcBorders>
              <w:top w:val="single" w:sz="4" w:space="0" w:color="auto"/>
              <w:left w:val="nil"/>
              <w:bottom w:val="single" w:sz="4" w:space="0" w:color="auto"/>
              <w:right w:val="single" w:sz="4" w:space="0" w:color="auto"/>
            </w:tcBorders>
            <w:shd w:val="clear" w:color="auto" w:fill="auto"/>
            <w:vAlign w:val="center"/>
          </w:tcPr>
          <w:p w14:paraId="20C66B96"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0,018</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71A0AF1"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0,000</w:t>
            </w:r>
          </w:p>
        </w:tc>
      </w:tr>
      <w:tr w:rsidR="00AE1DDE" w:rsidRPr="006817C6" w14:paraId="42B5F8B5"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7876A89E" w14:textId="77777777" w:rsidR="00AE1DDE" w:rsidRPr="006817C6" w:rsidRDefault="00AE1DDE" w:rsidP="00A04EF9">
            <w:pPr>
              <w:rPr>
                <w:rFonts w:ascii="Myriad Pro" w:hAnsi="Myriad Pro"/>
                <w:sz w:val="18"/>
                <w:szCs w:val="18"/>
                <w:lang w:eastAsia="ru-RU"/>
              </w:rPr>
            </w:pPr>
            <w:r w:rsidRPr="006817C6">
              <w:rPr>
                <w:rFonts w:ascii="Myriad Pro" w:hAnsi="Myriad Pro"/>
                <w:color w:val="000000"/>
                <w:sz w:val="18"/>
                <w:szCs w:val="18"/>
              </w:rPr>
              <w:t>Модернизация, техническое перевооружение линий электропередачи, всего, в том числе: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7B2FA6D6"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0,000</w:t>
            </w:r>
          </w:p>
        </w:tc>
        <w:tc>
          <w:tcPr>
            <w:tcW w:w="642" w:type="pct"/>
            <w:tcBorders>
              <w:top w:val="single" w:sz="4" w:space="0" w:color="auto"/>
              <w:left w:val="nil"/>
              <w:bottom w:val="single" w:sz="4" w:space="0" w:color="auto"/>
              <w:right w:val="single" w:sz="4" w:space="0" w:color="auto"/>
            </w:tcBorders>
            <w:vAlign w:val="center"/>
          </w:tcPr>
          <w:p w14:paraId="6E20603E"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0,000</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6B191824"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0,000</w:t>
            </w:r>
          </w:p>
        </w:tc>
        <w:tc>
          <w:tcPr>
            <w:tcW w:w="470" w:type="pct"/>
            <w:tcBorders>
              <w:top w:val="single" w:sz="4" w:space="0" w:color="auto"/>
              <w:left w:val="nil"/>
              <w:bottom w:val="single" w:sz="4" w:space="0" w:color="auto"/>
              <w:right w:val="single" w:sz="4" w:space="0" w:color="auto"/>
            </w:tcBorders>
            <w:shd w:val="clear" w:color="auto" w:fill="auto"/>
            <w:vAlign w:val="center"/>
          </w:tcPr>
          <w:p w14:paraId="3CC01364"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0,000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2FB4B5FA"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0,000</w:t>
            </w:r>
          </w:p>
        </w:tc>
      </w:tr>
      <w:tr w:rsidR="00AE1DDE" w:rsidRPr="006817C6" w14:paraId="446ED7E0"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5A131D21" w14:textId="77777777" w:rsidR="00AE1DDE" w:rsidRPr="006817C6" w:rsidRDefault="00AE1DDE" w:rsidP="00A04EF9">
            <w:pPr>
              <w:rPr>
                <w:rFonts w:ascii="Myriad Pro" w:hAnsi="Myriad Pro"/>
                <w:sz w:val="18"/>
                <w:szCs w:val="18"/>
                <w:lang w:eastAsia="ru-RU"/>
              </w:rPr>
            </w:pPr>
            <w:r w:rsidRPr="006817C6">
              <w:rPr>
                <w:rFonts w:ascii="Myriad Pro" w:hAnsi="Myriad Pro"/>
                <w:b/>
                <w:bCs/>
                <w:color w:val="000000"/>
                <w:sz w:val="18"/>
                <w:szCs w:val="18"/>
              </w:rPr>
              <w:t>Развитие и модернизация учета электрической энергии (мощности), всего, в том числе: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2A5171FA"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49,402</w:t>
            </w:r>
          </w:p>
        </w:tc>
        <w:tc>
          <w:tcPr>
            <w:tcW w:w="642" w:type="pct"/>
            <w:tcBorders>
              <w:top w:val="single" w:sz="4" w:space="0" w:color="auto"/>
              <w:left w:val="nil"/>
              <w:bottom w:val="single" w:sz="4" w:space="0" w:color="auto"/>
              <w:right w:val="single" w:sz="4" w:space="0" w:color="auto"/>
            </w:tcBorders>
            <w:vAlign w:val="center"/>
          </w:tcPr>
          <w:p w14:paraId="118E4862"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73,765</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1A7B92CC"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17,013</w:t>
            </w:r>
          </w:p>
        </w:tc>
        <w:tc>
          <w:tcPr>
            <w:tcW w:w="470" w:type="pct"/>
            <w:tcBorders>
              <w:top w:val="single" w:sz="4" w:space="0" w:color="auto"/>
              <w:left w:val="nil"/>
              <w:bottom w:val="single" w:sz="4" w:space="0" w:color="auto"/>
              <w:right w:val="single" w:sz="4" w:space="0" w:color="auto"/>
            </w:tcBorders>
            <w:shd w:val="clear" w:color="auto" w:fill="auto"/>
            <w:vAlign w:val="center"/>
          </w:tcPr>
          <w:p w14:paraId="11BB629F"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-32,389</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CC31E50"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-56,753</w:t>
            </w:r>
          </w:p>
        </w:tc>
      </w:tr>
      <w:tr w:rsidR="00AE1DDE" w:rsidRPr="006817C6" w14:paraId="2A7CF90B"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6B5C8D08" w14:textId="77777777" w:rsidR="00AE1DDE" w:rsidRPr="006817C6" w:rsidRDefault="00AE1DDE" w:rsidP="00A04EF9">
            <w:pPr>
              <w:rPr>
                <w:rFonts w:ascii="Myriad Pro" w:hAnsi="Myriad Pro"/>
                <w:sz w:val="18"/>
                <w:szCs w:val="18"/>
                <w:lang w:eastAsia="ru-RU"/>
              </w:rPr>
            </w:pPr>
            <w:r w:rsidRPr="006817C6">
              <w:rPr>
                <w:rFonts w:ascii="Myriad Pro" w:hAnsi="Myriad Pro"/>
                <w:color w:val="000000"/>
                <w:sz w:val="18"/>
                <w:szCs w:val="18"/>
              </w:rPr>
              <w:t>«Установка приборов учета, класс напряжения 0,22 (0,4) кВ, всего, в том числе:»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589B51E2"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49,402</w:t>
            </w:r>
          </w:p>
        </w:tc>
        <w:tc>
          <w:tcPr>
            <w:tcW w:w="642" w:type="pct"/>
            <w:tcBorders>
              <w:top w:val="single" w:sz="4" w:space="0" w:color="auto"/>
              <w:left w:val="nil"/>
              <w:bottom w:val="single" w:sz="4" w:space="0" w:color="auto"/>
              <w:right w:val="single" w:sz="4" w:space="0" w:color="auto"/>
            </w:tcBorders>
            <w:vAlign w:val="center"/>
          </w:tcPr>
          <w:p w14:paraId="59A12D2E"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73,765</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174F3500"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17,013</w:t>
            </w:r>
          </w:p>
        </w:tc>
        <w:tc>
          <w:tcPr>
            <w:tcW w:w="470" w:type="pct"/>
            <w:tcBorders>
              <w:top w:val="single" w:sz="4" w:space="0" w:color="auto"/>
              <w:left w:val="nil"/>
              <w:bottom w:val="single" w:sz="4" w:space="0" w:color="auto"/>
              <w:right w:val="single" w:sz="4" w:space="0" w:color="auto"/>
            </w:tcBorders>
            <w:shd w:val="clear" w:color="auto" w:fill="auto"/>
            <w:vAlign w:val="center"/>
          </w:tcPr>
          <w:p w14:paraId="54B0FB12"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-32,389</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249CB29D"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-56,753</w:t>
            </w:r>
          </w:p>
        </w:tc>
      </w:tr>
      <w:tr w:rsidR="00AE1DDE" w:rsidRPr="006817C6" w14:paraId="7A930E8F"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176AE3D4"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Модернизация  систем учета розничного рынка электроэнергии (По приказу № 123) (0,4 кВ и ниже)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7AB304C5"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38,965</w:t>
            </w:r>
          </w:p>
        </w:tc>
        <w:tc>
          <w:tcPr>
            <w:tcW w:w="642" w:type="pct"/>
            <w:tcBorders>
              <w:top w:val="single" w:sz="4" w:space="0" w:color="auto"/>
              <w:left w:val="nil"/>
              <w:bottom w:val="single" w:sz="4" w:space="0" w:color="auto"/>
              <w:right w:val="single" w:sz="4" w:space="0" w:color="auto"/>
            </w:tcBorders>
            <w:vAlign w:val="center"/>
          </w:tcPr>
          <w:p w14:paraId="40CAE1B8"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38,608</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424215E7"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470" w:type="pct"/>
            <w:tcBorders>
              <w:top w:val="single" w:sz="4" w:space="0" w:color="auto"/>
              <w:left w:val="nil"/>
              <w:bottom w:val="single" w:sz="4" w:space="0" w:color="auto"/>
              <w:right w:val="single" w:sz="4" w:space="0" w:color="auto"/>
            </w:tcBorders>
            <w:shd w:val="clear" w:color="auto" w:fill="auto"/>
            <w:vAlign w:val="center"/>
          </w:tcPr>
          <w:p w14:paraId="7C4F1262"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-38,965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00814725"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-38,608</w:t>
            </w:r>
          </w:p>
        </w:tc>
      </w:tr>
      <w:tr w:rsidR="00AE1DDE" w:rsidRPr="006817C6" w14:paraId="22807AE1"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76A28606"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 xml:space="preserve">Модернизация  систем учета розничного рынка электроэнергии (0,4 кВ и ниже) </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53FC8625"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10,437</w:t>
            </w:r>
          </w:p>
        </w:tc>
        <w:tc>
          <w:tcPr>
            <w:tcW w:w="642" w:type="pct"/>
            <w:tcBorders>
              <w:top w:val="single" w:sz="4" w:space="0" w:color="auto"/>
              <w:left w:val="nil"/>
              <w:bottom w:val="single" w:sz="4" w:space="0" w:color="auto"/>
              <w:right w:val="single" w:sz="4" w:space="0" w:color="auto"/>
            </w:tcBorders>
            <w:vAlign w:val="center"/>
          </w:tcPr>
          <w:p w14:paraId="19B31DEC"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35,157</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078FB078"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17,013</w:t>
            </w:r>
          </w:p>
        </w:tc>
        <w:tc>
          <w:tcPr>
            <w:tcW w:w="470" w:type="pct"/>
            <w:tcBorders>
              <w:top w:val="single" w:sz="4" w:space="0" w:color="auto"/>
              <w:left w:val="nil"/>
              <w:bottom w:val="single" w:sz="4" w:space="0" w:color="auto"/>
              <w:right w:val="single" w:sz="4" w:space="0" w:color="auto"/>
            </w:tcBorders>
            <w:shd w:val="clear" w:color="auto" w:fill="auto"/>
            <w:vAlign w:val="center"/>
          </w:tcPr>
          <w:p w14:paraId="2E7194E1"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6,576</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66958CC"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-18,144</w:t>
            </w:r>
          </w:p>
        </w:tc>
      </w:tr>
      <w:tr w:rsidR="00AE1DDE" w:rsidRPr="006817C6" w14:paraId="6A8D0FCF"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35F6CB60" w14:textId="77777777" w:rsidR="00AE1DDE" w:rsidRPr="006817C6" w:rsidRDefault="00AE1DDE" w:rsidP="00A04EF9">
            <w:pPr>
              <w:rPr>
                <w:rFonts w:ascii="Myriad Pro" w:hAnsi="Myriad Pro"/>
                <w:sz w:val="18"/>
                <w:szCs w:val="18"/>
                <w:lang w:eastAsia="ru-RU"/>
              </w:rPr>
            </w:pPr>
            <w:r w:rsidRPr="006817C6">
              <w:rPr>
                <w:rFonts w:ascii="Myriad Pro" w:hAnsi="Myriad Pro"/>
                <w:b/>
                <w:bCs/>
                <w:color w:val="000000"/>
                <w:sz w:val="18"/>
                <w:szCs w:val="18"/>
              </w:rPr>
              <w:t>Реконструкция, модернизация, техническое перевооружение прочих объектов основных средств, всего, в том числе: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57E50035"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23,234</w:t>
            </w:r>
          </w:p>
        </w:tc>
        <w:tc>
          <w:tcPr>
            <w:tcW w:w="642" w:type="pct"/>
            <w:tcBorders>
              <w:top w:val="single" w:sz="4" w:space="0" w:color="auto"/>
              <w:left w:val="nil"/>
              <w:bottom w:val="single" w:sz="4" w:space="0" w:color="auto"/>
              <w:right w:val="single" w:sz="4" w:space="0" w:color="auto"/>
            </w:tcBorders>
            <w:vAlign w:val="center"/>
          </w:tcPr>
          <w:p w14:paraId="0745E566"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11,089</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1F7E1C00"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9,262</w:t>
            </w:r>
          </w:p>
        </w:tc>
        <w:tc>
          <w:tcPr>
            <w:tcW w:w="470" w:type="pct"/>
            <w:tcBorders>
              <w:top w:val="single" w:sz="4" w:space="0" w:color="auto"/>
              <w:left w:val="nil"/>
              <w:bottom w:val="single" w:sz="4" w:space="0" w:color="auto"/>
              <w:right w:val="single" w:sz="4" w:space="0" w:color="auto"/>
            </w:tcBorders>
            <w:shd w:val="clear" w:color="auto" w:fill="auto"/>
            <w:vAlign w:val="center"/>
          </w:tcPr>
          <w:p w14:paraId="4404EA57"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-13,972</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0B9EEA3E"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-1,827</w:t>
            </w:r>
          </w:p>
        </w:tc>
      </w:tr>
      <w:tr w:rsidR="00AE1DDE" w:rsidRPr="006817C6" w14:paraId="7BB90461"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40A45662" w14:textId="77777777" w:rsidR="00AE1DDE" w:rsidRPr="006817C6" w:rsidRDefault="00AE1DDE" w:rsidP="00A04EF9">
            <w:pPr>
              <w:rPr>
                <w:rFonts w:ascii="Myriad Pro" w:hAnsi="Myriad Pro"/>
                <w:sz w:val="18"/>
                <w:szCs w:val="18"/>
                <w:lang w:eastAsia="ru-RU"/>
              </w:rPr>
            </w:pPr>
            <w:r w:rsidRPr="006817C6">
              <w:rPr>
                <w:rFonts w:ascii="Myriad Pro" w:hAnsi="Myriad Pro"/>
                <w:color w:val="000000"/>
                <w:sz w:val="18"/>
                <w:szCs w:val="18"/>
              </w:rPr>
              <w:t>Реконструкция прочих объектов основных средств, всего, в том числе: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7B92D3CD"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12,570</w:t>
            </w:r>
          </w:p>
        </w:tc>
        <w:tc>
          <w:tcPr>
            <w:tcW w:w="642" w:type="pct"/>
            <w:tcBorders>
              <w:top w:val="single" w:sz="4" w:space="0" w:color="auto"/>
              <w:left w:val="nil"/>
              <w:bottom w:val="single" w:sz="4" w:space="0" w:color="auto"/>
              <w:right w:val="single" w:sz="4" w:space="0" w:color="auto"/>
            </w:tcBorders>
            <w:vAlign w:val="center"/>
          </w:tcPr>
          <w:p w14:paraId="4AD45662"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5,039</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4F02D1A1"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4,174</w:t>
            </w:r>
          </w:p>
        </w:tc>
        <w:tc>
          <w:tcPr>
            <w:tcW w:w="470" w:type="pct"/>
            <w:tcBorders>
              <w:top w:val="single" w:sz="4" w:space="0" w:color="auto"/>
              <w:left w:val="nil"/>
              <w:bottom w:val="single" w:sz="4" w:space="0" w:color="auto"/>
              <w:right w:val="single" w:sz="4" w:space="0" w:color="auto"/>
            </w:tcBorders>
            <w:shd w:val="clear" w:color="auto" w:fill="auto"/>
            <w:vAlign w:val="center"/>
          </w:tcPr>
          <w:p w14:paraId="3A30FA23"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-8,396</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03F8D2BB"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-0,865</w:t>
            </w:r>
          </w:p>
        </w:tc>
      </w:tr>
      <w:tr w:rsidR="00AE1DDE" w:rsidRPr="006817C6" w14:paraId="35DCE700"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03EA0324"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 xml:space="preserve">Реконструкция здания Онгудайского РЭС Онгудайского района РА  (Здание служебно-производственное с. Онгудай  М000001525)        </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43871FF8"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11,570</w:t>
            </w:r>
          </w:p>
        </w:tc>
        <w:tc>
          <w:tcPr>
            <w:tcW w:w="642" w:type="pct"/>
            <w:tcBorders>
              <w:top w:val="single" w:sz="4" w:space="0" w:color="auto"/>
              <w:left w:val="nil"/>
              <w:bottom w:val="single" w:sz="4" w:space="0" w:color="auto"/>
              <w:right w:val="single" w:sz="4" w:space="0" w:color="auto"/>
            </w:tcBorders>
            <w:vAlign w:val="center"/>
          </w:tcPr>
          <w:p w14:paraId="31E24729"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50D0B01B"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470" w:type="pct"/>
            <w:tcBorders>
              <w:top w:val="single" w:sz="4" w:space="0" w:color="auto"/>
              <w:left w:val="nil"/>
              <w:bottom w:val="single" w:sz="4" w:space="0" w:color="auto"/>
              <w:right w:val="single" w:sz="4" w:space="0" w:color="auto"/>
            </w:tcBorders>
            <w:shd w:val="clear" w:color="auto" w:fill="auto"/>
            <w:vAlign w:val="center"/>
          </w:tcPr>
          <w:p w14:paraId="7100EF32"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-11,570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4BE546E0"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0,000</w:t>
            </w:r>
          </w:p>
        </w:tc>
      </w:tr>
      <w:tr w:rsidR="00AE1DDE" w:rsidRPr="006817C6" w14:paraId="507B1949"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7696CCDA"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Реконструкция служебно-производственного корпуса РПБ-2 ( с.Майма М000003154)</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123DCFF1"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1,000</w:t>
            </w:r>
          </w:p>
        </w:tc>
        <w:tc>
          <w:tcPr>
            <w:tcW w:w="642" w:type="pct"/>
            <w:tcBorders>
              <w:top w:val="single" w:sz="4" w:space="0" w:color="auto"/>
              <w:left w:val="nil"/>
              <w:bottom w:val="single" w:sz="4" w:space="0" w:color="auto"/>
              <w:right w:val="single" w:sz="4" w:space="0" w:color="auto"/>
            </w:tcBorders>
            <w:vAlign w:val="center"/>
          </w:tcPr>
          <w:p w14:paraId="685F170E"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0,551</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2304715E"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0,522</w:t>
            </w:r>
          </w:p>
        </w:tc>
        <w:tc>
          <w:tcPr>
            <w:tcW w:w="470" w:type="pct"/>
            <w:tcBorders>
              <w:top w:val="single" w:sz="4" w:space="0" w:color="auto"/>
              <w:left w:val="nil"/>
              <w:bottom w:val="single" w:sz="4" w:space="0" w:color="auto"/>
              <w:right w:val="single" w:sz="4" w:space="0" w:color="auto"/>
            </w:tcBorders>
            <w:shd w:val="clear" w:color="auto" w:fill="auto"/>
            <w:vAlign w:val="center"/>
          </w:tcPr>
          <w:p w14:paraId="7C7DF198"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-0,478</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06AA5B3E"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-0,029</w:t>
            </w:r>
          </w:p>
        </w:tc>
      </w:tr>
      <w:tr w:rsidR="00AE1DDE" w:rsidRPr="006817C6" w14:paraId="031605E0"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1D85F577" w14:textId="71A3EC0C" w:rsidR="00AE1DDE" w:rsidRPr="006817C6" w:rsidRDefault="00AE1DDE" w:rsidP="00A04EF9">
            <w:pPr>
              <w:rPr>
                <w:rFonts w:ascii="Myriad Pro" w:hAnsi="Myriad Pro"/>
                <w:sz w:val="18"/>
                <w:szCs w:val="18"/>
                <w:lang w:eastAsia="ru-RU"/>
              </w:rPr>
            </w:pPr>
            <w:r w:rsidRPr="006817C6">
              <w:rPr>
                <w:rFonts w:ascii="Myriad Pro" w:hAnsi="Myriad Pro"/>
                <w:sz w:val="18"/>
                <w:szCs w:val="18"/>
              </w:rPr>
              <w:t xml:space="preserve">Создание  гелиоколлекторных установок для горячего водоснабжения и теплоснабжения объектов хозяйственных нужд филиала </w:t>
            </w:r>
            <w:r w:rsidR="00EE129C">
              <w:rPr>
                <w:rFonts w:ascii="Myriad Pro" w:hAnsi="Myriad Pro"/>
                <w:sz w:val="18"/>
                <w:szCs w:val="18"/>
              </w:rPr>
              <w:t>ПАО </w:t>
            </w:r>
            <w:r w:rsidRPr="006817C6">
              <w:rPr>
                <w:rFonts w:ascii="Myriad Pro" w:hAnsi="Myriad Pro"/>
                <w:sz w:val="18"/>
                <w:szCs w:val="18"/>
              </w:rPr>
              <w:t xml:space="preserve">«МРСК Сибири» – «ГАЭС» </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372697F2"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642" w:type="pct"/>
            <w:tcBorders>
              <w:top w:val="single" w:sz="4" w:space="0" w:color="auto"/>
              <w:left w:val="nil"/>
              <w:bottom w:val="single" w:sz="4" w:space="0" w:color="auto"/>
              <w:right w:val="single" w:sz="4" w:space="0" w:color="auto"/>
            </w:tcBorders>
            <w:vAlign w:val="center"/>
          </w:tcPr>
          <w:p w14:paraId="5E9FDDDA"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4,488</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360EE437"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3,652</w:t>
            </w:r>
          </w:p>
        </w:tc>
        <w:tc>
          <w:tcPr>
            <w:tcW w:w="470" w:type="pct"/>
            <w:tcBorders>
              <w:top w:val="single" w:sz="4" w:space="0" w:color="auto"/>
              <w:left w:val="nil"/>
              <w:bottom w:val="single" w:sz="4" w:space="0" w:color="auto"/>
              <w:right w:val="single" w:sz="4" w:space="0" w:color="auto"/>
            </w:tcBorders>
            <w:shd w:val="clear" w:color="auto" w:fill="auto"/>
            <w:vAlign w:val="center"/>
          </w:tcPr>
          <w:p w14:paraId="7455DAA8"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3,652</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1CB26694"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-0,836</w:t>
            </w:r>
          </w:p>
        </w:tc>
      </w:tr>
      <w:tr w:rsidR="00AE1DDE" w:rsidRPr="006817C6" w14:paraId="6BF1348C"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7EEC0823" w14:textId="77777777" w:rsidR="00AE1DDE" w:rsidRPr="006817C6" w:rsidRDefault="00AE1DDE" w:rsidP="00A04EF9">
            <w:pPr>
              <w:rPr>
                <w:rFonts w:ascii="Myriad Pro" w:hAnsi="Myriad Pro"/>
                <w:sz w:val="18"/>
                <w:szCs w:val="18"/>
                <w:lang w:eastAsia="ru-RU"/>
              </w:rPr>
            </w:pPr>
            <w:r w:rsidRPr="006817C6">
              <w:rPr>
                <w:rFonts w:ascii="Myriad Pro" w:hAnsi="Myriad Pro"/>
                <w:color w:val="000000"/>
                <w:sz w:val="18"/>
                <w:szCs w:val="18"/>
              </w:rPr>
              <w:t>Модернизация, техническое перевооружение прочих объектов основных средств, всего, в том числе: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40011589"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10,664</w:t>
            </w:r>
          </w:p>
        </w:tc>
        <w:tc>
          <w:tcPr>
            <w:tcW w:w="642" w:type="pct"/>
            <w:tcBorders>
              <w:top w:val="single" w:sz="4" w:space="0" w:color="auto"/>
              <w:left w:val="nil"/>
              <w:bottom w:val="single" w:sz="4" w:space="0" w:color="auto"/>
              <w:right w:val="single" w:sz="4" w:space="0" w:color="auto"/>
            </w:tcBorders>
            <w:vAlign w:val="center"/>
          </w:tcPr>
          <w:p w14:paraId="04A40C0E"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6,050</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246F1C0D"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5,088</w:t>
            </w:r>
          </w:p>
        </w:tc>
        <w:tc>
          <w:tcPr>
            <w:tcW w:w="470" w:type="pct"/>
            <w:tcBorders>
              <w:top w:val="single" w:sz="4" w:space="0" w:color="auto"/>
              <w:left w:val="nil"/>
              <w:bottom w:val="single" w:sz="4" w:space="0" w:color="auto"/>
              <w:right w:val="single" w:sz="4" w:space="0" w:color="auto"/>
            </w:tcBorders>
            <w:shd w:val="clear" w:color="auto" w:fill="auto"/>
            <w:vAlign w:val="center"/>
          </w:tcPr>
          <w:p w14:paraId="5593E395"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-5,576</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258EA233"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-0,962</w:t>
            </w:r>
          </w:p>
        </w:tc>
      </w:tr>
      <w:tr w:rsidR="00AE1DDE" w:rsidRPr="006817C6" w14:paraId="44BC8DE0"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1F79DDA4"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Модернизация устройств  электромагнитных блокировок    ( целевая программа УРЗА и ПА) 2014- ПС Инин., Усть-Канс.; 2015г. -ПС Акташская, ПС Сигнал; 2016г. -ПС Кош-Агачская.,ПС Кебез.; 2017г. ПС Майм. ПС Чойская; 2018- Туроч.,ПС Дмитр., ПС Усть-Кокс.))</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21389CF2"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3,422</w:t>
            </w:r>
          </w:p>
        </w:tc>
        <w:tc>
          <w:tcPr>
            <w:tcW w:w="642" w:type="pct"/>
            <w:tcBorders>
              <w:top w:val="single" w:sz="4" w:space="0" w:color="auto"/>
              <w:left w:val="nil"/>
              <w:bottom w:val="single" w:sz="4" w:space="0" w:color="auto"/>
              <w:right w:val="single" w:sz="4" w:space="0" w:color="auto"/>
            </w:tcBorders>
            <w:vAlign w:val="center"/>
          </w:tcPr>
          <w:p w14:paraId="13E9A484"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4,028</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05592310"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3,456</w:t>
            </w:r>
          </w:p>
        </w:tc>
        <w:tc>
          <w:tcPr>
            <w:tcW w:w="470" w:type="pct"/>
            <w:tcBorders>
              <w:top w:val="single" w:sz="4" w:space="0" w:color="auto"/>
              <w:left w:val="nil"/>
              <w:bottom w:val="single" w:sz="4" w:space="0" w:color="auto"/>
              <w:right w:val="single" w:sz="4" w:space="0" w:color="auto"/>
            </w:tcBorders>
            <w:shd w:val="clear" w:color="auto" w:fill="auto"/>
            <w:vAlign w:val="center"/>
          </w:tcPr>
          <w:p w14:paraId="47A2DEC0"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0,034</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4E483F98"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-0,572</w:t>
            </w:r>
          </w:p>
        </w:tc>
      </w:tr>
      <w:tr w:rsidR="00AE1DDE" w:rsidRPr="006817C6" w14:paraId="01B00070"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109B942F"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Модернизация ПС 110/10 кВ  по оснащению приборами определения мест повреждений ( целевая программа ОМП ) на (2013г.-ПС Акташская; 2014г.ПС Чойская, ПС Кебезенская, ПС Турочакская; 2015- ПС Майминская; Кош-Агачская; 2016г. - ПС Сигнал,ПС Чергинская.)</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3B907F54"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0,525</w:t>
            </w:r>
          </w:p>
        </w:tc>
        <w:tc>
          <w:tcPr>
            <w:tcW w:w="642" w:type="pct"/>
            <w:tcBorders>
              <w:top w:val="single" w:sz="4" w:space="0" w:color="auto"/>
              <w:left w:val="nil"/>
              <w:bottom w:val="single" w:sz="4" w:space="0" w:color="auto"/>
              <w:right w:val="single" w:sz="4" w:space="0" w:color="auto"/>
            </w:tcBorders>
            <w:vAlign w:val="center"/>
          </w:tcPr>
          <w:p w14:paraId="31719275"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0,636</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6D0C5D48"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0,544</w:t>
            </w:r>
          </w:p>
        </w:tc>
        <w:tc>
          <w:tcPr>
            <w:tcW w:w="470" w:type="pct"/>
            <w:tcBorders>
              <w:top w:val="single" w:sz="4" w:space="0" w:color="auto"/>
              <w:left w:val="nil"/>
              <w:bottom w:val="single" w:sz="4" w:space="0" w:color="auto"/>
              <w:right w:val="single" w:sz="4" w:space="0" w:color="auto"/>
            </w:tcBorders>
            <w:shd w:val="clear" w:color="auto" w:fill="auto"/>
            <w:vAlign w:val="center"/>
          </w:tcPr>
          <w:p w14:paraId="0E6377A3"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0,019</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18F17206"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-0,092</w:t>
            </w:r>
          </w:p>
        </w:tc>
      </w:tr>
      <w:tr w:rsidR="00AE1DDE" w:rsidRPr="006817C6" w14:paraId="61C18CC6"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580D7B43"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Создание систем телемеханики на ПС 110/6кВ (  2016г.2017г. ПС Рудничная)</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183EAA7D"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642" w:type="pct"/>
            <w:tcBorders>
              <w:top w:val="single" w:sz="4" w:space="0" w:color="auto"/>
              <w:left w:val="nil"/>
              <w:bottom w:val="single" w:sz="4" w:space="0" w:color="auto"/>
              <w:right w:val="single" w:sz="4" w:space="0" w:color="auto"/>
            </w:tcBorders>
            <w:vAlign w:val="center"/>
          </w:tcPr>
          <w:p w14:paraId="371F2C2B"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0,205</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41EE2E49"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0,040</w:t>
            </w:r>
          </w:p>
        </w:tc>
        <w:tc>
          <w:tcPr>
            <w:tcW w:w="470" w:type="pct"/>
            <w:tcBorders>
              <w:top w:val="single" w:sz="4" w:space="0" w:color="auto"/>
              <w:left w:val="nil"/>
              <w:bottom w:val="single" w:sz="4" w:space="0" w:color="auto"/>
              <w:right w:val="single" w:sz="4" w:space="0" w:color="auto"/>
            </w:tcBorders>
            <w:shd w:val="clear" w:color="auto" w:fill="auto"/>
            <w:vAlign w:val="center"/>
          </w:tcPr>
          <w:p w14:paraId="697276FE"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0,040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674BCB42"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-0,165</w:t>
            </w:r>
          </w:p>
        </w:tc>
      </w:tr>
      <w:tr w:rsidR="00AE1DDE" w:rsidRPr="006817C6" w14:paraId="69DECA2B"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5942740D" w14:textId="77777777" w:rsidR="00AE1DDE" w:rsidRPr="006817C6" w:rsidRDefault="00AE1DDE" w:rsidP="00A04EF9">
            <w:pPr>
              <w:rPr>
                <w:rFonts w:ascii="Myriad Pro" w:hAnsi="Myriad Pro"/>
                <w:sz w:val="18"/>
                <w:szCs w:val="18"/>
                <w:lang w:eastAsia="ru-RU"/>
              </w:rPr>
            </w:pPr>
            <w:r w:rsidRPr="006817C6">
              <w:rPr>
                <w:rFonts w:ascii="Myriad Pro" w:hAnsi="Myriad Pro"/>
                <w:color w:val="000000"/>
                <w:sz w:val="18"/>
                <w:szCs w:val="18"/>
              </w:rPr>
              <w:t>Создание систем телемеханики на ПС 110/10кВ( 2014г. ПС Ининская, Теньгинская, Чойская, Акташская, Усть-Канская; 2015г. - ПС  Черно-Ануйская, Абайская, Сигнал, Манжерокская, Артыбашская.)</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656AF4AE"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4,559</w:t>
            </w:r>
          </w:p>
        </w:tc>
        <w:tc>
          <w:tcPr>
            <w:tcW w:w="642" w:type="pct"/>
            <w:tcBorders>
              <w:top w:val="single" w:sz="4" w:space="0" w:color="auto"/>
              <w:left w:val="nil"/>
              <w:bottom w:val="single" w:sz="4" w:space="0" w:color="auto"/>
              <w:right w:val="single" w:sz="4" w:space="0" w:color="auto"/>
            </w:tcBorders>
            <w:vAlign w:val="center"/>
          </w:tcPr>
          <w:p w14:paraId="5339AEDF"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66F67DEC"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470" w:type="pct"/>
            <w:tcBorders>
              <w:top w:val="single" w:sz="4" w:space="0" w:color="auto"/>
              <w:left w:val="nil"/>
              <w:bottom w:val="single" w:sz="4" w:space="0" w:color="auto"/>
              <w:right w:val="single" w:sz="4" w:space="0" w:color="auto"/>
            </w:tcBorders>
            <w:shd w:val="clear" w:color="auto" w:fill="auto"/>
            <w:vAlign w:val="center"/>
          </w:tcPr>
          <w:p w14:paraId="1949A991"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-4,559</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39FAE98E"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0,000</w:t>
            </w:r>
          </w:p>
        </w:tc>
      </w:tr>
      <w:tr w:rsidR="00AE1DDE" w:rsidRPr="006817C6" w14:paraId="1D01DD81"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22FECECE" w14:textId="77777777" w:rsidR="00AE1DDE" w:rsidRPr="006817C6" w:rsidRDefault="00AE1DDE" w:rsidP="00A04EF9">
            <w:pPr>
              <w:rPr>
                <w:rFonts w:ascii="Myriad Pro" w:hAnsi="Myriad Pro"/>
                <w:sz w:val="18"/>
                <w:szCs w:val="18"/>
                <w:lang w:eastAsia="ru-RU"/>
              </w:rPr>
            </w:pPr>
            <w:r w:rsidRPr="006817C6">
              <w:rPr>
                <w:rFonts w:ascii="Myriad Pro" w:hAnsi="Myriad Pro"/>
                <w:color w:val="000000"/>
                <w:sz w:val="18"/>
                <w:szCs w:val="18"/>
              </w:rPr>
              <w:t>Модернизация корпоративной мультисервисной сети (Организация цифровых каналов связи 2013г. -Онгудайский РЭС; 2014г-Улаганский РЭС; 2015г. - У-Канский. У-Коксинский УЭС)</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24507FFE"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1,208</w:t>
            </w:r>
          </w:p>
        </w:tc>
        <w:tc>
          <w:tcPr>
            <w:tcW w:w="642" w:type="pct"/>
            <w:tcBorders>
              <w:top w:val="single" w:sz="4" w:space="0" w:color="auto"/>
              <w:left w:val="nil"/>
              <w:bottom w:val="single" w:sz="4" w:space="0" w:color="auto"/>
              <w:right w:val="single" w:sz="4" w:space="0" w:color="auto"/>
            </w:tcBorders>
            <w:vAlign w:val="center"/>
          </w:tcPr>
          <w:p w14:paraId="3F4AEDDE"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38943923"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470" w:type="pct"/>
            <w:tcBorders>
              <w:top w:val="single" w:sz="4" w:space="0" w:color="auto"/>
              <w:left w:val="nil"/>
              <w:bottom w:val="single" w:sz="4" w:space="0" w:color="auto"/>
              <w:right w:val="single" w:sz="4" w:space="0" w:color="auto"/>
            </w:tcBorders>
            <w:shd w:val="clear" w:color="auto" w:fill="auto"/>
            <w:vAlign w:val="center"/>
          </w:tcPr>
          <w:p w14:paraId="2960C53D"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-1,208</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007B809E"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0,000</w:t>
            </w:r>
          </w:p>
        </w:tc>
      </w:tr>
      <w:tr w:rsidR="00AE1DDE" w:rsidRPr="006817C6" w14:paraId="5A5CE410"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6B9B68DE" w14:textId="77777777" w:rsidR="00AE1DDE" w:rsidRPr="006817C6" w:rsidRDefault="00AE1DDE" w:rsidP="00A04EF9">
            <w:pPr>
              <w:rPr>
                <w:rFonts w:ascii="Myriad Pro" w:hAnsi="Myriad Pro"/>
                <w:sz w:val="18"/>
                <w:szCs w:val="18"/>
                <w:lang w:eastAsia="ru-RU"/>
              </w:rPr>
            </w:pPr>
            <w:r w:rsidRPr="006817C6">
              <w:rPr>
                <w:rFonts w:ascii="Myriad Pro" w:hAnsi="Myriad Pro"/>
                <w:color w:val="000000"/>
                <w:sz w:val="18"/>
                <w:szCs w:val="18"/>
              </w:rPr>
              <w:t>Монтаж антиторанных блоков на ПС 110/10кВ Майминская РА</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4412EB2C"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0,500</w:t>
            </w:r>
          </w:p>
        </w:tc>
        <w:tc>
          <w:tcPr>
            <w:tcW w:w="642" w:type="pct"/>
            <w:tcBorders>
              <w:top w:val="single" w:sz="4" w:space="0" w:color="auto"/>
              <w:left w:val="nil"/>
              <w:bottom w:val="single" w:sz="4" w:space="0" w:color="auto"/>
              <w:right w:val="single" w:sz="4" w:space="0" w:color="auto"/>
            </w:tcBorders>
            <w:vAlign w:val="center"/>
          </w:tcPr>
          <w:p w14:paraId="24D4C30A"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114B1820"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470" w:type="pct"/>
            <w:tcBorders>
              <w:top w:val="single" w:sz="4" w:space="0" w:color="auto"/>
              <w:left w:val="nil"/>
              <w:bottom w:val="single" w:sz="4" w:space="0" w:color="auto"/>
              <w:right w:val="single" w:sz="4" w:space="0" w:color="auto"/>
            </w:tcBorders>
            <w:shd w:val="clear" w:color="auto" w:fill="auto"/>
            <w:vAlign w:val="center"/>
          </w:tcPr>
          <w:p w14:paraId="08E92DAA"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-0,500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4898269"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0,000</w:t>
            </w:r>
          </w:p>
        </w:tc>
      </w:tr>
      <w:tr w:rsidR="00AE1DDE" w:rsidRPr="006817C6" w14:paraId="5139C8A0"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38A625A3"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Модернизация автотранспортных средств с оснащением системой спутникого мониторинга в количестве 22 штук</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58FEA04D"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642" w:type="pct"/>
            <w:tcBorders>
              <w:top w:val="single" w:sz="4" w:space="0" w:color="auto"/>
              <w:left w:val="nil"/>
              <w:bottom w:val="single" w:sz="4" w:space="0" w:color="auto"/>
              <w:right w:val="single" w:sz="4" w:space="0" w:color="auto"/>
            </w:tcBorders>
            <w:vAlign w:val="center"/>
          </w:tcPr>
          <w:p w14:paraId="3B588BC1"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0,923</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4EF64686"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0,791</w:t>
            </w:r>
          </w:p>
        </w:tc>
        <w:tc>
          <w:tcPr>
            <w:tcW w:w="470" w:type="pct"/>
            <w:tcBorders>
              <w:top w:val="single" w:sz="4" w:space="0" w:color="auto"/>
              <w:left w:val="nil"/>
              <w:bottom w:val="single" w:sz="4" w:space="0" w:color="auto"/>
              <w:right w:val="single" w:sz="4" w:space="0" w:color="auto"/>
            </w:tcBorders>
            <w:shd w:val="clear" w:color="auto" w:fill="auto"/>
            <w:vAlign w:val="center"/>
          </w:tcPr>
          <w:p w14:paraId="58FC7398"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0,791</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67EB8427"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-0,132</w:t>
            </w:r>
          </w:p>
        </w:tc>
      </w:tr>
      <w:tr w:rsidR="00AE1DDE" w:rsidRPr="006817C6" w14:paraId="172F7C0C"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30D270A7" w14:textId="77777777" w:rsidR="00AE1DDE" w:rsidRPr="006817C6" w:rsidRDefault="00AE1DDE" w:rsidP="00A04EF9">
            <w:pPr>
              <w:rPr>
                <w:rFonts w:ascii="Myriad Pro" w:hAnsi="Myriad Pro"/>
                <w:sz w:val="18"/>
                <w:szCs w:val="18"/>
                <w:lang w:eastAsia="ru-RU"/>
              </w:rPr>
            </w:pPr>
            <w:r w:rsidRPr="006817C6">
              <w:rPr>
                <w:rFonts w:ascii="Myriad Pro" w:hAnsi="Myriad Pro"/>
                <w:color w:val="000000"/>
                <w:sz w:val="18"/>
                <w:szCs w:val="18"/>
              </w:rPr>
              <w:t>Установка систем пожарной безопасности зданий и сооружений филиала  ГАЭС ( 2015 г.-здания: проходной РПБ-2, с. Майма, ул. Энергетиков 15; проходной №1,  с. Майма, ул. Энергетиков 15; гаража 172,5 кв.м, г. Горно-Алтайск, пр. Коммунистический 192; произв.-контора 54,3 кв.м, с. Шебалино, ул. Энергетиков 2; ОПУ, с. Иня, ул. Энергетиков 9/1; ОПУ, с. Усть-Кан, ул. Новая 19; произв.-контора в жил. доме, с. Улаган, ул. Энергетиков 12;  служебно-произв. 118,9 кв.м, с. Кебезень, ул. Набережная 2;  служебно-произв. , с. Артыбаш, ул. Телецкая 4.  2016 г.-  служ.-произв. корпуса РПБ-2 с. Майма, ул. Энергетиков, 15; ОПУ с. Черга, ул. Новая 24; гостиницы, с. Онгудай, ул. Энергетиков, 8).</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143877EF"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0,450</w:t>
            </w:r>
          </w:p>
        </w:tc>
        <w:tc>
          <w:tcPr>
            <w:tcW w:w="642" w:type="pct"/>
            <w:tcBorders>
              <w:top w:val="single" w:sz="4" w:space="0" w:color="auto"/>
              <w:left w:val="nil"/>
              <w:bottom w:val="single" w:sz="4" w:space="0" w:color="auto"/>
              <w:right w:val="single" w:sz="4" w:space="0" w:color="auto"/>
            </w:tcBorders>
            <w:vAlign w:val="center"/>
          </w:tcPr>
          <w:p w14:paraId="555DC751"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09B450CF"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470" w:type="pct"/>
            <w:tcBorders>
              <w:top w:val="single" w:sz="4" w:space="0" w:color="auto"/>
              <w:left w:val="nil"/>
              <w:bottom w:val="single" w:sz="4" w:space="0" w:color="auto"/>
              <w:right w:val="single" w:sz="4" w:space="0" w:color="auto"/>
            </w:tcBorders>
            <w:shd w:val="clear" w:color="auto" w:fill="auto"/>
            <w:vAlign w:val="center"/>
          </w:tcPr>
          <w:p w14:paraId="658CDBA1"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-0,450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67D2A5CC"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0,000</w:t>
            </w:r>
          </w:p>
        </w:tc>
      </w:tr>
      <w:tr w:rsidR="00AE1DDE" w:rsidRPr="006817C6" w14:paraId="716B1D6D"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13B69248"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Создание систем пожарной безопасности зданий и сооружений филиала  ГАЭС ( 2016 г.-  служ.-произв. корпуса РПБ-2 с. Майма, ул. Энергетиков, 15; ОПУ с. Черга, ул. Новая 24; гостиницы, с. Онгудай, ул. Энергетиков, 8).</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5E16974A"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642" w:type="pct"/>
            <w:tcBorders>
              <w:top w:val="single" w:sz="4" w:space="0" w:color="auto"/>
              <w:left w:val="nil"/>
              <w:bottom w:val="single" w:sz="4" w:space="0" w:color="auto"/>
              <w:right w:val="single" w:sz="4" w:space="0" w:color="auto"/>
            </w:tcBorders>
            <w:vAlign w:val="center"/>
          </w:tcPr>
          <w:p w14:paraId="23B6E87F"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0,258</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3B021838"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0,258</w:t>
            </w:r>
          </w:p>
        </w:tc>
        <w:tc>
          <w:tcPr>
            <w:tcW w:w="470" w:type="pct"/>
            <w:tcBorders>
              <w:top w:val="single" w:sz="4" w:space="0" w:color="auto"/>
              <w:left w:val="nil"/>
              <w:bottom w:val="single" w:sz="4" w:space="0" w:color="auto"/>
              <w:right w:val="single" w:sz="4" w:space="0" w:color="auto"/>
            </w:tcBorders>
            <w:shd w:val="clear" w:color="auto" w:fill="auto"/>
            <w:vAlign w:val="center"/>
          </w:tcPr>
          <w:p w14:paraId="5A67EC24"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0,258</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FDB0C13"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0,000</w:t>
            </w:r>
          </w:p>
        </w:tc>
      </w:tr>
      <w:tr w:rsidR="00AE1DDE" w:rsidRPr="006817C6" w14:paraId="0711EFBD"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3554C759" w14:textId="77777777" w:rsidR="00AE1DDE" w:rsidRPr="006817C6" w:rsidRDefault="00AE1DDE" w:rsidP="00A04EF9">
            <w:pPr>
              <w:rPr>
                <w:rFonts w:ascii="Myriad Pro" w:hAnsi="Myriad Pro"/>
                <w:sz w:val="18"/>
                <w:szCs w:val="18"/>
                <w:lang w:eastAsia="ru-RU"/>
              </w:rPr>
            </w:pPr>
            <w:r w:rsidRPr="006817C6">
              <w:rPr>
                <w:rFonts w:ascii="Myriad Pro" w:hAnsi="Myriad Pro"/>
                <w:b/>
                <w:bCs/>
                <w:color w:val="000000"/>
                <w:sz w:val="18"/>
                <w:szCs w:val="18"/>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107078C7"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0,000</w:t>
            </w:r>
          </w:p>
        </w:tc>
        <w:tc>
          <w:tcPr>
            <w:tcW w:w="642" w:type="pct"/>
            <w:tcBorders>
              <w:top w:val="single" w:sz="4" w:space="0" w:color="auto"/>
              <w:left w:val="nil"/>
              <w:bottom w:val="single" w:sz="4" w:space="0" w:color="auto"/>
              <w:right w:val="single" w:sz="4" w:space="0" w:color="auto"/>
            </w:tcBorders>
            <w:vAlign w:val="center"/>
          </w:tcPr>
          <w:p w14:paraId="45D61CCB"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0,000</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421B81EB"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0,000</w:t>
            </w:r>
          </w:p>
        </w:tc>
        <w:tc>
          <w:tcPr>
            <w:tcW w:w="470" w:type="pct"/>
            <w:tcBorders>
              <w:top w:val="single" w:sz="4" w:space="0" w:color="auto"/>
              <w:left w:val="nil"/>
              <w:bottom w:val="single" w:sz="4" w:space="0" w:color="auto"/>
              <w:right w:val="single" w:sz="4" w:space="0" w:color="auto"/>
            </w:tcBorders>
            <w:shd w:val="clear" w:color="auto" w:fill="auto"/>
            <w:vAlign w:val="center"/>
          </w:tcPr>
          <w:p w14:paraId="3453FCF9"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0,000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151CA5D1"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0,000</w:t>
            </w:r>
          </w:p>
        </w:tc>
      </w:tr>
      <w:tr w:rsidR="00AE1DDE" w:rsidRPr="006817C6" w14:paraId="1382EE93"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5626CA99" w14:textId="77777777" w:rsidR="00AE1DDE" w:rsidRPr="006817C6" w:rsidRDefault="00AE1DDE" w:rsidP="00A04EF9">
            <w:pPr>
              <w:rPr>
                <w:rFonts w:ascii="Myriad Pro" w:hAnsi="Myriad Pro"/>
                <w:sz w:val="18"/>
                <w:szCs w:val="18"/>
                <w:lang w:eastAsia="ru-RU"/>
              </w:rPr>
            </w:pPr>
            <w:r w:rsidRPr="006817C6">
              <w:rPr>
                <w:rFonts w:ascii="Myriad Pro" w:hAnsi="Myriad Pro"/>
                <w:b/>
                <w:bCs/>
                <w:color w:val="000000"/>
                <w:sz w:val="18"/>
                <w:szCs w:val="18"/>
              </w:rPr>
              <w:t>Прочее новое строительство объектов электросетевого хозяйства, всего, в том числе: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29373E7A"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0,000</w:t>
            </w:r>
          </w:p>
        </w:tc>
        <w:tc>
          <w:tcPr>
            <w:tcW w:w="642" w:type="pct"/>
            <w:tcBorders>
              <w:top w:val="single" w:sz="4" w:space="0" w:color="auto"/>
              <w:left w:val="nil"/>
              <w:bottom w:val="single" w:sz="4" w:space="0" w:color="auto"/>
              <w:right w:val="single" w:sz="4" w:space="0" w:color="auto"/>
            </w:tcBorders>
            <w:vAlign w:val="center"/>
          </w:tcPr>
          <w:p w14:paraId="4764A191"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0,000</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7A9709F2"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0,000</w:t>
            </w:r>
          </w:p>
        </w:tc>
        <w:tc>
          <w:tcPr>
            <w:tcW w:w="470" w:type="pct"/>
            <w:tcBorders>
              <w:top w:val="single" w:sz="4" w:space="0" w:color="auto"/>
              <w:left w:val="nil"/>
              <w:bottom w:val="single" w:sz="4" w:space="0" w:color="auto"/>
              <w:right w:val="single" w:sz="4" w:space="0" w:color="auto"/>
            </w:tcBorders>
            <w:shd w:val="clear" w:color="auto" w:fill="auto"/>
            <w:vAlign w:val="center"/>
          </w:tcPr>
          <w:p w14:paraId="0F6573B1"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0,000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4213FAA2"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0,000</w:t>
            </w:r>
          </w:p>
        </w:tc>
      </w:tr>
      <w:tr w:rsidR="00AE1DDE" w:rsidRPr="006817C6" w14:paraId="6DB48E4D"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bottom"/>
          </w:tcPr>
          <w:p w14:paraId="21072916" w14:textId="77777777" w:rsidR="00AE1DDE" w:rsidRPr="006817C6" w:rsidRDefault="00AE1DDE" w:rsidP="00A04EF9">
            <w:pPr>
              <w:rPr>
                <w:rFonts w:ascii="Myriad Pro" w:hAnsi="Myriad Pro"/>
                <w:sz w:val="18"/>
                <w:szCs w:val="18"/>
                <w:lang w:eastAsia="ru-RU"/>
              </w:rPr>
            </w:pPr>
            <w:r w:rsidRPr="006817C6">
              <w:rPr>
                <w:rFonts w:ascii="Myriad Pro" w:hAnsi="Myriad Pro"/>
                <w:b/>
                <w:bCs/>
                <w:color w:val="000000"/>
                <w:sz w:val="18"/>
                <w:szCs w:val="18"/>
              </w:rPr>
              <w:t>Покупка земельных участков для целей реализации инвестиционных проектов, всего, в том числе: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2AC006DD"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0,000</w:t>
            </w:r>
          </w:p>
        </w:tc>
        <w:tc>
          <w:tcPr>
            <w:tcW w:w="642" w:type="pct"/>
            <w:tcBorders>
              <w:top w:val="single" w:sz="4" w:space="0" w:color="auto"/>
              <w:left w:val="nil"/>
              <w:bottom w:val="single" w:sz="4" w:space="0" w:color="auto"/>
              <w:right w:val="single" w:sz="4" w:space="0" w:color="auto"/>
            </w:tcBorders>
            <w:vAlign w:val="center"/>
          </w:tcPr>
          <w:p w14:paraId="23D405E8"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0,000</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17F362E9"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0,000</w:t>
            </w:r>
          </w:p>
        </w:tc>
        <w:tc>
          <w:tcPr>
            <w:tcW w:w="470" w:type="pct"/>
            <w:tcBorders>
              <w:top w:val="single" w:sz="4" w:space="0" w:color="auto"/>
              <w:left w:val="nil"/>
              <w:bottom w:val="single" w:sz="4" w:space="0" w:color="auto"/>
              <w:right w:val="single" w:sz="4" w:space="0" w:color="auto"/>
            </w:tcBorders>
            <w:shd w:val="clear" w:color="auto" w:fill="auto"/>
            <w:vAlign w:val="center"/>
          </w:tcPr>
          <w:p w14:paraId="6F263F03"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0,000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294C430A"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0,000</w:t>
            </w:r>
          </w:p>
        </w:tc>
      </w:tr>
      <w:tr w:rsidR="00AE1DDE" w:rsidRPr="006817C6" w14:paraId="1D311F9E"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bottom"/>
          </w:tcPr>
          <w:p w14:paraId="42C41E9A" w14:textId="77777777" w:rsidR="00AE1DDE" w:rsidRPr="006817C6" w:rsidRDefault="00AE1DDE" w:rsidP="00A04EF9">
            <w:pPr>
              <w:rPr>
                <w:rFonts w:ascii="Myriad Pro" w:hAnsi="Myriad Pro"/>
                <w:sz w:val="18"/>
                <w:szCs w:val="18"/>
                <w:lang w:eastAsia="ru-RU"/>
              </w:rPr>
            </w:pPr>
            <w:r w:rsidRPr="006817C6">
              <w:rPr>
                <w:rFonts w:ascii="Myriad Pro" w:hAnsi="Myriad Pro"/>
                <w:b/>
                <w:bCs/>
                <w:color w:val="000000"/>
                <w:sz w:val="18"/>
                <w:szCs w:val="18"/>
              </w:rPr>
              <w:t>Прочие инвестиционные проекты, всего, в том числе: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78D6D2E2"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19,659</w:t>
            </w:r>
          </w:p>
        </w:tc>
        <w:tc>
          <w:tcPr>
            <w:tcW w:w="642" w:type="pct"/>
            <w:tcBorders>
              <w:top w:val="single" w:sz="4" w:space="0" w:color="auto"/>
              <w:left w:val="nil"/>
              <w:bottom w:val="single" w:sz="4" w:space="0" w:color="auto"/>
              <w:right w:val="single" w:sz="4" w:space="0" w:color="auto"/>
            </w:tcBorders>
            <w:vAlign w:val="center"/>
          </w:tcPr>
          <w:p w14:paraId="6465193E"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25,603</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15864428"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sz w:val="18"/>
                <w:szCs w:val="18"/>
              </w:rPr>
              <w:t>21,038</w:t>
            </w:r>
          </w:p>
        </w:tc>
        <w:tc>
          <w:tcPr>
            <w:tcW w:w="470" w:type="pct"/>
            <w:tcBorders>
              <w:top w:val="single" w:sz="4" w:space="0" w:color="auto"/>
              <w:left w:val="nil"/>
              <w:bottom w:val="single" w:sz="4" w:space="0" w:color="auto"/>
              <w:right w:val="single" w:sz="4" w:space="0" w:color="auto"/>
            </w:tcBorders>
            <w:shd w:val="clear" w:color="auto" w:fill="auto"/>
            <w:vAlign w:val="center"/>
          </w:tcPr>
          <w:p w14:paraId="5AF163D5"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1,379</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98FD025" w14:textId="77777777" w:rsidR="00AE1DDE" w:rsidRPr="006817C6" w:rsidRDefault="00AE1DDE" w:rsidP="00AE1DDE">
            <w:pPr>
              <w:jc w:val="center"/>
              <w:rPr>
                <w:rFonts w:ascii="Myriad Pro" w:hAnsi="Myriad Pro"/>
                <w:sz w:val="18"/>
                <w:szCs w:val="18"/>
                <w:lang w:eastAsia="ru-RU"/>
              </w:rPr>
            </w:pPr>
            <w:r w:rsidRPr="006817C6">
              <w:rPr>
                <w:rFonts w:ascii="Myriad Pro" w:hAnsi="Myriad Pro"/>
                <w:b/>
                <w:bCs/>
                <w:color w:val="000000"/>
                <w:sz w:val="18"/>
                <w:szCs w:val="18"/>
              </w:rPr>
              <w:t>-4,566</w:t>
            </w:r>
          </w:p>
        </w:tc>
      </w:tr>
      <w:tr w:rsidR="00AE1DDE" w:rsidRPr="006817C6" w14:paraId="21A375F0"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0096B3C3"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 xml:space="preserve">Покупка электросетевых объектов Администрации муниципального образования «Майминский район» </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307AFEA2"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642" w:type="pct"/>
            <w:tcBorders>
              <w:top w:val="single" w:sz="4" w:space="0" w:color="auto"/>
              <w:left w:val="nil"/>
              <w:bottom w:val="single" w:sz="4" w:space="0" w:color="auto"/>
              <w:right w:val="single" w:sz="4" w:space="0" w:color="auto"/>
            </w:tcBorders>
            <w:vAlign w:val="center"/>
          </w:tcPr>
          <w:p w14:paraId="79874891"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3,535</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55F7E576"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2,956</w:t>
            </w:r>
          </w:p>
        </w:tc>
        <w:tc>
          <w:tcPr>
            <w:tcW w:w="470" w:type="pct"/>
            <w:tcBorders>
              <w:top w:val="single" w:sz="4" w:space="0" w:color="auto"/>
              <w:left w:val="nil"/>
              <w:bottom w:val="single" w:sz="4" w:space="0" w:color="auto"/>
              <w:right w:val="single" w:sz="4" w:space="0" w:color="auto"/>
            </w:tcBorders>
            <w:shd w:val="clear" w:color="auto" w:fill="auto"/>
            <w:vAlign w:val="center"/>
          </w:tcPr>
          <w:p w14:paraId="222ACEFD"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2,956</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F5381B2"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-0,579</w:t>
            </w:r>
          </w:p>
        </w:tc>
      </w:tr>
      <w:tr w:rsidR="00AE1DDE" w:rsidRPr="006817C6" w14:paraId="129C5126"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16F03DB9"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Покупка электросетевых объектов Администрации муниципального образования «Чемальский район»</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197CAB44"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642" w:type="pct"/>
            <w:tcBorders>
              <w:top w:val="single" w:sz="4" w:space="0" w:color="auto"/>
              <w:left w:val="nil"/>
              <w:bottom w:val="single" w:sz="4" w:space="0" w:color="auto"/>
              <w:right w:val="single" w:sz="4" w:space="0" w:color="auto"/>
            </w:tcBorders>
            <w:vAlign w:val="center"/>
          </w:tcPr>
          <w:p w14:paraId="5EC30700"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1,647</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7AF066C9"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1,594</w:t>
            </w:r>
          </w:p>
        </w:tc>
        <w:tc>
          <w:tcPr>
            <w:tcW w:w="470" w:type="pct"/>
            <w:tcBorders>
              <w:top w:val="single" w:sz="4" w:space="0" w:color="auto"/>
              <w:left w:val="nil"/>
              <w:bottom w:val="single" w:sz="4" w:space="0" w:color="auto"/>
              <w:right w:val="single" w:sz="4" w:space="0" w:color="auto"/>
            </w:tcBorders>
            <w:shd w:val="clear" w:color="auto" w:fill="auto"/>
            <w:vAlign w:val="center"/>
          </w:tcPr>
          <w:p w14:paraId="73A41A69"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1,594</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99635D6"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-0,053</w:t>
            </w:r>
          </w:p>
        </w:tc>
      </w:tr>
      <w:tr w:rsidR="00AE1DDE" w:rsidRPr="006817C6" w14:paraId="4AF83368"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11E1E2C5"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Покупка электросетевых объектов муниципального образования Артыбашского сельского поселения "Турочакского района"</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21C54961"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642" w:type="pct"/>
            <w:tcBorders>
              <w:top w:val="single" w:sz="4" w:space="0" w:color="auto"/>
              <w:left w:val="nil"/>
              <w:bottom w:val="single" w:sz="4" w:space="0" w:color="auto"/>
              <w:right w:val="single" w:sz="4" w:space="0" w:color="auto"/>
            </w:tcBorders>
            <w:vAlign w:val="center"/>
          </w:tcPr>
          <w:p w14:paraId="289CCF5A"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0,514</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22CB839E"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0,434</w:t>
            </w:r>
          </w:p>
        </w:tc>
        <w:tc>
          <w:tcPr>
            <w:tcW w:w="470" w:type="pct"/>
            <w:tcBorders>
              <w:top w:val="single" w:sz="4" w:space="0" w:color="auto"/>
              <w:left w:val="nil"/>
              <w:bottom w:val="single" w:sz="4" w:space="0" w:color="auto"/>
              <w:right w:val="single" w:sz="4" w:space="0" w:color="auto"/>
            </w:tcBorders>
            <w:shd w:val="clear" w:color="auto" w:fill="auto"/>
            <w:vAlign w:val="center"/>
          </w:tcPr>
          <w:p w14:paraId="748508A8"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0,434</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2EAA0114"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-0,080</w:t>
            </w:r>
          </w:p>
        </w:tc>
      </w:tr>
      <w:tr w:rsidR="00AE1DDE" w:rsidRPr="006817C6" w14:paraId="6B4AA176"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2ED90023"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Покупка электросетевых объектов в Усть-Коксинском районе, с. Усть-Кокса, микрорайон «Восточный»</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55E71302"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642" w:type="pct"/>
            <w:tcBorders>
              <w:top w:val="single" w:sz="4" w:space="0" w:color="auto"/>
              <w:left w:val="nil"/>
              <w:bottom w:val="single" w:sz="4" w:space="0" w:color="auto"/>
              <w:right w:val="single" w:sz="4" w:space="0" w:color="auto"/>
            </w:tcBorders>
            <w:vAlign w:val="center"/>
          </w:tcPr>
          <w:p w14:paraId="1CD11AD5"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0,127</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1CFF0E76"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470" w:type="pct"/>
            <w:tcBorders>
              <w:top w:val="single" w:sz="4" w:space="0" w:color="auto"/>
              <w:left w:val="nil"/>
              <w:bottom w:val="single" w:sz="4" w:space="0" w:color="auto"/>
              <w:right w:val="single" w:sz="4" w:space="0" w:color="auto"/>
            </w:tcBorders>
            <w:shd w:val="clear" w:color="auto" w:fill="auto"/>
            <w:vAlign w:val="center"/>
          </w:tcPr>
          <w:p w14:paraId="7FDA775E"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0,000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7B223B52"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-0,127</w:t>
            </w:r>
          </w:p>
        </w:tc>
      </w:tr>
      <w:tr w:rsidR="00AE1DDE" w:rsidRPr="006817C6" w14:paraId="1568A573"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292122A1"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Покупка электросетевых объектов Администрации муниципального образования "Чойский район"</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773A5094"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642" w:type="pct"/>
            <w:tcBorders>
              <w:top w:val="single" w:sz="4" w:space="0" w:color="auto"/>
              <w:left w:val="nil"/>
              <w:bottom w:val="single" w:sz="4" w:space="0" w:color="auto"/>
              <w:right w:val="single" w:sz="4" w:space="0" w:color="auto"/>
            </w:tcBorders>
            <w:vAlign w:val="center"/>
          </w:tcPr>
          <w:p w14:paraId="133232A8"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2,342</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07CE184C"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2,049</w:t>
            </w:r>
          </w:p>
        </w:tc>
        <w:tc>
          <w:tcPr>
            <w:tcW w:w="470" w:type="pct"/>
            <w:tcBorders>
              <w:top w:val="single" w:sz="4" w:space="0" w:color="auto"/>
              <w:left w:val="nil"/>
              <w:bottom w:val="single" w:sz="4" w:space="0" w:color="auto"/>
              <w:right w:val="single" w:sz="4" w:space="0" w:color="auto"/>
            </w:tcBorders>
            <w:shd w:val="clear" w:color="auto" w:fill="auto"/>
            <w:vAlign w:val="center"/>
          </w:tcPr>
          <w:p w14:paraId="0886D71B"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2,049</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37F6E2D4"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-0,293</w:t>
            </w:r>
          </w:p>
        </w:tc>
      </w:tr>
      <w:tr w:rsidR="00AE1DDE" w:rsidRPr="006817C6" w14:paraId="7C36F949"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6A9FFCB9"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Покупка электросетевых объектов Администрации муниципального образования "Кош-Агачский район"</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16AF3E25"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642" w:type="pct"/>
            <w:tcBorders>
              <w:top w:val="single" w:sz="4" w:space="0" w:color="auto"/>
              <w:left w:val="nil"/>
              <w:bottom w:val="single" w:sz="4" w:space="0" w:color="auto"/>
              <w:right w:val="single" w:sz="4" w:space="0" w:color="auto"/>
            </w:tcBorders>
            <w:vAlign w:val="center"/>
          </w:tcPr>
          <w:p w14:paraId="5BEFCB5C"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2,742</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195971EC"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2,497</w:t>
            </w:r>
          </w:p>
        </w:tc>
        <w:tc>
          <w:tcPr>
            <w:tcW w:w="470" w:type="pct"/>
            <w:tcBorders>
              <w:top w:val="single" w:sz="4" w:space="0" w:color="auto"/>
              <w:left w:val="nil"/>
              <w:bottom w:val="single" w:sz="4" w:space="0" w:color="auto"/>
              <w:right w:val="single" w:sz="4" w:space="0" w:color="auto"/>
            </w:tcBorders>
            <w:shd w:val="clear" w:color="auto" w:fill="auto"/>
            <w:vAlign w:val="center"/>
          </w:tcPr>
          <w:p w14:paraId="17743AFC"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2,497</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61079DA0"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-0,245</w:t>
            </w:r>
          </w:p>
        </w:tc>
      </w:tr>
      <w:tr w:rsidR="00AE1DDE" w:rsidRPr="006817C6" w14:paraId="5845DBAD"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64065084"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Покупка бурильно-крановых машин в количестве 3 ед.  Бурильно-крановая машина БКМ-317 на шасси ГАЗ-33081-80  (ГАЭС).</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614BC07A"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642" w:type="pct"/>
            <w:tcBorders>
              <w:top w:val="single" w:sz="4" w:space="0" w:color="auto"/>
              <w:left w:val="nil"/>
              <w:bottom w:val="single" w:sz="4" w:space="0" w:color="auto"/>
              <w:right w:val="single" w:sz="4" w:space="0" w:color="auto"/>
            </w:tcBorders>
            <w:vAlign w:val="center"/>
          </w:tcPr>
          <w:p w14:paraId="3223F112"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0,048</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27E416D5"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0,110</w:t>
            </w:r>
          </w:p>
        </w:tc>
        <w:tc>
          <w:tcPr>
            <w:tcW w:w="470" w:type="pct"/>
            <w:tcBorders>
              <w:top w:val="single" w:sz="4" w:space="0" w:color="auto"/>
              <w:left w:val="nil"/>
              <w:bottom w:val="single" w:sz="4" w:space="0" w:color="auto"/>
              <w:right w:val="single" w:sz="4" w:space="0" w:color="auto"/>
            </w:tcBorders>
            <w:shd w:val="clear" w:color="auto" w:fill="auto"/>
            <w:vAlign w:val="center"/>
          </w:tcPr>
          <w:p w14:paraId="744CB44E"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0,110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3DAE06C0"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0,062</w:t>
            </w:r>
          </w:p>
        </w:tc>
      </w:tr>
      <w:tr w:rsidR="00AE1DDE" w:rsidRPr="006817C6" w14:paraId="3C1EA156"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0B095338"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Покупка бригадных автомобилей в количестве 21 ед. (ГАЭС) :  12 ед.- УАЗ "Патриот" 3163,  8 ед -УАЗ-390996, 1 ед. Урал 32551 (северное исполнение).</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7FCA36E0"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8,377</w:t>
            </w:r>
          </w:p>
        </w:tc>
        <w:tc>
          <w:tcPr>
            <w:tcW w:w="642" w:type="pct"/>
            <w:tcBorders>
              <w:top w:val="single" w:sz="4" w:space="0" w:color="auto"/>
              <w:left w:val="nil"/>
              <w:bottom w:val="single" w:sz="4" w:space="0" w:color="auto"/>
              <w:right w:val="single" w:sz="4" w:space="0" w:color="auto"/>
            </w:tcBorders>
            <w:vAlign w:val="center"/>
          </w:tcPr>
          <w:p w14:paraId="0BA81DAC"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8,991</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4B871159"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7,442</w:t>
            </w:r>
          </w:p>
        </w:tc>
        <w:tc>
          <w:tcPr>
            <w:tcW w:w="470" w:type="pct"/>
            <w:tcBorders>
              <w:top w:val="single" w:sz="4" w:space="0" w:color="auto"/>
              <w:left w:val="nil"/>
              <w:bottom w:val="single" w:sz="4" w:space="0" w:color="auto"/>
              <w:right w:val="single" w:sz="4" w:space="0" w:color="auto"/>
            </w:tcBorders>
            <w:shd w:val="clear" w:color="auto" w:fill="auto"/>
            <w:vAlign w:val="center"/>
          </w:tcPr>
          <w:p w14:paraId="17B15036"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-0,935</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085EE909"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-1,548</w:t>
            </w:r>
          </w:p>
        </w:tc>
      </w:tr>
      <w:tr w:rsidR="00AE1DDE" w:rsidRPr="006817C6" w14:paraId="0EA773A8"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7E203A61" w14:textId="77777777" w:rsidR="00AE1DDE" w:rsidRPr="006817C6" w:rsidRDefault="00AE1DDE" w:rsidP="00A04EF9">
            <w:pPr>
              <w:rPr>
                <w:rFonts w:ascii="Myriad Pro" w:hAnsi="Myriad Pro"/>
                <w:sz w:val="18"/>
                <w:szCs w:val="18"/>
                <w:lang w:eastAsia="ru-RU"/>
              </w:rPr>
            </w:pPr>
            <w:r w:rsidRPr="006817C6">
              <w:rPr>
                <w:rFonts w:ascii="Myriad Pro" w:hAnsi="Myriad Pro"/>
                <w:color w:val="000000"/>
                <w:sz w:val="18"/>
                <w:szCs w:val="18"/>
              </w:rPr>
              <w:t>Грузовые автомобили (ГАЭС)</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356C88C9"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4,500</w:t>
            </w:r>
          </w:p>
        </w:tc>
        <w:tc>
          <w:tcPr>
            <w:tcW w:w="642" w:type="pct"/>
            <w:tcBorders>
              <w:top w:val="single" w:sz="4" w:space="0" w:color="auto"/>
              <w:left w:val="nil"/>
              <w:bottom w:val="single" w:sz="4" w:space="0" w:color="auto"/>
              <w:right w:val="single" w:sz="4" w:space="0" w:color="auto"/>
            </w:tcBorders>
            <w:vAlign w:val="center"/>
          </w:tcPr>
          <w:p w14:paraId="1FC85014"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62B4C690"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470" w:type="pct"/>
            <w:tcBorders>
              <w:top w:val="single" w:sz="4" w:space="0" w:color="auto"/>
              <w:left w:val="nil"/>
              <w:bottom w:val="single" w:sz="4" w:space="0" w:color="auto"/>
              <w:right w:val="single" w:sz="4" w:space="0" w:color="auto"/>
            </w:tcBorders>
            <w:shd w:val="clear" w:color="auto" w:fill="auto"/>
            <w:vAlign w:val="center"/>
          </w:tcPr>
          <w:p w14:paraId="4C325E19"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-4,500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4350D27A"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0,000</w:t>
            </w:r>
          </w:p>
        </w:tc>
      </w:tr>
      <w:tr w:rsidR="00AE1DDE" w:rsidRPr="006817C6" w14:paraId="2FB1FFD2"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490CA5A2"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Покупка электролабораторий и прочей спецтехники в количестве 11 ед. :   2 ед. - Прицеп для перевозки снегоходов,  1 ед. - Экскаватор массой 20 тонн, оборудованный мульчером THFL/F 105,  4 ед. Полуприцеп НЕФАЗ-9334-020-01,  1 ед. - Бульдозер ТМ10 ГСТ, 1 ед. - Автокран  КС-35719.  2 ед. -Автовышка на базе КамАЗ 43114 Socage TJ-35,МТЛБу. (ГАЭС)</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053B1B23"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1,099</w:t>
            </w:r>
          </w:p>
        </w:tc>
        <w:tc>
          <w:tcPr>
            <w:tcW w:w="642" w:type="pct"/>
            <w:tcBorders>
              <w:top w:val="single" w:sz="4" w:space="0" w:color="auto"/>
              <w:left w:val="nil"/>
              <w:bottom w:val="single" w:sz="4" w:space="0" w:color="auto"/>
              <w:right w:val="single" w:sz="4" w:space="0" w:color="auto"/>
            </w:tcBorders>
            <w:vAlign w:val="center"/>
          </w:tcPr>
          <w:p w14:paraId="478CB4AD"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0,160</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7BFC3C11"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470" w:type="pct"/>
            <w:tcBorders>
              <w:top w:val="single" w:sz="4" w:space="0" w:color="auto"/>
              <w:left w:val="nil"/>
              <w:bottom w:val="single" w:sz="4" w:space="0" w:color="auto"/>
              <w:right w:val="single" w:sz="4" w:space="0" w:color="auto"/>
            </w:tcBorders>
            <w:shd w:val="clear" w:color="auto" w:fill="auto"/>
            <w:vAlign w:val="center"/>
          </w:tcPr>
          <w:p w14:paraId="1699559C"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-1,099</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1375F7D9"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-0,160</w:t>
            </w:r>
          </w:p>
        </w:tc>
      </w:tr>
      <w:tr w:rsidR="00AE1DDE" w:rsidRPr="006817C6" w14:paraId="735B31EA"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5AAFF9C6"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Покупка оборудования связи, ИТ- 4 шт. : 1 ед.  Мультиплексор Маком-МХ,</w:t>
            </w:r>
            <w:r w:rsidRPr="006817C6">
              <w:rPr>
                <w:rFonts w:ascii="Myriad Pro" w:hAnsi="Myriad Pro"/>
                <w:sz w:val="18"/>
                <w:szCs w:val="18"/>
              </w:rPr>
              <w:br/>
              <w:t>- Вычтехника, оргтехника - 3 шт. Спутниковый телефон  Iridium 9555.(ГАЭС)</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2C0DFCA5"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0,360</w:t>
            </w:r>
          </w:p>
        </w:tc>
        <w:tc>
          <w:tcPr>
            <w:tcW w:w="642" w:type="pct"/>
            <w:tcBorders>
              <w:top w:val="single" w:sz="4" w:space="0" w:color="auto"/>
              <w:left w:val="nil"/>
              <w:bottom w:val="single" w:sz="4" w:space="0" w:color="auto"/>
              <w:right w:val="single" w:sz="4" w:space="0" w:color="auto"/>
            </w:tcBorders>
            <w:vAlign w:val="center"/>
          </w:tcPr>
          <w:p w14:paraId="2FA20602"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0,360</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75CD39D0"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0,290</w:t>
            </w:r>
          </w:p>
        </w:tc>
        <w:tc>
          <w:tcPr>
            <w:tcW w:w="470" w:type="pct"/>
            <w:tcBorders>
              <w:top w:val="single" w:sz="4" w:space="0" w:color="auto"/>
              <w:left w:val="nil"/>
              <w:bottom w:val="single" w:sz="4" w:space="0" w:color="auto"/>
              <w:right w:val="single" w:sz="4" w:space="0" w:color="auto"/>
            </w:tcBorders>
            <w:shd w:val="clear" w:color="auto" w:fill="auto"/>
            <w:vAlign w:val="center"/>
          </w:tcPr>
          <w:p w14:paraId="5D2FDE84"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-0,070</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107854D5"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-0,070</w:t>
            </w:r>
          </w:p>
        </w:tc>
      </w:tr>
      <w:tr w:rsidR="00AE1DDE" w:rsidRPr="006817C6" w14:paraId="2860A6D3"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0C96C33D"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Покупка генераторв, электрических двигателей и станций, прочего оборудования хозяйтсвенных нужд в количестве 192 ед. (ГАЭС) : 12 ед. Приборы изменительные   , 25 ед. Набор Жулева, 21 ед. -  ЛИС-У ,  2 ед. Опора ПБМ110-1т быстр., 2 ед. Моб. маслоочистительная станция, 9 ед. электростанция ДЭУ-60 Р-М,   13 ед. Гидромолот к мини-экскаватору , 9 ед Раскатка грузоподъем до 3 тонн, 1 ед. Кондиционер, 12 ед. Штанга ун.изолирующая, 4 ед. Хронометр,  15 ед.  аппарат  для обследования ВЛ,   22 ед. Шл. камеры, 13 ед. Пл. для организации ТОиЭ , 2  ед.  навесное оборудование ,  18 ед. Исп. груз для ГПИ до 16 тонн, 7 ед. сварочный генератор, 1 ед. Дальномер, 1 ед. Пресс гидравлический, 1 ед. сканер ScanDoc , 2 ед.  РЕТОМ-61.</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0ECCBDED"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4,498</w:t>
            </w:r>
          </w:p>
        </w:tc>
        <w:tc>
          <w:tcPr>
            <w:tcW w:w="642" w:type="pct"/>
            <w:tcBorders>
              <w:top w:val="single" w:sz="4" w:space="0" w:color="auto"/>
              <w:left w:val="nil"/>
              <w:bottom w:val="single" w:sz="4" w:space="0" w:color="auto"/>
              <w:right w:val="single" w:sz="4" w:space="0" w:color="auto"/>
            </w:tcBorders>
            <w:vAlign w:val="center"/>
          </w:tcPr>
          <w:p w14:paraId="5F9EDA81"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3,644</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6C31638C"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2,370</w:t>
            </w:r>
          </w:p>
        </w:tc>
        <w:tc>
          <w:tcPr>
            <w:tcW w:w="470" w:type="pct"/>
            <w:tcBorders>
              <w:top w:val="single" w:sz="4" w:space="0" w:color="auto"/>
              <w:left w:val="nil"/>
              <w:bottom w:val="single" w:sz="4" w:space="0" w:color="auto"/>
              <w:right w:val="single" w:sz="4" w:space="0" w:color="auto"/>
            </w:tcBorders>
            <w:shd w:val="clear" w:color="auto" w:fill="auto"/>
            <w:vAlign w:val="center"/>
          </w:tcPr>
          <w:p w14:paraId="3DC4E626"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-2,128</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45BE160C"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-1,274</w:t>
            </w:r>
          </w:p>
        </w:tc>
      </w:tr>
      <w:tr w:rsidR="00AE1DDE" w:rsidRPr="006817C6" w14:paraId="077A571B"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1EECA5AD"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ИА МРСК Покупка серверного оборудования для модернизации центра обработки данных (2016: 5 ед. серверов Lenovo x3850x6, 1 ед. СХД Lenovo 90Тб, 10 ед. Блэйд северов Lenovo x240; 2017: 3 ед. прецизионных кондиционера Schneider, 2ед. ИБП Schneider, 2ед. Сетевых коммутатора; 2018: 1ед СХД Lenovo 40Тб, 5 ед.  Блэйд северов Lenovo; 2019: 1 ед. Система резервного копирования HP 2020: 4 ед. SAN коммутатора Brocade, 5 ед. Блэйд северов Lenovo; 2021: 2 ед. Сетевых коммутатора, 2ед. Сервера Lenovo(распределение на филиалы пропорционально НВВ))</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779C9A16"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0,825</w:t>
            </w:r>
          </w:p>
        </w:tc>
        <w:tc>
          <w:tcPr>
            <w:tcW w:w="642" w:type="pct"/>
            <w:tcBorders>
              <w:top w:val="single" w:sz="4" w:space="0" w:color="auto"/>
              <w:left w:val="nil"/>
              <w:bottom w:val="single" w:sz="4" w:space="0" w:color="auto"/>
              <w:right w:val="single" w:sz="4" w:space="0" w:color="auto"/>
            </w:tcBorders>
            <w:vAlign w:val="center"/>
          </w:tcPr>
          <w:p w14:paraId="4DD03FB1"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1,008</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49285353"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0,859</w:t>
            </w:r>
          </w:p>
        </w:tc>
        <w:tc>
          <w:tcPr>
            <w:tcW w:w="470" w:type="pct"/>
            <w:tcBorders>
              <w:top w:val="single" w:sz="4" w:space="0" w:color="auto"/>
              <w:left w:val="nil"/>
              <w:bottom w:val="single" w:sz="4" w:space="0" w:color="auto"/>
              <w:right w:val="single" w:sz="4" w:space="0" w:color="auto"/>
            </w:tcBorders>
            <w:shd w:val="clear" w:color="auto" w:fill="auto"/>
            <w:vAlign w:val="center"/>
          </w:tcPr>
          <w:p w14:paraId="2B1171D1"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0,034</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7483086"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-0,149</w:t>
            </w:r>
          </w:p>
        </w:tc>
      </w:tr>
      <w:tr w:rsidR="00AE1DDE" w:rsidRPr="006817C6" w14:paraId="2C667C52"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7B6C52CA"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ИА МРСК Покупка прочих основных средств, не требующих монтажа в количестве 16 ед. (Комплекс измер. д/диагностики КДЗ-2 - 1 шт, ИК-1- 1 шт, ИКП-1 - 1 шт, осциллограф с комплектом SCC290 Fluke - 1 шт, трассоискатель Сталкер 75-04 - 1 шт, мультиметр с комплектом Fluke 289-FVF - 1 шт, измеритель ПЗ-70-1 - 1 шт, анализатор АКС-1292 - 1 шт, измеритель ИПЭП-1 - 1 шт, регистратор Парма РК 3.01 - 1 шт, сейф огнестойкий дипломат - 1 шт, оргтехника и компьютерная техника - 5 шт). Распределение на филиалы пропорционально НВВ.</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05B10121"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642" w:type="pct"/>
            <w:tcBorders>
              <w:top w:val="single" w:sz="4" w:space="0" w:color="auto"/>
              <w:left w:val="nil"/>
              <w:bottom w:val="single" w:sz="4" w:space="0" w:color="auto"/>
              <w:right w:val="single" w:sz="4" w:space="0" w:color="auto"/>
            </w:tcBorders>
            <w:vAlign w:val="center"/>
          </w:tcPr>
          <w:p w14:paraId="7284F845"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0,063</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7235727D"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0,068</w:t>
            </w:r>
          </w:p>
        </w:tc>
        <w:tc>
          <w:tcPr>
            <w:tcW w:w="470" w:type="pct"/>
            <w:tcBorders>
              <w:top w:val="single" w:sz="4" w:space="0" w:color="auto"/>
              <w:left w:val="nil"/>
              <w:bottom w:val="single" w:sz="4" w:space="0" w:color="auto"/>
              <w:right w:val="single" w:sz="4" w:space="0" w:color="auto"/>
            </w:tcBorders>
            <w:shd w:val="clear" w:color="auto" w:fill="auto"/>
            <w:vAlign w:val="center"/>
          </w:tcPr>
          <w:p w14:paraId="07761655"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0,068</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5843642A"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0,005</w:t>
            </w:r>
          </w:p>
        </w:tc>
      </w:tr>
      <w:tr w:rsidR="00AE1DDE" w:rsidRPr="006817C6" w14:paraId="46D8DF26"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72BC2031"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ИА МРСК. Создание конфигураций информационных решений корпоративных информационных систем управления</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362BDFCD"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642" w:type="pct"/>
            <w:tcBorders>
              <w:top w:val="single" w:sz="4" w:space="0" w:color="auto"/>
              <w:left w:val="nil"/>
              <w:bottom w:val="single" w:sz="4" w:space="0" w:color="auto"/>
              <w:right w:val="single" w:sz="4" w:space="0" w:color="auto"/>
            </w:tcBorders>
            <w:vAlign w:val="center"/>
          </w:tcPr>
          <w:p w14:paraId="4C3599CF"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0,336</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3F5A67FA"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0,286</w:t>
            </w:r>
          </w:p>
        </w:tc>
        <w:tc>
          <w:tcPr>
            <w:tcW w:w="470" w:type="pct"/>
            <w:tcBorders>
              <w:top w:val="single" w:sz="4" w:space="0" w:color="auto"/>
              <w:left w:val="nil"/>
              <w:bottom w:val="single" w:sz="4" w:space="0" w:color="auto"/>
              <w:right w:val="single" w:sz="4" w:space="0" w:color="auto"/>
            </w:tcBorders>
            <w:shd w:val="clear" w:color="auto" w:fill="auto"/>
            <w:vAlign w:val="center"/>
          </w:tcPr>
          <w:p w14:paraId="0A53AA21"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0,286</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46B27254"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-0,050</w:t>
            </w:r>
          </w:p>
        </w:tc>
      </w:tr>
      <w:tr w:rsidR="00AE1DDE" w:rsidRPr="006817C6" w14:paraId="198766F4" w14:textId="77777777" w:rsidTr="00141188">
        <w:trPr>
          <w:trHeight w:val="20"/>
          <w:jc w:val="center"/>
        </w:trPr>
        <w:tc>
          <w:tcPr>
            <w:tcW w:w="2231" w:type="pct"/>
            <w:tcBorders>
              <w:top w:val="single" w:sz="4" w:space="0" w:color="auto"/>
              <w:left w:val="single" w:sz="4" w:space="0" w:color="auto"/>
              <w:bottom w:val="single" w:sz="4" w:space="0" w:color="auto"/>
              <w:right w:val="single" w:sz="4" w:space="0" w:color="auto"/>
            </w:tcBorders>
            <w:shd w:val="clear" w:color="auto" w:fill="auto"/>
            <w:vAlign w:val="center"/>
          </w:tcPr>
          <w:p w14:paraId="08F59E75"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Создание баз данных информационных решений корпоративных информационных систем управления</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51CCA653"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642" w:type="pct"/>
            <w:tcBorders>
              <w:top w:val="single" w:sz="4" w:space="0" w:color="auto"/>
              <w:left w:val="nil"/>
              <w:bottom w:val="single" w:sz="4" w:space="0" w:color="auto"/>
              <w:right w:val="single" w:sz="4" w:space="0" w:color="auto"/>
            </w:tcBorders>
            <w:vAlign w:val="center"/>
          </w:tcPr>
          <w:p w14:paraId="3315A45B"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0,085</w:t>
            </w:r>
          </w:p>
        </w:tc>
        <w:tc>
          <w:tcPr>
            <w:tcW w:w="554" w:type="pct"/>
            <w:tcBorders>
              <w:top w:val="single" w:sz="4" w:space="0" w:color="auto"/>
              <w:left w:val="single" w:sz="4" w:space="0" w:color="auto"/>
              <w:bottom w:val="single" w:sz="4" w:space="0" w:color="auto"/>
              <w:right w:val="single" w:sz="4" w:space="0" w:color="auto"/>
            </w:tcBorders>
            <w:shd w:val="clear" w:color="auto" w:fill="auto"/>
            <w:vAlign w:val="center"/>
          </w:tcPr>
          <w:p w14:paraId="604F079B"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0,081</w:t>
            </w:r>
          </w:p>
        </w:tc>
        <w:tc>
          <w:tcPr>
            <w:tcW w:w="470" w:type="pct"/>
            <w:tcBorders>
              <w:top w:val="single" w:sz="4" w:space="0" w:color="auto"/>
              <w:left w:val="nil"/>
              <w:bottom w:val="single" w:sz="4" w:space="0" w:color="auto"/>
              <w:right w:val="single" w:sz="4" w:space="0" w:color="auto"/>
            </w:tcBorders>
            <w:shd w:val="clear" w:color="auto" w:fill="auto"/>
            <w:vAlign w:val="center"/>
          </w:tcPr>
          <w:p w14:paraId="52E3A943"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0,081</w:t>
            </w:r>
          </w:p>
        </w:tc>
        <w:tc>
          <w:tcPr>
            <w:tcW w:w="627" w:type="pct"/>
            <w:tcBorders>
              <w:top w:val="single" w:sz="4" w:space="0" w:color="auto"/>
              <w:left w:val="single" w:sz="4" w:space="0" w:color="auto"/>
              <w:bottom w:val="single" w:sz="4" w:space="0" w:color="auto"/>
              <w:right w:val="single" w:sz="4" w:space="0" w:color="auto"/>
            </w:tcBorders>
            <w:shd w:val="clear" w:color="auto" w:fill="auto"/>
            <w:vAlign w:val="center"/>
          </w:tcPr>
          <w:p w14:paraId="02E15506"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-0,003</w:t>
            </w:r>
          </w:p>
        </w:tc>
      </w:tr>
    </w:tbl>
    <w:p w14:paraId="7A8552B7" w14:textId="77777777" w:rsidR="00AE1DDE" w:rsidRPr="006817C6" w:rsidRDefault="00AE1DDE" w:rsidP="00AE1DDE">
      <w:pPr>
        <w:spacing w:line="360" w:lineRule="auto"/>
        <w:ind w:firstLine="709"/>
        <w:jc w:val="both"/>
        <w:rPr>
          <w:rFonts w:ascii="Myriad Pro" w:eastAsia="Calibri" w:hAnsi="Myriad Pro"/>
          <w:color w:val="000000" w:themeColor="text1"/>
          <w:sz w:val="26"/>
          <w:szCs w:val="26"/>
        </w:rPr>
        <w:sectPr w:rsidR="00AE1DDE" w:rsidRPr="006817C6" w:rsidSect="00C5711B">
          <w:pgSz w:w="16838" w:h="11906" w:orient="landscape"/>
          <w:pgMar w:top="1418" w:right="851" w:bottom="1134" w:left="1701" w:header="1247" w:footer="708" w:gutter="0"/>
          <w:cols w:space="708"/>
          <w:docGrid w:linePitch="360"/>
        </w:sectPr>
      </w:pPr>
    </w:p>
    <w:p w14:paraId="67C33089" w14:textId="77777777" w:rsidR="00AE1DDE" w:rsidRPr="006817C6" w:rsidRDefault="00AE1DDE" w:rsidP="00B13075">
      <w:pPr>
        <w:spacing w:line="360" w:lineRule="auto"/>
        <w:ind w:firstLine="567"/>
        <w:jc w:val="both"/>
        <w:rPr>
          <w:rFonts w:ascii="Myriad Pro" w:hAnsi="Myriad Pro"/>
          <w:sz w:val="26"/>
          <w:szCs w:val="26"/>
        </w:rPr>
      </w:pPr>
      <w:r w:rsidRPr="006817C6">
        <w:rPr>
          <w:rFonts w:ascii="Myriad Pro" w:hAnsi="Myriad Pro"/>
          <w:sz w:val="26"/>
          <w:szCs w:val="26"/>
        </w:rPr>
        <w:t>По итогам проверки отчетов и проведения сравнительного анализа фактического финансирования мероприятий с плановой величиной относительно инвестиционной программы, утвержденной приказом Минэнерго России от 28.12.2015 № 1043, и скорректированной инвестиционной программой,  утвержденной приказом Минэнерго от 30.12.2016 №1471, Исполнителем обнаружено 5 мероприятий, отсутствующих в инвестиционной программе, утвержденной до начала периода регулирования (2016 года), по которым фактическое финансирование составило 17 154,08 тыс. руб. без НДС. В</w:t>
      </w:r>
      <w:r w:rsidRPr="006817C6">
        <w:rPr>
          <w:rFonts w:ascii="Myriad Pro" w:eastAsia="Calibri" w:hAnsi="Myriad Pro"/>
          <w:color w:val="000000" w:themeColor="text1"/>
          <w:sz w:val="26"/>
          <w:szCs w:val="26"/>
        </w:rPr>
        <w:t xml:space="preserve">се проекты, при этом, учтены в </w:t>
      </w:r>
      <w:r w:rsidRPr="006817C6">
        <w:rPr>
          <w:rFonts w:ascii="Myriad Pro" w:hAnsi="Myriad Pro"/>
          <w:sz w:val="26"/>
          <w:szCs w:val="26"/>
        </w:rPr>
        <w:t>скорректированной инвестиционной программе, утвержденной приказом Минэнерго от 30.12.2016 №1471.</w:t>
      </w:r>
    </w:p>
    <w:p w14:paraId="4629F3ED" w14:textId="77777777" w:rsidR="00AE1DDE" w:rsidRPr="006817C6" w:rsidRDefault="00AE1DDE" w:rsidP="00B13075">
      <w:pPr>
        <w:spacing w:line="360" w:lineRule="auto"/>
        <w:ind w:firstLine="567"/>
        <w:jc w:val="both"/>
        <w:rPr>
          <w:rFonts w:ascii="Myriad Pro" w:eastAsia="Calibri" w:hAnsi="Myriad Pro"/>
          <w:color w:val="000000" w:themeColor="text1"/>
          <w:sz w:val="26"/>
          <w:szCs w:val="26"/>
        </w:rPr>
      </w:pPr>
      <w:r w:rsidRPr="006817C6">
        <w:rPr>
          <w:rFonts w:ascii="Myriad Pro" w:hAnsi="Myriad Pro"/>
          <w:sz w:val="26"/>
          <w:szCs w:val="26"/>
        </w:rPr>
        <w:t>Относительно плана</w:t>
      </w:r>
      <w:r w:rsidRPr="006817C6">
        <w:rPr>
          <w:rFonts w:ascii="Myriad Pro" w:eastAsia="Calibri" w:hAnsi="Myriad Pro"/>
          <w:color w:val="000000" w:themeColor="text1"/>
          <w:sz w:val="26"/>
          <w:szCs w:val="26"/>
        </w:rPr>
        <w:t xml:space="preserve"> инвестиционной программы</w:t>
      </w:r>
      <w:r w:rsidRPr="006817C6">
        <w:rPr>
          <w:rFonts w:ascii="Myriad Pro" w:hAnsi="Myriad Pro"/>
          <w:sz w:val="26"/>
          <w:szCs w:val="26"/>
        </w:rPr>
        <w:t xml:space="preserve">, </w:t>
      </w:r>
      <w:r w:rsidRPr="006817C6">
        <w:rPr>
          <w:rFonts w:ascii="Myriad Pro" w:eastAsia="Calibri" w:hAnsi="Myriad Pro"/>
          <w:color w:val="000000" w:themeColor="text1"/>
          <w:sz w:val="26"/>
          <w:szCs w:val="26"/>
        </w:rPr>
        <w:t xml:space="preserve">скорректированного в течение периода регулирования (2016 года), </w:t>
      </w:r>
      <w:r w:rsidRPr="006817C6">
        <w:rPr>
          <w:rFonts w:ascii="Myriad Pro" w:hAnsi="Myriad Pro"/>
          <w:sz w:val="26"/>
          <w:szCs w:val="26"/>
        </w:rPr>
        <w:t>фактическое финансирование оказалось выше</w:t>
      </w:r>
      <w:r w:rsidRPr="006817C6">
        <w:rPr>
          <w:rFonts w:ascii="Myriad Pro" w:eastAsia="Calibri" w:hAnsi="Myriad Pro"/>
          <w:color w:val="000000" w:themeColor="text1"/>
          <w:sz w:val="26"/>
          <w:szCs w:val="26"/>
        </w:rPr>
        <w:t xml:space="preserve"> на 3 357,46</w:t>
      </w:r>
      <w:r w:rsidRPr="006817C6">
        <w:rPr>
          <w:rFonts w:ascii="Myriad Pro" w:hAnsi="Myriad Pro"/>
          <w:sz w:val="26"/>
          <w:szCs w:val="26"/>
        </w:rPr>
        <w:t xml:space="preserve"> тыс. руб. без НДС.</w:t>
      </w:r>
      <w:r w:rsidRPr="006817C6">
        <w:rPr>
          <w:rFonts w:ascii="Myriad Pro" w:eastAsia="Calibri" w:hAnsi="Myriad Pro"/>
          <w:color w:val="000000" w:themeColor="text1"/>
          <w:sz w:val="26"/>
          <w:szCs w:val="26"/>
        </w:rPr>
        <w:t xml:space="preserve"> Данные отражены в таблице.</w:t>
      </w:r>
    </w:p>
    <w:p w14:paraId="527FA41D" w14:textId="77777777" w:rsidR="00AE1DDE" w:rsidRPr="006817C6" w:rsidRDefault="00AE1DDE" w:rsidP="00AE1DDE">
      <w:pPr>
        <w:spacing w:line="360" w:lineRule="auto"/>
        <w:ind w:firstLine="709"/>
        <w:jc w:val="both"/>
        <w:rPr>
          <w:rFonts w:ascii="Myriad Pro" w:eastAsia="Calibri" w:hAnsi="Myriad Pro"/>
          <w:color w:val="000000" w:themeColor="text1"/>
          <w:sz w:val="26"/>
          <w:szCs w:val="26"/>
        </w:rPr>
      </w:pPr>
    </w:p>
    <w:p w14:paraId="05C7BE49" w14:textId="77777777" w:rsidR="00AE1DDE" w:rsidRPr="006817C6" w:rsidRDefault="00AE1DDE" w:rsidP="00AE1DDE">
      <w:pPr>
        <w:spacing w:line="360" w:lineRule="auto"/>
        <w:ind w:firstLine="709"/>
        <w:jc w:val="both"/>
        <w:rPr>
          <w:rFonts w:ascii="Myriad Pro" w:eastAsia="Calibri" w:hAnsi="Myriad Pro"/>
          <w:color w:val="000000" w:themeColor="text1"/>
          <w:sz w:val="26"/>
          <w:szCs w:val="26"/>
        </w:rPr>
        <w:sectPr w:rsidR="00AE1DDE" w:rsidRPr="006817C6" w:rsidSect="00EA35A6">
          <w:pgSz w:w="11906" w:h="16838"/>
          <w:pgMar w:top="1134" w:right="851" w:bottom="1134" w:left="1701" w:header="708" w:footer="708" w:gutter="0"/>
          <w:cols w:space="708"/>
          <w:docGrid w:linePitch="360"/>
        </w:sectPr>
      </w:pPr>
    </w:p>
    <w:tbl>
      <w:tblPr>
        <w:tblW w:w="5000" w:type="pct"/>
        <w:jc w:val="center"/>
        <w:tblLook w:val="04A0" w:firstRow="1" w:lastRow="0" w:firstColumn="1" w:lastColumn="0" w:noHBand="0" w:noVBand="1"/>
      </w:tblPr>
      <w:tblGrid>
        <w:gridCol w:w="564"/>
        <w:gridCol w:w="3705"/>
        <w:gridCol w:w="1743"/>
        <w:gridCol w:w="1496"/>
        <w:gridCol w:w="1992"/>
        <w:gridCol w:w="1652"/>
        <w:gridCol w:w="1479"/>
        <w:gridCol w:w="1871"/>
      </w:tblGrid>
      <w:tr w:rsidR="00AE1DDE" w:rsidRPr="006817C6" w14:paraId="703E94A2" w14:textId="77777777" w:rsidTr="00141188">
        <w:trPr>
          <w:trHeight w:val="20"/>
          <w:tblHeader/>
          <w:jc w:val="center"/>
        </w:trPr>
        <w:tc>
          <w:tcPr>
            <w:tcW w:w="20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DBB083"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 п/п</w:t>
            </w:r>
          </w:p>
        </w:tc>
        <w:tc>
          <w:tcPr>
            <w:tcW w:w="12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0F820F"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Наименование инвестиционного проекта</w:t>
            </w:r>
          </w:p>
        </w:tc>
        <w:tc>
          <w:tcPr>
            <w:tcW w:w="606" w:type="pct"/>
            <w:vMerge w:val="restart"/>
            <w:tcBorders>
              <w:top w:val="single" w:sz="4" w:space="0" w:color="FFFFFF"/>
              <w:left w:val="single" w:sz="4" w:space="0" w:color="FFFFFF"/>
              <w:right w:val="single" w:sz="4" w:space="0" w:color="FFFFFF"/>
            </w:tcBorders>
            <w:shd w:val="clear" w:color="auto" w:fill="4F6228"/>
            <w:vAlign w:val="center"/>
          </w:tcPr>
          <w:p w14:paraId="22FD4594"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Идентификатор инвестиционного проекта</w:t>
            </w:r>
          </w:p>
        </w:tc>
        <w:tc>
          <w:tcPr>
            <w:tcW w:w="52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630738"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themeColor="background1"/>
                <w:sz w:val="18"/>
                <w:szCs w:val="18"/>
              </w:rPr>
              <w:t>План 2016 года, утвержденный план Приказом Минэнерго от 28.12.2015 №1043, млн. руб</w:t>
            </w:r>
            <w:r w:rsidR="00BC2564" w:rsidRPr="006817C6">
              <w:rPr>
                <w:rFonts w:ascii="Myriad Pro" w:hAnsi="Myriad Pro"/>
                <w:b/>
                <w:bCs/>
                <w:color w:val="FFFFFF" w:themeColor="background1"/>
                <w:sz w:val="18"/>
                <w:szCs w:val="18"/>
              </w:rPr>
              <w:t>.</w:t>
            </w:r>
            <w:r w:rsidRPr="006817C6">
              <w:rPr>
                <w:rFonts w:ascii="Myriad Pro" w:hAnsi="Myriad Pro"/>
                <w:b/>
                <w:bCs/>
                <w:color w:val="FFFFFF" w:themeColor="background1"/>
                <w:sz w:val="18"/>
                <w:szCs w:val="18"/>
              </w:rPr>
              <w:t xml:space="preserve"> без НДС</w:t>
            </w:r>
          </w:p>
        </w:tc>
        <w:tc>
          <w:tcPr>
            <w:tcW w:w="692" w:type="pct"/>
            <w:vMerge w:val="restart"/>
            <w:tcBorders>
              <w:top w:val="single" w:sz="4" w:space="0" w:color="FFFFFF"/>
              <w:left w:val="single" w:sz="4" w:space="0" w:color="FFFFFF"/>
              <w:right w:val="single" w:sz="4" w:space="0" w:color="FFFFFF"/>
            </w:tcBorders>
            <w:shd w:val="clear" w:color="auto" w:fill="4F6228"/>
            <w:vAlign w:val="center"/>
          </w:tcPr>
          <w:p w14:paraId="1718E1FD"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themeColor="background1"/>
                <w:sz w:val="18"/>
                <w:szCs w:val="18"/>
              </w:rPr>
              <w:t>Скорректированный 2016 года, утвержденный Приказом Минэн</w:t>
            </w:r>
            <w:r w:rsidR="00BC2564" w:rsidRPr="006817C6">
              <w:rPr>
                <w:rFonts w:ascii="Myriad Pro" w:hAnsi="Myriad Pro"/>
                <w:b/>
                <w:bCs/>
                <w:color w:val="FFFFFF" w:themeColor="background1"/>
                <w:sz w:val="18"/>
                <w:szCs w:val="18"/>
              </w:rPr>
              <w:t>е</w:t>
            </w:r>
            <w:r w:rsidRPr="006817C6">
              <w:rPr>
                <w:rFonts w:ascii="Myriad Pro" w:hAnsi="Myriad Pro"/>
                <w:b/>
                <w:bCs/>
                <w:color w:val="FFFFFF" w:themeColor="background1"/>
                <w:sz w:val="18"/>
                <w:szCs w:val="18"/>
              </w:rPr>
              <w:t>рго от 30.12.2016 №1471, млн. руб</w:t>
            </w:r>
            <w:r w:rsidR="00BC2564" w:rsidRPr="006817C6">
              <w:rPr>
                <w:rFonts w:ascii="Myriad Pro" w:hAnsi="Myriad Pro"/>
                <w:b/>
                <w:bCs/>
                <w:color w:val="FFFFFF" w:themeColor="background1"/>
                <w:sz w:val="18"/>
                <w:szCs w:val="18"/>
              </w:rPr>
              <w:t>.</w:t>
            </w:r>
            <w:r w:rsidRPr="006817C6">
              <w:rPr>
                <w:rFonts w:ascii="Myriad Pro" w:hAnsi="Myriad Pro"/>
                <w:b/>
                <w:bCs/>
                <w:color w:val="FFFFFF" w:themeColor="background1"/>
                <w:sz w:val="18"/>
                <w:szCs w:val="18"/>
              </w:rPr>
              <w:t xml:space="preserve"> без НДС</w:t>
            </w:r>
          </w:p>
        </w:tc>
        <w:tc>
          <w:tcPr>
            <w:tcW w:w="55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A256F1"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Фактический объем финансирования, млн руб. без НДС</w:t>
            </w:r>
          </w:p>
        </w:tc>
        <w:tc>
          <w:tcPr>
            <w:tcW w:w="1143" w:type="pct"/>
            <w:gridSpan w:val="2"/>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5EEE1F96"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Отклонение, млн руб. без НДС</w:t>
            </w:r>
          </w:p>
        </w:tc>
      </w:tr>
      <w:tr w:rsidR="00AE1DDE" w:rsidRPr="006817C6" w14:paraId="1F2649EA" w14:textId="77777777" w:rsidTr="00141188">
        <w:trPr>
          <w:trHeight w:val="20"/>
          <w:tblHeader/>
          <w:jc w:val="center"/>
        </w:trPr>
        <w:tc>
          <w:tcPr>
            <w:tcW w:w="200" w:type="pct"/>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2BD8EE35" w14:textId="77777777" w:rsidR="00AE1DDE" w:rsidRPr="006817C6" w:rsidRDefault="00AE1DDE" w:rsidP="00AE1DDE">
            <w:pPr>
              <w:rPr>
                <w:rFonts w:ascii="Myriad Pro" w:hAnsi="Myriad Pro"/>
                <w:b/>
                <w:bCs/>
                <w:color w:val="FFFFFF"/>
                <w:sz w:val="18"/>
                <w:szCs w:val="18"/>
                <w:lang w:eastAsia="ru-RU"/>
              </w:rPr>
            </w:pPr>
          </w:p>
        </w:tc>
        <w:tc>
          <w:tcPr>
            <w:tcW w:w="1283"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3C373BB3"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(группы инвестиционных проектов)</w:t>
            </w:r>
          </w:p>
        </w:tc>
        <w:tc>
          <w:tcPr>
            <w:tcW w:w="606" w:type="pct"/>
            <w:vMerge/>
            <w:tcBorders>
              <w:left w:val="single" w:sz="4" w:space="0" w:color="FFFFFF"/>
              <w:bottom w:val="single" w:sz="4" w:space="0" w:color="FFFFFF" w:themeColor="background1"/>
              <w:right w:val="single" w:sz="4" w:space="0" w:color="FFFFFF"/>
            </w:tcBorders>
            <w:shd w:val="clear" w:color="auto" w:fill="4F6228"/>
          </w:tcPr>
          <w:p w14:paraId="2DFA10B4" w14:textId="77777777" w:rsidR="00AE1DDE" w:rsidRPr="006817C6" w:rsidRDefault="00AE1DDE" w:rsidP="00AE1DDE">
            <w:pPr>
              <w:rPr>
                <w:rFonts w:ascii="Myriad Pro" w:hAnsi="Myriad Pro"/>
                <w:b/>
                <w:bCs/>
                <w:color w:val="FFFFFF"/>
                <w:sz w:val="18"/>
                <w:szCs w:val="18"/>
                <w:lang w:eastAsia="ru-RU"/>
              </w:rPr>
            </w:pPr>
          </w:p>
        </w:tc>
        <w:tc>
          <w:tcPr>
            <w:tcW w:w="521" w:type="pct"/>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6D5F9896" w14:textId="77777777" w:rsidR="00AE1DDE" w:rsidRPr="006817C6" w:rsidRDefault="00AE1DDE" w:rsidP="00AE1DDE">
            <w:pPr>
              <w:rPr>
                <w:rFonts w:ascii="Myriad Pro" w:hAnsi="Myriad Pro"/>
                <w:b/>
                <w:bCs/>
                <w:color w:val="FFFFFF"/>
                <w:sz w:val="18"/>
                <w:szCs w:val="18"/>
                <w:lang w:eastAsia="ru-RU"/>
              </w:rPr>
            </w:pPr>
          </w:p>
        </w:tc>
        <w:tc>
          <w:tcPr>
            <w:tcW w:w="692" w:type="pct"/>
            <w:vMerge/>
            <w:tcBorders>
              <w:left w:val="single" w:sz="4" w:space="0" w:color="FFFFFF"/>
              <w:bottom w:val="single" w:sz="4" w:space="0" w:color="FFFFFF" w:themeColor="background1"/>
              <w:right w:val="single" w:sz="4" w:space="0" w:color="FFFFFF"/>
            </w:tcBorders>
            <w:shd w:val="clear" w:color="auto" w:fill="4F6228"/>
          </w:tcPr>
          <w:p w14:paraId="076DB279" w14:textId="77777777" w:rsidR="00AE1DDE" w:rsidRPr="006817C6" w:rsidRDefault="00AE1DDE" w:rsidP="00AE1DDE">
            <w:pPr>
              <w:rPr>
                <w:rFonts w:ascii="Myriad Pro" w:hAnsi="Myriad Pro"/>
                <w:b/>
                <w:bCs/>
                <w:color w:val="FFFFFF"/>
                <w:sz w:val="18"/>
                <w:szCs w:val="18"/>
                <w:lang w:eastAsia="ru-RU"/>
              </w:rPr>
            </w:pPr>
          </w:p>
        </w:tc>
        <w:tc>
          <w:tcPr>
            <w:tcW w:w="555" w:type="pct"/>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166488BA" w14:textId="77777777" w:rsidR="00AE1DDE" w:rsidRPr="006817C6" w:rsidRDefault="00AE1DDE" w:rsidP="00AE1DDE">
            <w:pPr>
              <w:rPr>
                <w:rFonts w:ascii="Myriad Pro" w:hAnsi="Myriad Pro"/>
                <w:b/>
                <w:bCs/>
                <w:color w:val="FFFFFF"/>
                <w:sz w:val="18"/>
                <w:szCs w:val="18"/>
                <w:lang w:eastAsia="ru-RU"/>
              </w:rPr>
            </w:pPr>
          </w:p>
        </w:tc>
        <w:tc>
          <w:tcPr>
            <w:tcW w:w="515"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29DE06F6"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 ИП, утвержденной до начала периода регулирования</w:t>
            </w:r>
          </w:p>
        </w:tc>
        <w:tc>
          <w:tcPr>
            <w:tcW w:w="628"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45BDD878"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 скорректированной ИП в течение периода регулирования</w:t>
            </w:r>
          </w:p>
        </w:tc>
      </w:tr>
      <w:tr w:rsidR="00AE1DDE" w:rsidRPr="006817C6" w14:paraId="2A79617A" w14:textId="77777777" w:rsidTr="00141188">
        <w:trPr>
          <w:trHeight w:val="20"/>
          <w:jc w:val="center"/>
        </w:trPr>
        <w:tc>
          <w:tcPr>
            <w:tcW w:w="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AEE5314" w14:textId="77777777" w:rsidR="00AE1DDE" w:rsidRPr="006817C6" w:rsidRDefault="00AE1DDE" w:rsidP="00AE1DDE">
            <w:pPr>
              <w:jc w:val="center"/>
              <w:rPr>
                <w:rFonts w:ascii="Myriad Pro" w:hAnsi="Myriad Pro"/>
                <w:color w:val="FFFFFF"/>
                <w:sz w:val="18"/>
                <w:szCs w:val="18"/>
                <w:lang w:eastAsia="ru-RU"/>
              </w:rPr>
            </w:pPr>
            <w:r w:rsidRPr="006817C6">
              <w:rPr>
                <w:rFonts w:ascii="Myriad Pro" w:hAnsi="Myriad Pro"/>
                <w:color w:val="FFFFFF"/>
                <w:sz w:val="18"/>
                <w:szCs w:val="18"/>
                <w:lang w:eastAsia="ru-RU"/>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3F5DB2A" w14:textId="77777777" w:rsidR="00AE1DDE" w:rsidRPr="006817C6" w:rsidRDefault="00AE1DDE" w:rsidP="00AE1DDE">
            <w:pPr>
              <w:ind w:left="-109" w:right="-108" w:firstLine="109"/>
              <w:jc w:val="center"/>
              <w:rPr>
                <w:rFonts w:ascii="Myriad Pro" w:hAnsi="Myriad Pro"/>
                <w:color w:val="FFFFFF"/>
                <w:sz w:val="18"/>
                <w:szCs w:val="18"/>
                <w:lang w:eastAsia="ru-RU"/>
              </w:rPr>
            </w:pPr>
            <w:r w:rsidRPr="006817C6">
              <w:rPr>
                <w:rFonts w:ascii="Myriad Pro" w:hAnsi="Myriad Pro"/>
                <w:color w:val="FFFFFF"/>
                <w:sz w:val="18"/>
                <w:szCs w:val="18"/>
                <w:lang w:eastAsia="ru-RU"/>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9E5BD3D" w14:textId="77777777" w:rsidR="00AE1DDE" w:rsidRPr="006817C6" w:rsidRDefault="00AE1DDE" w:rsidP="00AE1DDE">
            <w:pPr>
              <w:jc w:val="center"/>
              <w:rPr>
                <w:rFonts w:ascii="Myriad Pro" w:hAnsi="Myriad Pro"/>
                <w:color w:val="FFFFFF"/>
                <w:sz w:val="18"/>
                <w:szCs w:val="18"/>
                <w:lang w:eastAsia="ru-RU"/>
              </w:rPr>
            </w:pPr>
            <w:r w:rsidRPr="006817C6">
              <w:rPr>
                <w:rFonts w:ascii="Myriad Pro" w:hAnsi="Myriad Pro"/>
                <w:color w:val="FFFFFF"/>
                <w:sz w:val="18"/>
                <w:szCs w:val="18"/>
                <w:lang w:eastAsia="ru-RU"/>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D99A4FB" w14:textId="77777777" w:rsidR="00AE1DDE" w:rsidRPr="006817C6" w:rsidRDefault="00AE1DDE" w:rsidP="00AE1DDE">
            <w:pPr>
              <w:jc w:val="center"/>
              <w:rPr>
                <w:rFonts w:ascii="Myriad Pro" w:hAnsi="Myriad Pro"/>
                <w:color w:val="FFFFFF"/>
                <w:sz w:val="18"/>
                <w:szCs w:val="18"/>
                <w:lang w:eastAsia="ru-RU"/>
              </w:rPr>
            </w:pPr>
            <w:r w:rsidRPr="006817C6">
              <w:rPr>
                <w:rFonts w:ascii="Myriad Pro" w:hAnsi="Myriad Pro"/>
                <w:color w:val="FFFFFF"/>
                <w:sz w:val="18"/>
                <w:szCs w:val="18"/>
                <w:lang w:eastAsia="ru-RU"/>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A5AE02A" w14:textId="77777777" w:rsidR="00AE1DDE" w:rsidRPr="006817C6" w:rsidRDefault="00AE1DDE" w:rsidP="00AE1DDE">
            <w:pPr>
              <w:jc w:val="center"/>
              <w:rPr>
                <w:rFonts w:ascii="Myriad Pro" w:hAnsi="Myriad Pro"/>
                <w:color w:val="FFFFFF"/>
                <w:sz w:val="18"/>
                <w:szCs w:val="18"/>
                <w:lang w:eastAsia="ru-RU"/>
              </w:rPr>
            </w:pPr>
            <w:r w:rsidRPr="006817C6">
              <w:rPr>
                <w:rFonts w:ascii="Myriad Pro" w:hAnsi="Myriad Pro"/>
                <w:color w:val="FFFFFF"/>
                <w:sz w:val="18"/>
                <w:szCs w:val="18"/>
                <w:lang w:eastAsia="ru-RU"/>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B5680D3" w14:textId="77777777" w:rsidR="00AE1DDE" w:rsidRPr="006817C6" w:rsidRDefault="00AE1DDE" w:rsidP="00AE1DDE">
            <w:pPr>
              <w:jc w:val="center"/>
              <w:rPr>
                <w:rFonts w:ascii="Myriad Pro" w:hAnsi="Myriad Pro"/>
                <w:color w:val="FFFFFF"/>
                <w:sz w:val="18"/>
                <w:szCs w:val="18"/>
                <w:lang w:eastAsia="ru-RU"/>
              </w:rPr>
            </w:pPr>
            <w:r w:rsidRPr="006817C6">
              <w:rPr>
                <w:rFonts w:ascii="Myriad Pro" w:hAnsi="Myriad Pro"/>
                <w:color w:val="FFFFFF"/>
                <w:sz w:val="18"/>
                <w:szCs w:val="18"/>
                <w:lang w:eastAsia="ru-RU"/>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099091F" w14:textId="77777777" w:rsidR="00AE1DDE" w:rsidRPr="006817C6" w:rsidRDefault="00AE1DDE" w:rsidP="00AE1DDE">
            <w:pPr>
              <w:jc w:val="center"/>
              <w:rPr>
                <w:rFonts w:ascii="Myriad Pro" w:hAnsi="Myriad Pro"/>
                <w:color w:val="FFFFFF"/>
                <w:sz w:val="18"/>
                <w:szCs w:val="18"/>
                <w:lang w:eastAsia="ru-RU"/>
              </w:rPr>
            </w:pPr>
            <w:r w:rsidRPr="006817C6">
              <w:rPr>
                <w:rFonts w:ascii="Myriad Pro" w:hAnsi="Myriad Pro"/>
                <w:color w:val="FFFFFF"/>
                <w:sz w:val="18"/>
                <w:szCs w:val="18"/>
                <w:lang w:eastAsia="ru-RU"/>
              </w:rPr>
              <w:t>6-4</w:t>
            </w:r>
          </w:p>
        </w:tc>
        <w:tc>
          <w:tcPr>
            <w:tcW w:w="6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9FFEED0" w14:textId="77777777" w:rsidR="00AE1DDE" w:rsidRPr="006817C6" w:rsidRDefault="00AE1DDE" w:rsidP="00AE1DDE">
            <w:pPr>
              <w:jc w:val="center"/>
              <w:rPr>
                <w:rFonts w:ascii="Myriad Pro" w:hAnsi="Myriad Pro"/>
                <w:color w:val="FFFFFF"/>
                <w:sz w:val="18"/>
                <w:szCs w:val="18"/>
                <w:lang w:eastAsia="ru-RU"/>
              </w:rPr>
            </w:pPr>
            <w:r w:rsidRPr="006817C6">
              <w:rPr>
                <w:rFonts w:ascii="Myriad Pro" w:hAnsi="Myriad Pro"/>
                <w:color w:val="FFFFFF"/>
                <w:sz w:val="18"/>
                <w:szCs w:val="18"/>
                <w:lang w:eastAsia="ru-RU"/>
              </w:rPr>
              <w:t>6-5</w:t>
            </w:r>
          </w:p>
        </w:tc>
      </w:tr>
      <w:tr w:rsidR="00AE1DDE" w:rsidRPr="006817C6" w14:paraId="7E866FC1" w14:textId="77777777" w:rsidTr="00141188">
        <w:trPr>
          <w:trHeight w:val="20"/>
          <w:jc w:val="center"/>
        </w:trPr>
        <w:tc>
          <w:tcPr>
            <w:tcW w:w="2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D9D5CD7"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lang w:eastAsia="ru-RU"/>
              </w:rPr>
              <w:t xml:space="preserve"> 1</w:t>
            </w:r>
          </w:p>
        </w:tc>
        <w:tc>
          <w:tcPr>
            <w:tcW w:w="128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8FF5D93"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Реконструкция ВЛ-10-0,4кВ от ПС №16 "Чойская" Чойского района</w:t>
            </w:r>
          </w:p>
        </w:tc>
        <w:tc>
          <w:tcPr>
            <w:tcW w:w="606" w:type="pct"/>
            <w:tcBorders>
              <w:top w:val="single" w:sz="4" w:space="0" w:color="FFFFFF" w:themeColor="background1"/>
              <w:left w:val="nil"/>
              <w:bottom w:val="single" w:sz="4" w:space="0" w:color="auto"/>
              <w:right w:val="single" w:sz="4" w:space="0" w:color="auto"/>
            </w:tcBorders>
            <w:shd w:val="clear" w:color="auto" w:fill="auto"/>
            <w:vAlign w:val="center"/>
          </w:tcPr>
          <w:p w14:paraId="27B5B675"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F_14_ГАЭС</w:t>
            </w:r>
          </w:p>
        </w:tc>
        <w:tc>
          <w:tcPr>
            <w:tcW w:w="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125691F"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692" w:type="pct"/>
            <w:tcBorders>
              <w:top w:val="single" w:sz="4" w:space="0" w:color="FFFFFF" w:themeColor="background1"/>
              <w:left w:val="nil"/>
              <w:bottom w:val="single" w:sz="4" w:space="0" w:color="auto"/>
              <w:right w:val="single" w:sz="4" w:space="0" w:color="auto"/>
            </w:tcBorders>
            <w:vAlign w:val="center"/>
          </w:tcPr>
          <w:p w14:paraId="133E69BC"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13,410</w:t>
            </w:r>
          </w:p>
        </w:tc>
        <w:tc>
          <w:tcPr>
            <w:tcW w:w="5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C6B0FDD"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16,701</w:t>
            </w:r>
          </w:p>
        </w:tc>
        <w:tc>
          <w:tcPr>
            <w:tcW w:w="5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24C69F7"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16,701</w:t>
            </w:r>
          </w:p>
        </w:tc>
        <w:tc>
          <w:tcPr>
            <w:tcW w:w="62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889EE44"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3,291</w:t>
            </w:r>
          </w:p>
        </w:tc>
      </w:tr>
      <w:tr w:rsidR="00AE1DDE" w:rsidRPr="006817C6" w14:paraId="73103778" w14:textId="77777777" w:rsidTr="0014118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7A4324" w14:textId="77777777" w:rsidR="00AE1DDE" w:rsidRPr="006817C6" w:rsidRDefault="00AE1DDE" w:rsidP="00AE1DDE">
            <w:pPr>
              <w:ind w:right="-126"/>
              <w:rPr>
                <w:rFonts w:ascii="Myriad Pro" w:hAnsi="Myriad Pro"/>
                <w:sz w:val="18"/>
                <w:szCs w:val="18"/>
                <w:lang w:eastAsia="ru-RU"/>
              </w:rPr>
            </w:pPr>
            <w:r w:rsidRPr="006817C6">
              <w:rPr>
                <w:rFonts w:ascii="Myriad Pro" w:hAnsi="Myriad Pro"/>
                <w:sz w:val="18"/>
                <w:szCs w:val="18"/>
                <w:lang w:eastAsia="ru-RU"/>
              </w:rPr>
              <w:t xml:space="preserve">     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6E71A8"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Реконструкция ВЛ-10-0,4 кВ №14-15 в с.Верх-Карагуж Майминского района РА</w:t>
            </w:r>
          </w:p>
        </w:tc>
        <w:tc>
          <w:tcPr>
            <w:tcW w:w="606" w:type="pct"/>
            <w:tcBorders>
              <w:top w:val="single" w:sz="4" w:space="0" w:color="auto"/>
              <w:left w:val="nil"/>
              <w:bottom w:val="single" w:sz="4" w:space="0" w:color="auto"/>
              <w:right w:val="single" w:sz="4" w:space="0" w:color="auto"/>
            </w:tcBorders>
            <w:shd w:val="clear" w:color="auto" w:fill="auto"/>
            <w:vAlign w:val="center"/>
          </w:tcPr>
          <w:p w14:paraId="770AE8A2"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F_21_ГАЭС</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8B8E4D"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1CDF1F21"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0,018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B9F1E8"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0,018</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16821E9C"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0,018</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DD0B89"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0,000</w:t>
            </w:r>
          </w:p>
        </w:tc>
      </w:tr>
      <w:tr w:rsidR="00AE1DDE" w:rsidRPr="006817C6" w14:paraId="053A5474" w14:textId="77777777" w:rsidTr="0014118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502CF958" w14:textId="77777777" w:rsidR="00AE1DDE" w:rsidRPr="006817C6" w:rsidRDefault="00AE1DDE" w:rsidP="00AE1DDE">
            <w:pPr>
              <w:ind w:right="-126"/>
              <w:jc w:val="center"/>
              <w:rPr>
                <w:rFonts w:ascii="Myriad Pro" w:hAnsi="Myriad Pro"/>
                <w:sz w:val="18"/>
                <w:szCs w:val="18"/>
                <w:lang w:eastAsia="ru-RU"/>
              </w:rPr>
            </w:pPr>
            <w:r w:rsidRPr="006817C6">
              <w:rPr>
                <w:rFonts w:ascii="Myriad Pro" w:hAnsi="Myriad Pro"/>
                <w:sz w:val="18"/>
                <w:szCs w:val="18"/>
                <w:lang w:eastAsia="ru-RU"/>
              </w:rPr>
              <w:t>3</w:t>
            </w:r>
          </w:p>
          <w:p w14:paraId="68667D75" w14:textId="77777777" w:rsidR="00AE1DDE" w:rsidRPr="006817C6" w:rsidRDefault="00AE1DDE" w:rsidP="00AE1DDE">
            <w:pPr>
              <w:ind w:right="-126"/>
              <w:jc w:val="center"/>
              <w:rPr>
                <w:rFonts w:ascii="Myriad Pro" w:hAnsi="Myriad Pro"/>
                <w:sz w:val="18"/>
                <w:szCs w:val="18"/>
                <w:lang w:eastAsia="ru-RU"/>
              </w:rPr>
            </w:pP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3EE7DF33" w14:textId="77777777" w:rsidR="00AE1DDE" w:rsidRPr="006817C6" w:rsidRDefault="00AE1DDE" w:rsidP="00A04EF9">
            <w:pPr>
              <w:rPr>
                <w:rFonts w:ascii="Myriad Pro" w:hAnsi="Myriad Pro" w:cs="Calibri"/>
                <w:color w:val="000000"/>
                <w:sz w:val="18"/>
                <w:szCs w:val="18"/>
                <w:lang w:eastAsia="ru-RU"/>
              </w:rPr>
            </w:pPr>
            <w:r w:rsidRPr="006817C6">
              <w:rPr>
                <w:rFonts w:ascii="Myriad Pro" w:hAnsi="Myriad Pro"/>
                <w:sz w:val="18"/>
                <w:szCs w:val="18"/>
              </w:rPr>
              <w:t>Создание систем пожарной безопасности зданий и сооружений филиала  ГАЭС ( 2016 г.-  служ.-произв. корпуса РПБ-2 с. Майма, ул. Энергетиков, 15; ОПУ с. Черга, ул. Новая 24; гостиницы, с. Онгудай, ул. Энергетиков, 8).</w:t>
            </w:r>
          </w:p>
        </w:tc>
        <w:tc>
          <w:tcPr>
            <w:tcW w:w="606" w:type="pct"/>
            <w:tcBorders>
              <w:top w:val="single" w:sz="4" w:space="0" w:color="auto"/>
              <w:left w:val="nil"/>
              <w:bottom w:val="single" w:sz="4" w:space="0" w:color="auto"/>
              <w:right w:val="single" w:sz="4" w:space="0" w:color="auto"/>
            </w:tcBorders>
            <w:shd w:val="clear" w:color="auto" w:fill="auto"/>
            <w:vAlign w:val="center"/>
          </w:tcPr>
          <w:p w14:paraId="606A7E5E" w14:textId="77777777" w:rsidR="00AE1DDE" w:rsidRPr="006817C6" w:rsidRDefault="00AE1DDE" w:rsidP="00AE1DDE">
            <w:pPr>
              <w:jc w:val="center"/>
              <w:rPr>
                <w:rFonts w:ascii="Myriad Pro" w:hAnsi="Myriad Pro" w:cs="Calibri"/>
                <w:sz w:val="18"/>
                <w:szCs w:val="18"/>
                <w:lang w:eastAsia="ru-RU"/>
              </w:rPr>
            </w:pPr>
            <w:r w:rsidRPr="006817C6">
              <w:rPr>
                <w:rFonts w:ascii="Myriad Pro" w:hAnsi="Myriad Pro"/>
                <w:sz w:val="18"/>
                <w:szCs w:val="18"/>
              </w:rPr>
              <w:t>F_46_ГАЭС</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07EC9FE" w14:textId="77777777" w:rsidR="00AE1DDE" w:rsidRPr="006817C6" w:rsidRDefault="00AE1DDE" w:rsidP="00AE1DDE">
            <w:pPr>
              <w:jc w:val="center"/>
              <w:rPr>
                <w:rFonts w:ascii="Myriad Pro" w:hAnsi="Myriad Pro" w:cs="Calibri"/>
                <w:sz w:val="18"/>
                <w:szCs w:val="18"/>
                <w:lang w:eastAsia="ru-RU"/>
              </w:rPr>
            </w:pPr>
            <w:r w:rsidRPr="006817C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4B17FA0D" w14:textId="77777777" w:rsidR="00AE1DDE" w:rsidRPr="006817C6" w:rsidRDefault="00AE1DDE" w:rsidP="00AE1DDE">
            <w:pPr>
              <w:jc w:val="center"/>
              <w:rPr>
                <w:rFonts w:ascii="Myriad Pro" w:hAnsi="Myriad Pro" w:cs="Calibri"/>
                <w:sz w:val="18"/>
                <w:szCs w:val="18"/>
                <w:lang w:eastAsia="ru-RU"/>
              </w:rPr>
            </w:pPr>
            <w:r w:rsidRPr="006817C6">
              <w:rPr>
                <w:rFonts w:ascii="Myriad Pro" w:hAnsi="Myriad Pro"/>
                <w:sz w:val="18"/>
                <w:szCs w:val="18"/>
              </w:rPr>
              <w:t>0,258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1E0AA66" w14:textId="77777777" w:rsidR="00AE1DDE" w:rsidRPr="006817C6" w:rsidRDefault="00AE1DDE" w:rsidP="00AE1DDE">
            <w:pPr>
              <w:jc w:val="center"/>
              <w:rPr>
                <w:rFonts w:ascii="Myriad Pro" w:hAnsi="Myriad Pro" w:cs="Calibri"/>
                <w:sz w:val="18"/>
                <w:szCs w:val="18"/>
                <w:lang w:eastAsia="ru-RU"/>
              </w:rPr>
            </w:pPr>
            <w:r w:rsidRPr="006817C6">
              <w:rPr>
                <w:rFonts w:ascii="Myriad Pro" w:hAnsi="Myriad Pro"/>
                <w:sz w:val="18"/>
                <w:szCs w:val="18"/>
              </w:rPr>
              <w:t>0,258</w:t>
            </w:r>
          </w:p>
        </w:tc>
        <w:tc>
          <w:tcPr>
            <w:tcW w:w="515" w:type="pct"/>
            <w:tcBorders>
              <w:top w:val="single" w:sz="4" w:space="0" w:color="auto"/>
              <w:left w:val="nil"/>
              <w:bottom w:val="single" w:sz="4" w:space="0" w:color="auto"/>
              <w:right w:val="single" w:sz="4" w:space="0" w:color="auto"/>
            </w:tcBorders>
            <w:shd w:val="clear" w:color="auto" w:fill="auto"/>
            <w:vAlign w:val="center"/>
          </w:tcPr>
          <w:p w14:paraId="52F5F78D" w14:textId="77777777" w:rsidR="00AE1DDE" w:rsidRPr="006817C6" w:rsidRDefault="00AE1DDE" w:rsidP="00AE1DDE">
            <w:pPr>
              <w:jc w:val="center"/>
              <w:rPr>
                <w:rFonts w:ascii="Myriad Pro" w:hAnsi="Myriad Pro" w:cs="Calibri"/>
                <w:sz w:val="18"/>
                <w:szCs w:val="18"/>
                <w:lang w:eastAsia="ru-RU"/>
              </w:rPr>
            </w:pPr>
            <w:r w:rsidRPr="006817C6">
              <w:rPr>
                <w:rFonts w:ascii="Myriad Pro" w:hAnsi="Myriad Pro"/>
                <w:color w:val="000000"/>
                <w:sz w:val="18"/>
                <w:szCs w:val="18"/>
              </w:rPr>
              <w:t>0,258</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4126B6A9" w14:textId="77777777" w:rsidR="00AE1DDE" w:rsidRPr="006817C6" w:rsidRDefault="00AE1DDE" w:rsidP="00AE1DDE">
            <w:pPr>
              <w:jc w:val="center"/>
              <w:rPr>
                <w:rFonts w:ascii="Myriad Pro" w:hAnsi="Myriad Pro" w:cs="Calibri"/>
                <w:sz w:val="18"/>
                <w:szCs w:val="18"/>
                <w:lang w:eastAsia="ru-RU"/>
              </w:rPr>
            </w:pPr>
            <w:r w:rsidRPr="006817C6">
              <w:rPr>
                <w:rFonts w:ascii="Myriad Pro" w:hAnsi="Myriad Pro"/>
                <w:color w:val="000000"/>
                <w:sz w:val="18"/>
                <w:szCs w:val="18"/>
              </w:rPr>
              <w:t>0,000</w:t>
            </w:r>
          </w:p>
        </w:tc>
      </w:tr>
      <w:tr w:rsidR="00AE1DDE" w:rsidRPr="006817C6" w14:paraId="176FEF73" w14:textId="77777777" w:rsidTr="0014118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9C69E90" w14:textId="77777777" w:rsidR="00AE1DDE" w:rsidRPr="006817C6" w:rsidRDefault="00AE1DDE" w:rsidP="00AE1DDE">
            <w:pPr>
              <w:ind w:right="-126"/>
              <w:jc w:val="center"/>
              <w:rPr>
                <w:rFonts w:ascii="Myriad Pro" w:hAnsi="Myriad Pro"/>
                <w:sz w:val="18"/>
                <w:szCs w:val="18"/>
                <w:lang w:eastAsia="ru-RU"/>
              </w:rPr>
            </w:pPr>
            <w:r w:rsidRPr="006817C6">
              <w:rPr>
                <w:rFonts w:ascii="Myriad Pro" w:hAnsi="Myriad Pro"/>
                <w:sz w:val="18"/>
                <w:szCs w:val="18"/>
                <w:lang w:eastAsia="ru-RU"/>
              </w:rPr>
              <w:t>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3BDCB89" w14:textId="77777777" w:rsidR="00AE1DDE" w:rsidRPr="006817C6" w:rsidRDefault="00AE1DDE" w:rsidP="00A04EF9">
            <w:pPr>
              <w:rPr>
                <w:rFonts w:ascii="Myriad Pro" w:hAnsi="Myriad Pro"/>
                <w:sz w:val="18"/>
                <w:szCs w:val="18"/>
              </w:rPr>
            </w:pPr>
            <w:r w:rsidRPr="006817C6">
              <w:rPr>
                <w:rFonts w:ascii="Myriad Pro" w:hAnsi="Myriad Pro"/>
                <w:sz w:val="18"/>
                <w:szCs w:val="18"/>
              </w:rPr>
              <w:t>Покупка бурильно-крановых машин в количестве 3 ед.  Бурильно-крановая машина БКМ-317 на шасси ГАЗ-33081-80  (ГАЭС).</w:t>
            </w:r>
          </w:p>
        </w:tc>
        <w:tc>
          <w:tcPr>
            <w:tcW w:w="606" w:type="pct"/>
            <w:tcBorders>
              <w:top w:val="single" w:sz="4" w:space="0" w:color="auto"/>
              <w:left w:val="nil"/>
              <w:bottom w:val="single" w:sz="4" w:space="0" w:color="auto"/>
              <w:right w:val="single" w:sz="4" w:space="0" w:color="auto"/>
            </w:tcBorders>
            <w:shd w:val="clear" w:color="auto" w:fill="auto"/>
            <w:vAlign w:val="center"/>
          </w:tcPr>
          <w:p w14:paraId="63361CB6"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F_55_ГАЭС (а)</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2DF85912"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2B7DD10C"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0,048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4C9741B"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0,110</w:t>
            </w:r>
          </w:p>
        </w:tc>
        <w:tc>
          <w:tcPr>
            <w:tcW w:w="515" w:type="pct"/>
            <w:tcBorders>
              <w:top w:val="single" w:sz="4" w:space="0" w:color="auto"/>
              <w:left w:val="nil"/>
              <w:bottom w:val="single" w:sz="4" w:space="0" w:color="auto"/>
              <w:right w:val="single" w:sz="4" w:space="0" w:color="auto"/>
            </w:tcBorders>
            <w:shd w:val="clear" w:color="auto" w:fill="auto"/>
            <w:vAlign w:val="center"/>
          </w:tcPr>
          <w:p w14:paraId="0F77F2DF"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0,110</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07AD1E4C"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0,062</w:t>
            </w:r>
          </w:p>
        </w:tc>
      </w:tr>
      <w:tr w:rsidR="00AE1DDE" w:rsidRPr="006817C6" w14:paraId="2489E3A8" w14:textId="77777777" w:rsidTr="0014118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3C41DE34" w14:textId="77777777" w:rsidR="00AE1DDE" w:rsidRPr="006817C6" w:rsidRDefault="00AE1DDE" w:rsidP="00AE1DDE">
            <w:pPr>
              <w:ind w:right="-126"/>
              <w:jc w:val="center"/>
              <w:rPr>
                <w:rFonts w:ascii="Myriad Pro" w:hAnsi="Myriad Pro"/>
                <w:sz w:val="18"/>
                <w:szCs w:val="18"/>
                <w:lang w:eastAsia="ru-RU"/>
              </w:rPr>
            </w:pPr>
            <w:r w:rsidRPr="006817C6">
              <w:rPr>
                <w:rFonts w:ascii="Myriad Pro" w:hAnsi="Myriad Pro"/>
                <w:sz w:val="18"/>
                <w:szCs w:val="18"/>
                <w:lang w:eastAsia="ru-RU"/>
              </w:rPr>
              <w:t>5</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5F6390C" w14:textId="77777777" w:rsidR="00AE1DDE" w:rsidRPr="006817C6" w:rsidRDefault="00AE1DDE" w:rsidP="00A04EF9">
            <w:pPr>
              <w:rPr>
                <w:rFonts w:ascii="Myriad Pro" w:hAnsi="Myriad Pro"/>
                <w:sz w:val="18"/>
                <w:szCs w:val="18"/>
              </w:rPr>
            </w:pPr>
            <w:r w:rsidRPr="006817C6">
              <w:rPr>
                <w:rFonts w:ascii="Myriad Pro" w:hAnsi="Myriad Pro"/>
                <w:sz w:val="18"/>
                <w:szCs w:val="18"/>
              </w:rPr>
              <w:t>ИА МРСК Покупка прочих основных средств, не требующих монтажа в количестве 16 ед. (Комплекс измер. д/диагностики КДЗ-2 - 1 шт, ИК-1- 1 шт, ИКП-1 - 1 шт, осциллограф с комплектом SCC290 Fluke - 1 шт, трассоискатель Сталкер 75-04 - 1 шт, мультиметр с комплектом Fluke 289-FVF - 1 шт, измеритель ПЗ-70-1 - 1 шт, анализатор АКС-1292 - 1 шт, измеритель ИПЭП-1 - 1 шт, регистратор Парма РК 3.01 - 1 шт, сейф огнестойкий дипломат - 1 шт, оргтехника и компьютерная техника - 5 шт). Распределение на филиалы пропорционально НВВ.</w:t>
            </w:r>
          </w:p>
        </w:tc>
        <w:tc>
          <w:tcPr>
            <w:tcW w:w="606" w:type="pct"/>
            <w:tcBorders>
              <w:top w:val="single" w:sz="4" w:space="0" w:color="auto"/>
              <w:left w:val="nil"/>
              <w:bottom w:val="single" w:sz="4" w:space="0" w:color="auto"/>
              <w:right w:val="single" w:sz="4" w:space="0" w:color="auto"/>
            </w:tcBorders>
            <w:shd w:val="clear" w:color="auto" w:fill="auto"/>
            <w:vAlign w:val="center"/>
          </w:tcPr>
          <w:p w14:paraId="11F7582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F_302_ГАЭС</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58FCAA80"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c>
          <w:tcPr>
            <w:tcW w:w="692" w:type="pct"/>
            <w:tcBorders>
              <w:top w:val="single" w:sz="4" w:space="0" w:color="auto"/>
              <w:left w:val="nil"/>
              <w:bottom w:val="single" w:sz="4" w:space="0" w:color="auto"/>
              <w:right w:val="single" w:sz="4" w:space="0" w:color="auto"/>
            </w:tcBorders>
            <w:vAlign w:val="center"/>
          </w:tcPr>
          <w:p w14:paraId="7025D966"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0,063</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7120348"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0,068</w:t>
            </w:r>
          </w:p>
        </w:tc>
        <w:tc>
          <w:tcPr>
            <w:tcW w:w="515" w:type="pct"/>
            <w:tcBorders>
              <w:top w:val="single" w:sz="4" w:space="0" w:color="auto"/>
              <w:left w:val="nil"/>
              <w:bottom w:val="single" w:sz="4" w:space="0" w:color="auto"/>
              <w:right w:val="single" w:sz="4" w:space="0" w:color="auto"/>
            </w:tcBorders>
            <w:shd w:val="clear" w:color="auto" w:fill="auto"/>
            <w:vAlign w:val="center"/>
          </w:tcPr>
          <w:p w14:paraId="0914CA49"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0,068</w:t>
            </w:r>
          </w:p>
        </w:tc>
        <w:tc>
          <w:tcPr>
            <w:tcW w:w="628" w:type="pct"/>
            <w:tcBorders>
              <w:top w:val="single" w:sz="4" w:space="0" w:color="auto"/>
              <w:left w:val="single" w:sz="4" w:space="0" w:color="auto"/>
              <w:bottom w:val="single" w:sz="4" w:space="0" w:color="auto"/>
              <w:right w:val="single" w:sz="4" w:space="0" w:color="auto"/>
            </w:tcBorders>
            <w:shd w:val="clear" w:color="auto" w:fill="auto"/>
            <w:vAlign w:val="center"/>
          </w:tcPr>
          <w:p w14:paraId="7DA0FFFF"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0,005</w:t>
            </w:r>
          </w:p>
        </w:tc>
      </w:tr>
      <w:tr w:rsidR="00AE1DDE" w:rsidRPr="006817C6" w14:paraId="547CE2CE" w14:textId="77777777" w:rsidTr="00141188">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D6E3BC"/>
            <w:noWrap/>
            <w:vAlign w:val="bottom"/>
            <w:hideMark/>
          </w:tcPr>
          <w:p w14:paraId="58EF6DFC" w14:textId="77777777" w:rsidR="00AE1DDE" w:rsidRPr="006817C6" w:rsidRDefault="00AE1DDE" w:rsidP="00AE1DDE">
            <w:pPr>
              <w:rPr>
                <w:rFonts w:ascii="Myriad Pro" w:hAnsi="Myriad Pro"/>
                <w:color w:val="000000"/>
                <w:sz w:val="18"/>
                <w:szCs w:val="18"/>
                <w:lang w:eastAsia="ru-RU"/>
              </w:rPr>
            </w:pPr>
            <w:r w:rsidRPr="006817C6">
              <w:rPr>
                <w:rFonts w:ascii="Myriad Pro" w:hAnsi="Myriad Pro"/>
                <w:color w:val="000000"/>
                <w:sz w:val="18"/>
                <w:szCs w:val="18"/>
                <w:lang w:eastAsia="ru-RU"/>
              </w:rPr>
              <w:t> </w:t>
            </w:r>
          </w:p>
        </w:tc>
        <w:tc>
          <w:tcPr>
            <w:tcW w:w="1283" w:type="pct"/>
            <w:tcBorders>
              <w:top w:val="single" w:sz="4" w:space="0" w:color="auto"/>
              <w:left w:val="nil"/>
              <w:bottom w:val="single" w:sz="4" w:space="0" w:color="auto"/>
              <w:right w:val="single" w:sz="4" w:space="0" w:color="auto"/>
            </w:tcBorders>
            <w:shd w:val="clear" w:color="auto" w:fill="D6E3BC"/>
            <w:noWrap/>
            <w:vAlign w:val="bottom"/>
            <w:hideMark/>
          </w:tcPr>
          <w:p w14:paraId="745B4119"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lang w:eastAsia="ru-RU"/>
              </w:rPr>
              <w:t>Итого</w:t>
            </w:r>
          </w:p>
        </w:tc>
        <w:tc>
          <w:tcPr>
            <w:tcW w:w="606" w:type="pct"/>
            <w:tcBorders>
              <w:top w:val="single" w:sz="4" w:space="0" w:color="auto"/>
              <w:left w:val="nil"/>
              <w:bottom w:val="single" w:sz="4" w:space="0" w:color="auto"/>
              <w:right w:val="single" w:sz="4" w:space="0" w:color="auto"/>
            </w:tcBorders>
            <w:shd w:val="clear" w:color="auto" w:fill="D6E3BC"/>
          </w:tcPr>
          <w:p w14:paraId="6BDD5324" w14:textId="77777777" w:rsidR="00AE1DDE" w:rsidRPr="006817C6" w:rsidRDefault="00AE1DDE" w:rsidP="00AE1DDE">
            <w:pPr>
              <w:jc w:val="center"/>
              <w:rPr>
                <w:rFonts w:ascii="Myriad Pro" w:hAnsi="Myriad Pro"/>
                <w:sz w:val="18"/>
                <w:szCs w:val="18"/>
                <w:lang w:eastAsia="ru-RU"/>
              </w:rPr>
            </w:pPr>
          </w:p>
        </w:tc>
        <w:tc>
          <w:tcPr>
            <w:tcW w:w="521"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24CB7E0C" w14:textId="77777777" w:rsidR="00AE1DDE" w:rsidRPr="006817C6" w:rsidRDefault="00AE1DDE" w:rsidP="00AE1DDE">
            <w:pPr>
              <w:jc w:val="center"/>
              <w:rPr>
                <w:rFonts w:ascii="Myriad Pro" w:hAnsi="Myriad Pro"/>
                <w:b/>
                <w:bCs/>
                <w:sz w:val="18"/>
                <w:szCs w:val="18"/>
                <w:lang w:eastAsia="ru-RU"/>
              </w:rPr>
            </w:pPr>
            <w:r w:rsidRPr="006817C6">
              <w:rPr>
                <w:rFonts w:ascii="Myriad Pro" w:hAnsi="Myriad Pro"/>
                <w:b/>
                <w:bCs/>
                <w:sz w:val="18"/>
                <w:szCs w:val="18"/>
                <w:lang w:eastAsia="ru-RU"/>
              </w:rPr>
              <w:t>0,000</w:t>
            </w:r>
          </w:p>
        </w:tc>
        <w:tc>
          <w:tcPr>
            <w:tcW w:w="692" w:type="pct"/>
            <w:tcBorders>
              <w:top w:val="single" w:sz="4" w:space="0" w:color="auto"/>
              <w:left w:val="nil"/>
              <w:bottom w:val="single" w:sz="4" w:space="0" w:color="auto"/>
              <w:right w:val="single" w:sz="4" w:space="0" w:color="auto"/>
            </w:tcBorders>
            <w:shd w:val="clear" w:color="auto" w:fill="D6E3BC"/>
          </w:tcPr>
          <w:p w14:paraId="2DAF507A" w14:textId="77777777" w:rsidR="00AE1DDE" w:rsidRPr="006817C6" w:rsidRDefault="00AE1DDE" w:rsidP="00AE1DDE">
            <w:pPr>
              <w:jc w:val="center"/>
              <w:rPr>
                <w:rFonts w:ascii="Myriad Pro" w:hAnsi="Myriad Pro"/>
                <w:b/>
                <w:bCs/>
                <w:sz w:val="18"/>
                <w:szCs w:val="18"/>
                <w:lang w:eastAsia="ru-RU"/>
              </w:rPr>
            </w:pPr>
            <w:r w:rsidRPr="006817C6">
              <w:rPr>
                <w:rFonts w:ascii="Myriad Pro" w:hAnsi="Myriad Pro"/>
                <w:b/>
                <w:bCs/>
                <w:sz w:val="18"/>
                <w:szCs w:val="18"/>
                <w:lang w:eastAsia="ru-RU"/>
              </w:rPr>
              <w:t>13,797</w:t>
            </w:r>
          </w:p>
        </w:tc>
        <w:tc>
          <w:tcPr>
            <w:tcW w:w="555"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39AF220D" w14:textId="77777777" w:rsidR="00AE1DDE" w:rsidRPr="006817C6" w:rsidRDefault="00AE1DDE" w:rsidP="00AE1DDE">
            <w:pPr>
              <w:jc w:val="center"/>
              <w:rPr>
                <w:rFonts w:ascii="Myriad Pro" w:hAnsi="Myriad Pro"/>
                <w:b/>
                <w:bCs/>
                <w:sz w:val="18"/>
                <w:szCs w:val="18"/>
                <w:lang w:eastAsia="ru-RU"/>
              </w:rPr>
            </w:pPr>
            <w:r w:rsidRPr="006817C6">
              <w:rPr>
                <w:rFonts w:ascii="Myriad Pro" w:hAnsi="Myriad Pro"/>
                <w:b/>
                <w:bCs/>
                <w:sz w:val="18"/>
                <w:szCs w:val="18"/>
                <w:lang w:eastAsia="ru-RU"/>
              </w:rPr>
              <w:t>17,154</w:t>
            </w:r>
          </w:p>
        </w:tc>
        <w:tc>
          <w:tcPr>
            <w:tcW w:w="515" w:type="pct"/>
            <w:tcBorders>
              <w:top w:val="single" w:sz="4" w:space="0" w:color="auto"/>
              <w:left w:val="nil"/>
              <w:bottom w:val="single" w:sz="4" w:space="0" w:color="auto"/>
              <w:right w:val="single" w:sz="4" w:space="0" w:color="auto"/>
            </w:tcBorders>
            <w:shd w:val="clear" w:color="auto" w:fill="D6E3BC"/>
            <w:vAlign w:val="center"/>
            <w:hideMark/>
          </w:tcPr>
          <w:p w14:paraId="0EBA1C60" w14:textId="77777777" w:rsidR="00AE1DDE" w:rsidRPr="006817C6" w:rsidRDefault="00AE1DDE" w:rsidP="00AE1DDE">
            <w:pPr>
              <w:jc w:val="center"/>
              <w:rPr>
                <w:rFonts w:ascii="Myriad Pro" w:hAnsi="Myriad Pro"/>
                <w:b/>
                <w:bCs/>
                <w:sz w:val="18"/>
                <w:szCs w:val="18"/>
                <w:lang w:eastAsia="ru-RU"/>
              </w:rPr>
            </w:pPr>
            <w:r w:rsidRPr="006817C6">
              <w:rPr>
                <w:rFonts w:ascii="Myriad Pro" w:hAnsi="Myriad Pro"/>
                <w:b/>
                <w:bCs/>
                <w:sz w:val="18"/>
                <w:szCs w:val="18"/>
                <w:lang w:eastAsia="ru-RU"/>
              </w:rPr>
              <w:t>17,154</w:t>
            </w:r>
          </w:p>
        </w:tc>
        <w:tc>
          <w:tcPr>
            <w:tcW w:w="628" w:type="pct"/>
            <w:tcBorders>
              <w:top w:val="single" w:sz="4" w:space="0" w:color="auto"/>
              <w:left w:val="nil"/>
              <w:bottom w:val="single" w:sz="4" w:space="0" w:color="auto"/>
              <w:right w:val="single" w:sz="4" w:space="0" w:color="auto"/>
            </w:tcBorders>
            <w:shd w:val="clear" w:color="auto" w:fill="D6E3BC"/>
            <w:vAlign w:val="center"/>
            <w:hideMark/>
          </w:tcPr>
          <w:p w14:paraId="14DF4593" w14:textId="77777777" w:rsidR="00AE1DDE" w:rsidRPr="006817C6" w:rsidRDefault="00AE1DDE" w:rsidP="00AE1DDE">
            <w:pPr>
              <w:jc w:val="center"/>
              <w:rPr>
                <w:rFonts w:ascii="Myriad Pro" w:hAnsi="Myriad Pro"/>
                <w:b/>
                <w:bCs/>
                <w:sz w:val="18"/>
                <w:szCs w:val="18"/>
                <w:lang w:eastAsia="ru-RU"/>
              </w:rPr>
            </w:pPr>
            <w:r w:rsidRPr="006817C6">
              <w:rPr>
                <w:rFonts w:ascii="Myriad Pro" w:hAnsi="Myriad Pro"/>
                <w:b/>
                <w:bCs/>
                <w:sz w:val="18"/>
                <w:szCs w:val="18"/>
                <w:lang w:eastAsia="ru-RU"/>
              </w:rPr>
              <w:t>3,357</w:t>
            </w:r>
          </w:p>
        </w:tc>
      </w:tr>
    </w:tbl>
    <w:p w14:paraId="5615E0D6" w14:textId="77777777" w:rsidR="00AE1DDE" w:rsidRPr="006817C6" w:rsidRDefault="00AE1DDE" w:rsidP="00AE1DDE">
      <w:pPr>
        <w:spacing w:line="360" w:lineRule="auto"/>
        <w:ind w:firstLine="709"/>
        <w:jc w:val="both"/>
        <w:rPr>
          <w:rFonts w:ascii="Myriad Pro" w:eastAsia="Calibri" w:hAnsi="Myriad Pro"/>
          <w:color w:val="000000" w:themeColor="text1"/>
          <w:sz w:val="26"/>
          <w:szCs w:val="26"/>
        </w:rPr>
      </w:pPr>
    </w:p>
    <w:p w14:paraId="205F5014" w14:textId="77777777" w:rsidR="00AE1DDE" w:rsidRPr="006817C6" w:rsidRDefault="00AE1DDE" w:rsidP="00AE1DDE">
      <w:pPr>
        <w:spacing w:line="360" w:lineRule="auto"/>
        <w:ind w:firstLine="709"/>
        <w:jc w:val="both"/>
        <w:rPr>
          <w:rFonts w:ascii="Myriad Pro" w:eastAsia="Calibri" w:hAnsi="Myriad Pro"/>
          <w:color w:val="000000" w:themeColor="text1"/>
          <w:sz w:val="26"/>
          <w:szCs w:val="26"/>
        </w:rPr>
        <w:sectPr w:rsidR="00AE1DDE" w:rsidRPr="006817C6" w:rsidSect="00C5711B">
          <w:pgSz w:w="16838" w:h="11906" w:orient="landscape"/>
          <w:pgMar w:top="1418" w:right="851" w:bottom="1134" w:left="1701" w:header="1247" w:footer="708" w:gutter="0"/>
          <w:cols w:space="708"/>
          <w:docGrid w:linePitch="360"/>
        </w:sectPr>
      </w:pPr>
    </w:p>
    <w:p w14:paraId="038FDD0C" w14:textId="77777777" w:rsidR="00AE1DDE" w:rsidRPr="006817C6" w:rsidRDefault="00AE1DDE" w:rsidP="00AE1DDE">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Согласно п. 32 Основ ценообразования № 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411FB74D" w14:textId="77777777" w:rsidR="00AE1DDE" w:rsidRPr="006817C6" w:rsidRDefault="00AE1DDE" w:rsidP="00AE1DDE">
      <w:pPr>
        <w:spacing w:line="360" w:lineRule="auto"/>
        <w:ind w:firstLine="567"/>
        <w:jc w:val="both"/>
        <w:rPr>
          <w:rFonts w:ascii="Myriad Pro" w:hAnsi="Myriad Pro"/>
          <w:sz w:val="26"/>
          <w:szCs w:val="26"/>
        </w:rPr>
      </w:pPr>
      <w:r w:rsidRPr="006817C6">
        <w:rPr>
          <w:rFonts w:ascii="Myriad Pro" w:eastAsia="Calibri" w:hAnsi="Myriad Pro"/>
          <w:color w:val="000000" w:themeColor="text1"/>
          <w:sz w:val="26"/>
          <w:szCs w:val="26"/>
        </w:rPr>
        <w:t xml:space="preserve">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w:t>
      </w:r>
      <w:r w:rsidRPr="006817C6">
        <w:rPr>
          <w:rFonts w:ascii="Myriad Pro" w:hAnsi="Myriad Pro"/>
          <w:sz w:val="26"/>
          <w:szCs w:val="26"/>
        </w:rPr>
        <w:t>к учету не принимаются.</w:t>
      </w:r>
    </w:p>
    <w:p w14:paraId="78C7E9AC" w14:textId="77777777" w:rsidR="00AE1DDE" w:rsidRPr="006817C6" w:rsidRDefault="00AE1DDE" w:rsidP="00AE1DDE">
      <w:pPr>
        <w:spacing w:line="360" w:lineRule="auto"/>
        <w:ind w:firstLine="567"/>
        <w:jc w:val="both"/>
        <w:rPr>
          <w:rFonts w:ascii="Myriad Pro" w:eastAsia="Calibri" w:hAnsi="Myriad Pro"/>
          <w:color w:val="000000" w:themeColor="text1"/>
          <w:sz w:val="26"/>
          <w:szCs w:val="26"/>
        </w:rPr>
      </w:pPr>
      <w:bookmarkStart w:id="106" w:name="_Hlk48558465"/>
      <w:r w:rsidRPr="006817C6">
        <w:rPr>
          <w:rFonts w:ascii="Myriad Pro" w:hAnsi="Myriad Pro"/>
          <w:sz w:val="26"/>
          <w:szCs w:val="26"/>
        </w:rPr>
        <w:t xml:space="preserve">Исполнителем в ходе проверки </w:t>
      </w:r>
      <w:r w:rsidRPr="006817C6">
        <w:rPr>
          <w:rFonts w:ascii="Myriad Pro" w:eastAsia="Calibri" w:hAnsi="Myriad Pro"/>
          <w:color w:val="000000" w:themeColor="text1"/>
          <w:sz w:val="26"/>
          <w:szCs w:val="26"/>
        </w:rPr>
        <w:t xml:space="preserve">обнаружено превышение фактического финансирования по 1 мероприятию инвестиционной программы свыше величины средств, предусмотренных инвестиционной программой, утвержденной до начала периода (2016 года), и скорректированной </w:t>
      </w:r>
      <w:r w:rsidR="00BC2564" w:rsidRPr="006817C6">
        <w:rPr>
          <w:rFonts w:ascii="Myriad Pro" w:eastAsia="Calibri" w:hAnsi="Myriad Pro"/>
          <w:color w:val="000000" w:themeColor="text1"/>
          <w:sz w:val="26"/>
          <w:szCs w:val="26"/>
        </w:rPr>
        <w:t>И</w:t>
      </w:r>
      <w:r w:rsidRPr="006817C6">
        <w:rPr>
          <w:rFonts w:ascii="Myriad Pro" w:eastAsia="Calibri" w:hAnsi="Myriad Pro"/>
          <w:color w:val="000000" w:themeColor="text1"/>
          <w:sz w:val="26"/>
          <w:szCs w:val="26"/>
        </w:rPr>
        <w:t xml:space="preserve">нвестиционной программой в течение периода регулирования (2016 года) на сумму 659,32 тыс. руб. без НДС и 317,80 тыс. руб. без НДС соответственно. </w:t>
      </w:r>
    </w:p>
    <w:p w14:paraId="285C707C" w14:textId="77777777" w:rsidR="00AE1DDE" w:rsidRPr="006817C6" w:rsidRDefault="00AE1DDE" w:rsidP="00AE1DDE">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Данные по этим мероприятиям представлены в таблице.</w:t>
      </w:r>
      <w:bookmarkEnd w:id="106"/>
    </w:p>
    <w:tbl>
      <w:tblPr>
        <w:tblW w:w="5000" w:type="pct"/>
        <w:jc w:val="center"/>
        <w:tblLook w:val="04A0" w:firstRow="1" w:lastRow="0" w:firstColumn="1" w:lastColumn="0" w:noHBand="0" w:noVBand="1"/>
      </w:tblPr>
      <w:tblGrid>
        <w:gridCol w:w="418"/>
        <w:gridCol w:w="1307"/>
        <w:gridCol w:w="1307"/>
        <w:gridCol w:w="1125"/>
        <w:gridCol w:w="1496"/>
        <w:gridCol w:w="1298"/>
        <w:gridCol w:w="1157"/>
        <w:gridCol w:w="1462"/>
      </w:tblGrid>
      <w:tr w:rsidR="00AE1DDE" w:rsidRPr="00141188" w14:paraId="7E4CA3FB" w14:textId="77777777" w:rsidTr="00141188">
        <w:trPr>
          <w:trHeight w:val="20"/>
          <w:tblHeader/>
          <w:jc w:val="center"/>
        </w:trPr>
        <w:tc>
          <w:tcPr>
            <w:tcW w:w="24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540867" w14:textId="77777777" w:rsidR="00AE1DDE" w:rsidRPr="00141188" w:rsidRDefault="00AE1DDE" w:rsidP="00AE1DDE">
            <w:pPr>
              <w:jc w:val="center"/>
              <w:rPr>
                <w:rFonts w:ascii="Myriad Pro" w:hAnsi="Myriad Pro"/>
                <w:b/>
                <w:bCs/>
                <w:color w:val="FFFFFF" w:themeColor="background1"/>
                <w:sz w:val="18"/>
                <w:szCs w:val="18"/>
              </w:rPr>
            </w:pPr>
            <w:r w:rsidRPr="00141188">
              <w:rPr>
                <w:rFonts w:ascii="Myriad Pro" w:hAnsi="Myriad Pro"/>
                <w:b/>
                <w:bCs/>
                <w:color w:val="FFFFFF" w:themeColor="background1"/>
                <w:sz w:val="18"/>
                <w:szCs w:val="18"/>
              </w:rPr>
              <w:t>№ п/п</w:t>
            </w:r>
          </w:p>
        </w:tc>
        <w:tc>
          <w:tcPr>
            <w:tcW w:w="9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D362F0" w14:textId="77777777" w:rsidR="00AE1DDE" w:rsidRPr="00141188" w:rsidRDefault="00AE1DDE" w:rsidP="00AE1DDE">
            <w:pPr>
              <w:jc w:val="center"/>
              <w:rPr>
                <w:rFonts w:ascii="Myriad Pro" w:hAnsi="Myriad Pro"/>
                <w:b/>
                <w:bCs/>
                <w:color w:val="FFFFFF" w:themeColor="background1"/>
                <w:sz w:val="18"/>
                <w:szCs w:val="18"/>
              </w:rPr>
            </w:pPr>
            <w:r w:rsidRPr="00141188">
              <w:rPr>
                <w:rFonts w:ascii="Myriad Pro" w:hAnsi="Myriad Pro"/>
                <w:b/>
                <w:bCs/>
                <w:color w:val="FFFFFF" w:themeColor="background1"/>
                <w:sz w:val="18"/>
                <w:szCs w:val="18"/>
              </w:rPr>
              <w:t>Наименование инвестиционного проекта</w:t>
            </w:r>
          </w:p>
        </w:tc>
        <w:tc>
          <w:tcPr>
            <w:tcW w:w="54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17874D0F" w14:textId="77777777" w:rsidR="00AE1DDE" w:rsidRPr="00141188" w:rsidRDefault="00AE1DDE" w:rsidP="00AE1DDE">
            <w:pPr>
              <w:jc w:val="center"/>
              <w:rPr>
                <w:rFonts w:ascii="Myriad Pro" w:hAnsi="Myriad Pro"/>
                <w:b/>
                <w:bCs/>
                <w:color w:val="FFFFFF" w:themeColor="background1"/>
                <w:sz w:val="18"/>
                <w:szCs w:val="18"/>
              </w:rPr>
            </w:pPr>
            <w:r w:rsidRPr="00141188">
              <w:rPr>
                <w:rFonts w:ascii="Myriad Pro" w:hAnsi="Myriad Pro"/>
                <w:b/>
                <w:bCs/>
                <w:color w:val="FFFFFF" w:themeColor="background1"/>
                <w:sz w:val="18"/>
                <w:szCs w:val="18"/>
              </w:rPr>
              <w:t>Идентификатор инвестиционного проекта</w:t>
            </w:r>
          </w:p>
        </w:tc>
        <w:tc>
          <w:tcPr>
            <w:tcW w:w="7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A3F0F2" w14:textId="77777777" w:rsidR="00AE1DDE" w:rsidRPr="00141188" w:rsidRDefault="00AE1DDE" w:rsidP="00AE1DDE">
            <w:pPr>
              <w:jc w:val="center"/>
              <w:rPr>
                <w:rFonts w:ascii="Myriad Pro" w:hAnsi="Myriad Pro"/>
                <w:b/>
                <w:bCs/>
                <w:color w:val="FFFFFF" w:themeColor="background1"/>
                <w:sz w:val="18"/>
                <w:szCs w:val="18"/>
              </w:rPr>
            </w:pPr>
            <w:r w:rsidRPr="00141188">
              <w:rPr>
                <w:rFonts w:ascii="Myriad Pro" w:hAnsi="Myriad Pro"/>
                <w:b/>
                <w:bCs/>
                <w:color w:val="FFFFFF" w:themeColor="background1"/>
                <w:sz w:val="18"/>
                <w:szCs w:val="18"/>
              </w:rPr>
              <w:t>План 2016 года, утвержденный план Приказом Минэнерго от 28.12.2015 №1043, млн руб</w:t>
            </w:r>
            <w:r w:rsidR="00BC2564" w:rsidRPr="00141188">
              <w:rPr>
                <w:rFonts w:ascii="Myriad Pro" w:hAnsi="Myriad Pro"/>
                <w:b/>
                <w:bCs/>
                <w:color w:val="FFFFFF" w:themeColor="background1"/>
                <w:sz w:val="18"/>
                <w:szCs w:val="18"/>
              </w:rPr>
              <w:t>.</w:t>
            </w:r>
            <w:r w:rsidRPr="00141188">
              <w:rPr>
                <w:rFonts w:ascii="Myriad Pro" w:hAnsi="Myriad Pro"/>
                <w:b/>
                <w:bCs/>
                <w:color w:val="FFFFFF" w:themeColor="background1"/>
                <w:sz w:val="18"/>
                <w:szCs w:val="18"/>
              </w:rPr>
              <w:t xml:space="preserve"> без НДС</w:t>
            </w:r>
          </w:p>
        </w:tc>
        <w:tc>
          <w:tcPr>
            <w:tcW w:w="69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85F4C1A" w14:textId="77777777" w:rsidR="00AE1DDE" w:rsidRPr="00141188" w:rsidRDefault="00AE1DDE" w:rsidP="00AE1DDE">
            <w:pPr>
              <w:jc w:val="center"/>
              <w:rPr>
                <w:rFonts w:ascii="Myriad Pro" w:hAnsi="Myriad Pro"/>
                <w:b/>
                <w:bCs/>
                <w:color w:val="FFFFFF" w:themeColor="background1"/>
                <w:sz w:val="18"/>
                <w:szCs w:val="18"/>
              </w:rPr>
            </w:pPr>
            <w:r w:rsidRPr="00141188">
              <w:rPr>
                <w:rFonts w:ascii="Myriad Pro" w:hAnsi="Myriad Pro"/>
                <w:b/>
                <w:bCs/>
                <w:color w:val="FFFFFF" w:themeColor="background1"/>
                <w:sz w:val="18"/>
                <w:szCs w:val="18"/>
              </w:rPr>
              <w:t>Скорректированный 2016 года, утвержденный Приказом Минэ</w:t>
            </w:r>
            <w:r w:rsidR="00BC2564" w:rsidRPr="00141188">
              <w:rPr>
                <w:rFonts w:ascii="Myriad Pro" w:hAnsi="Myriad Pro"/>
                <w:b/>
                <w:bCs/>
                <w:color w:val="FFFFFF" w:themeColor="background1"/>
                <w:sz w:val="18"/>
                <w:szCs w:val="18"/>
              </w:rPr>
              <w:t>н</w:t>
            </w:r>
            <w:r w:rsidRPr="00141188">
              <w:rPr>
                <w:rFonts w:ascii="Myriad Pro" w:hAnsi="Myriad Pro"/>
                <w:b/>
                <w:bCs/>
                <w:color w:val="FFFFFF" w:themeColor="background1"/>
                <w:sz w:val="18"/>
                <w:szCs w:val="18"/>
              </w:rPr>
              <w:t>ерго от 30.12.2016 №1471, млн руб</w:t>
            </w:r>
            <w:r w:rsidR="00BC2564" w:rsidRPr="00141188">
              <w:rPr>
                <w:rFonts w:ascii="Myriad Pro" w:hAnsi="Myriad Pro"/>
                <w:b/>
                <w:bCs/>
                <w:color w:val="FFFFFF" w:themeColor="background1"/>
                <w:sz w:val="18"/>
                <w:szCs w:val="18"/>
              </w:rPr>
              <w:t>.</w:t>
            </w:r>
            <w:r w:rsidRPr="00141188">
              <w:rPr>
                <w:rFonts w:ascii="Myriad Pro" w:hAnsi="Myriad Pro"/>
                <w:b/>
                <w:bCs/>
                <w:color w:val="FFFFFF" w:themeColor="background1"/>
                <w:sz w:val="18"/>
                <w:szCs w:val="18"/>
              </w:rPr>
              <w:t xml:space="preserve"> без НДС</w:t>
            </w:r>
          </w:p>
        </w:tc>
        <w:tc>
          <w:tcPr>
            <w:tcW w:w="6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F779A1" w14:textId="77777777" w:rsidR="00AE1DDE" w:rsidRPr="00141188" w:rsidRDefault="00AE1DDE" w:rsidP="00AE1DDE">
            <w:pPr>
              <w:jc w:val="center"/>
              <w:rPr>
                <w:rFonts w:ascii="Myriad Pro" w:hAnsi="Myriad Pro"/>
                <w:b/>
                <w:bCs/>
                <w:color w:val="FFFFFF" w:themeColor="background1"/>
                <w:sz w:val="18"/>
                <w:szCs w:val="18"/>
              </w:rPr>
            </w:pPr>
            <w:r w:rsidRPr="00141188">
              <w:rPr>
                <w:rFonts w:ascii="Myriad Pro" w:hAnsi="Myriad Pro"/>
                <w:b/>
                <w:bCs/>
                <w:color w:val="FFFFFF" w:themeColor="background1"/>
                <w:sz w:val="18"/>
                <w:szCs w:val="18"/>
              </w:rPr>
              <w:t>Фактический объем финансирования, млн руб. без НДС</w:t>
            </w:r>
          </w:p>
        </w:tc>
        <w:tc>
          <w:tcPr>
            <w:tcW w:w="121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0301FCD2" w14:textId="77777777" w:rsidR="00AE1DDE" w:rsidRPr="00141188" w:rsidRDefault="00AE1DDE" w:rsidP="00AE1DDE">
            <w:pPr>
              <w:jc w:val="center"/>
              <w:rPr>
                <w:rFonts w:ascii="Myriad Pro" w:hAnsi="Myriad Pro"/>
                <w:b/>
                <w:bCs/>
                <w:color w:val="FFFFFF" w:themeColor="background1"/>
                <w:sz w:val="18"/>
                <w:szCs w:val="18"/>
              </w:rPr>
            </w:pPr>
            <w:r w:rsidRPr="00141188">
              <w:rPr>
                <w:rFonts w:ascii="Myriad Pro" w:hAnsi="Myriad Pro"/>
                <w:b/>
                <w:bCs/>
                <w:color w:val="FFFFFF" w:themeColor="background1"/>
                <w:sz w:val="18"/>
                <w:szCs w:val="18"/>
              </w:rPr>
              <w:t>Отклонение , млн. руб. без НДС</w:t>
            </w:r>
          </w:p>
        </w:tc>
      </w:tr>
      <w:tr w:rsidR="00AE1DDE" w:rsidRPr="00141188" w14:paraId="518FB559" w14:textId="77777777" w:rsidTr="00141188">
        <w:trPr>
          <w:trHeight w:val="20"/>
          <w:tblHeader/>
          <w:jc w:val="center"/>
        </w:trPr>
        <w:tc>
          <w:tcPr>
            <w:tcW w:w="2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3BCE05" w14:textId="77777777" w:rsidR="00AE1DDE" w:rsidRPr="00141188" w:rsidRDefault="00AE1DDE" w:rsidP="00AE1DDE">
            <w:pPr>
              <w:rPr>
                <w:rFonts w:ascii="Myriad Pro" w:hAnsi="Myriad Pro"/>
                <w:b/>
                <w:bCs/>
                <w:color w:val="FFFFFF" w:themeColor="background1"/>
                <w:sz w:val="18"/>
                <w:szCs w:val="18"/>
              </w:rPr>
            </w:pPr>
          </w:p>
        </w:tc>
        <w:tc>
          <w:tcPr>
            <w:tcW w:w="9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5B6DB5" w14:textId="77777777" w:rsidR="00AE1DDE" w:rsidRPr="00141188" w:rsidRDefault="00AE1DDE" w:rsidP="00AE1DDE">
            <w:pPr>
              <w:jc w:val="center"/>
              <w:rPr>
                <w:rFonts w:ascii="Myriad Pro" w:hAnsi="Myriad Pro"/>
                <w:b/>
                <w:bCs/>
                <w:color w:val="FFFFFF" w:themeColor="background1"/>
                <w:sz w:val="18"/>
                <w:szCs w:val="18"/>
              </w:rPr>
            </w:pPr>
            <w:r w:rsidRPr="00141188">
              <w:rPr>
                <w:rFonts w:ascii="Myriad Pro" w:hAnsi="Myriad Pro"/>
                <w:b/>
                <w:bCs/>
                <w:color w:val="FFFFFF" w:themeColor="background1"/>
                <w:sz w:val="18"/>
                <w:szCs w:val="18"/>
              </w:rPr>
              <w:t>(группы инвестиционных проектов)</w:t>
            </w:r>
          </w:p>
        </w:tc>
        <w:tc>
          <w:tcPr>
            <w:tcW w:w="54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008C9512" w14:textId="77777777" w:rsidR="00AE1DDE" w:rsidRPr="00141188" w:rsidRDefault="00AE1DDE" w:rsidP="00AE1DDE">
            <w:pPr>
              <w:rPr>
                <w:rFonts w:ascii="Myriad Pro" w:hAnsi="Myriad Pro"/>
                <w:b/>
                <w:bCs/>
                <w:color w:val="FFFFFF" w:themeColor="background1"/>
                <w:sz w:val="18"/>
                <w:szCs w:val="18"/>
              </w:rPr>
            </w:pPr>
          </w:p>
        </w:tc>
        <w:tc>
          <w:tcPr>
            <w:tcW w:w="7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3F7EA0" w14:textId="77777777" w:rsidR="00AE1DDE" w:rsidRPr="00141188" w:rsidRDefault="00AE1DDE" w:rsidP="00AE1DDE">
            <w:pPr>
              <w:rPr>
                <w:rFonts w:ascii="Myriad Pro" w:hAnsi="Myriad Pro"/>
                <w:b/>
                <w:bCs/>
                <w:color w:val="FFFFFF" w:themeColor="background1"/>
                <w:sz w:val="18"/>
                <w:szCs w:val="18"/>
              </w:rPr>
            </w:pPr>
          </w:p>
        </w:tc>
        <w:tc>
          <w:tcPr>
            <w:tcW w:w="69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1AE9849D" w14:textId="77777777" w:rsidR="00AE1DDE" w:rsidRPr="00141188" w:rsidRDefault="00AE1DDE" w:rsidP="00AE1DDE">
            <w:pPr>
              <w:rPr>
                <w:rFonts w:ascii="Myriad Pro" w:hAnsi="Myriad Pro"/>
                <w:b/>
                <w:bCs/>
                <w:color w:val="FFFFFF" w:themeColor="background1"/>
                <w:sz w:val="18"/>
                <w:szCs w:val="18"/>
              </w:rPr>
            </w:pPr>
          </w:p>
        </w:tc>
        <w:tc>
          <w:tcPr>
            <w:tcW w:w="6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913AC4" w14:textId="77777777" w:rsidR="00AE1DDE" w:rsidRPr="00141188" w:rsidRDefault="00AE1DDE" w:rsidP="00AE1DDE">
            <w:pPr>
              <w:rPr>
                <w:rFonts w:ascii="Myriad Pro" w:hAnsi="Myriad Pro"/>
                <w:b/>
                <w:bCs/>
                <w:color w:val="FFFFFF" w:themeColor="background1"/>
                <w:sz w:val="18"/>
                <w:szCs w:val="18"/>
              </w:rPr>
            </w:pP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88241E" w14:textId="77777777" w:rsidR="00AE1DDE" w:rsidRPr="00141188" w:rsidRDefault="00AE1DDE" w:rsidP="00AE1DDE">
            <w:pPr>
              <w:jc w:val="center"/>
              <w:rPr>
                <w:rFonts w:ascii="Myriad Pro" w:hAnsi="Myriad Pro"/>
                <w:b/>
                <w:bCs/>
                <w:color w:val="FFFFFF" w:themeColor="background1"/>
                <w:sz w:val="18"/>
                <w:szCs w:val="18"/>
              </w:rPr>
            </w:pPr>
            <w:r w:rsidRPr="00141188">
              <w:rPr>
                <w:rFonts w:ascii="Myriad Pro" w:hAnsi="Myriad Pro"/>
                <w:b/>
                <w:bCs/>
                <w:color w:val="FFFFFF" w:themeColor="background1"/>
                <w:sz w:val="18"/>
                <w:szCs w:val="18"/>
              </w:rPr>
              <w:t>от ИП, утвержденной до начала периода регулирования</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DE69DA" w14:textId="77777777" w:rsidR="00AE1DDE" w:rsidRPr="00141188" w:rsidRDefault="00AE1DDE" w:rsidP="00AE1DDE">
            <w:pPr>
              <w:jc w:val="center"/>
              <w:rPr>
                <w:rFonts w:ascii="Myriad Pro" w:hAnsi="Myriad Pro"/>
                <w:b/>
                <w:bCs/>
                <w:color w:val="FFFFFF" w:themeColor="background1"/>
                <w:sz w:val="18"/>
                <w:szCs w:val="18"/>
              </w:rPr>
            </w:pPr>
            <w:r w:rsidRPr="00141188">
              <w:rPr>
                <w:rFonts w:ascii="Myriad Pro" w:hAnsi="Myriad Pro"/>
                <w:b/>
                <w:bCs/>
                <w:color w:val="FFFFFF" w:themeColor="background1"/>
                <w:sz w:val="18"/>
                <w:szCs w:val="18"/>
              </w:rPr>
              <w:t>от скорректированной ИП в течение периода регулирования</w:t>
            </w:r>
          </w:p>
        </w:tc>
      </w:tr>
      <w:tr w:rsidR="00AE1DDE" w:rsidRPr="00141188" w14:paraId="4B052EBA" w14:textId="77777777" w:rsidTr="00141188">
        <w:trPr>
          <w:trHeight w:val="20"/>
          <w:jc w:val="center"/>
        </w:trPr>
        <w:tc>
          <w:tcPr>
            <w:tcW w:w="2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12CF96B" w14:textId="77777777" w:rsidR="00AE1DDE" w:rsidRPr="00141188" w:rsidRDefault="00AE1DDE" w:rsidP="00AE1DDE">
            <w:pPr>
              <w:jc w:val="center"/>
              <w:rPr>
                <w:rFonts w:ascii="Myriad Pro" w:hAnsi="Myriad Pro"/>
                <w:color w:val="FFFFFF"/>
                <w:sz w:val="18"/>
                <w:szCs w:val="18"/>
              </w:rPr>
            </w:pPr>
            <w:r w:rsidRPr="00141188">
              <w:rPr>
                <w:rFonts w:ascii="Myriad Pro" w:hAnsi="Myriad Pro"/>
                <w:color w:val="FFFFFF"/>
                <w:sz w:val="18"/>
                <w:szCs w:val="18"/>
              </w:rPr>
              <w:t>1</w:t>
            </w:r>
          </w:p>
        </w:tc>
        <w:tc>
          <w:tcPr>
            <w:tcW w:w="9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569286F" w14:textId="77777777" w:rsidR="00AE1DDE" w:rsidRPr="00141188" w:rsidRDefault="00AE1DDE" w:rsidP="00AE1DDE">
            <w:pPr>
              <w:ind w:left="-109" w:right="-108" w:firstLine="109"/>
              <w:jc w:val="center"/>
              <w:rPr>
                <w:rFonts w:ascii="Myriad Pro" w:hAnsi="Myriad Pro"/>
                <w:color w:val="FFFFFF"/>
                <w:sz w:val="18"/>
                <w:szCs w:val="18"/>
              </w:rPr>
            </w:pPr>
            <w:r w:rsidRPr="00141188">
              <w:rPr>
                <w:rFonts w:ascii="Myriad Pro" w:hAnsi="Myriad Pro"/>
                <w:color w:val="FFFFFF"/>
                <w:sz w:val="18"/>
                <w:szCs w:val="18"/>
              </w:rPr>
              <w:t>2</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E40E465" w14:textId="77777777" w:rsidR="00AE1DDE" w:rsidRPr="00141188" w:rsidRDefault="00AE1DDE" w:rsidP="00AE1DDE">
            <w:pPr>
              <w:jc w:val="center"/>
              <w:rPr>
                <w:rFonts w:ascii="Myriad Pro" w:hAnsi="Myriad Pro"/>
                <w:color w:val="FFFFFF"/>
                <w:sz w:val="18"/>
                <w:szCs w:val="18"/>
              </w:rPr>
            </w:pPr>
            <w:r w:rsidRPr="00141188">
              <w:rPr>
                <w:rFonts w:ascii="Myriad Pro" w:hAnsi="Myriad Pro"/>
                <w:color w:val="FFFFFF"/>
                <w:sz w:val="18"/>
                <w:szCs w:val="18"/>
              </w:rPr>
              <w:t>3</w:t>
            </w:r>
          </w:p>
        </w:tc>
        <w:tc>
          <w:tcPr>
            <w:tcW w:w="7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A86C7C4" w14:textId="77777777" w:rsidR="00AE1DDE" w:rsidRPr="00141188" w:rsidRDefault="00AE1DDE" w:rsidP="00AE1DDE">
            <w:pPr>
              <w:jc w:val="center"/>
              <w:rPr>
                <w:rFonts w:ascii="Myriad Pro" w:hAnsi="Myriad Pro"/>
                <w:color w:val="FFFFFF"/>
                <w:sz w:val="18"/>
                <w:szCs w:val="18"/>
              </w:rPr>
            </w:pPr>
            <w:r w:rsidRPr="00141188">
              <w:rPr>
                <w:rFonts w:ascii="Myriad Pro" w:hAnsi="Myriad Pro"/>
                <w:color w:val="FFFFFF"/>
                <w:sz w:val="18"/>
                <w:szCs w:val="18"/>
              </w:rPr>
              <w:t>4</w:t>
            </w: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FAA7235" w14:textId="77777777" w:rsidR="00AE1DDE" w:rsidRPr="00141188" w:rsidRDefault="00AE1DDE" w:rsidP="00AE1DDE">
            <w:pPr>
              <w:jc w:val="center"/>
              <w:rPr>
                <w:rFonts w:ascii="Myriad Pro" w:hAnsi="Myriad Pro"/>
                <w:color w:val="FFFFFF"/>
                <w:sz w:val="18"/>
                <w:szCs w:val="18"/>
              </w:rPr>
            </w:pPr>
            <w:r w:rsidRPr="00141188">
              <w:rPr>
                <w:rFonts w:ascii="Myriad Pro" w:hAnsi="Myriad Pro"/>
                <w:color w:val="FFFFFF"/>
                <w:sz w:val="18"/>
                <w:szCs w:val="18"/>
              </w:rPr>
              <w:t>5</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8EC4A72" w14:textId="77777777" w:rsidR="00AE1DDE" w:rsidRPr="00141188" w:rsidRDefault="00AE1DDE" w:rsidP="00AE1DDE">
            <w:pPr>
              <w:jc w:val="center"/>
              <w:rPr>
                <w:rFonts w:ascii="Myriad Pro" w:hAnsi="Myriad Pro"/>
                <w:color w:val="FFFFFF"/>
                <w:sz w:val="18"/>
                <w:szCs w:val="18"/>
              </w:rPr>
            </w:pPr>
            <w:r w:rsidRPr="00141188">
              <w:rPr>
                <w:rFonts w:ascii="Myriad Pro" w:hAnsi="Myriad Pro"/>
                <w:color w:val="FFFFFF"/>
                <w:sz w:val="18"/>
                <w:szCs w:val="18"/>
              </w:rPr>
              <w:t>6</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BF0E689" w14:textId="77777777" w:rsidR="00AE1DDE" w:rsidRPr="00141188" w:rsidRDefault="00AE1DDE" w:rsidP="00AE1DDE">
            <w:pPr>
              <w:jc w:val="center"/>
              <w:rPr>
                <w:rFonts w:ascii="Myriad Pro" w:hAnsi="Myriad Pro"/>
                <w:color w:val="FFFFFF"/>
                <w:sz w:val="18"/>
                <w:szCs w:val="18"/>
              </w:rPr>
            </w:pPr>
            <w:r w:rsidRPr="00141188">
              <w:rPr>
                <w:rFonts w:ascii="Myriad Pro" w:hAnsi="Myriad Pro"/>
                <w:color w:val="FFFFFF"/>
                <w:sz w:val="18"/>
                <w:szCs w:val="18"/>
              </w:rPr>
              <w:t>6-4</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3C8D7A3" w14:textId="77777777" w:rsidR="00AE1DDE" w:rsidRPr="00141188" w:rsidRDefault="00AE1DDE" w:rsidP="00AE1DDE">
            <w:pPr>
              <w:jc w:val="center"/>
              <w:rPr>
                <w:rFonts w:ascii="Myriad Pro" w:hAnsi="Myriad Pro"/>
                <w:color w:val="FFFFFF"/>
                <w:sz w:val="18"/>
                <w:szCs w:val="18"/>
              </w:rPr>
            </w:pPr>
            <w:r w:rsidRPr="00141188">
              <w:rPr>
                <w:rFonts w:ascii="Myriad Pro" w:hAnsi="Myriad Pro"/>
                <w:color w:val="FFFFFF"/>
                <w:sz w:val="18"/>
                <w:szCs w:val="18"/>
              </w:rPr>
              <w:t>6-5</w:t>
            </w:r>
          </w:p>
        </w:tc>
      </w:tr>
      <w:tr w:rsidR="00AE1DDE" w:rsidRPr="00141188" w14:paraId="6DEF63DA" w14:textId="77777777" w:rsidTr="00141188">
        <w:trPr>
          <w:trHeight w:val="20"/>
          <w:jc w:val="center"/>
        </w:trPr>
        <w:tc>
          <w:tcPr>
            <w:tcW w:w="24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0DE7D59" w14:textId="77777777" w:rsidR="00AE1DDE" w:rsidRPr="00141188" w:rsidRDefault="00AE1DDE" w:rsidP="00AE1DDE">
            <w:pPr>
              <w:jc w:val="center"/>
              <w:rPr>
                <w:rFonts w:ascii="Myriad Pro" w:hAnsi="Myriad Pro"/>
                <w:sz w:val="18"/>
                <w:szCs w:val="18"/>
              </w:rPr>
            </w:pPr>
            <w:r w:rsidRPr="00141188">
              <w:rPr>
                <w:rFonts w:ascii="Myriad Pro" w:hAnsi="Myriad Pro"/>
                <w:sz w:val="18"/>
                <w:szCs w:val="18"/>
              </w:rPr>
              <w:t>1</w:t>
            </w:r>
          </w:p>
        </w:tc>
        <w:tc>
          <w:tcPr>
            <w:tcW w:w="94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27B88C4" w14:textId="77777777" w:rsidR="00AE1DDE" w:rsidRPr="00141188" w:rsidRDefault="00AE1DDE" w:rsidP="00A04EF9">
            <w:pPr>
              <w:rPr>
                <w:rFonts w:ascii="Myriad Pro" w:hAnsi="Myriad Pro"/>
                <w:sz w:val="18"/>
                <w:szCs w:val="18"/>
              </w:rPr>
            </w:pPr>
            <w:r w:rsidRPr="00141188">
              <w:rPr>
                <w:rFonts w:ascii="Myriad Pro" w:hAnsi="Myriad Pro"/>
                <w:sz w:val="18"/>
                <w:szCs w:val="18"/>
              </w:rPr>
              <w:t>Реконструкция ПС 110/10кВ №1 "Сигнал" Майминского района РА. Замена ОД и КЗ 110кВ на элегазовые выключатели. (2шт)</w:t>
            </w:r>
          </w:p>
        </w:tc>
        <w:tc>
          <w:tcPr>
            <w:tcW w:w="543" w:type="pct"/>
            <w:tcBorders>
              <w:top w:val="single" w:sz="4" w:space="0" w:color="FFFFFF" w:themeColor="background1"/>
              <w:left w:val="nil"/>
              <w:bottom w:val="single" w:sz="4" w:space="0" w:color="auto"/>
              <w:right w:val="single" w:sz="4" w:space="0" w:color="auto"/>
            </w:tcBorders>
            <w:shd w:val="clear" w:color="auto" w:fill="auto"/>
            <w:vAlign w:val="center"/>
          </w:tcPr>
          <w:p w14:paraId="283A7AFB" w14:textId="77777777" w:rsidR="00AE1DDE" w:rsidRPr="00141188" w:rsidRDefault="00AE1DDE" w:rsidP="00AE1DDE">
            <w:pPr>
              <w:jc w:val="center"/>
              <w:rPr>
                <w:rFonts w:ascii="Myriad Pro" w:hAnsi="Myriad Pro"/>
                <w:sz w:val="18"/>
                <w:szCs w:val="18"/>
              </w:rPr>
            </w:pPr>
            <w:r w:rsidRPr="00141188">
              <w:rPr>
                <w:rFonts w:ascii="Myriad Pro" w:hAnsi="Myriad Pro"/>
                <w:sz w:val="18"/>
                <w:szCs w:val="18"/>
              </w:rPr>
              <w:t>F_6_ГАЭС</w:t>
            </w:r>
          </w:p>
        </w:tc>
        <w:tc>
          <w:tcPr>
            <w:tcW w:w="70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68CB65D" w14:textId="77777777" w:rsidR="00AE1DDE" w:rsidRPr="00141188" w:rsidRDefault="00AE1DDE" w:rsidP="00AE1DDE">
            <w:pPr>
              <w:jc w:val="center"/>
              <w:rPr>
                <w:rFonts w:ascii="Myriad Pro" w:hAnsi="Myriad Pro"/>
                <w:sz w:val="18"/>
                <w:szCs w:val="18"/>
              </w:rPr>
            </w:pPr>
            <w:r w:rsidRPr="00141188">
              <w:rPr>
                <w:rFonts w:ascii="Myriad Pro" w:hAnsi="Myriad Pro"/>
                <w:sz w:val="18"/>
                <w:szCs w:val="18"/>
              </w:rPr>
              <w:t>0,550</w:t>
            </w:r>
          </w:p>
        </w:tc>
        <w:tc>
          <w:tcPr>
            <w:tcW w:w="697" w:type="pct"/>
            <w:tcBorders>
              <w:top w:val="single" w:sz="4" w:space="0" w:color="FFFFFF" w:themeColor="background1"/>
              <w:left w:val="nil"/>
              <w:bottom w:val="single" w:sz="4" w:space="0" w:color="auto"/>
              <w:right w:val="single" w:sz="4" w:space="0" w:color="auto"/>
            </w:tcBorders>
            <w:vAlign w:val="center"/>
          </w:tcPr>
          <w:p w14:paraId="3F3CFD0E" w14:textId="77777777" w:rsidR="00AE1DDE" w:rsidRPr="00141188" w:rsidRDefault="00AE1DDE" w:rsidP="00AE1DDE">
            <w:pPr>
              <w:jc w:val="center"/>
              <w:rPr>
                <w:rFonts w:ascii="Myriad Pro" w:hAnsi="Myriad Pro"/>
                <w:sz w:val="18"/>
                <w:szCs w:val="18"/>
              </w:rPr>
            </w:pPr>
            <w:r w:rsidRPr="00141188">
              <w:rPr>
                <w:rFonts w:ascii="Myriad Pro" w:hAnsi="Myriad Pro"/>
                <w:sz w:val="18"/>
                <w:szCs w:val="18"/>
              </w:rPr>
              <w:t>0,892</w:t>
            </w:r>
          </w:p>
        </w:tc>
        <w:tc>
          <w:tcPr>
            <w:tcW w:w="66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1C4D1D0" w14:textId="77777777" w:rsidR="00AE1DDE" w:rsidRPr="00141188" w:rsidRDefault="00AE1DDE" w:rsidP="00AE1DDE">
            <w:pPr>
              <w:jc w:val="center"/>
              <w:rPr>
                <w:rFonts w:ascii="Myriad Pro" w:hAnsi="Myriad Pro"/>
                <w:sz w:val="18"/>
                <w:szCs w:val="18"/>
              </w:rPr>
            </w:pPr>
            <w:r w:rsidRPr="00141188">
              <w:rPr>
                <w:rFonts w:ascii="Myriad Pro" w:hAnsi="Myriad Pro"/>
                <w:sz w:val="18"/>
                <w:szCs w:val="18"/>
              </w:rPr>
              <w:t>1,209</w:t>
            </w:r>
          </w:p>
        </w:tc>
        <w:tc>
          <w:tcPr>
            <w:tcW w:w="6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6B1D63B" w14:textId="77777777" w:rsidR="00AE1DDE" w:rsidRPr="00141188" w:rsidRDefault="00AE1DDE" w:rsidP="00AE1DDE">
            <w:pPr>
              <w:jc w:val="center"/>
              <w:rPr>
                <w:rFonts w:ascii="Myriad Pro" w:hAnsi="Myriad Pro"/>
                <w:sz w:val="18"/>
                <w:szCs w:val="18"/>
              </w:rPr>
            </w:pPr>
            <w:r w:rsidRPr="00141188">
              <w:rPr>
                <w:rFonts w:ascii="Myriad Pro" w:hAnsi="Myriad Pro"/>
                <w:color w:val="000000"/>
                <w:sz w:val="18"/>
                <w:szCs w:val="18"/>
              </w:rPr>
              <w:t>0,659</w:t>
            </w:r>
          </w:p>
        </w:tc>
        <w:tc>
          <w:tcPr>
            <w:tcW w:w="59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F745BB7" w14:textId="77777777" w:rsidR="00AE1DDE" w:rsidRPr="00141188" w:rsidRDefault="00AE1DDE" w:rsidP="00AE1DDE">
            <w:pPr>
              <w:jc w:val="center"/>
              <w:rPr>
                <w:rFonts w:ascii="Myriad Pro" w:hAnsi="Myriad Pro"/>
                <w:sz w:val="18"/>
                <w:szCs w:val="18"/>
              </w:rPr>
            </w:pPr>
            <w:r w:rsidRPr="00141188">
              <w:rPr>
                <w:rFonts w:ascii="Myriad Pro" w:hAnsi="Myriad Pro"/>
                <w:color w:val="000000"/>
                <w:sz w:val="18"/>
                <w:szCs w:val="18"/>
              </w:rPr>
              <w:t>0,318</w:t>
            </w:r>
          </w:p>
        </w:tc>
      </w:tr>
    </w:tbl>
    <w:p w14:paraId="13D6A360" w14:textId="77777777" w:rsidR="00AE1DDE" w:rsidRPr="006817C6" w:rsidRDefault="00AE1DDE" w:rsidP="00BC2564">
      <w:pPr>
        <w:spacing w:before="240" w:line="360" w:lineRule="auto"/>
        <w:ind w:firstLine="567"/>
        <w:jc w:val="both"/>
        <w:rPr>
          <w:rFonts w:ascii="Myriad Pro" w:eastAsia="Calibri" w:hAnsi="Myriad Pro"/>
          <w:color w:val="000000" w:themeColor="text1"/>
          <w:sz w:val="26"/>
          <w:szCs w:val="26"/>
        </w:rPr>
      </w:pPr>
      <w:r w:rsidRPr="006817C6">
        <w:rPr>
          <w:rFonts w:ascii="Myriad Pro" w:hAnsi="Myriad Pro"/>
          <w:sz w:val="26"/>
          <w:szCs w:val="26"/>
        </w:rPr>
        <w:t>По результатам анализа Исполнителем определен 21 инвестиционный проект,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sidRPr="006817C6">
        <w:rPr>
          <w:rFonts w:ascii="Myriad Pro" w:eastAsia="Calibri" w:hAnsi="Myriad Pro"/>
          <w:color w:val="000000" w:themeColor="text1"/>
          <w:sz w:val="26"/>
          <w:szCs w:val="26"/>
        </w:rPr>
        <w:t>, в том числе 7 проектов на сумму 23 537,00 тыс. руб. были исключены из плана финансирования на 2016 год при корректировке Инвестиционной программы, утвержденной Приказом Минэнерго от 30.12.2016 №1471.</w:t>
      </w:r>
    </w:p>
    <w:p w14:paraId="2C46530C" w14:textId="77777777" w:rsidR="00AE1DDE" w:rsidRPr="006817C6" w:rsidRDefault="00AE1DDE" w:rsidP="00AE1DDE">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 xml:space="preserve">При сопоставлении фактической величины финансирования с плановой, предусмотренной </w:t>
      </w:r>
      <w:r w:rsidR="00BC2564" w:rsidRPr="006817C6">
        <w:rPr>
          <w:rFonts w:ascii="Myriad Pro" w:eastAsia="Calibri" w:hAnsi="Myriad Pro"/>
          <w:color w:val="000000" w:themeColor="text1"/>
          <w:sz w:val="26"/>
          <w:szCs w:val="26"/>
        </w:rPr>
        <w:t>И</w:t>
      </w:r>
      <w:r w:rsidRPr="006817C6">
        <w:rPr>
          <w:rFonts w:ascii="Myriad Pro" w:eastAsia="Calibri" w:hAnsi="Myriad Pro"/>
          <w:color w:val="000000" w:themeColor="text1"/>
          <w:sz w:val="26"/>
          <w:szCs w:val="26"/>
        </w:rPr>
        <w:t xml:space="preserve">нвестиционной программой, утвержденной до начала периода (2016 года), и скорректированной </w:t>
      </w:r>
      <w:r w:rsidR="00BC2564" w:rsidRPr="006817C6">
        <w:rPr>
          <w:rFonts w:ascii="Myriad Pro" w:eastAsia="Calibri" w:hAnsi="Myriad Pro"/>
          <w:color w:val="000000" w:themeColor="text1"/>
          <w:sz w:val="26"/>
          <w:szCs w:val="26"/>
        </w:rPr>
        <w:t>И</w:t>
      </w:r>
      <w:r w:rsidRPr="006817C6">
        <w:rPr>
          <w:rFonts w:ascii="Myriad Pro" w:eastAsia="Calibri" w:hAnsi="Myriad Pro"/>
          <w:color w:val="000000" w:themeColor="text1"/>
          <w:sz w:val="26"/>
          <w:szCs w:val="26"/>
        </w:rPr>
        <w:t>нвестиционной программой в течение периода регулирования (2016 года), отклонение по указанным объектам составило (- 122 715,88) тыс. руб. (без НДС) и (- 49 011,02) тыс. руб. (без НДС) соответственно.</w:t>
      </w:r>
    </w:p>
    <w:p w14:paraId="20ECBD8A" w14:textId="77777777" w:rsidR="00AE1DDE" w:rsidRPr="006817C6" w:rsidRDefault="00AE1DDE" w:rsidP="00AE1DDE">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Данные отражены в таблице:</w:t>
      </w:r>
    </w:p>
    <w:p w14:paraId="35302A3B" w14:textId="77777777" w:rsidR="00AE1DDE" w:rsidRPr="006817C6" w:rsidRDefault="00AE1DDE" w:rsidP="00AE1DDE">
      <w:pPr>
        <w:spacing w:line="360" w:lineRule="auto"/>
        <w:ind w:firstLine="709"/>
        <w:jc w:val="both"/>
        <w:rPr>
          <w:rFonts w:ascii="Myriad Pro" w:eastAsia="Calibri" w:hAnsi="Myriad Pro"/>
          <w:color w:val="000000" w:themeColor="text1"/>
          <w:sz w:val="26"/>
          <w:szCs w:val="26"/>
        </w:rPr>
        <w:sectPr w:rsidR="00AE1DDE" w:rsidRPr="006817C6" w:rsidSect="00EA35A6">
          <w:pgSz w:w="11906" w:h="16838"/>
          <w:pgMar w:top="1134" w:right="851" w:bottom="1134" w:left="1701" w:header="708" w:footer="708" w:gutter="0"/>
          <w:cols w:space="708"/>
          <w:docGrid w:linePitch="360"/>
        </w:sectPr>
      </w:pPr>
    </w:p>
    <w:tbl>
      <w:tblPr>
        <w:tblW w:w="5000" w:type="pct"/>
        <w:jc w:val="center"/>
        <w:tblLook w:val="04A0" w:firstRow="1" w:lastRow="0" w:firstColumn="1" w:lastColumn="0" w:noHBand="0" w:noVBand="1"/>
      </w:tblPr>
      <w:tblGrid>
        <w:gridCol w:w="540"/>
        <w:gridCol w:w="3820"/>
        <w:gridCol w:w="1715"/>
        <w:gridCol w:w="1472"/>
        <w:gridCol w:w="1966"/>
        <w:gridCol w:w="1652"/>
        <w:gridCol w:w="1466"/>
        <w:gridCol w:w="1871"/>
      </w:tblGrid>
      <w:tr w:rsidR="00AE1DDE" w:rsidRPr="006817C6" w14:paraId="2793DF38" w14:textId="77777777" w:rsidTr="00AF2265">
        <w:trPr>
          <w:trHeight w:val="20"/>
          <w:tblHeader/>
          <w:jc w:val="center"/>
        </w:trPr>
        <w:tc>
          <w:tcPr>
            <w:tcW w:w="1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D0DDC5"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 п/п</w:t>
            </w:r>
          </w:p>
        </w:tc>
        <w:tc>
          <w:tcPr>
            <w:tcW w:w="1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D89B38"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Наименование инвестиционного проекта</w:t>
            </w:r>
          </w:p>
        </w:tc>
        <w:tc>
          <w:tcPr>
            <w:tcW w:w="59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66C78636"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Идентификатор инвестиционного проекта</w:t>
            </w:r>
          </w:p>
        </w:tc>
        <w:tc>
          <w:tcPr>
            <w:tcW w:w="5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74C1C7"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План 2016 года, утвержденный план Приказом Минэнерго от 28.12.2015 №1043, млн. руб</w:t>
            </w:r>
            <w:r w:rsidR="00BC2564" w:rsidRPr="006817C6">
              <w:rPr>
                <w:rFonts w:ascii="Myriad Pro" w:hAnsi="Myriad Pro"/>
                <w:b/>
                <w:bCs/>
                <w:color w:val="FFFFFF" w:themeColor="background1"/>
                <w:sz w:val="18"/>
                <w:szCs w:val="18"/>
              </w:rPr>
              <w:t>.</w:t>
            </w:r>
            <w:r w:rsidRPr="006817C6">
              <w:rPr>
                <w:rFonts w:ascii="Myriad Pro" w:hAnsi="Myriad Pro"/>
                <w:b/>
                <w:bCs/>
                <w:color w:val="FFFFFF" w:themeColor="background1"/>
                <w:sz w:val="18"/>
                <w:szCs w:val="18"/>
              </w:rPr>
              <w:t xml:space="preserve"> без НДС</w:t>
            </w:r>
          </w:p>
        </w:tc>
        <w:tc>
          <w:tcPr>
            <w:tcW w:w="68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0D3AA1F3"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Скорректированный 2016 года, утвержденный Приказом Минэ</w:t>
            </w:r>
            <w:r w:rsidR="00BC2564" w:rsidRPr="006817C6">
              <w:rPr>
                <w:rFonts w:ascii="Myriad Pro" w:hAnsi="Myriad Pro"/>
                <w:b/>
                <w:bCs/>
                <w:color w:val="FFFFFF" w:themeColor="background1"/>
                <w:sz w:val="18"/>
                <w:szCs w:val="18"/>
              </w:rPr>
              <w:t>н</w:t>
            </w:r>
            <w:r w:rsidRPr="006817C6">
              <w:rPr>
                <w:rFonts w:ascii="Myriad Pro" w:hAnsi="Myriad Pro"/>
                <w:b/>
                <w:bCs/>
                <w:color w:val="FFFFFF" w:themeColor="background1"/>
                <w:sz w:val="18"/>
                <w:szCs w:val="18"/>
              </w:rPr>
              <w:t>ерго от 30.12.2016 №1471, млн. руб</w:t>
            </w:r>
            <w:r w:rsidR="00BC2564" w:rsidRPr="006817C6">
              <w:rPr>
                <w:rFonts w:ascii="Myriad Pro" w:hAnsi="Myriad Pro"/>
                <w:b/>
                <w:bCs/>
                <w:color w:val="FFFFFF" w:themeColor="background1"/>
                <w:sz w:val="18"/>
                <w:szCs w:val="18"/>
              </w:rPr>
              <w:t>.</w:t>
            </w:r>
            <w:r w:rsidRPr="006817C6">
              <w:rPr>
                <w:rFonts w:ascii="Myriad Pro" w:hAnsi="Myriad Pro"/>
                <w:b/>
                <w:bCs/>
                <w:color w:val="FFFFFF" w:themeColor="background1"/>
                <w:sz w:val="18"/>
                <w:szCs w:val="18"/>
              </w:rPr>
              <w:t xml:space="preserve">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6392AA"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Фактический объем финансирования, млн. руб. без НДС</w:t>
            </w:r>
          </w:p>
        </w:tc>
        <w:tc>
          <w:tcPr>
            <w:tcW w:w="113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0FFE3DC1"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Отклонение, млн руб. без НДС</w:t>
            </w:r>
          </w:p>
        </w:tc>
      </w:tr>
      <w:tr w:rsidR="00AE1DDE" w:rsidRPr="006817C6" w14:paraId="377DE623" w14:textId="77777777" w:rsidTr="00AF2265">
        <w:trPr>
          <w:trHeight w:val="20"/>
          <w:tblHeader/>
          <w:jc w:val="center"/>
        </w:trPr>
        <w:tc>
          <w:tcPr>
            <w:tcW w:w="1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E73378" w14:textId="77777777" w:rsidR="00AE1DDE" w:rsidRPr="006817C6" w:rsidRDefault="00AE1DDE" w:rsidP="00AE1DDE">
            <w:pPr>
              <w:rPr>
                <w:rFonts w:ascii="Myriad Pro" w:hAnsi="Myriad Pro"/>
                <w:b/>
                <w:bCs/>
                <w:color w:val="FFFFFF" w:themeColor="background1"/>
                <w:sz w:val="18"/>
                <w:szCs w:val="18"/>
              </w:rPr>
            </w:pPr>
          </w:p>
        </w:tc>
        <w:tc>
          <w:tcPr>
            <w:tcW w:w="1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AE716A"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(группы инвестиционных проектов)</w:t>
            </w:r>
          </w:p>
        </w:tc>
        <w:tc>
          <w:tcPr>
            <w:tcW w:w="59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5D41BBDC" w14:textId="77777777" w:rsidR="00AE1DDE" w:rsidRPr="006817C6" w:rsidRDefault="00AE1DDE" w:rsidP="00AE1DDE">
            <w:pPr>
              <w:rPr>
                <w:rFonts w:ascii="Myriad Pro" w:hAnsi="Myriad Pro"/>
                <w:b/>
                <w:bCs/>
                <w:color w:val="FFFFFF" w:themeColor="background1"/>
                <w:sz w:val="18"/>
                <w:szCs w:val="18"/>
              </w:rPr>
            </w:pPr>
          </w:p>
        </w:tc>
        <w:tc>
          <w:tcPr>
            <w:tcW w:w="5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D0C448" w14:textId="77777777" w:rsidR="00AE1DDE" w:rsidRPr="006817C6" w:rsidRDefault="00AE1DDE" w:rsidP="00AE1DDE">
            <w:pPr>
              <w:rPr>
                <w:rFonts w:ascii="Myriad Pro" w:hAnsi="Myriad Pro"/>
                <w:b/>
                <w:bCs/>
                <w:color w:val="FFFFFF" w:themeColor="background1"/>
                <w:sz w:val="18"/>
                <w:szCs w:val="18"/>
              </w:rPr>
            </w:pPr>
          </w:p>
        </w:tc>
        <w:tc>
          <w:tcPr>
            <w:tcW w:w="68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0D06E470" w14:textId="77777777" w:rsidR="00AE1DDE" w:rsidRPr="006817C6" w:rsidRDefault="00AE1DDE" w:rsidP="00AE1DDE">
            <w:pPr>
              <w:rPr>
                <w:rFonts w:ascii="Myriad Pro" w:hAnsi="Myriad Pro"/>
                <w:b/>
                <w:bCs/>
                <w:color w:val="FFFFFF" w:themeColor="background1"/>
                <w:sz w:val="18"/>
                <w:szCs w:val="18"/>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764DD7" w14:textId="77777777" w:rsidR="00AE1DDE" w:rsidRPr="006817C6" w:rsidRDefault="00AE1DDE" w:rsidP="00AE1DDE">
            <w:pPr>
              <w:rPr>
                <w:rFonts w:ascii="Myriad Pro" w:hAnsi="Myriad Pro"/>
                <w:b/>
                <w:bCs/>
                <w:color w:val="FFFFFF" w:themeColor="background1"/>
                <w:sz w:val="18"/>
                <w:szCs w:val="18"/>
              </w:rPr>
            </w:pP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9510F0"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B7AD3E"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скорректированной ИП в течение периода регулирования</w:t>
            </w:r>
          </w:p>
        </w:tc>
      </w:tr>
      <w:tr w:rsidR="00AE1DDE" w:rsidRPr="006817C6" w14:paraId="41BC6803" w14:textId="77777777" w:rsidTr="00AF2265">
        <w:trPr>
          <w:trHeight w:val="20"/>
          <w:tblHeader/>
          <w:jc w:val="center"/>
        </w:trPr>
        <w:tc>
          <w:tcPr>
            <w:tcW w:w="1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3F2928C"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1</w:t>
            </w:r>
          </w:p>
        </w:tc>
        <w:tc>
          <w:tcPr>
            <w:tcW w:w="1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BECE9CA"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2</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AD1B7A3"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3</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A7EA61B"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4</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7B734FF"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A78F6A6"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6</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D9B1A3D"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24A917E"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6-5</w:t>
            </w:r>
          </w:p>
        </w:tc>
      </w:tr>
      <w:tr w:rsidR="00AE1DDE" w:rsidRPr="006817C6" w14:paraId="6E3C4DE3" w14:textId="77777777" w:rsidTr="00AF2265">
        <w:trPr>
          <w:trHeight w:val="20"/>
          <w:jc w:val="center"/>
        </w:trPr>
        <w:tc>
          <w:tcPr>
            <w:tcW w:w="19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3EF21BD"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w:t>
            </w:r>
          </w:p>
        </w:tc>
        <w:tc>
          <w:tcPr>
            <w:tcW w:w="13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7EE4A05" w14:textId="77777777" w:rsidR="00AE1DDE" w:rsidRPr="006817C6" w:rsidRDefault="00AE1DDE" w:rsidP="00A04EF9">
            <w:pPr>
              <w:rPr>
                <w:rFonts w:ascii="Myriad Pro" w:hAnsi="Myriad Pro"/>
                <w:sz w:val="18"/>
                <w:szCs w:val="18"/>
              </w:rPr>
            </w:pPr>
            <w:r w:rsidRPr="006817C6">
              <w:rPr>
                <w:rFonts w:ascii="Myriad Pro" w:hAnsi="Myriad Pro"/>
                <w:sz w:val="18"/>
                <w:szCs w:val="18"/>
              </w:rPr>
              <w:t>Реконструкция ПС 110/10кВ Шебалинская с заменой трансформаторов, КРУН, замена ОД и КЗ 110кВ на элегазовые.</w:t>
            </w:r>
          </w:p>
        </w:tc>
        <w:tc>
          <w:tcPr>
            <w:tcW w:w="597" w:type="pct"/>
            <w:tcBorders>
              <w:top w:val="single" w:sz="4" w:space="0" w:color="FFFFFF" w:themeColor="background1"/>
              <w:left w:val="nil"/>
              <w:bottom w:val="single" w:sz="4" w:space="0" w:color="auto"/>
              <w:right w:val="single" w:sz="4" w:space="0" w:color="auto"/>
            </w:tcBorders>
            <w:shd w:val="clear" w:color="auto" w:fill="auto"/>
            <w:vAlign w:val="center"/>
          </w:tcPr>
          <w:p w14:paraId="4B9A6D1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F_4_ГАЭС</w:t>
            </w:r>
          </w:p>
        </w:tc>
        <w:tc>
          <w:tcPr>
            <w:tcW w:w="51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E5906C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5,000</w:t>
            </w:r>
          </w:p>
        </w:tc>
        <w:tc>
          <w:tcPr>
            <w:tcW w:w="683" w:type="pct"/>
            <w:tcBorders>
              <w:top w:val="single" w:sz="4" w:space="0" w:color="FFFFFF" w:themeColor="background1"/>
              <w:left w:val="nil"/>
              <w:bottom w:val="single" w:sz="4" w:space="0" w:color="auto"/>
              <w:right w:val="single" w:sz="4" w:space="0" w:color="auto"/>
            </w:tcBorders>
            <w:vAlign w:val="center"/>
          </w:tcPr>
          <w:p w14:paraId="38666CF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3,269</w:t>
            </w:r>
          </w:p>
        </w:tc>
        <w:tc>
          <w:tcPr>
            <w:tcW w:w="5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C701E9F"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1,410</w:t>
            </w:r>
          </w:p>
        </w:tc>
        <w:tc>
          <w:tcPr>
            <w:tcW w:w="50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4538525"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-3,590</w:t>
            </w:r>
          </w:p>
        </w:tc>
        <w:tc>
          <w:tcPr>
            <w:tcW w:w="62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3278595"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-1,859</w:t>
            </w:r>
          </w:p>
        </w:tc>
      </w:tr>
      <w:tr w:rsidR="00AE1DDE" w:rsidRPr="006817C6" w14:paraId="702F9B1C" w14:textId="77777777" w:rsidTr="00AF2265">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84F67A" w14:textId="77777777" w:rsidR="00AE1DDE" w:rsidRPr="006817C6" w:rsidRDefault="00AE1DDE" w:rsidP="00AE1DDE">
            <w:pPr>
              <w:ind w:right="-126"/>
              <w:rPr>
                <w:rFonts w:ascii="Myriad Pro" w:hAnsi="Myriad Pro"/>
                <w:sz w:val="18"/>
                <w:szCs w:val="18"/>
              </w:rPr>
            </w:pPr>
            <w:r w:rsidRPr="006817C6">
              <w:rPr>
                <w:rFonts w:ascii="Myriad Pro" w:hAnsi="Myriad Pro"/>
                <w:sz w:val="18"/>
                <w:szCs w:val="18"/>
              </w:rPr>
              <w:t xml:space="preserve">    2</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F06748" w14:textId="77777777" w:rsidR="00AE1DDE" w:rsidRPr="006817C6" w:rsidRDefault="00AE1DDE" w:rsidP="00A04EF9">
            <w:pPr>
              <w:rPr>
                <w:rFonts w:ascii="Myriad Pro" w:hAnsi="Myriad Pro"/>
                <w:sz w:val="18"/>
                <w:szCs w:val="18"/>
              </w:rPr>
            </w:pPr>
            <w:r w:rsidRPr="006817C6">
              <w:rPr>
                <w:rFonts w:ascii="Myriad Pro" w:hAnsi="Myriad Pro"/>
                <w:sz w:val="18"/>
                <w:szCs w:val="18"/>
              </w:rPr>
              <w:t>Реконструция ПС 110/10 кВ ПС  "Горно-Алтайская" с заменой трансформаторов  2х16МВА на 2х25МВА.</w:t>
            </w:r>
          </w:p>
        </w:tc>
        <w:tc>
          <w:tcPr>
            <w:tcW w:w="597" w:type="pct"/>
            <w:tcBorders>
              <w:top w:val="single" w:sz="4" w:space="0" w:color="auto"/>
              <w:left w:val="nil"/>
              <w:bottom w:val="single" w:sz="4" w:space="0" w:color="auto"/>
              <w:right w:val="single" w:sz="4" w:space="0" w:color="auto"/>
            </w:tcBorders>
            <w:shd w:val="clear" w:color="auto" w:fill="auto"/>
            <w:vAlign w:val="center"/>
          </w:tcPr>
          <w:p w14:paraId="16B7218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F_7_ГАЭС</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8D1E8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40,981</w:t>
            </w:r>
          </w:p>
        </w:tc>
        <w:tc>
          <w:tcPr>
            <w:tcW w:w="683" w:type="pct"/>
            <w:tcBorders>
              <w:top w:val="single" w:sz="4" w:space="0" w:color="auto"/>
              <w:left w:val="nil"/>
              <w:bottom w:val="single" w:sz="4" w:space="0" w:color="auto"/>
              <w:right w:val="single" w:sz="4" w:space="0" w:color="auto"/>
            </w:tcBorders>
            <w:vAlign w:val="center"/>
          </w:tcPr>
          <w:p w14:paraId="62D880D2"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5,227</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D2F472"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1,380</w:t>
            </w:r>
          </w:p>
        </w:tc>
        <w:tc>
          <w:tcPr>
            <w:tcW w:w="507" w:type="pct"/>
            <w:tcBorders>
              <w:top w:val="single" w:sz="4" w:space="0" w:color="auto"/>
              <w:left w:val="nil"/>
              <w:bottom w:val="single" w:sz="4" w:space="0" w:color="auto"/>
              <w:right w:val="single" w:sz="4" w:space="0" w:color="auto"/>
            </w:tcBorders>
            <w:shd w:val="clear" w:color="auto" w:fill="auto"/>
            <w:vAlign w:val="center"/>
            <w:hideMark/>
          </w:tcPr>
          <w:p w14:paraId="05F8926F"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-39,601</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1657B6"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-3,847</w:t>
            </w:r>
          </w:p>
        </w:tc>
      </w:tr>
      <w:tr w:rsidR="00AE1DDE" w:rsidRPr="006817C6" w14:paraId="57F5ED34" w14:textId="77777777" w:rsidTr="00AF2265">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5E71A3"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3</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3A6CC7" w14:textId="77777777" w:rsidR="00AE1DDE" w:rsidRPr="006817C6" w:rsidRDefault="00AE1DDE" w:rsidP="00A04EF9">
            <w:pPr>
              <w:rPr>
                <w:rFonts w:ascii="Myriad Pro" w:hAnsi="Myriad Pro"/>
                <w:sz w:val="18"/>
                <w:szCs w:val="18"/>
              </w:rPr>
            </w:pPr>
            <w:r w:rsidRPr="006817C6">
              <w:rPr>
                <w:rFonts w:ascii="Myriad Pro" w:hAnsi="Myriad Pro"/>
                <w:sz w:val="18"/>
                <w:szCs w:val="18"/>
              </w:rPr>
              <w:t>Реконструкция ПС 110/10кВ №30 "Усть-Коксинская" с заменой трансформаторов 2х6,3 МВА на 2х10МВА.</w:t>
            </w:r>
          </w:p>
        </w:tc>
        <w:tc>
          <w:tcPr>
            <w:tcW w:w="597" w:type="pct"/>
            <w:tcBorders>
              <w:top w:val="single" w:sz="4" w:space="0" w:color="auto"/>
              <w:left w:val="nil"/>
              <w:bottom w:val="single" w:sz="4" w:space="0" w:color="auto"/>
              <w:right w:val="single" w:sz="4" w:space="0" w:color="auto"/>
            </w:tcBorders>
            <w:shd w:val="clear" w:color="auto" w:fill="auto"/>
            <w:vAlign w:val="center"/>
          </w:tcPr>
          <w:p w14:paraId="6B6C0427"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F_8_ГАЭС</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E841A8"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5,000</w:t>
            </w:r>
          </w:p>
        </w:tc>
        <w:tc>
          <w:tcPr>
            <w:tcW w:w="683" w:type="pct"/>
            <w:tcBorders>
              <w:top w:val="single" w:sz="4" w:space="0" w:color="auto"/>
              <w:left w:val="nil"/>
              <w:bottom w:val="single" w:sz="4" w:space="0" w:color="auto"/>
              <w:right w:val="single" w:sz="4" w:space="0" w:color="auto"/>
            </w:tcBorders>
            <w:vAlign w:val="center"/>
          </w:tcPr>
          <w:p w14:paraId="4E2B9CAD"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1,586</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268018"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1,246</w:t>
            </w:r>
          </w:p>
        </w:tc>
        <w:tc>
          <w:tcPr>
            <w:tcW w:w="507" w:type="pct"/>
            <w:tcBorders>
              <w:top w:val="single" w:sz="4" w:space="0" w:color="auto"/>
              <w:left w:val="nil"/>
              <w:bottom w:val="single" w:sz="4" w:space="0" w:color="auto"/>
              <w:right w:val="single" w:sz="4" w:space="0" w:color="auto"/>
            </w:tcBorders>
            <w:shd w:val="clear" w:color="auto" w:fill="auto"/>
            <w:vAlign w:val="center"/>
            <w:hideMark/>
          </w:tcPr>
          <w:p w14:paraId="320D2476"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-3,754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3C9391"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-0,340</w:t>
            </w:r>
          </w:p>
        </w:tc>
      </w:tr>
      <w:tr w:rsidR="00AE1DDE" w:rsidRPr="006817C6" w14:paraId="0BA5383C" w14:textId="77777777" w:rsidTr="00AF2265">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1099C154"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4</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759A7A65" w14:textId="77777777" w:rsidR="00AE1DDE" w:rsidRPr="006817C6" w:rsidRDefault="00AE1DDE" w:rsidP="00A04EF9">
            <w:pPr>
              <w:rPr>
                <w:rFonts w:ascii="Myriad Pro" w:hAnsi="Myriad Pro"/>
                <w:sz w:val="18"/>
                <w:szCs w:val="18"/>
              </w:rPr>
            </w:pPr>
            <w:r w:rsidRPr="006817C6">
              <w:rPr>
                <w:rFonts w:ascii="Myriad Pro" w:hAnsi="Myriad Pro"/>
                <w:sz w:val="18"/>
                <w:szCs w:val="18"/>
              </w:rPr>
              <w:t>Реконструкция ВЛ-10/0,4кВ от ПС №14 "Майминская" Майминского района</w:t>
            </w:r>
          </w:p>
        </w:tc>
        <w:tc>
          <w:tcPr>
            <w:tcW w:w="597" w:type="pct"/>
            <w:tcBorders>
              <w:top w:val="single" w:sz="4" w:space="0" w:color="auto"/>
              <w:left w:val="nil"/>
              <w:bottom w:val="single" w:sz="4" w:space="0" w:color="auto"/>
              <w:right w:val="single" w:sz="4" w:space="0" w:color="auto"/>
            </w:tcBorders>
            <w:shd w:val="clear" w:color="auto" w:fill="auto"/>
            <w:vAlign w:val="center"/>
          </w:tcPr>
          <w:p w14:paraId="42566E73"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F_101_ГАЭС</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08D81210"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8,603</w:t>
            </w:r>
          </w:p>
        </w:tc>
        <w:tc>
          <w:tcPr>
            <w:tcW w:w="683" w:type="pct"/>
            <w:tcBorders>
              <w:top w:val="single" w:sz="4" w:space="0" w:color="auto"/>
              <w:left w:val="nil"/>
              <w:bottom w:val="single" w:sz="4" w:space="0" w:color="auto"/>
              <w:right w:val="single" w:sz="4" w:space="0" w:color="auto"/>
            </w:tcBorders>
            <w:vAlign w:val="center"/>
          </w:tcPr>
          <w:p w14:paraId="6439B2F2"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1,873</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492E487"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1,487</w:t>
            </w:r>
          </w:p>
        </w:tc>
        <w:tc>
          <w:tcPr>
            <w:tcW w:w="507" w:type="pct"/>
            <w:tcBorders>
              <w:top w:val="single" w:sz="4" w:space="0" w:color="auto"/>
              <w:left w:val="nil"/>
              <w:bottom w:val="single" w:sz="4" w:space="0" w:color="auto"/>
              <w:right w:val="single" w:sz="4" w:space="0" w:color="auto"/>
            </w:tcBorders>
            <w:shd w:val="clear" w:color="auto" w:fill="auto"/>
            <w:vAlign w:val="center"/>
          </w:tcPr>
          <w:p w14:paraId="6255D71F"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-7,116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22AB66D"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-0,386</w:t>
            </w:r>
          </w:p>
        </w:tc>
      </w:tr>
      <w:tr w:rsidR="00AE1DDE" w:rsidRPr="006817C6" w14:paraId="37A499D3" w14:textId="77777777" w:rsidTr="00AF2265">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5C6B17F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5</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1382FAC2" w14:textId="77777777" w:rsidR="00AE1DDE" w:rsidRPr="006817C6" w:rsidRDefault="00AE1DDE" w:rsidP="00A04EF9">
            <w:pPr>
              <w:rPr>
                <w:rFonts w:ascii="Myriad Pro" w:hAnsi="Myriad Pro"/>
                <w:sz w:val="18"/>
                <w:szCs w:val="18"/>
              </w:rPr>
            </w:pPr>
            <w:r w:rsidRPr="006817C6">
              <w:rPr>
                <w:rFonts w:ascii="Myriad Pro" w:hAnsi="Myriad Pro"/>
                <w:sz w:val="18"/>
                <w:szCs w:val="18"/>
              </w:rPr>
              <w:t>Реконструкция ВЛ 10кВ Л12-3 "Озеро- Куреево" Турачакского района РА</w:t>
            </w:r>
          </w:p>
        </w:tc>
        <w:tc>
          <w:tcPr>
            <w:tcW w:w="597" w:type="pct"/>
            <w:tcBorders>
              <w:top w:val="single" w:sz="4" w:space="0" w:color="auto"/>
              <w:left w:val="nil"/>
              <w:bottom w:val="single" w:sz="4" w:space="0" w:color="auto"/>
              <w:right w:val="single" w:sz="4" w:space="0" w:color="auto"/>
            </w:tcBorders>
            <w:shd w:val="clear" w:color="auto" w:fill="auto"/>
            <w:vAlign w:val="center"/>
          </w:tcPr>
          <w:p w14:paraId="22DA9568"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F_10_ГАЭС</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36A281B6"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0,600</w:t>
            </w:r>
          </w:p>
        </w:tc>
        <w:tc>
          <w:tcPr>
            <w:tcW w:w="683" w:type="pct"/>
            <w:tcBorders>
              <w:top w:val="single" w:sz="4" w:space="0" w:color="auto"/>
              <w:left w:val="nil"/>
              <w:bottom w:val="single" w:sz="4" w:space="0" w:color="auto"/>
              <w:right w:val="single" w:sz="4" w:space="0" w:color="auto"/>
            </w:tcBorders>
            <w:vAlign w:val="center"/>
          </w:tcPr>
          <w:p w14:paraId="1356EF2C"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0,595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9222C7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0,168</w:t>
            </w:r>
          </w:p>
        </w:tc>
        <w:tc>
          <w:tcPr>
            <w:tcW w:w="507" w:type="pct"/>
            <w:tcBorders>
              <w:top w:val="single" w:sz="4" w:space="0" w:color="auto"/>
              <w:left w:val="nil"/>
              <w:bottom w:val="single" w:sz="4" w:space="0" w:color="auto"/>
              <w:right w:val="single" w:sz="4" w:space="0" w:color="auto"/>
            </w:tcBorders>
            <w:shd w:val="clear" w:color="auto" w:fill="auto"/>
            <w:vAlign w:val="center"/>
          </w:tcPr>
          <w:p w14:paraId="7F10EE5A"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-0,432</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794EF13"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-0,427</w:t>
            </w:r>
          </w:p>
        </w:tc>
      </w:tr>
      <w:tr w:rsidR="00AE1DDE" w:rsidRPr="006817C6" w14:paraId="6EA081DB" w14:textId="77777777" w:rsidTr="00AF2265">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40ADF909"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6</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6D37AFC0" w14:textId="77777777" w:rsidR="00AE1DDE" w:rsidRPr="006817C6" w:rsidRDefault="00AE1DDE" w:rsidP="00A04EF9">
            <w:pPr>
              <w:rPr>
                <w:rFonts w:ascii="Myriad Pro" w:hAnsi="Myriad Pro"/>
                <w:sz w:val="18"/>
                <w:szCs w:val="18"/>
              </w:rPr>
            </w:pPr>
            <w:r w:rsidRPr="006817C6">
              <w:rPr>
                <w:rFonts w:ascii="Myriad Pro" w:hAnsi="Myriad Pro"/>
                <w:sz w:val="18"/>
                <w:szCs w:val="18"/>
              </w:rPr>
              <w:t>Реконструкция ВЛ-10 кВ Л 15-3 в с.Эликмонар Чемальского района РА</w:t>
            </w:r>
          </w:p>
        </w:tc>
        <w:tc>
          <w:tcPr>
            <w:tcW w:w="597" w:type="pct"/>
            <w:tcBorders>
              <w:top w:val="single" w:sz="4" w:space="0" w:color="auto"/>
              <w:left w:val="nil"/>
              <w:bottom w:val="single" w:sz="4" w:space="0" w:color="auto"/>
              <w:right w:val="single" w:sz="4" w:space="0" w:color="auto"/>
            </w:tcBorders>
            <w:shd w:val="clear" w:color="auto" w:fill="auto"/>
            <w:vAlign w:val="center"/>
          </w:tcPr>
          <w:p w14:paraId="0C5E3EA8"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F_11_ГАЭС</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169667B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0,600</w:t>
            </w:r>
          </w:p>
        </w:tc>
        <w:tc>
          <w:tcPr>
            <w:tcW w:w="683" w:type="pct"/>
            <w:tcBorders>
              <w:top w:val="single" w:sz="4" w:space="0" w:color="auto"/>
              <w:left w:val="nil"/>
              <w:bottom w:val="single" w:sz="4" w:space="0" w:color="auto"/>
              <w:right w:val="single" w:sz="4" w:space="0" w:color="auto"/>
            </w:tcBorders>
            <w:vAlign w:val="center"/>
          </w:tcPr>
          <w:p w14:paraId="231558D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0,595</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4FDA133"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0,520</w:t>
            </w:r>
          </w:p>
        </w:tc>
        <w:tc>
          <w:tcPr>
            <w:tcW w:w="507" w:type="pct"/>
            <w:tcBorders>
              <w:top w:val="single" w:sz="4" w:space="0" w:color="auto"/>
              <w:left w:val="nil"/>
              <w:bottom w:val="single" w:sz="4" w:space="0" w:color="auto"/>
              <w:right w:val="single" w:sz="4" w:space="0" w:color="auto"/>
            </w:tcBorders>
            <w:shd w:val="clear" w:color="auto" w:fill="auto"/>
            <w:vAlign w:val="center"/>
          </w:tcPr>
          <w:p w14:paraId="111DCF63"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-0,080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FA9C2BC"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-0,075</w:t>
            </w:r>
          </w:p>
        </w:tc>
      </w:tr>
      <w:tr w:rsidR="00AE1DDE" w:rsidRPr="006817C6" w14:paraId="6FC570DC" w14:textId="77777777" w:rsidTr="00AF2265">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1EA2AD6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7</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61E382EA" w14:textId="77777777" w:rsidR="00AE1DDE" w:rsidRPr="006817C6" w:rsidRDefault="00AE1DDE" w:rsidP="00A04EF9">
            <w:pPr>
              <w:rPr>
                <w:rFonts w:ascii="Myriad Pro" w:hAnsi="Myriad Pro"/>
                <w:sz w:val="18"/>
                <w:szCs w:val="18"/>
              </w:rPr>
            </w:pPr>
            <w:r w:rsidRPr="006817C6">
              <w:rPr>
                <w:rFonts w:ascii="Myriad Pro" w:hAnsi="Myriad Pro"/>
                <w:sz w:val="18"/>
                <w:szCs w:val="18"/>
              </w:rPr>
              <w:t>Реконструкция ВЛ-0,4 кВ от ПС №22 "Шебалинская" Шебалинского района</w:t>
            </w:r>
          </w:p>
        </w:tc>
        <w:tc>
          <w:tcPr>
            <w:tcW w:w="597" w:type="pct"/>
            <w:tcBorders>
              <w:top w:val="single" w:sz="4" w:space="0" w:color="auto"/>
              <w:left w:val="nil"/>
              <w:bottom w:val="single" w:sz="4" w:space="0" w:color="auto"/>
              <w:right w:val="single" w:sz="4" w:space="0" w:color="auto"/>
            </w:tcBorders>
            <w:shd w:val="clear" w:color="auto" w:fill="auto"/>
            <w:vAlign w:val="center"/>
          </w:tcPr>
          <w:p w14:paraId="702228D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F_19_ГАЭС</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6984C3A6"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1,168</w:t>
            </w:r>
          </w:p>
        </w:tc>
        <w:tc>
          <w:tcPr>
            <w:tcW w:w="683" w:type="pct"/>
            <w:tcBorders>
              <w:top w:val="single" w:sz="4" w:space="0" w:color="auto"/>
              <w:left w:val="nil"/>
              <w:bottom w:val="single" w:sz="4" w:space="0" w:color="auto"/>
              <w:right w:val="single" w:sz="4" w:space="0" w:color="auto"/>
            </w:tcBorders>
            <w:vAlign w:val="center"/>
          </w:tcPr>
          <w:p w14:paraId="25529C89"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1,158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D4BF674"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0,781</w:t>
            </w:r>
          </w:p>
        </w:tc>
        <w:tc>
          <w:tcPr>
            <w:tcW w:w="507" w:type="pct"/>
            <w:tcBorders>
              <w:top w:val="single" w:sz="4" w:space="0" w:color="auto"/>
              <w:left w:val="nil"/>
              <w:bottom w:val="single" w:sz="4" w:space="0" w:color="auto"/>
              <w:right w:val="single" w:sz="4" w:space="0" w:color="auto"/>
            </w:tcBorders>
            <w:shd w:val="clear" w:color="auto" w:fill="auto"/>
            <w:vAlign w:val="center"/>
          </w:tcPr>
          <w:p w14:paraId="163AB34F"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-0,387</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4FD9837"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-0,377</w:t>
            </w:r>
          </w:p>
        </w:tc>
      </w:tr>
      <w:tr w:rsidR="00AE1DDE" w:rsidRPr="006817C6" w14:paraId="0DB4C051" w14:textId="77777777" w:rsidTr="00AF2265">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0487A3EF"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8</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62A8AC9D" w14:textId="77777777" w:rsidR="00AE1DDE" w:rsidRPr="006817C6" w:rsidRDefault="00AE1DDE" w:rsidP="00A04EF9">
            <w:pPr>
              <w:rPr>
                <w:rFonts w:ascii="Myriad Pro" w:hAnsi="Myriad Pro"/>
                <w:sz w:val="18"/>
                <w:szCs w:val="18"/>
              </w:rPr>
            </w:pPr>
            <w:r w:rsidRPr="006817C6">
              <w:rPr>
                <w:rFonts w:ascii="Myriad Pro" w:hAnsi="Myriad Pro"/>
                <w:sz w:val="18"/>
                <w:szCs w:val="18"/>
              </w:rPr>
              <w:t>Реконструкция ВЛ-10-0,4 кВ от ПС №21 "Чергинская" (21-1; 21-8) Шебалинского района РА</w:t>
            </w:r>
          </w:p>
        </w:tc>
        <w:tc>
          <w:tcPr>
            <w:tcW w:w="597" w:type="pct"/>
            <w:tcBorders>
              <w:top w:val="single" w:sz="4" w:space="0" w:color="auto"/>
              <w:left w:val="nil"/>
              <w:bottom w:val="single" w:sz="4" w:space="0" w:color="auto"/>
              <w:right w:val="single" w:sz="4" w:space="0" w:color="auto"/>
            </w:tcBorders>
            <w:shd w:val="clear" w:color="auto" w:fill="auto"/>
            <w:vAlign w:val="center"/>
          </w:tcPr>
          <w:p w14:paraId="7BF2E3FD"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F_12_ГАЭС</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302162C3"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0,855</w:t>
            </w:r>
          </w:p>
        </w:tc>
        <w:tc>
          <w:tcPr>
            <w:tcW w:w="683" w:type="pct"/>
            <w:tcBorders>
              <w:top w:val="single" w:sz="4" w:space="0" w:color="auto"/>
              <w:left w:val="nil"/>
              <w:bottom w:val="single" w:sz="4" w:space="0" w:color="auto"/>
              <w:right w:val="single" w:sz="4" w:space="0" w:color="auto"/>
            </w:tcBorders>
            <w:vAlign w:val="center"/>
          </w:tcPr>
          <w:p w14:paraId="0BD6A47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0,321</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46F2F1C"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0,311</w:t>
            </w:r>
          </w:p>
        </w:tc>
        <w:tc>
          <w:tcPr>
            <w:tcW w:w="507" w:type="pct"/>
            <w:tcBorders>
              <w:top w:val="single" w:sz="4" w:space="0" w:color="auto"/>
              <w:left w:val="nil"/>
              <w:bottom w:val="single" w:sz="4" w:space="0" w:color="auto"/>
              <w:right w:val="single" w:sz="4" w:space="0" w:color="auto"/>
            </w:tcBorders>
            <w:shd w:val="clear" w:color="auto" w:fill="auto"/>
            <w:vAlign w:val="center"/>
          </w:tcPr>
          <w:p w14:paraId="786F1784"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-0,544</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8E614B1"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-0,010</w:t>
            </w:r>
          </w:p>
        </w:tc>
      </w:tr>
      <w:tr w:rsidR="00AE1DDE" w:rsidRPr="006817C6" w14:paraId="78282D01" w14:textId="77777777" w:rsidTr="00AF2265">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6A429A1F"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9</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181F8808" w14:textId="77777777" w:rsidR="00AE1DDE" w:rsidRPr="006817C6" w:rsidRDefault="00AE1DDE" w:rsidP="00A04EF9">
            <w:pPr>
              <w:rPr>
                <w:rFonts w:ascii="Myriad Pro" w:hAnsi="Myriad Pro"/>
                <w:sz w:val="18"/>
                <w:szCs w:val="18"/>
              </w:rPr>
            </w:pPr>
            <w:r w:rsidRPr="006817C6">
              <w:rPr>
                <w:rFonts w:ascii="Myriad Pro" w:hAnsi="Myriad Pro"/>
                <w:color w:val="000000"/>
                <w:sz w:val="18"/>
                <w:szCs w:val="18"/>
              </w:rPr>
              <w:t>Реконструкция ВЛ 10кВ  от ПС Манжерокская Майминского района РА.</w:t>
            </w:r>
          </w:p>
        </w:tc>
        <w:tc>
          <w:tcPr>
            <w:tcW w:w="597" w:type="pct"/>
            <w:tcBorders>
              <w:top w:val="single" w:sz="4" w:space="0" w:color="auto"/>
              <w:left w:val="nil"/>
              <w:bottom w:val="single" w:sz="4" w:space="0" w:color="auto"/>
              <w:right w:val="single" w:sz="4" w:space="0" w:color="auto"/>
            </w:tcBorders>
            <w:shd w:val="clear" w:color="auto" w:fill="auto"/>
            <w:vAlign w:val="center"/>
          </w:tcPr>
          <w:p w14:paraId="0CB25C8C" w14:textId="77777777" w:rsidR="00AE1DDE" w:rsidRPr="006817C6" w:rsidRDefault="00AE1DDE" w:rsidP="00AE1DDE">
            <w:pPr>
              <w:jc w:val="center"/>
              <w:rPr>
                <w:rFonts w:ascii="Myriad Pro" w:hAnsi="Myriad Pro"/>
                <w:sz w:val="18"/>
                <w:szCs w:val="18"/>
              </w:rPr>
            </w:pP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31951ED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0,750</w:t>
            </w:r>
          </w:p>
        </w:tc>
        <w:tc>
          <w:tcPr>
            <w:tcW w:w="683" w:type="pct"/>
            <w:tcBorders>
              <w:top w:val="single" w:sz="4" w:space="0" w:color="auto"/>
              <w:left w:val="nil"/>
              <w:bottom w:val="single" w:sz="4" w:space="0" w:color="auto"/>
              <w:right w:val="single" w:sz="4" w:space="0" w:color="auto"/>
            </w:tcBorders>
            <w:vAlign w:val="center"/>
          </w:tcPr>
          <w:p w14:paraId="40CC9F28"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50289D7"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c>
          <w:tcPr>
            <w:tcW w:w="507" w:type="pct"/>
            <w:tcBorders>
              <w:top w:val="single" w:sz="4" w:space="0" w:color="auto"/>
              <w:left w:val="nil"/>
              <w:bottom w:val="single" w:sz="4" w:space="0" w:color="auto"/>
              <w:right w:val="single" w:sz="4" w:space="0" w:color="auto"/>
            </w:tcBorders>
            <w:shd w:val="clear" w:color="auto" w:fill="auto"/>
            <w:vAlign w:val="center"/>
          </w:tcPr>
          <w:p w14:paraId="4D6EBB72"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-0,750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2C19E30D"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0,000</w:t>
            </w:r>
          </w:p>
        </w:tc>
      </w:tr>
      <w:tr w:rsidR="00AE1DDE" w:rsidRPr="006817C6" w14:paraId="06B513D1" w14:textId="77777777" w:rsidTr="00AF2265">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385383E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10</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76F867EB" w14:textId="77777777" w:rsidR="00AE1DDE" w:rsidRPr="006817C6" w:rsidRDefault="00AE1DDE" w:rsidP="00A04EF9">
            <w:pPr>
              <w:rPr>
                <w:rFonts w:ascii="Myriad Pro" w:hAnsi="Myriad Pro"/>
                <w:sz w:val="18"/>
                <w:szCs w:val="18"/>
              </w:rPr>
            </w:pPr>
            <w:r w:rsidRPr="006817C6">
              <w:rPr>
                <w:rFonts w:ascii="Myriad Pro" w:hAnsi="Myriad Pro"/>
                <w:sz w:val="18"/>
                <w:szCs w:val="18"/>
              </w:rPr>
              <w:t>Модернизация  систем учета розничного рынка электроэнергии (По приказу № 123) (0,4 кВ и ниже)</w:t>
            </w:r>
          </w:p>
        </w:tc>
        <w:tc>
          <w:tcPr>
            <w:tcW w:w="597" w:type="pct"/>
            <w:tcBorders>
              <w:top w:val="single" w:sz="4" w:space="0" w:color="auto"/>
              <w:left w:val="nil"/>
              <w:bottom w:val="single" w:sz="4" w:space="0" w:color="auto"/>
              <w:right w:val="single" w:sz="4" w:space="0" w:color="auto"/>
            </w:tcBorders>
            <w:shd w:val="clear" w:color="auto" w:fill="auto"/>
            <w:vAlign w:val="center"/>
          </w:tcPr>
          <w:p w14:paraId="32B7A040"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F_41_ГАЭС</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498B971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38,965</w:t>
            </w:r>
          </w:p>
        </w:tc>
        <w:tc>
          <w:tcPr>
            <w:tcW w:w="683" w:type="pct"/>
            <w:tcBorders>
              <w:top w:val="single" w:sz="4" w:space="0" w:color="auto"/>
              <w:left w:val="nil"/>
              <w:bottom w:val="single" w:sz="4" w:space="0" w:color="auto"/>
              <w:right w:val="single" w:sz="4" w:space="0" w:color="auto"/>
            </w:tcBorders>
            <w:vAlign w:val="center"/>
          </w:tcPr>
          <w:p w14:paraId="0B2FE6AF"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38,608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7B18A2F"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c>
          <w:tcPr>
            <w:tcW w:w="507" w:type="pct"/>
            <w:tcBorders>
              <w:top w:val="single" w:sz="4" w:space="0" w:color="auto"/>
              <w:left w:val="nil"/>
              <w:bottom w:val="single" w:sz="4" w:space="0" w:color="auto"/>
              <w:right w:val="single" w:sz="4" w:space="0" w:color="auto"/>
            </w:tcBorders>
            <w:shd w:val="clear" w:color="auto" w:fill="auto"/>
            <w:vAlign w:val="center"/>
          </w:tcPr>
          <w:p w14:paraId="010F1946"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-38,965</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B4950FF"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-38,608</w:t>
            </w:r>
          </w:p>
        </w:tc>
      </w:tr>
      <w:tr w:rsidR="00AE1DDE" w:rsidRPr="006817C6" w14:paraId="4915BB20" w14:textId="77777777" w:rsidTr="00AF2265">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6BC5FB4F"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11</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2547035B" w14:textId="77777777" w:rsidR="00AE1DDE" w:rsidRPr="006817C6" w:rsidRDefault="00AE1DDE" w:rsidP="00A04EF9">
            <w:pPr>
              <w:rPr>
                <w:rFonts w:ascii="Myriad Pro" w:hAnsi="Myriad Pro"/>
                <w:sz w:val="18"/>
                <w:szCs w:val="18"/>
              </w:rPr>
            </w:pPr>
            <w:r w:rsidRPr="006817C6">
              <w:rPr>
                <w:rFonts w:ascii="Myriad Pro" w:hAnsi="Myriad Pro"/>
                <w:sz w:val="18"/>
                <w:szCs w:val="18"/>
              </w:rPr>
              <w:t>Реконструкция здания Онгудайского РЭС Онгудайского района РА  (Здание служебно-производственное с. Онгудай  М000001525)</w:t>
            </w:r>
          </w:p>
        </w:tc>
        <w:tc>
          <w:tcPr>
            <w:tcW w:w="597" w:type="pct"/>
            <w:tcBorders>
              <w:top w:val="single" w:sz="4" w:space="0" w:color="auto"/>
              <w:left w:val="nil"/>
              <w:bottom w:val="single" w:sz="4" w:space="0" w:color="auto"/>
              <w:right w:val="single" w:sz="4" w:space="0" w:color="auto"/>
            </w:tcBorders>
            <w:shd w:val="clear" w:color="auto" w:fill="auto"/>
            <w:vAlign w:val="center"/>
          </w:tcPr>
          <w:p w14:paraId="30588510"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F_49_ГАЭС</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4EF589D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11,570</w:t>
            </w:r>
          </w:p>
        </w:tc>
        <w:tc>
          <w:tcPr>
            <w:tcW w:w="683" w:type="pct"/>
            <w:tcBorders>
              <w:top w:val="single" w:sz="4" w:space="0" w:color="auto"/>
              <w:left w:val="nil"/>
              <w:bottom w:val="single" w:sz="4" w:space="0" w:color="auto"/>
              <w:right w:val="single" w:sz="4" w:space="0" w:color="auto"/>
            </w:tcBorders>
            <w:vAlign w:val="center"/>
          </w:tcPr>
          <w:p w14:paraId="3CB5941C"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1CFFC6F2"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c>
          <w:tcPr>
            <w:tcW w:w="507" w:type="pct"/>
            <w:tcBorders>
              <w:top w:val="single" w:sz="4" w:space="0" w:color="auto"/>
              <w:left w:val="nil"/>
              <w:bottom w:val="single" w:sz="4" w:space="0" w:color="auto"/>
              <w:right w:val="single" w:sz="4" w:space="0" w:color="auto"/>
            </w:tcBorders>
            <w:shd w:val="clear" w:color="auto" w:fill="auto"/>
            <w:vAlign w:val="center"/>
          </w:tcPr>
          <w:p w14:paraId="1B80046A"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-11,570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9360976"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0,000</w:t>
            </w:r>
          </w:p>
        </w:tc>
      </w:tr>
      <w:tr w:rsidR="00AE1DDE" w:rsidRPr="006817C6" w14:paraId="7E802826" w14:textId="77777777" w:rsidTr="00AF2265">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61B88A7F"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12</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7FA61C19" w14:textId="77777777" w:rsidR="00AE1DDE" w:rsidRPr="006817C6" w:rsidRDefault="00AE1DDE" w:rsidP="00A04EF9">
            <w:pPr>
              <w:rPr>
                <w:rFonts w:ascii="Myriad Pro" w:hAnsi="Myriad Pro"/>
                <w:sz w:val="18"/>
                <w:szCs w:val="18"/>
              </w:rPr>
            </w:pPr>
            <w:r w:rsidRPr="006817C6">
              <w:rPr>
                <w:rFonts w:ascii="Myriad Pro" w:hAnsi="Myriad Pro"/>
                <w:sz w:val="18"/>
                <w:szCs w:val="18"/>
              </w:rPr>
              <w:t>Реконструкция служебно-производственного корпуса РПБ-2 ( с.Майма М000003154)</w:t>
            </w:r>
          </w:p>
        </w:tc>
        <w:tc>
          <w:tcPr>
            <w:tcW w:w="597" w:type="pct"/>
            <w:tcBorders>
              <w:top w:val="single" w:sz="4" w:space="0" w:color="auto"/>
              <w:left w:val="nil"/>
              <w:bottom w:val="single" w:sz="4" w:space="0" w:color="auto"/>
              <w:right w:val="single" w:sz="4" w:space="0" w:color="auto"/>
            </w:tcBorders>
            <w:shd w:val="clear" w:color="auto" w:fill="auto"/>
            <w:vAlign w:val="center"/>
          </w:tcPr>
          <w:p w14:paraId="2290F5D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F_79_ГАЭС</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2E346EF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1,000</w:t>
            </w:r>
          </w:p>
        </w:tc>
        <w:tc>
          <w:tcPr>
            <w:tcW w:w="683" w:type="pct"/>
            <w:tcBorders>
              <w:top w:val="single" w:sz="4" w:space="0" w:color="auto"/>
              <w:left w:val="nil"/>
              <w:bottom w:val="single" w:sz="4" w:space="0" w:color="auto"/>
              <w:right w:val="single" w:sz="4" w:space="0" w:color="auto"/>
            </w:tcBorders>
            <w:vAlign w:val="center"/>
          </w:tcPr>
          <w:p w14:paraId="2C9180C6"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0,551</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506089D"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0,522</w:t>
            </w:r>
          </w:p>
        </w:tc>
        <w:tc>
          <w:tcPr>
            <w:tcW w:w="507" w:type="pct"/>
            <w:tcBorders>
              <w:top w:val="single" w:sz="4" w:space="0" w:color="auto"/>
              <w:left w:val="nil"/>
              <w:bottom w:val="single" w:sz="4" w:space="0" w:color="auto"/>
              <w:right w:val="single" w:sz="4" w:space="0" w:color="auto"/>
            </w:tcBorders>
            <w:shd w:val="clear" w:color="auto" w:fill="auto"/>
            <w:vAlign w:val="center"/>
          </w:tcPr>
          <w:p w14:paraId="33856353"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-0,478</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F403D66"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-0,029</w:t>
            </w:r>
          </w:p>
        </w:tc>
      </w:tr>
      <w:tr w:rsidR="00AE1DDE" w:rsidRPr="006817C6" w14:paraId="5DC69EC6" w14:textId="77777777" w:rsidTr="00AF2265">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15913F8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13</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003FE6E8" w14:textId="77777777" w:rsidR="00AE1DDE" w:rsidRPr="006817C6" w:rsidRDefault="00AE1DDE" w:rsidP="00A04EF9">
            <w:pPr>
              <w:rPr>
                <w:rFonts w:ascii="Myriad Pro" w:hAnsi="Myriad Pro"/>
                <w:sz w:val="18"/>
                <w:szCs w:val="18"/>
              </w:rPr>
            </w:pPr>
            <w:r w:rsidRPr="006817C6">
              <w:rPr>
                <w:rFonts w:ascii="Myriad Pro" w:hAnsi="Myriad Pro"/>
                <w:color w:val="000000"/>
                <w:sz w:val="18"/>
                <w:szCs w:val="18"/>
              </w:rPr>
              <w:t>Создание систем телемеханики на ПС 110/10кВ( 2014г. ПС Ининская, Теньгинская, Чойская, Акташская, Усть-Канская; 2015г. - ПС  Черно-Ануйская, Абайская, Сигнал, Манжерокская, Артыбашская.)</w:t>
            </w:r>
          </w:p>
        </w:tc>
        <w:tc>
          <w:tcPr>
            <w:tcW w:w="597" w:type="pct"/>
            <w:tcBorders>
              <w:top w:val="single" w:sz="4" w:space="0" w:color="auto"/>
              <w:left w:val="nil"/>
              <w:bottom w:val="single" w:sz="4" w:space="0" w:color="auto"/>
              <w:right w:val="single" w:sz="4" w:space="0" w:color="auto"/>
            </w:tcBorders>
            <w:shd w:val="clear" w:color="auto" w:fill="auto"/>
            <w:vAlign w:val="center"/>
          </w:tcPr>
          <w:p w14:paraId="2E8A0E3A" w14:textId="77777777" w:rsidR="00AE1DDE" w:rsidRPr="006817C6" w:rsidRDefault="00AE1DDE" w:rsidP="00AE1DDE">
            <w:pPr>
              <w:jc w:val="center"/>
              <w:rPr>
                <w:rFonts w:ascii="Myriad Pro" w:hAnsi="Myriad Pro"/>
                <w:sz w:val="18"/>
                <w:szCs w:val="18"/>
              </w:rPr>
            </w:pP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0150868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4,559</w:t>
            </w:r>
          </w:p>
        </w:tc>
        <w:tc>
          <w:tcPr>
            <w:tcW w:w="683" w:type="pct"/>
            <w:tcBorders>
              <w:top w:val="single" w:sz="4" w:space="0" w:color="auto"/>
              <w:left w:val="nil"/>
              <w:bottom w:val="single" w:sz="4" w:space="0" w:color="auto"/>
              <w:right w:val="single" w:sz="4" w:space="0" w:color="auto"/>
            </w:tcBorders>
            <w:vAlign w:val="center"/>
          </w:tcPr>
          <w:p w14:paraId="0946183B"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11C3679"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c>
          <w:tcPr>
            <w:tcW w:w="507" w:type="pct"/>
            <w:tcBorders>
              <w:top w:val="single" w:sz="4" w:space="0" w:color="auto"/>
              <w:left w:val="nil"/>
              <w:bottom w:val="single" w:sz="4" w:space="0" w:color="auto"/>
              <w:right w:val="single" w:sz="4" w:space="0" w:color="auto"/>
            </w:tcBorders>
            <w:shd w:val="clear" w:color="auto" w:fill="auto"/>
            <w:vAlign w:val="center"/>
          </w:tcPr>
          <w:p w14:paraId="1262974A"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-4,559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B52AD13"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0,000</w:t>
            </w:r>
          </w:p>
        </w:tc>
      </w:tr>
      <w:tr w:rsidR="00AE1DDE" w:rsidRPr="006817C6" w14:paraId="6D8B69E8" w14:textId="77777777" w:rsidTr="00AF2265">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27C5E8EC"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14</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6E857B26" w14:textId="77777777" w:rsidR="00AE1DDE" w:rsidRPr="006817C6" w:rsidRDefault="00AE1DDE" w:rsidP="00A04EF9">
            <w:pPr>
              <w:rPr>
                <w:rFonts w:ascii="Myriad Pro" w:hAnsi="Myriad Pro"/>
                <w:sz w:val="18"/>
                <w:szCs w:val="18"/>
              </w:rPr>
            </w:pPr>
            <w:r w:rsidRPr="006817C6">
              <w:rPr>
                <w:rFonts w:ascii="Myriad Pro" w:hAnsi="Myriad Pro"/>
                <w:color w:val="000000"/>
                <w:sz w:val="18"/>
                <w:szCs w:val="18"/>
              </w:rPr>
              <w:t>Модернизация корпоративной мультисервисной сети (Организация цифровых каналов связи 2013г. -Онгудайский РЭС; 2014г-Улаганский РЭС; 2015г. - У-Канский. У-Коксинский УЭС)</w:t>
            </w:r>
          </w:p>
        </w:tc>
        <w:tc>
          <w:tcPr>
            <w:tcW w:w="597" w:type="pct"/>
            <w:tcBorders>
              <w:top w:val="single" w:sz="4" w:space="0" w:color="auto"/>
              <w:left w:val="nil"/>
              <w:bottom w:val="single" w:sz="4" w:space="0" w:color="auto"/>
              <w:right w:val="single" w:sz="4" w:space="0" w:color="auto"/>
            </w:tcBorders>
            <w:shd w:val="clear" w:color="auto" w:fill="auto"/>
            <w:vAlign w:val="center"/>
          </w:tcPr>
          <w:p w14:paraId="11D263B5" w14:textId="77777777" w:rsidR="00AE1DDE" w:rsidRPr="006817C6" w:rsidRDefault="00AE1DDE" w:rsidP="00AE1DDE">
            <w:pPr>
              <w:jc w:val="center"/>
              <w:rPr>
                <w:rFonts w:ascii="Myriad Pro" w:hAnsi="Myriad Pro"/>
                <w:sz w:val="18"/>
                <w:szCs w:val="18"/>
              </w:rPr>
            </w:pP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4F47D6D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1,208</w:t>
            </w:r>
          </w:p>
        </w:tc>
        <w:tc>
          <w:tcPr>
            <w:tcW w:w="683" w:type="pct"/>
            <w:tcBorders>
              <w:top w:val="single" w:sz="4" w:space="0" w:color="auto"/>
              <w:left w:val="nil"/>
              <w:bottom w:val="single" w:sz="4" w:space="0" w:color="auto"/>
              <w:right w:val="single" w:sz="4" w:space="0" w:color="auto"/>
            </w:tcBorders>
            <w:vAlign w:val="center"/>
          </w:tcPr>
          <w:p w14:paraId="1208F562"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CBA61D3"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c>
          <w:tcPr>
            <w:tcW w:w="507" w:type="pct"/>
            <w:tcBorders>
              <w:top w:val="single" w:sz="4" w:space="0" w:color="auto"/>
              <w:left w:val="nil"/>
              <w:bottom w:val="single" w:sz="4" w:space="0" w:color="auto"/>
              <w:right w:val="single" w:sz="4" w:space="0" w:color="auto"/>
            </w:tcBorders>
            <w:shd w:val="clear" w:color="auto" w:fill="auto"/>
            <w:vAlign w:val="center"/>
          </w:tcPr>
          <w:p w14:paraId="1547E8D2"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-1,208</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02BB7BDC"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0,000</w:t>
            </w:r>
          </w:p>
        </w:tc>
      </w:tr>
      <w:tr w:rsidR="00AE1DDE" w:rsidRPr="006817C6" w14:paraId="3E85282D" w14:textId="77777777" w:rsidTr="00AF2265">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186AD1F6"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15</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55058B54" w14:textId="77777777" w:rsidR="00AE1DDE" w:rsidRPr="006817C6" w:rsidRDefault="00AE1DDE" w:rsidP="00A04EF9">
            <w:pPr>
              <w:rPr>
                <w:rFonts w:ascii="Myriad Pro" w:hAnsi="Myriad Pro"/>
                <w:sz w:val="18"/>
                <w:szCs w:val="18"/>
              </w:rPr>
            </w:pPr>
            <w:r w:rsidRPr="006817C6">
              <w:rPr>
                <w:rFonts w:ascii="Myriad Pro" w:hAnsi="Myriad Pro"/>
                <w:color w:val="000000"/>
                <w:sz w:val="18"/>
                <w:szCs w:val="18"/>
              </w:rPr>
              <w:t>Монтаж антиторанных блоков на ПС 110/10кВ Майминская РА</w:t>
            </w:r>
          </w:p>
        </w:tc>
        <w:tc>
          <w:tcPr>
            <w:tcW w:w="597" w:type="pct"/>
            <w:tcBorders>
              <w:top w:val="single" w:sz="4" w:space="0" w:color="auto"/>
              <w:left w:val="nil"/>
              <w:bottom w:val="single" w:sz="4" w:space="0" w:color="auto"/>
              <w:right w:val="single" w:sz="4" w:space="0" w:color="auto"/>
            </w:tcBorders>
            <w:shd w:val="clear" w:color="auto" w:fill="auto"/>
            <w:vAlign w:val="center"/>
          </w:tcPr>
          <w:p w14:paraId="50BF01DC" w14:textId="77777777" w:rsidR="00AE1DDE" w:rsidRPr="006817C6" w:rsidRDefault="00AE1DDE" w:rsidP="00AE1DDE">
            <w:pPr>
              <w:jc w:val="center"/>
              <w:rPr>
                <w:rFonts w:ascii="Myriad Pro" w:hAnsi="Myriad Pro"/>
                <w:sz w:val="18"/>
                <w:szCs w:val="18"/>
              </w:rPr>
            </w:pP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4AB747C9"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0,500</w:t>
            </w:r>
          </w:p>
        </w:tc>
        <w:tc>
          <w:tcPr>
            <w:tcW w:w="683" w:type="pct"/>
            <w:tcBorders>
              <w:top w:val="single" w:sz="4" w:space="0" w:color="auto"/>
              <w:left w:val="nil"/>
              <w:bottom w:val="single" w:sz="4" w:space="0" w:color="auto"/>
              <w:right w:val="single" w:sz="4" w:space="0" w:color="auto"/>
            </w:tcBorders>
            <w:vAlign w:val="center"/>
          </w:tcPr>
          <w:p w14:paraId="7449D550"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F896276"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c>
          <w:tcPr>
            <w:tcW w:w="507" w:type="pct"/>
            <w:tcBorders>
              <w:top w:val="single" w:sz="4" w:space="0" w:color="auto"/>
              <w:left w:val="nil"/>
              <w:bottom w:val="single" w:sz="4" w:space="0" w:color="auto"/>
              <w:right w:val="single" w:sz="4" w:space="0" w:color="auto"/>
            </w:tcBorders>
            <w:shd w:val="clear" w:color="auto" w:fill="auto"/>
            <w:vAlign w:val="center"/>
          </w:tcPr>
          <w:p w14:paraId="64932135"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-0,500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7B6DCE02"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0,000</w:t>
            </w:r>
          </w:p>
        </w:tc>
      </w:tr>
      <w:tr w:rsidR="00AE1DDE" w:rsidRPr="006817C6" w14:paraId="5C80FA42" w14:textId="77777777" w:rsidTr="00AF2265">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15630D28"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16</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13FC83F6" w14:textId="77777777" w:rsidR="00AE1DDE" w:rsidRPr="006817C6" w:rsidRDefault="00AE1DDE" w:rsidP="00A04EF9">
            <w:pPr>
              <w:rPr>
                <w:rFonts w:ascii="Myriad Pro" w:hAnsi="Myriad Pro"/>
                <w:sz w:val="18"/>
                <w:szCs w:val="18"/>
              </w:rPr>
            </w:pPr>
            <w:r w:rsidRPr="006817C6">
              <w:rPr>
                <w:rFonts w:ascii="Myriad Pro" w:hAnsi="Myriad Pro"/>
                <w:color w:val="000000"/>
                <w:sz w:val="18"/>
                <w:szCs w:val="18"/>
              </w:rPr>
              <w:t>Установка систем пожарной безопасности зданий и сооружений филиала  ГАЭС ( 2015 г.-здания: проходной РПБ-2, с. Майма, ул. Энергетиков 15; проходной №1,  с. Майма, ул. Энергетиков 15; гаража 172,5 кв.м, г. Горно-Алтайск, пр. Коммунистический 192; произв.-контора 54,3 кв.м, с. Шебалино, ул. Энергетиков 2; ОПУ, с. Иня, ул. Энергетиков 9/1; ОПУ, с. Усть-Кан, ул. Новая 19; произв.-контора в жил. доме, с. Улаган, ул. Энергетиков 12;  служебно-произв. 118,9 кв.м, с. Кебезень, ул. Набережная 2;  служебно-произв. , с. Артыбаш, ул. Телецкая 4.  2016 г.-  служ.-произв. корпуса РПБ-2 с. Майма, ул. Энергетиков, 15; ОПУ с. Черга, ул. Новая 24; гостиницы, с. Онгудай, ул. Энергетиков, 8).</w:t>
            </w:r>
          </w:p>
        </w:tc>
        <w:tc>
          <w:tcPr>
            <w:tcW w:w="597" w:type="pct"/>
            <w:tcBorders>
              <w:top w:val="single" w:sz="4" w:space="0" w:color="auto"/>
              <w:left w:val="nil"/>
              <w:bottom w:val="single" w:sz="4" w:space="0" w:color="auto"/>
              <w:right w:val="single" w:sz="4" w:space="0" w:color="auto"/>
            </w:tcBorders>
            <w:shd w:val="clear" w:color="auto" w:fill="auto"/>
            <w:vAlign w:val="center"/>
          </w:tcPr>
          <w:p w14:paraId="595F3255" w14:textId="77777777" w:rsidR="00AE1DDE" w:rsidRPr="006817C6" w:rsidRDefault="00AE1DDE" w:rsidP="00AE1DDE">
            <w:pPr>
              <w:jc w:val="center"/>
              <w:rPr>
                <w:rFonts w:ascii="Myriad Pro" w:hAnsi="Myriad Pro"/>
                <w:sz w:val="18"/>
                <w:szCs w:val="18"/>
              </w:rPr>
            </w:pP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341AC909"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0,450</w:t>
            </w:r>
          </w:p>
        </w:tc>
        <w:tc>
          <w:tcPr>
            <w:tcW w:w="683" w:type="pct"/>
            <w:tcBorders>
              <w:top w:val="single" w:sz="4" w:space="0" w:color="auto"/>
              <w:left w:val="nil"/>
              <w:bottom w:val="single" w:sz="4" w:space="0" w:color="auto"/>
              <w:right w:val="single" w:sz="4" w:space="0" w:color="auto"/>
            </w:tcBorders>
            <w:vAlign w:val="center"/>
          </w:tcPr>
          <w:p w14:paraId="029F362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0ED9F3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c>
          <w:tcPr>
            <w:tcW w:w="507" w:type="pct"/>
            <w:tcBorders>
              <w:top w:val="single" w:sz="4" w:space="0" w:color="auto"/>
              <w:left w:val="nil"/>
              <w:bottom w:val="single" w:sz="4" w:space="0" w:color="auto"/>
              <w:right w:val="single" w:sz="4" w:space="0" w:color="auto"/>
            </w:tcBorders>
            <w:shd w:val="clear" w:color="auto" w:fill="auto"/>
            <w:vAlign w:val="center"/>
          </w:tcPr>
          <w:p w14:paraId="270185B5"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-0,450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007325E2"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0,000</w:t>
            </w:r>
          </w:p>
        </w:tc>
      </w:tr>
      <w:tr w:rsidR="00AE1DDE" w:rsidRPr="006817C6" w14:paraId="4211277B" w14:textId="77777777" w:rsidTr="00AF2265">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5B0DA7CB"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17</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35EAF8AE" w14:textId="77777777" w:rsidR="00AE1DDE" w:rsidRPr="006817C6" w:rsidRDefault="00AE1DDE" w:rsidP="00A04EF9">
            <w:pPr>
              <w:rPr>
                <w:rFonts w:ascii="Myriad Pro" w:hAnsi="Myriad Pro"/>
                <w:sz w:val="18"/>
                <w:szCs w:val="18"/>
              </w:rPr>
            </w:pPr>
            <w:r w:rsidRPr="006817C6">
              <w:rPr>
                <w:rFonts w:ascii="Myriad Pro" w:hAnsi="Myriad Pro"/>
                <w:sz w:val="18"/>
                <w:szCs w:val="18"/>
              </w:rPr>
              <w:t>Покупка бригадных автомобилей в количестве 21 ед. (ГАЭС) :  12 ед.- УАЗ "Патриот" 3163,  8 ед -УАЗ-390996, 1 ед. Урал 32551 (северное исполнение).</w:t>
            </w:r>
          </w:p>
        </w:tc>
        <w:tc>
          <w:tcPr>
            <w:tcW w:w="597" w:type="pct"/>
            <w:tcBorders>
              <w:top w:val="single" w:sz="4" w:space="0" w:color="auto"/>
              <w:left w:val="nil"/>
              <w:bottom w:val="single" w:sz="4" w:space="0" w:color="auto"/>
              <w:right w:val="single" w:sz="4" w:space="0" w:color="auto"/>
            </w:tcBorders>
            <w:shd w:val="clear" w:color="auto" w:fill="auto"/>
            <w:vAlign w:val="center"/>
          </w:tcPr>
          <w:p w14:paraId="1252EE33"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F_55_ГАЭС (в)</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1288DCD8"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8,377</w:t>
            </w:r>
          </w:p>
        </w:tc>
        <w:tc>
          <w:tcPr>
            <w:tcW w:w="683" w:type="pct"/>
            <w:tcBorders>
              <w:top w:val="single" w:sz="4" w:space="0" w:color="auto"/>
              <w:left w:val="nil"/>
              <w:bottom w:val="single" w:sz="4" w:space="0" w:color="auto"/>
              <w:right w:val="single" w:sz="4" w:space="0" w:color="auto"/>
            </w:tcBorders>
            <w:vAlign w:val="center"/>
          </w:tcPr>
          <w:p w14:paraId="278CF46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8,991</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6589EF02"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7,442</w:t>
            </w:r>
          </w:p>
        </w:tc>
        <w:tc>
          <w:tcPr>
            <w:tcW w:w="507" w:type="pct"/>
            <w:tcBorders>
              <w:top w:val="single" w:sz="4" w:space="0" w:color="auto"/>
              <w:left w:val="nil"/>
              <w:bottom w:val="single" w:sz="4" w:space="0" w:color="auto"/>
              <w:right w:val="single" w:sz="4" w:space="0" w:color="auto"/>
            </w:tcBorders>
            <w:shd w:val="clear" w:color="auto" w:fill="auto"/>
            <w:vAlign w:val="center"/>
          </w:tcPr>
          <w:p w14:paraId="77A311C4"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-0,935</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45ED7793"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-1,548</w:t>
            </w:r>
          </w:p>
        </w:tc>
      </w:tr>
      <w:tr w:rsidR="00AE1DDE" w:rsidRPr="006817C6" w14:paraId="3D782827" w14:textId="77777777" w:rsidTr="00AF2265">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272474CC"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18</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3CA18B27" w14:textId="77777777" w:rsidR="00AE1DDE" w:rsidRPr="006817C6" w:rsidRDefault="00AE1DDE" w:rsidP="00A04EF9">
            <w:pPr>
              <w:rPr>
                <w:rFonts w:ascii="Myriad Pro" w:hAnsi="Myriad Pro"/>
                <w:sz w:val="18"/>
                <w:szCs w:val="18"/>
              </w:rPr>
            </w:pPr>
            <w:r w:rsidRPr="006817C6">
              <w:rPr>
                <w:rFonts w:ascii="Myriad Pro" w:hAnsi="Myriad Pro"/>
                <w:color w:val="000000"/>
                <w:sz w:val="18"/>
                <w:szCs w:val="18"/>
              </w:rPr>
              <w:t>Грузовые автомобили (ГАЭС)</w:t>
            </w:r>
          </w:p>
        </w:tc>
        <w:tc>
          <w:tcPr>
            <w:tcW w:w="597" w:type="pct"/>
            <w:tcBorders>
              <w:top w:val="single" w:sz="4" w:space="0" w:color="auto"/>
              <w:left w:val="nil"/>
              <w:bottom w:val="single" w:sz="4" w:space="0" w:color="auto"/>
              <w:right w:val="single" w:sz="4" w:space="0" w:color="auto"/>
            </w:tcBorders>
            <w:shd w:val="clear" w:color="auto" w:fill="auto"/>
            <w:vAlign w:val="center"/>
          </w:tcPr>
          <w:p w14:paraId="1C64373B" w14:textId="77777777" w:rsidR="00AE1DDE" w:rsidRPr="006817C6" w:rsidRDefault="00AE1DDE" w:rsidP="00AE1DDE">
            <w:pPr>
              <w:jc w:val="center"/>
              <w:rPr>
                <w:rFonts w:ascii="Myriad Pro" w:hAnsi="Myriad Pro"/>
                <w:sz w:val="18"/>
                <w:szCs w:val="18"/>
              </w:rPr>
            </w:pP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4BA780A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4,500</w:t>
            </w:r>
          </w:p>
        </w:tc>
        <w:tc>
          <w:tcPr>
            <w:tcW w:w="683" w:type="pct"/>
            <w:tcBorders>
              <w:top w:val="single" w:sz="4" w:space="0" w:color="auto"/>
              <w:left w:val="nil"/>
              <w:bottom w:val="single" w:sz="4" w:space="0" w:color="auto"/>
              <w:right w:val="single" w:sz="4" w:space="0" w:color="auto"/>
            </w:tcBorders>
            <w:vAlign w:val="center"/>
          </w:tcPr>
          <w:p w14:paraId="73FFD65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8CFC178"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c>
          <w:tcPr>
            <w:tcW w:w="507" w:type="pct"/>
            <w:tcBorders>
              <w:top w:val="single" w:sz="4" w:space="0" w:color="auto"/>
              <w:left w:val="nil"/>
              <w:bottom w:val="single" w:sz="4" w:space="0" w:color="auto"/>
              <w:right w:val="single" w:sz="4" w:space="0" w:color="auto"/>
            </w:tcBorders>
            <w:shd w:val="clear" w:color="auto" w:fill="auto"/>
            <w:vAlign w:val="center"/>
          </w:tcPr>
          <w:p w14:paraId="153DF309"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-4,500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04A15CF7"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0,000</w:t>
            </w:r>
          </w:p>
        </w:tc>
      </w:tr>
      <w:tr w:rsidR="00AE1DDE" w:rsidRPr="006817C6" w14:paraId="7D60B4EE" w14:textId="77777777" w:rsidTr="00AF2265">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45A93164"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19</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06D89F46" w14:textId="77777777" w:rsidR="00AE1DDE" w:rsidRPr="006817C6" w:rsidRDefault="00AE1DDE" w:rsidP="00A04EF9">
            <w:pPr>
              <w:rPr>
                <w:rFonts w:ascii="Myriad Pro" w:hAnsi="Myriad Pro"/>
                <w:sz w:val="18"/>
                <w:szCs w:val="18"/>
              </w:rPr>
            </w:pPr>
            <w:r w:rsidRPr="006817C6">
              <w:rPr>
                <w:rFonts w:ascii="Myriad Pro" w:hAnsi="Myriad Pro"/>
                <w:sz w:val="18"/>
                <w:szCs w:val="18"/>
              </w:rPr>
              <w:t>Покупка электролабораторий и прочей спецтехники в количестве 11 ед. :   2 ед. - Прицеп для перевозки снегоходов,  1 ед. - Экскаватор массой 20 тонн, оборудованный мульчером THFL/F 105,  4 ед. Полуприцеп НЕФАЗ-9334-020-01,  1 ед. - Бульдозер ТМ10 ГСТ, 1 ед. - Автокран  КС-35719.  2 ед. -Автовышка на базе КамАЗ 43114 Socage TJ-35,МТЛБу. (ГАЭС)</w:t>
            </w:r>
          </w:p>
        </w:tc>
        <w:tc>
          <w:tcPr>
            <w:tcW w:w="597" w:type="pct"/>
            <w:tcBorders>
              <w:top w:val="single" w:sz="4" w:space="0" w:color="auto"/>
              <w:left w:val="nil"/>
              <w:bottom w:val="single" w:sz="4" w:space="0" w:color="auto"/>
              <w:right w:val="single" w:sz="4" w:space="0" w:color="auto"/>
            </w:tcBorders>
            <w:shd w:val="clear" w:color="auto" w:fill="auto"/>
            <w:vAlign w:val="center"/>
          </w:tcPr>
          <w:p w14:paraId="3F63010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F_55_ГАЭС (г)</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542AE652"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1,099</w:t>
            </w:r>
          </w:p>
        </w:tc>
        <w:tc>
          <w:tcPr>
            <w:tcW w:w="683" w:type="pct"/>
            <w:tcBorders>
              <w:top w:val="single" w:sz="4" w:space="0" w:color="auto"/>
              <w:left w:val="nil"/>
              <w:bottom w:val="single" w:sz="4" w:space="0" w:color="auto"/>
              <w:right w:val="single" w:sz="4" w:space="0" w:color="auto"/>
            </w:tcBorders>
            <w:vAlign w:val="center"/>
          </w:tcPr>
          <w:p w14:paraId="0CD2B8E6"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0,160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B0C129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w:t>
            </w:r>
          </w:p>
        </w:tc>
        <w:tc>
          <w:tcPr>
            <w:tcW w:w="507" w:type="pct"/>
            <w:tcBorders>
              <w:top w:val="single" w:sz="4" w:space="0" w:color="auto"/>
              <w:left w:val="nil"/>
              <w:bottom w:val="single" w:sz="4" w:space="0" w:color="auto"/>
              <w:right w:val="single" w:sz="4" w:space="0" w:color="auto"/>
            </w:tcBorders>
            <w:shd w:val="clear" w:color="auto" w:fill="auto"/>
            <w:vAlign w:val="center"/>
          </w:tcPr>
          <w:p w14:paraId="693300AD"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-1,099</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4ADDF69"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-0,160</w:t>
            </w:r>
          </w:p>
        </w:tc>
      </w:tr>
      <w:tr w:rsidR="00AE1DDE" w:rsidRPr="006817C6" w14:paraId="09E57E41" w14:textId="77777777" w:rsidTr="00AF2265">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0209FCFC"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20</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543B0006" w14:textId="77777777" w:rsidR="00AE1DDE" w:rsidRPr="006817C6" w:rsidRDefault="00AE1DDE" w:rsidP="00A04EF9">
            <w:pPr>
              <w:rPr>
                <w:rFonts w:ascii="Myriad Pro" w:hAnsi="Myriad Pro"/>
                <w:sz w:val="18"/>
                <w:szCs w:val="18"/>
              </w:rPr>
            </w:pPr>
            <w:r w:rsidRPr="006817C6">
              <w:rPr>
                <w:rFonts w:ascii="Myriad Pro" w:hAnsi="Myriad Pro"/>
                <w:sz w:val="18"/>
                <w:szCs w:val="18"/>
              </w:rPr>
              <w:t>Покупка оборудования связи, ИТ- 4 шт. : 1 ед.  Мультиплексор Маком-МХ,</w:t>
            </w:r>
            <w:r w:rsidRPr="006817C6">
              <w:rPr>
                <w:rFonts w:ascii="Myriad Pro" w:hAnsi="Myriad Pro"/>
                <w:sz w:val="18"/>
                <w:szCs w:val="18"/>
              </w:rPr>
              <w:br/>
              <w:t>- Вычтехника, оргтехника - 3 шт. Спутниковый телефон  Iridium 9555.(ГАЭС)</w:t>
            </w:r>
          </w:p>
        </w:tc>
        <w:tc>
          <w:tcPr>
            <w:tcW w:w="597" w:type="pct"/>
            <w:tcBorders>
              <w:top w:val="single" w:sz="4" w:space="0" w:color="auto"/>
              <w:left w:val="nil"/>
              <w:bottom w:val="single" w:sz="4" w:space="0" w:color="auto"/>
              <w:right w:val="single" w:sz="4" w:space="0" w:color="auto"/>
            </w:tcBorders>
            <w:shd w:val="clear" w:color="auto" w:fill="auto"/>
            <w:vAlign w:val="center"/>
          </w:tcPr>
          <w:p w14:paraId="767CD406"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F_56_ГАЭС (б)</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2DDEE5F6"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0,360</w:t>
            </w:r>
          </w:p>
        </w:tc>
        <w:tc>
          <w:tcPr>
            <w:tcW w:w="683" w:type="pct"/>
            <w:tcBorders>
              <w:top w:val="single" w:sz="4" w:space="0" w:color="auto"/>
              <w:left w:val="nil"/>
              <w:bottom w:val="single" w:sz="4" w:space="0" w:color="auto"/>
              <w:right w:val="single" w:sz="4" w:space="0" w:color="auto"/>
            </w:tcBorders>
            <w:vAlign w:val="center"/>
          </w:tcPr>
          <w:p w14:paraId="5B28EAE7"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0,360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BC8864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0,290</w:t>
            </w:r>
          </w:p>
        </w:tc>
        <w:tc>
          <w:tcPr>
            <w:tcW w:w="507" w:type="pct"/>
            <w:tcBorders>
              <w:top w:val="single" w:sz="4" w:space="0" w:color="auto"/>
              <w:left w:val="nil"/>
              <w:bottom w:val="single" w:sz="4" w:space="0" w:color="auto"/>
              <w:right w:val="single" w:sz="4" w:space="0" w:color="auto"/>
            </w:tcBorders>
            <w:shd w:val="clear" w:color="auto" w:fill="auto"/>
            <w:vAlign w:val="center"/>
          </w:tcPr>
          <w:p w14:paraId="66D3E38D"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-0,070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69CD73EF"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-0,070</w:t>
            </w:r>
          </w:p>
        </w:tc>
      </w:tr>
      <w:tr w:rsidR="00AE1DDE" w:rsidRPr="006817C6" w14:paraId="30F65E72" w14:textId="77777777" w:rsidTr="00AF2265">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442942B4"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21</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7DF0CAFA" w14:textId="77777777" w:rsidR="00AE1DDE" w:rsidRPr="006817C6" w:rsidRDefault="00AE1DDE" w:rsidP="00A04EF9">
            <w:pPr>
              <w:rPr>
                <w:rFonts w:ascii="Myriad Pro" w:hAnsi="Myriad Pro"/>
                <w:sz w:val="18"/>
                <w:szCs w:val="18"/>
              </w:rPr>
            </w:pPr>
            <w:r w:rsidRPr="006817C6">
              <w:rPr>
                <w:rFonts w:ascii="Myriad Pro" w:hAnsi="Myriad Pro"/>
                <w:sz w:val="18"/>
                <w:szCs w:val="18"/>
              </w:rPr>
              <w:t>Покупка генераторв, электрических двигателей и станций, прочего оборудования хозяйтсвенных нужд в количестве 192 ед. (ГАЭС) : 12 ед. Приборы изменительные   , 25 ед. Набор Жулева, 21 ед. -  ЛИС-У ,  2 ед. Опора ПБМ110-1т быстр., 2 ед. Моб. маслоочистительная станция, 9 ед. электростанция ДЭУ-60 Р-М,   13 ед. Гидромолот к мини-экскаватору , 9 ед Раскатка грузоподъем до 3 тонн, 1 ед. Кондиционер, 12 ед. Штанга ун.изолирующая, 4 ед. Хронометр,  15 ед.  аппарат  для обследования ВЛ,   22 ед. Шл. камеры, 13 ед. Пл. для организации ТОиЭ , 2  ед.  навесное оборудование ,  18 ед. Исп. груз для ГПИ до 16 тонн, 7 ед. сварочный генератор, 1 ед. Дальномер, 1 ед. Пресс гидравлический, 1 ед. сканер ScanDoc , 2 ед.  РЕТОМ-61.</w:t>
            </w:r>
          </w:p>
        </w:tc>
        <w:tc>
          <w:tcPr>
            <w:tcW w:w="597" w:type="pct"/>
            <w:tcBorders>
              <w:top w:val="single" w:sz="4" w:space="0" w:color="auto"/>
              <w:left w:val="nil"/>
              <w:bottom w:val="single" w:sz="4" w:space="0" w:color="auto"/>
              <w:right w:val="single" w:sz="4" w:space="0" w:color="auto"/>
            </w:tcBorders>
            <w:shd w:val="clear" w:color="auto" w:fill="auto"/>
            <w:vAlign w:val="center"/>
          </w:tcPr>
          <w:p w14:paraId="19A7E5FD"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F_56_ГАЭС (в)</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592ED67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4,498</w:t>
            </w:r>
          </w:p>
        </w:tc>
        <w:tc>
          <w:tcPr>
            <w:tcW w:w="683" w:type="pct"/>
            <w:tcBorders>
              <w:top w:val="single" w:sz="4" w:space="0" w:color="auto"/>
              <w:left w:val="nil"/>
              <w:bottom w:val="single" w:sz="4" w:space="0" w:color="auto"/>
              <w:right w:val="single" w:sz="4" w:space="0" w:color="auto"/>
            </w:tcBorders>
            <w:vAlign w:val="center"/>
          </w:tcPr>
          <w:p w14:paraId="74E6EFAB"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3,644</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A855BCB"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2,370</w:t>
            </w:r>
          </w:p>
        </w:tc>
        <w:tc>
          <w:tcPr>
            <w:tcW w:w="507" w:type="pct"/>
            <w:tcBorders>
              <w:top w:val="single" w:sz="4" w:space="0" w:color="auto"/>
              <w:left w:val="nil"/>
              <w:bottom w:val="single" w:sz="4" w:space="0" w:color="auto"/>
              <w:right w:val="single" w:sz="4" w:space="0" w:color="auto"/>
            </w:tcBorders>
            <w:shd w:val="clear" w:color="auto" w:fill="auto"/>
            <w:vAlign w:val="center"/>
          </w:tcPr>
          <w:p w14:paraId="491F7182"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-2,128</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56525E3E" w14:textId="77777777" w:rsidR="00AE1DDE" w:rsidRPr="006817C6" w:rsidRDefault="00AE1DDE" w:rsidP="00AE1DDE">
            <w:pPr>
              <w:jc w:val="center"/>
              <w:rPr>
                <w:rFonts w:ascii="Myriad Pro" w:hAnsi="Myriad Pro"/>
                <w:color w:val="000000"/>
                <w:sz w:val="18"/>
                <w:szCs w:val="18"/>
              </w:rPr>
            </w:pPr>
            <w:r w:rsidRPr="006817C6">
              <w:rPr>
                <w:rFonts w:ascii="Myriad Pro" w:hAnsi="Myriad Pro"/>
                <w:color w:val="000000"/>
                <w:sz w:val="18"/>
                <w:szCs w:val="18"/>
              </w:rPr>
              <w:t>-1,274</w:t>
            </w:r>
          </w:p>
        </w:tc>
      </w:tr>
      <w:tr w:rsidR="00AE1DDE" w:rsidRPr="006817C6" w14:paraId="61027F6E" w14:textId="77777777" w:rsidTr="00AF2265">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769200CB" w14:textId="77777777" w:rsidR="00AE1DDE" w:rsidRPr="006817C6" w:rsidRDefault="00AE1DDE" w:rsidP="00AE1DDE">
            <w:pPr>
              <w:rPr>
                <w:rFonts w:ascii="Myriad Pro" w:hAnsi="Myriad Pro"/>
                <w:color w:val="000000"/>
                <w:sz w:val="18"/>
                <w:szCs w:val="18"/>
              </w:rPr>
            </w:pPr>
            <w:r w:rsidRPr="006817C6">
              <w:rPr>
                <w:rFonts w:ascii="Myriad Pro" w:hAnsi="Myriad Pro"/>
                <w:color w:val="000000"/>
                <w:sz w:val="18"/>
                <w:szCs w:val="18"/>
              </w:rPr>
              <w:t> </w:t>
            </w:r>
          </w:p>
        </w:tc>
        <w:tc>
          <w:tcPr>
            <w:tcW w:w="1323" w:type="pct"/>
            <w:tcBorders>
              <w:top w:val="single" w:sz="4" w:space="0" w:color="auto"/>
              <w:left w:val="nil"/>
              <w:bottom w:val="single" w:sz="4" w:space="0" w:color="auto"/>
              <w:right w:val="single" w:sz="4" w:space="0" w:color="auto"/>
            </w:tcBorders>
            <w:shd w:val="clear" w:color="auto" w:fill="C2D69B"/>
            <w:noWrap/>
            <w:vAlign w:val="bottom"/>
            <w:hideMark/>
          </w:tcPr>
          <w:p w14:paraId="5A357397"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Итого</w:t>
            </w:r>
          </w:p>
        </w:tc>
        <w:tc>
          <w:tcPr>
            <w:tcW w:w="597" w:type="pct"/>
            <w:tcBorders>
              <w:top w:val="single" w:sz="4" w:space="0" w:color="auto"/>
              <w:left w:val="nil"/>
              <w:bottom w:val="single" w:sz="4" w:space="0" w:color="auto"/>
              <w:right w:val="single" w:sz="4" w:space="0" w:color="auto"/>
            </w:tcBorders>
            <w:shd w:val="clear" w:color="auto" w:fill="C2D69B"/>
          </w:tcPr>
          <w:p w14:paraId="4FA04DD5" w14:textId="77777777" w:rsidR="00AE1DDE" w:rsidRPr="006817C6" w:rsidRDefault="00AE1DDE" w:rsidP="00AE1DDE">
            <w:pPr>
              <w:jc w:val="center"/>
              <w:rPr>
                <w:rFonts w:ascii="Myriad Pro" w:hAnsi="Myriad Pro"/>
                <w:sz w:val="18"/>
                <w:szCs w:val="18"/>
              </w:rPr>
            </w:pPr>
          </w:p>
        </w:tc>
        <w:tc>
          <w:tcPr>
            <w:tcW w:w="513"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3D6C662"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140,643</w:t>
            </w:r>
          </w:p>
        </w:tc>
        <w:tc>
          <w:tcPr>
            <w:tcW w:w="683" w:type="pct"/>
            <w:tcBorders>
              <w:top w:val="single" w:sz="4" w:space="0" w:color="auto"/>
              <w:left w:val="nil"/>
              <w:bottom w:val="single" w:sz="4" w:space="0" w:color="auto"/>
              <w:right w:val="single" w:sz="4" w:space="0" w:color="auto"/>
            </w:tcBorders>
            <w:shd w:val="clear" w:color="auto" w:fill="C2D69B"/>
          </w:tcPr>
          <w:p w14:paraId="71858DEB"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66,938</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2BA254ED"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17,927</w:t>
            </w:r>
          </w:p>
        </w:tc>
        <w:tc>
          <w:tcPr>
            <w:tcW w:w="507" w:type="pct"/>
            <w:tcBorders>
              <w:top w:val="single" w:sz="4" w:space="0" w:color="auto"/>
              <w:left w:val="nil"/>
              <w:bottom w:val="single" w:sz="4" w:space="0" w:color="auto"/>
              <w:right w:val="single" w:sz="4" w:space="0" w:color="auto"/>
            </w:tcBorders>
            <w:shd w:val="clear" w:color="auto" w:fill="C2D69B"/>
            <w:vAlign w:val="center"/>
            <w:hideMark/>
          </w:tcPr>
          <w:p w14:paraId="0DA0D8F3"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-122,716</w:t>
            </w:r>
          </w:p>
        </w:tc>
        <w:tc>
          <w:tcPr>
            <w:tcW w:w="629" w:type="pct"/>
            <w:tcBorders>
              <w:top w:val="single" w:sz="4" w:space="0" w:color="auto"/>
              <w:left w:val="nil"/>
              <w:bottom w:val="single" w:sz="4" w:space="0" w:color="auto"/>
              <w:right w:val="single" w:sz="4" w:space="0" w:color="auto"/>
            </w:tcBorders>
            <w:shd w:val="clear" w:color="auto" w:fill="C2D69B"/>
            <w:vAlign w:val="center"/>
            <w:hideMark/>
          </w:tcPr>
          <w:p w14:paraId="6EAF9560"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-49,011</w:t>
            </w:r>
          </w:p>
        </w:tc>
      </w:tr>
    </w:tbl>
    <w:p w14:paraId="37DF8D08" w14:textId="77777777" w:rsidR="00AE1DDE" w:rsidRPr="006817C6" w:rsidRDefault="00AE1DDE" w:rsidP="00AE1DDE">
      <w:pPr>
        <w:spacing w:line="360" w:lineRule="auto"/>
        <w:ind w:firstLine="709"/>
        <w:jc w:val="both"/>
        <w:rPr>
          <w:rFonts w:ascii="Myriad Pro" w:eastAsia="Calibri" w:hAnsi="Myriad Pro"/>
          <w:color w:val="000000" w:themeColor="text1"/>
          <w:sz w:val="26"/>
          <w:szCs w:val="26"/>
        </w:rPr>
        <w:sectPr w:rsidR="00AE1DDE" w:rsidRPr="006817C6" w:rsidSect="00C5711B">
          <w:pgSz w:w="16838" w:h="11906" w:orient="landscape"/>
          <w:pgMar w:top="1418" w:right="851" w:bottom="1134" w:left="1701" w:header="1247" w:footer="708" w:gutter="0"/>
          <w:cols w:space="708"/>
          <w:docGrid w:linePitch="360"/>
        </w:sectPr>
      </w:pPr>
    </w:p>
    <w:p w14:paraId="16323F3B" w14:textId="77777777" w:rsidR="00AE1DDE" w:rsidRPr="006817C6" w:rsidRDefault="00AE1DDE" w:rsidP="00AE1DDE">
      <w:pPr>
        <w:spacing w:line="360" w:lineRule="auto"/>
        <w:ind w:firstLine="567"/>
        <w:jc w:val="both"/>
        <w:rPr>
          <w:rFonts w:ascii="Myriad Pro" w:hAnsi="Myriad Pro"/>
          <w:sz w:val="26"/>
          <w:szCs w:val="26"/>
        </w:rPr>
      </w:pPr>
      <w:r w:rsidRPr="006817C6">
        <w:rPr>
          <w:rFonts w:ascii="Myriad Pro" w:hAnsi="Myriad Pro"/>
          <w:sz w:val="26"/>
          <w:szCs w:val="26"/>
        </w:rPr>
        <w:t>Выявлены 13 мероприятий, отсутствующие в Инвестиционной программе, утвержденной до начала периода регулирования (2016 года), на сумму 14 506,61 тыс. руб. без НДС. В</w:t>
      </w:r>
      <w:r w:rsidRPr="006817C6">
        <w:rPr>
          <w:rFonts w:ascii="Myriad Pro" w:eastAsia="Calibri" w:hAnsi="Myriad Pro"/>
          <w:color w:val="000000" w:themeColor="text1"/>
          <w:sz w:val="26"/>
          <w:szCs w:val="26"/>
        </w:rPr>
        <w:t xml:space="preserve">се проекты, при этом, учтены в </w:t>
      </w:r>
      <w:r w:rsidRPr="006817C6">
        <w:rPr>
          <w:rFonts w:ascii="Myriad Pro" w:hAnsi="Myriad Pro"/>
          <w:sz w:val="26"/>
          <w:szCs w:val="26"/>
        </w:rPr>
        <w:t>скорректированной Инвестиционной программе, утвержденной Приказом Минэнерго от 30.12.2016 №1471.</w:t>
      </w:r>
    </w:p>
    <w:p w14:paraId="20B06D50" w14:textId="77777777" w:rsidR="00AE1DDE" w:rsidRDefault="00AE1DDE" w:rsidP="00AE1DDE">
      <w:pPr>
        <w:spacing w:line="360" w:lineRule="auto"/>
        <w:ind w:firstLine="567"/>
        <w:jc w:val="both"/>
        <w:rPr>
          <w:rFonts w:ascii="Myriad Pro" w:eastAsia="Calibri" w:hAnsi="Myriad Pro"/>
          <w:color w:val="000000" w:themeColor="text1"/>
          <w:sz w:val="26"/>
          <w:szCs w:val="26"/>
        </w:rPr>
      </w:pPr>
      <w:r w:rsidRPr="006817C6">
        <w:rPr>
          <w:rFonts w:ascii="Myriad Pro" w:hAnsi="Myriad Pro"/>
          <w:sz w:val="26"/>
          <w:szCs w:val="26"/>
        </w:rPr>
        <w:t xml:space="preserve">Относительно плана, утвержденного </w:t>
      </w:r>
      <w:r w:rsidRPr="006817C6">
        <w:rPr>
          <w:rFonts w:ascii="Myriad Pro" w:eastAsia="Calibri" w:hAnsi="Myriad Pro"/>
          <w:color w:val="000000" w:themeColor="text1"/>
          <w:sz w:val="26"/>
          <w:szCs w:val="26"/>
        </w:rPr>
        <w:t xml:space="preserve">в течение периода регулирования (2016 года), </w:t>
      </w:r>
      <w:r w:rsidRPr="006817C6">
        <w:rPr>
          <w:rFonts w:ascii="Myriad Pro" w:hAnsi="Myriad Pro"/>
          <w:sz w:val="26"/>
          <w:szCs w:val="26"/>
        </w:rPr>
        <w:t>фактическое финансирование оказалось меньше</w:t>
      </w:r>
      <w:r w:rsidRPr="006817C6">
        <w:rPr>
          <w:rFonts w:ascii="Myriad Pro" w:eastAsia="Calibri" w:hAnsi="Myriad Pro"/>
          <w:color w:val="000000" w:themeColor="text1"/>
          <w:sz w:val="26"/>
          <w:szCs w:val="26"/>
        </w:rPr>
        <w:t xml:space="preserve"> на (-2 567,12)</w:t>
      </w:r>
      <w:r w:rsidRPr="006817C6">
        <w:rPr>
          <w:rFonts w:ascii="Myriad Pro" w:hAnsi="Myriad Pro"/>
          <w:sz w:val="26"/>
          <w:szCs w:val="26"/>
        </w:rPr>
        <w:t xml:space="preserve"> тыс. руб. без НДС.</w:t>
      </w:r>
      <w:r w:rsidRPr="006817C6">
        <w:rPr>
          <w:rFonts w:ascii="Myriad Pro" w:eastAsia="Calibri" w:hAnsi="Myriad Pro"/>
          <w:color w:val="000000" w:themeColor="text1"/>
          <w:sz w:val="26"/>
          <w:szCs w:val="26"/>
        </w:rPr>
        <w:t xml:space="preserve"> Данные отражены в таблице.</w:t>
      </w:r>
    </w:p>
    <w:p w14:paraId="2B5E565A" w14:textId="77777777" w:rsidR="006D78B8" w:rsidRPr="006817C6" w:rsidRDefault="006D78B8" w:rsidP="00AE1DDE">
      <w:pPr>
        <w:spacing w:line="360" w:lineRule="auto"/>
        <w:ind w:firstLine="567"/>
        <w:jc w:val="both"/>
        <w:rPr>
          <w:rFonts w:ascii="Myriad Pro" w:eastAsia="Calibri" w:hAnsi="Myriad Pro"/>
          <w:color w:val="000000" w:themeColor="text1"/>
          <w:sz w:val="26"/>
          <w:szCs w:val="26"/>
        </w:rPr>
        <w:sectPr w:rsidR="006D78B8" w:rsidRPr="006817C6" w:rsidSect="00EA35A6">
          <w:pgSz w:w="11906" w:h="16838"/>
          <w:pgMar w:top="1134" w:right="851" w:bottom="1134" w:left="1701" w:header="708" w:footer="708" w:gutter="0"/>
          <w:cols w:space="708"/>
          <w:docGrid w:linePitch="360"/>
        </w:sectPr>
      </w:pPr>
    </w:p>
    <w:tbl>
      <w:tblPr>
        <w:tblW w:w="5000" w:type="pct"/>
        <w:jc w:val="center"/>
        <w:tblLook w:val="04A0" w:firstRow="1" w:lastRow="0" w:firstColumn="1" w:lastColumn="0" w:noHBand="0" w:noVBand="1"/>
      </w:tblPr>
      <w:tblGrid>
        <w:gridCol w:w="549"/>
        <w:gridCol w:w="3718"/>
        <w:gridCol w:w="1737"/>
        <w:gridCol w:w="1494"/>
        <w:gridCol w:w="1990"/>
        <w:gridCol w:w="1659"/>
        <w:gridCol w:w="1476"/>
        <w:gridCol w:w="1879"/>
      </w:tblGrid>
      <w:tr w:rsidR="00AE1DDE" w:rsidRPr="006817C6" w14:paraId="4F6AF3A4" w14:textId="77777777" w:rsidTr="00AF2265">
        <w:trPr>
          <w:trHeight w:val="20"/>
          <w:tblHeader/>
          <w:jc w:val="center"/>
        </w:trPr>
        <w:tc>
          <w:tcPr>
            <w:tcW w:w="1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238EB0"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 п/п</w:t>
            </w:r>
          </w:p>
        </w:tc>
        <w:tc>
          <w:tcPr>
            <w:tcW w:w="12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25E788"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Наименование инвестиционного проекта</w:t>
            </w:r>
          </w:p>
        </w:tc>
        <w:tc>
          <w:tcPr>
            <w:tcW w:w="59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21300DF9"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Идентификатор инвестиционного проекта</w:t>
            </w:r>
          </w:p>
        </w:tc>
        <w:tc>
          <w:tcPr>
            <w:tcW w:w="5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94BA76"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План 2016 года, утвержденный план Приказом Минэнерго от 28.12.2015 №1043, млн. руб</w:t>
            </w:r>
            <w:r w:rsidR="00BC2564" w:rsidRPr="006817C6">
              <w:rPr>
                <w:rFonts w:ascii="Myriad Pro" w:hAnsi="Myriad Pro"/>
                <w:b/>
                <w:bCs/>
                <w:color w:val="FFFFFF" w:themeColor="background1"/>
                <w:sz w:val="18"/>
                <w:szCs w:val="18"/>
              </w:rPr>
              <w:t>.</w:t>
            </w:r>
            <w:r w:rsidRPr="006817C6">
              <w:rPr>
                <w:rFonts w:ascii="Myriad Pro" w:hAnsi="Myriad Pro"/>
                <w:b/>
                <w:bCs/>
                <w:color w:val="FFFFFF" w:themeColor="background1"/>
                <w:sz w:val="18"/>
                <w:szCs w:val="18"/>
              </w:rPr>
              <w:t xml:space="preserve"> без НДС</w:t>
            </w:r>
          </w:p>
        </w:tc>
        <w:tc>
          <w:tcPr>
            <w:tcW w:w="68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23C212C4"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Скорректированный 2016 года, утвержденный Приказом Минэ</w:t>
            </w:r>
            <w:r w:rsidR="00BC2564" w:rsidRPr="006817C6">
              <w:rPr>
                <w:rFonts w:ascii="Myriad Pro" w:hAnsi="Myriad Pro"/>
                <w:b/>
                <w:bCs/>
                <w:color w:val="FFFFFF" w:themeColor="background1"/>
                <w:sz w:val="18"/>
                <w:szCs w:val="18"/>
              </w:rPr>
              <w:t>н</w:t>
            </w:r>
            <w:r w:rsidRPr="006817C6">
              <w:rPr>
                <w:rFonts w:ascii="Myriad Pro" w:hAnsi="Myriad Pro"/>
                <w:b/>
                <w:bCs/>
                <w:color w:val="FFFFFF" w:themeColor="background1"/>
                <w:sz w:val="18"/>
                <w:szCs w:val="18"/>
              </w:rPr>
              <w:t>ерго от 30.12.2016 №1471, млн. руб</w:t>
            </w:r>
            <w:r w:rsidR="00BC2564" w:rsidRPr="006817C6">
              <w:rPr>
                <w:rFonts w:ascii="Myriad Pro" w:hAnsi="Myriad Pro"/>
                <w:b/>
                <w:bCs/>
                <w:color w:val="FFFFFF" w:themeColor="background1"/>
                <w:sz w:val="18"/>
                <w:szCs w:val="18"/>
              </w:rPr>
              <w:t>.</w:t>
            </w:r>
            <w:r w:rsidRPr="006817C6">
              <w:rPr>
                <w:rFonts w:ascii="Myriad Pro" w:hAnsi="Myriad Pro"/>
                <w:b/>
                <w:bCs/>
                <w:color w:val="FFFFFF" w:themeColor="background1"/>
                <w:sz w:val="18"/>
                <w:szCs w:val="18"/>
              </w:rPr>
              <w:t xml:space="preserve"> без НДС</w:t>
            </w:r>
          </w:p>
        </w:tc>
        <w:tc>
          <w:tcPr>
            <w:tcW w:w="5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56B122"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Фактический объем финансирования, млн. руб. без НДС</w:t>
            </w:r>
          </w:p>
        </w:tc>
        <w:tc>
          <w:tcPr>
            <w:tcW w:w="115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03D64D95"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Отклонение, млн руб. без НДС</w:t>
            </w:r>
          </w:p>
        </w:tc>
      </w:tr>
      <w:tr w:rsidR="00AE1DDE" w:rsidRPr="006817C6" w14:paraId="4365CA51" w14:textId="77777777" w:rsidTr="00AF2265">
        <w:trPr>
          <w:trHeight w:val="20"/>
          <w:tblHeader/>
          <w:jc w:val="center"/>
        </w:trPr>
        <w:tc>
          <w:tcPr>
            <w:tcW w:w="1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11C25A" w14:textId="77777777" w:rsidR="00AE1DDE" w:rsidRPr="006817C6" w:rsidRDefault="00AE1DDE" w:rsidP="00AE1DDE">
            <w:pPr>
              <w:rPr>
                <w:rFonts w:ascii="Myriad Pro" w:hAnsi="Myriad Pro"/>
                <w:b/>
                <w:bCs/>
                <w:color w:val="FFFFFF" w:themeColor="background1"/>
                <w:sz w:val="18"/>
                <w:szCs w:val="18"/>
              </w:rPr>
            </w:pPr>
          </w:p>
        </w:tc>
        <w:tc>
          <w:tcPr>
            <w:tcW w:w="12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59E67E"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(группы инвестиционных проектов)</w:t>
            </w:r>
          </w:p>
        </w:tc>
        <w:tc>
          <w:tcPr>
            <w:tcW w:w="59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04EC238E" w14:textId="77777777" w:rsidR="00AE1DDE" w:rsidRPr="006817C6" w:rsidRDefault="00AE1DDE" w:rsidP="00AE1DDE">
            <w:pPr>
              <w:rPr>
                <w:rFonts w:ascii="Myriad Pro" w:hAnsi="Myriad Pro"/>
                <w:b/>
                <w:bCs/>
                <w:color w:val="FFFFFF" w:themeColor="background1"/>
                <w:sz w:val="18"/>
                <w:szCs w:val="18"/>
              </w:rPr>
            </w:pPr>
          </w:p>
        </w:tc>
        <w:tc>
          <w:tcPr>
            <w:tcW w:w="5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1C9F67" w14:textId="77777777" w:rsidR="00AE1DDE" w:rsidRPr="006817C6" w:rsidRDefault="00AE1DDE" w:rsidP="00AE1DDE">
            <w:pPr>
              <w:rPr>
                <w:rFonts w:ascii="Myriad Pro" w:hAnsi="Myriad Pro"/>
                <w:b/>
                <w:bCs/>
                <w:color w:val="FFFFFF" w:themeColor="background1"/>
                <w:sz w:val="18"/>
                <w:szCs w:val="18"/>
              </w:rPr>
            </w:pPr>
          </w:p>
        </w:tc>
        <w:tc>
          <w:tcPr>
            <w:tcW w:w="68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4F1C21B0" w14:textId="77777777" w:rsidR="00AE1DDE" w:rsidRPr="006817C6" w:rsidRDefault="00AE1DDE" w:rsidP="00AE1DDE">
            <w:pPr>
              <w:rPr>
                <w:rFonts w:ascii="Myriad Pro" w:hAnsi="Myriad Pro"/>
                <w:b/>
                <w:bCs/>
                <w:color w:val="FFFFFF" w:themeColor="background1"/>
                <w:sz w:val="18"/>
                <w:szCs w:val="18"/>
              </w:rPr>
            </w:pPr>
          </w:p>
        </w:tc>
        <w:tc>
          <w:tcPr>
            <w:tcW w:w="5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452CBD" w14:textId="77777777" w:rsidR="00AE1DDE" w:rsidRPr="006817C6" w:rsidRDefault="00AE1DDE" w:rsidP="00AE1DDE">
            <w:pPr>
              <w:rPr>
                <w:rFonts w:ascii="Myriad Pro" w:hAnsi="Myriad Pro"/>
                <w:b/>
                <w:bCs/>
                <w:color w:val="FFFFFF" w:themeColor="background1"/>
                <w:sz w:val="18"/>
                <w:szCs w:val="18"/>
              </w:rPr>
            </w:pP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D2134B"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ИП, утвержденной до начала периода регулирования</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3B0CC6" w14:textId="77777777" w:rsidR="00AE1DDE" w:rsidRPr="006817C6" w:rsidRDefault="00AE1DDE" w:rsidP="00AE1DDE">
            <w:pPr>
              <w:jc w:val="center"/>
              <w:rPr>
                <w:rFonts w:ascii="Myriad Pro" w:hAnsi="Myriad Pro"/>
                <w:b/>
                <w:bCs/>
                <w:color w:val="FFFFFF" w:themeColor="background1"/>
                <w:sz w:val="18"/>
                <w:szCs w:val="18"/>
              </w:rPr>
            </w:pPr>
            <w:r w:rsidRPr="006817C6">
              <w:rPr>
                <w:rFonts w:ascii="Myriad Pro" w:hAnsi="Myriad Pro"/>
                <w:b/>
                <w:bCs/>
                <w:color w:val="FFFFFF" w:themeColor="background1"/>
                <w:sz w:val="18"/>
                <w:szCs w:val="18"/>
              </w:rPr>
              <w:t>от скорректированной ИП в течение периода регулирования</w:t>
            </w:r>
          </w:p>
        </w:tc>
      </w:tr>
      <w:tr w:rsidR="00AE1DDE" w:rsidRPr="006817C6" w14:paraId="69CACC0B" w14:textId="77777777" w:rsidTr="00AF2265">
        <w:trPr>
          <w:trHeight w:val="20"/>
          <w:tblHeader/>
          <w:jc w:val="center"/>
        </w:trPr>
        <w:tc>
          <w:tcPr>
            <w:tcW w:w="1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30F5CB8"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1</w:t>
            </w:r>
          </w:p>
        </w:tc>
        <w:tc>
          <w:tcPr>
            <w:tcW w:w="12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F64C9C5"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2</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9D7CFC"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3</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CD0911D"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4</w:t>
            </w: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5BB68B"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5</w:t>
            </w:r>
          </w:p>
        </w:tc>
        <w:tc>
          <w:tcPr>
            <w:tcW w:w="5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1769E08"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6</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E9960D5"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6-4</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D24D9F7" w14:textId="77777777" w:rsidR="00AE1DDE" w:rsidRPr="006817C6" w:rsidRDefault="00AE1DDE" w:rsidP="00AE1DDE">
            <w:pPr>
              <w:jc w:val="center"/>
              <w:rPr>
                <w:rFonts w:ascii="Myriad Pro" w:hAnsi="Myriad Pro"/>
                <w:b/>
                <w:bCs/>
                <w:color w:val="FFFFFF"/>
                <w:sz w:val="18"/>
                <w:szCs w:val="18"/>
              </w:rPr>
            </w:pPr>
            <w:r w:rsidRPr="006817C6">
              <w:rPr>
                <w:rFonts w:ascii="Myriad Pro" w:hAnsi="Myriad Pro"/>
                <w:color w:val="FFFFFF"/>
                <w:sz w:val="18"/>
                <w:szCs w:val="18"/>
              </w:rPr>
              <w:t>6-5</w:t>
            </w:r>
          </w:p>
        </w:tc>
      </w:tr>
      <w:tr w:rsidR="00AE1DDE" w:rsidRPr="006817C6" w14:paraId="6BCFC7AD" w14:textId="77777777" w:rsidTr="00AF2265">
        <w:trPr>
          <w:trHeight w:val="20"/>
          <w:jc w:val="center"/>
        </w:trPr>
        <w:tc>
          <w:tcPr>
            <w:tcW w:w="18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402B0B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w:t>
            </w:r>
          </w:p>
        </w:tc>
        <w:tc>
          <w:tcPr>
            <w:tcW w:w="128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6432E56" w14:textId="77777777" w:rsidR="00AE1DDE" w:rsidRPr="006817C6" w:rsidRDefault="00AE1DDE" w:rsidP="00A04EF9">
            <w:pPr>
              <w:rPr>
                <w:rFonts w:ascii="Myriad Pro" w:hAnsi="Myriad Pro"/>
                <w:sz w:val="18"/>
                <w:szCs w:val="18"/>
              </w:rPr>
            </w:pPr>
            <w:r w:rsidRPr="006817C6">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w:t>
            </w:r>
            <w:r w:rsidRPr="006817C6">
              <w:rPr>
                <w:rFonts w:ascii="Myriad Pro" w:hAnsi="Myriad Pro"/>
                <w:sz w:val="18"/>
                <w:szCs w:val="18"/>
              </w:rPr>
              <w:br/>
              <w:t>(новое строительство)</w:t>
            </w:r>
          </w:p>
        </w:tc>
        <w:tc>
          <w:tcPr>
            <w:tcW w:w="599" w:type="pct"/>
            <w:tcBorders>
              <w:top w:val="single" w:sz="4" w:space="0" w:color="FFFFFF" w:themeColor="background1"/>
              <w:left w:val="nil"/>
              <w:bottom w:val="single" w:sz="4" w:space="0" w:color="auto"/>
              <w:right w:val="single" w:sz="4" w:space="0" w:color="auto"/>
            </w:tcBorders>
            <w:shd w:val="clear" w:color="auto" w:fill="auto"/>
            <w:vAlign w:val="center"/>
          </w:tcPr>
          <w:p w14:paraId="2A554D6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Г</w:t>
            </w:r>
          </w:p>
        </w:tc>
        <w:tc>
          <w:tcPr>
            <w:tcW w:w="51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586DF5B"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 xml:space="preserve">                                       -      </w:t>
            </w:r>
          </w:p>
        </w:tc>
        <w:tc>
          <w:tcPr>
            <w:tcW w:w="686" w:type="pct"/>
            <w:tcBorders>
              <w:top w:val="single" w:sz="4" w:space="0" w:color="FFFFFF" w:themeColor="background1"/>
              <w:left w:val="nil"/>
              <w:bottom w:val="single" w:sz="4" w:space="0" w:color="auto"/>
              <w:right w:val="single" w:sz="4" w:space="0" w:color="auto"/>
            </w:tcBorders>
            <w:vAlign w:val="center"/>
          </w:tcPr>
          <w:p w14:paraId="42335A5C"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0,002</w:t>
            </w:r>
          </w:p>
        </w:tc>
        <w:tc>
          <w:tcPr>
            <w:tcW w:w="5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71E4D0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 xml:space="preserve">                                                    -      </w:t>
            </w:r>
          </w:p>
        </w:tc>
        <w:tc>
          <w:tcPr>
            <w:tcW w:w="50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7D8B3C"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0,000</w:t>
            </w:r>
          </w:p>
        </w:tc>
        <w:tc>
          <w:tcPr>
            <w:tcW w:w="64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B537582"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-0,002</w:t>
            </w:r>
          </w:p>
        </w:tc>
      </w:tr>
      <w:tr w:rsidR="00AE1DDE" w:rsidRPr="006817C6" w14:paraId="7374F18B" w14:textId="77777777" w:rsidTr="00AF2265">
        <w:trPr>
          <w:trHeight w:val="20"/>
          <w:jc w:val="center"/>
        </w:trPr>
        <w:tc>
          <w:tcPr>
            <w:tcW w:w="1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2C34AE" w14:textId="77777777" w:rsidR="00AE1DDE" w:rsidRPr="006817C6" w:rsidRDefault="00AE1DDE" w:rsidP="00AE1DDE">
            <w:pPr>
              <w:ind w:right="-126"/>
              <w:rPr>
                <w:rFonts w:ascii="Myriad Pro" w:hAnsi="Myriad Pro"/>
                <w:sz w:val="18"/>
                <w:szCs w:val="18"/>
              </w:rPr>
            </w:pPr>
            <w:r w:rsidRPr="006817C6">
              <w:rPr>
                <w:rFonts w:ascii="Myriad Pro" w:hAnsi="Myriad Pro"/>
                <w:sz w:val="18"/>
                <w:szCs w:val="18"/>
              </w:rPr>
              <w:t xml:space="preserve">    2</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EDC25D" w14:textId="77777777" w:rsidR="00AE1DDE" w:rsidRPr="006817C6" w:rsidRDefault="00AE1DDE" w:rsidP="00A04EF9">
            <w:pPr>
              <w:rPr>
                <w:rFonts w:ascii="Myriad Pro" w:hAnsi="Myriad Pro"/>
                <w:sz w:val="18"/>
                <w:szCs w:val="18"/>
              </w:rPr>
            </w:pPr>
            <w:r w:rsidRPr="006817C6">
              <w:rPr>
                <w:rFonts w:ascii="Myriad Pro" w:hAnsi="Myriad Pro"/>
                <w:sz w:val="18"/>
                <w:szCs w:val="18"/>
              </w:rPr>
              <w:t>Реконструкция ВЛ-10 кВ л.20-11в с.Манжерок Майминского района  РА</w:t>
            </w:r>
          </w:p>
        </w:tc>
        <w:tc>
          <w:tcPr>
            <w:tcW w:w="599" w:type="pct"/>
            <w:tcBorders>
              <w:top w:val="single" w:sz="4" w:space="0" w:color="auto"/>
              <w:left w:val="nil"/>
              <w:bottom w:val="single" w:sz="4" w:space="0" w:color="auto"/>
              <w:right w:val="single" w:sz="4" w:space="0" w:color="auto"/>
            </w:tcBorders>
            <w:shd w:val="clear" w:color="auto" w:fill="auto"/>
            <w:vAlign w:val="center"/>
          </w:tcPr>
          <w:p w14:paraId="13464ABF"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F_15_ГАЭС</w:t>
            </w:r>
          </w:p>
        </w:tc>
        <w:tc>
          <w:tcPr>
            <w:tcW w:w="5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AE3684"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 xml:space="preserve">                                       -      </w:t>
            </w:r>
          </w:p>
        </w:tc>
        <w:tc>
          <w:tcPr>
            <w:tcW w:w="686" w:type="pct"/>
            <w:tcBorders>
              <w:top w:val="single" w:sz="4" w:space="0" w:color="auto"/>
              <w:left w:val="nil"/>
              <w:bottom w:val="single" w:sz="4" w:space="0" w:color="auto"/>
              <w:right w:val="single" w:sz="4" w:space="0" w:color="auto"/>
            </w:tcBorders>
            <w:vAlign w:val="center"/>
          </w:tcPr>
          <w:p w14:paraId="586E111C"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0,127</w:t>
            </w:r>
          </w:p>
        </w:tc>
        <w:tc>
          <w:tcPr>
            <w:tcW w:w="5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9350F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0,126</w:t>
            </w:r>
          </w:p>
        </w:tc>
        <w:tc>
          <w:tcPr>
            <w:tcW w:w="509" w:type="pct"/>
            <w:tcBorders>
              <w:top w:val="single" w:sz="4" w:space="0" w:color="auto"/>
              <w:left w:val="nil"/>
              <w:bottom w:val="single" w:sz="4" w:space="0" w:color="auto"/>
              <w:right w:val="single" w:sz="4" w:space="0" w:color="auto"/>
            </w:tcBorders>
            <w:shd w:val="clear" w:color="auto" w:fill="auto"/>
            <w:vAlign w:val="center"/>
            <w:hideMark/>
          </w:tcPr>
          <w:p w14:paraId="5B96D060"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0,126</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C4E43E"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-0,001</w:t>
            </w:r>
          </w:p>
        </w:tc>
      </w:tr>
      <w:tr w:rsidR="00AE1DDE" w:rsidRPr="006817C6" w14:paraId="345FCFBF" w14:textId="77777777" w:rsidTr="00AF2265">
        <w:trPr>
          <w:trHeight w:val="20"/>
          <w:jc w:val="center"/>
        </w:trPr>
        <w:tc>
          <w:tcPr>
            <w:tcW w:w="1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634539"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3</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6392EB" w14:textId="71ACF13C" w:rsidR="00AE1DDE" w:rsidRPr="006817C6" w:rsidRDefault="00AE1DDE" w:rsidP="00A04EF9">
            <w:pPr>
              <w:rPr>
                <w:rFonts w:ascii="Myriad Pro" w:hAnsi="Myriad Pro"/>
                <w:sz w:val="18"/>
                <w:szCs w:val="18"/>
              </w:rPr>
            </w:pPr>
            <w:r w:rsidRPr="006817C6">
              <w:rPr>
                <w:rFonts w:ascii="Myriad Pro" w:hAnsi="Myriad Pro"/>
                <w:sz w:val="18"/>
                <w:szCs w:val="18"/>
              </w:rPr>
              <w:t xml:space="preserve">Создание  гелиоколлекторных установок для горячего водоснабжения и теплоснабжения объектов хозяйственных нужд филиала </w:t>
            </w:r>
            <w:r w:rsidR="00EE129C">
              <w:rPr>
                <w:rFonts w:ascii="Myriad Pro" w:hAnsi="Myriad Pro"/>
                <w:sz w:val="18"/>
                <w:szCs w:val="18"/>
              </w:rPr>
              <w:t>ПАО </w:t>
            </w:r>
            <w:r w:rsidRPr="006817C6">
              <w:rPr>
                <w:rFonts w:ascii="Myriad Pro" w:hAnsi="Myriad Pro"/>
                <w:sz w:val="18"/>
                <w:szCs w:val="18"/>
              </w:rPr>
              <w:t xml:space="preserve">«МРСК Сибири» – «ГАЭС» </w:t>
            </w:r>
          </w:p>
        </w:tc>
        <w:tc>
          <w:tcPr>
            <w:tcW w:w="599" w:type="pct"/>
            <w:tcBorders>
              <w:top w:val="single" w:sz="4" w:space="0" w:color="auto"/>
              <w:left w:val="nil"/>
              <w:bottom w:val="single" w:sz="4" w:space="0" w:color="auto"/>
              <w:right w:val="single" w:sz="4" w:space="0" w:color="auto"/>
            </w:tcBorders>
            <w:shd w:val="clear" w:color="auto" w:fill="auto"/>
            <w:vAlign w:val="center"/>
          </w:tcPr>
          <w:p w14:paraId="5E081AD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G_82_ГАЭС</w:t>
            </w:r>
          </w:p>
        </w:tc>
        <w:tc>
          <w:tcPr>
            <w:tcW w:w="51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FA58EF"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 xml:space="preserve">                                       -      </w:t>
            </w:r>
          </w:p>
        </w:tc>
        <w:tc>
          <w:tcPr>
            <w:tcW w:w="686" w:type="pct"/>
            <w:tcBorders>
              <w:top w:val="single" w:sz="4" w:space="0" w:color="auto"/>
              <w:left w:val="nil"/>
              <w:bottom w:val="single" w:sz="4" w:space="0" w:color="auto"/>
              <w:right w:val="single" w:sz="4" w:space="0" w:color="auto"/>
            </w:tcBorders>
            <w:vAlign w:val="center"/>
          </w:tcPr>
          <w:p w14:paraId="5A32B6D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4,488</w:t>
            </w:r>
          </w:p>
        </w:tc>
        <w:tc>
          <w:tcPr>
            <w:tcW w:w="5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9C62A4"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3,652</w:t>
            </w:r>
          </w:p>
        </w:tc>
        <w:tc>
          <w:tcPr>
            <w:tcW w:w="509" w:type="pct"/>
            <w:tcBorders>
              <w:top w:val="single" w:sz="4" w:space="0" w:color="auto"/>
              <w:left w:val="nil"/>
              <w:bottom w:val="single" w:sz="4" w:space="0" w:color="auto"/>
              <w:right w:val="single" w:sz="4" w:space="0" w:color="auto"/>
            </w:tcBorders>
            <w:shd w:val="clear" w:color="auto" w:fill="auto"/>
            <w:vAlign w:val="center"/>
            <w:hideMark/>
          </w:tcPr>
          <w:p w14:paraId="18810AF1"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3,652</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8D7F77"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-0,836</w:t>
            </w:r>
          </w:p>
        </w:tc>
      </w:tr>
      <w:tr w:rsidR="00AE1DDE" w:rsidRPr="006817C6" w14:paraId="2CB117A3" w14:textId="77777777" w:rsidTr="00AF2265">
        <w:trPr>
          <w:trHeight w:val="20"/>
          <w:jc w:val="center"/>
        </w:trPr>
        <w:tc>
          <w:tcPr>
            <w:tcW w:w="189" w:type="pct"/>
            <w:tcBorders>
              <w:top w:val="single" w:sz="4" w:space="0" w:color="auto"/>
              <w:left w:val="single" w:sz="4" w:space="0" w:color="auto"/>
              <w:bottom w:val="single" w:sz="4" w:space="0" w:color="auto"/>
              <w:right w:val="single" w:sz="4" w:space="0" w:color="auto"/>
            </w:tcBorders>
            <w:shd w:val="clear" w:color="auto" w:fill="auto"/>
            <w:vAlign w:val="center"/>
          </w:tcPr>
          <w:p w14:paraId="5AB1B238"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4</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6E0EF465" w14:textId="77777777" w:rsidR="00AE1DDE" w:rsidRPr="006817C6" w:rsidRDefault="00AE1DDE" w:rsidP="00A04EF9">
            <w:pPr>
              <w:rPr>
                <w:rFonts w:ascii="Myriad Pro" w:hAnsi="Myriad Pro"/>
                <w:sz w:val="18"/>
                <w:szCs w:val="18"/>
              </w:rPr>
            </w:pPr>
            <w:r w:rsidRPr="006817C6">
              <w:rPr>
                <w:rFonts w:ascii="Myriad Pro" w:hAnsi="Myriad Pro"/>
                <w:sz w:val="18"/>
                <w:szCs w:val="18"/>
              </w:rPr>
              <w:t>Создание систем телемеханики на ПС 110/6кВ (  2016г.2017г. ПС Рудничная)</w:t>
            </w:r>
          </w:p>
        </w:tc>
        <w:tc>
          <w:tcPr>
            <w:tcW w:w="599" w:type="pct"/>
            <w:tcBorders>
              <w:top w:val="single" w:sz="4" w:space="0" w:color="auto"/>
              <w:left w:val="nil"/>
              <w:bottom w:val="single" w:sz="4" w:space="0" w:color="auto"/>
              <w:right w:val="single" w:sz="4" w:space="0" w:color="auto"/>
            </w:tcBorders>
            <w:shd w:val="clear" w:color="auto" w:fill="auto"/>
            <w:vAlign w:val="center"/>
          </w:tcPr>
          <w:p w14:paraId="4EC2AFA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G_28а_ГАЭС</w:t>
            </w:r>
          </w:p>
        </w:tc>
        <w:tc>
          <w:tcPr>
            <w:tcW w:w="515" w:type="pct"/>
            <w:tcBorders>
              <w:top w:val="single" w:sz="4" w:space="0" w:color="auto"/>
              <w:left w:val="single" w:sz="4" w:space="0" w:color="auto"/>
              <w:bottom w:val="single" w:sz="4" w:space="0" w:color="auto"/>
              <w:right w:val="single" w:sz="4" w:space="0" w:color="auto"/>
            </w:tcBorders>
            <w:shd w:val="clear" w:color="auto" w:fill="auto"/>
            <w:vAlign w:val="center"/>
          </w:tcPr>
          <w:p w14:paraId="1DD9F908"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 xml:space="preserve">                                       -      </w:t>
            </w:r>
          </w:p>
        </w:tc>
        <w:tc>
          <w:tcPr>
            <w:tcW w:w="686" w:type="pct"/>
            <w:tcBorders>
              <w:top w:val="single" w:sz="4" w:space="0" w:color="auto"/>
              <w:left w:val="nil"/>
              <w:bottom w:val="single" w:sz="4" w:space="0" w:color="auto"/>
              <w:right w:val="single" w:sz="4" w:space="0" w:color="auto"/>
            </w:tcBorders>
            <w:vAlign w:val="center"/>
          </w:tcPr>
          <w:p w14:paraId="4E336D70"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0,205</w:t>
            </w:r>
          </w:p>
        </w:tc>
        <w:tc>
          <w:tcPr>
            <w:tcW w:w="572" w:type="pct"/>
            <w:tcBorders>
              <w:top w:val="single" w:sz="4" w:space="0" w:color="auto"/>
              <w:left w:val="single" w:sz="4" w:space="0" w:color="auto"/>
              <w:bottom w:val="single" w:sz="4" w:space="0" w:color="auto"/>
              <w:right w:val="single" w:sz="4" w:space="0" w:color="auto"/>
            </w:tcBorders>
            <w:shd w:val="clear" w:color="auto" w:fill="auto"/>
            <w:vAlign w:val="center"/>
          </w:tcPr>
          <w:p w14:paraId="25FA511C"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0,040</w:t>
            </w:r>
          </w:p>
        </w:tc>
        <w:tc>
          <w:tcPr>
            <w:tcW w:w="509" w:type="pct"/>
            <w:tcBorders>
              <w:top w:val="single" w:sz="4" w:space="0" w:color="auto"/>
              <w:left w:val="nil"/>
              <w:bottom w:val="single" w:sz="4" w:space="0" w:color="auto"/>
              <w:right w:val="single" w:sz="4" w:space="0" w:color="auto"/>
            </w:tcBorders>
            <w:shd w:val="clear" w:color="auto" w:fill="auto"/>
            <w:vAlign w:val="center"/>
          </w:tcPr>
          <w:p w14:paraId="0F065679"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0,040</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14:paraId="01301563"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-0,165</w:t>
            </w:r>
          </w:p>
        </w:tc>
      </w:tr>
      <w:tr w:rsidR="00AE1DDE" w:rsidRPr="006817C6" w14:paraId="086C3E95" w14:textId="77777777" w:rsidTr="00AF2265">
        <w:trPr>
          <w:trHeight w:val="20"/>
          <w:jc w:val="center"/>
        </w:trPr>
        <w:tc>
          <w:tcPr>
            <w:tcW w:w="189" w:type="pct"/>
            <w:tcBorders>
              <w:top w:val="single" w:sz="4" w:space="0" w:color="auto"/>
              <w:left w:val="single" w:sz="4" w:space="0" w:color="auto"/>
              <w:bottom w:val="single" w:sz="4" w:space="0" w:color="auto"/>
              <w:right w:val="single" w:sz="4" w:space="0" w:color="auto"/>
            </w:tcBorders>
            <w:shd w:val="clear" w:color="auto" w:fill="auto"/>
            <w:vAlign w:val="center"/>
          </w:tcPr>
          <w:p w14:paraId="20E48330"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5</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7989858A" w14:textId="77777777" w:rsidR="00AE1DDE" w:rsidRPr="006817C6" w:rsidRDefault="00AE1DDE" w:rsidP="00A04EF9">
            <w:pPr>
              <w:rPr>
                <w:rFonts w:ascii="Myriad Pro" w:hAnsi="Myriad Pro"/>
                <w:sz w:val="18"/>
                <w:szCs w:val="18"/>
              </w:rPr>
            </w:pPr>
            <w:r w:rsidRPr="006817C6">
              <w:rPr>
                <w:rFonts w:ascii="Myriad Pro" w:hAnsi="Myriad Pro"/>
                <w:sz w:val="18"/>
                <w:szCs w:val="18"/>
              </w:rPr>
              <w:t>Модернизация автотранспортных средств с оснащением системой спутникого мониторинга в количестве 22 штук</w:t>
            </w:r>
          </w:p>
        </w:tc>
        <w:tc>
          <w:tcPr>
            <w:tcW w:w="599" w:type="pct"/>
            <w:tcBorders>
              <w:top w:val="single" w:sz="4" w:space="0" w:color="auto"/>
              <w:left w:val="nil"/>
              <w:bottom w:val="single" w:sz="4" w:space="0" w:color="auto"/>
              <w:right w:val="single" w:sz="4" w:space="0" w:color="auto"/>
            </w:tcBorders>
            <w:shd w:val="clear" w:color="auto" w:fill="auto"/>
            <w:vAlign w:val="center"/>
          </w:tcPr>
          <w:p w14:paraId="2BD4F110"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G_61_ГАЭС</w:t>
            </w:r>
          </w:p>
        </w:tc>
        <w:tc>
          <w:tcPr>
            <w:tcW w:w="515" w:type="pct"/>
            <w:tcBorders>
              <w:top w:val="single" w:sz="4" w:space="0" w:color="auto"/>
              <w:left w:val="single" w:sz="4" w:space="0" w:color="auto"/>
              <w:bottom w:val="single" w:sz="4" w:space="0" w:color="auto"/>
              <w:right w:val="single" w:sz="4" w:space="0" w:color="auto"/>
            </w:tcBorders>
            <w:shd w:val="clear" w:color="auto" w:fill="auto"/>
            <w:vAlign w:val="center"/>
          </w:tcPr>
          <w:p w14:paraId="2330C0A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 xml:space="preserve">                                       -      </w:t>
            </w:r>
          </w:p>
        </w:tc>
        <w:tc>
          <w:tcPr>
            <w:tcW w:w="686" w:type="pct"/>
            <w:tcBorders>
              <w:top w:val="single" w:sz="4" w:space="0" w:color="auto"/>
              <w:left w:val="nil"/>
              <w:bottom w:val="single" w:sz="4" w:space="0" w:color="auto"/>
              <w:right w:val="single" w:sz="4" w:space="0" w:color="auto"/>
            </w:tcBorders>
            <w:vAlign w:val="center"/>
          </w:tcPr>
          <w:p w14:paraId="205C0909"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0,923</w:t>
            </w:r>
          </w:p>
        </w:tc>
        <w:tc>
          <w:tcPr>
            <w:tcW w:w="572" w:type="pct"/>
            <w:tcBorders>
              <w:top w:val="single" w:sz="4" w:space="0" w:color="auto"/>
              <w:left w:val="single" w:sz="4" w:space="0" w:color="auto"/>
              <w:bottom w:val="single" w:sz="4" w:space="0" w:color="auto"/>
              <w:right w:val="single" w:sz="4" w:space="0" w:color="auto"/>
            </w:tcBorders>
            <w:shd w:val="clear" w:color="auto" w:fill="auto"/>
            <w:vAlign w:val="center"/>
          </w:tcPr>
          <w:p w14:paraId="05D3587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0,791</w:t>
            </w:r>
          </w:p>
        </w:tc>
        <w:tc>
          <w:tcPr>
            <w:tcW w:w="509" w:type="pct"/>
            <w:tcBorders>
              <w:top w:val="single" w:sz="4" w:space="0" w:color="auto"/>
              <w:left w:val="nil"/>
              <w:bottom w:val="single" w:sz="4" w:space="0" w:color="auto"/>
              <w:right w:val="single" w:sz="4" w:space="0" w:color="auto"/>
            </w:tcBorders>
            <w:shd w:val="clear" w:color="auto" w:fill="auto"/>
            <w:vAlign w:val="center"/>
          </w:tcPr>
          <w:p w14:paraId="17F6926C"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0,791</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14:paraId="695BF8FF"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-0,132</w:t>
            </w:r>
          </w:p>
        </w:tc>
      </w:tr>
      <w:tr w:rsidR="00AE1DDE" w:rsidRPr="006817C6" w14:paraId="63D5E3B2" w14:textId="77777777" w:rsidTr="00AF2265">
        <w:trPr>
          <w:trHeight w:val="20"/>
          <w:jc w:val="center"/>
        </w:trPr>
        <w:tc>
          <w:tcPr>
            <w:tcW w:w="189" w:type="pct"/>
            <w:tcBorders>
              <w:top w:val="single" w:sz="4" w:space="0" w:color="auto"/>
              <w:left w:val="single" w:sz="4" w:space="0" w:color="auto"/>
              <w:bottom w:val="single" w:sz="4" w:space="0" w:color="auto"/>
              <w:right w:val="single" w:sz="4" w:space="0" w:color="auto"/>
            </w:tcBorders>
            <w:shd w:val="clear" w:color="auto" w:fill="auto"/>
            <w:vAlign w:val="center"/>
          </w:tcPr>
          <w:p w14:paraId="3BA99BD7"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6</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74CC6C68" w14:textId="77777777" w:rsidR="00AE1DDE" w:rsidRPr="006817C6" w:rsidRDefault="00AE1DDE" w:rsidP="00A04EF9">
            <w:pPr>
              <w:rPr>
                <w:rFonts w:ascii="Myriad Pro" w:hAnsi="Myriad Pro"/>
                <w:sz w:val="18"/>
                <w:szCs w:val="18"/>
              </w:rPr>
            </w:pPr>
            <w:r w:rsidRPr="006817C6">
              <w:rPr>
                <w:rFonts w:ascii="Myriad Pro" w:hAnsi="Myriad Pro"/>
                <w:sz w:val="18"/>
                <w:szCs w:val="18"/>
              </w:rPr>
              <w:t xml:space="preserve">Покупка электросетевых объектов Администрации муниципального образования «Майминский район» </w:t>
            </w:r>
          </w:p>
        </w:tc>
        <w:tc>
          <w:tcPr>
            <w:tcW w:w="599" w:type="pct"/>
            <w:tcBorders>
              <w:top w:val="single" w:sz="4" w:space="0" w:color="auto"/>
              <w:left w:val="nil"/>
              <w:bottom w:val="single" w:sz="4" w:space="0" w:color="auto"/>
              <w:right w:val="single" w:sz="4" w:space="0" w:color="auto"/>
            </w:tcBorders>
            <w:shd w:val="clear" w:color="auto" w:fill="auto"/>
            <w:vAlign w:val="center"/>
          </w:tcPr>
          <w:p w14:paraId="6167C1CC"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G_85а_ГАЭС</w:t>
            </w:r>
          </w:p>
        </w:tc>
        <w:tc>
          <w:tcPr>
            <w:tcW w:w="515" w:type="pct"/>
            <w:tcBorders>
              <w:top w:val="single" w:sz="4" w:space="0" w:color="auto"/>
              <w:left w:val="single" w:sz="4" w:space="0" w:color="auto"/>
              <w:bottom w:val="single" w:sz="4" w:space="0" w:color="auto"/>
              <w:right w:val="single" w:sz="4" w:space="0" w:color="auto"/>
            </w:tcBorders>
            <w:shd w:val="clear" w:color="auto" w:fill="auto"/>
            <w:vAlign w:val="center"/>
          </w:tcPr>
          <w:p w14:paraId="64829E3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 xml:space="preserve">                                       -      </w:t>
            </w:r>
          </w:p>
        </w:tc>
        <w:tc>
          <w:tcPr>
            <w:tcW w:w="686" w:type="pct"/>
            <w:tcBorders>
              <w:top w:val="single" w:sz="4" w:space="0" w:color="auto"/>
              <w:left w:val="nil"/>
              <w:bottom w:val="single" w:sz="4" w:space="0" w:color="auto"/>
              <w:right w:val="single" w:sz="4" w:space="0" w:color="auto"/>
            </w:tcBorders>
            <w:vAlign w:val="center"/>
          </w:tcPr>
          <w:p w14:paraId="01FCFF3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3,535</w:t>
            </w:r>
          </w:p>
        </w:tc>
        <w:tc>
          <w:tcPr>
            <w:tcW w:w="572" w:type="pct"/>
            <w:tcBorders>
              <w:top w:val="single" w:sz="4" w:space="0" w:color="auto"/>
              <w:left w:val="single" w:sz="4" w:space="0" w:color="auto"/>
              <w:bottom w:val="single" w:sz="4" w:space="0" w:color="auto"/>
              <w:right w:val="single" w:sz="4" w:space="0" w:color="auto"/>
            </w:tcBorders>
            <w:shd w:val="clear" w:color="auto" w:fill="auto"/>
            <w:vAlign w:val="center"/>
          </w:tcPr>
          <w:p w14:paraId="61D7F39D"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2,956</w:t>
            </w:r>
          </w:p>
        </w:tc>
        <w:tc>
          <w:tcPr>
            <w:tcW w:w="509" w:type="pct"/>
            <w:tcBorders>
              <w:top w:val="single" w:sz="4" w:space="0" w:color="auto"/>
              <w:left w:val="nil"/>
              <w:bottom w:val="single" w:sz="4" w:space="0" w:color="auto"/>
              <w:right w:val="single" w:sz="4" w:space="0" w:color="auto"/>
            </w:tcBorders>
            <w:shd w:val="clear" w:color="auto" w:fill="auto"/>
            <w:vAlign w:val="center"/>
          </w:tcPr>
          <w:p w14:paraId="34A9B9EF"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2,956</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14:paraId="6E4EE5E1"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-0,579</w:t>
            </w:r>
          </w:p>
        </w:tc>
      </w:tr>
      <w:tr w:rsidR="00AE1DDE" w:rsidRPr="006817C6" w14:paraId="62A469C6" w14:textId="77777777" w:rsidTr="00AF2265">
        <w:trPr>
          <w:trHeight w:val="20"/>
          <w:jc w:val="center"/>
        </w:trPr>
        <w:tc>
          <w:tcPr>
            <w:tcW w:w="189" w:type="pct"/>
            <w:tcBorders>
              <w:top w:val="single" w:sz="4" w:space="0" w:color="auto"/>
              <w:left w:val="single" w:sz="4" w:space="0" w:color="auto"/>
              <w:bottom w:val="single" w:sz="4" w:space="0" w:color="auto"/>
              <w:right w:val="single" w:sz="4" w:space="0" w:color="auto"/>
            </w:tcBorders>
            <w:shd w:val="clear" w:color="auto" w:fill="auto"/>
            <w:vAlign w:val="center"/>
          </w:tcPr>
          <w:p w14:paraId="1F8D005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7</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7F534A9E" w14:textId="77777777" w:rsidR="00AE1DDE" w:rsidRPr="006817C6" w:rsidRDefault="00AE1DDE" w:rsidP="00A04EF9">
            <w:pPr>
              <w:rPr>
                <w:rFonts w:ascii="Myriad Pro" w:hAnsi="Myriad Pro"/>
                <w:sz w:val="18"/>
                <w:szCs w:val="18"/>
              </w:rPr>
            </w:pPr>
            <w:r w:rsidRPr="006817C6">
              <w:rPr>
                <w:rFonts w:ascii="Myriad Pro" w:hAnsi="Myriad Pro"/>
                <w:sz w:val="18"/>
                <w:szCs w:val="18"/>
              </w:rPr>
              <w:t>Покупка электросетевых объектов Администрации муниципального образования «Чемальский район»</w:t>
            </w:r>
          </w:p>
        </w:tc>
        <w:tc>
          <w:tcPr>
            <w:tcW w:w="599" w:type="pct"/>
            <w:tcBorders>
              <w:top w:val="single" w:sz="4" w:space="0" w:color="auto"/>
              <w:left w:val="nil"/>
              <w:bottom w:val="single" w:sz="4" w:space="0" w:color="auto"/>
              <w:right w:val="single" w:sz="4" w:space="0" w:color="auto"/>
            </w:tcBorders>
            <w:shd w:val="clear" w:color="auto" w:fill="auto"/>
            <w:vAlign w:val="center"/>
          </w:tcPr>
          <w:p w14:paraId="39628C0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G_85б_ГАЭС</w:t>
            </w:r>
          </w:p>
        </w:tc>
        <w:tc>
          <w:tcPr>
            <w:tcW w:w="515" w:type="pct"/>
            <w:tcBorders>
              <w:top w:val="single" w:sz="4" w:space="0" w:color="auto"/>
              <w:left w:val="single" w:sz="4" w:space="0" w:color="auto"/>
              <w:bottom w:val="single" w:sz="4" w:space="0" w:color="auto"/>
              <w:right w:val="single" w:sz="4" w:space="0" w:color="auto"/>
            </w:tcBorders>
            <w:shd w:val="clear" w:color="auto" w:fill="auto"/>
            <w:vAlign w:val="center"/>
          </w:tcPr>
          <w:p w14:paraId="14A1DEE7"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 xml:space="preserve">                                       -      </w:t>
            </w:r>
          </w:p>
        </w:tc>
        <w:tc>
          <w:tcPr>
            <w:tcW w:w="686" w:type="pct"/>
            <w:tcBorders>
              <w:top w:val="single" w:sz="4" w:space="0" w:color="auto"/>
              <w:left w:val="nil"/>
              <w:bottom w:val="single" w:sz="4" w:space="0" w:color="auto"/>
              <w:right w:val="single" w:sz="4" w:space="0" w:color="auto"/>
            </w:tcBorders>
            <w:vAlign w:val="center"/>
          </w:tcPr>
          <w:p w14:paraId="20F103E9"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1,647</w:t>
            </w:r>
          </w:p>
        </w:tc>
        <w:tc>
          <w:tcPr>
            <w:tcW w:w="572" w:type="pct"/>
            <w:tcBorders>
              <w:top w:val="single" w:sz="4" w:space="0" w:color="auto"/>
              <w:left w:val="single" w:sz="4" w:space="0" w:color="auto"/>
              <w:bottom w:val="single" w:sz="4" w:space="0" w:color="auto"/>
              <w:right w:val="single" w:sz="4" w:space="0" w:color="auto"/>
            </w:tcBorders>
            <w:shd w:val="clear" w:color="auto" w:fill="auto"/>
            <w:vAlign w:val="center"/>
          </w:tcPr>
          <w:p w14:paraId="592FB9C4"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1,594</w:t>
            </w:r>
          </w:p>
        </w:tc>
        <w:tc>
          <w:tcPr>
            <w:tcW w:w="509" w:type="pct"/>
            <w:tcBorders>
              <w:top w:val="single" w:sz="4" w:space="0" w:color="auto"/>
              <w:left w:val="nil"/>
              <w:bottom w:val="single" w:sz="4" w:space="0" w:color="auto"/>
              <w:right w:val="single" w:sz="4" w:space="0" w:color="auto"/>
            </w:tcBorders>
            <w:shd w:val="clear" w:color="auto" w:fill="auto"/>
            <w:vAlign w:val="center"/>
          </w:tcPr>
          <w:p w14:paraId="16F66FEB"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1,594</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14:paraId="07304A70"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-0,053</w:t>
            </w:r>
          </w:p>
        </w:tc>
      </w:tr>
      <w:tr w:rsidR="00AE1DDE" w:rsidRPr="006817C6" w14:paraId="74124FDA" w14:textId="77777777" w:rsidTr="00AF2265">
        <w:trPr>
          <w:trHeight w:val="20"/>
          <w:jc w:val="center"/>
        </w:trPr>
        <w:tc>
          <w:tcPr>
            <w:tcW w:w="189" w:type="pct"/>
            <w:tcBorders>
              <w:top w:val="single" w:sz="4" w:space="0" w:color="auto"/>
              <w:left w:val="single" w:sz="4" w:space="0" w:color="auto"/>
              <w:bottom w:val="single" w:sz="4" w:space="0" w:color="auto"/>
              <w:right w:val="single" w:sz="4" w:space="0" w:color="auto"/>
            </w:tcBorders>
            <w:shd w:val="clear" w:color="auto" w:fill="auto"/>
            <w:vAlign w:val="center"/>
          </w:tcPr>
          <w:p w14:paraId="587ACEE2"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8</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7A5F9AE6" w14:textId="77777777" w:rsidR="00AE1DDE" w:rsidRPr="006817C6" w:rsidRDefault="00AE1DDE" w:rsidP="00A04EF9">
            <w:pPr>
              <w:rPr>
                <w:rFonts w:ascii="Myriad Pro" w:hAnsi="Myriad Pro"/>
                <w:sz w:val="18"/>
                <w:szCs w:val="18"/>
              </w:rPr>
            </w:pPr>
            <w:r w:rsidRPr="006817C6">
              <w:rPr>
                <w:rFonts w:ascii="Myriad Pro" w:hAnsi="Myriad Pro"/>
                <w:sz w:val="18"/>
                <w:szCs w:val="18"/>
              </w:rPr>
              <w:t>Покупка электросетевых объектов муниципального образования Артыбашского сельского поселения "Турочакского района"</w:t>
            </w:r>
          </w:p>
        </w:tc>
        <w:tc>
          <w:tcPr>
            <w:tcW w:w="599" w:type="pct"/>
            <w:tcBorders>
              <w:top w:val="single" w:sz="4" w:space="0" w:color="auto"/>
              <w:left w:val="nil"/>
              <w:bottom w:val="single" w:sz="4" w:space="0" w:color="auto"/>
              <w:right w:val="single" w:sz="4" w:space="0" w:color="auto"/>
            </w:tcBorders>
            <w:shd w:val="clear" w:color="auto" w:fill="auto"/>
            <w:vAlign w:val="center"/>
          </w:tcPr>
          <w:p w14:paraId="40C671D9"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G_85в_ГАЭС</w:t>
            </w:r>
          </w:p>
        </w:tc>
        <w:tc>
          <w:tcPr>
            <w:tcW w:w="515" w:type="pct"/>
            <w:tcBorders>
              <w:top w:val="single" w:sz="4" w:space="0" w:color="auto"/>
              <w:left w:val="single" w:sz="4" w:space="0" w:color="auto"/>
              <w:bottom w:val="single" w:sz="4" w:space="0" w:color="auto"/>
              <w:right w:val="single" w:sz="4" w:space="0" w:color="auto"/>
            </w:tcBorders>
            <w:shd w:val="clear" w:color="auto" w:fill="auto"/>
            <w:vAlign w:val="center"/>
          </w:tcPr>
          <w:p w14:paraId="180A7B42"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 xml:space="preserve">                                       -      </w:t>
            </w:r>
          </w:p>
        </w:tc>
        <w:tc>
          <w:tcPr>
            <w:tcW w:w="686" w:type="pct"/>
            <w:tcBorders>
              <w:top w:val="single" w:sz="4" w:space="0" w:color="auto"/>
              <w:left w:val="nil"/>
              <w:bottom w:val="single" w:sz="4" w:space="0" w:color="auto"/>
              <w:right w:val="single" w:sz="4" w:space="0" w:color="auto"/>
            </w:tcBorders>
            <w:vAlign w:val="center"/>
          </w:tcPr>
          <w:p w14:paraId="65275C4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0,514</w:t>
            </w:r>
          </w:p>
        </w:tc>
        <w:tc>
          <w:tcPr>
            <w:tcW w:w="572" w:type="pct"/>
            <w:tcBorders>
              <w:top w:val="single" w:sz="4" w:space="0" w:color="auto"/>
              <w:left w:val="single" w:sz="4" w:space="0" w:color="auto"/>
              <w:bottom w:val="single" w:sz="4" w:space="0" w:color="auto"/>
              <w:right w:val="single" w:sz="4" w:space="0" w:color="auto"/>
            </w:tcBorders>
            <w:shd w:val="clear" w:color="auto" w:fill="auto"/>
            <w:vAlign w:val="center"/>
          </w:tcPr>
          <w:p w14:paraId="320B1C2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0,434</w:t>
            </w:r>
          </w:p>
        </w:tc>
        <w:tc>
          <w:tcPr>
            <w:tcW w:w="509" w:type="pct"/>
            <w:tcBorders>
              <w:top w:val="single" w:sz="4" w:space="0" w:color="auto"/>
              <w:left w:val="nil"/>
              <w:bottom w:val="single" w:sz="4" w:space="0" w:color="auto"/>
              <w:right w:val="single" w:sz="4" w:space="0" w:color="auto"/>
            </w:tcBorders>
            <w:shd w:val="clear" w:color="auto" w:fill="auto"/>
            <w:vAlign w:val="center"/>
          </w:tcPr>
          <w:p w14:paraId="6F44E022"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0,434</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14:paraId="405766DF"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-0,080</w:t>
            </w:r>
          </w:p>
        </w:tc>
      </w:tr>
      <w:tr w:rsidR="00AE1DDE" w:rsidRPr="006817C6" w14:paraId="6FFF3FF9" w14:textId="77777777" w:rsidTr="00AF2265">
        <w:trPr>
          <w:trHeight w:val="20"/>
          <w:jc w:val="center"/>
        </w:trPr>
        <w:tc>
          <w:tcPr>
            <w:tcW w:w="189" w:type="pct"/>
            <w:tcBorders>
              <w:top w:val="single" w:sz="4" w:space="0" w:color="auto"/>
              <w:left w:val="single" w:sz="4" w:space="0" w:color="auto"/>
              <w:bottom w:val="single" w:sz="4" w:space="0" w:color="auto"/>
              <w:right w:val="single" w:sz="4" w:space="0" w:color="auto"/>
            </w:tcBorders>
            <w:shd w:val="clear" w:color="auto" w:fill="auto"/>
            <w:vAlign w:val="center"/>
          </w:tcPr>
          <w:p w14:paraId="7D8E4C09"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9</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5708008F" w14:textId="77777777" w:rsidR="00AE1DDE" w:rsidRPr="006817C6" w:rsidRDefault="00AE1DDE" w:rsidP="00A04EF9">
            <w:pPr>
              <w:rPr>
                <w:rFonts w:ascii="Myriad Pro" w:hAnsi="Myriad Pro"/>
                <w:sz w:val="18"/>
                <w:szCs w:val="18"/>
              </w:rPr>
            </w:pPr>
            <w:r w:rsidRPr="006817C6">
              <w:rPr>
                <w:rFonts w:ascii="Myriad Pro" w:hAnsi="Myriad Pro"/>
                <w:sz w:val="18"/>
                <w:szCs w:val="18"/>
              </w:rPr>
              <w:t>Покупка электросетевых объектов в Усть-Коксинском районе, с. Усть-Кокса, микрорайон «Восточный»</w:t>
            </w:r>
          </w:p>
        </w:tc>
        <w:tc>
          <w:tcPr>
            <w:tcW w:w="599" w:type="pct"/>
            <w:tcBorders>
              <w:top w:val="single" w:sz="4" w:space="0" w:color="auto"/>
              <w:left w:val="nil"/>
              <w:bottom w:val="single" w:sz="4" w:space="0" w:color="auto"/>
              <w:right w:val="single" w:sz="4" w:space="0" w:color="auto"/>
            </w:tcBorders>
            <w:shd w:val="clear" w:color="auto" w:fill="auto"/>
            <w:vAlign w:val="center"/>
          </w:tcPr>
          <w:p w14:paraId="690A6190"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G_85г_ГАЭС</w:t>
            </w:r>
          </w:p>
        </w:tc>
        <w:tc>
          <w:tcPr>
            <w:tcW w:w="515" w:type="pct"/>
            <w:tcBorders>
              <w:top w:val="single" w:sz="4" w:space="0" w:color="auto"/>
              <w:left w:val="single" w:sz="4" w:space="0" w:color="auto"/>
              <w:bottom w:val="single" w:sz="4" w:space="0" w:color="auto"/>
              <w:right w:val="single" w:sz="4" w:space="0" w:color="auto"/>
            </w:tcBorders>
            <w:shd w:val="clear" w:color="auto" w:fill="auto"/>
            <w:vAlign w:val="center"/>
          </w:tcPr>
          <w:p w14:paraId="4E4DB59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 xml:space="preserve">                                       -      </w:t>
            </w:r>
          </w:p>
        </w:tc>
        <w:tc>
          <w:tcPr>
            <w:tcW w:w="686" w:type="pct"/>
            <w:tcBorders>
              <w:top w:val="single" w:sz="4" w:space="0" w:color="auto"/>
              <w:left w:val="nil"/>
              <w:bottom w:val="single" w:sz="4" w:space="0" w:color="auto"/>
              <w:right w:val="single" w:sz="4" w:space="0" w:color="auto"/>
            </w:tcBorders>
            <w:vAlign w:val="center"/>
          </w:tcPr>
          <w:p w14:paraId="163B56D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0,127</w:t>
            </w:r>
          </w:p>
        </w:tc>
        <w:tc>
          <w:tcPr>
            <w:tcW w:w="572" w:type="pct"/>
            <w:tcBorders>
              <w:top w:val="single" w:sz="4" w:space="0" w:color="auto"/>
              <w:left w:val="single" w:sz="4" w:space="0" w:color="auto"/>
              <w:bottom w:val="single" w:sz="4" w:space="0" w:color="auto"/>
              <w:right w:val="single" w:sz="4" w:space="0" w:color="auto"/>
            </w:tcBorders>
            <w:shd w:val="clear" w:color="auto" w:fill="auto"/>
            <w:vAlign w:val="center"/>
          </w:tcPr>
          <w:p w14:paraId="7D80384B"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 xml:space="preserve">                                                    -      </w:t>
            </w:r>
          </w:p>
        </w:tc>
        <w:tc>
          <w:tcPr>
            <w:tcW w:w="509" w:type="pct"/>
            <w:tcBorders>
              <w:top w:val="single" w:sz="4" w:space="0" w:color="auto"/>
              <w:left w:val="nil"/>
              <w:bottom w:val="single" w:sz="4" w:space="0" w:color="auto"/>
              <w:right w:val="single" w:sz="4" w:space="0" w:color="auto"/>
            </w:tcBorders>
            <w:shd w:val="clear" w:color="auto" w:fill="auto"/>
            <w:vAlign w:val="center"/>
          </w:tcPr>
          <w:p w14:paraId="3AFC978C"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0,000</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14:paraId="074EAAE8"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-0,127</w:t>
            </w:r>
          </w:p>
        </w:tc>
      </w:tr>
      <w:tr w:rsidR="00AE1DDE" w:rsidRPr="006817C6" w14:paraId="407831AE" w14:textId="77777777" w:rsidTr="00AF2265">
        <w:trPr>
          <w:trHeight w:val="20"/>
          <w:jc w:val="center"/>
        </w:trPr>
        <w:tc>
          <w:tcPr>
            <w:tcW w:w="189" w:type="pct"/>
            <w:tcBorders>
              <w:top w:val="single" w:sz="4" w:space="0" w:color="auto"/>
              <w:left w:val="single" w:sz="4" w:space="0" w:color="auto"/>
              <w:bottom w:val="single" w:sz="4" w:space="0" w:color="auto"/>
              <w:right w:val="single" w:sz="4" w:space="0" w:color="auto"/>
            </w:tcBorders>
            <w:shd w:val="clear" w:color="auto" w:fill="auto"/>
            <w:vAlign w:val="center"/>
          </w:tcPr>
          <w:p w14:paraId="2E462E6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10</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556F7531" w14:textId="77777777" w:rsidR="00AE1DDE" w:rsidRPr="006817C6" w:rsidRDefault="00AE1DDE" w:rsidP="00A04EF9">
            <w:pPr>
              <w:rPr>
                <w:rFonts w:ascii="Myriad Pro" w:hAnsi="Myriad Pro"/>
                <w:sz w:val="18"/>
                <w:szCs w:val="18"/>
              </w:rPr>
            </w:pPr>
            <w:r w:rsidRPr="006817C6">
              <w:rPr>
                <w:rFonts w:ascii="Myriad Pro" w:hAnsi="Myriad Pro"/>
                <w:sz w:val="18"/>
                <w:szCs w:val="18"/>
              </w:rPr>
              <w:t>Покупка электросетевых объектов Администрации муниципального образования "Чойский район"</w:t>
            </w:r>
          </w:p>
        </w:tc>
        <w:tc>
          <w:tcPr>
            <w:tcW w:w="599" w:type="pct"/>
            <w:tcBorders>
              <w:top w:val="single" w:sz="4" w:space="0" w:color="auto"/>
              <w:left w:val="nil"/>
              <w:bottom w:val="single" w:sz="4" w:space="0" w:color="auto"/>
              <w:right w:val="single" w:sz="4" w:space="0" w:color="auto"/>
            </w:tcBorders>
            <w:shd w:val="clear" w:color="auto" w:fill="auto"/>
            <w:vAlign w:val="center"/>
          </w:tcPr>
          <w:p w14:paraId="2FEFCD17"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G_85д_ГАЭС</w:t>
            </w:r>
          </w:p>
        </w:tc>
        <w:tc>
          <w:tcPr>
            <w:tcW w:w="515" w:type="pct"/>
            <w:tcBorders>
              <w:top w:val="single" w:sz="4" w:space="0" w:color="auto"/>
              <w:left w:val="single" w:sz="4" w:space="0" w:color="auto"/>
              <w:bottom w:val="single" w:sz="4" w:space="0" w:color="auto"/>
              <w:right w:val="single" w:sz="4" w:space="0" w:color="auto"/>
            </w:tcBorders>
            <w:shd w:val="clear" w:color="auto" w:fill="auto"/>
            <w:vAlign w:val="center"/>
          </w:tcPr>
          <w:p w14:paraId="1D9BC19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 xml:space="preserve">                                       -      </w:t>
            </w:r>
          </w:p>
        </w:tc>
        <w:tc>
          <w:tcPr>
            <w:tcW w:w="686" w:type="pct"/>
            <w:tcBorders>
              <w:top w:val="single" w:sz="4" w:space="0" w:color="auto"/>
              <w:left w:val="nil"/>
              <w:bottom w:val="single" w:sz="4" w:space="0" w:color="auto"/>
              <w:right w:val="single" w:sz="4" w:space="0" w:color="auto"/>
            </w:tcBorders>
            <w:vAlign w:val="center"/>
          </w:tcPr>
          <w:p w14:paraId="7B5EE70A"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2,342</w:t>
            </w:r>
          </w:p>
        </w:tc>
        <w:tc>
          <w:tcPr>
            <w:tcW w:w="572" w:type="pct"/>
            <w:tcBorders>
              <w:top w:val="single" w:sz="4" w:space="0" w:color="auto"/>
              <w:left w:val="single" w:sz="4" w:space="0" w:color="auto"/>
              <w:bottom w:val="single" w:sz="4" w:space="0" w:color="auto"/>
              <w:right w:val="single" w:sz="4" w:space="0" w:color="auto"/>
            </w:tcBorders>
            <w:shd w:val="clear" w:color="auto" w:fill="auto"/>
            <w:vAlign w:val="center"/>
          </w:tcPr>
          <w:p w14:paraId="02D27062"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2,049</w:t>
            </w:r>
          </w:p>
        </w:tc>
        <w:tc>
          <w:tcPr>
            <w:tcW w:w="509" w:type="pct"/>
            <w:tcBorders>
              <w:top w:val="single" w:sz="4" w:space="0" w:color="auto"/>
              <w:left w:val="nil"/>
              <w:bottom w:val="single" w:sz="4" w:space="0" w:color="auto"/>
              <w:right w:val="single" w:sz="4" w:space="0" w:color="auto"/>
            </w:tcBorders>
            <w:shd w:val="clear" w:color="auto" w:fill="auto"/>
            <w:vAlign w:val="center"/>
          </w:tcPr>
          <w:p w14:paraId="5E2E1BEB"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2,049</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14:paraId="29F1E8AE"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-0,293</w:t>
            </w:r>
          </w:p>
        </w:tc>
      </w:tr>
      <w:tr w:rsidR="00AE1DDE" w:rsidRPr="006817C6" w14:paraId="30FEE280" w14:textId="77777777" w:rsidTr="00AF2265">
        <w:trPr>
          <w:trHeight w:val="20"/>
          <w:jc w:val="center"/>
        </w:trPr>
        <w:tc>
          <w:tcPr>
            <w:tcW w:w="189" w:type="pct"/>
            <w:tcBorders>
              <w:top w:val="single" w:sz="4" w:space="0" w:color="auto"/>
              <w:left w:val="single" w:sz="4" w:space="0" w:color="auto"/>
              <w:bottom w:val="single" w:sz="4" w:space="0" w:color="auto"/>
              <w:right w:val="single" w:sz="4" w:space="0" w:color="auto"/>
            </w:tcBorders>
            <w:shd w:val="clear" w:color="auto" w:fill="auto"/>
            <w:vAlign w:val="center"/>
          </w:tcPr>
          <w:p w14:paraId="5E16AB36"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11</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26B33001" w14:textId="77777777" w:rsidR="00AE1DDE" w:rsidRPr="006817C6" w:rsidRDefault="00AE1DDE" w:rsidP="00A04EF9">
            <w:pPr>
              <w:rPr>
                <w:rFonts w:ascii="Myriad Pro" w:hAnsi="Myriad Pro"/>
                <w:sz w:val="18"/>
                <w:szCs w:val="18"/>
              </w:rPr>
            </w:pPr>
            <w:r w:rsidRPr="006817C6">
              <w:rPr>
                <w:rFonts w:ascii="Myriad Pro" w:hAnsi="Myriad Pro"/>
                <w:sz w:val="18"/>
                <w:szCs w:val="18"/>
              </w:rPr>
              <w:t>Покупка электросетевых объектов Администрации муниципального образования "Кош-Агачский район"</w:t>
            </w:r>
          </w:p>
        </w:tc>
        <w:tc>
          <w:tcPr>
            <w:tcW w:w="599" w:type="pct"/>
            <w:tcBorders>
              <w:top w:val="single" w:sz="4" w:space="0" w:color="auto"/>
              <w:left w:val="nil"/>
              <w:bottom w:val="single" w:sz="4" w:space="0" w:color="auto"/>
              <w:right w:val="single" w:sz="4" w:space="0" w:color="auto"/>
            </w:tcBorders>
            <w:shd w:val="clear" w:color="auto" w:fill="auto"/>
            <w:vAlign w:val="center"/>
          </w:tcPr>
          <w:p w14:paraId="434553BB"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G_85е_ГАЭС</w:t>
            </w:r>
          </w:p>
        </w:tc>
        <w:tc>
          <w:tcPr>
            <w:tcW w:w="515" w:type="pct"/>
            <w:tcBorders>
              <w:top w:val="single" w:sz="4" w:space="0" w:color="auto"/>
              <w:left w:val="single" w:sz="4" w:space="0" w:color="auto"/>
              <w:bottom w:val="single" w:sz="4" w:space="0" w:color="auto"/>
              <w:right w:val="single" w:sz="4" w:space="0" w:color="auto"/>
            </w:tcBorders>
            <w:shd w:val="clear" w:color="auto" w:fill="auto"/>
            <w:vAlign w:val="center"/>
          </w:tcPr>
          <w:p w14:paraId="55A9FDB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 xml:space="preserve">                                       -      </w:t>
            </w:r>
          </w:p>
        </w:tc>
        <w:tc>
          <w:tcPr>
            <w:tcW w:w="686" w:type="pct"/>
            <w:tcBorders>
              <w:top w:val="single" w:sz="4" w:space="0" w:color="auto"/>
              <w:left w:val="nil"/>
              <w:bottom w:val="single" w:sz="4" w:space="0" w:color="auto"/>
              <w:right w:val="single" w:sz="4" w:space="0" w:color="auto"/>
            </w:tcBorders>
            <w:vAlign w:val="center"/>
          </w:tcPr>
          <w:p w14:paraId="7576DB3F"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2,742</w:t>
            </w:r>
          </w:p>
        </w:tc>
        <w:tc>
          <w:tcPr>
            <w:tcW w:w="572" w:type="pct"/>
            <w:tcBorders>
              <w:top w:val="single" w:sz="4" w:space="0" w:color="auto"/>
              <w:left w:val="single" w:sz="4" w:space="0" w:color="auto"/>
              <w:bottom w:val="single" w:sz="4" w:space="0" w:color="auto"/>
              <w:right w:val="single" w:sz="4" w:space="0" w:color="auto"/>
            </w:tcBorders>
            <w:shd w:val="clear" w:color="auto" w:fill="auto"/>
            <w:vAlign w:val="center"/>
          </w:tcPr>
          <w:p w14:paraId="6BC5FF90"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2,497</w:t>
            </w:r>
          </w:p>
        </w:tc>
        <w:tc>
          <w:tcPr>
            <w:tcW w:w="509" w:type="pct"/>
            <w:tcBorders>
              <w:top w:val="single" w:sz="4" w:space="0" w:color="auto"/>
              <w:left w:val="nil"/>
              <w:bottom w:val="single" w:sz="4" w:space="0" w:color="auto"/>
              <w:right w:val="single" w:sz="4" w:space="0" w:color="auto"/>
            </w:tcBorders>
            <w:shd w:val="clear" w:color="auto" w:fill="auto"/>
            <w:vAlign w:val="center"/>
          </w:tcPr>
          <w:p w14:paraId="25EA24EF"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2,497</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14:paraId="2297B4C6"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-0,245</w:t>
            </w:r>
          </w:p>
        </w:tc>
      </w:tr>
      <w:tr w:rsidR="00AE1DDE" w:rsidRPr="006817C6" w14:paraId="63B83AA8" w14:textId="77777777" w:rsidTr="00AF2265">
        <w:trPr>
          <w:trHeight w:val="20"/>
          <w:jc w:val="center"/>
        </w:trPr>
        <w:tc>
          <w:tcPr>
            <w:tcW w:w="189" w:type="pct"/>
            <w:tcBorders>
              <w:top w:val="single" w:sz="4" w:space="0" w:color="auto"/>
              <w:left w:val="single" w:sz="4" w:space="0" w:color="auto"/>
              <w:bottom w:val="single" w:sz="4" w:space="0" w:color="auto"/>
              <w:right w:val="single" w:sz="4" w:space="0" w:color="auto"/>
            </w:tcBorders>
            <w:shd w:val="clear" w:color="auto" w:fill="auto"/>
            <w:vAlign w:val="center"/>
          </w:tcPr>
          <w:p w14:paraId="3D4428C9"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12</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7ADD6A27" w14:textId="77777777" w:rsidR="00AE1DDE" w:rsidRPr="006817C6" w:rsidRDefault="00AE1DDE" w:rsidP="00A04EF9">
            <w:pPr>
              <w:rPr>
                <w:rFonts w:ascii="Myriad Pro" w:hAnsi="Myriad Pro"/>
                <w:sz w:val="18"/>
                <w:szCs w:val="18"/>
              </w:rPr>
            </w:pPr>
            <w:r w:rsidRPr="006817C6">
              <w:rPr>
                <w:rFonts w:ascii="Myriad Pro" w:hAnsi="Myriad Pro"/>
                <w:sz w:val="18"/>
                <w:szCs w:val="18"/>
              </w:rPr>
              <w:t>ИА МРСК. Создание конфигураций информационных решений корпоративных информационных систем управления</w:t>
            </w:r>
          </w:p>
        </w:tc>
        <w:tc>
          <w:tcPr>
            <w:tcW w:w="599" w:type="pct"/>
            <w:tcBorders>
              <w:top w:val="single" w:sz="4" w:space="0" w:color="auto"/>
              <w:left w:val="nil"/>
              <w:bottom w:val="single" w:sz="4" w:space="0" w:color="auto"/>
              <w:right w:val="single" w:sz="4" w:space="0" w:color="auto"/>
            </w:tcBorders>
            <w:shd w:val="clear" w:color="auto" w:fill="auto"/>
            <w:vAlign w:val="center"/>
          </w:tcPr>
          <w:p w14:paraId="1B3E50C8"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F_59_ГАЭС</w:t>
            </w:r>
          </w:p>
        </w:tc>
        <w:tc>
          <w:tcPr>
            <w:tcW w:w="515" w:type="pct"/>
            <w:tcBorders>
              <w:top w:val="single" w:sz="4" w:space="0" w:color="auto"/>
              <w:left w:val="single" w:sz="4" w:space="0" w:color="auto"/>
              <w:bottom w:val="single" w:sz="4" w:space="0" w:color="auto"/>
              <w:right w:val="single" w:sz="4" w:space="0" w:color="auto"/>
            </w:tcBorders>
            <w:shd w:val="clear" w:color="auto" w:fill="auto"/>
            <w:vAlign w:val="center"/>
          </w:tcPr>
          <w:p w14:paraId="40ADD0D0"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 xml:space="preserve">                                       -      </w:t>
            </w:r>
          </w:p>
        </w:tc>
        <w:tc>
          <w:tcPr>
            <w:tcW w:w="686" w:type="pct"/>
            <w:tcBorders>
              <w:top w:val="single" w:sz="4" w:space="0" w:color="auto"/>
              <w:left w:val="nil"/>
              <w:bottom w:val="single" w:sz="4" w:space="0" w:color="auto"/>
              <w:right w:val="single" w:sz="4" w:space="0" w:color="auto"/>
            </w:tcBorders>
            <w:vAlign w:val="center"/>
          </w:tcPr>
          <w:p w14:paraId="67309254"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0,336</w:t>
            </w:r>
          </w:p>
        </w:tc>
        <w:tc>
          <w:tcPr>
            <w:tcW w:w="572" w:type="pct"/>
            <w:tcBorders>
              <w:top w:val="single" w:sz="4" w:space="0" w:color="auto"/>
              <w:left w:val="single" w:sz="4" w:space="0" w:color="auto"/>
              <w:bottom w:val="single" w:sz="4" w:space="0" w:color="auto"/>
              <w:right w:val="single" w:sz="4" w:space="0" w:color="auto"/>
            </w:tcBorders>
            <w:shd w:val="clear" w:color="auto" w:fill="auto"/>
            <w:vAlign w:val="center"/>
          </w:tcPr>
          <w:p w14:paraId="4D6A8764"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0,286</w:t>
            </w:r>
          </w:p>
        </w:tc>
        <w:tc>
          <w:tcPr>
            <w:tcW w:w="509" w:type="pct"/>
            <w:tcBorders>
              <w:top w:val="single" w:sz="4" w:space="0" w:color="auto"/>
              <w:left w:val="nil"/>
              <w:bottom w:val="single" w:sz="4" w:space="0" w:color="auto"/>
              <w:right w:val="single" w:sz="4" w:space="0" w:color="auto"/>
            </w:tcBorders>
            <w:shd w:val="clear" w:color="auto" w:fill="auto"/>
            <w:vAlign w:val="center"/>
          </w:tcPr>
          <w:p w14:paraId="0AD8F03B"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0,286</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14:paraId="3F84C64C"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-0,050</w:t>
            </w:r>
          </w:p>
        </w:tc>
      </w:tr>
      <w:tr w:rsidR="00AE1DDE" w:rsidRPr="006817C6" w14:paraId="4495A713" w14:textId="77777777" w:rsidTr="00AF2265">
        <w:trPr>
          <w:trHeight w:val="20"/>
          <w:jc w:val="center"/>
        </w:trPr>
        <w:tc>
          <w:tcPr>
            <w:tcW w:w="189" w:type="pct"/>
            <w:tcBorders>
              <w:top w:val="single" w:sz="4" w:space="0" w:color="auto"/>
              <w:left w:val="single" w:sz="4" w:space="0" w:color="auto"/>
              <w:bottom w:val="single" w:sz="4" w:space="0" w:color="auto"/>
              <w:right w:val="single" w:sz="4" w:space="0" w:color="auto"/>
            </w:tcBorders>
            <w:shd w:val="clear" w:color="auto" w:fill="auto"/>
            <w:vAlign w:val="center"/>
          </w:tcPr>
          <w:p w14:paraId="2DAF3233"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13</w:t>
            </w:r>
          </w:p>
        </w:tc>
        <w:tc>
          <w:tcPr>
            <w:tcW w:w="1282" w:type="pct"/>
            <w:tcBorders>
              <w:top w:val="single" w:sz="4" w:space="0" w:color="auto"/>
              <w:left w:val="single" w:sz="4" w:space="0" w:color="auto"/>
              <w:bottom w:val="single" w:sz="4" w:space="0" w:color="auto"/>
              <w:right w:val="single" w:sz="4" w:space="0" w:color="auto"/>
            </w:tcBorders>
            <w:shd w:val="clear" w:color="auto" w:fill="auto"/>
            <w:vAlign w:val="center"/>
          </w:tcPr>
          <w:p w14:paraId="352588F9" w14:textId="77777777" w:rsidR="00AE1DDE" w:rsidRPr="006817C6" w:rsidRDefault="00AE1DDE" w:rsidP="00A04EF9">
            <w:pPr>
              <w:rPr>
                <w:rFonts w:ascii="Myriad Pro" w:hAnsi="Myriad Pro"/>
                <w:sz w:val="18"/>
                <w:szCs w:val="18"/>
              </w:rPr>
            </w:pPr>
            <w:r w:rsidRPr="006817C6">
              <w:rPr>
                <w:rFonts w:ascii="Myriad Pro" w:hAnsi="Myriad Pro"/>
                <w:sz w:val="18"/>
                <w:szCs w:val="18"/>
              </w:rPr>
              <w:t>Создание баз данных информационных решений корпоративных информационных систем управления</w:t>
            </w:r>
          </w:p>
        </w:tc>
        <w:tc>
          <w:tcPr>
            <w:tcW w:w="599" w:type="pct"/>
            <w:tcBorders>
              <w:top w:val="single" w:sz="4" w:space="0" w:color="auto"/>
              <w:left w:val="nil"/>
              <w:bottom w:val="single" w:sz="4" w:space="0" w:color="auto"/>
              <w:right w:val="single" w:sz="4" w:space="0" w:color="auto"/>
            </w:tcBorders>
            <w:shd w:val="clear" w:color="auto" w:fill="auto"/>
            <w:vAlign w:val="center"/>
          </w:tcPr>
          <w:p w14:paraId="7C04860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F_60_ГАЭС</w:t>
            </w:r>
          </w:p>
        </w:tc>
        <w:tc>
          <w:tcPr>
            <w:tcW w:w="515" w:type="pct"/>
            <w:tcBorders>
              <w:top w:val="single" w:sz="4" w:space="0" w:color="auto"/>
              <w:left w:val="single" w:sz="4" w:space="0" w:color="auto"/>
              <w:bottom w:val="single" w:sz="4" w:space="0" w:color="auto"/>
              <w:right w:val="single" w:sz="4" w:space="0" w:color="auto"/>
            </w:tcBorders>
            <w:shd w:val="clear" w:color="auto" w:fill="auto"/>
            <w:vAlign w:val="center"/>
          </w:tcPr>
          <w:p w14:paraId="5495D47D"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 xml:space="preserve">                                       -      </w:t>
            </w:r>
          </w:p>
        </w:tc>
        <w:tc>
          <w:tcPr>
            <w:tcW w:w="686" w:type="pct"/>
            <w:tcBorders>
              <w:top w:val="single" w:sz="4" w:space="0" w:color="auto"/>
              <w:left w:val="nil"/>
              <w:bottom w:val="single" w:sz="4" w:space="0" w:color="auto"/>
              <w:right w:val="single" w:sz="4" w:space="0" w:color="auto"/>
            </w:tcBorders>
            <w:vAlign w:val="center"/>
          </w:tcPr>
          <w:p w14:paraId="1305B0A1"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0,085</w:t>
            </w:r>
          </w:p>
        </w:tc>
        <w:tc>
          <w:tcPr>
            <w:tcW w:w="572" w:type="pct"/>
            <w:tcBorders>
              <w:top w:val="single" w:sz="4" w:space="0" w:color="auto"/>
              <w:left w:val="single" w:sz="4" w:space="0" w:color="auto"/>
              <w:bottom w:val="single" w:sz="4" w:space="0" w:color="auto"/>
              <w:right w:val="single" w:sz="4" w:space="0" w:color="auto"/>
            </w:tcBorders>
            <w:shd w:val="clear" w:color="auto" w:fill="auto"/>
            <w:vAlign w:val="center"/>
          </w:tcPr>
          <w:p w14:paraId="5C55D592"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0,081</w:t>
            </w:r>
          </w:p>
        </w:tc>
        <w:tc>
          <w:tcPr>
            <w:tcW w:w="509" w:type="pct"/>
            <w:tcBorders>
              <w:top w:val="single" w:sz="4" w:space="0" w:color="auto"/>
              <w:left w:val="nil"/>
              <w:bottom w:val="single" w:sz="4" w:space="0" w:color="auto"/>
              <w:right w:val="single" w:sz="4" w:space="0" w:color="auto"/>
            </w:tcBorders>
            <w:shd w:val="clear" w:color="auto" w:fill="auto"/>
            <w:vAlign w:val="center"/>
          </w:tcPr>
          <w:p w14:paraId="63EF2E02"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0,081</w:t>
            </w:r>
          </w:p>
        </w:tc>
        <w:tc>
          <w:tcPr>
            <w:tcW w:w="648" w:type="pct"/>
            <w:tcBorders>
              <w:top w:val="single" w:sz="4" w:space="0" w:color="auto"/>
              <w:left w:val="single" w:sz="4" w:space="0" w:color="auto"/>
              <w:bottom w:val="single" w:sz="4" w:space="0" w:color="auto"/>
              <w:right w:val="single" w:sz="4" w:space="0" w:color="auto"/>
            </w:tcBorders>
            <w:shd w:val="clear" w:color="auto" w:fill="auto"/>
            <w:vAlign w:val="center"/>
          </w:tcPr>
          <w:p w14:paraId="69C4F91C"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-0,003</w:t>
            </w:r>
          </w:p>
        </w:tc>
      </w:tr>
      <w:tr w:rsidR="00AE1DDE" w:rsidRPr="006817C6" w14:paraId="16E693F7" w14:textId="77777777" w:rsidTr="00AF2265">
        <w:trPr>
          <w:trHeight w:val="20"/>
          <w:jc w:val="center"/>
        </w:trPr>
        <w:tc>
          <w:tcPr>
            <w:tcW w:w="189"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3C376011" w14:textId="77777777" w:rsidR="00AE1DDE" w:rsidRPr="006817C6" w:rsidRDefault="00AE1DDE" w:rsidP="00AE1DDE">
            <w:pPr>
              <w:rPr>
                <w:rFonts w:ascii="Myriad Pro" w:hAnsi="Myriad Pro"/>
                <w:color w:val="000000"/>
                <w:sz w:val="18"/>
                <w:szCs w:val="18"/>
              </w:rPr>
            </w:pPr>
            <w:r w:rsidRPr="006817C6">
              <w:rPr>
                <w:rFonts w:ascii="Myriad Pro" w:hAnsi="Myriad Pro"/>
                <w:color w:val="000000"/>
                <w:sz w:val="18"/>
                <w:szCs w:val="18"/>
              </w:rPr>
              <w:t> </w:t>
            </w:r>
          </w:p>
        </w:tc>
        <w:tc>
          <w:tcPr>
            <w:tcW w:w="1282" w:type="pct"/>
            <w:tcBorders>
              <w:top w:val="single" w:sz="4" w:space="0" w:color="auto"/>
              <w:left w:val="nil"/>
              <w:bottom w:val="single" w:sz="4" w:space="0" w:color="auto"/>
              <w:right w:val="single" w:sz="4" w:space="0" w:color="auto"/>
            </w:tcBorders>
            <w:shd w:val="clear" w:color="auto" w:fill="C2D69B"/>
            <w:noWrap/>
            <w:vAlign w:val="bottom"/>
            <w:hideMark/>
          </w:tcPr>
          <w:p w14:paraId="336D2FB0"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Итого</w:t>
            </w:r>
          </w:p>
        </w:tc>
        <w:tc>
          <w:tcPr>
            <w:tcW w:w="599" w:type="pct"/>
            <w:tcBorders>
              <w:top w:val="single" w:sz="4" w:space="0" w:color="auto"/>
              <w:left w:val="nil"/>
              <w:bottom w:val="single" w:sz="4" w:space="0" w:color="auto"/>
              <w:right w:val="single" w:sz="4" w:space="0" w:color="auto"/>
            </w:tcBorders>
            <w:shd w:val="clear" w:color="auto" w:fill="C2D69B"/>
          </w:tcPr>
          <w:p w14:paraId="7ECB3FA9" w14:textId="77777777" w:rsidR="00AE1DDE" w:rsidRPr="006817C6" w:rsidRDefault="00AE1DDE" w:rsidP="00AE1DDE">
            <w:pPr>
              <w:jc w:val="center"/>
              <w:rPr>
                <w:rFonts w:ascii="Myriad Pro" w:hAnsi="Myriad Pro"/>
                <w:sz w:val="18"/>
                <w:szCs w:val="18"/>
              </w:rPr>
            </w:pPr>
          </w:p>
        </w:tc>
        <w:tc>
          <w:tcPr>
            <w:tcW w:w="51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6563699"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0,000</w:t>
            </w:r>
          </w:p>
        </w:tc>
        <w:tc>
          <w:tcPr>
            <w:tcW w:w="686" w:type="pct"/>
            <w:tcBorders>
              <w:top w:val="single" w:sz="4" w:space="0" w:color="auto"/>
              <w:left w:val="nil"/>
              <w:bottom w:val="single" w:sz="4" w:space="0" w:color="auto"/>
              <w:right w:val="single" w:sz="4" w:space="0" w:color="auto"/>
            </w:tcBorders>
            <w:shd w:val="clear" w:color="auto" w:fill="C2D69B"/>
          </w:tcPr>
          <w:p w14:paraId="44795D54"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17,074</w:t>
            </w:r>
          </w:p>
        </w:tc>
        <w:tc>
          <w:tcPr>
            <w:tcW w:w="57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EFE3FDF"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14,507</w:t>
            </w:r>
          </w:p>
        </w:tc>
        <w:tc>
          <w:tcPr>
            <w:tcW w:w="509" w:type="pct"/>
            <w:tcBorders>
              <w:top w:val="single" w:sz="4" w:space="0" w:color="auto"/>
              <w:left w:val="nil"/>
              <w:bottom w:val="single" w:sz="4" w:space="0" w:color="auto"/>
              <w:right w:val="single" w:sz="4" w:space="0" w:color="auto"/>
            </w:tcBorders>
            <w:shd w:val="clear" w:color="auto" w:fill="C2D69B"/>
            <w:vAlign w:val="center"/>
            <w:hideMark/>
          </w:tcPr>
          <w:p w14:paraId="7AE53E7A"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14,507</w:t>
            </w:r>
          </w:p>
        </w:tc>
        <w:tc>
          <w:tcPr>
            <w:tcW w:w="648" w:type="pct"/>
            <w:tcBorders>
              <w:top w:val="single" w:sz="4" w:space="0" w:color="auto"/>
              <w:left w:val="nil"/>
              <w:bottom w:val="single" w:sz="4" w:space="0" w:color="auto"/>
              <w:right w:val="single" w:sz="4" w:space="0" w:color="auto"/>
            </w:tcBorders>
            <w:shd w:val="clear" w:color="auto" w:fill="C2D69B"/>
            <w:vAlign w:val="center"/>
            <w:hideMark/>
          </w:tcPr>
          <w:p w14:paraId="479AC0E3" w14:textId="77777777" w:rsidR="00AE1DDE" w:rsidRPr="006817C6" w:rsidRDefault="00AE1DDE" w:rsidP="00AE1DDE">
            <w:pPr>
              <w:jc w:val="center"/>
              <w:rPr>
                <w:rFonts w:ascii="Myriad Pro" w:hAnsi="Myriad Pro"/>
                <w:b/>
                <w:bCs/>
                <w:sz w:val="18"/>
                <w:szCs w:val="18"/>
              </w:rPr>
            </w:pPr>
            <w:r w:rsidRPr="006817C6">
              <w:rPr>
                <w:rFonts w:ascii="Myriad Pro" w:hAnsi="Myriad Pro"/>
                <w:b/>
                <w:bCs/>
                <w:sz w:val="18"/>
                <w:szCs w:val="18"/>
              </w:rPr>
              <w:t>-2,567</w:t>
            </w:r>
          </w:p>
        </w:tc>
      </w:tr>
    </w:tbl>
    <w:p w14:paraId="26C739DB" w14:textId="77777777" w:rsidR="00AE1DDE" w:rsidRPr="006817C6" w:rsidRDefault="00AE1DDE" w:rsidP="00AE1DDE">
      <w:pPr>
        <w:spacing w:line="360" w:lineRule="auto"/>
        <w:ind w:firstLine="567"/>
        <w:jc w:val="both"/>
        <w:rPr>
          <w:rFonts w:ascii="Myriad Pro" w:eastAsia="Calibri" w:hAnsi="Myriad Pro"/>
          <w:color w:val="000000" w:themeColor="text1"/>
          <w:sz w:val="26"/>
          <w:szCs w:val="26"/>
        </w:rPr>
        <w:sectPr w:rsidR="00AE1DDE" w:rsidRPr="006817C6" w:rsidSect="00C5711B">
          <w:pgSz w:w="16838" w:h="11906" w:orient="landscape"/>
          <w:pgMar w:top="1418" w:right="851" w:bottom="1134" w:left="1701" w:header="1247" w:footer="708" w:gutter="0"/>
          <w:cols w:space="708"/>
          <w:docGrid w:linePitch="360"/>
        </w:sectPr>
      </w:pPr>
    </w:p>
    <w:p w14:paraId="44035934" w14:textId="77777777" w:rsidR="00AE1DDE" w:rsidRPr="006817C6" w:rsidRDefault="00AE1DDE" w:rsidP="00B13075">
      <w:pPr>
        <w:spacing w:line="360" w:lineRule="auto"/>
        <w:ind w:firstLine="567"/>
        <w:jc w:val="both"/>
        <w:rPr>
          <w:rFonts w:ascii="Myriad Pro" w:hAnsi="Myriad Pro"/>
          <w:sz w:val="26"/>
          <w:szCs w:val="26"/>
        </w:rPr>
      </w:pPr>
      <w:r w:rsidRPr="006817C6">
        <w:rPr>
          <w:rFonts w:ascii="Myriad Pro" w:hAnsi="Myriad Pro"/>
          <w:sz w:val="26"/>
          <w:szCs w:val="26"/>
        </w:rPr>
        <w:t>По</w:t>
      </w:r>
      <w:r w:rsidRPr="006817C6">
        <w:rPr>
          <w:rFonts w:ascii="Myriad Pro" w:hAnsi="Myriad Pro"/>
          <w:sz w:val="18"/>
          <w:szCs w:val="18"/>
        </w:rPr>
        <w:t xml:space="preserve"> </w:t>
      </w:r>
      <w:r w:rsidRPr="006817C6">
        <w:rPr>
          <w:rFonts w:ascii="Myriad Pro" w:hAnsi="Myriad Pro"/>
          <w:sz w:val="26"/>
          <w:szCs w:val="26"/>
        </w:rPr>
        <w:t xml:space="preserve">7 проектам, выявлено превышение фактического финансирования над плановым, утвержденным до начала периода регулирования (2016 года), на 27 733,53 тыс. руб. без НДС.  </w:t>
      </w:r>
    </w:p>
    <w:p w14:paraId="4F820724" w14:textId="77777777" w:rsidR="00AE1DDE" w:rsidRPr="006817C6" w:rsidRDefault="00AE1DDE" w:rsidP="00B13075">
      <w:pPr>
        <w:spacing w:line="360" w:lineRule="auto"/>
        <w:ind w:firstLine="567"/>
        <w:jc w:val="both"/>
        <w:rPr>
          <w:rFonts w:ascii="Myriad Pro" w:eastAsia="Calibri" w:hAnsi="Myriad Pro"/>
          <w:color w:val="000000" w:themeColor="text1"/>
          <w:sz w:val="26"/>
          <w:szCs w:val="26"/>
        </w:rPr>
      </w:pPr>
      <w:r w:rsidRPr="006817C6">
        <w:rPr>
          <w:rFonts w:ascii="Myriad Pro" w:hAnsi="Myriad Pro"/>
          <w:sz w:val="26"/>
          <w:szCs w:val="26"/>
        </w:rPr>
        <w:t xml:space="preserve">Относительно плана, утвержденного корректировкой в течение периода регулирования, фактическая величина финансирования оказалась ниже на 21 592,64 тыс. руб. </w:t>
      </w:r>
      <w:r w:rsidRPr="006817C6">
        <w:rPr>
          <w:rFonts w:ascii="Myriad Pro" w:eastAsia="Calibri" w:hAnsi="Myriad Pro"/>
          <w:color w:val="000000" w:themeColor="text1"/>
          <w:sz w:val="26"/>
          <w:szCs w:val="26"/>
        </w:rPr>
        <w:t>Данные отражены в таблице.</w:t>
      </w:r>
    </w:p>
    <w:p w14:paraId="4A58D575" w14:textId="77777777" w:rsidR="00AE1DDE" w:rsidRPr="006817C6" w:rsidRDefault="00AE1DDE" w:rsidP="00AE1DDE">
      <w:pPr>
        <w:tabs>
          <w:tab w:val="left" w:pos="1352"/>
        </w:tabs>
        <w:rPr>
          <w:rFonts w:ascii="Myriad Pro" w:eastAsia="Calibri" w:hAnsi="Myriad Pro"/>
          <w:sz w:val="26"/>
          <w:szCs w:val="26"/>
        </w:rPr>
        <w:sectPr w:rsidR="00AE1DDE" w:rsidRPr="006817C6" w:rsidSect="00EA35A6">
          <w:pgSz w:w="11906" w:h="16838"/>
          <w:pgMar w:top="1134" w:right="851" w:bottom="1134" w:left="1701" w:header="708" w:footer="708" w:gutter="0"/>
          <w:cols w:space="708"/>
          <w:docGrid w:linePitch="360"/>
        </w:sectPr>
      </w:pPr>
    </w:p>
    <w:tbl>
      <w:tblPr>
        <w:tblW w:w="5000" w:type="pct"/>
        <w:tblLook w:val="04A0" w:firstRow="1" w:lastRow="0" w:firstColumn="1" w:lastColumn="0" w:noHBand="0" w:noVBand="1"/>
      </w:tblPr>
      <w:tblGrid>
        <w:gridCol w:w="484"/>
        <w:gridCol w:w="4026"/>
        <w:gridCol w:w="1664"/>
        <w:gridCol w:w="1423"/>
        <w:gridCol w:w="1916"/>
        <w:gridCol w:w="1652"/>
        <w:gridCol w:w="1466"/>
        <w:gridCol w:w="1871"/>
      </w:tblGrid>
      <w:tr w:rsidR="00AE1DDE" w:rsidRPr="006817C6" w14:paraId="69D54615" w14:textId="77777777" w:rsidTr="00AF2265">
        <w:trPr>
          <w:trHeight w:val="20"/>
          <w:tblHeader/>
        </w:trPr>
        <w:tc>
          <w:tcPr>
            <w:tcW w:w="15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01BA20"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 п/п</w:t>
            </w:r>
          </w:p>
        </w:tc>
        <w:tc>
          <w:tcPr>
            <w:tcW w:w="145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4E488C"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Наименование инвестиционного проекта</w:t>
            </w:r>
          </w:p>
        </w:tc>
        <w:tc>
          <w:tcPr>
            <w:tcW w:w="525" w:type="pct"/>
            <w:vMerge w:val="restart"/>
            <w:tcBorders>
              <w:top w:val="single" w:sz="4" w:space="0" w:color="FFFFFF"/>
              <w:left w:val="single" w:sz="4" w:space="0" w:color="FFFFFF"/>
              <w:right w:val="single" w:sz="4" w:space="0" w:color="FFFFFF"/>
            </w:tcBorders>
            <w:shd w:val="clear" w:color="auto" w:fill="4F6228"/>
            <w:vAlign w:val="center"/>
          </w:tcPr>
          <w:p w14:paraId="1442046B"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Идентификатор инвестиционного проекта</w:t>
            </w:r>
          </w:p>
        </w:tc>
        <w:tc>
          <w:tcPr>
            <w:tcW w:w="54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B04361"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themeColor="background1"/>
                <w:sz w:val="18"/>
                <w:szCs w:val="18"/>
              </w:rPr>
              <w:t>План 2016 года, утвержденный план Приказом Минэнерго от 28.12.2015 №1043, млн. руб без НДС</w:t>
            </w:r>
          </w:p>
        </w:tc>
        <w:tc>
          <w:tcPr>
            <w:tcW w:w="703" w:type="pct"/>
            <w:vMerge w:val="restart"/>
            <w:tcBorders>
              <w:top w:val="single" w:sz="4" w:space="0" w:color="FFFFFF"/>
              <w:left w:val="single" w:sz="4" w:space="0" w:color="FFFFFF"/>
              <w:right w:val="single" w:sz="4" w:space="0" w:color="FFFFFF"/>
            </w:tcBorders>
            <w:shd w:val="clear" w:color="auto" w:fill="4F6228"/>
            <w:vAlign w:val="center"/>
          </w:tcPr>
          <w:p w14:paraId="5C15B727"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themeColor="background1"/>
                <w:sz w:val="18"/>
                <w:szCs w:val="18"/>
              </w:rPr>
              <w:t>Скорректированный 2016 года, утвержденный Приказом Минэ</w:t>
            </w:r>
            <w:r w:rsidR="00BC2564" w:rsidRPr="006817C6">
              <w:rPr>
                <w:rFonts w:ascii="Myriad Pro" w:hAnsi="Myriad Pro"/>
                <w:b/>
                <w:bCs/>
                <w:color w:val="FFFFFF" w:themeColor="background1"/>
                <w:sz w:val="18"/>
                <w:szCs w:val="18"/>
              </w:rPr>
              <w:t>н</w:t>
            </w:r>
            <w:r w:rsidRPr="006817C6">
              <w:rPr>
                <w:rFonts w:ascii="Myriad Pro" w:hAnsi="Myriad Pro"/>
                <w:b/>
                <w:bCs/>
                <w:color w:val="FFFFFF" w:themeColor="background1"/>
                <w:sz w:val="18"/>
                <w:szCs w:val="18"/>
              </w:rPr>
              <w:t>ерго от 30.12.2016 №1471, млн. руб</w:t>
            </w:r>
            <w:r w:rsidR="00BC2564" w:rsidRPr="006817C6">
              <w:rPr>
                <w:rFonts w:ascii="Myriad Pro" w:hAnsi="Myriad Pro"/>
                <w:b/>
                <w:bCs/>
                <w:color w:val="FFFFFF" w:themeColor="background1"/>
                <w:sz w:val="18"/>
                <w:szCs w:val="18"/>
              </w:rPr>
              <w:t>.</w:t>
            </w:r>
            <w:r w:rsidRPr="006817C6">
              <w:rPr>
                <w:rFonts w:ascii="Myriad Pro" w:hAnsi="Myriad Pro"/>
                <w:b/>
                <w:bCs/>
                <w:color w:val="FFFFFF" w:themeColor="background1"/>
                <w:sz w:val="18"/>
                <w:szCs w:val="18"/>
              </w:rPr>
              <w:t xml:space="preserve"> без НДС</w:t>
            </w:r>
          </w:p>
        </w:tc>
        <w:tc>
          <w:tcPr>
            <w:tcW w:w="52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2047FB"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Фактический объем финансирования, млн. руб. без НДС</w:t>
            </w:r>
          </w:p>
        </w:tc>
        <w:tc>
          <w:tcPr>
            <w:tcW w:w="1099" w:type="pct"/>
            <w:gridSpan w:val="2"/>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197648D8"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Отклонение, млн руб. без НДС</w:t>
            </w:r>
          </w:p>
        </w:tc>
      </w:tr>
      <w:tr w:rsidR="00AE1DDE" w:rsidRPr="006817C6" w14:paraId="7BA0B4DA" w14:textId="77777777" w:rsidTr="00AF2265">
        <w:trPr>
          <w:trHeight w:val="20"/>
          <w:tblHeader/>
        </w:trPr>
        <w:tc>
          <w:tcPr>
            <w:tcW w:w="156" w:type="pct"/>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35EE75A3" w14:textId="77777777" w:rsidR="00AE1DDE" w:rsidRPr="006817C6" w:rsidRDefault="00AE1DDE" w:rsidP="00AE1DDE">
            <w:pPr>
              <w:rPr>
                <w:rFonts w:ascii="Myriad Pro" w:hAnsi="Myriad Pro"/>
                <w:b/>
                <w:bCs/>
                <w:color w:val="FFFFFF"/>
                <w:sz w:val="18"/>
                <w:szCs w:val="18"/>
                <w:lang w:eastAsia="ru-RU"/>
              </w:rPr>
            </w:pPr>
          </w:p>
        </w:tc>
        <w:tc>
          <w:tcPr>
            <w:tcW w:w="1455"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1823B82C"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(группы инвестиционных проектов)</w:t>
            </w:r>
          </w:p>
        </w:tc>
        <w:tc>
          <w:tcPr>
            <w:tcW w:w="525" w:type="pct"/>
            <w:vMerge/>
            <w:tcBorders>
              <w:left w:val="single" w:sz="4" w:space="0" w:color="FFFFFF"/>
              <w:bottom w:val="single" w:sz="4" w:space="0" w:color="FFFFFF" w:themeColor="background1"/>
              <w:right w:val="single" w:sz="4" w:space="0" w:color="FFFFFF"/>
            </w:tcBorders>
            <w:shd w:val="clear" w:color="auto" w:fill="4F6228"/>
          </w:tcPr>
          <w:p w14:paraId="2D5D2E2D" w14:textId="77777777" w:rsidR="00AE1DDE" w:rsidRPr="006817C6" w:rsidRDefault="00AE1DDE" w:rsidP="00AE1DDE">
            <w:pPr>
              <w:rPr>
                <w:rFonts w:ascii="Myriad Pro" w:hAnsi="Myriad Pro"/>
                <w:b/>
                <w:bCs/>
                <w:color w:val="FFFFFF"/>
                <w:sz w:val="18"/>
                <w:szCs w:val="18"/>
                <w:lang w:eastAsia="ru-RU"/>
              </w:rPr>
            </w:pPr>
          </w:p>
        </w:tc>
        <w:tc>
          <w:tcPr>
            <w:tcW w:w="541" w:type="pct"/>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6AC1450B" w14:textId="77777777" w:rsidR="00AE1DDE" w:rsidRPr="006817C6" w:rsidRDefault="00AE1DDE" w:rsidP="00AE1DDE">
            <w:pPr>
              <w:rPr>
                <w:rFonts w:ascii="Myriad Pro" w:hAnsi="Myriad Pro"/>
                <w:b/>
                <w:bCs/>
                <w:color w:val="FFFFFF"/>
                <w:sz w:val="18"/>
                <w:szCs w:val="18"/>
                <w:lang w:eastAsia="ru-RU"/>
              </w:rPr>
            </w:pPr>
          </w:p>
        </w:tc>
        <w:tc>
          <w:tcPr>
            <w:tcW w:w="703" w:type="pct"/>
            <w:vMerge/>
            <w:tcBorders>
              <w:left w:val="single" w:sz="4" w:space="0" w:color="FFFFFF"/>
              <w:bottom w:val="single" w:sz="4" w:space="0" w:color="FFFFFF" w:themeColor="background1"/>
              <w:right w:val="single" w:sz="4" w:space="0" w:color="FFFFFF"/>
            </w:tcBorders>
            <w:shd w:val="clear" w:color="auto" w:fill="4F6228"/>
          </w:tcPr>
          <w:p w14:paraId="1382A8E4" w14:textId="77777777" w:rsidR="00AE1DDE" w:rsidRPr="006817C6" w:rsidRDefault="00AE1DDE" w:rsidP="00AE1DDE">
            <w:pPr>
              <w:rPr>
                <w:rFonts w:ascii="Myriad Pro" w:hAnsi="Myriad Pro"/>
                <w:b/>
                <w:bCs/>
                <w:color w:val="FFFFFF"/>
                <w:sz w:val="18"/>
                <w:szCs w:val="18"/>
                <w:lang w:eastAsia="ru-RU"/>
              </w:rPr>
            </w:pPr>
          </w:p>
        </w:tc>
        <w:tc>
          <w:tcPr>
            <w:tcW w:w="521" w:type="pct"/>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1695E9E7" w14:textId="77777777" w:rsidR="00AE1DDE" w:rsidRPr="006817C6" w:rsidRDefault="00AE1DDE" w:rsidP="00AE1DDE">
            <w:pPr>
              <w:rPr>
                <w:rFonts w:ascii="Myriad Pro" w:hAnsi="Myriad Pro"/>
                <w:b/>
                <w:bCs/>
                <w:color w:val="FFFFFF"/>
                <w:sz w:val="18"/>
                <w:szCs w:val="18"/>
                <w:lang w:eastAsia="ru-RU"/>
              </w:rPr>
            </w:pPr>
          </w:p>
        </w:tc>
        <w:tc>
          <w:tcPr>
            <w:tcW w:w="508"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103B09CE"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 ИП, утвержденной до начала периода регулирования</w:t>
            </w:r>
          </w:p>
        </w:tc>
        <w:tc>
          <w:tcPr>
            <w:tcW w:w="590"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43F3D0DE"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 скорректированной ИП</w:t>
            </w:r>
          </w:p>
        </w:tc>
      </w:tr>
      <w:tr w:rsidR="00AE1DDE" w:rsidRPr="006817C6" w14:paraId="585D10C9" w14:textId="77777777" w:rsidTr="00AF2265">
        <w:trPr>
          <w:trHeight w:val="20"/>
          <w:tblHeader/>
        </w:trPr>
        <w:tc>
          <w:tcPr>
            <w:tcW w:w="1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F471816"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1</w:t>
            </w:r>
          </w:p>
        </w:tc>
        <w:tc>
          <w:tcPr>
            <w:tcW w:w="1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573FECD"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2</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E02CD27"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3</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C84FA02"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4</w:t>
            </w:r>
          </w:p>
        </w:tc>
        <w:tc>
          <w:tcPr>
            <w:tcW w:w="7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477D1FB"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5</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3BF46F3"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6</w:t>
            </w: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C11BE09"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6-4</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FB40629"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6-5</w:t>
            </w:r>
          </w:p>
        </w:tc>
      </w:tr>
      <w:tr w:rsidR="00AE1DDE" w:rsidRPr="006817C6" w14:paraId="3BFFDF4C" w14:textId="77777777" w:rsidTr="00AF2265">
        <w:trPr>
          <w:trHeight w:val="20"/>
        </w:trPr>
        <w:tc>
          <w:tcPr>
            <w:tcW w:w="15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559CA36"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lang w:eastAsia="ru-RU"/>
              </w:rPr>
              <w:t>1</w:t>
            </w:r>
          </w:p>
        </w:tc>
        <w:tc>
          <w:tcPr>
            <w:tcW w:w="14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0AF2F44"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w:t>
            </w:r>
            <w:r w:rsidRPr="006817C6">
              <w:rPr>
                <w:rFonts w:ascii="Myriad Pro" w:hAnsi="Myriad Pro"/>
                <w:sz w:val="18"/>
                <w:szCs w:val="18"/>
              </w:rPr>
              <w:br/>
              <w:t>(новое строительство)</w:t>
            </w:r>
          </w:p>
        </w:tc>
        <w:tc>
          <w:tcPr>
            <w:tcW w:w="525" w:type="pct"/>
            <w:tcBorders>
              <w:top w:val="single" w:sz="4" w:space="0" w:color="FFFFFF" w:themeColor="background1"/>
              <w:left w:val="nil"/>
              <w:bottom w:val="single" w:sz="4" w:space="0" w:color="auto"/>
              <w:right w:val="single" w:sz="4" w:space="0" w:color="auto"/>
            </w:tcBorders>
            <w:shd w:val="clear" w:color="auto" w:fill="auto"/>
            <w:vAlign w:val="center"/>
          </w:tcPr>
          <w:p w14:paraId="3BB51FA4"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Г</w:t>
            </w:r>
          </w:p>
        </w:tc>
        <w:tc>
          <w:tcPr>
            <w:tcW w:w="54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E8BAB8C"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23,929</w:t>
            </w:r>
          </w:p>
        </w:tc>
        <w:tc>
          <w:tcPr>
            <w:tcW w:w="703" w:type="pct"/>
            <w:tcBorders>
              <w:top w:val="single" w:sz="4" w:space="0" w:color="FFFFFF" w:themeColor="background1"/>
              <w:left w:val="nil"/>
              <w:bottom w:val="single" w:sz="4" w:space="0" w:color="auto"/>
              <w:right w:val="single" w:sz="4" w:space="0" w:color="auto"/>
            </w:tcBorders>
            <w:vAlign w:val="center"/>
          </w:tcPr>
          <w:p w14:paraId="3F40F2F3"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43,778</w:t>
            </w:r>
          </w:p>
        </w:tc>
        <w:tc>
          <w:tcPr>
            <w:tcW w:w="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9B52CFE"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42,679</w:t>
            </w:r>
          </w:p>
        </w:tc>
        <w:tc>
          <w:tcPr>
            <w:tcW w:w="50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68BE882"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18,749</w:t>
            </w:r>
          </w:p>
        </w:tc>
        <w:tc>
          <w:tcPr>
            <w:tcW w:w="59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063B411"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-1,099</w:t>
            </w:r>
          </w:p>
        </w:tc>
      </w:tr>
      <w:tr w:rsidR="00AE1DDE" w:rsidRPr="006817C6" w14:paraId="0602C23F" w14:textId="77777777" w:rsidTr="00AF2265">
        <w:trPr>
          <w:trHeight w:val="20"/>
        </w:trPr>
        <w:tc>
          <w:tcPr>
            <w:tcW w:w="1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262878"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lang w:eastAsia="ru-RU"/>
              </w:rPr>
              <w:t>2</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EB76D5"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Реконструкция ПС 110/10кВ №28 "Усть-Канская" в Усть-Канском районе РА. Замена масляного выключателя на элегазовый (1 шт.), замена ОД и КЗ 110кВ на элегазовые выключатели (2 шт.)</w:t>
            </w:r>
          </w:p>
        </w:tc>
        <w:tc>
          <w:tcPr>
            <w:tcW w:w="525" w:type="pct"/>
            <w:tcBorders>
              <w:top w:val="single" w:sz="4" w:space="0" w:color="auto"/>
              <w:left w:val="nil"/>
              <w:bottom w:val="single" w:sz="4" w:space="0" w:color="auto"/>
              <w:right w:val="single" w:sz="4" w:space="0" w:color="auto"/>
            </w:tcBorders>
            <w:shd w:val="clear" w:color="auto" w:fill="auto"/>
            <w:vAlign w:val="center"/>
          </w:tcPr>
          <w:p w14:paraId="203AB128"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F_5_ГАЭС</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AB150A"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0,550</w:t>
            </w:r>
          </w:p>
        </w:tc>
        <w:tc>
          <w:tcPr>
            <w:tcW w:w="703" w:type="pct"/>
            <w:tcBorders>
              <w:top w:val="single" w:sz="4" w:space="0" w:color="auto"/>
              <w:left w:val="nil"/>
              <w:bottom w:val="single" w:sz="4" w:space="0" w:color="auto"/>
              <w:right w:val="single" w:sz="4" w:space="0" w:color="auto"/>
            </w:tcBorders>
            <w:vAlign w:val="center"/>
          </w:tcPr>
          <w:p w14:paraId="6C52DB60"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2,378</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B6DB4D"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1,246</w:t>
            </w:r>
          </w:p>
        </w:tc>
        <w:tc>
          <w:tcPr>
            <w:tcW w:w="508" w:type="pct"/>
            <w:tcBorders>
              <w:top w:val="single" w:sz="4" w:space="0" w:color="auto"/>
              <w:left w:val="nil"/>
              <w:bottom w:val="single" w:sz="4" w:space="0" w:color="auto"/>
              <w:right w:val="single" w:sz="4" w:space="0" w:color="auto"/>
            </w:tcBorders>
            <w:shd w:val="clear" w:color="auto" w:fill="auto"/>
            <w:vAlign w:val="center"/>
            <w:hideMark/>
          </w:tcPr>
          <w:p w14:paraId="1F07E254"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0,696</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8283B1"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-1,132</w:t>
            </w:r>
          </w:p>
        </w:tc>
      </w:tr>
      <w:tr w:rsidR="00AE1DDE" w:rsidRPr="006817C6" w14:paraId="79B0799C" w14:textId="77777777" w:rsidTr="00AF2265">
        <w:trPr>
          <w:trHeight w:val="20"/>
        </w:trPr>
        <w:tc>
          <w:tcPr>
            <w:tcW w:w="1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E28D0E"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lang w:eastAsia="ru-RU"/>
              </w:rPr>
              <w:t>3</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4A2555" w14:textId="77777777" w:rsidR="00AE1DDE" w:rsidRPr="006817C6" w:rsidRDefault="00AE1DDE" w:rsidP="00A04EF9">
            <w:pPr>
              <w:ind w:right="-108"/>
              <w:rPr>
                <w:rFonts w:ascii="Myriad Pro" w:hAnsi="Myriad Pro"/>
                <w:sz w:val="18"/>
                <w:szCs w:val="18"/>
                <w:lang w:eastAsia="ru-RU"/>
              </w:rPr>
            </w:pPr>
            <w:r w:rsidRPr="006817C6">
              <w:rPr>
                <w:rFonts w:ascii="Myriad Pro" w:hAnsi="Myriad Pro"/>
                <w:sz w:val="18"/>
                <w:szCs w:val="18"/>
              </w:rPr>
              <w:t>Реконструкция ВЛ 110-35 кВ  с приведением просек к нормативным требованиям . Чойский район,  Республика Алтай.</w:t>
            </w:r>
          </w:p>
        </w:tc>
        <w:tc>
          <w:tcPr>
            <w:tcW w:w="525" w:type="pct"/>
            <w:tcBorders>
              <w:top w:val="single" w:sz="4" w:space="0" w:color="auto"/>
              <w:left w:val="nil"/>
              <w:bottom w:val="single" w:sz="4" w:space="0" w:color="auto"/>
              <w:right w:val="single" w:sz="4" w:space="0" w:color="auto"/>
            </w:tcBorders>
            <w:shd w:val="clear" w:color="auto" w:fill="auto"/>
            <w:vAlign w:val="center"/>
          </w:tcPr>
          <w:p w14:paraId="0F870027"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F_1_ГАЭС</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1D9C94"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0,746</w:t>
            </w:r>
          </w:p>
        </w:tc>
        <w:tc>
          <w:tcPr>
            <w:tcW w:w="703" w:type="pct"/>
            <w:tcBorders>
              <w:top w:val="single" w:sz="4" w:space="0" w:color="auto"/>
              <w:left w:val="nil"/>
              <w:bottom w:val="single" w:sz="4" w:space="0" w:color="auto"/>
              <w:right w:val="single" w:sz="4" w:space="0" w:color="auto"/>
            </w:tcBorders>
            <w:vAlign w:val="center"/>
          </w:tcPr>
          <w:p w14:paraId="100CAD64"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2,775</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647DB7"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2,371</w:t>
            </w:r>
          </w:p>
        </w:tc>
        <w:tc>
          <w:tcPr>
            <w:tcW w:w="508" w:type="pct"/>
            <w:tcBorders>
              <w:top w:val="single" w:sz="4" w:space="0" w:color="auto"/>
              <w:left w:val="nil"/>
              <w:bottom w:val="single" w:sz="4" w:space="0" w:color="auto"/>
              <w:right w:val="single" w:sz="4" w:space="0" w:color="auto"/>
            </w:tcBorders>
            <w:shd w:val="clear" w:color="auto" w:fill="auto"/>
            <w:vAlign w:val="center"/>
            <w:hideMark/>
          </w:tcPr>
          <w:p w14:paraId="1737ABA7"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1,625</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C0D4CC"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-0,403</w:t>
            </w:r>
          </w:p>
        </w:tc>
      </w:tr>
      <w:tr w:rsidR="00AE1DDE" w:rsidRPr="006817C6" w14:paraId="344E3B81" w14:textId="77777777" w:rsidTr="00AF2265">
        <w:trPr>
          <w:trHeight w:val="20"/>
        </w:trPr>
        <w:tc>
          <w:tcPr>
            <w:tcW w:w="1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365E45"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lang w:eastAsia="ru-RU"/>
              </w:rPr>
              <w:t>4</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CB35A2"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 xml:space="preserve">Модернизация  систем учета розничного рынка электроэнергии (0,4 кВ и ниже) </w:t>
            </w:r>
          </w:p>
        </w:tc>
        <w:tc>
          <w:tcPr>
            <w:tcW w:w="525" w:type="pct"/>
            <w:tcBorders>
              <w:top w:val="single" w:sz="4" w:space="0" w:color="auto"/>
              <w:left w:val="nil"/>
              <w:bottom w:val="single" w:sz="4" w:space="0" w:color="auto"/>
              <w:right w:val="single" w:sz="4" w:space="0" w:color="auto"/>
            </w:tcBorders>
            <w:shd w:val="clear" w:color="auto" w:fill="auto"/>
            <w:vAlign w:val="center"/>
          </w:tcPr>
          <w:p w14:paraId="60D58D60"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F_42_ГАЭС</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9D80A6"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10,437</w:t>
            </w:r>
          </w:p>
        </w:tc>
        <w:tc>
          <w:tcPr>
            <w:tcW w:w="703" w:type="pct"/>
            <w:tcBorders>
              <w:top w:val="single" w:sz="4" w:space="0" w:color="auto"/>
              <w:left w:val="nil"/>
              <w:bottom w:val="single" w:sz="4" w:space="0" w:color="auto"/>
              <w:right w:val="single" w:sz="4" w:space="0" w:color="auto"/>
            </w:tcBorders>
            <w:vAlign w:val="center"/>
          </w:tcPr>
          <w:p w14:paraId="645D6C45"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35,157</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0F7897"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17,013</w:t>
            </w:r>
          </w:p>
        </w:tc>
        <w:tc>
          <w:tcPr>
            <w:tcW w:w="508" w:type="pct"/>
            <w:tcBorders>
              <w:top w:val="single" w:sz="4" w:space="0" w:color="auto"/>
              <w:left w:val="nil"/>
              <w:bottom w:val="single" w:sz="4" w:space="0" w:color="auto"/>
              <w:right w:val="single" w:sz="4" w:space="0" w:color="auto"/>
            </w:tcBorders>
            <w:shd w:val="clear" w:color="auto" w:fill="auto"/>
            <w:vAlign w:val="center"/>
            <w:hideMark/>
          </w:tcPr>
          <w:p w14:paraId="3F923DC7"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6,576</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58DE1F"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-18,144</w:t>
            </w:r>
          </w:p>
        </w:tc>
      </w:tr>
      <w:tr w:rsidR="00AE1DDE" w:rsidRPr="006817C6" w14:paraId="35A3B485" w14:textId="77777777" w:rsidTr="00AF2265">
        <w:trPr>
          <w:trHeight w:val="20"/>
        </w:trPr>
        <w:tc>
          <w:tcPr>
            <w:tcW w:w="1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4DA173"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lang w:eastAsia="ru-RU"/>
              </w:rPr>
              <w:t>5</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378D99" w14:textId="77777777" w:rsidR="00AE1DDE" w:rsidRPr="006817C6" w:rsidRDefault="00AE1DDE" w:rsidP="00A04EF9">
            <w:pPr>
              <w:rPr>
                <w:rFonts w:ascii="Myriad Pro" w:hAnsi="Myriad Pro"/>
                <w:sz w:val="18"/>
                <w:szCs w:val="18"/>
                <w:lang w:eastAsia="ru-RU"/>
              </w:rPr>
            </w:pPr>
            <w:r w:rsidRPr="006817C6">
              <w:rPr>
                <w:rFonts w:ascii="Myriad Pro" w:hAnsi="Myriad Pro"/>
                <w:sz w:val="18"/>
                <w:szCs w:val="18"/>
              </w:rPr>
              <w:t>Модернизация устройств  электромагнитных блокировок    ( целевая программа УРЗА и ПА) 2014- ПС Инин., Усть-Канс.; 2015г. -ПС Акташская, ПС Сигнал; 2016г. -ПС Кош-Агачская.,ПС Кебез.; 2017г. ПС Майм. ПС Чойская; 2018- Туроч.,ПС Дмитр., ПС Усть-Кокс.))</w:t>
            </w:r>
          </w:p>
        </w:tc>
        <w:tc>
          <w:tcPr>
            <w:tcW w:w="525" w:type="pct"/>
            <w:tcBorders>
              <w:top w:val="single" w:sz="4" w:space="0" w:color="auto"/>
              <w:left w:val="nil"/>
              <w:bottom w:val="single" w:sz="4" w:space="0" w:color="auto"/>
              <w:right w:val="single" w:sz="4" w:space="0" w:color="auto"/>
            </w:tcBorders>
            <w:shd w:val="clear" w:color="auto" w:fill="auto"/>
            <w:vAlign w:val="center"/>
          </w:tcPr>
          <w:p w14:paraId="0F3FF1BD"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F_25_ГАЭС</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299A42"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3,422</w:t>
            </w:r>
          </w:p>
        </w:tc>
        <w:tc>
          <w:tcPr>
            <w:tcW w:w="703" w:type="pct"/>
            <w:tcBorders>
              <w:top w:val="single" w:sz="4" w:space="0" w:color="auto"/>
              <w:left w:val="nil"/>
              <w:bottom w:val="single" w:sz="4" w:space="0" w:color="auto"/>
              <w:right w:val="single" w:sz="4" w:space="0" w:color="auto"/>
            </w:tcBorders>
            <w:vAlign w:val="center"/>
          </w:tcPr>
          <w:p w14:paraId="0E0F8B1B"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4,028</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5835F9"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3,456</w:t>
            </w:r>
          </w:p>
        </w:tc>
        <w:tc>
          <w:tcPr>
            <w:tcW w:w="508" w:type="pct"/>
            <w:tcBorders>
              <w:top w:val="single" w:sz="4" w:space="0" w:color="auto"/>
              <w:left w:val="nil"/>
              <w:bottom w:val="single" w:sz="4" w:space="0" w:color="auto"/>
              <w:right w:val="single" w:sz="4" w:space="0" w:color="auto"/>
            </w:tcBorders>
            <w:shd w:val="clear" w:color="auto" w:fill="auto"/>
            <w:vAlign w:val="center"/>
            <w:hideMark/>
          </w:tcPr>
          <w:p w14:paraId="241B368C"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0,034</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086F54"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-0,572</w:t>
            </w:r>
          </w:p>
        </w:tc>
      </w:tr>
      <w:tr w:rsidR="00AE1DDE" w:rsidRPr="006817C6" w14:paraId="0891D4E5" w14:textId="77777777" w:rsidTr="00AF2265">
        <w:trPr>
          <w:trHeight w:val="20"/>
        </w:trPr>
        <w:tc>
          <w:tcPr>
            <w:tcW w:w="156" w:type="pct"/>
            <w:tcBorders>
              <w:top w:val="single" w:sz="4" w:space="0" w:color="auto"/>
              <w:left w:val="single" w:sz="4" w:space="0" w:color="auto"/>
              <w:bottom w:val="single" w:sz="4" w:space="0" w:color="auto"/>
              <w:right w:val="single" w:sz="4" w:space="0" w:color="auto"/>
            </w:tcBorders>
            <w:shd w:val="clear" w:color="auto" w:fill="auto"/>
            <w:vAlign w:val="center"/>
          </w:tcPr>
          <w:p w14:paraId="64512556"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lang w:eastAsia="ru-RU"/>
              </w:rPr>
              <w:t>6</w:t>
            </w:r>
          </w:p>
          <w:p w14:paraId="181237F9" w14:textId="77777777" w:rsidR="00AE1DDE" w:rsidRPr="006817C6" w:rsidRDefault="00AE1DDE" w:rsidP="00AE1DDE">
            <w:pPr>
              <w:jc w:val="center"/>
              <w:rPr>
                <w:rFonts w:ascii="Myriad Pro" w:hAnsi="Myriad Pro"/>
                <w:sz w:val="18"/>
                <w:szCs w:val="18"/>
                <w:lang w:eastAsia="ru-RU"/>
              </w:rPr>
            </w:pP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0DFA1C3C" w14:textId="77777777" w:rsidR="00AE1DDE" w:rsidRPr="006817C6" w:rsidRDefault="00AE1DDE" w:rsidP="00A04EF9">
            <w:pPr>
              <w:rPr>
                <w:rFonts w:ascii="Myriad Pro" w:hAnsi="Myriad Pro"/>
                <w:sz w:val="18"/>
                <w:szCs w:val="18"/>
              </w:rPr>
            </w:pPr>
            <w:r w:rsidRPr="006817C6">
              <w:rPr>
                <w:rFonts w:ascii="Myriad Pro" w:hAnsi="Myriad Pro"/>
                <w:sz w:val="18"/>
                <w:szCs w:val="18"/>
              </w:rPr>
              <w:t>Модернизация ПС 110/10 кВ  по оснащению приборами определения мест повреждений ( целевая программа ОМП ) на (2013г.-ПС Акташская; 2014г.ПС Чойская, ПС Кебезенская, ПС Турочакская; 2015- ПС Майминская; Кош-Агачская; 2016г. - ПС Сигнал,ПС Чергинская.)</w:t>
            </w:r>
          </w:p>
        </w:tc>
        <w:tc>
          <w:tcPr>
            <w:tcW w:w="525" w:type="pct"/>
            <w:tcBorders>
              <w:top w:val="single" w:sz="4" w:space="0" w:color="auto"/>
              <w:left w:val="nil"/>
              <w:bottom w:val="single" w:sz="4" w:space="0" w:color="auto"/>
              <w:right w:val="single" w:sz="4" w:space="0" w:color="auto"/>
            </w:tcBorders>
            <w:shd w:val="clear" w:color="auto" w:fill="auto"/>
            <w:vAlign w:val="center"/>
          </w:tcPr>
          <w:p w14:paraId="4F19D5EE"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F_26_ГАЭС</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tcPr>
          <w:p w14:paraId="2D30E4C7"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0,525</w:t>
            </w:r>
          </w:p>
        </w:tc>
        <w:tc>
          <w:tcPr>
            <w:tcW w:w="703" w:type="pct"/>
            <w:tcBorders>
              <w:top w:val="single" w:sz="4" w:space="0" w:color="auto"/>
              <w:left w:val="nil"/>
              <w:bottom w:val="single" w:sz="4" w:space="0" w:color="auto"/>
              <w:right w:val="single" w:sz="4" w:space="0" w:color="auto"/>
            </w:tcBorders>
            <w:vAlign w:val="center"/>
          </w:tcPr>
          <w:p w14:paraId="47C56D8D"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0,636</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C088A18"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0,544</w:t>
            </w:r>
          </w:p>
        </w:tc>
        <w:tc>
          <w:tcPr>
            <w:tcW w:w="508" w:type="pct"/>
            <w:tcBorders>
              <w:top w:val="single" w:sz="4" w:space="0" w:color="auto"/>
              <w:left w:val="nil"/>
              <w:bottom w:val="single" w:sz="4" w:space="0" w:color="auto"/>
              <w:right w:val="single" w:sz="4" w:space="0" w:color="auto"/>
            </w:tcBorders>
            <w:shd w:val="clear" w:color="auto" w:fill="auto"/>
            <w:vAlign w:val="center"/>
          </w:tcPr>
          <w:p w14:paraId="6EA6ACAF"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0,019</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0B3B9A0E"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-0,092</w:t>
            </w:r>
          </w:p>
        </w:tc>
      </w:tr>
      <w:tr w:rsidR="00AE1DDE" w:rsidRPr="006817C6" w14:paraId="507FA667" w14:textId="77777777" w:rsidTr="00AF2265">
        <w:trPr>
          <w:trHeight w:val="20"/>
        </w:trPr>
        <w:tc>
          <w:tcPr>
            <w:tcW w:w="156" w:type="pct"/>
            <w:tcBorders>
              <w:top w:val="single" w:sz="4" w:space="0" w:color="auto"/>
              <w:left w:val="single" w:sz="4" w:space="0" w:color="auto"/>
              <w:bottom w:val="single" w:sz="4" w:space="0" w:color="auto"/>
              <w:right w:val="single" w:sz="4" w:space="0" w:color="auto"/>
            </w:tcBorders>
            <w:shd w:val="clear" w:color="auto" w:fill="auto"/>
            <w:vAlign w:val="center"/>
          </w:tcPr>
          <w:p w14:paraId="5DA10572"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lang w:eastAsia="ru-RU"/>
              </w:rPr>
              <w:t>7</w:t>
            </w:r>
          </w:p>
        </w:tc>
        <w:tc>
          <w:tcPr>
            <w:tcW w:w="1455" w:type="pct"/>
            <w:tcBorders>
              <w:top w:val="single" w:sz="4" w:space="0" w:color="auto"/>
              <w:left w:val="single" w:sz="4" w:space="0" w:color="auto"/>
              <w:bottom w:val="single" w:sz="4" w:space="0" w:color="auto"/>
              <w:right w:val="single" w:sz="4" w:space="0" w:color="auto"/>
            </w:tcBorders>
            <w:shd w:val="clear" w:color="auto" w:fill="auto"/>
            <w:vAlign w:val="center"/>
          </w:tcPr>
          <w:p w14:paraId="055ABF5C" w14:textId="77777777" w:rsidR="00AE1DDE" w:rsidRPr="006817C6" w:rsidRDefault="00AE1DDE" w:rsidP="00A04EF9">
            <w:pPr>
              <w:rPr>
                <w:rFonts w:ascii="Myriad Pro" w:hAnsi="Myriad Pro"/>
                <w:sz w:val="18"/>
                <w:szCs w:val="18"/>
              </w:rPr>
            </w:pPr>
            <w:r w:rsidRPr="006817C6">
              <w:rPr>
                <w:rFonts w:ascii="Myriad Pro" w:hAnsi="Myriad Pro"/>
                <w:sz w:val="18"/>
                <w:szCs w:val="18"/>
              </w:rPr>
              <w:t>ИА МРСК Покупка серверного оборудования для модернизации центра обработки данных (2016: 5 ед. серверов Lenovo x3850x6, 1 ед. СХД Lenovo 90Тб, 10 ед. Блэйд северов Lenovo x240; 2017: 3 ед. прецизионных кондиционера Schneider, 2ед. ИБП Schneider, 2ед. Сетевых коммутатора; 2018: 1ед СХД Lenovo 40Тб, 5 ед.  Блэйд северов Lenovo; 2019: 1 ед. Система резервного копирования HP 2020: 4 ед. SAN коммутатора Brocade, 5 ед. Блэйд северов Lenovo; 2021: 2 ед. Сетевых коммутатора, 2ед. Сервера Lenovo(распределение на филиалы пропорционально НВВ))</w:t>
            </w:r>
          </w:p>
        </w:tc>
        <w:tc>
          <w:tcPr>
            <w:tcW w:w="525" w:type="pct"/>
            <w:tcBorders>
              <w:top w:val="single" w:sz="4" w:space="0" w:color="auto"/>
              <w:left w:val="nil"/>
              <w:bottom w:val="single" w:sz="4" w:space="0" w:color="auto"/>
              <w:right w:val="single" w:sz="4" w:space="0" w:color="auto"/>
            </w:tcBorders>
            <w:shd w:val="clear" w:color="auto" w:fill="auto"/>
            <w:vAlign w:val="center"/>
          </w:tcPr>
          <w:p w14:paraId="056BD0D7"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F_57_ГАЭС</w:t>
            </w:r>
          </w:p>
        </w:tc>
        <w:tc>
          <w:tcPr>
            <w:tcW w:w="541" w:type="pct"/>
            <w:tcBorders>
              <w:top w:val="single" w:sz="4" w:space="0" w:color="auto"/>
              <w:left w:val="single" w:sz="4" w:space="0" w:color="auto"/>
              <w:bottom w:val="single" w:sz="4" w:space="0" w:color="auto"/>
              <w:right w:val="single" w:sz="4" w:space="0" w:color="auto"/>
            </w:tcBorders>
            <w:shd w:val="clear" w:color="auto" w:fill="auto"/>
            <w:vAlign w:val="center"/>
          </w:tcPr>
          <w:p w14:paraId="14378639"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0,825</w:t>
            </w:r>
          </w:p>
        </w:tc>
        <w:tc>
          <w:tcPr>
            <w:tcW w:w="703" w:type="pct"/>
            <w:tcBorders>
              <w:top w:val="single" w:sz="4" w:space="0" w:color="auto"/>
              <w:left w:val="nil"/>
              <w:bottom w:val="single" w:sz="4" w:space="0" w:color="auto"/>
              <w:right w:val="single" w:sz="4" w:space="0" w:color="auto"/>
            </w:tcBorders>
            <w:vAlign w:val="center"/>
          </w:tcPr>
          <w:p w14:paraId="31250270"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1,008</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3DB5255" w14:textId="77777777" w:rsidR="00AE1DDE" w:rsidRPr="006817C6" w:rsidRDefault="00AE1DDE" w:rsidP="00AE1DDE">
            <w:pPr>
              <w:jc w:val="center"/>
              <w:rPr>
                <w:rFonts w:ascii="Myriad Pro" w:hAnsi="Myriad Pro"/>
                <w:sz w:val="18"/>
                <w:szCs w:val="18"/>
              </w:rPr>
            </w:pPr>
            <w:r w:rsidRPr="006817C6">
              <w:rPr>
                <w:rFonts w:ascii="Myriad Pro" w:hAnsi="Myriad Pro"/>
                <w:sz w:val="18"/>
                <w:szCs w:val="18"/>
              </w:rPr>
              <w:t>0,859</w:t>
            </w:r>
          </w:p>
        </w:tc>
        <w:tc>
          <w:tcPr>
            <w:tcW w:w="508" w:type="pct"/>
            <w:tcBorders>
              <w:top w:val="single" w:sz="4" w:space="0" w:color="auto"/>
              <w:left w:val="nil"/>
              <w:bottom w:val="single" w:sz="4" w:space="0" w:color="auto"/>
              <w:right w:val="single" w:sz="4" w:space="0" w:color="auto"/>
            </w:tcBorders>
            <w:shd w:val="clear" w:color="auto" w:fill="auto"/>
            <w:vAlign w:val="center"/>
          </w:tcPr>
          <w:p w14:paraId="3FF28A4E"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0,034</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56B09CE3" w14:textId="77777777" w:rsidR="00AE1DDE" w:rsidRPr="006817C6" w:rsidRDefault="00AE1DDE" w:rsidP="00AE1DDE">
            <w:pPr>
              <w:jc w:val="center"/>
              <w:rPr>
                <w:rFonts w:ascii="Myriad Pro" w:hAnsi="Myriad Pro"/>
                <w:sz w:val="18"/>
                <w:szCs w:val="18"/>
              </w:rPr>
            </w:pPr>
            <w:r w:rsidRPr="006817C6">
              <w:rPr>
                <w:rFonts w:ascii="Myriad Pro" w:hAnsi="Myriad Pro"/>
                <w:color w:val="000000"/>
                <w:sz w:val="18"/>
                <w:szCs w:val="18"/>
              </w:rPr>
              <w:t>-0,149</w:t>
            </w:r>
          </w:p>
        </w:tc>
      </w:tr>
      <w:tr w:rsidR="00AE1DDE" w:rsidRPr="006817C6" w14:paraId="0FBBF606" w14:textId="77777777" w:rsidTr="00AF2265">
        <w:trPr>
          <w:trHeight w:val="20"/>
        </w:trPr>
        <w:tc>
          <w:tcPr>
            <w:tcW w:w="156" w:type="pct"/>
            <w:tcBorders>
              <w:top w:val="single" w:sz="4" w:space="0" w:color="auto"/>
              <w:left w:val="single" w:sz="4" w:space="0" w:color="auto"/>
              <w:bottom w:val="single" w:sz="4" w:space="0" w:color="auto"/>
              <w:right w:val="single" w:sz="4" w:space="0" w:color="auto"/>
            </w:tcBorders>
            <w:shd w:val="clear" w:color="auto" w:fill="D6E3BC"/>
            <w:noWrap/>
            <w:vAlign w:val="bottom"/>
            <w:hideMark/>
          </w:tcPr>
          <w:p w14:paraId="4C1F9383" w14:textId="77777777" w:rsidR="00AE1DDE" w:rsidRPr="006817C6" w:rsidRDefault="00AE1DDE" w:rsidP="00AE1DDE">
            <w:pPr>
              <w:rPr>
                <w:rFonts w:ascii="Myriad Pro" w:hAnsi="Myriad Pro"/>
                <w:color w:val="000000"/>
                <w:sz w:val="18"/>
                <w:szCs w:val="18"/>
                <w:lang w:eastAsia="ru-RU"/>
              </w:rPr>
            </w:pPr>
            <w:r w:rsidRPr="006817C6">
              <w:rPr>
                <w:rFonts w:ascii="Myriad Pro" w:hAnsi="Myriad Pro"/>
                <w:color w:val="000000"/>
                <w:sz w:val="18"/>
                <w:szCs w:val="18"/>
                <w:lang w:eastAsia="ru-RU"/>
              </w:rPr>
              <w:t> </w:t>
            </w:r>
          </w:p>
        </w:tc>
        <w:tc>
          <w:tcPr>
            <w:tcW w:w="1455" w:type="pct"/>
            <w:tcBorders>
              <w:top w:val="single" w:sz="4" w:space="0" w:color="auto"/>
              <w:left w:val="nil"/>
              <w:bottom w:val="single" w:sz="4" w:space="0" w:color="auto"/>
              <w:right w:val="single" w:sz="4" w:space="0" w:color="auto"/>
            </w:tcBorders>
            <w:shd w:val="clear" w:color="auto" w:fill="D6E3BC"/>
            <w:noWrap/>
            <w:vAlign w:val="bottom"/>
            <w:hideMark/>
          </w:tcPr>
          <w:p w14:paraId="726AD71D"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lang w:eastAsia="ru-RU"/>
              </w:rPr>
              <w:t>Итого</w:t>
            </w:r>
          </w:p>
        </w:tc>
        <w:tc>
          <w:tcPr>
            <w:tcW w:w="525" w:type="pct"/>
            <w:tcBorders>
              <w:top w:val="single" w:sz="4" w:space="0" w:color="auto"/>
              <w:left w:val="nil"/>
              <w:bottom w:val="single" w:sz="4" w:space="0" w:color="auto"/>
              <w:right w:val="single" w:sz="4" w:space="0" w:color="auto"/>
            </w:tcBorders>
            <w:shd w:val="clear" w:color="auto" w:fill="D6E3BC"/>
          </w:tcPr>
          <w:p w14:paraId="07CB5B2A" w14:textId="77777777" w:rsidR="00AE1DDE" w:rsidRPr="006817C6" w:rsidRDefault="00AE1DDE" w:rsidP="00AE1DDE">
            <w:pPr>
              <w:jc w:val="center"/>
              <w:rPr>
                <w:rFonts w:ascii="Myriad Pro" w:hAnsi="Myriad Pro"/>
                <w:sz w:val="18"/>
                <w:szCs w:val="18"/>
                <w:lang w:eastAsia="ru-RU"/>
              </w:rPr>
            </w:pPr>
          </w:p>
        </w:tc>
        <w:tc>
          <w:tcPr>
            <w:tcW w:w="541"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1F7515D4" w14:textId="77777777" w:rsidR="00AE1DDE" w:rsidRPr="006817C6" w:rsidRDefault="00AE1DDE" w:rsidP="00AE1DDE">
            <w:pPr>
              <w:jc w:val="center"/>
              <w:rPr>
                <w:rFonts w:ascii="Myriad Pro" w:hAnsi="Myriad Pro"/>
                <w:b/>
                <w:bCs/>
                <w:sz w:val="18"/>
                <w:szCs w:val="18"/>
                <w:lang w:eastAsia="ru-RU"/>
              </w:rPr>
            </w:pPr>
            <w:r w:rsidRPr="006817C6">
              <w:rPr>
                <w:rFonts w:ascii="Myriad Pro" w:hAnsi="Myriad Pro"/>
                <w:b/>
                <w:bCs/>
                <w:sz w:val="18"/>
                <w:szCs w:val="18"/>
                <w:lang w:eastAsia="ru-RU"/>
              </w:rPr>
              <w:t>40,434</w:t>
            </w:r>
          </w:p>
        </w:tc>
        <w:tc>
          <w:tcPr>
            <w:tcW w:w="703" w:type="pct"/>
            <w:tcBorders>
              <w:top w:val="single" w:sz="4" w:space="0" w:color="auto"/>
              <w:left w:val="nil"/>
              <w:bottom w:val="single" w:sz="4" w:space="0" w:color="auto"/>
              <w:right w:val="single" w:sz="4" w:space="0" w:color="auto"/>
            </w:tcBorders>
            <w:shd w:val="clear" w:color="auto" w:fill="D6E3BC"/>
          </w:tcPr>
          <w:p w14:paraId="69D32900" w14:textId="77777777" w:rsidR="00AE1DDE" w:rsidRPr="006817C6" w:rsidRDefault="00AE1DDE" w:rsidP="00AE1DDE">
            <w:pPr>
              <w:jc w:val="center"/>
              <w:rPr>
                <w:rFonts w:ascii="Myriad Pro" w:hAnsi="Myriad Pro"/>
                <w:b/>
                <w:bCs/>
                <w:sz w:val="18"/>
                <w:szCs w:val="18"/>
                <w:lang w:eastAsia="ru-RU"/>
              </w:rPr>
            </w:pPr>
            <w:r w:rsidRPr="006817C6">
              <w:rPr>
                <w:rFonts w:ascii="Myriad Pro" w:hAnsi="Myriad Pro"/>
                <w:b/>
                <w:bCs/>
                <w:sz w:val="18"/>
                <w:szCs w:val="18"/>
                <w:lang w:eastAsia="ru-RU"/>
              </w:rPr>
              <w:t>89,760</w:t>
            </w:r>
          </w:p>
        </w:tc>
        <w:tc>
          <w:tcPr>
            <w:tcW w:w="521"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64D8CDAC" w14:textId="77777777" w:rsidR="00AE1DDE" w:rsidRPr="006817C6" w:rsidRDefault="00AE1DDE" w:rsidP="00AE1DDE">
            <w:pPr>
              <w:jc w:val="center"/>
              <w:rPr>
                <w:rFonts w:ascii="Myriad Pro" w:hAnsi="Myriad Pro"/>
                <w:b/>
                <w:bCs/>
                <w:sz w:val="18"/>
                <w:szCs w:val="18"/>
                <w:lang w:eastAsia="ru-RU"/>
              </w:rPr>
            </w:pPr>
            <w:r w:rsidRPr="006817C6">
              <w:rPr>
                <w:rFonts w:ascii="Myriad Pro" w:hAnsi="Myriad Pro"/>
                <w:b/>
                <w:bCs/>
                <w:sz w:val="18"/>
                <w:szCs w:val="18"/>
                <w:lang w:eastAsia="ru-RU"/>
              </w:rPr>
              <w:t>68,168</w:t>
            </w:r>
          </w:p>
        </w:tc>
        <w:tc>
          <w:tcPr>
            <w:tcW w:w="508" w:type="pct"/>
            <w:tcBorders>
              <w:top w:val="single" w:sz="4" w:space="0" w:color="auto"/>
              <w:left w:val="nil"/>
              <w:bottom w:val="single" w:sz="4" w:space="0" w:color="auto"/>
              <w:right w:val="single" w:sz="4" w:space="0" w:color="auto"/>
            </w:tcBorders>
            <w:shd w:val="clear" w:color="auto" w:fill="D6E3BC"/>
            <w:vAlign w:val="center"/>
            <w:hideMark/>
          </w:tcPr>
          <w:p w14:paraId="6C57362B" w14:textId="77777777" w:rsidR="00AE1DDE" w:rsidRPr="006817C6" w:rsidRDefault="00AE1DDE" w:rsidP="00AE1DDE">
            <w:pPr>
              <w:jc w:val="center"/>
              <w:rPr>
                <w:rFonts w:ascii="Myriad Pro" w:hAnsi="Myriad Pro"/>
                <w:b/>
                <w:bCs/>
                <w:sz w:val="18"/>
                <w:szCs w:val="18"/>
                <w:lang w:eastAsia="ru-RU"/>
              </w:rPr>
            </w:pPr>
            <w:r w:rsidRPr="006817C6">
              <w:rPr>
                <w:rFonts w:ascii="Myriad Pro" w:hAnsi="Myriad Pro"/>
                <w:b/>
                <w:bCs/>
                <w:sz w:val="18"/>
                <w:szCs w:val="18"/>
                <w:lang w:eastAsia="ru-RU"/>
              </w:rPr>
              <w:t>27,734</w:t>
            </w:r>
          </w:p>
        </w:tc>
        <w:tc>
          <w:tcPr>
            <w:tcW w:w="590" w:type="pct"/>
            <w:tcBorders>
              <w:top w:val="single" w:sz="4" w:space="0" w:color="auto"/>
              <w:left w:val="nil"/>
              <w:bottom w:val="single" w:sz="4" w:space="0" w:color="auto"/>
              <w:right w:val="single" w:sz="4" w:space="0" w:color="auto"/>
            </w:tcBorders>
            <w:shd w:val="clear" w:color="auto" w:fill="D6E3BC"/>
            <w:vAlign w:val="center"/>
            <w:hideMark/>
          </w:tcPr>
          <w:p w14:paraId="68C60508" w14:textId="77777777" w:rsidR="00AE1DDE" w:rsidRPr="006817C6" w:rsidRDefault="00AE1DDE" w:rsidP="00AE1DDE">
            <w:pPr>
              <w:jc w:val="center"/>
              <w:rPr>
                <w:rFonts w:ascii="Myriad Pro" w:hAnsi="Myriad Pro"/>
                <w:b/>
                <w:bCs/>
                <w:sz w:val="18"/>
                <w:szCs w:val="18"/>
                <w:lang w:eastAsia="ru-RU"/>
              </w:rPr>
            </w:pPr>
            <w:r w:rsidRPr="006817C6">
              <w:rPr>
                <w:rFonts w:ascii="Myriad Pro" w:hAnsi="Myriad Pro"/>
                <w:b/>
                <w:bCs/>
                <w:sz w:val="18"/>
                <w:szCs w:val="18"/>
                <w:lang w:eastAsia="ru-RU"/>
              </w:rPr>
              <w:t>-21,593</w:t>
            </w:r>
          </w:p>
        </w:tc>
      </w:tr>
    </w:tbl>
    <w:p w14:paraId="38DA1028" w14:textId="77777777" w:rsidR="00AE1DDE" w:rsidRPr="006817C6" w:rsidRDefault="00AE1DDE" w:rsidP="00AE1DDE">
      <w:pPr>
        <w:spacing w:line="360" w:lineRule="auto"/>
        <w:ind w:firstLine="709"/>
        <w:jc w:val="both"/>
        <w:rPr>
          <w:rFonts w:ascii="Myriad Pro" w:eastAsia="Calibri" w:hAnsi="Myriad Pro"/>
          <w:color w:val="000000" w:themeColor="text1"/>
          <w:sz w:val="26"/>
          <w:szCs w:val="26"/>
        </w:rPr>
        <w:sectPr w:rsidR="00AE1DDE" w:rsidRPr="006817C6" w:rsidSect="00C5711B">
          <w:pgSz w:w="16838" w:h="11906" w:orient="landscape"/>
          <w:pgMar w:top="1418" w:right="851" w:bottom="1134" w:left="1701" w:header="1247" w:footer="708" w:gutter="0"/>
          <w:cols w:space="708"/>
          <w:docGrid w:linePitch="360"/>
        </w:sectPr>
      </w:pPr>
    </w:p>
    <w:p w14:paraId="20AAAF6A" w14:textId="77777777" w:rsidR="00AE1DDE" w:rsidRPr="006817C6" w:rsidRDefault="00AE1DDE" w:rsidP="00AE1DDE">
      <w:pPr>
        <w:spacing w:line="360" w:lineRule="auto"/>
        <w:ind w:firstLine="567"/>
        <w:jc w:val="both"/>
        <w:rPr>
          <w:rFonts w:ascii="Myriad Pro" w:hAnsi="Myriad Pro"/>
          <w:sz w:val="26"/>
          <w:szCs w:val="26"/>
        </w:rPr>
      </w:pPr>
      <w:r w:rsidRPr="006817C6">
        <w:rPr>
          <w:rFonts w:ascii="Myriad Pro" w:hAnsi="Myriad Pro"/>
          <w:sz w:val="26"/>
          <w:szCs w:val="26"/>
        </w:rPr>
        <w:t xml:space="preserve">В ходе анализа недофинансированных мероприятий Исполнителем определен 1 инвестиционный проект, в отношении которого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5 591,78 тыс. руб. без НДС, относительно плана, утвержденного в период регулирования, фактическое финансирование превысило плановую величину на 1 239,83тыс. руб. без НДС. </w:t>
      </w:r>
    </w:p>
    <w:p w14:paraId="4F184A07" w14:textId="77777777" w:rsidR="00AE1DDE" w:rsidRPr="006817C6" w:rsidRDefault="00AE1DDE" w:rsidP="00AE1DDE">
      <w:pPr>
        <w:spacing w:line="360" w:lineRule="auto"/>
        <w:ind w:firstLine="567"/>
        <w:jc w:val="both"/>
        <w:rPr>
          <w:rFonts w:ascii="Myriad Pro" w:eastAsia="Calibri" w:hAnsi="Myriad Pro"/>
          <w:color w:val="000000" w:themeColor="text1"/>
          <w:sz w:val="26"/>
          <w:szCs w:val="26"/>
        </w:rPr>
      </w:pPr>
      <w:r w:rsidRPr="006817C6">
        <w:rPr>
          <w:rFonts w:ascii="Myriad Pro" w:eastAsia="Calibri" w:hAnsi="Myriad Pro"/>
          <w:color w:val="000000" w:themeColor="text1"/>
          <w:sz w:val="26"/>
          <w:szCs w:val="26"/>
        </w:rPr>
        <w:t>Данные отражены в таблице.</w:t>
      </w:r>
    </w:p>
    <w:tbl>
      <w:tblPr>
        <w:tblW w:w="9655" w:type="dxa"/>
        <w:tblLayout w:type="fixed"/>
        <w:tblLook w:val="04A0" w:firstRow="1" w:lastRow="0" w:firstColumn="1" w:lastColumn="0" w:noHBand="0" w:noVBand="1"/>
      </w:tblPr>
      <w:tblGrid>
        <w:gridCol w:w="484"/>
        <w:gridCol w:w="1354"/>
        <w:gridCol w:w="1108"/>
        <w:gridCol w:w="1423"/>
        <w:gridCol w:w="1412"/>
        <w:gridCol w:w="1349"/>
        <w:gridCol w:w="1370"/>
        <w:gridCol w:w="1155"/>
      </w:tblGrid>
      <w:tr w:rsidR="00AE1DDE" w:rsidRPr="006817C6" w14:paraId="5B418D90" w14:textId="77777777" w:rsidTr="00BC2564">
        <w:trPr>
          <w:trHeight w:val="20"/>
          <w:tblHeader/>
        </w:trPr>
        <w:tc>
          <w:tcPr>
            <w:tcW w:w="484"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DCC42F"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 п/п</w:t>
            </w:r>
          </w:p>
        </w:tc>
        <w:tc>
          <w:tcPr>
            <w:tcW w:w="135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5F3084" w14:textId="77777777" w:rsidR="00AE1DDE" w:rsidRPr="006817C6" w:rsidRDefault="00AE1DDE" w:rsidP="00BC2564">
            <w:pPr>
              <w:ind w:left="-32" w:right="-103"/>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Наименование инвестиционного проекта</w:t>
            </w:r>
          </w:p>
        </w:tc>
        <w:tc>
          <w:tcPr>
            <w:tcW w:w="1108" w:type="dxa"/>
            <w:vMerge w:val="restart"/>
            <w:tcBorders>
              <w:top w:val="single" w:sz="4" w:space="0" w:color="FFFFFF"/>
              <w:left w:val="single" w:sz="4" w:space="0" w:color="FFFFFF"/>
              <w:right w:val="single" w:sz="4" w:space="0" w:color="FFFFFF"/>
            </w:tcBorders>
            <w:shd w:val="clear" w:color="auto" w:fill="4F6228"/>
            <w:vAlign w:val="center"/>
          </w:tcPr>
          <w:p w14:paraId="07D51218"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Идентификатор инвестиционного проекта</w:t>
            </w:r>
          </w:p>
        </w:tc>
        <w:tc>
          <w:tcPr>
            <w:tcW w:w="1423"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423E9E7"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themeColor="background1"/>
                <w:sz w:val="18"/>
                <w:szCs w:val="18"/>
              </w:rPr>
              <w:t>План 2016 года, утвержденный план Приказом Минэнерго от 28.12.2015 №1043, млн. руб без НДС</w:t>
            </w:r>
          </w:p>
        </w:tc>
        <w:tc>
          <w:tcPr>
            <w:tcW w:w="1412" w:type="dxa"/>
            <w:vMerge w:val="restart"/>
            <w:tcBorders>
              <w:top w:val="single" w:sz="4" w:space="0" w:color="FFFFFF"/>
              <w:left w:val="single" w:sz="4" w:space="0" w:color="FFFFFF"/>
              <w:right w:val="single" w:sz="4" w:space="0" w:color="FFFFFF"/>
            </w:tcBorders>
            <w:shd w:val="clear" w:color="auto" w:fill="4F6228"/>
            <w:vAlign w:val="center"/>
          </w:tcPr>
          <w:p w14:paraId="40D10BD3"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themeColor="background1"/>
                <w:sz w:val="18"/>
                <w:szCs w:val="18"/>
              </w:rPr>
              <w:t>Скорректированный 2016 года, утвержденный Приказом Минэнерго от 30.12.2016 №1471, млн. руб</w:t>
            </w:r>
            <w:r w:rsidR="00BC2564" w:rsidRPr="006817C6">
              <w:rPr>
                <w:rFonts w:ascii="Myriad Pro" w:hAnsi="Myriad Pro"/>
                <w:b/>
                <w:bCs/>
                <w:color w:val="FFFFFF" w:themeColor="background1"/>
                <w:sz w:val="18"/>
                <w:szCs w:val="18"/>
              </w:rPr>
              <w:t>.</w:t>
            </w:r>
            <w:r w:rsidRPr="006817C6">
              <w:rPr>
                <w:rFonts w:ascii="Myriad Pro" w:hAnsi="Myriad Pro"/>
                <w:b/>
                <w:bCs/>
                <w:color w:val="FFFFFF" w:themeColor="background1"/>
                <w:sz w:val="18"/>
                <w:szCs w:val="18"/>
              </w:rPr>
              <w:t xml:space="preserve"> без НДС</w:t>
            </w:r>
          </w:p>
        </w:tc>
        <w:tc>
          <w:tcPr>
            <w:tcW w:w="134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EBF6D61"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Фактический объем финансирования, млн. руб. без НДС</w:t>
            </w:r>
          </w:p>
        </w:tc>
        <w:tc>
          <w:tcPr>
            <w:tcW w:w="2525"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D3DFE9"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Отклонение, млн. руб. без НДС</w:t>
            </w:r>
          </w:p>
        </w:tc>
      </w:tr>
      <w:tr w:rsidR="00AE1DDE" w:rsidRPr="006817C6" w14:paraId="27C50A1F" w14:textId="77777777" w:rsidTr="00BC2564">
        <w:trPr>
          <w:trHeight w:val="20"/>
          <w:tblHeader/>
        </w:trPr>
        <w:tc>
          <w:tcPr>
            <w:tcW w:w="484" w:type="dxa"/>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7CE0B5AF" w14:textId="77777777" w:rsidR="00AE1DDE" w:rsidRPr="006817C6" w:rsidRDefault="00AE1DDE" w:rsidP="00AE1DDE">
            <w:pPr>
              <w:rPr>
                <w:rFonts w:ascii="Myriad Pro" w:hAnsi="Myriad Pro"/>
                <w:b/>
                <w:bCs/>
                <w:color w:val="FFFFFF"/>
                <w:sz w:val="18"/>
                <w:szCs w:val="18"/>
                <w:lang w:eastAsia="ru-RU"/>
              </w:rPr>
            </w:pPr>
          </w:p>
        </w:tc>
        <w:tc>
          <w:tcPr>
            <w:tcW w:w="1354" w:type="dxa"/>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53A70737"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(группы инвестиционных проектов)</w:t>
            </w:r>
          </w:p>
        </w:tc>
        <w:tc>
          <w:tcPr>
            <w:tcW w:w="1108" w:type="dxa"/>
            <w:vMerge/>
            <w:tcBorders>
              <w:left w:val="single" w:sz="4" w:space="0" w:color="FFFFFF"/>
              <w:bottom w:val="single" w:sz="4" w:space="0" w:color="FFFFFF" w:themeColor="background1"/>
              <w:right w:val="single" w:sz="4" w:space="0" w:color="FFFFFF"/>
            </w:tcBorders>
            <w:shd w:val="clear" w:color="auto" w:fill="4F6228"/>
          </w:tcPr>
          <w:p w14:paraId="49CCA092" w14:textId="77777777" w:rsidR="00AE1DDE" w:rsidRPr="006817C6" w:rsidRDefault="00AE1DDE" w:rsidP="00AE1DDE">
            <w:pPr>
              <w:rPr>
                <w:rFonts w:ascii="Myriad Pro" w:hAnsi="Myriad Pro"/>
                <w:b/>
                <w:bCs/>
                <w:color w:val="FFFFFF"/>
                <w:sz w:val="18"/>
                <w:szCs w:val="18"/>
                <w:lang w:eastAsia="ru-RU"/>
              </w:rPr>
            </w:pPr>
          </w:p>
        </w:tc>
        <w:tc>
          <w:tcPr>
            <w:tcW w:w="1423" w:type="dxa"/>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4A38E7D7" w14:textId="77777777" w:rsidR="00AE1DDE" w:rsidRPr="006817C6" w:rsidRDefault="00AE1DDE" w:rsidP="00AE1DDE">
            <w:pPr>
              <w:rPr>
                <w:rFonts w:ascii="Myriad Pro" w:hAnsi="Myriad Pro"/>
                <w:b/>
                <w:bCs/>
                <w:color w:val="FFFFFF"/>
                <w:sz w:val="18"/>
                <w:szCs w:val="18"/>
                <w:lang w:eastAsia="ru-RU"/>
              </w:rPr>
            </w:pPr>
          </w:p>
        </w:tc>
        <w:tc>
          <w:tcPr>
            <w:tcW w:w="1412" w:type="dxa"/>
            <w:vMerge/>
            <w:tcBorders>
              <w:left w:val="single" w:sz="4" w:space="0" w:color="FFFFFF"/>
              <w:bottom w:val="single" w:sz="4" w:space="0" w:color="FFFFFF" w:themeColor="background1"/>
              <w:right w:val="single" w:sz="4" w:space="0" w:color="FFFFFF"/>
            </w:tcBorders>
            <w:shd w:val="clear" w:color="auto" w:fill="4F6228"/>
          </w:tcPr>
          <w:p w14:paraId="0423050A" w14:textId="77777777" w:rsidR="00AE1DDE" w:rsidRPr="006817C6" w:rsidRDefault="00AE1DDE" w:rsidP="00AE1DDE">
            <w:pPr>
              <w:rPr>
                <w:rFonts w:ascii="Myriad Pro" w:hAnsi="Myriad Pro"/>
                <w:b/>
                <w:bCs/>
                <w:color w:val="FFFFFF"/>
                <w:sz w:val="18"/>
                <w:szCs w:val="18"/>
                <w:lang w:eastAsia="ru-RU"/>
              </w:rPr>
            </w:pPr>
          </w:p>
        </w:tc>
        <w:tc>
          <w:tcPr>
            <w:tcW w:w="1349" w:type="dxa"/>
            <w:vMerge/>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4E85139E" w14:textId="77777777" w:rsidR="00AE1DDE" w:rsidRPr="006817C6" w:rsidRDefault="00AE1DDE" w:rsidP="00AE1DDE">
            <w:pPr>
              <w:rPr>
                <w:rFonts w:ascii="Myriad Pro" w:hAnsi="Myriad Pro"/>
                <w:b/>
                <w:bCs/>
                <w:color w:val="FFFFFF"/>
                <w:sz w:val="18"/>
                <w:szCs w:val="18"/>
                <w:lang w:eastAsia="ru-RU"/>
              </w:rPr>
            </w:pPr>
          </w:p>
        </w:tc>
        <w:tc>
          <w:tcPr>
            <w:tcW w:w="1370" w:type="dxa"/>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624E7D12"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 ИП, утвержденной до начала периода регулирования</w:t>
            </w:r>
          </w:p>
        </w:tc>
        <w:tc>
          <w:tcPr>
            <w:tcW w:w="1154" w:type="dxa"/>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78211239"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b/>
                <w:bCs/>
                <w:color w:val="FFFFFF"/>
                <w:sz w:val="18"/>
                <w:szCs w:val="18"/>
                <w:lang w:eastAsia="ru-RU"/>
              </w:rPr>
              <w:t>от скорректированной ИП</w:t>
            </w:r>
          </w:p>
        </w:tc>
      </w:tr>
      <w:tr w:rsidR="00AE1DDE" w:rsidRPr="006817C6" w14:paraId="0040C3CA" w14:textId="77777777" w:rsidTr="00BC2564">
        <w:trPr>
          <w:trHeight w:val="20"/>
          <w:tblHeader/>
        </w:trPr>
        <w:tc>
          <w:tcPr>
            <w:tcW w:w="4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D221304"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1</w:t>
            </w:r>
          </w:p>
        </w:tc>
        <w:tc>
          <w:tcPr>
            <w:tcW w:w="13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F404C6F"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2</w:t>
            </w:r>
          </w:p>
        </w:tc>
        <w:tc>
          <w:tcPr>
            <w:tcW w:w="11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0C0F8D8"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3</w:t>
            </w:r>
          </w:p>
        </w:tc>
        <w:tc>
          <w:tcPr>
            <w:tcW w:w="14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6174AFE"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4</w:t>
            </w:r>
          </w:p>
        </w:tc>
        <w:tc>
          <w:tcPr>
            <w:tcW w:w="14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6A4A18E"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5</w:t>
            </w:r>
          </w:p>
        </w:tc>
        <w:tc>
          <w:tcPr>
            <w:tcW w:w="13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4D68FAA"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6</w:t>
            </w:r>
          </w:p>
        </w:tc>
        <w:tc>
          <w:tcPr>
            <w:tcW w:w="1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65246BE"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6-4</w:t>
            </w:r>
          </w:p>
        </w:tc>
        <w:tc>
          <w:tcPr>
            <w:tcW w:w="1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D70ECFF" w14:textId="77777777" w:rsidR="00AE1DDE" w:rsidRPr="006817C6" w:rsidRDefault="00AE1DDE" w:rsidP="00AE1DDE">
            <w:pPr>
              <w:jc w:val="center"/>
              <w:rPr>
                <w:rFonts w:ascii="Myriad Pro" w:hAnsi="Myriad Pro"/>
                <w:b/>
                <w:bCs/>
                <w:color w:val="FFFFFF"/>
                <w:sz w:val="18"/>
                <w:szCs w:val="18"/>
                <w:lang w:eastAsia="ru-RU"/>
              </w:rPr>
            </w:pPr>
            <w:r w:rsidRPr="006817C6">
              <w:rPr>
                <w:rFonts w:ascii="Myriad Pro" w:hAnsi="Myriad Pro"/>
                <w:color w:val="FFFFFF"/>
                <w:sz w:val="18"/>
                <w:szCs w:val="18"/>
                <w:lang w:eastAsia="ru-RU"/>
              </w:rPr>
              <w:t>6-5</w:t>
            </w:r>
          </w:p>
        </w:tc>
      </w:tr>
      <w:tr w:rsidR="00AE1DDE" w:rsidRPr="006817C6" w14:paraId="25E012C2" w14:textId="77777777" w:rsidTr="00BC2564">
        <w:trPr>
          <w:trHeight w:val="20"/>
        </w:trPr>
        <w:tc>
          <w:tcPr>
            <w:tcW w:w="48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FA3C4FE"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lang w:eastAsia="ru-RU"/>
              </w:rPr>
              <w:t>1</w:t>
            </w:r>
          </w:p>
        </w:tc>
        <w:tc>
          <w:tcPr>
            <w:tcW w:w="135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8C92F59" w14:textId="77777777" w:rsidR="00AE1DDE" w:rsidRPr="006817C6" w:rsidRDefault="00190D7D" w:rsidP="00AE1DDE">
            <w:pPr>
              <w:jc w:val="center"/>
              <w:rPr>
                <w:rFonts w:ascii="Myriad Pro" w:hAnsi="Myriad Pro"/>
                <w:sz w:val="18"/>
                <w:szCs w:val="18"/>
                <w:lang w:eastAsia="ru-RU"/>
              </w:rPr>
            </w:pPr>
            <w:r>
              <w:rPr>
                <w:rFonts w:ascii="Myriad Pro" w:hAnsi="Myriad Pro"/>
                <w:sz w:val="18"/>
                <w:szCs w:val="18"/>
              </w:rPr>
              <w:t>Р</w:t>
            </w:r>
            <w:r w:rsidR="00AE1DDE" w:rsidRPr="006817C6">
              <w:rPr>
                <w:rFonts w:ascii="Myriad Pro" w:hAnsi="Myriad Pro"/>
                <w:sz w:val="18"/>
                <w:szCs w:val="18"/>
              </w:rPr>
              <w:t xml:space="preserve">еконструкция ВЛ-10-0,4кВ от ПС "Сигнал" </w:t>
            </w:r>
          </w:p>
        </w:tc>
        <w:tc>
          <w:tcPr>
            <w:tcW w:w="1108" w:type="dxa"/>
            <w:tcBorders>
              <w:top w:val="single" w:sz="4" w:space="0" w:color="FFFFFF" w:themeColor="background1"/>
              <w:left w:val="nil"/>
              <w:bottom w:val="single" w:sz="4" w:space="0" w:color="auto"/>
              <w:right w:val="single" w:sz="4" w:space="0" w:color="auto"/>
            </w:tcBorders>
            <w:shd w:val="clear" w:color="auto" w:fill="auto"/>
            <w:vAlign w:val="center"/>
          </w:tcPr>
          <w:p w14:paraId="392A40D9"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F_13_ГАЭС</w:t>
            </w:r>
          </w:p>
        </w:tc>
        <w:tc>
          <w:tcPr>
            <w:tcW w:w="142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506A4AB"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15,135</w:t>
            </w:r>
          </w:p>
        </w:tc>
        <w:tc>
          <w:tcPr>
            <w:tcW w:w="1412" w:type="dxa"/>
            <w:tcBorders>
              <w:top w:val="single" w:sz="4" w:space="0" w:color="FFFFFF" w:themeColor="background1"/>
              <w:left w:val="nil"/>
              <w:bottom w:val="single" w:sz="4" w:space="0" w:color="auto"/>
              <w:right w:val="single" w:sz="4" w:space="0" w:color="auto"/>
            </w:tcBorders>
            <w:vAlign w:val="center"/>
          </w:tcPr>
          <w:p w14:paraId="0AE7F3D0"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8,303</w:t>
            </w:r>
          </w:p>
        </w:tc>
        <w:tc>
          <w:tcPr>
            <w:tcW w:w="134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F81352C" w14:textId="77777777" w:rsidR="00AE1DDE" w:rsidRPr="006817C6" w:rsidRDefault="00AE1DDE" w:rsidP="00AE1DDE">
            <w:pPr>
              <w:jc w:val="center"/>
              <w:rPr>
                <w:rFonts w:ascii="Myriad Pro" w:hAnsi="Myriad Pro"/>
                <w:sz w:val="18"/>
                <w:szCs w:val="18"/>
                <w:lang w:eastAsia="ru-RU"/>
              </w:rPr>
            </w:pPr>
            <w:r w:rsidRPr="006817C6">
              <w:rPr>
                <w:rFonts w:ascii="Myriad Pro" w:hAnsi="Myriad Pro"/>
                <w:sz w:val="18"/>
                <w:szCs w:val="18"/>
              </w:rPr>
              <w:t>9,543</w:t>
            </w:r>
          </w:p>
        </w:tc>
        <w:tc>
          <w:tcPr>
            <w:tcW w:w="137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AE1C52F"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-5,592</w:t>
            </w:r>
          </w:p>
        </w:tc>
        <w:tc>
          <w:tcPr>
            <w:tcW w:w="115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2565AA3" w14:textId="77777777" w:rsidR="00AE1DDE" w:rsidRPr="006817C6" w:rsidRDefault="00AE1DDE" w:rsidP="00AE1DDE">
            <w:pPr>
              <w:jc w:val="center"/>
              <w:rPr>
                <w:rFonts w:ascii="Myriad Pro" w:hAnsi="Myriad Pro"/>
                <w:sz w:val="18"/>
                <w:szCs w:val="18"/>
                <w:lang w:eastAsia="ru-RU"/>
              </w:rPr>
            </w:pPr>
            <w:r w:rsidRPr="006817C6">
              <w:rPr>
                <w:rFonts w:ascii="Myriad Pro" w:hAnsi="Myriad Pro"/>
                <w:color w:val="000000"/>
                <w:sz w:val="18"/>
                <w:szCs w:val="18"/>
              </w:rPr>
              <w:t>1,240</w:t>
            </w:r>
          </w:p>
        </w:tc>
      </w:tr>
    </w:tbl>
    <w:p w14:paraId="203C5367" w14:textId="77777777" w:rsidR="00AE1DDE" w:rsidRPr="006817C6" w:rsidRDefault="00AE1DDE" w:rsidP="00AE1DDE">
      <w:pPr>
        <w:spacing w:before="240" w:line="360" w:lineRule="auto"/>
        <w:ind w:firstLine="567"/>
        <w:jc w:val="both"/>
        <w:rPr>
          <w:rFonts w:ascii="Myriad Pro" w:hAnsi="Myriad Pro"/>
          <w:sz w:val="26"/>
          <w:szCs w:val="26"/>
        </w:rPr>
      </w:pPr>
      <w:r w:rsidRPr="006817C6">
        <w:rPr>
          <w:rFonts w:ascii="Myriad Pro" w:hAnsi="Myriad Pro"/>
          <w:sz w:val="26"/>
          <w:szCs w:val="26"/>
        </w:rPr>
        <w:t>Таким образом, по результатам пообъектного анализа фактического исполнения инвестиционной программы за 2016 год относительно инвестиционной программы, утвержденной до начала периода регулирования (2016 года) выявлены 18 мероприятий, отсутствующие в утвержденном плане, отклонения по которым составило 31 660,69 тыс. руб. без НДС (17 154,08+14 506,61). Выявлены 8 мероприятий, факт финансирования по которым превысил утвержденный план на 28 392,85 тыс. руб. без НДС (659,32+27 733,53). Обнаружено 22 мероприятия, по которым факт финансирования ниже утвержденного плана на 128 307,66 тыс. руб. без НДС (122 715,88+99 178,88).</w:t>
      </w:r>
    </w:p>
    <w:p w14:paraId="45584F5D" w14:textId="77777777" w:rsidR="00AE1DDE" w:rsidRPr="006817C6" w:rsidRDefault="00AE1DDE" w:rsidP="00AE1DDE">
      <w:pPr>
        <w:spacing w:line="360" w:lineRule="auto"/>
        <w:ind w:firstLine="567"/>
        <w:jc w:val="both"/>
        <w:rPr>
          <w:rFonts w:ascii="Myriad Pro" w:hAnsi="Myriad Pro"/>
          <w:sz w:val="26"/>
          <w:szCs w:val="26"/>
        </w:rPr>
      </w:pPr>
      <w:r w:rsidRPr="006817C6">
        <w:rPr>
          <w:rFonts w:ascii="Myriad Pro" w:hAnsi="Myriad Pro"/>
          <w:sz w:val="26"/>
          <w:szCs w:val="26"/>
        </w:rPr>
        <w:t xml:space="preserve">По результатам пообъектного анализа фактического исполнения инвестиционной программы за 2016 год относительно </w:t>
      </w:r>
      <w:r w:rsidR="00BC2564" w:rsidRPr="006817C6">
        <w:rPr>
          <w:rFonts w:ascii="Myriad Pro" w:hAnsi="Myriad Pro"/>
          <w:sz w:val="26"/>
          <w:szCs w:val="26"/>
        </w:rPr>
        <w:t>И</w:t>
      </w:r>
      <w:r w:rsidRPr="006817C6">
        <w:rPr>
          <w:rFonts w:ascii="Myriad Pro" w:hAnsi="Myriad Pro"/>
          <w:sz w:val="26"/>
          <w:szCs w:val="26"/>
        </w:rPr>
        <w:t>нвестиционной программы, утвержденной в течение периода регулирования (2016 года) мероприятия, отсутствующие в утвержденном плане, не выявлены.  Выявлены 5 мероприятий, факт финансирования по которым превысил утвержденный план на 4 915,09 тыс. руб. без НДС (3 357,46+317,80+1 239,83). Обнаружено 34 мероприятия, по которым факт финансирования ниже утвержденного плана на 73 170,78 тыс. руб. без НДС (2 567,12+49 011,02+21 592,64).</w:t>
      </w:r>
    </w:p>
    <w:p w14:paraId="67E97E6C" w14:textId="77777777" w:rsidR="00AE1DDE" w:rsidRPr="006817C6" w:rsidRDefault="00AE1DDE" w:rsidP="00AE1DDE">
      <w:pPr>
        <w:spacing w:line="360" w:lineRule="auto"/>
        <w:ind w:firstLine="567"/>
        <w:jc w:val="both"/>
        <w:rPr>
          <w:rFonts w:ascii="Myriad Pro" w:hAnsi="Myriad Pro"/>
          <w:sz w:val="26"/>
          <w:szCs w:val="26"/>
        </w:rPr>
      </w:pPr>
      <w:r w:rsidRPr="006817C6">
        <w:rPr>
          <w:rFonts w:ascii="Myriad Pro" w:eastAsia="Calibri" w:hAnsi="Myriad Pro"/>
          <w:sz w:val="26"/>
          <w:szCs w:val="26"/>
        </w:rPr>
        <w:t>Корректировка</w:t>
      </w:r>
      <w:r w:rsidRPr="006817C6">
        <w:rPr>
          <w:rFonts w:ascii="Myriad Pro" w:eastAsia="Calibri" w:hAnsi="Myriad Pro"/>
          <w:color w:val="FF0000"/>
          <w:sz w:val="26"/>
          <w:szCs w:val="26"/>
        </w:rPr>
        <w:t xml:space="preserve"> </w:t>
      </w:r>
      <w:r w:rsidRPr="006817C6">
        <w:rPr>
          <w:rFonts w:ascii="Myriad Pro" w:eastAsia="Calibri" w:hAnsi="Myriad Pro"/>
          <w:sz w:val="26"/>
          <w:szCs w:val="26"/>
        </w:rPr>
        <w:t xml:space="preserve">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где </w:t>
      </w:r>
      <w:r w:rsidRPr="006817C6">
        <w:rPr>
          <w:rFonts w:ascii="Myriad Pro" w:eastAsiaTheme="minorHAnsi" w:hAnsi="Myriad Pro" w:cs="Myriad Pro"/>
          <w:sz w:val="26"/>
          <w:szCs w:val="26"/>
          <w:lang w:eastAsia="en-US"/>
        </w:rPr>
        <w:t xml:space="preserve">величина </w:t>
      </w:r>
      <w:r w:rsidRPr="006817C6">
        <w:rPr>
          <w:rFonts w:ascii="Myriad Pro" w:eastAsiaTheme="minorHAnsi" w:hAnsi="Myriad Pro" w:cs="Myriad Pro"/>
          <w:noProof/>
          <w:position w:val="-11"/>
          <w:sz w:val="26"/>
          <w:szCs w:val="26"/>
          <w:lang w:eastAsia="ru-RU"/>
        </w:rPr>
        <w:drawing>
          <wp:inline distT="0" distB="0" distL="0" distR="0" wp14:anchorId="68E4893A" wp14:editId="22715635">
            <wp:extent cx="609600" cy="314325"/>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принимается равной расчетному значению </w:t>
      </w:r>
      <w:r w:rsidRPr="006817C6">
        <w:rPr>
          <w:rFonts w:ascii="Myriad Pro" w:eastAsiaTheme="minorHAnsi" w:hAnsi="Myriad Pro" w:cs="Myriad Pro"/>
          <w:noProof/>
          <w:position w:val="-11"/>
          <w:sz w:val="26"/>
          <w:szCs w:val="26"/>
          <w:lang w:eastAsia="ru-RU"/>
        </w:rPr>
        <w:drawing>
          <wp:inline distT="0" distB="0" distL="0" distR="0" wp14:anchorId="7104E473" wp14:editId="63BD0EA1">
            <wp:extent cx="914400" cy="314325"/>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определяемому с учетом изменения полезного отпуска по формуле (10), где:</w:t>
      </w:r>
      <w:r w:rsidRPr="006817C6">
        <w:rPr>
          <w:rFonts w:ascii="Myriad Pro" w:eastAsia="Calibri" w:hAnsi="Myriad Pro"/>
          <w:sz w:val="26"/>
          <w:szCs w:val="26"/>
        </w:rPr>
        <w:t xml:space="preserve"> </w:t>
      </w:r>
    </w:p>
    <w:p w14:paraId="03A3D4B2" w14:textId="77777777" w:rsidR="00AE1DDE" w:rsidRPr="006817C6" w:rsidRDefault="00AE1DDE" w:rsidP="00BC2564">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6817C6">
        <w:rPr>
          <w:rFonts w:ascii="Myriad Pro" w:eastAsiaTheme="minorHAnsi" w:hAnsi="Myriad Pro" w:cs="Myriad Pro"/>
          <w:noProof/>
          <w:position w:val="-11"/>
          <w:sz w:val="26"/>
          <w:szCs w:val="26"/>
          <w:lang w:eastAsia="ru-RU"/>
        </w:rPr>
        <w:drawing>
          <wp:inline distT="0" distB="0" distL="0" distR="0" wp14:anchorId="66E72442" wp14:editId="4C66D5C9">
            <wp:extent cx="666750" cy="314325"/>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 415 330,90 тыс. кВт.ч.;</w:t>
      </w:r>
    </w:p>
    <w:p w14:paraId="3F2373E0" w14:textId="77777777" w:rsidR="00AE1DDE" w:rsidRPr="006817C6" w:rsidRDefault="00AE1DDE" w:rsidP="00BC2564">
      <w:pPr>
        <w:spacing w:line="360" w:lineRule="auto"/>
        <w:ind w:firstLine="567"/>
        <w:jc w:val="both"/>
        <w:rPr>
          <w:rFonts w:ascii="Myriad Pro" w:hAnsi="Myriad Pro"/>
          <w:sz w:val="26"/>
          <w:szCs w:val="26"/>
        </w:rPr>
      </w:pPr>
      <w:r w:rsidRPr="006817C6">
        <w:rPr>
          <w:rFonts w:ascii="Myriad Pro" w:eastAsiaTheme="minorHAnsi" w:hAnsi="Myriad Pro" w:cs="Myriad Pro"/>
          <w:noProof/>
          <w:position w:val="-11"/>
          <w:sz w:val="26"/>
          <w:szCs w:val="26"/>
          <w:lang w:eastAsia="ru-RU"/>
        </w:rPr>
        <w:drawing>
          <wp:inline distT="0" distB="0" distL="0" distR="0" wp14:anchorId="202469BF" wp14:editId="2FF9832E">
            <wp:extent cx="704850" cy="314325"/>
            <wp:effectExtent l="0" t="0" r="0" b="952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 419 790,18 тыс. кВт.ч.;</w:t>
      </w:r>
    </w:p>
    <w:p w14:paraId="4E212F97" w14:textId="77777777" w:rsidR="00AE1DDE" w:rsidRPr="006817C6" w:rsidRDefault="008F717B" w:rsidP="00BC2564">
      <w:pPr>
        <w:autoSpaceDE w:val="0"/>
        <w:autoSpaceDN w:val="0"/>
        <w:adjustRightInd w:val="0"/>
        <w:spacing w:line="360" w:lineRule="auto"/>
        <w:ind w:firstLine="540"/>
        <w:jc w:val="both"/>
        <w:rPr>
          <w:rFonts w:ascii="Myriad Pro" w:hAnsi="Myriad Pro" w:cs="Myriad Pro"/>
          <w:sz w:val="26"/>
          <w:szCs w:val="26"/>
        </w:rPr>
      </w:pPr>
      <m:oMath>
        <m:sSub>
          <m:sSubPr>
            <m:ctrlPr>
              <w:rPr>
                <w:rFonts w:ascii="Cambria Math" w:hAnsi="Cambria Math" w:cs="Myriad Pro"/>
                <w:i/>
                <w:sz w:val="26"/>
                <w:szCs w:val="26"/>
              </w:rPr>
            </m:ctrlPr>
          </m:sSubPr>
          <m:e>
            <m:r>
              <w:rPr>
                <w:rFonts w:ascii="Cambria Math" w:hAnsi="Cambria Math" w:cs="Myriad Pro"/>
                <w:sz w:val="26"/>
                <w:szCs w:val="26"/>
              </w:rPr>
              <m:t>НВВ</m:t>
            </m:r>
          </m:e>
          <m:sub>
            <m:r>
              <w:rPr>
                <w:rFonts w:ascii="Cambria Math" w:hAnsi="Cambria Math" w:cs="Myriad Pro"/>
                <w:sz w:val="26"/>
                <w:szCs w:val="26"/>
              </w:rPr>
              <m:t>план</m:t>
            </m:r>
          </m:sub>
        </m:sSub>
      </m:oMath>
      <w:r w:rsidR="00AE1DDE" w:rsidRPr="006817C6">
        <w:rPr>
          <w:rFonts w:ascii="Myriad Pro" w:eastAsiaTheme="minorEastAsia" w:hAnsi="Myriad Pro" w:cs="Myriad Pro"/>
          <w:sz w:val="26"/>
          <w:szCs w:val="26"/>
        </w:rPr>
        <w:t xml:space="preserve">= </w:t>
      </w:r>
      <w:r w:rsidR="00AE1DDE" w:rsidRPr="006817C6">
        <w:rPr>
          <w:rFonts w:ascii="Myriad Pro" w:hAnsi="Myriad Pro" w:cs="Myriad Pro"/>
          <w:sz w:val="26"/>
          <w:szCs w:val="26"/>
        </w:rPr>
        <w:t>1 059 206,06 тыс. руб.;</w:t>
      </w:r>
    </w:p>
    <w:p w14:paraId="6A2B9E2D" w14:textId="77777777" w:rsidR="00AE1DDE" w:rsidRPr="006817C6" w:rsidRDefault="008F717B" w:rsidP="001B006B">
      <w:pPr>
        <w:autoSpaceDE w:val="0"/>
        <w:autoSpaceDN w:val="0"/>
        <w:adjustRightInd w:val="0"/>
        <w:spacing w:before="240" w:after="240" w:line="360" w:lineRule="auto"/>
        <w:ind w:firstLine="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НВВ</m:t>
            </m:r>
          </m:e>
          <m:sub>
            <m:r>
              <w:rPr>
                <w:rFonts w:ascii="Cambria Math" w:hAnsi="Cambria Math" w:cs="Myriad Pro"/>
                <w:sz w:val="26"/>
                <w:szCs w:val="26"/>
              </w:rPr>
              <m:t>план</m:t>
            </m:r>
          </m:sub>
          <m:sup>
            <m:r>
              <w:rPr>
                <w:rFonts w:ascii="Cambria Math" w:hAnsi="Cambria Math" w:cs="Myriad Pro"/>
                <w:sz w:val="26"/>
                <w:szCs w:val="26"/>
              </w:rPr>
              <m:t>одн.</m:t>
            </m:r>
          </m:sup>
        </m:sSubSup>
      </m:oMath>
      <w:r w:rsidR="00AE1DDE" w:rsidRPr="006817C6">
        <w:rPr>
          <w:rFonts w:ascii="Myriad Pro" w:eastAsiaTheme="minorEastAsia" w:hAnsi="Myriad Pro" w:cs="Myriad Pro"/>
          <w:sz w:val="26"/>
          <w:szCs w:val="26"/>
        </w:rPr>
        <w:t xml:space="preserve">= </w:t>
      </w:r>
      <w:r w:rsidR="00AE1DDE" w:rsidRPr="006817C6">
        <w:rPr>
          <w:rFonts w:ascii="Myriad Pro" w:hAnsi="Myriad Pro" w:cs="Myriad Pro"/>
          <w:sz w:val="26"/>
          <w:szCs w:val="26"/>
        </w:rPr>
        <w:t xml:space="preserve">1 059 206,06 </w:t>
      </w:r>
      <w:r w:rsidR="00AE1DDE" w:rsidRPr="006817C6">
        <w:rPr>
          <w:rFonts w:ascii="Myriad Pro" w:eastAsiaTheme="minorEastAsia" w:hAnsi="Myriad Pro" w:cs="Myriad Pro"/>
          <w:sz w:val="26"/>
          <w:szCs w:val="26"/>
        </w:rPr>
        <w:t xml:space="preserve"> тыс. руб.;</w:t>
      </w:r>
    </w:p>
    <w:p w14:paraId="26601AE3" w14:textId="77777777" w:rsidR="00AE1DDE" w:rsidRPr="006817C6" w:rsidRDefault="008F717B" w:rsidP="00BC2564">
      <w:pPr>
        <w:autoSpaceDE w:val="0"/>
        <w:autoSpaceDN w:val="0"/>
        <w:adjustRightInd w:val="0"/>
        <w:spacing w:line="360" w:lineRule="auto"/>
        <w:ind w:left="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dНВВ</m:t>
            </m:r>
          </m:e>
          <m:sub>
            <m:r>
              <w:rPr>
                <w:rFonts w:ascii="Cambria Math" w:hAnsi="Cambria Math" w:cs="Myriad Pro"/>
                <w:sz w:val="26"/>
                <w:szCs w:val="26"/>
                <w:lang w:val="en-US"/>
              </w:rPr>
              <m:t>i</m:t>
            </m:r>
            <m:r>
              <w:rPr>
                <w:rFonts w:ascii="Cambria Math" w:hAnsi="Cambria Math" w:cs="Myriad Pro"/>
                <w:sz w:val="26"/>
                <w:szCs w:val="26"/>
              </w:rPr>
              <m:t>-2</m:t>
            </m:r>
          </m:sub>
          <m:sup>
            <m:r>
              <w:rPr>
                <w:rFonts w:ascii="Cambria Math" w:hAnsi="Cambria Math" w:cs="Myriad Pro"/>
                <w:sz w:val="26"/>
                <w:szCs w:val="26"/>
              </w:rPr>
              <m:t>одн.пл</m:t>
            </m:r>
          </m:sup>
        </m:sSubSup>
      </m:oMath>
      <w:r w:rsidR="00AE1DDE" w:rsidRPr="006817C6">
        <w:rPr>
          <w:rFonts w:ascii="Myriad Pro" w:eastAsiaTheme="minorEastAsia" w:hAnsi="Myriad Pro" w:cs="Myriad Pro"/>
          <w:sz w:val="26"/>
          <w:szCs w:val="26"/>
        </w:rPr>
        <w:t xml:space="preserve">= </w:t>
      </w:r>
      <w:r w:rsidR="00AE1DDE" w:rsidRPr="006817C6">
        <w:rPr>
          <w:rFonts w:ascii="Myriad Pro" w:hAnsi="Myriad Pro" w:cs="Myriad Pro"/>
          <w:sz w:val="26"/>
          <w:szCs w:val="26"/>
        </w:rPr>
        <w:t>1 (1 059 206,06</w:t>
      </w:r>
      <w:r w:rsidR="00AE1DDE" w:rsidRPr="006817C6">
        <w:rPr>
          <w:rFonts w:ascii="Myriad Pro" w:eastAsiaTheme="minorEastAsia" w:hAnsi="Myriad Pro" w:cs="Myriad Pro"/>
          <w:sz w:val="26"/>
          <w:szCs w:val="26"/>
        </w:rPr>
        <w:t xml:space="preserve"> </w:t>
      </w:r>
      <w:r w:rsidR="00AE1DDE" w:rsidRPr="006817C6">
        <w:rPr>
          <w:rFonts w:ascii="Myriad Pro" w:hAnsi="Myriad Pro" w:cs="Myriad Pro"/>
          <w:sz w:val="26"/>
          <w:szCs w:val="26"/>
        </w:rPr>
        <w:t>/ 1 059 206,06);</w:t>
      </w:r>
    </w:p>
    <w:p w14:paraId="4FF43794" w14:textId="77777777" w:rsidR="00AE1DDE" w:rsidRPr="006817C6" w:rsidRDefault="008F717B" w:rsidP="00BC2564">
      <w:pPr>
        <w:autoSpaceDE w:val="0"/>
        <w:autoSpaceDN w:val="0"/>
        <w:adjustRightInd w:val="0"/>
        <w:spacing w:line="360" w:lineRule="auto"/>
        <w:ind w:firstLine="540"/>
        <w:jc w:val="both"/>
        <w:rPr>
          <w:rFonts w:ascii="Myriad Pro" w:hAnsi="Myriad Pro" w:cs="Myriad Pro"/>
          <w:sz w:val="26"/>
          <w:szCs w:val="26"/>
        </w:rPr>
      </w:pPr>
      <m:oMath>
        <m:sSub>
          <m:sSubPr>
            <m:ctrlPr>
              <w:rPr>
                <w:rFonts w:ascii="Cambria Math" w:hAnsi="Cambria Math" w:cs="Myriad Pro"/>
                <w:i/>
                <w:sz w:val="26"/>
                <w:szCs w:val="26"/>
              </w:rPr>
            </m:ctrlPr>
          </m:sSubPr>
          <m:e>
            <m:r>
              <w:rPr>
                <w:rFonts w:ascii="Cambria Math" w:hAnsi="Cambria Math" w:cs="Myriad Pro"/>
                <w:sz w:val="26"/>
                <w:szCs w:val="26"/>
              </w:rPr>
              <m:t>НВВ</m:t>
            </m:r>
          </m:e>
          <m:sub>
            <m:r>
              <w:rPr>
                <w:rFonts w:ascii="Cambria Math" w:hAnsi="Cambria Math" w:cs="Myriad Pro"/>
                <w:sz w:val="26"/>
                <w:szCs w:val="26"/>
              </w:rPr>
              <m:t>факт</m:t>
            </m:r>
          </m:sub>
        </m:sSub>
      </m:oMath>
      <w:r w:rsidR="00AE1DDE" w:rsidRPr="006817C6">
        <w:rPr>
          <w:rFonts w:ascii="Myriad Pro" w:eastAsiaTheme="minorEastAsia" w:hAnsi="Myriad Pro" w:cs="Myriad Pro"/>
          <w:sz w:val="26"/>
          <w:szCs w:val="26"/>
        </w:rPr>
        <w:t xml:space="preserve">= </w:t>
      </w:r>
      <w:r w:rsidR="00AE1DDE" w:rsidRPr="006817C6">
        <w:rPr>
          <w:rFonts w:ascii="Myriad Pro" w:hAnsi="Myriad Pro" w:cs="Myriad Pro"/>
          <w:sz w:val="26"/>
          <w:szCs w:val="26"/>
        </w:rPr>
        <w:t>1 078 172,78 тыс. руб.;</w:t>
      </w:r>
    </w:p>
    <w:p w14:paraId="6704FCAF" w14:textId="77777777" w:rsidR="00AE1DDE" w:rsidRPr="006817C6" w:rsidRDefault="008F717B" w:rsidP="00BC2564">
      <w:pPr>
        <w:autoSpaceDE w:val="0"/>
        <w:autoSpaceDN w:val="0"/>
        <w:adjustRightInd w:val="0"/>
        <w:spacing w:line="360" w:lineRule="auto"/>
        <w:ind w:firstLine="567"/>
        <w:rPr>
          <w:rFonts w:ascii="Myriad Pro" w:eastAsiaTheme="minorEastAsia" w:hAnsi="Myriad Pro" w:cs="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НВВ</m:t>
            </m:r>
          </m:e>
          <m:sub>
            <m:r>
              <w:rPr>
                <w:rFonts w:ascii="Cambria Math" w:hAnsi="Cambria Math" w:cs="Myriad Pro"/>
                <w:sz w:val="26"/>
                <w:szCs w:val="26"/>
              </w:rPr>
              <m:t>факт</m:t>
            </m:r>
          </m:sub>
          <m:sup>
            <m:r>
              <w:rPr>
                <w:rFonts w:ascii="Cambria Math" w:hAnsi="Cambria Math" w:cs="Myriad Pro"/>
                <w:sz w:val="26"/>
                <w:szCs w:val="26"/>
              </w:rPr>
              <m:t>одн.</m:t>
            </m:r>
          </m:sup>
        </m:sSubSup>
      </m:oMath>
      <w:r w:rsidR="00AE1DDE" w:rsidRPr="006817C6">
        <w:rPr>
          <w:rFonts w:ascii="Myriad Pro" w:eastAsiaTheme="minorEastAsia" w:hAnsi="Myriad Pro" w:cs="Myriad Pro"/>
          <w:sz w:val="26"/>
          <w:szCs w:val="26"/>
        </w:rPr>
        <w:t>= 1 045 936,34 тыс. руб.;</w:t>
      </w:r>
    </w:p>
    <w:p w14:paraId="455EB032" w14:textId="77777777" w:rsidR="00AE1DDE" w:rsidRPr="006817C6" w:rsidRDefault="008F717B" w:rsidP="00BC2564">
      <w:pPr>
        <w:autoSpaceDE w:val="0"/>
        <w:autoSpaceDN w:val="0"/>
        <w:adjustRightInd w:val="0"/>
        <w:spacing w:line="360" w:lineRule="auto"/>
        <w:ind w:left="567"/>
        <w:rPr>
          <w:rFonts w:ascii="Myriad Pro" w:hAnsi="Myriad Pro"/>
          <w:sz w:val="26"/>
          <w:szCs w:val="26"/>
        </w:rPr>
      </w:pPr>
      <m:oMath>
        <m:sSubSup>
          <m:sSubSupPr>
            <m:ctrlPr>
              <w:rPr>
                <w:rFonts w:ascii="Cambria Math" w:hAnsi="Cambria Math" w:cs="Myriad Pro"/>
                <w:i/>
                <w:sz w:val="26"/>
                <w:szCs w:val="26"/>
              </w:rPr>
            </m:ctrlPr>
          </m:sSubSupPr>
          <m:e>
            <m:r>
              <w:rPr>
                <w:rFonts w:ascii="Cambria Math" w:hAnsi="Cambria Math" w:cs="Myriad Pro"/>
                <w:sz w:val="26"/>
                <w:szCs w:val="26"/>
              </w:rPr>
              <m:t>dНВВ</m:t>
            </m:r>
          </m:e>
          <m:sub>
            <m:r>
              <w:rPr>
                <w:rFonts w:ascii="Cambria Math" w:hAnsi="Cambria Math" w:cs="Myriad Pro"/>
                <w:sz w:val="26"/>
                <w:szCs w:val="26"/>
                <w:lang w:val="en-US"/>
              </w:rPr>
              <m:t>i</m:t>
            </m:r>
            <m:r>
              <w:rPr>
                <w:rFonts w:ascii="Cambria Math" w:hAnsi="Cambria Math" w:cs="Myriad Pro"/>
                <w:sz w:val="26"/>
                <w:szCs w:val="26"/>
              </w:rPr>
              <m:t>-2</m:t>
            </m:r>
          </m:sub>
          <m:sup>
            <m:r>
              <w:rPr>
                <w:rFonts w:ascii="Cambria Math" w:hAnsi="Cambria Math" w:cs="Myriad Pro"/>
                <w:sz w:val="26"/>
                <w:szCs w:val="26"/>
              </w:rPr>
              <m:t>одн.факт</m:t>
            </m:r>
          </m:sup>
        </m:sSubSup>
      </m:oMath>
      <w:r w:rsidR="00AE1DDE" w:rsidRPr="006817C6">
        <w:rPr>
          <w:rFonts w:ascii="Myriad Pro" w:eastAsiaTheme="minorEastAsia" w:hAnsi="Myriad Pro" w:cs="Myriad Pro"/>
          <w:sz w:val="26"/>
          <w:szCs w:val="26"/>
        </w:rPr>
        <w:t>= 0,970</w:t>
      </w:r>
      <w:r w:rsidR="00AE1DDE" w:rsidRPr="006817C6">
        <w:rPr>
          <w:rFonts w:ascii="Myriad Pro" w:hAnsi="Myriad Pro" w:cs="Myriad Pro"/>
          <w:sz w:val="26"/>
          <w:szCs w:val="26"/>
        </w:rPr>
        <w:t xml:space="preserve"> (</w:t>
      </w:r>
      <w:r w:rsidR="00AE1DDE" w:rsidRPr="006817C6">
        <w:rPr>
          <w:rFonts w:ascii="Myriad Pro" w:eastAsiaTheme="minorEastAsia" w:hAnsi="Myriad Pro" w:cs="Myriad Pro"/>
          <w:sz w:val="26"/>
          <w:szCs w:val="26"/>
        </w:rPr>
        <w:t xml:space="preserve">1 045 936,34 </w:t>
      </w:r>
      <w:r w:rsidR="00AE1DDE" w:rsidRPr="006817C6">
        <w:rPr>
          <w:rFonts w:ascii="Myriad Pro" w:hAnsi="Myriad Pro" w:cs="Myriad Pro"/>
          <w:sz w:val="26"/>
          <w:szCs w:val="26"/>
        </w:rPr>
        <w:t>/ 1 078 172,78).</w:t>
      </w:r>
    </w:p>
    <w:p w14:paraId="5C9A5A36" w14:textId="77777777" w:rsidR="00AE1DDE" w:rsidRPr="006817C6" w:rsidRDefault="00AE1DDE" w:rsidP="00BC2564">
      <w:pPr>
        <w:spacing w:before="240" w:line="360" w:lineRule="auto"/>
        <w:ind w:firstLine="709"/>
        <w:jc w:val="both"/>
        <w:rPr>
          <w:rFonts w:ascii="Myriad Pro" w:eastAsia="Calibri" w:hAnsi="Myriad Pro"/>
          <w:color w:val="000000" w:themeColor="text1"/>
          <w:sz w:val="26"/>
          <w:szCs w:val="26"/>
        </w:rPr>
      </w:pPr>
      <w:r w:rsidRPr="006817C6">
        <w:rPr>
          <w:rFonts w:ascii="Myriad Pro" w:hAnsi="Myriad Pro"/>
          <w:sz w:val="26"/>
          <w:szCs w:val="26"/>
        </w:rPr>
        <w:t>На основе отчетных данных о реализации инвестиционной программы за 2016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2016 год. Оценка выполнена согласно формуле пункта 11 Методических указаний № 98-э.</w:t>
      </w:r>
    </w:p>
    <w:p w14:paraId="2883A09C" w14:textId="77777777" w:rsidR="00AE1DDE" w:rsidRPr="00A04EF9" w:rsidRDefault="00AE1DDE" w:rsidP="00A04EF9">
      <w:pPr>
        <w:keepNext/>
        <w:autoSpaceDE w:val="0"/>
        <w:autoSpaceDN w:val="0"/>
        <w:adjustRightInd w:val="0"/>
        <w:spacing w:before="240"/>
        <w:ind w:firstLine="567"/>
        <w:jc w:val="center"/>
        <w:rPr>
          <w:rFonts w:ascii="Myriad Pro" w:hAnsi="Myriad Pro"/>
          <w:b/>
          <w:bCs/>
          <w:sz w:val="26"/>
          <w:szCs w:val="26"/>
        </w:rPr>
      </w:pPr>
      <w:r w:rsidRPr="00A04EF9">
        <w:rPr>
          <w:rFonts w:ascii="Myriad Pro" w:hAnsi="Myriad Pro"/>
          <w:b/>
          <w:bCs/>
          <w:sz w:val="26"/>
          <w:szCs w:val="26"/>
        </w:rPr>
        <w:t xml:space="preserve">Расчет величины корректировки необходимой валовой выручки по результатам исполнения (неисполнения) </w:t>
      </w:r>
      <w:r w:rsidR="00A04EF9">
        <w:rPr>
          <w:rFonts w:ascii="Myriad Pro" w:hAnsi="Myriad Pro"/>
          <w:b/>
          <w:bCs/>
          <w:sz w:val="26"/>
          <w:szCs w:val="26"/>
        </w:rPr>
        <w:br/>
      </w:r>
      <w:r w:rsidRPr="00A04EF9">
        <w:rPr>
          <w:rFonts w:ascii="Myriad Pro" w:hAnsi="Myriad Pro"/>
          <w:b/>
          <w:bCs/>
          <w:sz w:val="26"/>
          <w:szCs w:val="26"/>
        </w:rPr>
        <w:t>инвестиционной программы за 2016 год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3451"/>
        <w:gridCol w:w="1696"/>
        <w:gridCol w:w="1759"/>
        <w:gridCol w:w="2128"/>
      </w:tblGrid>
      <w:tr w:rsidR="00AE1DDE" w:rsidRPr="00A04EF9" w14:paraId="783188CD" w14:textId="77777777" w:rsidTr="00AE1DDE">
        <w:trPr>
          <w:trHeight w:val="880"/>
          <w:tblHeader/>
          <w:jc w:val="center"/>
        </w:trPr>
        <w:tc>
          <w:tcPr>
            <w:tcW w:w="2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B55617" w14:textId="77777777" w:rsidR="00AE1DDE" w:rsidRPr="00A04EF9" w:rsidRDefault="00AE1DDE" w:rsidP="00AE1DDE">
            <w:pPr>
              <w:jc w:val="center"/>
              <w:rPr>
                <w:rFonts w:ascii="Myriad Pro" w:hAnsi="Myriad Pro"/>
                <w:b/>
                <w:color w:val="FFFFFF" w:themeColor="background1"/>
                <w:sz w:val="18"/>
                <w:szCs w:val="18"/>
              </w:rPr>
            </w:pPr>
            <w:r w:rsidRPr="00A04EF9">
              <w:rPr>
                <w:rFonts w:ascii="Myriad Pro" w:hAnsi="Myriad Pro"/>
                <w:b/>
                <w:color w:val="FFFFFF" w:themeColor="background1"/>
                <w:sz w:val="18"/>
                <w:szCs w:val="18"/>
              </w:rPr>
              <w:t>№ п/п</w:t>
            </w:r>
          </w:p>
        </w:tc>
        <w:tc>
          <w:tcPr>
            <w:tcW w:w="1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B48CE5" w14:textId="77777777" w:rsidR="00AE1DDE" w:rsidRPr="00A04EF9" w:rsidRDefault="00AE1DDE" w:rsidP="00AE1DDE">
            <w:pPr>
              <w:jc w:val="center"/>
              <w:rPr>
                <w:rFonts w:ascii="Myriad Pro" w:hAnsi="Myriad Pro"/>
                <w:b/>
                <w:color w:val="FFFFFF" w:themeColor="background1"/>
                <w:sz w:val="18"/>
                <w:szCs w:val="18"/>
              </w:rPr>
            </w:pPr>
            <w:r w:rsidRPr="00A04EF9">
              <w:rPr>
                <w:rFonts w:ascii="Myriad Pro" w:hAnsi="Myriad Pro"/>
                <w:b/>
                <w:color w:val="FFFFFF" w:themeColor="background1"/>
                <w:sz w:val="18"/>
                <w:szCs w:val="18"/>
              </w:rPr>
              <w:t>Наименование показателя</w:t>
            </w:r>
          </w:p>
        </w:tc>
        <w:tc>
          <w:tcPr>
            <w:tcW w:w="8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8DED2E" w14:textId="77777777" w:rsidR="00AE1DDE" w:rsidRPr="00A04EF9" w:rsidRDefault="00AE1DDE" w:rsidP="00AE1DDE">
            <w:pPr>
              <w:jc w:val="center"/>
              <w:rPr>
                <w:rFonts w:ascii="Myriad Pro" w:hAnsi="Myriad Pro"/>
                <w:b/>
                <w:color w:val="FFFFFF" w:themeColor="background1"/>
                <w:sz w:val="18"/>
                <w:szCs w:val="18"/>
              </w:rPr>
            </w:pPr>
            <w:r w:rsidRPr="00A04EF9">
              <w:rPr>
                <w:rFonts w:ascii="Myriad Pro" w:hAnsi="Myriad Pro"/>
                <w:b/>
                <w:color w:val="FFFFFF" w:themeColor="background1"/>
                <w:sz w:val="18"/>
                <w:szCs w:val="18"/>
              </w:rPr>
              <w:t>Обозначение</w:t>
            </w:r>
          </w:p>
        </w:tc>
        <w:tc>
          <w:tcPr>
            <w:tcW w:w="9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FD0DC32" w14:textId="77777777" w:rsidR="00AE1DDE" w:rsidRPr="00A04EF9" w:rsidRDefault="00AE1DDE" w:rsidP="00AE1DDE">
            <w:pPr>
              <w:jc w:val="center"/>
              <w:rPr>
                <w:rFonts w:ascii="Myriad Pro" w:hAnsi="Myriad Pro"/>
                <w:b/>
                <w:color w:val="FFFFFF" w:themeColor="background1"/>
                <w:sz w:val="18"/>
                <w:szCs w:val="18"/>
              </w:rPr>
            </w:pPr>
            <w:r w:rsidRPr="00A04EF9">
              <w:rPr>
                <w:rFonts w:ascii="Myriad Pro" w:hAnsi="Myriad Pro"/>
                <w:b/>
                <w:color w:val="FFFFFF" w:themeColor="background1"/>
                <w:sz w:val="18"/>
                <w:szCs w:val="18"/>
              </w:rPr>
              <w:t xml:space="preserve">Значение (план, до начала периода регулирования), </w:t>
            </w:r>
            <w:r w:rsidRPr="00A04EF9">
              <w:rPr>
                <w:rFonts w:ascii="Myriad Pro" w:hAnsi="Myriad Pro"/>
                <w:b/>
                <w:color w:val="FFFFFF" w:themeColor="background1"/>
                <w:sz w:val="18"/>
                <w:szCs w:val="18"/>
              </w:rPr>
              <w:br/>
              <w:t>тыс. руб. без НДС</w:t>
            </w:r>
          </w:p>
        </w:tc>
        <w:tc>
          <w:tcPr>
            <w:tcW w:w="11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9C45E1" w14:textId="77777777" w:rsidR="00AE1DDE" w:rsidRPr="00A04EF9" w:rsidRDefault="00AE1DDE" w:rsidP="00AE1DDE">
            <w:pPr>
              <w:jc w:val="center"/>
              <w:rPr>
                <w:rFonts w:ascii="Myriad Pro" w:hAnsi="Myriad Pro"/>
                <w:b/>
                <w:color w:val="FFFFFF" w:themeColor="background1"/>
                <w:sz w:val="18"/>
                <w:szCs w:val="18"/>
              </w:rPr>
            </w:pPr>
            <w:r w:rsidRPr="00A04EF9">
              <w:rPr>
                <w:rFonts w:ascii="Myriad Pro" w:hAnsi="Myriad Pro"/>
                <w:b/>
                <w:color w:val="FFFFFF" w:themeColor="background1"/>
                <w:sz w:val="18"/>
                <w:szCs w:val="18"/>
              </w:rPr>
              <w:t xml:space="preserve">Значение (план, скорректированный в течение периода регулирования), </w:t>
            </w:r>
            <w:r w:rsidRPr="00A04EF9">
              <w:rPr>
                <w:rFonts w:ascii="Myriad Pro" w:hAnsi="Myriad Pro"/>
                <w:b/>
                <w:color w:val="FFFFFF" w:themeColor="background1"/>
                <w:sz w:val="18"/>
                <w:szCs w:val="18"/>
              </w:rPr>
              <w:br/>
              <w:t>тыс. руб. без НДС</w:t>
            </w:r>
          </w:p>
        </w:tc>
      </w:tr>
      <w:tr w:rsidR="00AE1DDE" w:rsidRPr="00A04EF9" w14:paraId="4D0A822C" w14:textId="77777777" w:rsidTr="00AE1DDE">
        <w:trPr>
          <w:trHeight w:val="533"/>
          <w:jc w:val="center"/>
        </w:trPr>
        <w:tc>
          <w:tcPr>
            <w:tcW w:w="280" w:type="pct"/>
            <w:tcBorders>
              <w:top w:val="single" w:sz="4" w:space="0" w:color="FFFFFF" w:themeColor="background1"/>
            </w:tcBorders>
            <w:shd w:val="clear" w:color="auto" w:fill="auto"/>
            <w:vAlign w:val="center"/>
            <w:hideMark/>
          </w:tcPr>
          <w:p w14:paraId="1F5A05EE"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1</w:t>
            </w:r>
          </w:p>
        </w:tc>
        <w:tc>
          <w:tcPr>
            <w:tcW w:w="1803" w:type="pct"/>
            <w:tcBorders>
              <w:top w:val="single" w:sz="4" w:space="0" w:color="FFFFFF" w:themeColor="background1"/>
            </w:tcBorders>
            <w:shd w:val="clear" w:color="auto" w:fill="auto"/>
            <w:vAlign w:val="center"/>
            <w:hideMark/>
          </w:tcPr>
          <w:p w14:paraId="5BA22CD6" w14:textId="77777777" w:rsidR="00AE1DDE" w:rsidRPr="00A04EF9" w:rsidRDefault="00AE1DDE" w:rsidP="00AE1DDE">
            <w:pPr>
              <w:rPr>
                <w:rFonts w:ascii="Myriad Pro" w:hAnsi="Myriad Pro"/>
                <w:color w:val="000000"/>
                <w:sz w:val="18"/>
                <w:szCs w:val="18"/>
              </w:rPr>
            </w:pPr>
            <w:r w:rsidRPr="00A04EF9">
              <w:rPr>
                <w:rFonts w:ascii="Myriad Pro" w:hAnsi="Myriad Pro"/>
                <w:color w:val="000000"/>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2016 году</w:t>
            </w:r>
          </w:p>
        </w:tc>
        <w:tc>
          <w:tcPr>
            <w:tcW w:w="886" w:type="pct"/>
            <w:tcBorders>
              <w:top w:val="single" w:sz="4" w:space="0" w:color="FFFFFF" w:themeColor="background1"/>
            </w:tcBorders>
            <w:shd w:val="clear" w:color="auto" w:fill="auto"/>
            <w:vAlign w:val="center"/>
            <w:hideMark/>
          </w:tcPr>
          <w:p w14:paraId="779F027A" w14:textId="77777777" w:rsidR="00AE1DDE" w:rsidRPr="00A04EF9" w:rsidRDefault="00AE1DDE" w:rsidP="00AE1DDE">
            <w:pPr>
              <w:jc w:val="center"/>
              <w:rPr>
                <w:rFonts w:ascii="Myriad Pro" w:hAnsi="Myriad Pro"/>
                <w:color w:val="000000"/>
                <w:sz w:val="18"/>
                <w:szCs w:val="18"/>
              </w:rPr>
            </w:pPr>
            <w:r w:rsidRPr="00A04EF9">
              <w:rPr>
                <w:rFonts w:ascii="Myriad Pro" w:hAnsi="Myriad Pro"/>
                <w:noProof/>
                <w:color w:val="000000"/>
                <w:sz w:val="18"/>
                <w:szCs w:val="18"/>
                <w:lang w:eastAsia="ru-RU"/>
              </w:rPr>
              <w:drawing>
                <wp:anchor distT="0" distB="0" distL="114300" distR="114300" simplePos="0" relativeHeight="251664896" behindDoc="0" locked="0" layoutInCell="1" allowOverlap="1" wp14:anchorId="122A376F" wp14:editId="789D47E1">
                  <wp:simplePos x="0" y="0"/>
                  <wp:positionH relativeFrom="column">
                    <wp:posOffset>86360</wp:posOffset>
                  </wp:positionH>
                  <wp:positionV relativeFrom="paragraph">
                    <wp:posOffset>-108585</wp:posOffset>
                  </wp:positionV>
                  <wp:extent cx="461010" cy="277495"/>
                  <wp:effectExtent l="0" t="0" r="0" b="0"/>
                  <wp:wrapNone/>
                  <wp:docPr id="37"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9" w:type="pct"/>
            <w:tcBorders>
              <w:top w:val="single" w:sz="4" w:space="0" w:color="FFFFFF" w:themeColor="background1"/>
            </w:tcBorders>
            <w:vAlign w:val="center"/>
          </w:tcPr>
          <w:p w14:paraId="2A2F0260"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196 762,00</w:t>
            </w:r>
          </w:p>
        </w:tc>
        <w:tc>
          <w:tcPr>
            <w:tcW w:w="1112" w:type="pct"/>
            <w:tcBorders>
              <w:top w:val="single" w:sz="4" w:space="0" w:color="FFFFFF" w:themeColor="background1"/>
            </w:tcBorders>
            <w:shd w:val="clear" w:color="auto" w:fill="auto"/>
            <w:vAlign w:val="center"/>
            <w:hideMark/>
          </w:tcPr>
          <w:p w14:paraId="687AE0AF"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196 765,00</w:t>
            </w:r>
          </w:p>
        </w:tc>
      </w:tr>
      <w:tr w:rsidR="00AE1DDE" w:rsidRPr="00A04EF9" w14:paraId="54A84C06" w14:textId="77777777" w:rsidTr="00AE1DDE">
        <w:trPr>
          <w:trHeight w:val="1272"/>
          <w:jc w:val="center"/>
        </w:trPr>
        <w:tc>
          <w:tcPr>
            <w:tcW w:w="280" w:type="pct"/>
            <w:shd w:val="clear" w:color="auto" w:fill="auto"/>
            <w:vAlign w:val="center"/>
            <w:hideMark/>
          </w:tcPr>
          <w:p w14:paraId="2730C1B4"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2</w:t>
            </w:r>
          </w:p>
        </w:tc>
        <w:tc>
          <w:tcPr>
            <w:tcW w:w="1803" w:type="pct"/>
            <w:shd w:val="clear" w:color="auto" w:fill="auto"/>
            <w:vAlign w:val="center"/>
            <w:hideMark/>
          </w:tcPr>
          <w:p w14:paraId="1483E990" w14:textId="77777777" w:rsidR="00AE1DDE" w:rsidRPr="00A04EF9" w:rsidRDefault="00AE1DDE" w:rsidP="00AE1DDE">
            <w:pPr>
              <w:rPr>
                <w:rFonts w:ascii="Myriad Pro" w:hAnsi="Myriad Pro"/>
                <w:color w:val="000000"/>
                <w:sz w:val="18"/>
                <w:szCs w:val="18"/>
              </w:rPr>
            </w:pPr>
            <w:r w:rsidRPr="00A04EF9">
              <w:rPr>
                <w:rFonts w:ascii="Myriad Pro" w:hAnsi="Myriad Pro"/>
                <w:color w:val="000000"/>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23A4049E" w14:textId="77777777" w:rsidR="00AE1DDE" w:rsidRPr="00A04EF9" w:rsidRDefault="00AE1DDE" w:rsidP="00AE1DDE">
            <w:pPr>
              <w:jc w:val="center"/>
              <w:rPr>
                <w:rFonts w:ascii="Myriad Pro" w:hAnsi="Myriad Pro"/>
                <w:color w:val="000000"/>
                <w:sz w:val="18"/>
                <w:szCs w:val="18"/>
              </w:rPr>
            </w:pPr>
            <w:r w:rsidRPr="00A04EF9">
              <w:rPr>
                <w:rFonts w:ascii="Myriad Pro" w:hAnsi="Myriad Pro"/>
                <w:noProof/>
                <w:color w:val="000000"/>
                <w:sz w:val="18"/>
                <w:szCs w:val="18"/>
                <w:lang w:eastAsia="ru-RU"/>
              </w:rPr>
              <w:drawing>
                <wp:anchor distT="0" distB="0" distL="114300" distR="114300" simplePos="0" relativeHeight="251661824" behindDoc="0" locked="0" layoutInCell="1" allowOverlap="1" wp14:anchorId="44DB8989" wp14:editId="35381DEB">
                  <wp:simplePos x="0" y="0"/>
                  <wp:positionH relativeFrom="column">
                    <wp:posOffset>94615</wp:posOffset>
                  </wp:positionH>
                  <wp:positionV relativeFrom="paragraph">
                    <wp:posOffset>9525</wp:posOffset>
                  </wp:positionV>
                  <wp:extent cx="508000" cy="277495"/>
                  <wp:effectExtent l="0" t="0" r="6350" b="0"/>
                  <wp:wrapNone/>
                  <wp:docPr id="38"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9" w:type="pct"/>
            <w:vAlign w:val="center"/>
          </w:tcPr>
          <w:p w14:paraId="6651E9ED"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196 762,00</w:t>
            </w:r>
          </w:p>
        </w:tc>
        <w:tc>
          <w:tcPr>
            <w:tcW w:w="1112" w:type="pct"/>
            <w:shd w:val="clear" w:color="auto" w:fill="auto"/>
            <w:vAlign w:val="center"/>
            <w:hideMark/>
          </w:tcPr>
          <w:p w14:paraId="6F8822B4"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196 765,00</w:t>
            </w:r>
          </w:p>
        </w:tc>
      </w:tr>
      <w:tr w:rsidR="00AE1DDE" w:rsidRPr="00A04EF9" w14:paraId="43C3684D" w14:textId="77777777" w:rsidTr="00AE1DDE">
        <w:trPr>
          <w:trHeight w:val="1272"/>
          <w:jc w:val="center"/>
        </w:trPr>
        <w:tc>
          <w:tcPr>
            <w:tcW w:w="280" w:type="pct"/>
            <w:shd w:val="clear" w:color="auto" w:fill="auto"/>
            <w:vAlign w:val="center"/>
          </w:tcPr>
          <w:p w14:paraId="57796D1A"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3</w:t>
            </w:r>
          </w:p>
        </w:tc>
        <w:tc>
          <w:tcPr>
            <w:tcW w:w="1803" w:type="pct"/>
            <w:shd w:val="clear" w:color="auto" w:fill="auto"/>
            <w:vAlign w:val="center"/>
          </w:tcPr>
          <w:p w14:paraId="685B6000" w14:textId="77777777" w:rsidR="00AE1DDE" w:rsidRPr="00A04EF9" w:rsidRDefault="00AE1DDE" w:rsidP="00AE1DDE">
            <w:pPr>
              <w:rPr>
                <w:rFonts w:ascii="Myriad Pro" w:hAnsi="Myriad Pro"/>
                <w:color w:val="000000"/>
                <w:sz w:val="18"/>
                <w:szCs w:val="18"/>
              </w:rPr>
            </w:pPr>
            <w:r w:rsidRPr="00A04EF9">
              <w:rPr>
                <w:rFonts w:ascii="Myriad Pro" w:hAnsi="Myriad Pro"/>
                <w:color w:val="000000"/>
                <w:sz w:val="18"/>
                <w:szCs w:val="18"/>
              </w:rPr>
              <w:t>Расчетное значение размера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w:t>
            </w:r>
            <w:r w:rsidRPr="00A04EF9">
              <w:rPr>
                <w:rFonts w:ascii="Myriad Pro" w:hAnsi="Myriad Pro"/>
                <w:noProof/>
                <w:sz w:val="18"/>
                <w:szCs w:val="18"/>
              </w:rPr>
              <w:t xml:space="preserve"> </w:t>
            </w:r>
          </w:p>
        </w:tc>
        <w:tc>
          <w:tcPr>
            <w:tcW w:w="886" w:type="pct"/>
            <w:shd w:val="clear" w:color="auto" w:fill="auto"/>
            <w:vAlign w:val="center"/>
          </w:tcPr>
          <w:p w14:paraId="147ECCE0" w14:textId="77777777" w:rsidR="00AE1DDE" w:rsidRPr="00A04EF9" w:rsidRDefault="00AE1DDE" w:rsidP="00AE1DDE">
            <w:pPr>
              <w:jc w:val="center"/>
              <w:rPr>
                <w:rFonts w:ascii="Myriad Pro" w:hAnsi="Myriad Pro"/>
                <w:noProof/>
                <w:color w:val="000000"/>
                <w:sz w:val="18"/>
                <w:szCs w:val="18"/>
              </w:rPr>
            </w:pPr>
            <w:r w:rsidRPr="00A04EF9">
              <w:rPr>
                <w:rFonts w:ascii="Myriad Pro" w:hAnsi="Myriad Pro"/>
                <w:noProof/>
                <w:sz w:val="18"/>
                <w:szCs w:val="18"/>
                <w:lang w:eastAsia="ru-RU"/>
              </w:rPr>
              <w:drawing>
                <wp:inline distT="0" distB="0" distL="0" distR="0" wp14:anchorId="44E08F58" wp14:editId="75E80E0A">
                  <wp:extent cx="914400" cy="314325"/>
                  <wp:effectExtent l="0" t="0" r="0" b="0"/>
                  <wp:docPr id="77" name="Рисунок 9">
                    <a:extLst xmlns:a="http://schemas.openxmlformats.org/drawingml/2006/main">
                      <a:ext uri="{FF2B5EF4-FFF2-40B4-BE49-F238E27FC236}">
                        <a16:creationId xmlns:a16="http://schemas.microsoft.com/office/drawing/2014/main" id="{978A7407-D998-401E-BD97-74529AA2C3A6}"/>
                      </a:ext>
                    </a:extLst>
                  </wp:docPr>
                  <wp:cNvGraphicFramePr/>
                  <a:graphic xmlns:a="http://schemas.openxmlformats.org/drawingml/2006/main">
                    <a:graphicData uri="http://schemas.openxmlformats.org/drawingml/2006/picture">
                      <pic:pic xmlns:pic="http://schemas.openxmlformats.org/drawingml/2006/picture">
                        <pic:nvPicPr>
                          <pic:cNvPr id="10" name="Рисунок 9">
                            <a:extLst>
                              <a:ext uri="{FF2B5EF4-FFF2-40B4-BE49-F238E27FC236}">
                                <a16:creationId xmlns:a16="http://schemas.microsoft.com/office/drawing/2014/main" id="{978A7407-D998-401E-BD97-74529AA2C3A6}"/>
                              </a:ext>
                            </a:extLst>
                          </pic:cNvPr>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p>
        </w:tc>
        <w:tc>
          <w:tcPr>
            <w:tcW w:w="919" w:type="pct"/>
            <w:vAlign w:val="center"/>
          </w:tcPr>
          <w:p w14:paraId="5F865DED"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200 671,78</w:t>
            </w:r>
          </w:p>
        </w:tc>
        <w:tc>
          <w:tcPr>
            <w:tcW w:w="1112" w:type="pct"/>
            <w:shd w:val="clear" w:color="auto" w:fill="auto"/>
            <w:vAlign w:val="center"/>
          </w:tcPr>
          <w:p w14:paraId="40CE41E9"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200 674,84</w:t>
            </w:r>
          </w:p>
        </w:tc>
      </w:tr>
      <w:tr w:rsidR="00AE1DDE" w:rsidRPr="00A04EF9" w14:paraId="3EE89B7C" w14:textId="77777777" w:rsidTr="00AE1DDE">
        <w:trPr>
          <w:trHeight w:val="273"/>
          <w:jc w:val="center"/>
        </w:trPr>
        <w:tc>
          <w:tcPr>
            <w:tcW w:w="280" w:type="pct"/>
            <w:shd w:val="clear" w:color="auto" w:fill="auto"/>
            <w:vAlign w:val="center"/>
            <w:hideMark/>
          </w:tcPr>
          <w:p w14:paraId="3A8537F3"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4</w:t>
            </w:r>
          </w:p>
        </w:tc>
        <w:tc>
          <w:tcPr>
            <w:tcW w:w="1803" w:type="pct"/>
            <w:shd w:val="clear" w:color="auto" w:fill="auto"/>
            <w:vAlign w:val="center"/>
            <w:hideMark/>
          </w:tcPr>
          <w:p w14:paraId="23C04749" w14:textId="77777777" w:rsidR="00AE1DDE" w:rsidRPr="00A04EF9" w:rsidRDefault="00AE1DDE" w:rsidP="00AE1DDE">
            <w:pPr>
              <w:rPr>
                <w:rFonts w:ascii="Myriad Pro" w:hAnsi="Myriad Pro"/>
                <w:color w:val="000000"/>
                <w:sz w:val="18"/>
                <w:szCs w:val="18"/>
              </w:rPr>
            </w:pPr>
            <w:r w:rsidRPr="00A04EF9">
              <w:rPr>
                <w:rFonts w:ascii="Myriad Pro" w:hAnsi="Myriad Pro"/>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886" w:type="pct"/>
            <w:shd w:val="clear" w:color="auto" w:fill="auto"/>
            <w:vAlign w:val="center"/>
            <w:hideMark/>
          </w:tcPr>
          <w:p w14:paraId="227B857A" w14:textId="77777777" w:rsidR="00AE1DDE" w:rsidRPr="00A04EF9" w:rsidRDefault="00AE1DDE" w:rsidP="00AE1DDE">
            <w:pPr>
              <w:jc w:val="center"/>
              <w:rPr>
                <w:rFonts w:ascii="Myriad Pro" w:hAnsi="Myriad Pro"/>
                <w:color w:val="000000"/>
                <w:sz w:val="18"/>
                <w:szCs w:val="18"/>
              </w:rPr>
            </w:pPr>
            <w:r w:rsidRPr="00A04EF9">
              <w:rPr>
                <w:rFonts w:ascii="Myriad Pro" w:hAnsi="Myriad Pro"/>
                <w:noProof/>
                <w:color w:val="000000"/>
                <w:sz w:val="18"/>
                <w:szCs w:val="18"/>
                <w:lang w:eastAsia="ru-RU"/>
              </w:rPr>
              <w:drawing>
                <wp:anchor distT="0" distB="0" distL="114300" distR="114300" simplePos="0" relativeHeight="251662848" behindDoc="0" locked="0" layoutInCell="1" allowOverlap="1" wp14:anchorId="626F8520" wp14:editId="6B530140">
                  <wp:simplePos x="0" y="0"/>
                  <wp:positionH relativeFrom="column">
                    <wp:posOffset>102870</wp:posOffset>
                  </wp:positionH>
                  <wp:positionV relativeFrom="paragraph">
                    <wp:posOffset>6985</wp:posOffset>
                  </wp:positionV>
                  <wp:extent cx="587375" cy="269875"/>
                  <wp:effectExtent l="0" t="0" r="0" b="0"/>
                  <wp:wrapNone/>
                  <wp:docPr id="39"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9" w:type="pct"/>
            <w:vAlign w:val="center"/>
          </w:tcPr>
          <w:p w14:paraId="77BC5782"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128 507,87</w:t>
            </w:r>
          </w:p>
        </w:tc>
        <w:tc>
          <w:tcPr>
            <w:tcW w:w="1112" w:type="pct"/>
            <w:shd w:val="clear" w:color="auto" w:fill="auto"/>
            <w:vAlign w:val="center"/>
            <w:hideMark/>
          </w:tcPr>
          <w:p w14:paraId="0F760D4A"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128 507,87</w:t>
            </w:r>
          </w:p>
        </w:tc>
      </w:tr>
      <w:tr w:rsidR="00AE1DDE" w:rsidRPr="00A04EF9" w14:paraId="1D7A5DE9" w14:textId="77777777" w:rsidTr="00AE1DDE">
        <w:trPr>
          <w:trHeight w:val="675"/>
          <w:jc w:val="center"/>
        </w:trPr>
        <w:tc>
          <w:tcPr>
            <w:tcW w:w="280" w:type="pct"/>
            <w:shd w:val="clear" w:color="auto" w:fill="auto"/>
            <w:vAlign w:val="center"/>
            <w:hideMark/>
          </w:tcPr>
          <w:p w14:paraId="7CA1C873"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5</w:t>
            </w:r>
          </w:p>
        </w:tc>
        <w:tc>
          <w:tcPr>
            <w:tcW w:w="1803" w:type="pct"/>
            <w:shd w:val="clear" w:color="auto" w:fill="auto"/>
            <w:vAlign w:val="center"/>
            <w:hideMark/>
          </w:tcPr>
          <w:p w14:paraId="6593CCE6" w14:textId="77777777" w:rsidR="00AE1DDE" w:rsidRPr="00A04EF9" w:rsidRDefault="00AE1DDE" w:rsidP="00AE1DDE">
            <w:pPr>
              <w:rPr>
                <w:rFonts w:ascii="Myriad Pro" w:hAnsi="Myriad Pro"/>
                <w:color w:val="000000"/>
                <w:sz w:val="18"/>
                <w:szCs w:val="18"/>
              </w:rPr>
            </w:pPr>
            <w:r w:rsidRPr="00A04EF9">
              <w:rPr>
                <w:rFonts w:ascii="Myriad Pro" w:hAnsi="Myriad Pro"/>
                <w:color w:val="000000"/>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72288DC3"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 </w:t>
            </w:r>
          </w:p>
        </w:tc>
        <w:tc>
          <w:tcPr>
            <w:tcW w:w="919" w:type="pct"/>
            <w:vAlign w:val="center"/>
          </w:tcPr>
          <w:p w14:paraId="18D3557F"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28 392,85</w:t>
            </w:r>
          </w:p>
        </w:tc>
        <w:tc>
          <w:tcPr>
            <w:tcW w:w="1112" w:type="pct"/>
            <w:shd w:val="clear" w:color="auto" w:fill="auto"/>
            <w:vAlign w:val="center"/>
            <w:hideMark/>
          </w:tcPr>
          <w:p w14:paraId="7E83B316"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4 915,09</w:t>
            </w:r>
          </w:p>
        </w:tc>
      </w:tr>
      <w:tr w:rsidR="00AE1DDE" w:rsidRPr="00A04EF9" w14:paraId="479AAE53" w14:textId="77777777" w:rsidTr="00AE1DDE">
        <w:trPr>
          <w:trHeight w:val="273"/>
          <w:jc w:val="center"/>
        </w:trPr>
        <w:tc>
          <w:tcPr>
            <w:tcW w:w="280" w:type="pct"/>
            <w:shd w:val="clear" w:color="auto" w:fill="auto"/>
            <w:vAlign w:val="center"/>
            <w:hideMark/>
          </w:tcPr>
          <w:p w14:paraId="7A71847D"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6</w:t>
            </w:r>
          </w:p>
        </w:tc>
        <w:tc>
          <w:tcPr>
            <w:tcW w:w="1803" w:type="pct"/>
            <w:shd w:val="clear" w:color="auto" w:fill="auto"/>
            <w:vAlign w:val="center"/>
            <w:hideMark/>
          </w:tcPr>
          <w:p w14:paraId="6FF4AF3C" w14:textId="77777777" w:rsidR="00AE1DDE" w:rsidRPr="00A04EF9" w:rsidRDefault="00AE1DDE" w:rsidP="00AE1DDE">
            <w:pPr>
              <w:rPr>
                <w:rFonts w:ascii="Myriad Pro" w:hAnsi="Myriad Pro"/>
                <w:color w:val="000000"/>
                <w:sz w:val="18"/>
                <w:szCs w:val="18"/>
              </w:rPr>
            </w:pPr>
            <w:r w:rsidRPr="00A04EF9">
              <w:rPr>
                <w:rFonts w:ascii="Myriad Pro" w:hAnsi="Myriad Pro"/>
                <w:color w:val="000000"/>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18F38C82"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 </w:t>
            </w:r>
          </w:p>
        </w:tc>
        <w:tc>
          <w:tcPr>
            <w:tcW w:w="919" w:type="pct"/>
            <w:vAlign w:val="center"/>
          </w:tcPr>
          <w:p w14:paraId="52620681"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31 660,69</w:t>
            </w:r>
          </w:p>
        </w:tc>
        <w:tc>
          <w:tcPr>
            <w:tcW w:w="1112" w:type="pct"/>
            <w:shd w:val="clear" w:color="auto" w:fill="auto"/>
            <w:vAlign w:val="center"/>
            <w:hideMark/>
          </w:tcPr>
          <w:p w14:paraId="15A0744F"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0,00</w:t>
            </w:r>
          </w:p>
        </w:tc>
      </w:tr>
      <w:tr w:rsidR="00AE1DDE" w:rsidRPr="00A04EF9" w14:paraId="0389EEE2" w14:textId="77777777" w:rsidTr="00AE1DDE">
        <w:trPr>
          <w:trHeight w:val="286"/>
          <w:jc w:val="center"/>
        </w:trPr>
        <w:tc>
          <w:tcPr>
            <w:tcW w:w="280" w:type="pct"/>
            <w:shd w:val="clear" w:color="auto" w:fill="auto"/>
            <w:vAlign w:val="center"/>
            <w:hideMark/>
          </w:tcPr>
          <w:p w14:paraId="141E85C4"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7</w:t>
            </w:r>
          </w:p>
        </w:tc>
        <w:tc>
          <w:tcPr>
            <w:tcW w:w="1803" w:type="pct"/>
            <w:shd w:val="clear" w:color="auto" w:fill="auto"/>
            <w:vAlign w:val="center"/>
            <w:hideMark/>
          </w:tcPr>
          <w:p w14:paraId="71FE5AFC" w14:textId="77777777" w:rsidR="00AE1DDE" w:rsidRPr="00A04EF9" w:rsidRDefault="00AE1DDE" w:rsidP="00AE1DDE">
            <w:pPr>
              <w:rPr>
                <w:rFonts w:ascii="Myriad Pro" w:hAnsi="Myriad Pro"/>
                <w:color w:val="000000"/>
                <w:sz w:val="18"/>
                <w:szCs w:val="18"/>
              </w:rPr>
            </w:pPr>
            <w:r w:rsidRPr="00A04EF9">
              <w:rPr>
                <w:rFonts w:ascii="Myriad Pro" w:hAnsi="Myriad Pro"/>
                <w:color w:val="000000"/>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45F56AE2"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 </w:t>
            </w:r>
          </w:p>
        </w:tc>
        <w:tc>
          <w:tcPr>
            <w:tcW w:w="919" w:type="pct"/>
            <w:vAlign w:val="center"/>
          </w:tcPr>
          <w:p w14:paraId="73124B52"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128 307,66</w:t>
            </w:r>
          </w:p>
        </w:tc>
        <w:tc>
          <w:tcPr>
            <w:tcW w:w="1112" w:type="pct"/>
            <w:shd w:val="clear" w:color="auto" w:fill="auto"/>
            <w:vAlign w:val="center"/>
            <w:hideMark/>
          </w:tcPr>
          <w:p w14:paraId="1FE08639"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73 170,78</w:t>
            </w:r>
          </w:p>
        </w:tc>
      </w:tr>
      <w:tr w:rsidR="00AE1DDE" w:rsidRPr="00A04EF9" w14:paraId="0B8A2E58" w14:textId="77777777" w:rsidTr="00AE1DDE">
        <w:trPr>
          <w:trHeight w:val="1506"/>
          <w:jc w:val="center"/>
        </w:trPr>
        <w:tc>
          <w:tcPr>
            <w:tcW w:w="280" w:type="pct"/>
            <w:shd w:val="clear" w:color="auto" w:fill="auto"/>
            <w:vAlign w:val="center"/>
            <w:hideMark/>
          </w:tcPr>
          <w:p w14:paraId="5D9E1417"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8</w:t>
            </w:r>
          </w:p>
        </w:tc>
        <w:tc>
          <w:tcPr>
            <w:tcW w:w="1803" w:type="pct"/>
            <w:shd w:val="clear" w:color="auto" w:fill="auto"/>
            <w:vAlign w:val="center"/>
            <w:hideMark/>
          </w:tcPr>
          <w:p w14:paraId="147594D8" w14:textId="77777777" w:rsidR="00AE1DDE" w:rsidRPr="00A04EF9" w:rsidRDefault="00AE1DDE" w:rsidP="00AE1DDE">
            <w:pPr>
              <w:rPr>
                <w:rFonts w:ascii="Myriad Pro" w:hAnsi="Myriad Pro"/>
                <w:color w:val="000000"/>
                <w:sz w:val="18"/>
                <w:szCs w:val="18"/>
              </w:rPr>
            </w:pPr>
            <w:r w:rsidRPr="00A04EF9">
              <w:rPr>
                <w:rFonts w:ascii="Myriad Pro" w:hAnsi="Myriad Pro"/>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886" w:type="pct"/>
            <w:shd w:val="clear" w:color="auto" w:fill="auto"/>
            <w:vAlign w:val="center"/>
            <w:hideMark/>
          </w:tcPr>
          <w:p w14:paraId="7DDBD7D0" w14:textId="77777777" w:rsidR="00AE1DDE" w:rsidRPr="00A04EF9" w:rsidRDefault="00AE1DDE" w:rsidP="00AE1DDE">
            <w:pPr>
              <w:jc w:val="center"/>
              <w:rPr>
                <w:rFonts w:ascii="Myriad Pro" w:hAnsi="Myriad Pro"/>
                <w:color w:val="000000"/>
                <w:sz w:val="18"/>
                <w:szCs w:val="18"/>
              </w:rPr>
            </w:pPr>
            <w:r w:rsidRPr="00A04EF9">
              <w:rPr>
                <w:rFonts w:ascii="Myriad Pro" w:hAnsi="Myriad Pro"/>
                <w:noProof/>
                <w:color w:val="000000"/>
                <w:sz w:val="18"/>
                <w:szCs w:val="18"/>
                <w:lang w:eastAsia="ru-RU"/>
              </w:rPr>
              <w:drawing>
                <wp:anchor distT="0" distB="0" distL="114300" distR="114300" simplePos="0" relativeHeight="251663872" behindDoc="0" locked="0" layoutInCell="1" allowOverlap="1" wp14:anchorId="6A63F247" wp14:editId="17527BB7">
                  <wp:simplePos x="0" y="0"/>
                  <wp:positionH relativeFrom="column">
                    <wp:posOffset>94615</wp:posOffset>
                  </wp:positionH>
                  <wp:positionV relativeFrom="paragraph">
                    <wp:posOffset>29845</wp:posOffset>
                  </wp:positionV>
                  <wp:extent cx="596265" cy="309245"/>
                  <wp:effectExtent l="0" t="0" r="0" b="0"/>
                  <wp:wrapNone/>
                  <wp:docPr id="40" name="Рисунок 40"/>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9" w:type="pct"/>
            <w:vAlign w:val="center"/>
          </w:tcPr>
          <w:p w14:paraId="75F3535A"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68 454,33</w:t>
            </w:r>
          </w:p>
        </w:tc>
        <w:tc>
          <w:tcPr>
            <w:tcW w:w="1112" w:type="pct"/>
            <w:shd w:val="clear" w:color="auto" w:fill="auto"/>
            <w:vAlign w:val="center"/>
            <w:hideMark/>
          </w:tcPr>
          <w:p w14:paraId="12D1893A"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123 592,78</w:t>
            </w:r>
          </w:p>
        </w:tc>
      </w:tr>
      <w:tr w:rsidR="00AE1DDE" w:rsidRPr="00A04EF9" w14:paraId="78FEE0CD" w14:textId="77777777" w:rsidTr="002518F7">
        <w:trPr>
          <w:trHeight w:val="533"/>
          <w:jc w:val="center"/>
        </w:trPr>
        <w:tc>
          <w:tcPr>
            <w:tcW w:w="280" w:type="pct"/>
            <w:shd w:val="clear" w:color="auto" w:fill="auto"/>
            <w:vAlign w:val="center"/>
            <w:hideMark/>
          </w:tcPr>
          <w:p w14:paraId="4F20A941"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9</w:t>
            </w:r>
          </w:p>
        </w:tc>
        <w:tc>
          <w:tcPr>
            <w:tcW w:w="1803" w:type="pct"/>
            <w:shd w:val="clear" w:color="auto" w:fill="auto"/>
            <w:vAlign w:val="center"/>
            <w:hideMark/>
          </w:tcPr>
          <w:p w14:paraId="330A00CD" w14:textId="77777777" w:rsidR="00AE1DDE" w:rsidRPr="00A04EF9" w:rsidRDefault="00AE1DDE" w:rsidP="00AE1DDE">
            <w:pPr>
              <w:rPr>
                <w:rFonts w:ascii="Myriad Pro" w:hAnsi="Myriad Pro"/>
                <w:color w:val="000000"/>
                <w:sz w:val="18"/>
                <w:szCs w:val="18"/>
              </w:rPr>
            </w:pPr>
            <w:r w:rsidRPr="00A04EF9">
              <w:rPr>
                <w:rFonts w:ascii="Myriad Pro" w:hAnsi="Myriad Pro"/>
                <w:color w:val="000000"/>
                <w:sz w:val="18"/>
                <w:szCs w:val="18"/>
              </w:rPr>
              <w:t>Корректировка необходимой валовой выручки на 2018 год долгосрочного периода регулирования, осуществляемая в связи с изменением (неисполнением) инвестиционной программы на 2016 год без учета пообъектного анализа</w:t>
            </w:r>
          </w:p>
        </w:tc>
        <w:tc>
          <w:tcPr>
            <w:tcW w:w="886" w:type="pct"/>
            <w:shd w:val="clear" w:color="auto" w:fill="auto"/>
            <w:vAlign w:val="center"/>
            <w:hideMark/>
          </w:tcPr>
          <w:p w14:paraId="21CD7850"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 </w:t>
            </w:r>
          </w:p>
        </w:tc>
        <w:tc>
          <w:tcPr>
            <w:tcW w:w="919" w:type="pct"/>
            <w:vAlign w:val="center"/>
          </w:tcPr>
          <w:p w14:paraId="628D659C"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-70 757,91</w:t>
            </w:r>
          </w:p>
        </w:tc>
        <w:tc>
          <w:tcPr>
            <w:tcW w:w="1112" w:type="pct"/>
            <w:shd w:val="clear" w:color="auto" w:fill="auto"/>
            <w:vAlign w:val="center"/>
            <w:hideMark/>
          </w:tcPr>
          <w:p w14:paraId="657FF5A0"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-70 760,91</w:t>
            </w:r>
          </w:p>
        </w:tc>
      </w:tr>
      <w:tr w:rsidR="00AE1DDE" w:rsidRPr="00A04EF9" w14:paraId="78E2FCA3" w14:textId="77777777" w:rsidTr="00AE1DDE">
        <w:trPr>
          <w:trHeight w:val="1242"/>
          <w:jc w:val="center"/>
        </w:trPr>
        <w:tc>
          <w:tcPr>
            <w:tcW w:w="280" w:type="pct"/>
            <w:shd w:val="clear" w:color="auto" w:fill="auto"/>
            <w:vAlign w:val="center"/>
            <w:hideMark/>
          </w:tcPr>
          <w:p w14:paraId="650304F8"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10</w:t>
            </w:r>
          </w:p>
        </w:tc>
        <w:tc>
          <w:tcPr>
            <w:tcW w:w="1803" w:type="pct"/>
            <w:shd w:val="clear" w:color="auto" w:fill="auto"/>
            <w:vAlign w:val="center"/>
            <w:hideMark/>
          </w:tcPr>
          <w:p w14:paraId="3FE27888" w14:textId="77777777" w:rsidR="00AE1DDE" w:rsidRPr="00A04EF9" w:rsidRDefault="00AE1DDE" w:rsidP="00AE1DDE">
            <w:pPr>
              <w:rPr>
                <w:rFonts w:ascii="Myriad Pro" w:hAnsi="Myriad Pro"/>
                <w:color w:val="000000"/>
                <w:sz w:val="18"/>
                <w:szCs w:val="18"/>
              </w:rPr>
            </w:pPr>
            <w:r w:rsidRPr="00A04EF9">
              <w:rPr>
                <w:rFonts w:ascii="Myriad Pro" w:hAnsi="Myriad Pro"/>
                <w:color w:val="000000"/>
                <w:sz w:val="18"/>
                <w:szCs w:val="18"/>
              </w:rPr>
              <w:t>Корректировка необходимой валовой выручки на 2018 год долгосрочного периода регулирования, осуществляемая в связи с изменением (неисполнением) инвестиционной программы 2016 года с учетом пообъектного анализа</w:t>
            </w:r>
          </w:p>
        </w:tc>
        <w:tc>
          <w:tcPr>
            <w:tcW w:w="886" w:type="pct"/>
            <w:shd w:val="clear" w:color="auto" w:fill="auto"/>
            <w:vAlign w:val="center"/>
            <w:hideMark/>
          </w:tcPr>
          <w:p w14:paraId="6E36DC75" w14:textId="77777777" w:rsidR="00AE1DDE" w:rsidRPr="00A04EF9" w:rsidRDefault="00AE1DDE" w:rsidP="00AE1DDE">
            <w:pPr>
              <w:jc w:val="center"/>
              <w:rPr>
                <w:rFonts w:ascii="Myriad Pro" w:hAnsi="Myriad Pro"/>
                <w:color w:val="000000"/>
                <w:sz w:val="18"/>
                <w:szCs w:val="18"/>
              </w:rPr>
            </w:pPr>
          </w:p>
        </w:tc>
        <w:tc>
          <w:tcPr>
            <w:tcW w:w="919" w:type="pct"/>
            <w:vAlign w:val="center"/>
          </w:tcPr>
          <w:p w14:paraId="49B479A7"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-129 641,40</w:t>
            </w:r>
          </w:p>
        </w:tc>
        <w:tc>
          <w:tcPr>
            <w:tcW w:w="1112" w:type="pct"/>
            <w:shd w:val="clear" w:color="auto" w:fill="auto"/>
            <w:vAlign w:val="center"/>
            <w:hideMark/>
          </w:tcPr>
          <w:p w14:paraId="2BABCCF7" w14:textId="77777777" w:rsidR="00AE1DDE" w:rsidRPr="00A04EF9" w:rsidRDefault="00AE1DDE" w:rsidP="00AE1DDE">
            <w:pPr>
              <w:jc w:val="center"/>
              <w:rPr>
                <w:rFonts w:ascii="Myriad Pro" w:hAnsi="Myriad Pro"/>
                <w:color w:val="000000"/>
                <w:sz w:val="18"/>
                <w:szCs w:val="18"/>
              </w:rPr>
            </w:pPr>
            <w:r w:rsidRPr="00A04EF9">
              <w:rPr>
                <w:rFonts w:ascii="Myriad Pro" w:hAnsi="Myriad Pro"/>
                <w:color w:val="000000"/>
                <w:sz w:val="18"/>
                <w:szCs w:val="18"/>
              </w:rPr>
              <w:t>-75 580,24</w:t>
            </w:r>
          </w:p>
        </w:tc>
      </w:tr>
    </w:tbl>
    <w:p w14:paraId="37030269" w14:textId="77777777" w:rsidR="00DA445D" w:rsidRPr="008863DF" w:rsidRDefault="00AE1DDE" w:rsidP="00DA445D">
      <w:pPr>
        <w:pStyle w:val="a5"/>
        <w:tabs>
          <w:tab w:val="left" w:pos="993"/>
        </w:tabs>
        <w:autoSpaceDE w:val="0"/>
        <w:autoSpaceDN w:val="0"/>
        <w:adjustRightInd w:val="0"/>
        <w:spacing w:line="360" w:lineRule="auto"/>
        <w:ind w:left="0" w:firstLine="567"/>
        <w:jc w:val="both"/>
        <w:rPr>
          <w:rFonts w:ascii="Myriad Pro" w:hAnsi="Myriad Pro"/>
          <w:sz w:val="26"/>
          <w:szCs w:val="26"/>
        </w:rPr>
      </w:pPr>
      <w:r w:rsidRPr="006817C6">
        <w:rPr>
          <w:rFonts w:ascii="Myriad Pro" w:hAnsi="Myriad Pro"/>
          <w:sz w:val="26"/>
          <w:szCs w:val="26"/>
        </w:rPr>
        <w:t xml:space="preserve">В связи с отсутствием в нормативно-правовых актах четкого определения и критериев проведения пообъектного анализа исполнения </w:t>
      </w:r>
      <w:r w:rsidR="00BC2564" w:rsidRPr="006817C6">
        <w:rPr>
          <w:rFonts w:ascii="Myriad Pro" w:hAnsi="Myriad Pro"/>
          <w:sz w:val="26"/>
          <w:szCs w:val="26"/>
        </w:rPr>
        <w:t>И</w:t>
      </w:r>
      <w:r w:rsidRPr="006817C6">
        <w:rPr>
          <w:rFonts w:ascii="Myriad Pro" w:hAnsi="Myriad Pro"/>
          <w:sz w:val="26"/>
          <w:szCs w:val="26"/>
        </w:rPr>
        <w:t xml:space="preserve">нвестиционной программы территориальной сетевой организации, в частности указания на необходимость применения плановых пообъектных показателей </w:t>
      </w:r>
      <w:r w:rsidR="00BC2564" w:rsidRPr="006817C6">
        <w:rPr>
          <w:rFonts w:ascii="Myriad Pro" w:hAnsi="Myriad Pro"/>
          <w:sz w:val="26"/>
          <w:szCs w:val="26"/>
        </w:rPr>
        <w:t>И</w:t>
      </w:r>
      <w:r w:rsidRPr="006817C6">
        <w:rPr>
          <w:rFonts w:ascii="Myriad Pro" w:hAnsi="Myriad Pro"/>
          <w:sz w:val="26"/>
          <w:szCs w:val="26"/>
        </w:rPr>
        <w:t xml:space="preserve">нвестиционной программы утвержденной до начала периода регулирования или скорректированной в течение периода регулирования, </w:t>
      </w:r>
      <w:r w:rsidR="00DA445D" w:rsidRPr="008863DF">
        <w:rPr>
          <w:rFonts w:ascii="Myriad Pro" w:hAnsi="Myriad Pro"/>
          <w:sz w:val="26"/>
          <w:szCs w:val="26"/>
        </w:rPr>
        <w:t>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следующих мероприятий:</w:t>
      </w:r>
    </w:p>
    <w:p w14:paraId="0980401A" w14:textId="77777777" w:rsidR="00DA445D" w:rsidRPr="008863DF" w:rsidRDefault="00DA445D" w:rsidP="00DA445D">
      <w:pPr>
        <w:pStyle w:val="a5"/>
        <w:numPr>
          <w:ilvl w:val="0"/>
          <w:numId w:val="41"/>
        </w:numPr>
        <w:tabs>
          <w:tab w:val="left" w:pos="993"/>
        </w:tabs>
        <w:autoSpaceDE w:val="0"/>
        <w:autoSpaceDN w:val="0"/>
        <w:adjustRightInd w:val="0"/>
        <w:spacing w:after="160" w:line="360" w:lineRule="auto"/>
        <w:jc w:val="both"/>
        <w:rPr>
          <w:rFonts w:ascii="Myriad Pro" w:hAnsi="Myriad Pro"/>
          <w:sz w:val="26"/>
          <w:szCs w:val="26"/>
        </w:rPr>
      </w:pPr>
      <w:r w:rsidRPr="008863DF">
        <w:rPr>
          <w:rFonts w:ascii="Myriad Pro" w:hAnsi="Myriad Pro"/>
          <w:sz w:val="26"/>
          <w:szCs w:val="26"/>
        </w:rPr>
        <w:t>отсутствующих в инвестиционной программе, утвержденной до начала периода регулирования (замещающих);</w:t>
      </w:r>
    </w:p>
    <w:p w14:paraId="1827E3A3" w14:textId="77777777" w:rsidR="00DA445D" w:rsidRPr="008863DF" w:rsidRDefault="00DA445D" w:rsidP="00DA445D">
      <w:pPr>
        <w:pStyle w:val="a5"/>
        <w:numPr>
          <w:ilvl w:val="0"/>
          <w:numId w:val="41"/>
        </w:numPr>
        <w:tabs>
          <w:tab w:val="left" w:pos="993"/>
        </w:tabs>
        <w:autoSpaceDE w:val="0"/>
        <w:autoSpaceDN w:val="0"/>
        <w:adjustRightInd w:val="0"/>
        <w:spacing w:line="360" w:lineRule="auto"/>
        <w:jc w:val="both"/>
        <w:rPr>
          <w:rFonts w:ascii="Myriad Pro" w:hAnsi="Myriad Pro"/>
          <w:sz w:val="26"/>
          <w:szCs w:val="26"/>
        </w:rPr>
      </w:pPr>
      <w:r w:rsidRPr="008863DF">
        <w:rPr>
          <w:rFonts w:ascii="Myriad Pro" w:hAnsi="Myriad Pro"/>
          <w:sz w:val="26"/>
          <w:szCs w:val="26"/>
        </w:rPr>
        <w:t>превышающих объемы финансирования, предусмотренные инвестиционной программой утвержденной (скорректированной) в установленном законом порядке.</w:t>
      </w:r>
    </w:p>
    <w:p w14:paraId="4D54B4EA" w14:textId="77777777" w:rsidR="00B667B2" w:rsidRPr="006817C6" w:rsidRDefault="00AE1DDE" w:rsidP="00190D7D">
      <w:pPr>
        <w:autoSpaceDE w:val="0"/>
        <w:autoSpaceDN w:val="0"/>
        <w:adjustRightInd w:val="0"/>
        <w:spacing w:before="240" w:line="360" w:lineRule="auto"/>
        <w:ind w:firstLine="567"/>
        <w:jc w:val="both"/>
        <w:rPr>
          <w:rFonts w:ascii="Myriad Pro" w:hAnsi="Myriad Pro"/>
        </w:rPr>
      </w:pPr>
      <w:r w:rsidRPr="006817C6">
        <w:rPr>
          <w:rFonts w:ascii="Myriad Pro" w:hAnsi="Myriad Pro"/>
        </w:rPr>
        <w:t xml:space="preserve"> </w:t>
      </w:r>
    </w:p>
    <w:p w14:paraId="45AD4089" w14:textId="77777777" w:rsidR="00FE1A8A" w:rsidRPr="006817C6" w:rsidRDefault="00FE1A8A" w:rsidP="00B27BAD">
      <w:pPr>
        <w:pStyle w:val="30"/>
        <w:pageBreakBefore/>
        <w:numPr>
          <w:ilvl w:val="1"/>
          <w:numId w:val="2"/>
        </w:numPr>
        <w:tabs>
          <w:tab w:val="left" w:pos="0"/>
        </w:tabs>
        <w:spacing w:after="200" w:line="360" w:lineRule="auto"/>
        <w:ind w:left="567" w:hanging="567"/>
        <w:jc w:val="both"/>
        <w:rPr>
          <w:rFonts w:ascii="Myriad Pro" w:hAnsi="Myriad Pro"/>
          <w:b/>
          <w:color w:val="4F6228" w:themeColor="accent3" w:themeShade="80"/>
          <w:sz w:val="28"/>
          <w:szCs w:val="28"/>
        </w:rPr>
      </w:pPr>
      <w:bookmarkStart w:id="107" w:name="_Toc51284618"/>
      <w:bookmarkStart w:id="108" w:name="_Toc53421301"/>
      <w:bookmarkStart w:id="109" w:name="_Hlk38297746"/>
      <w:r w:rsidRPr="006817C6">
        <w:rPr>
          <w:rFonts w:ascii="Myriad Pro" w:hAnsi="Myriad Pro"/>
          <w:b/>
          <w:color w:val="4F6228" w:themeColor="accent3" w:themeShade="80"/>
          <w:sz w:val="28"/>
          <w:szCs w:val="28"/>
        </w:rPr>
        <w:t xml:space="preserve">Экспертиза </w:t>
      </w:r>
      <w:bookmarkEnd w:id="107"/>
      <w:r w:rsidRPr="006817C6">
        <w:rPr>
          <w:rFonts w:ascii="Myriad Pro" w:hAnsi="Myriad Pro"/>
          <w:b/>
          <w:color w:val="4F6228" w:themeColor="accent3" w:themeShade="80"/>
          <w:sz w:val="28"/>
          <w:szCs w:val="28"/>
        </w:rPr>
        <w:t>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bookmarkEnd w:id="108"/>
    </w:p>
    <w:bookmarkEnd w:id="109"/>
    <w:p w14:paraId="2291A535" w14:textId="77777777" w:rsidR="00FE1A8A" w:rsidRPr="006817C6" w:rsidRDefault="00FE1A8A" w:rsidP="00AF2265">
      <w:pPr>
        <w:pStyle w:val="a5"/>
        <w:spacing w:line="360" w:lineRule="auto"/>
        <w:ind w:left="0" w:firstLine="567"/>
        <w:jc w:val="both"/>
        <w:rPr>
          <w:rFonts w:ascii="Myriad Pro" w:hAnsi="Myriad Pro"/>
          <w:color w:val="0D0D0D" w:themeColor="text1" w:themeTint="F2"/>
          <w:sz w:val="26"/>
          <w:szCs w:val="26"/>
        </w:rPr>
      </w:pPr>
      <w:r w:rsidRPr="006817C6">
        <w:rPr>
          <w:rFonts w:ascii="Myriad Pro" w:hAnsi="Myriad Pro"/>
          <w:color w:val="0D0D0D" w:themeColor="text1" w:themeTint="F2"/>
          <w:sz w:val="26"/>
          <w:szCs w:val="26"/>
        </w:rPr>
        <w:t>Согласно Методическим указаниям № 98-э корректировка необходимой валовой выручки с учетом надежности и качества оказываемых услуг. Рассчитывается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определяемый в процентах в соответствии с Методическими указаниями № 254-э/1 и утвержденной величины необходимой валовой выручки на содержание сетевой организации на год (</w:t>
      </w:r>
      <w:r w:rsidRPr="006817C6">
        <w:rPr>
          <w:rFonts w:ascii="Myriad Pro" w:hAnsi="Myriad Pro"/>
          <w:color w:val="0D0D0D" w:themeColor="text1" w:themeTint="F2"/>
          <w:sz w:val="26"/>
          <w:szCs w:val="26"/>
          <w:lang w:val="en-US"/>
        </w:rPr>
        <w:t>i</w:t>
      </w:r>
      <w:r w:rsidRPr="006817C6">
        <w:rPr>
          <w:rFonts w:ascii="Myriad Pro" w:hAnsi="Myriad Pro"/>
          <w:color w:val="0D0D0D" w:themeColor="text1" w:themeTint="F2"/>
          <w:sz w:val="26"/>
          <w:szCs w:val="26"/>
        </w:rPr>
        <w:t xml:space="preserve">-2). </w:t>
      </w:r>
    </w:p>
    <w:p w14:paraId="487BA923" w14:textId="77777777" w:rsidR="00AF2265" w:rsidRDefault="00AF2265" w:rsidP="00AF2265">
      <w:pPr>
        <w:pStyle w:val="aff2"/>
        <w:spacing w:line="360" w:lineRule="auto"/>
        <w:ind w:firstLine="0"/>
        <w:rPr>
          <w:rFonts w:ascii="Myriad Pro" w:hAnsi="Myriad Pro"/>
          <w:b/>
          <w:bCs/>
          <w:color w:val="0D0D0D" w:themeColor="text1" w:themeTint="F2"/>
          <w:szCs w:val="26"/>
        </w:rPr>
      </w:pPr>
    </w:p>
    <w:p w14:paraId="4B14771C" w14:textId="77777777" w:rsidR="00FE1A8A" w:rsidRPr="006817C6" w:rsidRDefault="00FE1A8A" w:rsidP="00AF2265">
      <w:pPr>
        <w:pStyle w:val="aff2"/>
        <w:spacing w:line="360" w:lineRule="auto"/>
        <w:ind w:firstLine="0"/>
        <w:rPr>
          <w:rFonts w:ascii="Myriad Pro" w:hAnsi="Myriad Pro"/>
          <w:b/>
          <w:bCs/>
          <w:color w:val="0D0D0D" w:themeColor="text1" w:themeTint="F2"/>
          <w:szCs w:val="26"/>
        </w:rPr>
      </w:pPr>
      <w:r w:rsidRPr="006817C6">
        <w:rPr>
          <w:rFonts w:ascii="Myriad Pro" w:hAnsi="Myriad Pro"/>
          <w:b/>
          <w:bCs/>
          <w:color w:val="0D0D0D" w:themeColor="text1" w:themeTint="F2"/>
          <w:szCs w:val="26"/>
        </w:rPr>
        <w:t>ПОЗИЦИЯ ТЕРРИТОРИАЛЬНОЙ СЕТЕВОЙ ОРГАНИЗАЦИИ</w:t>
      </w:r>
    </w:p>
    <w:p w14:paraId="6B2A4D61" w14:textId="77777777" w:rsidR="00FE1A8A" w:rsidRPr="006817C6" w:rsidRDefault="00FE1A8A" w:rsidP="00AF2265">
      <w:pPr>
        <w:spacing w:line="360" w:lineRule="auto"/>
        <w:ind w:firstLine="567"/>
        <w:jc w:val="both"/>
        <w:rPr>
          <w:rFonts w:ascii="Myriad Pro" w:hAnsi="Myriad Pro"/>
          <w:color w:val="0D0D0D" w:themeColor="text1" w:themeTint="F2"/>
          <w:sz w:val="26"/>
          <w:szCs w:val="26"/>
          <w:lang w:eastAsia="ru-RU"/>
        </w:rPr>
      </w:pPr>
      <w:r w:rsidRPr="006817C6">
        <w:rPr>
          <w:rFonts w:ascii="Myriad Pro" w:hAnsi="Myriad Pro"/>
          <w:color w:val="0D0D0D" w:themeColor="text1" w:themeTint="F2"/>
          <w:sz w:val="26"/>
          <w:szCs w:val="26"/>
          <w:lang w:eastAsia="ru-RU"/>
        </w:rPr>
        <w:t>Расчет корректировки HBR с учетом надежности и качества реализуемых услуг произведен в соответствии с формулой 9 Методических указаний № 98-э, Методическими указаниями № 254 - э/1, Методическими указаниями по расчету уровня надежности и качества поставляемых услуг для организации по управлению ЕНЭС и ТОО, утвержденными приказом Минэнерго РФ от 14.10.2013 г.</w:t>
      </w:r>
      <w:r w:rsidR="00BC2564" w:rsidRPr="006817C6">
        <w:rPr>
          <w:rFonts w:ascii="Myriad Pro" w:hAnsi="Myriad Pro"/>
          <w:color w:val="0D0D0D" w:themeColor="text1" w:themeTint="F2"/>
          <w:sz w:val="26"/>
          <w:szCs w:val="26"/>
          <w:lang w:eastAsia="ru-RU"/>
        </w:rPr>
        <w:t xml:space="preserve"> № 718.</w:t>
      </w:r>
    </w:p>
    <w:p w14:paraId="50E764C5" w14:textId="77777777" w:rsidR="00FE1A8A" w:rsidRPr="006817C6" w:rsidRDefault="00FE1A8A" w:rsidP="00FE1A8A">
      <w:pPr>
        <w:spacing w:line="360" w:lineRule="auto"/>
        <w:ind w:firstLine="567"/>
        <w:jc w:val="both"/>
        <w:rPr>
          <w:rFonts w:ascii="Myriad Pro" w:hAnsi="Myriad Pro"/>
          <w:color w:val="0D0D0D" w:themeColor="text1" w:themeTint="F2"/>
          <w:sz w:val="26"/>
          <w:szCs w:val="26"/>
          <w:lang w:eastAsia="ru-RU"/>
        </w:rPr>
      </w:pPr>
      <w:r w:rsidRPr="006817C6">
        <w:rPr>
          <w:rFonts w:ascii="Myriad Pro" w:hAnsi="Myriad Pro"/>
          <w:color w:val="0D0D0D" w:themeColor="text1" w:themeTint="F2"/>
          <w:sz w:val="26"/>
          <w:szCs w:val="26"/>
          <w:lang w:eastAsia="ru-RU"/>
        </w:rPr>
        <w:t>По итогам деятельности за 2016 год обобщенный показатель надежности и качества оказываемых услуг К</w:t>
      </w:r>
      <w:r w:rsidRPr="006817C6">
        <w:rPr>
          <w:rFonts w:ascii="Myriad Pro" w:hAnsi="Myriad Pro"/>
          <w:color w:val="0D0D0D" w:themeColor="text1" w:themeTint="F2"/>
          <w:sz w:val="22"/>
          <w:szCs w:val="22"/>
          <w:lang w:eastAsia="ru-RU"/>
        </w:rPr>
        <w:t>об</w:t>
      </w:r>
      <w:r w:rsidRPr="006817C6">
        <w:rPr>
          <w:rFonts w:ascii="Myriad Pro" w:hAnsi="Myriad Pro"/>
          <w:color w:val="0D0D0D" w:themeColor="text1" w:themeTint="F2"/>
          <w:sz w:val="26"/>
          <w:szCs w:val="26"/>
          <w:lang w:eastAsia="ru-RU"/>
        </w:rPr>
        <w:t xml:space="preserve"> равен 0,65;</w:t>
      </w:r>
    </w:p>
    <w:p w14:paraId="5811AE02" w14:textId="77777777" w:rsidR="00FE1A8A" w:rsidRPr="006817C6" w:rsidRDefault="00FE1A8A" w:rsidP="00FE1A8A">
      <w:pPr>
        <w:spacing w:line="360" w:lineRule="auto"/>
        <w:ind w:firstLine="567"/>
        <w:jc w:val="both"/>
        <w:rPr>
          <w:rFonts w:ascii="Myriad Pro" w:hAnsi="Myriad Pro"/>
          <w:color w:val="0D0D0D" w:themeColor="text1" w:themeTint="F2"/>
          <w:sz w:val="26"/>
          <w:szCs w:val="26"/>
          <w:lang w:eastAsia="ru-RU"/>
        </w:rPr>
      </w:pPr>
      <w:r w:rsidRPr="006817C6">
        <w:rPr>
          <w:rFonts w:ascii="Myriad Pro" w:hAnsi="Myriad Pro"/>
          <w:color w:val="0D0D0D" w:themeColor="text1" w:themeTint="F2"/>
          <w:sz w:val="26"/>
          <w:szCs w:val="26"/>
          <w:lang w:eastAsia="ru-RU"/>
        </w:rPr>
        <w:t>К</w:t>
      </w:r>
      <w:r w:rsidRPr="006817C6">
        <w:rPr>
          <w:rFonts w:ascii="Myriad Pro" w:hAnsi="Myriad Pro"/>
          <w:color w:val="0D0D0D" w:themeColor="text1" w:themeTint="F2"/>
          <w:sz w:val="22"/>
          <w:szCs w:val="22"/>
          <w:lang w:eastAsia="ru-RU"/>
        </w:rPr>
        <w:t>об</w:t>
      </w:r>
      <w:r w:rsidR="004A391F" w:rsidRPr="006817C6">
        <w:rPr>
          <w:rFonts w:ascii="Myriad Pro" w:hAnsi="Myriad Pro"/>
          <w:color w:val="0D0D0D" w:themeColor="text1" w:themeTint="F2"/>
          <w:sz w:val="26"/>
          <w:szCs w:val="26"/>
          <w:lang w:eastAsia="ru-RU"/>
        </w:rPr>
        <w:t xml:space="preserve"> </w:t>
      </w:r>
      <w:r w:rsidRPr="006817C6">
        <w:rPr>
          <w:rFonts w:ascii="Myriad Pro" w:hAnsi="Myriad Pro"/>
          <w:color w:val="0D0D0D" w:themeColor="text1" w:themeTint="F2"/>
          <w:sz w:val="26"/>
          <w:szCs w:val="26"/>
          <w:lang w:eastAsia="ru-RU"/>
        </w:rPr>
        <w:t>=</w:t>
      </w:r>
      <w:r w:rsidR="004A391F" w:rsidRPr="006817C6">
        <w:rPr>
          <w:rFonts w:ascii="Myriad Pro" w:hAnsi="Myriad Pro"/>
          <w:color w:val="0D0D0D" w:themeColor="text1" w:themeTint="F2"/>
          <w:sz w:val="26"/>
          <w:szCs w:val="26"/>
          <w:lang w:eastAsia="ru-RU"/>
        </w:rPr>
        <w:t xml:space="preserve"> </w:t>
      </w:r>
      <w:r w:rsidRPr="006817C6">
        <w:rPr>
          <w:rFonts w:ascii="Myriad Pro" w:hAnsi="Myriad Pro"/>
          <w:color w:val="0D0D0D" w:themeColor="text1" w:themeTint="F2"/>
          <w:sz w:val="26"/>
          <w:szCs w:val="26"/>
          <w:lang w:eastAsia="ru-RU"/>
        </w:rPr>
        <w:t>0,65*К</w:t>
      </w:r>
      <w:r w:rsidRPr="006817C6">
        <w:rPr>
          <w:rFonts w:ascii="Myriad Pro" w:hAnsi="Myriad Pro"/>
          <w:color w:val="0D0D0D" w:themeColor="text1" w:themeTint="F2"/>
          <w:sz w:val="22"/>
          <w:szCs w:val="22"/>
          <w:lang w:eastAsia="ru-RU"/>
        </w:rPr>
        <w:t>над</w:t>
      </w:r>
      <w:r w:rsidRPr="006817C6">
        <w:rPr>
          <w:rFonts w:ascii="Myriad Pro" w:hAnsi="Myriad Pro"/>
          <w:color w:val="0D0D0D" w:themeColor="text1" w:themeTint="F2"/>
          <w:sz w:val="26"/>
          <w:szCs w:val="26"/>
          <w:lang w:eastAsia="ru-RU"/>
        </w:rPr>
        <w:t xml:space="preserve"> + (1-0,65)</w:t>
      </w:r>
      <w:r w:rsidR="004A391F" w:rsidRPr="006817C6">
        <w:rPr>
          <w:rFonts w:ascii="Myriad Pro" w:hAnsi="Myriad Pro"/>
          <w:color w:val="0D0D0D" w:themeColor="text1" w:themeTint="F2"/>
          <w:sz w:val="26"/>
          <w:szCs w:val="26"/>
          <w:lang w:eastAsia="ru-RU"/>
        </w:rPr>
        <w:t xml:space="preserve"> </w:t>
      </w:r>
      <w:r w:rsidRPr="006817C6">
        <w:rPr>
          <w:rFonts w:ascii="Myriad Pro" w:hAnsi="Myriad Pro"/>
          <w:color w:val="0D0D0D" w:themeColor="text1" w:themeTint="F2"/>
          <w:sz w:val="26"/>
          <w:szCs w:val="26"/>
          <w:lang w:eastAsia="ru-RU"/>
        </w:rPr>
        <w:t>+</w:t>
      </w:r>
      <w:r w:rsidR="004A391F" w:rsidRPr="006817C6">
        <w:rPr>
          <w:rFonts w:ascii="Myriad Pro" w:hAnsi="Myriad Pro"/>
          <w:color w:val="0D0D0D" w:themeColor="text1" w:themeTint="F2"/>
          <w:sz w:val="26"/>
          <w:szCs w:val="26"/>
          <w:lang w:eastAsia="ru-RU"/>
        </w:rPr>
        <w:t xml:space="preserve"> </w:t>
      </w:r>
      <w:r w:rsidRPr="006817C6">
        <w:rPr>
          <w:rFonts w:ascii="Myriad Pro" w:hAnsi="Myriad Pro"/>
          <w:color w:val="0D0D0D" w:themeColor="text1" w:themeTint="F2"/>
          <w:sz w:val="26"/>
          <w:szCs w:val="26"/>
          <w:lang w:eastAsia="ru-RU"/>
        </w:rPr>
        <w:t>К</w:t>
      </w:r>
      <w:r w:rsidRPr="006817C6">
        <w:rPr>
          <w:rFonts w:ascii="Myriad Pro" w:hAnsi="Myriad Pro"/>
          <w:color w:val="0D0D0D" w:themeColor="text1" w:themeTint="F2"/>
          <w:sz w:val="22"/>
          <w:szCs w:val="22"/>
          <w:lang w:eastAsia="ru-RU"/>
        </w:rPr>
        <w:t>кач</w:t>
      </w:r>
      <w:r w:rsidRPr="006817C6">
        <w:rPr>
          <w:rFonts w:ascii="Myriad Pro" w:hAnsi="Myriad Pro"/>
          <w:color w:val="0D0D0D" w:themeColor="text1" w:themeTint="F2"/>
          <w:sz w:val="26"/>
          <w:szCs w:val="26"/>
          <w:lang w:eastAsia="ru-RU"/>
        </w:rPr>
        <w:t xml:space="preserve"> </w:t>
      </w:r>
      <w:r w:rsidR="004A391F" w:rsidRPr="006817C6">
        <w:rPr>
          <w:rFonts w:ascii="Myriad Pro" w:hAnsi="Myriad Pro"/>
          <w:color w:val="0D0D0D" w:themeColor="text1" w:themeTint="F2"/>
          <w:sz w:val="26"/>
          <w:szCs w:val="26"/>
          <w:lang w:eastAsia="ru-RU"/>
        </w:rPr>
        <w:t>=</w:t>
      </w:r>
      <w:r w:rsidRPr="006817C6">
        <w:rPr>
          <w:rFonts w:ascii="Myriad Pro" w:hAnsi="Myriad Pro"/>
          <w:color w:val="0D0D0D" w:themeColor="text1" w:themeTint="F2"/>
          <w:sz w:val="26"/>
          <w:szCs w:val="26"/>
          <w:lang w:eastAsia="ru-RU"/>
        </w:rPr>
        <w:t xml:space="preserve"> 0,65* 1+0,35*0 </w:t>
      </w:r>
      <w:r w:rsidR="004A391F" w:rsidRPr="006817C6">
        <w:rPr>
          <w:rFonts w:ascii="Myriad Pro" w:hAnsi="Myriad Pro"/>
          <w:color w:val="0D0D0D" w:themeColor="text1" w:themeTint="F2"/>
          <w:sz w:val="26"/>
          <w:szCs w:val="26"/>
          <w:lang w:eastAsia="ru-RU"/>
        </w:rPr>
        <w:t>=</w:t>
      </w:r>
      <w:r w:rsidRPr="006817C6">
        <w:rPr>
          <w:rFonts w:ascii="Myriad Pro" w:hAnsi="Myriad Pro"/>
          <w:color w:val="0D0D0D" w:themeColor="text1" w:themeTint="F2"/>
          <w:sz w:val="26"/>
          <w:szCs w:val="26"/>
          <w:lang w:eastAsia="ru-RU"/>
        </w:rPr>
        <w:t xml:space="preserve"> 0,65</w:t>
      </w:r>
    </w:p>
    <w:p w14:paraId="394D77C4" w14:textId="77777777" w:rsidR="00FE1A8A" w:rsidRPr="006817C6" w:rsidRDefault="00FE1A8A" w:rsidP="00FE1A8A">
      <w:pPr>
        <w:spacing w:line="360" w:lineRule="auto"/>
        <w:ind w:firstLine="567"/>
        <w:jc w:val="both"/>
        <w:rPr>
          <w:rFonts w:ascii="Myriad Pro" w:hAnsi="Myriad Pro"/>
          <w:color w:val="0D0D0D" w:themeColor="text1" w:themeTint="F2"/>
          <w:sz w:val="26"/>
          <w:szCs w:val="26"/>
          <w:lang w:eastAsia="ru-RU"/>
        </w:rPr>
      </w:pPr>
      <w:r w:rsidRPr="006817C6">
        <w:rPr>
          <w:rFonts w:ascii="Myriad Pro" w:hAnsi="Myriad Pro"/>
          <w:color w:val="0D0D0D" w:themeColor="text1" w:themeTint="F2"/>
          <w:sz w:val="26"/>
          <w:szCs w:val="26"/>
          <w:lang w:eastAsia="ru-RU"/>
        </w:rPr>
        <w:t>По итогам 2016 года достигнуто значительное улучшение показателя надежности (П</w:t>
      </w:r>
      <w:r w:rsidR="004A391F" w:rsidRPr="006817C6">
        <w:rPr>
          <w:rFonts w:ascii="Myriad Pro" w:hAnsi="Myriad Pro"/>
          <w:color w:val="0D0D0D" w:themeColor="text1" w:themeTint="F2"/>
          <w:sz w:val="22"/>
          <w:szCs w:val="22"/>
          <w:lang w:eastAsia="ru-RU"/>
        </w:rPr>
        <w:t>п</w:t>
      </w:r>
      <w:r w:rsidR="004A391F" w:rsidRPr="006817C6">
        <w:rPr>
          <w:rFonts w:ascii="Myriad Pro" w:hAnsi="Myriad Pro"/>
          <w:color w:val="0D0D0D" w:themeColor="text1" w:themeTint="F2"/>
          <w:sz w:val="26"/>
          <w:szCs w:val="26"/>
          <w:lang w:eastAsia="ru-RU"/>
        </w:rPr>
        <w:t xml:space="preserve"> </w:t>
      </w:r>
      <w:r w:rsidRPr="006817C6">
        <w:rPr>
          <w:rFonts w:ascii="Myriad Pro" w:hAnsi="Myriad Pro"/>
          <w:color w:val="0D0D0D" w:themeColor="text1" w:themeTint="F2"/>
          <w:sz w:val="26"/>
          <w:szCs w:val="26"/>
          <w:lang w:eastAsia="ru-RU"/>
        </w:rPr>
        <w:t xml:space="preserve">- показатель средней продолжительности прекращений электроэнергии, отклонение более 30%), таким образом значение коэффициента </w:t>
      </w:r>
      <w:r w:rsidR="004A391F" w:rsidRPr="006817C6">
        <w:rPr>
          <w:rFonts w:ascii="Myriad Pro" w:hAnsi="Myriad Pro"/>
          <w:color w:val="0D0D0D" w:themeColor="text1" w:themeTint="F2"/>
          <w:sz w:val="26"/>
          <w:szCs w:val="26"/>
          <w:lang w:eastAsia="ru-RU"/>
        </w:rPr>
        <w:t>–</w:t>
      </w:r>
      <w:r w:rsidRPr="006817C6">
        <w:rPr>
          <w:rFonts w:ascii="Myriad Pro" w:hAnsi="Myriad Pro"/>
          <w:color w:val="0D0D0D" w:themeColor="text1" w:themeTint="F2"/>
          <w:sz w:val="26"/>
          <w:szCs w:val="26"/>
          <w:lang w:eastAsia="ru-RU"/>
        </w:rPr>
        <w:t xml:space="preserve"> 1</w:t>
      </w:r>
      <w:r w:rsidR="004A391F" w:rsidRPr="006817C6">
        <w:rPr>
          <w:rFonts w:ascii="Myriad Pro" w:hAnsi="Myriad Pro"/>
          <w:color w:val="0D0D0D" w:themeColor="text1" w:themeTint="F2"/>
          <w:sz w:val="26"/>
          <w:szCs w:val="26"/>
          <w:lang w:eastAsia="ru-RU"/>
        </w:rPr>
        <w:t>.</w:t>
      </w:r>
    </w:p>
    <w:p w14:paraId="6BF86966" w14:textId="77777777" w:rsidR="004A391F" w:rsidRPr="006817C6" w:rsidRDefault="004A391F" w:rsidP="00FE1A8A">
      <w:pPr>
        <w:spacing w:line="360" w:lineRule="auto"/>
        <w:ind w:firstLine="567"/>
        <w:jc w:val="both"/>
        <w:rPr>
          <w:rFonts w:ascii="Myriad Pro" w:hAnsi="Myriad Pro"/>
          <w:color w:val="0D0D0D" w:themeColor="text1" w:themeTint="F2"/>
          <w:sz w:val="26"/>
          <w:szCs w:val="26"/>
          <w:lang w:eastAsia="ru-RU"/>
        </w:rPr>
      </w:pPr>
      <w:r w:rsidRPr="006817C6">
        <w:rPr>
          <w:rFonts w:ascii="Myriad Pro" w:hAnsi="Myriad Pro"/>
          <w:color w:val="0D0D0D" w:themeColor="text1" w:themeTint="F2"/>
          <w:sz w:val="26"/>
          <w:szCs w:val="26"/>
          <w:lang w:eastAsia="ru-RU"/>
        </w:rPr>
        <w:t>К</w:t>
      </w:r>
      <w:r w:rsidRPr="006817C6">
        <w:rPr>
          <w:rFonts w:ascii="Myriad Pro" w:hAnsi="Myriad Pro"/>
          <w:color w:val="0D0D0D" w:themeColor="text1" w:themeTint="F2"/>
          <w:sz w:val="22"/>
          <w:szCs w:val="22"/>
          <w:lang w:eastAsia="ru-RU"/>
        </w:rPr>
        <w:t>кач</w:t>
      </w:r>
      <w:r w:rsidRPr="006817C6">
        <w:rPr>
          <w:rFonts w:ascii="Myriad Pro" w:hAnsi="Myriad Pro"/>
          <w:color w:val="0D0D0D" w:themeColor="text1" w:themeTint="F2"/>
          <w:sz w:val="26"/>
          <w:szCs w:val="26"/>
          <w:lang w:eastAsia="ru-RU"/>
        </w:rPr>
        <w:t xml:space="preserve"> рассчитан с нулевым значением, т.к. отклонение фактически достигнутого показателя П</w:t>
      </w:r>
      <w:r w:rsidRPr="006817C6">
        <w:rPr>
          <w:rFonts w:ascii="Myriad Pro" w:hAnsi="Myriad Pro"/>
          <w:color w:val="0D0D0D" w:themeColor="text1" w:themeTint="F2"/>
          <w:sz w:val="22"/>
          <w:szCs w:val="22"/>
          <w:lang w:eastAsia="ru-RU"/>
        </w:rPr>
        <w:t>тсо</w:t>
      </w:r>
      <w:r w:rsidRPr="006817C6">
        <w:rPr>
          <w:rFonts w:ascii="Myriad Pro" w:hAnsi="Myriad Pro"/>
          <w:color w:val="0D0D0D" w:themeColor="text1" w:themeTint="F2"/>
          <w:sz w:val="26"/>
          <w:szCs w:val="26"/>
          <w:lang w:eastAsia="ru-RU"/>
        </w:rPr>
        <w:t xml:space="preserve"> (уровень качества обслуживания потребителей) относительно утвержденной величины не превышают установленного методическими указаниями уровни допустимого отклонения (30%):</w:t>
      </w:r>
    </w:p>
    <w:tbl>
      <w:tblPr>
        <w:tblW w:w="0" w:type="auto"/>
        <w:tblInd w:w="704" w:type="dxa"/>
        <w:tblLayout w:type="fixed"/>
        <w:tblCellMar>
          <w:left w:w="10" w:type="dxa"/>
          <w:right w:w="10" w:type="dxa"/>
        </w:tblCellMar>
        <w:tblLook w:val="0000" w:firstRow="0" w:lastRow="0" w:firstColumn="0" w:lastColumn="0" w:noHBand="0" w:noVBand="0"/>
      </w:tblPr>
      <w:tblGrid>
        <w:gridCol w:w="2405"/>
        <w:gridCol w:w="2126"/>
        <w:gridCol w:w="1699"/>
        <w:gridCol w:w="1708"/>
      </w:tblGrid>
      <w:tr w:rsidR="004A391F" w:rsidRPr="006817C6" w14:paraId="49585A79" w14:textId="77777777" w:rsidTr="004A391F">
        <w:trPr>
          <w:trHeight w:hRule="exact" w:val="487"/>
        </w:trPr>
        <w:tc>
          <w:tcPr>
            <w:tcW w:w="2405" w:type="dxa"/>
            <w:tcBorders>
              <w:top w:val="single" w:sz="4" w:space="0" w:color="FFFFFF" w:themeColor="background1"/>
              <w:left w:val="single" w:sz="4" w:space="0" w:color="FFFFFF" w:themeColor="background1"/>
              <w:bottom w:val="single" w:sz="4" w:space="0" w:color="auto"/>
              <w:right w:val="single" w:sz="6" w:space="0" w:color="FFFFFF" w:themeColor="background1"/>
            </w:tcBorders>
            <w:shd w:val="clear" w:color="auto" w:fill="4F6228" w:themeFill="accent3" w:themeFillShade="80"/>
            <w:vAlign w:val="center"/>
          </w:tcPr>
          <w:p w14:paraId="33F06E09" w14:textId="77777777" w:rsidR="004A391F" w:rsidRPr="006817C6" w:rsidRDefault="004A391F" w:rsidP="00862C0A">
            <w:pPr>
              <w:pStyle w:val="24"/>
              <w:shd w:val="clear" w:color="auto" w:fill="auto"/>
              <w:spacing w:line="266" w:lineRule="exact"/>
              <w:jc w:val="center"/>
              <w:rPr>
                <w:rFonts w:ascii="Myriad Pro" w:hAnsi="Myriad Pro"/>
                <w:color w:val="FFFFFF" w:themeColor="background1"/>
              </w:rPr>
            </w:pPr>
            <w:r w:rsidRPr="006817C6">
              <w:rPr>
                <w:rFonts w:ascii="Myriad Pro" w:hAnsi="Myriad Pro"/>
                <w:color w:val="FFFFFF" w:themeColor="background1"/>
              </w:rPr>
              <w:t>показатель</w:t>
            </w:r>
          </w:p>
        </w:tc>
        <w:tc>
          <w:tcPr>
            <w:tcW w:w="2126" w:type="dxa"/>
            <w:tcBorders>
              <w:top w:val="single" w:sz="4"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vAlign w:val="center"/>
          </w:tcPr>
          <w:p w14:paraId="29BA0C0A" w14:textId="77777777" w:rsidR="004A391F" w:rsidRPr="006817C6" w:rsidRDefault="004A391F" w:rsidP="00862C0A">
            <w:pPr>
              <w:pStyle w:val="24"/>
              <w:shd w:val="clear" w:color="auto" w:fill="auto"/>
              <w:spacing w:line="266" w:lineRule="exact"/>
              <w:jc w:val="center"/>
              <w:rPr>
                <w:rFonts w:ascii="Myriad Pro" w:hAnsi="Myriad Pro"/>
                <w:color w:val="FFFFFF" w:themeColor="background1"/>
              </w:rPr>
            </w:pPr>
            <w:r w:rsidRPr="006817C6">
              <w:rPr>
                <w:rFonts w:ascii="Myriad Pro" w:hAnsi="Myriad Pro"/>
                <w:color w:val="FFFFFF" w:themeColor="background1"/>
              </w:rPr>
              <w:t>план</w:t>
            </w:r>
          </w:p>
        </w:tc>
        <w:tc>
          <w:tcPr>
            <w:tcW w:w="1699" w:type="dxa"/>
            <w:tcBorders>
              <w:top w:val="single" w:sz="4" w:space="0" w:color="FFFFFF" w:themeColor="background1"/>
              <w:left w:val="single" w:sz="6" w:space="0" w:color="FFFFFF" w:themeColor="background1"/>
              <w:bottom w:val="single" w:sz="4" w:space="0" w:color="auto"/>
              <w:right w:val="single" w:sz="6" w:space="0" w:color="FFFFFF" w:themeColor="background1"/>
            </w:tcBorders>
            <w:shd w:val="clear" w:color="auto" w:fill="4F6228" w:themeFill="accent3" w:themeFillShade="80"/>
            <w:vAlign w:val="center"/>
          </w:tcPr>
          <w:p w14:paraId="616C9B05" w14:textId="77777777" w:rsidR="004A391F" w:rsidRPr="006817C6" w:rsidRDefault="004A391F" w:rsidP="00862C0A">
            <w:pPr>
              <w:pStyle w:val="24"/>
              <w:shd w:val="clear" w:color="auto" w:fill="auto"/>
              <w:spacing w:line="266" w:lineRule="exact"/>
              <w:jc w:val="center"/>
              <w:rPr>
                <w:rFonts w:ascii="Myriad Pro" w:hAnsi="Myriad Pro"/>
                <w:color w:val="FFFFFF" w:themeColor="background1"/>
              </w:rPr>
            </w:pPr>
            <w:r w:rsidRPr="006817C6">
              <w:rPr>
                <w:rFonts w:ascii="Myriad Pro" w:hAnsi="Myriad Pro"/>
                <w:color w:val="FFFFFF" w:themeColor="background1"/>
              </w:rPr>
              <w:t>факт</w:t>
            </w:r>
          </w:p>
        </w:tc>
        <w:tc>
          <w:tcPr>
            <w:tcW w:w="1708" w:type="dxa"/>
            <w:tcBorders>
              <w:top w:val="single" w:sz="4" w:space="0" w:color="FFFFFF" w:themeColor="background1"/>
              <w:left w:val="single" w:sz="6" w:space="0" w:color="FFFFFF" w:themeColor="background1"/>
              <w:bottom w:val="single" w:sz="4" w:space="0" w:color="auto"/>
              <w:right w:val="single" w:sz="4" w:space="0" w:color="FFFFFF" w:themeColor="background1"/>
            </w:tcBorders>
            <w:shd w:val="clear" w:color="auto" w:fill="4F6228" w:themeFill="accent3" w:themeFillShade="80"/>
            <w:vAlign w:val="center"/>
          </w:tcPr>
          <w:p w14:paraId="1E840249" w14:textId="77777777" w:rsidR="004A391F" w:rsidRPr="006817C6" w:rsidRDefault="004A391F" w:rsidP="00862C0A">
            <w:pPr>
              <w:pStyle w:val="24"/>
              <w:shd w:val="clear" w:color="auto" w:fill="auto"/>
              <w:spacing w:line="266" w:lineRule="exact"/>
              <w:jc w:val="center"/>
              <w:rPr>
                <w:rFonts w:ascii="Myriad Pro" w:hAnsi="Myriad Pro"/>
                <w:color w:val="FFFFFF" w:themeColor="background1"/>
              </w:rPr>
            </w:pPr>
            <w:r w:rsidRPr="006817C6">
              <w:rPr>
                <w:rFonts w:ascii="Myriad Pro" w:hAnsi="Myriad Pro"/>
                <w:color w:val="FFFFFF" w:themeColor="background1"/>
              </w:rPr>
              <w:t>Отклонение, %</w:t>
            </w:r>
          </w:p>
        </w:tc>
      </w:tr>
      <w:tr w:rsidR="004A391F" w:rsidRPr="006817C6" w14:paraId="00BDF57B" w14:textId="77777777" w:rsidTr="004A391F">
        <w:trPr>
          <w:trHeight w:hRule="exact" w:val="317"/>
        </w:trPr>
        <w:tc>
          <w:tcPr>
            <w:tcW w:w="2405" w:type="dxa"/>
            <w:tcBorders>
              <w:top w:val="single" w:sz="4" w:space="0" w:color="auto"/>
              <w:left w:val="single" w:sz="4" w:space="0" w:color="auto"/>
              <w:bottom w:val="single" w:sz="6" w:space="0" w:color="auto"/>
              <w:right w:val="single" w:sz="6" w:space="0" w:color="auto"/>
            </w:tcBorders>
            <w:shd w:val="clear" w:color="auto" w:fill="FFFFFF"/>
            <w:vAlign w:val="bottom"/>
          </w:tcPr>
          <w:p w14:paraId="5D93B763" w14:textId="77777777" w:rsidR="004A391F" w:rsidRPr="006817C6" w:rsidRDefault="004A391F" w:rsidP="00862C0A">
            <w:pPr>
              <w:pStyle w:val="24"/>
              <w:shd w:val="clear" w:color="auto" w:fill="auto"/>
              <w:spacing w:line="266" w:lineRule="exact"/>
              <w:ind w:left="240"/>
              <w:jc w:val="center"/>
              <w:rPr>
                <w:rFonts w:ascii="Myriad Pro" w:hAnsi="Myriad Pro"/>
              </w:rPr>
            </w:pPr>
            <w:r w:rsidRPr="006817C6">
              <w:rPr>
                <w:rFonts w:ascii="Myriad Pro" w:hAnsi="Myriad Pro"/>
              </w:rPr>
              <w:t>П</w:t>
            </w:r>
            <w:r w:rsidRPr="006817C6">
              <w:rPr>
                <w:rFonts w:ascii="Myriad Pro" w:hAnsi="Myriad Pro"/>
                <w:sz w:val="20"/>
                <w:szCs w:val="20"/>
              </w:rPr>
              <w:t>п</w:t>
            </w:r>
          </w:p>
        </w:tc>
        <w:tc>
          <w:tcPr>
            <w:tcW w:w="2126" w:type="dxa"/>
            <w:tcBorders>
              <w:top w:val="single" w:sz="4" w:space="0" w:color="auto"/>
              <w:left w:val="single" w:sz="6" w:space="0" w:color="auto"/>
              <w:bottom w:val="single" w:sz="6" w:space="0" w:color="auto"/>
              <w:right w:val="single" w:sz="6" w:space="0" w:color="auto"/>
            </w:tcBorders>
            <w:shd w:val="clear" w:color="auto" w:fill="FFFFFF"/>
            <w:vAlign w:val="center"/>
          </w:tcPr>
          <w:p w14:paraId="06EF2C3B" w14:textId="77777777" w:rsidR="004A391F" w:rsidRPr="006817C6" w:rsidRDefault="004A391F" w:rsidP="00862C0A">
            <w:pPr>
              <w:pStyle w:val="24"/>
              <w:shd w:val="clear" w:color="auto" w:fill="auto"/>
              <w:spacing w:line="266" w:lineRule="exact"/>
              <w:jc w:val="center"/>
              <w:rPr>
                <w:rFonts w:ascii="Myriad Pro" w:hAnsi="Myriad Pro"/>
              </w:rPr>
            </w:pPr>
            <w:r w:rsidRPr="006817C6">
              <w:rPr>
                <w:rFonts w:ascii="Myriad Pro" w:hAnsi="Myriad Pro"/>
              </w:rPr>
              <w:t>0,092</w:t>
            </w:r>
          </w:p>
        </w:tc>
        <w:tc>
          <w:tcPr>
            <w:tcW w:w="1699" w:type="dxa"/>
            <w:tcBorders>
              <w:top w:val="single" w:sz="4" w:space="0" w:color="auto"/>
              <w:left w:val="single" w:sz="6" w:space="0" w:color="auto"/>
              <w:bottom w:val="single" w:sz="6" w:space="0" w:color="auto"/>
              <w:right w:val="single" w:sz="6" w:space="0" w:color="auto"/>
            </w:tcBorders>
            <w:shd w:val="clear" w:color="auto" w:fill="FFFFFF"/>
            <w:vAlign w:val="center"/>
          </w:tcPr>
          <w:p w14:paraId="2080900E" w14:textId="77777777" w:rsidR="004A391F" w:rsidRPr="006817C6" w:rsidRDefault="004A391F" w:rsidP="004A391F">
            <w:pPr>
              <w:pStyle w:val="24"/>
              <w:shd w:val="clear" w:color="auto" w:fill="auto"/>
              <w:tabs>
                <w:tab w:val="left" w:pos="704"/>
              </w:tabs>
              <w:spacing w:line="288" w:lineRule="exact"/>
              <w:jc w:val="center"/>
              <w:rPr>
                <w:rFonts w:ascii="Myriad Pro" w:hAnsi="Myriad Pro"/>
              </w:rPr>
            </w:pPr>
            <w:r w:rsidRPr="006817C6">
              <w:rPr>
                <w:rFonts w:ascii="Myriad Pro" w:hAnsi="Myriad Pro"/>
              </w:rPr>
              <w:t xml:space="preserve"> 0,0141</w:t>
            </w:r>
          </w:p>
        </w:tc>
        <w:tc>
          <w:tcPr>
            <w:tcW w:w="1708" w:type="dxa"/>
            <w:tcBorders>
              <w:top w:val="single" w:sz="4" w:space="0" w:color="auto"/>
              <w:left w:val="single" w:sz="6" w:space="0" w:color="auto"/>
              <w:bottom w:val="single" w:sz="6" w:space="0" w:color="auto"/>
              <w:right w:val="single" w:sz="4" w:space="0" w:color="auto"/>
            </w:tcBorders>
            <w:shd w:val="clear" w:color="auto" w:fill="FFFFFF"/>
            <w:vAlign w:val="center"/>
          </w:tcPr>
          <w:p w14:paraId="7F231A89" w14:textId="77777777" w:rsidR="004A391F" w:rsidRPr="006817C6" w:rsidRDefault="004A391F" w:rsidP="00862C0A">
            <w:pPr>
              <w:pStyle w:val="24"/>
              <w:spacing w:line="266" w:lineRule="exact"/>
              <w:jc w:val="center"/>
              <w:rPr>
                <w:rFonts w:ascii="Myriad Pro" w:hAnsi="Myriad Pro"/>
              </w:rPr>
            </w:pPr>
            <w:r w:rsidRPr="006817C6">
              <w:rPr>
                <w:rFonts w:ascii="Myriad Pro" w:hAnsi="Myriad Pro"/>
              </w:rPr>
              <w:t>- 84,67</w:t>
            </w:r>
          </w:p>
        </w:tc>
      </w:tr>
      <w:tr w:rsidR="004A391F" w:rsidRPr="006817C6" w14:paraId="5EEEE3B9" w14:textId="77777777" w:rsidTr="004A391F">
        <w:trPr>
          <w:trHeight w:hRule="exact" w:val="302"/>
        </w:trPr>
        <w:tc>
          <w:tcPr>
            <w:tcW w:w="2405" w:type="dxa"/>
            <w:tcBorders>
              <w:top w:val="single" w:sz="6" w:space="0" w:color="auto"/>
              <w:left w:val="single" w:sz="4" w:space="0" w:color="auto"/>
              <w:bottom w:val="single" w:sz="4" w:space="0" w:color="auto"/>
              <w:right w:val="single" w:sz="6" w:space="0" w:color="auto"/>
            </w:tcBorders>
            <w:shd w:val="clear" w:color="auto" w:fill="FFFFFF"/>
          </w:tcPr>
          <w:p w14:paraId="127F1EF7" w14:textId="77777777" w:rsidR="004A391F" w:rsidRPr="006817C6" w:rsidRDefault="004A391F" w:rsidP="00862C0A">
            <w:pPr>
              <w:pStyle w:val="24"/>
              <w:shd w:val="clear" w:color="auto" w:fill="auto"/>
              <w:spacing w:line="266" w:lineRule="exact"/>
              <w:ind w:left="140"/>
              <w:jc w:val="center"/>
              <w:rPr>
                <w:rFonts w:ascii="Myriad Pro" w:hAnsi="Myriad Pro"/>
              </w:rPr>
            </w:pPr>
            <w:r w:rsidRPr="006817C6">
              <w:rPr>
                <w:rFonts w:ascii="Myriad Pro" w:hAnsi="Myriad Pro"/>
              </w:rPr>
              <w:t>П</w:t>
            </w:r>
            <w:r w:rsidRPr="006817C6">
              <w:rPr>
                <w:rFonts w:ascii="Myriad Pro" w:hAnsi="Myriad Pro"/>
                <w:sz w:val="20"/>
                <w:szCs w:val="20"/>
              </w:rPr>
              <w:t>тсо</w:t>
            </w:r>
          </w:p>
        </w:tc>
        <w:tc>
          <w:tcPr>
            <w:tcW w:w="2126" w:type="dxa"/>
            <w:tcBorders>
              <w:top w:val="single" w:sz="6" w:space="0" w:color="auto"/>
              <w:left w:val="single" w:sz="6" w:space="0" w:color="auto"/>
              <w:bottom w:val="single" w:sz="4" w:space="0" w:color="auto"/>
              <w:right w:val="single" w:sz="6" w:space="0" w:color="auto"/>
            </w:tcBorders>
            <w:shd w:val="clear" w:color="auto" w:fill="FFFFFF"/>
            <w:vAlign w:val="center"/>
          </w:tcPr>
          <w:p w14:paraId="31D3B4D0" w14:textId="77777777" w:rsidR="004A391F" w:rsidRPr="006817C6" w:rsidRDefault="004A391F" w:rsidP="00862C0A">
            <w:pPr>
              <w:pStyle w:val="24"/>
              <w:shd w:val="clear" w:color="auto" w:fill="auto"/>
              <w:spacing w:line="266" w:lineRule="exact"/>
              <w:jc w:val="center"/>
              <w:rPr>
                <w:rFonts w:ascii="Myriad Pro" w:hAnsi="Myriad Pro"/>
              </w:rPr>
            </w:pPr>
            <w:r w:rsidRPr="006817C6">
              <w:rPr>
                <w:rFonts w:ascii="Myriad Pro" w:hAnsi="Myriad Pro"/>
              </w:rPr>
              <w:t>1,0102</w:t>
            </w:r>
          </w:p>
        </w:tc>
        <w:tc>
          <w:tcPr>
            <w:tcW w:w="1699" w:type="dxa"/>
            <w:tcBorders>
              <w:top w:val="single" w:sz="6" w:space="0" w:color="auto"/>
              <w:left w:val="single" w:sz="6" w:space="0" w:color="auto"/>
              <w:bottom w:val="single" w:sz="4" w:space="0" w:color="auto"/>
              <w:right w:val="single" w:sz="6" w:space="0" w:color="auto"/>
            </w:tcBorders>
            <w:shd w:val="clear" w:color="auto" w:fill="FFFFFF"/>
            <w:vAlign w:val="center"/>
          </w:tcPr>
          <w:p w14:paraId="21CC4EB1" w14:textId="77777777" w:rsidR="004A391F" w:rsidRPr="006817C6" w:rsidRDefault="004A391F" w:rsidP="00862C0A">
            <w:pPr>
              <w:pStyle w:val="24"/>
              <w:shd w:val="clear" w:color="auto" w:fill="auto"/>
              <w:tabs>
                <w:tab w:val="left" w:pos="2066"/>
              </w:tabs>
              <w:spacing w:line="266" w:lineRule="exact"/>
              <w:jc w:val="center"/>
              <w:rPr>
                <w:rFonts w:ascii="Myriad Pro" w:hAnsi="Myriad Pro"/>
              </w:rPr>
            </w:pPr>
            <w:r w:rsidRPr="006817C6">
              <w:rPr>
                <w:rFonts w:ascii="Myriad Pro" w:hAnsi="Myriad Pro"/>
              </w:rPr>
              <w:t>0,8914</w:t>
            </w:r>
          </w:p>
        </w:tc>
        <w:tc>
          <w:tcPr>
            <w:tcW w:w="1708" w:type="dxa"/>
            <w:tcBorders>
              <w:top w:val="single" w:sz="6" w:space="0" w:color="auto"/>
              <w:left w:val="single" w:sz="6" w:space="0" w:color="auto"/>
              <w:bottom w:val="single" w:sz="4" w:space="0" w:color="auto"/>
              <w:right w:val="single" w:sz="4" w:space="0" w:color="auto"/>
            </w:tcBorders>
            <w:shd w:val="clear" w:color="auto" w:fill="FFFFFF"/>
            <w:vAlign w:val="center"/>
          </w:tcPr>
          <w:p w14:paraId="35F3A432" w14:textId="77777777" w:rsidR="004A391F" w:rsidRPr="006817C6" w:rsidRDefault="004A391F" w:rsidP="00862C0A">
            <w:pPr>
              <w:pStyle w:val="24"/>
              <w:spacing w:line="266" w:lineRule="exact"/>
              <w:jc w:val="center"/>
              <w:rPr>
                <w:rFonts w:ascii="Myriad Pro" w:hAnsi="Myriad Pro"/>
              </w:rPr>
            </w:pPr>
            <w:r w:rsidRPr="006817C6">
              <w:rPr>
                <w:rFonts w:ascii="Myriad Pro" w:hAnsi="Myriad Pro"/>
              </w:rPr>
              <w:t>- 11,76</w:t>
            </w:r>
          </w:p>
        </w:tc>
      </w:tr>
    </w:tbl>
    <w:p w14:paraId="0DA3125E" w14:textId="77777777" w:rsidR="004A391F" w:rsidRPr="006817C6" w:rsidRDefault="004A391F" w:rsidP="004A391F">
      <w:pPr>
        <w:tabs>
          <w:tab w:val="left" w:pos="1590"/>
        </w:tabs>
        <w:spacing w:before="240" w:line="360" w:lineRule="auto"/>
        <w:ind w:firstLine="567"/>
        <w:jc w:val="both"/>
        <w:rPr>
          <w:rFonts w:ascii="Myriad Pro" w:hAnsi="Myriad Pro"/>
          <w:color w:val="0D0D0D" w:themeColor="text1" w:themeTint="F2"/>
          <w:sz w:val="26"/>
          <w:szCs w:val="26"/>
          <w:lang w:eastAsia="ru-RU"/>
        </w:rPr>
      </w:pPr>
      <w:r w:rsidRPr="006817C6">
        <w:rPr>
          <w:rFonts w:ascii="Myriad Pro" w:hAnsi="Myriad Pro"/>
          <w:color w:val="0D0D0D" w:themeColor="text1" w:themeTint="F2"/>
          <w:sz w:val="26"/>
          <w:szCs w:val="26"/>
          <w:lang w:eastAsia="ru-RU"/>
        </w:rPr>
        <w:t>Соответственно, сумма корректировки с учетом надежности и качества реализуемых услуг, подлежащая включению в Н</w:t>
      </w:r>
      <w:r w:rsidR="00BC2564" w:rsidRPr="006817C6">
        <w:rPr>
          <w:rFonts w:ascii="Myriad Pro" w:hAnsi="Myriad Pro"/>
          <w:color w:val="0D0D0D" w:themeColor="text1" w:themeTint="F2"/>
          <w:sz w:val="26"/>
          <w:szCs w:val="26"/>
          <w:lang w:eastAsia="ru-RU"/>
        </w:rPr>
        <w:t>Н</w:t>
      </w:r>
      <w:r w:rsidRPr="006817C6">
        <w:rPr>
          <w:rFonts w:ascii="Myriad Pro" w:hAnsi="Myriad Pro"/>
          <w:color w:val="0D0D0D" w:themeColor="text1" w:themeTint="F2"/>
          <w:sz w:val="26"/>
          <w:szCs w:val="26"/>
          <w:lang w:eastAsia="ru-RU"/>
        </w:rPr>
        <w:t xml:space="preserve">В на 2018 год составит: </w:t>
      </w:r>
    </w:p>
    <w:p w14:paraId="440451AD" w14:textId="77777777" w:rsidR="004A391F" w:rsidRPr="006817C6" w:rsidRDefault="00367C28" w:rsidP="002F207C">
      <w:pPr>
        <w:tabs>
          <w:tab w:val="left" w:pos="1590"/>
        </w:tabs>
        <w:spacing w:after="240"/>
        <w:rPr>
          <w:rFonts w:ascii="Myriad Pro" w:hAnsi="Myriad Pro"/>
          <w:color w:val="0D0D0D" w:themeColor="text1" w:themeTint="F2"/>
          <w:sz w:val="26"/>
          <w:szCs w:val="26"/>
          <w:lang w:eastAsia="ru-RU"/>
        </w:rPr>
      </w:pPr>
      <w:r w:rsidRPr="006817C6">
        <w:rPr>
          <w:rFonts w:ascii="Myriad Pro" w:hAnsi="Myriad Pro"/>
          <w:color w:val="0D0D0D" w:themeColor="text1" w:themeTint="F2"/>
          <w:sz w:val="26"/>
          <w:szCs w:val="26"/>
          <w:lang w:eastAsia="ru-RU"/>
        </w:rPr>
        <w:t>9 159,4</w:t>
      </w:r>
      <w:r w:rsidR="004A391F" w:rsidRPr="006817C6">
        <w:rPr>
          <w:rFonts w:ascii="Myriad Pro" w:hAnsi="Myriad Pro"/>
          <w:color w:val="0D0D0D" w:themeColor="text1" w:themeTint="F2"/>
          <w:sz w:val="26"/>
          <w:szCs w:val="26"/>
          <w:lang w:eastAsia="ru-RU"/>
        </w:rPr>
        <w:t xml:space="preserve"> тыс. руб. = НВВ </w:t>
      </w:r>
      <w:r w:rsidR="004A391F" w:rsidRPr="006817C6">
        <w:rPr>
          <w:rFonts w:ascii="Myriad Pro" w:hAnsi="Myriad Pro"/>
          <w:color w:val="0D0D0D" w:themeColor="text1" w:themeTint="F2"/>
          <w:sz w:val="20"/>
          <w:szCs w:val="20"/>
          <w:lang w:eastAsia="ru-RU"/>
        </w:rPr>
        <w:t>сод.2015г.</w:t>
      </w:r>
      <w:r w:rsidR="004A391F" w:rsidRPr="006817C6">
        <w:rPr>
          <w:rFonts w:ascii="Myriad Pro" w:hAnsi="Myriad Pro"/>
          <w:color w:val="0D0D0D" w:themeColor="text1" w:themeTint="F2"/>
          <w:sz w:val="26"/>
          <w:szCs w:val="26"/>
          <w:lang w:eastAsia="ru-RU"/>
        </w:rPr>
        <w:t xml:space="preserve">  (</w:t>
      </w:r>
      <w:r w:rsidRPr="006817C6">
        <w:rPr>
          <w:rFonts w:ascii="Myriad Pro" w:hAnsi="Myriad Pro"/>
          <w:color w:val="0D0D0D" w:themeColor="text1" w:themeTint="F2"/>
          <w:sz w:val="26"/>
          <w:szCs w:val="26"/>
          <w:lang w:eastAsia="ru-RU"/>
        </w:rPr>
        <w:t>704 570,73</w:t>
      </w:r>
      <w:r w:rsidR="004A391F" w:rsidRPr="006817C6">
        <w:rPr>
          <w:rFonts w:ascii="Myriad Pro" w:hAnsi="Myriad Pro"/>
          <w:color w:val="0D0D0D" w:themeColor="text1" w:themeTint="F2"/>
          <w:sz w:val="26"/>
          <w:szCs w:val="26"/>
          <w:lang w:eastAsia="ru-RU"/>
        </w:rPr>
        <w:t xml:space="preserve"> тыс. руб.) *К </w:t>
      </w:r>
      <w:r w:rsidR="004A391F" w:rsidRPr="006817C6">
        <w:rPr>
          <w:rFonts w:ascii="Myriad Pro" w:hAnsi="Myriad Pro"/>
          <w:color w:val="0D0D0D" w:themeColor="text1" w:themeTint="F2"/>
          <w:sz w:val="20"/>
          <w:szCs w:val="20"/>
          <w:lang w:eastAsia="ru-RU"/>
        </w:rPr>
        <w:t>над</w:t>
      </w:r>
      <w:r w:rsidR="004A391F" w:rsidRPr="006817C6">
        <w:rPr>
          <w:rFonts w:ascii="Myriad Pro" w:hAnsi="Myriad Pro"/>
          <w:color w:val="0D0D0D" w:themeColor="text1" w:themeTint="F2"/>
          <w:sz w:val="26"/>
          <w:szCs w:val="26"/>
          <w:lang w:eastAsia="ru-RU"/>
        </w:rPr>
        <w:t xml:space="preserve"> (0,65) * П </w:t>
      </w:r>
      <w:r w:rsidR="004A391F" w:rsidRPr="006817C6">
        <w:rPr>
          <w:rFonts w:ascii="Myriad Pro" w:hAnsi="Myriad Pro"/>
          <w:color w:val="0D0D0D" w:themeColor="text1" w:themeTint="F2"/>
          <w:sz w:val="20"/>
          <w:szCs w:val="20"/>
          <w:lang w:eastAsia="ru-RU"/>
        </w:rPr>
        <w:t xml:space="preserve">кор,2015 </w:t>
      </w:r>
      <w:r w:rsidR="004A391F" w:rsidRPr="006817C6">
        <w:rPr>
          <w:rFonts w:ascii="Myriad Pro" w:hAnsi="Myriad Pro"/>
          <w:color w:val="0D0D0D" w:themeColor="text1" w:themeTint="F2"/>
          <w:sz w:val="26"/>
          <w:szCs w:val="26"/>
          <w:lang w:eastAsia="ru-RU"/>
        </w:rPr>
        <w:t>(2%)</w:t>
      </w:r>
    </w:p>
    <w:p w14:paraId="74BE3628" w14:textId="77777777" w:rsidR="00AF2265" w:rsidRDefault="00AF2265" w:rsidP="00AF2265">
      <w:pPr>
        <w:spacing w:before="240" w:line="360" w:lineRule="auto"/>
        <w:jc w:val="both"/>
        <w:rPr>
          <w:rFonts w:ascii="Myriad Pro" w:hAnsi="Myriad Pro"/>
          <w:b/>
          <w:bCs/>
          <w:sz w:val="26"/>
          <w:szCs w:val="26"/>
        </w:rPr>
      </w:pPr>
    </w:p>
    <w:p w14:paraId="40309458" w14:textId="77777777" w:rsidR="00367C28" w:rsidRPr="006817C6" w:rsidRDefault="00367C28" w:rsidP="00AF2265">
      <w:pPr>
        <w:spacing w:before="240" w:line="360" w:lineRule="auto"/>
        <w:jc w:val="both"/>
        <w:rPr>
          <w:rFonts w:ascii="Myriad Pro" w:hAnsi="Myriad Pro"/>
          <w:b/>
          <w:bCs/>
          <w:sz w:val="26"/>
          <w:szCs w:val="26"/>
        </w:rPr>
      </w:pPr>
      <w:r w:rsidRPr="006817C6">
        <w:rPr>
          <w:rFonts w:ascii="Myriad Pro" w:hAnsi="Myriad Pro"/>
          <w:b/>
          <w:bCs/>
          <w:sz w:val="26"/>
          <w:szCs w:val="26"/>
        </w:rPr>
        <w:t>ПОЗИЦИЯ ОРГАНА РЕГУЛИРОВАНИЯ</w:t>
      </w:r>
    </w:p>
    <w:p w14:paraId="22B7B888" w14:textId="77777777" w:rsidR="00367C28" w:rsidRPr="006817C6" w:rsidRDefault="00367C28" w:rsidP="00367C28">
      <w:pPr>
        <w:pStyle w:val="a5"/>
        <w:spacing w:line="360" w:lineRule="auto"/>
        <w:ind w:left="0" w:firstLine="567"/>
        <w:jc w:val="both"/>
        <w:rPr>
          <w:rFonts w:ascii="Myriad Pro" w:hAnsi="Myriad Pro"/>
          <w:sz w:val="26"/>
          <w:szCs w:val="26"/>
        </w:rPr>
      </w:pPr>
      <w:r w:rsidRPr="006817C6">
        <w:rPr>
          <w:rFonts w:ascii="Myriad Pro" w:hAnsi="Myriad Pro"/>
          <w:sz w:val="26"/>
          <w:szCs w:val="26"/>
        </w:rPr>
        <w:t>Комитетом по тарифам проведен расчет корректировки НВВ с учетом показателей надежности и качества по факту за 2016 год на основании представленных филиалом данных.</w:t>
      </w:r>
    </w:p>
    <w:p w14:paraId="7D2EF499" w14:textId="77777777" w:rsidR="00367C28" w:rsidRPr="006817C6" w:rsidRDefault="00367C28" w:rsidP="00367C28">
      <w:pPr>
        <w:pStyle w:val="a5"/>
        <w:spacing w:line="360" w:lineRule="auto"/>
        <w:ind w:left="0" w:firstLine="567"/>
        <w:jc w:val="both"/>
        <w:rPr>
          <w:rFonts w:ascii="Myriad Pro" w:hAnsi="Myriad Pro"/>
          <w:sz w:val="26"/>
          <w:szCs w:val="26"/>
        </w:rPr>
      </w:pPr>
      <w:r w:rsidRPr="006817C6">
        <w:rPr>
          <w:rFonts w:ascii="Myriad Pro" w:hAnsi="Myriad Pro"/>
          <w:sz w:val="26"/>
          <w:szCs w:val="26"/>
        </w:rPr>
        <w:t xml:space="preserve">В расчет НВВ на 2018 год принята сумма корректировки НВВ с учетом надежности и качества услуг в соответствии с формулой 9 </w:t>
      </w:r>
      <w:r w:rsidR="00B97F9E" w:rsidRPr="006817C6">
        <w:rPr>
          <w:rFonts w:ascii="Myriad Pro" w:hAnsi="Myriad Pro"/>
          <w:sz w:val="26"/>
          <w:szCs w:val="26"/>
        </w:rPr>
        <w:t>М</w:t>
      </w:r>
      <w:r w:rsidRPr="006817C6">
        <w:rPr>
          <w:rFonts w:ascii="Myriad Pro" w:hAnsi="Myriad Pro"/>
          <w:sz w:val="26"/>
          <w:szCs w:val="26"/>
        </w:rPr>
        <w:t>етодических указаний № 98-э. По итогам деятельности за 2016 год обобщенный показатель надежности и качества услуг равен 0,65:</w:t>
      </w:r>
    </w:p>
    <w:p w14:paraId="0D6A7E75" w14:textId="77777777" w:rsidR="00367C28" w:rsidRPr="006817C6" w:rsidRDefault="00367C28" w:rsidP="00367C28">
      <w:pPr>
        <w:pStyle w:val="a5"/>
        <w:spacing w:line="360" w:lineRule="auto"/>
        <w:ind w:left="0" w:firstLine="567"/>
        <w:jc w:val="both"/>
        <w:rPr>
          <w:rFonts w:ascii="Myriad Pro" w:hAnsi="Myriad Pro"/>
          <w:sz w:val="26"/>
          <w:szCs w:val="26"/>
        </w:rPr>
      </w:pPr>
      <w:r w:rsidRPr="006817C6">
        <w:rPr>
          <w:rFonts w:ascii="Myriad Pro" w:hAnsi="Myriad Pro"/>
          <w:sz w:val="26"/>
          <w:szCs w:val="26"/>
        </w:rPr>
        <w:t>0,65*Кнад + (1-0,65)*Ккач = 0,65</w:t>
      </w:r>
    </w:p>
    <w:p w14:paraId="4981FF22" w14:textId="77777777" w:rsidR="00367C28" w:rsidRPr="006817C6" w:rsidRDefault="00367C28" w:rsidP="00367C28">
      <w:pPr>
        <w:pStyle w:val="a5"/>
        <w:spacing w:line="360" w:lineRule="auto"/>
        <w:ind w:left="0" w:firstLine="567"/>
        <w:jc w:val="both"/>
        <w:rPr>
          <w:rFonts w:ascii="Myriad Pro" w:hAnsi="Myriad Pro"/>
          <w:sz w:val="26"/>
          <w:szCs w:val="26"/>
        </w:rPr>
      </w:pPr>
      <w:r w:rsidRPr="006817C6">
        <w:rPr>
          <w:rFonts w:ascii="Myriad Pro" w:hAnsi="Myriad Pro"/>
          <w:sz w:val="26"/>
          <w:szCs w:val="26"/>
        </w:rPr>
        <w:t>По итогам 2016 года достигнуто значительное улучшение показателя надежности (более 30%). Значение коэффициента 1.</w:t>
      </w:r>
    </w:p>
    <w:p w14:paraId="1B2590C6" w14:textId="77777777" w:rsidR="00367C28" w:rsidRPr="006817C6" w:rsidRDefault="00367C28" w:rsidP="00367C28">
      <w:pPr>
        <w:pStyle w:val="a5"/>
        <w:spacing w:line="360" w:lineRule="auto"/>
        <w:ind w:left="0" w:firstLine="567"/>
        <w:jc w:val="both"/>
        <w:rPr>
          <w:rFonts w:ascii="Myriad Pro" w:hAnsi="Myriad Pro"/>
          <w:sz w:val="26"/>
          <w:szCs w:val="26"/>
        </w:rPr>
      </w:pPr>
      <w:r w:rsidRPr="006817C6">
        <w:rPr>
          <w:rFonts w:ascii="Myriad Pro" w:hAnsi="Myriad Pro"/>
          <w:sz w:val="26"/>
          <w:szCs w:val="26"/>
        </w:rPr>
        <w:t xml:space="preserve"> Сумма корректировки составила: </w:t>
      </w:r>
    </w:p>
    <w:p w14:paraId="0B2FB21B" w14:textId="77777777" w:rsidR="00367C28" w:rsidRPr="006817C6" w:rsidRDefault="00367C28" w:rsidP="00AF2265">
      <w:pPr>
        <w:pStyle w:val="a5"/>
        <w:spacing w:line="360" w:lineRule="auto"/>
        <w:ind w:left="0" w:firstLine="567"/>
        <w:jc w:val="both"/>
        <w:rPr>
          <w:rFonts w:ascii="Myriad Pro" w:hAnsi="Myriad Pro"/>
          <w:sz w:val="26"/>
          <w:szCs w:val="26"/>
        </w:rPr>
      </w:pPr>
      <w:r w:rsidRPr="006817C6">
        <w:rPr>
          <w:rFonts w:ascii="Myriad Pro" w:hAnsi="Myriad Pro"/>
          <w:sz w:val="26"/>
          <w:szCs w:val="26"/>
        </w:rPr>
        <w:t>НВВ</w:t>
      </w:r>
      <w:r w:rsidRPr="006817C6">
        <w:rPr>
          <w:rFonts w:ascii="Myriad Pro" w:hAnsi="Myriad Pro"/>
          <w:sz w:val="20"/>
          <w:szCs w:val="20"/>
        </w:rPr>
        <w:t>сод2016</w:t>
      </w:r>
      <w:r w:rsidRPr="006817C6">
        <w:rPr>
          <w:rFonts w:ascii="Myriad Pro" w:hAnsi="Myriad Pro"/>
          <w:sz w:val="26"/>
          <w:szCs w:val="26"/>
        </w:rPr>
        <w:t xml:space="preserve"> (704 570,729 тыс. руб.) * К</w:t>
      </w:r>
      <w:r w:rsidRPr="006817C6">
        <w:rPr>
          <w:rFonts w:ascii="Myriad Pro" w:hAnsi="Myriad Pro"/>
          <w:sz w:val="20"/>
          <w:szCs w:val="20"/>
        </w:rPr>
        <w:t>над</w:t>
      </w:r>
      <w:r w:rsidRPr="006817C6">
        <w:rPr>
          <w:rFonts w:ascii="Myriad Pro" w:hAnsi="Myriad Pro"/>
          <w:sz w:val="26"/>
          <w:szCs w:val="26"/>
        </w:rPr>
        <w:t xml:space="preserve"> (0,65) х Пк</w:t>
      </w:r>
      <w:r w:rsidRPr="006817C6">
        <w:rPr>
          <w:rFonts w:ascii="Myriad Pro" w:hAnsi="Myriad Pro"/>
          <w:sz w:val="20"/>
          <w:szCs w:val="20"/>
        </w:rPr>
        <w:t>ор2016</w:t>
      </w:r>
      <w:r w:rsidRPr="006817C6">
        <w:rPr>
          <w:rFonts w:ascii="Myriad Pro" w:hAnsi="Myriad Pro"/>
          <w:sz w:val="26"/>
          <w:szCs w:val="26"/>
        </w:rPr>
        <w:t xml:space="preserve"> (2%) = 9 159,42 тыс. руб.</w:t>
      </w:r>
    </w:p>
    <w:p w14:paraId="3FD075CC" w14:textId="77777777" w:rsidR="00AF2265" w:rsidRDefault="00AF2265" w:rsidP="00AF2265">
      <w:pPr>
        <w:spacing w:line="360" w:lineRule="auto"/>
        <w:rPr>
          <w:rFonts w:ascii="Myriad Pro" w:hAnsi="Myriad Pro"/>
          <w:b/>
          <w:bCs/>
          <w:sz w:val="26"/>
          <w:szCs w:val="26"/>
        </w:rPr>
      </w:pPr>
    </w:p>
    <w:p w14:paraId="3B43F198" w14:textId="77777777" w:rsidR="00367C28" w:rsidRPr="006817C6" w:rsidRDefault="00367C28" w:rsidP="00AF2265">
      <w:pPr>
        <w:spacing w:line="360" w:lineRule="auto"/>
        <w:rPr>
          <w:rFonts w:ascii="Myriad Pro" w:hAnsi="Myriad Pro"/>
          <w:b/>
          <w:bCs/>
          <w:sz w:val="26"/>
          <w:szCs w:val="26"/>
        </w:rPr>
      </w:pPr>
      <w:r w:rsidRPr="006817C6">
        <w:rPr>
          <w:rFonts w:ascii="Myriad Pro" w:hAnsi="Myriad Pro"/>
          <w:b/>
          <w:bCs/>
          <w:sz w:val="26"/>
          <w:szCs w:val="26"/>
        </w:rPr>
        <w:t>ПОЗИЦИЯ ИСПОЛНИТЕЛЯ</w:t>
      </w:r>
    </w:p>
    <w:p w14:paraId="38982FEF" w14:textId="6FF0994C" w:rsidR="00367C28" w:rsidRPr="006817C6" w:rsidRDefault="00367C28" w:rsidP="00AF2265">
      <w:pPr>
        <w:spacing w:line="360" w:lineRule="auto"/>
        <w:ind w:firstLine="567"/>
        <w:jc w:val="both"/>
        <w:rPr>
          <w:rFonts w:ascii="Myriad Pro" w:hAnsi="Myriad Pro"/>
          <w:sz w:val="26"/>
          <w:szCs w:val="26"/>
        </w:rPr>
      </w:pPr>
      <w:r w:rsidRPr="006817C6">
        <w:rPr>
          <w:rFonts w:ascii="Myriad Pro" w:hAnsi="Myriad Pro"/>
          <w:sz w:val="26"/>
          <w:szCs w:val="26"/>
        </w:rPr>
        <w:t>В целях проверки обоснованности принято</w:t>
      </w:r>
      <w:r w:rsidR="00B97F9E" w:rsidRPr="006817C6">
        <w:rPr>
          <w:rFonts w:ascii="Myriad Pro" w:hAnsi="Myriad Pro"/>
          <w:sz w:val="26"/>
          <w:szCs w:val="26"/>
        </w:rPr>
        <w:t>й</w:t>
      </w:r>
      <w:r w:rsidRPr="006817C6">
        <w:rPr>
          <w:rFonts w:ascii="Myriad Pro" w:hAnsi="Myriad Pro"/>
          <w:sz w:val="26"/>
          <w:szCs w:val="26"/>
        </w:rPr>
        <w:t xml:space="preserve"> Комитетом по тарифам и заявленно</w:t>
      </w:r>
      <w:r w:rsidR="00B97F9E" w:rsidRPr="006817C6">
        <w:rPr>
          <w:rFonts w:ascii="Myriad Pro" w:hAnsi="Myriad Pro"/>
          <w:sz w:val="26"/>
          <w:szCs w:val="26"/>
        </w:rPr>
        <w:t>й</w:t>
      </w:r>
      <w:r w:rsidRPr="006817C6">
        <w:rPr>
          <w:rFonts w:ascii="Myriad Pro" w:hAnsi="Myriad Pro"/>
          <w:sz w:val="26"/>
          <w:szCs w:val="26"/>
        </w:rPr>
        <w:t xml:space="preserve"> филиалом </w:t>
      </w:r>
      <w:r w:rsidR="00EE129C">
        <w:rPr>
          <w:rFonts w:ascii="Myriad Pro" w:hAnsi="Myriad Pro"/>
          <w:sz w:val="26"/>
          <w:szCs w:val="26"/>
        </w:rPr>
        <w:t>ПАО </w:t>
      </w:r>
      <w:r w:rsidRPr="006817C6">
        <w:rPr>
          <w:rFonts w:ascii="Myriad Pro" w:hAnsi="Myriad Pro"/>
          <w:sz w:val="26"/>
          <w:szCs w:val="26"/>
        </w:rPr>
        <w:t xml:space="preserve">«МРСК Сибири» - «ГАЭС» величины корректировки валовой выручки с учетом надежности и качества оказываемых услуг на 2018 г.  Исполнителем выполнен альтернативный расчет в соответствии с положениями пункта 5 Методических указаний № 254-э/1. </w:t>
      </w:r>
    </w:p>
    <w:p w14:paraId="4173A3E3" w14:textId="77777777" w:rsidR="00367C28" w:rsidRPr="006817C6" w:rsidRDefault="00367C28" w:rsidP="00B97F9E">
      <w:pPr>
        <w:spacing w:line="360" w:lineRule="auto"/>
        <w:ind w:firstLine="567"/>
        <w:jc w:val="both"/>
        <w:rPr>
          <w:rFonts w:ascii="Myriad Pro" w:hAnsi="Myriad Pro"/>
          <w:sz w:val="26"/>
          <w:szCs w:val="26"/>
        </w:rPr>
      </w:pPr>
      <w:r w:rsidRPr="006817C6">
        <w:rPr>
          <w:rFonts w:ascii="Myriad Pro" w:hAnsi="Myriad Pro"/>
          <w:sz w:val="26"/>
          <w:szCs w:val="26"/>
        </w:rPr>
        <w:t>Согласно п. 5 Методических указаний № 254-э/1 расчет понижающего коэффициента производится путем умножения обобщенного показателя надежности и качества оказываемых услуг и максимального процента корректировки.</w:t>
      </w:r>
    </w:p>
    <w:p w14:paraId="0C6320EC" w14:textId="77777777" w:rsidR="00367C28" w:rsidRPr="006817C6" w:rsidRDefault="00367C28" w:rsidP="00367C28">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Согласно пункту 5 Методических указаний № 254-э/1 понижающий (повышающий) коэффициент определяется как произведение обобщенного показателя уровня надежности и качества оказываемых услуг и максимального процента корректировки, который в соответствии с указанным пунктом составляет:</w:t>
      </w:r>
    </w:p>
    <w:p w14:paraId="51F2AEF6" w14:textId="77777777" w:rsidR="00367C28" w:rsidRPr="006817C6" w:rsidRDefault="00367C28" w:rsidP="00367C28">
      <w:pPr>
        <w:pStyle w:val="ConsPlusNormal"/>
        <w:ind w:firstLine="567"/>
        <w:rPr>
          <w:rFonts w:ascii="Myriad Pro" w:hAnsi="Myriad Pro"/>
          <w:sz w:val="26"/>
          <w:szCs w:val="26"/>
        </w:rPr>
      </w:pPr>
      <w:r w:rsidRPr="006817C6">
        <w:rPr>
          <w:rFonts w:ascii="Myriad Pro" w:hAnsi="Myriad Pro"/>
          <w:sz w:val="26"/>
          <w:szCs w:val="26"/>
        </w:rPr>
        <w:t xml:space="preserve">для 2011 года: </w:t>
      </w:r>
      <w:r w:rsidRPr="006817C6">
        <w:rPr>
          <w:rFonts w:ascii="Myriad Pro" w:hAnsi="Myriad Pro"/>
          <w:noProof/>
          <w:sz w:val="26"/>
          <w:szCs w:val="26"/>
        </w:rPr>
        <w:drawing>
          <wp:inline distT="0" distB="0" distL="0" distR="0" wp14:anchorId="5260E0DD" wp14:editId="699F5FC4">
            <wp:extent cx="469265" cy="262255"/>
            <wp:effectExtent l="0" t="0" r="6985" b="0"/>
            <wp:docPr id="499"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46"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6817C6">
        <w:rPr>
          <w:rFonts w:ascii="Myriad Pro" w:hAnsi="Myriad Pro"/>
          <w:sz w:val="26"/>
          <w:szCs w:val="26"/>
        </w:rPr>
        <w:t xml:space="preserve"> = 0,5%;</w:t>
      </w:r>
    </w:p>
    <w:p w14:paraId="662EFA2B" w14:textId="77777777" w:rsidR="00367C28" w:rsidRPr="006817C6" w:rsidRDefault="00367C28" w:rsidP="00367C28">
      <w:pPr>
        <w:pStyle w:val="ConsPlusNormal"/>
        <w:ind w:firstLine="567"/>
        <w:rPr>
          <w:rFonts w:ascii="Myriad Pro" w:hAnsi="Myriad Pro"/>
          <w:sz w:val="26"/>
          <w:szCs w:val="26"/>
        </w:rPr>
      </w:pPr>
      <w:r w:rsidRPr="006817C6">
        <w:rPr>
          <w:rFonts w:ascii="Myriad Pro" w:hAnsi="Myriad Pro"/>
          <w:sz w:val="26"/>
          <w:szCs w:val="26"/>
        </w:rPr>
        <w:t xml:space="preserve">для 2012 года: </w:t>
      </w:r>
      <w:r w:rsidRPr="006817C6">
        <w:rPr>
          <w:rFonts w:ascii="Myriad Pro" w:hAnsi="Myriad Pro"/>
          <w:noProof/>
          <w:sz w:val="26"/>
          <w:szCs w:val="26"/>
        </w:rPr>
        <w:drawing>
          <wp:inline distT="0" distB="0" distL="0" distR="0" wp14:anchorId="2229C81C" wp14:editId="37EE8ED9">
            <wp:extent cx="492760" cy="262255"/>
            <wp:effectExtent l="0" t="0" r="2540" b="0"/>
            <wp:docPr id="500"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47"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6817C6">
        <w:rPr>
          <w:rFonts w:ascii="Myriad Pro" w:hAnsi="Myriad Pro"/>
          <w:sz w:val="26"/>
          <w:szCs w:val="26"/>
        </w:rPr>
        <w:t xml:space="preserve"> = 1%;</w:t>
      </w:r>
    </w:p>
    <w:p w14:paraId="3340258E" w14:textId="77777777" w:rsidR="00367C28" w:rsidRPr="006817C6" w:rsidRDefault="00367C28" w:rsidP="00367C28">
      <w:pPr>
        <w:pStyle w:val="ConsPlusNormal"/>
        <w:spacing w:line="360" w:lineRule="auto"/>
        <w:ind w:firstLine="567"/>
        <w:rPr>
          <w:rFonts w:ascii="Myriad Pro" w:hAnsi="Myriad Pro"/>
          <w:sz w:val="26"/>
          <w:szCs w:val="26"/>
        </w:rPr>
      </w:pPr>
      <w:r w:rsidRPr="006817C6">
        <w:rPr>
          <w:rFonts w:ascii="Myriad Pro" w:hAnsi="Myriad Pro"/>
          <w:sz w:val="26"/>
          <w:szCs w:val="26"/>
        </w:rPr>
        <w:t xml:space="preserve">начиная с 2013 года: </w:t>
      </w:r>
      <w:r w:rsidRPr="006817C6">
        <w:rPr>
          <w:rFonts w:ascii="Myriad Pro" w:hAnsi="Myriad Pro"/>
          <w:noProof/>
          <w:sz w:val="26"/>
          <w:szCs w:val="26"/>
        </w:rPr>
        <w:drawing>
          <wp:inline distT="0" distB="0" distL="0" distR="0" wp14:anchorId="55EAE8E8" wp14:editId="2FF5F076">
            <wp:extent cx="469265" cy="262255"/>
            <wp:effectExtent l="0" t="0" r="6985" b="0"/>
            <wp:docPr id="501"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48"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6817C6">
        <w:rPr>
          <w:rFonts w:ascii="Myriad Pro" w:hAnsi="Myriad Pro"/>
          <w:sz w:val="26"/>
          <w:szCs w:val="26"/>
        </w:rPr>
        <w:t xml:space="preserve"> = 2%.</w:t>
      </w:r>
    </w:p>
    <w:p w14:paraId="3EED7B92" w14:textId="77777777" w:rsidR="00367C28" w:rsidRPr="006817C6" w:rsidRDefault="00367C28" w:rsidP="00367C28">
      <w:pPr>
        <w:pStyle w:val="a5"/>
        <w:spacing w:line="360" w:lineRule="auto"/>
        <w:ind w:left="0" w:firstLine="567"/>
        <w:jc w:val="both"/>
        <w:rPr>
          <w:rFonts w:ascii="Myriad Pro" w:hAnsi="Myriad Pro"/>
          <w:sz w:val="26"/>
          <w:szCs w:val="26"/>
        </w:rPr>
      </w:pPr>
      <w:r w:rsidRPr="006817C6">
        <w:rPr>
          <w:rFonts w:ascii="Myriad Pro" w:hAnsi="Myriad Pro"/>
          <w:sz w:val="26"/>
          <w:szCs w:val="26"/>
        </w:rPr>
        <w:t>Таким образом, для филиала «ГАЭС» максимальный процент корректировки для 2016 года составит</w:t>
      </w:r>
      <w:r w:rsidR="00B97F9E" w:rsidRPr="006817C6">
        <w:rPr>
          <w:rFonts w:ascii="Myriad Pro" w:hAnsi="Myriad Pro"/>
          <w:sz w:val="26"/>
          <w:szCs w:val="26"/>
        </w:rPr>
        <w:t xml:space="preserve"> </w:t>
      </w:r>
      <w:r w:rsidRPr="006817C6">
        <w:rPr>
          <w:rFonts w:ascii="Myriad Pro" w:hAnsi="Myriad Pro"/>
          <w:sz w:val="26"/>
          <w:szCs w:val="26"/>
        </w:rPr>
        <w:t>2%.</w:t>
      </w:r>
    </w:p>
    <w:p w14:paraId="37AA78B7" w14:textId="77777777" w:rsidR="00367C28" w:rsidRPr="006817C6" w:rsidRDefault="00367C28" w:rsidP="00367C28">
      <w:pPr>
        <w:pStyle w:val="ConsPlusNormal"/>
        <w:spacing w:line="360" w:lineRule="auto"/>
        <w:ind w:firstLine="567"/>
        <w:jc w:val="both"/>
        <w:rPr>
          <w:rFonts w:ascii="Myriad Pro" w:hAnsi="Myriad Pro"/>
          <w:sz w:val="26"/>
          <w:szCs w:val="26"/>
        </w:rPr>
      </w:pPr>
      <w:r w:rsidRPr="006817C6">
        <w:rPr>
          <w:rFonts w:ascii="Myriad Pro" w:hAnsi="Myriad Pro"/>
          <w:sz w:val="26"/>
          <w:szCs w:val="26"/>
        </w:rPr>
        <w:t>Принимая во внимание, что для филиала «ГАЭС» прошлый долгосрочный период начинался с 2012 по 2017 гг., значение обобщенного показателя уровня надежности и качества оказываемых услуг определяется в соответствии с пунктом 5.3 Методических указаний № 1256.</w:t>
      </w:r>
    </w:p>
    <w:p w14:paraId="21E5D4CE" w14:textId="77777777" w:rsidR="00367C28" w:rsidRPr="006817C6" w:rsidRDefault="00367C28" w:rsidP="00367C28">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6817C6">
        <w:rPr>
          <w:rFonts w:ascii="Myriad Pro" w:eastAsiaTheme="minorHAnsi" w:hAnsi="Myriad Pro" w:cs="Myriad Pro"/>
          <w:sz w:val="26"/>
          <w:szCs w:val="26"/>
          <w:lang w:eastAsia="en-US"/>
        </w:rPr>
        <w:t>Значение обобщенного показателя уровня надежности и качества оказываемых услуг для территориальных сетевых организаций, долгосрочные периоды регулирования которых начались до 2014 года, рассчитывается по формуле:</w:t>
      </w:r>
    </w:p>
    <w:p w14:paraId="0921B1E4" w14:textId="77777777" w:rsidR="00367C28" w:rsidRPr="006817C6" w:rsidRDefault="00367C28" w:rsidP="00367C28">
      <w:pPr>
        <w:autoSpaceDE w:val="0"/>
        <w:autoSpaceDN w:val="0"/>
        <w:adjustRightInd w:val="0"/>
        <w:jc w:val="center"/>
        <w:rPr>
          <w:rFonts w:ascii="Myriad Pro" w:eastAsiaTheme="minorHAnsi" w:hAnsi="Myriad Pro" w:cs="Myriad Pro"/>
          <w:sz w:val="26"/>
          <w:szCs w:val="26"/>
          <w:lang w:eastAsia="en-US"/>
        </w:rPr>
      </w:pPr>
      <w:r w:rsidRPr="006817C6">
        <w:rPr>
          <w:rFonts w:ascii="Myriad Pro" w:eastAsiaTheme="minorHAnsi" w:hAnsi="Myriad Pro" w:cs="Myriad Pro"/>
          <w:noProof/>
          <w:position w:val="-10"/>
          <w:sz w:val="26"/>
          <w:szCs w:val="26"/>
          <w:lang w:eastAsia="ru-RU"/>
        </w:rPr>
        <w:drawing>
          <wp:inline distT="0" distB="0" distL="0" distR="0" wp14:anchorId="0916B317" wp14:editId="46E13320">
            <wp:extent cx="1956435" cy="297815"/>
            <wp:effectExtent l="0" t="0" r="5715" b="6985"/>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956435" cy="297815"/>
                    </a:xfrm>
                    <a:prstGeom prst="rect">
                      <a:avLst/>
                    </a:prstGeom>
                    <a:noFill/>
                    <a:ln>
                      <a:noFill/>
                    </a:ln>
                  </pic:spPr>
                </pic:pic>
              </a:graphicData>
            </a:graphic>
          </wp:inline>
        </w:drawing>
      </w:r>
    </w:p>
    <w:p w14:paraId="6CB21D24" w14:textId="77777777" w:rsidR="00367C28" w:rsidRPr="006817C6" w:rsidRDefault="00367C28" w:rsidP="00367C28">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6817C6">
        <w:rPr>
          <w:rFonts w:ascii="Myriad Pro" w:eastAsiaTheme="minorHAnsi" w:hAnsi="Myriad Pro" w:cs="Myriad Pro"/>
          <w:noProof/>
          <w:position w:val="-1"/>
          <w:sz w:val="26"/>
          <w:szCs w:val="26"/>
          <w:lang w:eastAsia="ru-RU"/>
        </w:rPr>
        <w:drawing>
          <wp:inline distT="0" distB="0" distL="0" distR="0" wp14:anchorId="48732E30" wp14:editId="05BFBFEF">
            <wp:extent cx="170180" cy="191135"/>
            <wp:effectExtent l="0" t="0" r="1270" b="0"/>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70180" cy="191135"/>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и </w:t>
      </w:r>
      <w:r w:rsidRPr="006817C6">
        <w:rPr>
          <w:rFonts w:ascii="Myriad Pro" w:eastAsiaTheme="minorHAnsi" w:hAnsi="Myriad Pro" w:cs="Myriad Pro"/>
          <w:noProof/>
          <w:position w:val="-7"/>
          <w:sz w:val="26"/>
          <w:szCs w:val="26"/>
          <w:lang w:eastAsia="ru-RU"/>
        </w:rPr>
        <w:drawing>
          <wp:inline distT="0" distB="0" distL="0" distR="0" wp14:anchorId="2832D4CB" wp14:editId="411A4697">
            <wp:extent cx="148590" cy="255270"/>
            <wp:effectExtent l="0" t="0" r="3810" b="0"/>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48590" cy="255270"/>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 xml:space="preserve"> - коэффициенты значимости показателей надежности и качества оказываемых услуг:</w:t>
      </w:r>
    </w:p>
    <w:p w14:paraId="0814D974" w14:textId="77777777" w:rsidR="00367C28" w:rsidRPr="006817C6" w:rsidRDefault="00367C28" w:rsidP="00367C28">
      <w:pPr>
        <w:autoSpaceDE w:val="0"/>
        <w:autoSpaceDN w:val="0"/>
        <w:adjustRightInd w:val="0"/>
        <w:spacing w:line="276" w:lineRule="auto"/>
        <w:ind w:firstLine="540"/>
        <w:jc w:val="both"/>
        <w:rPr>
          <w:rFonts w:ascii="Myriad Pro" w:eastAsiaTheme="minorHAnsi" w:hAnsi="Myriad Pro" w:cs="Myriad Pro"/>
          <w:sz w:val="26"/>
          <w:szCs w:val="26"/>
          <w:lang w:eastAsia="en-US"/>
        </w:rPr>
      </w:pPr>
      <w:r w:rsidRPr="006817C6">
        <w:rPr>
          <w:rFonts w:ascii="Myriad Pro" w:eastAsiaTheme="minorHAnsi" w:hAnsi="Myriad Pro" w:cs="Myriad Pro"/>
          <w:noProof/>
          <w:position w:val="-6"/>
          <w:sz w:val="26"/>
          <w:szCs w:val="26"/>
          <w:lang w:eastAsia="ru-RU"/>
        </w:rPr>
        <w:drawing>
          <wp:inline distT="0" distB="0" distL="0" distR="0" wp14:anchorId="2812D657" wp14:editId="75B58605">
            <wp:extent cx="656590" cy="221938"/>
            <wp:effectExtent l="0" t="0" r="0" b="6985"/>
            <wp:docPr id="505" name="Рисунок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663105" cy="224140"/>
                    </a:xfrm>
                    <a:prstGeom prst="rect">
                      <a:avLst/>
                    </a:prstGeom>
                    <a:noFill/>
                    <a:ln>
                      <a:noFill/>
                    </a:ln>
                  </pic:spPr>
                </pic:pic>
              </a:graphicData>
            </a:graphic>
          </wp:inline>
        </w:drawing>
      </w:r>
      <w:r w:rsidRPr="006817C6">
        <w:rPr>
          <w:rFonts w:ascii="Myriad Pro" w:eastAsiaTheme="minorHAnsi" w:hAnsi="Myriad Pro" w:cs="Myriad Pro"/>
          <w:noProof/>
          <w:position w:val="-7"/>
          <w:sz w:val="26"/>
          <w:szCs w:val="26"/>
          <w:lang w:eastAsia="ru-RU"/>
        </w:rPr>
        <w:drawing>
          <wp:inline distT="0" distB="0" distL="0" distR="0" wp14:anchorId="4FE3536B" wp14:editId="5F041566">
            <wp:extent cx="619125" cy="221826"/>
            <wp:effectExtent l="0" t="0" r="0" b="6985"/>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623117" cy="223256"/>
                    </a:xfrm>
                    <a:prstGeom prst="rect">
                      <a:avLst/>
                    </a:prstGeom>
                    <a:noFill/>
                    <a:ln>
                      <a:noFill/>
                    </a:ln>
                  </pic:spPr>
                </pic:pic>
              </a:graphicData>
            </a:graphic>
          </wp:inline>
        </w:drawing>
      </w:r>
      <w:r w:rsidRPr="006817C6">
        <w:rPr>
          <w:rFonts w:ascii="Myriad Pro" w:eastAsiaTheme="minorHAnsi" w:hAnsi="Myriad Pro" w:cs="Myriad Pro"/>
          <w:sz w:val="26"/>
          <w:szCs w:val="26"/>
          <w:lang w:eastAsia="en-US"/>
        </w:rPr>
        <w:t>;</w:t>
      </w:r>
    </w:p>
    <w:p w14:paraId="22E6F5DC" w14:textId="77777777" w:rsidR="00367C28" w:rsidRPr="006817C6" w:rsidRDefault="00367C28" w:rsidP="00367C28">
      <w:pPr>
        <w:autoSpaceDE w:val="0"/>
        <w:autoSpaceDN w:val="0"/>
        <w:adjustRightInd w:val="0"/>
        <w:spacing w:line="276" w:lineRule="auto"/>
        <w:ind w:firstLine="540"/>
        <w:jc w:val="both"/>
        <w:rPr>
          <w:rFonts w:ascii="Myriad Pro" w:eastAsiaTheme="minorHAnsi" w:hAnsi="Myriad Pro" w:cs="Myriad Pro"/>
          <w:sz w:val="26"/>
          <w:szCs w:val="26"/>
          <w:lang w:eastAsia="en-US"/>
        </w:rPr>
      </w:pPr>
      <w:r w:rsidRPr="006817C6">
        <w:rPr>
          <w:rFonts w:ascii="Myriad Pro" w:eastAsiaTheme="minorHAnsi" w:hAnsi="Myriad Pro" w:cs="Myriad Pro"/>
          <w:sz w:val="26"/>
          <w:szCs w:val="26"/>
          <w:lang w:eastAsia="en-US"/>
        </w:rPr>
        <w:t>K</w:t>
      </w:r>
      <w:r w:rsidRPr="006817C6">
        <w:rPr>
          <w:rFonts w:ascii="Myriad Pro" w:eastAsiaTheme="minorHAnsi" w:hAnsi="Myriad Pro" w:cs="Myriad Pro"/>
          <w:sz w:val="26"/>
          <w:szCs w:val="26"/>
          <w:vertAlign w:val="subscript"/>
          <w:lang w:eastAsia="en-US"/>
        </w:rPr>
        <w:t>над</w:t>
      </w:r>
      <w:r w:rsidRPr="006817C6">
        <w:rPr>
          <w:rFonts w:ascii="Myriad Pro" w:eastAsiaTheme="minorHAnsi" w:hAnsi="Myriad Pro" w:cs="Myriad Pro"/>
          <w:sz w:val="26"/>
          <w:szCs w:val="26"/>
          <w:lang w:eastAsia="en-US"/>
        </w:rPr>
        <w:t xml:space="preserve"> - коэффициент достижения (недостижения, перевыполнения) уровня надежности оказываемых услуг;</w:t>
      </w:r>
    </w:p>
    <w:p w14:paraId="1172ADAD" w14:textId="77777777" w:rsidR="00367C28" w:rsidRPr="006817C6" w:rsidRDefault="00367C28" w:rsidP="00367C28">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6817C6">
        <w:rPr>
          <w:rFonts w:ascii="Myriad Pro" w:eastAsiaTheme="minorHAnsi" w:hAnsi="Myriad Pro" w:cs="Myriad Pro"/>
          <w:sz w:val="26"/>
          <w:szCs w:val="26"/>
          <w:lang w:eastAsia="en-US"/>
        </w:rPr>
        <w:t>K</w:t>
      </w:r>
      <w:r w:rsidRPr="006817C6">
        <w:rPr>
          <w:rFonts w:ascii="Myriad Pro" w:eastAsiaTheme="minorHAnsi" w:hAnsi="Myriad Pro" w:cs="Myriad Pro"/>
          <w:sz w:val="26"/>
          <w:szCs w:val="26"/>
          <w:vertAlign w:val="subscript"/>
          <w:lang w:eastAsia="en-US"/>
        </w:rPr>
        <w:t>кач</w:t>
      </w:r>
      <w:r w:rsidRPr="006817C6">
        <w:rPr>
          <w:rFonts w:ascii="Myriad Pro" w:eastAsiaTheme="minorHAnsi" w:hAnsi="Myriad Pro" w:cs="Myriad Pro"/>
          <w:sz w:val="26"/>
          <w:szCs w:val="26"/>
          <w:lang w:eastAsia="en-US"/>
        </w:rPr>
        <w:t xml:space="preserve"> - коэффициент достижения (недостижения, перевыполнения) уровня качества оказываемых услуг.</w:t>
      </w:r>
    </w:p>
    <w:p w14:paraId="777D7486" w14:textId="77777777" w:rsidR="00367C28" w:rsidRPr="006817C6" w:rsidRDefault="00367C28" w:rsidP="00367C28">
      <w:pPr>
        <w:pStyle w:val="a5"/>
        <w:spacing w:line="360" w:lineRule="auto"/>
        <w:ind w:left="0" w:firstLine="567"/>
        <w:jc w:val="both"/>
        <w:rPr>
          <w:rFonts w:ascii="Myriad Pro" w:hAnsi="Myriad Pro"/>
          <w:sz w:val="26"/>
          <w:szCs w:val="26"/>
        </w:rPr>
      </w:pPr>
      <w:r w:rsidRPr="006817C6">
        <w:rPr>
          <w:rFonts w:ascii="Myriad Pro" w:hAnsi="Myriad Pro"/>
          <w:sz w:val="26"/>
          <w:szCs w:val="26"/>
        </w:rPr>
        <w:t>На основании информации, представленной филиал</w:t>
      </w:r>
      <w:r w:rsidR="00B97F9E" w:rsidRPr="006817C6">
        <w:rPr>
          <w:rFonts w:ascii="Myriad Pro" w:hAnsi="Myriad Pro"/>
          <w:sz w:val="26"/>
          <w:szCs w:val="26"/>
        </w:rPr>
        <w:t>о</w:t>
      </w:r>
      <w:r w:rsidRPr="006817C6">
        <w:rPr>
          <w:rFonts w:ascii="Myriad Pro" w:hAnsi="Myriad Pro"/>
          <w:sz w:val="26"/>
          <w:szCs w:val="26"/>
        </w:rPr>
        <w:t xml:space="preserve">м о показателях надежности и качества за 2016 год (письмом от </w:t>
      </w:r>
      <w:r w:rsidR="002F207C" w:rsidRPr="006817C6">
        <w:rPr>
          <w:rFonts w:ascii="Myriad Pro" w:hAnsi="Myriad Pro"/>
          <w:sz w:val="26"/>
          <w:szCs w:val="26"/>
        </w:rPr>
        <w:t>29</w:t>
      </w:r>
      <w:r w:rsidRPr="006817C6">
        <w:rPr>
          <w:rFonts w:ascii="Myriad Pro" w:hAnsi="Myriad Pro"/>
          <w:sz w:val="26"/>
          <w:szCs w:val="26"/>
        </w:rPr>
        <w:t>.03.2017 № 1.</w:t>
      </w:r>
      <w:r w:rsidR="007C1C99" w:rsidRPr="006817C6">
        <w:rPr>
          <w:rFonts w:ascii="Myriad Pro" w:hAnsi="Myriad Pro"/>
          <w:sz w:val="26"/>
          <w:szCs w:val="26"/>
        </w:rPr>
        <w:t>1</w:t>
      </w:r>
      <w:r w:rsidRPr="006817C6">
        <w:rPr>
          <w:rFonts w:ascii="Myriad Pro" w:hAnsi="Myriad Pro"/>
          <w:sz w:val="26"/>
          <w:szCs w:val="26"/>
        </w:rPr>
        <w:t>1/1/</w:t>
      </w:r>
      <w:r w:rsidR="007C1C99" w:rsidRPr="006817C6">
        <w:rPr>
          <w:rFonts w:ascii="Myriad Pro" w:hAnsi="Myriad Pro"/>
          <w:sz w:val="26"/>
          <w:szCs w:val="26"/>
        </w:rPr>
        <w:t>890</w:t>
      </w:r>
      <w:r w:rsidRPr="006817C6">
        <w:rPr>
          <w:rFonts w:ascii="Myriad Pro" w:hAnsi="Myriad Pro"/>
          <w:sz w:val="26"/>
          <w:szCs w:val="26"/>
        </w:rPr>
        <w:t>-исх) Исполнителем произведен расчет обобщенного показателя уровня надежности и качества.</w:t>
      </w:r>
    </w:p>
    <w:tbl>
      <w:tblPr>
        <w:tblW w:w="6913" w:type="dxa"/>
        <w:jc w:val="center"/>
        <w:tblLook w:val="04A0" w:firstRow="1" w:lastRow="0" w:firstColumn="1" w:lastColumn="0" w:noHBand="0" w:noVBand="1"/>
      </w:tblPr>
      <w:tblGrid>
        <w:gridCol w:w="1833"/>
        <w:gridCol w:w="2528"/>
        <w:gridCol w:w="2552"/>
      </w:tblGrid>
      <w:tr w:rsidR="00367C28" w:rsidRPr="006817C6" w14:paraId="79CBBC9F" w14:textId="77777777" w:rsidTr="00367C28">
        <w:trPr>
          <w:trHeight w:val="532"/>
          <w:jc w:val="center"/>
        </w:trPr>
        <w:tc>
          <w:tcPr>
            <w:tcW w:w="1833"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2EC3F1A" w14:textId="77777777" w:rsidR="00367C28" w:rsidRPr="006817C6" w:rsidRDefault="00367C28" w:rsidP="00367C28">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Наименование показателя</w:t>
            </w:r>
          </w:p>
        </w:tc>
        <w:tc>
          <w:tcPr>
            <w:tcW w:w="2528"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C3D9D30" w14:textId="77777777" w:rsidR="00367C28" w:rsidRPr="006817C6" w:rsidRDefault="00367C28" w:rsidP="00367C28">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Показатель средней продолжительности прекращений передачи электрической энергии на точку поставки (Пsaidi), час.</w:t>
            </w:r>
          </w:p>
        </w:tc>
        <w:tc>
          <w:tcPr>
            <w:tcW w:w="2552"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2C424FC" w14:textId="77777777" w:rsidR="00367C28" w:rsidRPr="006817C6" w:rsidRDefault="00367C28" w:rsidP="00367C28">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Показатель уровня качества осуществляемого технологического присоединения к сети, (Птпр)</w:t>
            </w:r>
          </w:p>
        </w:tc>
      </w:tr>
      <w:tr w:rsidR="00367C28" w:rsidRPr="006817C6" w14:paraId="0C1D26E0" w14:textId="77777777" w:rsidTr="00367C28">
        <w:trPr>
          <w:trHeight w:val="532"/>
          <w:jc w:val="center"/>
        </w:trPr>
        <w:tc>
          <w:tcPr>
            <w:tcW w:w="1833" w:type="dxa"/>
            <w:vMerge/>
            <w:tcBorders>
              <w:top w:val="single" w:sz="8" w:space="0" w:color="FFFFFF"/>
              <w:left w:val="single" w:sz="8" w:space="0" w:color="FFFFFF"/>
              <w:bottom w:val="single" w:sz="8" w:space="0" w:color="FFFFFF"/>
              <w:right w:val="single" w:sz="8" w:space="0" w:color="FFFFFF"/>
            </w:tcBorders>
            <w:vAlign w:val="center"/>
            <w:hideMark/>
          </w:tcPr>
          <w:p w14:paraId="1810213E" w14:textId="77777777" w:rsidR="00367C28" w:rsidRPr="006817C6" w:rsidRDefault="00367C28" w:rsidP="00367C28">
            <w:pPr>
              <w:rPr>
                <w:rFonts w:ascii="Myriad Pro" w:hAnsi="Myriad Pro" w:cs="Calibri"/>
                <w:b/>
                <w:bCs/>
                <w:color w:val="FFFFFF"/>
                <w:sz w:val="18"/>
                <w:szCs w:val="18"/>
                <w:lang w:eastAsia="ru-RU"/>
              </w:rPr>
            </w:pPr>
          </w:p>
        </w:tc>
        <w:tc>
          <w:tcPr>
            <w:tcW w:w="2528" w:type="dxa"/>
            <w:vMerge/>
            <w:tcBorders>
              <w:top w:val="single" w:sz="8" w:space="0" w:color="FFFFFF"/>
              <w:left w:val="single" w:sz="8" w:space="0" w:color="FFFFFF"/>
              <w:bottom w:val="single" w:sz="8" w:space="0" w:color="FFFFFF"/>
              <w:right w:val="single" w:sz="8" w:space="0" w:color="FFFFFF"/>
            </w:tcBorders>
            <w:vAlign w:val="center"/>
            <w:hideMark/>
          </w:tcPr>
          <w:p w14:paraId="3DD7F634" w14:textId="77777777" w:rsidR="00367C28" w:rsidRPr="006817C6" w:rsidRDefault="00367C28" w:rsidP="00367C28">
            <w:pPr>
              <w:rPr>
                <w:rFonts w:ascii="Myriad Pro" w:hAnsi="Myriad Pro" w:cs="Calibri"/>
                <w:b/>
                <w:bCs/>
                <w:color w:val="FFFFFF"/>
                <w:sz w:val="18"/>
                <w:szCs w:val="18"/>
                <w:lang w:eastAsia="ru-RU"/>
              </w:rPr>
            </w:pPr>
          </w:p>
        </w:tc>
        <w:tc>
          <w:tcPr>
            <w:tcW w:w="2552" w:type="dxa"/>
            <w:vMerge/>
            <w:tcBorders>
              <w:top w:val="single" w:sz="8" w:space="0" w:color="FFFFFF"/>
              <w:left w:val="single" w:sz="8" w:space="0" w:color="FFFFFF"/>
              <w:bottom w:val="single" w:sz="8" w:space="0" w:color="FFFFFF"/>
              <w:right w:val="single" w:sz="8" w:space="0" w:color="FFFFFF"/>
            </w:tcBorders>
            <w:vAlign w:val="center"/>
            <w:hideMark/>
          </w:tcPr>
          <w:p w14:paraId="210D08F3" w14:textId="77777777" w:rsidR="00367C28" w:rsidRPr="006817C6" w:rsidRDefault="00367C28" w:rsidP="00367C28">
            <w:pPr>
              <w:rPr>
                <w:rFonts w:ascii="Myriad Pro" w:hAnsi="Myriad Pro" w:cs="Calibri"/>
                <w:b/>
                <w:bCs/>
                <w:color w:val="FFFFFF"/>
                <w:sz w:val="18"/>
                <w:szCs w:val="18"/>
                <w:lang w:eastAsia="ru-RU"/>
              </w:rPr>
            </w:pPr>
          </w:p>
        </w:tc>
      </w:tr>
      <w:tr w:rsidR="00367C28" w:rsidRPr="006817C6" w14:paraId="53AA815C" w14:textId="77777777" w:rsidTr="00367C28">
        <w:trPr>
          <w:trHeight w:val="315"/>
          <w:jc w:val="center"/>
        </w:trPr>
        <w:tc>
          <w:tcPr>
            <w:tcW w:w="1833" w:type="dxa"/>
            <w:tcBorders>
              <w:top w:val="nil"/>
              <w:left w:val="single" w:sz="8" w:space="0" w:color="FFFFFF"/>
              <w:bottom w:val="single" w:sz="8" w:space="0" w:color="FFFFFF"/>
              <w:right w:val="single" w:sz="8" w:space="0" w:color="FFFFFF"/>
            </w:tcBorders>
            <w:shd w:val="clear" w:color="000000" w:fill="4F6228"/>
            <w:vAlign w:val="center"/>
            <w:hideMark/>
          </w:tcPr>
          <w:p w14:paraId="5569159F" w14:textId="77777777" w:rsidR="00367C28" w:rsidRPr="006817C6" w:rsidRDefault="00367C28" w:rsidP="00367C28">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1</w:t>
            </w:r>
          </w:p>
        </w:tc>
        <w:tc>
          <w:tcPr>
            <w:tcW w:w="2528" w:type="dxa"/>
            <w:tcBorders>
              <w:top w:val="nil"/>
              <w:left w:val="nil"/>
              <w:bottom w:val="single" w:sz="8" w:space="0" w:color="FFFFFF"/>
              <w:right w:val="single" w:sz="8" w:space="0" w:color="FFFFFF"/>
            </w:tcBorders>
            <w:shd w:val="clear" w:color="000000" w:fill="4F6228"/>
            <w:vAlign w:val="center"/>
            <w:hideMark/>
          </w:tcPr>
          <w:p w14:paraId="3B6F6215" w14:textId="77777777" w:rsidR="00367C28" w:rsidRPr="006817C6" w:rsidRDefault="00367C28" w:rsidP="00367C28">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2</w:t>
            </w:r>
          </w:p>
        </w:tc>
        <w:tc>
          <w:tcPr>
            <w:tcW w:w="2552" w:type="dxa"/>
            <w:tcBorders>
              <w:top w:val="nil"/>
              <w:left w:val="nil"/>
              <w:bottom w:val="single" w:sz="8" w:space="0" w:color="FFFFFF"/>
              <w:right w:val="single" w:sz="8" w:space="0" w:color="FFFFFF"/>
            </w:tcBorders>
            <w:shd w:val="clear" w:color="000000" w:fill="4F6228"/>
            <w:vAlign w:val="center"/>
            <w:hideMark/>
          </w:tcPr>
          <w:p w14:paraId="3B1299FE" w14:textId="77777777" w:rsidR="00367C28" w:rsidRPr="006817C6" w:rsidRDefault="00367C28" w:rsidP="00367C28">
            <w:pPr>
              <w:jc w:val="center"/>
              <w:rPr>
                <w:rFonts w:ascii="Myriad Pro" w:hAnsi="Myriad Pro" w:cs="Calibri"/>
                <w:b/>
                <w:bCs/>
                <w:color w:val="FFFFFF"/>
                <w:sz w:val="18"/>
                <w:szCs w:val="18"/>
                <w:lang w:eastAsia="ru-RU"/>
              </w:rPr>
            </w:pPr>
            <w:r w:rsidRPr="006817C6">
              <w:rPr>
                <w:rFonts w:ascii="Myriad Pro" w:hAnsi="Myriad Pro" w:cs="Calibri"/>
                <w:b/>
                <w:bCs/>
                <w:color w:val="FFFFFF"/>
                <w:sz w:val="18"/>
                <w:szCs w:val="18"/>
                <w:lang w:eastAsia="ru-RU"/>
              </w:rPr>
              <w:t>3</w:t>
            </w:r>
          </w:p>
        </w:tc>
      </w:tr>
      <w:tr w:rsidR="00367C28" w:rsidRPr="006817C6" w14:paraId="78A3FD71" w14:textId="77777777" w:rsidTr="00367C28">
        <w:trPr>
          <w:trHeight w:val="375"/>
          <w:jc w:val="center"/>
        </w:trPr>
        <w:tc>
          <w:tcPr>
            <w:tcW w:w="1833" w:type="dxa"/>
            <w:tcBorders>
              <w:top w:val="nil"/>
              <w:left w:val="single" w:sz="8" w:space="0" w:color="auto"/>
              <w:bottom w:val="single" w:sz="8" w:space="0" w:color="auto"/>
              <w:right w:val="single" w:sz="8" w:space="0" w:color="auto"/>
            </w:tcBorders>
            <w:shd w:val="clear" w:color="auto" w:fill="auto"/>
            <w:vAlign w:val="center"/>
            <w:hideMark/>
          </w:tcPr>
          <w:p w14:paraId="4F318954" w14:textId="77777777" w:rsidR="00367C28" w:rsidRPr="006817C6" w:rsidRDefault="00367C28" w:rsidP="00367C28">
            <w:pPr>
              <w:jc w:val="center"/>
              <w:rPr>
                <w:rFonts w:ascii="Myriad Pro" w:hAnsi="Myriad Pro" w:cs="Calibri"/>
                <w:sz w:val="18"/>
                <w:szCs w:val="18"/>
                <w:lang w:eastAsia="ru-RU"/>
              </w:rPr>
            </w:pPr>
            <w:r w:rsidRPr="006817C6">
              <w:rPr>
                <w:rFonts w:ascii="Myriad Pro" w:hAnsi="Myriad Pro" w:cs="Calibri"/>
                <w:sz w:val="18"/>
                <w:szCs w:val="18"/>
                <w:lang w:eastAsia="ru-RU"/>
              </w:rPr>
              <w:t>2016 (план)</w:t>
            </w:r>
          </w:p>
        </w:tc>
        <w:tc>
          <w:tcPr>
            <w:tcW w:w="2528" w:type="dxa"/>
            <w:tcBorders>
              <w:top w:val="nil"/>
              <w:left w:val="nil"/>
              <w:bottom w:val="single" w:sz="8" w:space="0" w:color="auto"/>
              <w:right w:val="single" w:sz="8" w:space="0" w:color="auto"/>
            </w:tcBorders>
            <w:shd w:val="clear" w:color="auto" w:fill="auto"/>
            <w:vAlign w:val="center"/>
            <w:hideMark/>
          </w:tcPr>
          <w:p w14:paraId="3A6E2C5D" w14:textId="77777777" w:rsidR="00367C28" w:rsidRPr="006817C6" w:rsidRDefault="00367C28" w:rsidP="00367C28">
            <w:pPr>
              <w:jc w:val="center"/>
              <w:rPr>
                <w:rFonts w:ascii="Myriad Pro" w:hAnsi="Myriad Pro" w:cs="Calibri"/>
                <w:sz w:val="18"/>
                <w:szCs w:val="18"/>
                <w:lang w:eastAsia="ru-RU"/>
              </w:rPr>
            </w:pPr>
            <w:r w:rsidRPr="006817C6">
              <w:rPr>
                <w:rFonts w:ascii="Myriad Pro" w:hAnsi="Myriad Pro" w:cs="Calibri"/>
                <w:sz w:val="18"/>
                <w:szCs w:val="18"/>
                <w:lang w:eastAsia="ru-RU"/>
              </w:rPr>
              <w:t>0,092</w:t>
            </w:r>
          </w:p>
        </w:tc>
        <w:tc>
          <w:tcPr>
            <w:tcW w:w="2552" w:type="dxa"/>
            <w:tcBorders>
              <w:top w:val="nil"/>
              <w:left w:val="nil"/>
              <w:bottom w:val="single" w:sz="8" w:space="0" w:color="auto"/>
              <w:right w:val="single" w:sz="8" w:space="0" w:color="auto"/>
            </w:tcBorders>
            <w:shd w:val="clear" w:color="auto" w:fill="auto"/>
            <w:vAlign w:val="center"/>
            <w:hideMark/>
          </w:tcPr>
          <w:p w14:paraId="2FA8C540" w14:textId="77777777" w:rsidR="00367C28" w:rsidRPr="006817C6" w:rsidRDefault="00367C28" w:rsidP="00367C28">
            <w:pPr>
              <w:jc w:val="center"/>
              <w:rPr>
                <w:rFonts w:ascii="Myriad Pro" w:hAnsi="Myriad Pro" w:cs="Calibri"/>
                <w:sz w:val="18"/>
                <w:szCs w:val="18"/>
                <w:lang w:eastAsia="ru-RU"/>
              </w:rPr>
            </w:pPr>
            <w:r w:rsidRPr="006817C6">
              <w:rPr>
                <w:rFonts w:ascii="Myriad Pro" w:hAnsi="Myriad Pro" w:cs="Calibri"/>
                <w:sz w:val="18"/>
                <w:szCs w:val="18"/>
                <w:lang w:eastAsia="ru-RU"/>
              </w:rPr>
              <w:t>1,0102</w:t>
            </w:r>
          </w:p>
        </w:tc>
      </w:tr>
      <w:tr w:rsidR="00367C28" w:rsidRPr="006817C6" w14:paraId="767D1BBF" w14:textId="77777777" w:rsidTr="00367C28">
        <w:trPr>
          <w:trHeight w:val="315"/>
          <w:jc w:val="center"/>
        </w:trPr>
        <w:tc>
          <w:tcPr>
            <w:tcW w:w="1833" w:type="dxa"/>
            <w:tcBorders>
              <w:top w:val="nil"/>
              <w:left w:val="single" w:sz="8" w:space="0" w:color="auto"/>
              <w:bottom w:val="single" w:sz="8" w:space="0" w:color="auto"/>
              <w:right w:val="single" w:sz="8" w:space="0" w:color="auto"/>
            </w:tcBorders>
            <w:shd w:val="clear" w:color="auto" w:fill="auto"/>
            <w:vAlign w:val="center"/>
            <w:hideMark/>
          </w:tcPr>
          <w:p w14:paraId="463EC60C" w14:textId="77777777" w:rsidR="00367C28" w:rsidRPr="006817C6" w:rsidRDefault="00367C28" w:rsidP="00367C28">
            <w:pPr>
              <w:jc w:val="center"/>
              <w:rPr>
                <w:rFonts w:ascii="Myriad Pro" w:hAnsi="Myriad Pro" w:cs="Calibri"/>
                <w:sz w:val="18"/>
                <w:szCs w:val="18"/>
                <w:lang w:eastAsia="ru-RU"/>
              </w:rPr>
            </w:pPr>
            <w:r w:rsidRPr="006817C6">
              <w:rPr>
                <w:rFonts w:ascii="Myriad Pro" w:hAnsi="Myriad Pro" w:cs="Calibri"/>
                <w:sz w:val="18"/>
                <w:szCs w:val="18"/>
                <w:lang w:eastAsia="ru-RU"/>
              </w:rPr>
              <w:t>2016 (факт)</w:t>
            </w:r>
          </w:p>
        </w:tc>
        <w:tc>
          <w:tcPr>
            <w:tcW w:w="2528" w:type="dxa"/>
            <w:tcBorders>
              <w:top w:val="nil"/>
              <w:left w:val="nil"/>
              <w:bottom w:val="single" w:sz="8" w:space="0" w:color="auto"/>
              <w:right w:val="single" w:sz="8" w:space="0" w:color="auto"/>
            </w:tcBorders>
            <w:shd w:val="clear" w:color="auto" w:fill="auto"/>
            <w:vAlign w:val="center"/>
            <w:hideMark/>
          </w:tcPr>
          <w:p w14:paraId="714086B5" w14:textId="77777777" w:rsidR="00367C28" w:rsidRPr="006817C6" w:rsidRDefault="00367C28" w:rsidP="00367C28">
            <w:pPr>
              <w:jc w:val="center"/>
              <w:rPr>
                <w:rFonts w:ascii="Myriad Pro" w:hAnsi="Myriad Pro" w:cs="Calibri"/>
                <w:sz w:val="18"/>
                <w:szCs w:val="18"/>
                <w:lang w:eastAsia="ru-RU"/>
              </w:rPr>
            </w:pPr>
            <w:r w:rsidRPr="006817C6">
              <w:rPr>
                <w:rFonts w:ascii="Myriad Pro" w:hAnsi="Myriad Pro" w:cs="Calibri"/>
                <w:sz w:val="18"/>
                <w:szCs w:val="18"/>
                <w:lang w:eastAsia="ru-RU"/>
              </w:rPr>
              <w:t>0,0141</w:t>
            </w:r>
          </w:p>
        </w:tc>
        <w:tc>
          <w:tcPr>
            <w:tcW w:w="2552" w:type="dxa"/>
            <w:tcBorders>
              <w:top w:val="nil"/>
              <w:left w:val="nil"/>
              <w:bottom w:val="single" w:sz="8" w:space="0" w:color="auto"/>
              <w:right w:val="single" w:sz="8" w:space="0" w:color="auto"/>
            </w:tcBorders>
            <w:shd w:val="clear" w:color="auto" w:fill="auto"/>
            <w:vAlign w:val="center"/>
            <w:hideMark/>
          </w:tcPr>
          <w:p w14:paraId="537CD17A" w14:textId="77777777" w:rsidR="00367C28" w:rsidRPr="006817C6" w:rsidRDefault="00367C28" w:rsidP="00367C28">
            <w:pPr>
              <w:jc w:val="center"/>
              <w:rPr>
                <w:rFonts w:ascii="Myriad Pro" w:hAnsi="Myriad Pro" w:cs="Calibri"/>
                <w:sz w:val="18"/>
                <w:szCs w:val="18"/>
                <w:lang w:eastAsia="ru-RU"/>
              </w:rPr>
            </w:pPr>
            <w:r w:rsidRPr="006817C6">
              <w:rPr>
                <w:rFonts w:ascii="Myriad Pro" w:hAnsi="Myriad Pro" w:cs="Calibri"/>
                <w:sz w:val="18"/>
                <w:szCs w:val="18"/>
                <w:lang w:eastAsia="ru-RU"/>
              </w:rPr>
              <w:t>0,8914</w:t>
            </w:r>
          </w:p>
        </w:tc>
      </w:tr>
    </w:tbl>
    <w:p w14:paraId="389E53D7" w14:textId="77777777" w:rsidR="00367C28" w:rsidRPr="006817C6" w:rsidRDefault="00367C28" w:rsidP="00367C28">
      <w:pPr>
        <w:pStyle w:val="a5"/>
        <w:spacing w:line="360" w:lineRule="auto"/>
        <w:ind w:left="0" w:firstLine="567"/>
        <w:jc w:val="both"/>
        <w:rPr>
          <w:rFonts w:ascii="Myriad Pro" w:hAnsi="Myriad Pro"/>
          <w:sz w:val="26"/>
          <w:szCs w:val="26"/>
        </w:rPr>
      </w:pPr>
    </w:p>
    <w:p w14:paraId="2D0336D9" w14:textId="77777777" w:rsidR="00367C28" w:rsidRPr="006817C6" w:rsidRDefault="002F207C" w:rsidP="002F207C">
      <w:pPr>
        <w:pStyle w:val="a5"/>
        <w:spacing w:before="240" w:after="240" w:line="360" w:lineRule="auto"/>
        <w:ind w:left="0" w:firstLine="567"/>
        <w:jc w:val="both"/>
        <w:rPr>
          <w:rFonts w:ascii="Myriad Pro" w:hAnsi="Myriad Pro"/>
          <w:sz w:val="26"/>
          <w:szCs w:val="26"/>
        </w:rPr>
      </w:pPr>
      <w:r w:rsidRPr="006817C6">
        <w:rPr>
          <w:rFonts w:ascii="Myriad Pro" w:hAnsi="Myriad Pro"/>
          <w:sz w:val="26"/>
          <w:szCs w:val="26"/>
        </w:rPr>
        <w:t>Показатель средней продолжительности прекращений передачи электрической энергии на точку поставки достигнут со значительным улучшением, соответственно обобщенный показатель рассчитан по формуле:</w:t>
      </w:r>
    </w:p>
    <w:p w14:paraId="6F5BF134" w14:textId="77777777" w:rsidR="00367C28" w:rsidRPr="006817C6" w:rsidRDefault="00367C28" w:rsidP="00367C28">
      <w:pPr>
        <w:pStyle w:val="a5"/>
        <w:spacing w:after="240" w:line="360" w:lineRule="auto"/>
        <w:ind w:left="0" w:firstLine="567"/>
        <w:jc w:val="both"/>
        <w:rPr>
          <w:rFonts w:ascii="Myriad Pro" w:hAnsi="Myriad Pro"/>
          <w:sz w:val="26"/>
          <w:szCs w:val="26"/>
        </w:rPr>
      </w:pPr>
      <w:r w:rsidRPr="006817C6">
        <w:rPr>
          <w:rFonts w:ascii="Myriad Pro" w:hAnsi="Myriad Pro"/>
          <w:sz w:val="26"/>
          <w:szCs w:val="26"/>
        </w:rPr>
        <w:t>Коб = 0,65*1+0,35*0 = 0,65</w:t>
      </w:r>
    </w:p>
    <w:p w14:paraId="354157F2" w14:textId="77777777" w:rsidR="00367C28" w:rsidRPr="006817C6" w:rsidRDefault="00367C28" w:rsidP="00367C28">
      <w:pPr>
        <w:pStyle w:val="a5"/>
        <w:spacing w:before="240" w:after="240" w:line="360" w:lineRule="auto"/>
        <w:ind w:left="0" w:firstLine="567"/>
        <w:jc w:val="both"/>
        <w:rPr>
          <w:rFonts w:ascii="Myriad Pro" w:hAnsi="Myriad Pro"/>
          <w:sz w:val="26"/>
          <w:szCs w:val="26"/>
        </w:rPr>
      </w:pPr>
      <w:r w:rsidRPr="006817C6">
        <w:rPr>
          <w:rFonts w:ascii="Myriad Pro" w:hAnsi="Myriad Pro"/>
          <w:sz w:val="26"/>
          <w:szCs w:val="26"/>
        </w:rPr>
        <w:t>Величина повышающего коэффициента, определенного Исполнителем по пункту 5 Методических указаний №254-э/1 составила:</w:t>
      </w:r>
    </w:p>
    <w:p w14:paraId="26D7A2BA" w14:textId="77777777" w:rsidR="00367C28" w:rsidRPr="006817C6" w:rsidRDefault="00367C28" w:rsidP="00367C28">
      <w:pPr>
        <w:pStyle w:val="a5"/>
        <w:spacing w:before="240" w:after="240" w:line="360" w:lineRule="auto"/>
        <w:ind w:left="0" w:firstLine="567"/>
        <w:jc w:val="both"/>
        <w:rPr>
          <w:rFonts w:ascii="Myriad Pro" w:hAnsi="Myriad Pro"/>
          <w:sz w:val="26"/>
          <w:szCs w:val="26"/>
        </w:rPr>
      </w:pPr>
      <w:r w:rsidRPr="006817C6">
        <w:rPr>
          <w:rFonts w:ascii="Myriad Pro" w:hAnsi="Myriad Pro"/>
          <w:sz w:val="26"/>
          <w:szCs w:val="26"/>
        </w:rPr>
        <w:t>КНК = 0,65*2% = 0,013</w:t>
      </w:r>
    </w:p>
    <w:p w14:paraId="398A7BCF" w14:textId="77777777" w:rsidR="00367C28" w:rsidRPr="006817C6" w:rsidRDefault="00367C28" w:rsidP="00367C28">
      <w:pPr>
        <w:pStyle w:val="a5"/>
        <w:spacing w:before="240" w:after="240" w:line="360" w:lineRule="auto"/>
        <w:ind w:left="0" w:firstLine="567"/>
        <w:jc w:val="both"/>
        <w:rPr>
          <w:rFonts w:ascii="Myriad Pro" w:hAnsi="Myriad Pro"/>
          <w:sz w:val="26"/>
          <w:szCs w:val="26"/>
        </w:rPr>
      </w:pPr>
      <w:r w:rsidRPr="006817C6">
        <w:rPr>
          <w:rFonts w:ascii="Myriad Pro" w:hAnsi="Myriad Pro"/>
          <w:sz w:val="26"/>
          <w:szCs w:val="26"/>
        </w:rPr>
        <w:t>Величина корректировки необходимой валовой выручки с учетом достигнутого уровня надежности и качества оказываемых услуг составляет:</w:t>
      </w:r>
    </w:p>
    <w:p w14:paraId="10BC7D8F" w14:textId="77777777" w:rsidR="00367C28" w:rsidRPr="006817C6" w:rsidRDefault="002F207C" w:rsidP="00367C28">
      <w:pPr>
        <w:tabs>
          <w:tab w:val="left" w:pos="1590"/>
        </w:tabs>
        <w:rPr>
          <w:rFonts w:ascii="Myriad Pro" w:hAnsi="Myriad Pro"/>
          <w:sz w:val="26"/>
          <w:szCs w:val="26"/>
        </w:rPr>
      </w:pPr>
      <w:r w:rsidRPr="006817C6">
        <w:rPr>
          <w:rFonts w:ascii="Myriad Pro" w:hAnsi="Myriad Pro"/>
          <w:sz w:val="26"/>
          <w:szCs w:val="26"/>
        </w:rPr>
        <w:t>704 570,73</w:t>
      </w:r>
      <w:r w:rsidR="00367C28" w:rsidRPr="006817C6">
        <w:rPr>
          <w:rFonts w:ascii="Myriad Pro" w:hAnsi="Myriad Pro"/>
          <w:sz w:val="26"/>
          <w:szCs w:val="26"/>
        </w:rPr>
        <w:t xml:space="preserve"> тыс. руб.*0,013 = </w:t>
      </w:r>
      <w:r w:rsidRPr="006817C6">
        <w:rPr>
          <w:rFonts w:ascii="Myriad Pro" w:hAnsi="Myriad Pro"/>
          <w:sz w:val="26"/>
          <w:szCs w:val="26"/>
        </w:rPr>
        <w:t>9 159,42</w:t>
      </w:r>
      <w:r w:rsidR="00367C28" w:rsidRPr="006817C6">
        <w:rPr>
          <w:rFonts w:ascii="Myriad Pro" w:hAnsi="Myriad Pro"/>
          <w:sz w:val="26"/>
          <w:szCs w:val="26"/>
        </w:rPr>
        <w:t xml:space="preserve"> тыс. руб.</w:t>
      </w:r>
    </w:p>
    <w:p w14:paraId="2A2983C2" w14:textId="77777777" w:rsidR="002F207C" w:rsidRPr="006817C6" w:rsidRDefault="002F207C" w:rsidP="00367C28">
      <w:pPr>
        <w:tabs>
          <w:tab w:val="left" w:pos="1590"/>
        </w:tabs>
        <w:rPr>
          <w:rFonts w:ascii="Myriad Pro" w:hAnsi="Myriad Pro"/>
          <w:sz w:val="26"/>
          <w:szCs w:val="26"/>
        </w:rPr>
      </w:pPr>
    </w:p>
    <w:p w14:paraId="15B074C8" w14:textId="77777777" w:rsidR="002F207C" w:rsidRPr="006817C6" w:rsidRDefault="002F207C" w:rsidP="002F207C">
      <w:pPr>
        <w:tabs>
          <w:tab w:val="left" w:pos="1590"/>
        </w:tabs>
        <w:spacing w:line="360" w:lineRule="auto"/>
        <w:ind w:firstLine="567"/>
        <w:jc w:val="both"/>
        <w:rPr>
          <w:rFonts w:ascii="Myriad Pro" w:hAnsi="Myriad Pro"/>
          <w:sz w:val="26"/>
          <w:szCs w:val="26"/>
        </w:rPr>
      </w:pPr>
      <w:r w:rsidRPr="006817C6">
        <w:rPr>
          <w:rFonts w:ascii="Myriad Pro" w:hAnsi="Myriad Pro"/>
          <w:sz w:val="26"/>
          <w:szCs w:val="26"/>
        </w:rPr>
        <w:t xml:space="preserve">С учетом вышеизложенного Исполнителем определен размер корректировки необходимой валовой выручки с учетом надежности и качества оказываемых услуг в размере 9 159,42 тыс. руб., что соответствует </w:t>
      </w:r>
      <w:r w:rsidR="00B97F9E" w:rsidRPr="006817C6">
        <w:rPr>
          <w:rFonts w:ascii="Myriad Pro" w:hAnsi="Myriad Pro"/>
          <w:sz w:val="26"/>
          <w:szCs w:val="26"/>
        </w:rPr>
        <w:t>величине</w:t>
      </w:r>
      <w:r w:rsidRPr="006817C6">
        <w:rPr>
          <w:rFonts w:ascii="Myriad Pro" w:hAnsi="Myriad Pro"/>
          <w:sz w:val="26"/>
          <w:szCs w:val="26"/>
        </w:rPr>
        <w:t>, заявленно</w:t>
      </w:r>
      <w:r w:rsidR="00B97F9E" w:rsidRPr="006817C6">
        <w:rPr>
          <w:rFonts w:ascii="Myriad Pro" w:hAnsi="Myriad Pro"/>
          <w:sz w:val="26"/>
          <w:szCs w:val="26"/>
        </w:rPr>
        <w:t>й</w:t>
      </w:r>
      <w:r w:rsidRPr="006817C6">
        <w:rPr>
          <w:rFonts w:ascii="Myriad Pro" w:hAnsi="Myriad Pro"/>
          <w:sz w:val="26"/>
          <w:szCs w:val="26"/>
        </w:rPr>
        <w:t xml:space="preserve"> филиалом «ГАЭС» и </w:t>
      </w:r>
      <w:r w:rsidR="00B97F9E" w:rsidRPr="006817C6">
        <w:rPr>
          <w:rFonts w:ascii="Myriad Pro" w:hAnsi="Myriad Pro"/>
          <w:sz w:val="26"/>
          <w:szCs w:val="26"/>
        </w:rPr>
        <w:t>величине</w:t>
      </w:r>
      <w:r w:rsidRPr="006817C6">
        <w:rPr>
          <w:rFonts w:ascii="Myriad Pro" w:hAnsi="Myriad Pro"/>
          <w:sz w:val="26"/>
          <w:szCs w:val="26"/>
        </w:rPr>
        <w:t>, установленно</w:t>
      </w:r>
      <w:r w:rsidR="00B97F9E" w:rsidRPr="006817C6">
        <w:rPr>
          <w:rFonts w:ascii="Myriad Pro" w:hAnsi="Myriad Pro"/>
          <w:sz w:val="26"/>
          <w:szCs w:val="26"/>
        </w:rPr>
        <w:t>й</w:t>
      </w:r>
      <w:r w:rsidRPr="006817C6">
        <w:rPr>
          <w:rFonts w:ascii="Myriad Pro" w:hAnsi="Myriad Pro"/>
          <w:sz w:val="26"/>
          <w:szCs w:val="26"/>
        </w:rPr>
        <w:t xml:space="preserve"> Комитетом по тарифам.</w:t>
      </w:r>
    </w:p>
    <w:p w14:paraId="2D7CE530" w14:textId="77777777" w:rsidR="002F207C" w:rsidRPr="006817C6" w:rsidRDefault="002F207C" w:rsidP="002F207C">
      <w:pPr>
        <w:tabs>
          <w:tab w:val="left" w:pos="1590"/>
        </w:tabs>
        <w:spacing w:line="360" w:lineRule="auto"/>
        <w:ind w:firstLine="567"/>
        <w:jc w:val="both"/>
        <w:rPr>
          <w:rFonts w:ascii="Myriad Pro" w:hAnsi="Myriad Pro"/>
          <w:sz w:val="26"/>
          <w:szCs w:val="26"/>
        </w:rPr>
      </w:pPr>
    </w:p>
    <w:p w14:paraId="2B7135AF" w14:textId="77777777" w:rsidR="00CD32C8" w:rsidRPr="006817C6" w:rsidRDefault="00CD32C8" w:rsidP="00B27BAD">
      <w:pPr>
        <w:pStyle w:val="30"/>
        <w:pageBreakBefore/>
        <w:numPr>
          <w:ilvl w:val="1"/>
          <w:numId w:val="2"/>
        </w:numPr>
        <w:tabs>
          <w:tab w:val="left" w:pos="0"/>
        </w:tabs>
        <w:spacing w:after="200" w:line="360" w:lineRule="auto"/>
        <w:ind w:left="567" w:hanging="567"/>
        <w:jc w:val="both"/>
        <w:rPr>
          <w:rFonts w:ascii="Myriad Pro" w:hAnsi="Myriad Pro"/>
          <w:b/>
          <w:bCs/>
          <w:color w:val="4F6228" w:themeColor="accent3" w:themeShade="80"/>
          <w:sz w:val="28"/>
          <w:szCs w:val="28"/>
        </w:rPr>
      </w:pPr>
      <w:bookmarkStart w:id="110" w:name="_Toc53421302"/>
      <w:r w:rsidRPr="006817C6">
        <w:rPr>
          <w:rFonts w:ascii="Myriad Pro" w:hAnsi="Myriad Pro"/>
          <w:b/>
          <w:bCs/>
          <w:color w:val="4F6228" w:themeColor="accent3" w:themeShade="80"/>
          <w:sz w:val="28"/>
          <w:szCs w:val="28"/>
        </w:rPr>
        <w:t>Экспертиза иных корректировок</w:t>
      </w:r>
      <w:r w:rsidR="00B97F9E" w:rsidRPr="006817C6">
        <w:rPr>
          <w:rFonts w:ascii="Myriad Pro" w:hAnsi="Myriad Pro"/>
          <w:b/>
          <w:bCs/>
          <w:color w:val="4F6228" w:themeColor="accent3" w:themeShade="80"/>
          <w:sz w:val="28"/>
          <w:szCs w:val="28"/>
        </w:rPr>
        <w:t>,</w:t>
      </w:r>
      <w:r w:rsidRPr="006817C6">
        <w:rPr>
          <w:rFonts w:ascii="Myriad Pro" w:hAnsi="Myriad Pro"/>
          <w:b/>
          <w:bCs/>
          <w:color w:val="4F6228" w:themeColor="accent3" w:themeShade="80"/>
          <w:sz w:val="28"/>
          <w:szCs w:val="28"/>
        </w:rPr>
        <w:t xml:space="preserve"> учтенных Комитетом по тарифам Республики Алтай в необходимой валовой выручке на 2018 год</w:t>
      </w:r>
      <w:bookmarkEnd w:id="110"/>
      <w:r w:rsidRPr="006817C6" w:rsidDel="003F6A81">
        <w:rPr>
          <w:rFonts w:ascii="Myriad Pro" w:hAnsi="Myriad Pro"/>
          <w:b/>
          <w:bCs/>
          <w:color w:val="4F6228" w:themeColor="accent3" w:themeShade="80"/>
          <w:sz w:val="28"/>
          <w:szCs w:val="28"/>
        </w:rPr>
        <w:t xml:space="preserve"> </w:t>
      </w:r>
    </w:p>
    <w:p w14:paraId="31254CD9" w14:textId="77777777" w:rsidR="00CD32C8" w:rsidRPr="006817C6" w:rsidRDefault="00CD32C8" w:rsidP="00AF2265">
      <w:pPr>
        <w:pStyle w:val="a5"/>
        <w:tabs>
          <w:tab w:val="left" w:pos="993"/>
        </w:tabs>
        <w:autoSpaceDE w:val="0"/>
        <w:autoSpaceDN w:val="0"/>
        <w:adjustRightInd w:val="0"/>
        <w:spacing w:line="360" w:lineRule="auto"/>
        <w:ind w:left="0" w:firstLine="567"/>
        <w:jc w:val="both"/>
        <w:rPr>
          <w:rFonts w:ascii="Myriad Pro" w:hAnsi="Myriad Pro"/>
          <w:sz w:val="26"/>
          <w:szCs w:val="26"/>
        </w:rPr>
      </w:pPr>
      <w:r w:rsidRPr="006817C6">
        <w:rPr>
          <w:rFonts w:ascii="Myriad Pro" w:hAnsi="Myriad Pro"/>
          <w:sz w:val="26"/>
          <w:szCs w:val="26"/>
        </w:rPr>
        <w:t>Согласно п. 7 Основ ценообразования № 1178 при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 основании данных статистической и бухгалтерской отчетности за год и иных материалов.</w:t>
      </w:r>
    </w:p>
    <w:p w14:paraId="7F01E53D" w14:textId="77777777" w:rsidR="00AF2265" w:rsidRDefault="00AF2265" w:rsidP="00AF2265">
      <w:pPr>
        <w:spacing w:line="360" w:lineRule="auto"/>
        <w:jc w:val="both"/>
        <w:rPr>
          <w:rFonts w:ascii="Myriad Pro" w:hAnsi="Myriad Pro"/>
          <w:b/>
          <w:bCs/>
          <w:sz w:val="26"/>
          <w:szCs w:val="26"/>
        </w:rPr>
      </w:pPr>
    </w:p>
    <w:p w14:paraId="06C44F26" w14:textId="77777777" w:rsidR="00CD32C8" w:rsidRPr="006817C6" w:rsidRDefault="00CD32C8" w:rsidP="00AF2265">
      <w:pPr>
        <w:spacing w:line="360" w:lineRule="auto"/>
        <w:jc w:val="both"/>
        <w:rPr>
          <w:rFonts w:ascii="Myriad Pro" w:hAnsi="Myriad Pro"/>
          <w:b/>
          <w:bCs/>
          <w:sz w:val="26"/>
          <w:szCs w:val="26"/>
        </w:rPr>
      </w:pPr>
      <w:r w:rsidRPr="006817C6">
        <w:rPr>
          <w:rFonts w:ascii="Myriad Pro" w:hAnsi="Myriad Pro"/>
          <w:b/>
          <w:bCs/>
          <w:sz w:val="26"/>
          <w:szCs w:val="26"/>
        </w:rPr>
        <w:t>ПОЗИЦИЯ ОРГАНА РЕГУЛИРОВАНИЯ</w:t>
      </w:r>
    </w:p>
    <w:p w14:paraId="341D0D31" w14:textId="3D71B711" w:rsidR="00CD32C8" w:rsidRPr="006817C6" w:rsidRDefault="00B97F9E" w:rsidP="00AF2265">
      <w:pPr>
        <w:pStyle w:val="a5"/>
        <w:tabs>
          <w:tab w:val="left" w:pos="993"/>
        </w:tabs>
        <w:autoSpaceDE w:val="0"/>
        <w:autoSpaceDN w:val="0"/>
        <w:adjustRightInd w:val="0"/>
        <w:spacing w:line="360" w:lineRule="auto"/>
        <w:ind w:left="0" w:firstLine="567"/>
        <w:jc w:val="both"/>
        <w:rPr>
          <w:rFonts w:ascii="Myriad Pro" w:hAnsi="Myriad Pro"/>
          <w:sz w:val="26"/>
          <w:szCs w:val="26"/>
        </w:rPr>
      </w:pPr>
      <w:r w:rsidRPr="006817C6">
        <w:rPr>
          <w:rFonts w:ascii="Myriad Pro" w:hAnsi="Myriad Pro"/>
          <w:sz w:val="26"/>
          <w:szCs w:val="26"/>
        </w:rPr>
        <w:t>В</w:t>
      </w:r>
      <w:r w:rsidR="00CD32C8" w:rsidRPr="006817C6">
        <w:rPr>
          <w:rFonts w:ascii="Myriad Pro" w:hAnsi="Myriad Pro"/>
          <w:sz w:val="26"/>
          <w:szCs w:val="26"/>
        </w:rPr>
        <w:t xml:space="preserve"> соответствии с Протоколом заседания от 28.12.201</w:t>
      </w:r>
      <w:r w:rsidR="00EB0A71" w:rsidRPr="006817C6">
        <w:rPr>
          <w:rFonts w:ascii="Myriad Pro" w:hAnsi="Myriad Pro"/>
          <w:sz w:val="26"/>
          <w:szCs w:val="26"/>
        </w:rPr>
        <w:t>7</w:t>
      </w:r>
      <w:r w:rsidR="00CD32C8" w:rsidRPr="006817C6">
        <w:rPr>
          <w:rFonts w:ascii="Myriad Pro" w:hAnsi="Myriad Pro"/>
          <w:sz w:val="26"/>
          <w:szCs w:val="26"/>
        </w:rPr>
        <w:t xml:space="preserve"> № </w:t>
      </w:r>
      <w:r w:rsidR="00EB0A71" w:rsidRPr="006817C6">
        <w:rPr>
          <w:rFonts w:ascii="Myriad Pro" w:hAnsi="Myriad Pro"/>
          <w:sz w:val="26"/>
          <w:szCs w:val="26"/>
        </w:rPr>
        <w:t>53</w:t>
      </w:r>
      <w:r w:rsidR="00CD32C8" w:rsidRPr="006817C6">
        <w:rPr>
          <w:rFonts w:ascii="Myriad Pro" w:hAnsi="Myriad Pro"/>
          <w:sz w:val="26"/>
          <w:szCs w:val="26"/>
        </w:rPr>
        <w:t xml:space="preserve">  </w:t>
      </w:r>
      <w:r w:rsidRPr="006817C6">
        <w:rPr>
          <w:rFonts w:ascii="Myriad Pro" w:hAnsi="Myriad Pro"/>
          <w:sz w:val="26"/>
          <w:szCs w:val="26"/>
        </w:rPr>
        <w:t>Комитетом по тарифам по итогам деятельности</w:t>
      </w:r>
      <w:r w:rsidR="00CD32C8" w:rsidRPr="006817C6">
        <w:rPr>
          <w:rFonts w:ascii="Myriad Pro" w:hAnsi="Myriad Pro"/>
          <w:sz w:val="26"/>
          <w:szCs w:val="26"/>
        </w:rPr>
        <w:t xml:space="preserve"> филиала </w:t>
      </w:r>
      <w:r w:rsidR="00EE129C">
        <w:rPr>
          <w:rFonts w:ascii="Myriad Pro" w:hAnsi="Myriad Pro"/>
          <w:sz w:val="26"/>
          <w:szCs w:val="26"/>
        </w:rPr>
        <w:t>ПАО </w:t>
      </w:r>
      <w:r w:rsidR="00CD32C8" w:rsidRPr="006817C6">
        <w:rPr>
          <w:rFonts w:ascii="Myriad Pro" w:hAnsi="Myriad Pro"/>
          <w:sz w:val="26"/>
          <w:szCs w:val="26"/>
        </w:rPr>
        <w:t xml:space="preserve">«МРСК Сибири» - «Горно-Алтайские электрические сети» </w:t>
      </w:r>
      <w:r w:rsidRPr="006817C6">
        <w:rPr>
          <w:rFonts w:ascii="Myriad Pro" w:hAnsi="Myriad Pro"/>
          <w:sz w:val="26"/>
          <w:szCs w:val="26"/>
        </w:rPr>
        <w:t xml:space="preserve">в 2016 году </w:t>
      </w:r>
      <w:r w:rsidR="00CD32C8" w:rsidRPr="006817C6">
        <w:rPr>
          <w:rFonts w:ascii="Myriad Pro" w:hAnsi="Myriad Pro"/>
          <w:sz w:val="26"/>
          <w:szCs w:val="26"/>
        </w:rPr>
        <w:t>признаны экономически необоснованные доходы</w:t>
      </w:r>
      <w:r w:rsidRPr="006817C6">
        <w:rPr>
          <w:rFonts w:ascii="Myriad Pro" w:hAnsi="Myriad Pro"/>
          <w:sz w:val="26"/>
          <w:szCs w:val="26"/>
        </w:rPr>
        <w:t xml:space="preserve"> </w:t>
      </w:r>
      <w:r w:rsidR="00CD32C8" w:rsidRPr="006817C6">
        <w:rPr>
          <w:rFonts w:ascii="Myriad Pro" w:hAnsi="Myriad Pro"/>
          <w:sz w:val="26"/>
          <w:szCs w:val="26"/>
        </w:rPr>
        <w:t>в соответствии с п. 7 Основ ценообразования № 1178</w:t>
      </w:r>
      <w:r w:rsidR="00EB0A71" w:rsidRPr="006817C6">
        <w:rPr>
          <w:rFonts w:ascii="Myriad Pro" w:hAnsi="Myriad Pro"/>
          <w:sz w:val="26"/>
          <w:szCs w:val="26"/>
        </w:rPr>
        <w:t xml:space="preserve">: </w:t>
      </w:r>
      <w:r w:rsidR="00CD32C8" w:rsidRPr="006817C6">
        <w:rPr>
          <w:rFonts w:ascii="Myriad Pro" w:hAnsi="Myriad Pro"/>
          <w:sz w:val="26"/>
          <w:szCs w:val="26"/>
        </w:rPr>
        <w:t xml:space="preserve">«Экономически необоснованная прибыль» согласно отчету о финансовых результатах организации </w:t>
      </w:r>
      <w:r w:rsidRPr="006817C6">
        <w:rPr>
          <w:rFonts w:ascii="Myriad Pro" w:hAnsi="Myriad Pro"/>
          <w:sz w:val="26"/>
          <w:szCs w:val="26"/>
        </w:rPr>
        <w:t>-</w:t>
      </w:r>
      <w:r w:rsidR="00CD32C8" w:rsidRPr="006817C6">
        <w:rPr>
          <w:rFonts w:ascii="Myriad Pro" w:hAnsi="Myriad Pro"/>
          <w:sz w:val="26"/>
          <w:szCs w:val="26"/>
        </w:rPr>
        <w:t xml:space="preserve"> </w:t>
      </w:r>
      <w:r w:rsidR="00EB0A71" w:rsidRPr="006817C6">
        <w:rPr>
          <w:rFonts w:ascii="Myriad Pro" w:hAnsi="Myriad Pro"/>
          <w:sz w:val="26"/>
          <w:szCs w:val="26"/>
        </w:rPr>
        <w:t>37 309</w:t>
      </w:r>
      <w:r w:rsidR="00CD32C8" w:rsidRPr="006817C6">
        <w:rPr>
          <w:rFonts w:ascii="Myriad Pro" w:hAnsi="Myriad Pro"/>
          <w:sz w:val="26"/>
          <w:szCs w:val="26"/>
        </w:rPr>
        <w:t xml:space="preserve"> тыс. руб</w:t>
      </w:r>
      <w:r w:rsidR="00EB0A71" w:rsidRPr="006817C6">
        <w:rPr>
          <w:rFonts w:ascii="Myriad Pro" w:hAnsi="Myriad Pro"/>
          <w:sz w:val="26"/>
          <w:szCs w:val="26"/>
        </w:rPr>
        <w:t>.</w:t>
      </w:r>
    </w:p>
    <w:p w14:paraId="598FE6F8" w14:textId="77777777" w:rsidR="00756173" w:rsidRPr="006817C6" w:rsidRDefault="00756173" w:rsidP="00AF2265">
      <w:pPr>
        <w:pStyle w:val="a5"/>
        <w:tabs>
          <w:tab w:val="left" w:pos="993"/>
        </w:tabs>
        <w:autoSpaceDE w:val="0"/>
        <w:autoSpaceDN w:val="0"/>
        <w:adjustRightInd w:val="0"/>
        <w:spacing w:line="360" w:lineRule="auto"/>
        <w:ind w:left="0" w:firstLine="567"/>
        <w:jc w:val="both"/>
        <w:rPr>
          <w:rFonts w:ascii="Myriad Pro" w:hAnsi="Myriad Pro"/>
          <w:sz w:val="26"/>
          <w:szCs w:val="26"/>
        </w:rPr>
      </w:pPr>
      <w:r w:rsidRPr="006817C6">
        <w:rPr>
          <w:rFonts w:ascii="Myriad Pro" w:hAnsi="Myriad Pro"/>
          <w:sz w:val="26"/>
          <w:szCs w:val="26"/>
        </w:rPr>
        <w:t>В целях исполнения Предписания ФАС России от 15.03.2018 №СП/16886/18 Комитетом по тарифам был пересмотрен подход в части исключения «чистой прибыли» согласно отчету о финансовых результатах организации</w:t>
      </w:r>
      <w:r w:rsidR="00B97F9E" w:rsidRPr="006817C6">
        <w:rPr>
          <w:rFonts w:ascii="Myriad Pro" w:hAnsi="Myriad Pro"/>
          <w:sz w:val="26"/>
          <w:szCs w:val="26"/>
        </w:rPr>
        <w:t>.</w:t>
      </w:r>
      <w:r w:rsidRPr="006817C6">
        <w:rPr>
          <w:rFonts w:ascii="Myriad Pro" w:hAnsi="Myriad Pro"/>
          <w:sz w:val="26"/>
          <w:szCs w:val="26"/>
        </w:rPr>
        <w:t xml:space="preserve"> </w:t>
      </w:r>
      <w:r w:rsidR="00B97F9E" w:rsidRPr="006817C6">
        <w:rPr>
          <w:rFonts w:ascii="Myriad Pro" w:hAnsi="Myriad Pro"/>
          <w:sz w:val="26"/>
          <w:szCs w:val="26"/>
        </w:rPr>
        <w:t>Р</w:t>
      </w:r>
      <w:r w:rsidR="00425A9A" w:rsidRPr="006817C6">
        <w:rPr>
          <w:rFonts w:ascii="Myriad Pro" w:hAnsi="Myriad Pro"/>
          <w:sz w:val="26"/>
          <w:szCs w:val="26"/>
        </w:rPr>
        <w:t xml:space="preserve">азмер средств излишне исключенной величины корректировки </w:t>
      </w:r>
      <w:r w:rsidR="00B97F9E" w:rsidRPr="006817C6">
        <w:rPr>
          <w:rFonts w:ascii="Myriad Pro" w:hAnsi="Myriad Pro"/>
          <w:sz w:val="26"/>
          <w:szCs w:val="26"/>
        </w:rPr>
        <w:t>за 2016 год составил</w:t>
      </w:r>
      <w:r w:rsidR="00425A9A" w:rsidRPr="006817C6">
        <w:rPr>
          <w:rFonts w:ascii="Myriad Pro" w:hAnsi="Myriad Pro"/>
          <w:sz w:val="26"/>
          <w:szCs w:val="26"/>
        </w:rPr>
        <w:t xml:space="preserve"> +33 011,60 тыс. руб.</w:t>
      </w:r>
      <w:r w:rsidR="00B97F9E" w:rsidRPr="006817C6">
        <w:rPr>
          <w:rFonts w:ascii="Myriad Pro" w:hAnsi="Myriad Pro"/>
          <w:sz w:val="26"/>
          <w:szCs w:val="26"/>
        </w:rPr>
        <w:t>, данная сумма</w:t>
      </w:r>
      <w:r w:rsidR="00425A9A" w:rsidRPr="006817C6">
        <w:rPr>
          <w:rFonts w:ascii="Myriad Pro" w:hAnsi="Myriad Pro"/>
          <w:sz w:val="26"/>
          <w:szCs w:val="26"/>
        </w:rPr>
        <w:t xml:space="preserve"> подлежит включению в состав НВВ филиала</w:t>
      </w:r>
      <w:r w:rsidR="00B97F9E" w:rsidRPr="006817C6">
        <w:rPr>
          <w:rFonts w:ascii="Myriad Pro" w:hAnsi="Myriad Pro"/>
          <w:sz w:val="26"/>
          <w:szCs w:val="26"/>
        </w:rPr>
        <w:t xml:space="preserve"> в последующем периоде регулирования</w:t>
      </w:r>
      <w:r w:rsidR="00425A9A" w:rsidRPr="006817C6">
        <w:rPr>
          <w:rFonts w:ascii="Myriad Pro" w:hAnsi="Myriad Pro"/>
          <w:sz w:val="26"/>
          <w:szCs w:val="26"/>
        </w:rPr>
        <w:t>.</w:t>
      </w:r>
    </w:p>
    <w:p w14:paraId="009C8D97" w14:textId="77777777" w:rsidR="00AF2265" w:rsidRDefault="00AF2265" w:rsidP="00AF2265">
      <w:pPr>
        <w:spacing w:line="360" w:lineRule="auto"/>
        <w:jc w:val="both"/>
        <w:rPr>
          <w:rFonts w:ascii="Myriad Pro" w:eastAsia="Calibri" w:hAnsi="Myriad Pro"/>
          <w:b/>
          <w:bCs/>
          <w:color w:val="000000" w:themeColor="text1"/>
          <w:sz w:val="26"/>
          <w:szCs w:val="26"/>
        </w:rPr>
      </w:pPr>
    </w:p>
    <w:p w14:paraId="10F09700" w14:textId="77777777" w:rsidR="00CD32C8" w:rsidRPr="006817C6" w:rsidRDefault="00CD32C8" w:rsidP="00AF2265">
      <w:pPr>
        <w:spacing w:line="360" w:lineRule="auto"/>
        <w:jc w:val="both"/>
        <w:rPr>
          <w:rFonts w:ascii="Myriad Pro" w:eastAsia="Calibri" w:hAnsi="Myriad Pro"/>
          <w:b/>
          <w:bCs/>
          <w:color w:val="000000" w:themeColor="text1"/>
          <w:sz w:val="26"/>
          <w:szCs w:val="26"/>
        </w:rPr>
      </w:pPr>
      <w:r w:rsidRPr="006817C6">
        <w:rPr>
          <w:rFonts w:ascii="Myriad Pro" w:eastAsia="Calibri" w:hAnsi="Myriad Pro"/>
          <w:b/>
          <w:bCs/>
          <w:color w:val="000000" w:themeColor="text1"/>
          <w:sz w:val="26"/>
          <w:szCs w:val="26"/>
        </w:rPr>
        <w:t>ПОЗИЦИЯ ИСПОЛНИТЕЛЯ</w:t>
      </w:r>
    </w:p>
    <w:p w14:paraId="78DD96DE" w14:textId="77777777" w:rsidR="00AF2265" w:rsidRDefault="00CD32C8" w:rsidP="00AF2265">
      <w:pPr>
        <w:pStyle w:val="a5"/>
        <w:tabs>
          <w:tab w:val="left" w:pos="993"/>
        </w:tabs>
        <w:autoSpaceDE w:val="0"/>
        <w:autoSpaceDN w:val="0"/>
        <w:adjustRightInd w:val="0"/>
        <w:spacing w:line="360" w:lineRule="auto"/>
        <w:ind w:left="0" w:firstLine="567"/>
        <w:jc w:val="both"/>
        <w:rPr>
          <w:rFonts w:ascii="Myriad Pro" w:hAnsi="Myriad Pro"/>
          <w:sz w:val="26"/>
          <w:szCs w:val="26"/>
        </w:rPr>
      </w:pPr>
      <w:r w:rsidRPr="006817C6">
        <w:rPr>
          <w:rFonts w:ascii="Myriad Pro" w:hAnsi="Myriad Pro"/>
          <w:sz w:val="26"/>
          <w:szCs w:val="26"/>
        </w:rPr>
        <w:t xml:space="preserve">Пунктом 9 Методических указаний № 98-э в течение долгосрочного периода регулирования регулирующими органами ежегодно производится корректировка </w:t>
      </w:r>
    </w:p>
    <w:p w14:paraId="67F1AD02" w14:textId="77777777" w:rsidR="00CD32C8" w:rsidRPr="006817C6" w:rsidRDefault="00CD32C8" w:rsidP="00AF2265">
      <w:pPr>
        <w:pStyle w:val="a5"/>
        <w:tabs>
          <w:tab w:val="left" w:pos="993"/>
        </w:tabs>
        <w:autoSpaceDE w:val="0"/>
        <w:autoSpaceDN w:val="0"/>
        <w:adjustRightInd w:val="0"/>
        <w:spacing w:line="360" w:lineRule="auto"/>
        <w:ind w:left="0" w:firstLine="567"/>
        <w:jc w:val="both"/>
        <w:rPr>
          <w:rFonts w:ascii="Myriad Pro" w:hAnsi="Myriad Pro"/>
          <w:sz w:val="26"/>
          <w:szCs w:val="26"/>
        </w:rPr>
      </w:pPr>
      <w:r w:rsidRPr="006817C6">
        <w:rPr>
          <w:rFonts w:ascii="Myriad Pro" w:hAnsi="Myriad Pro"/>
          <w:sz w:val="26"/>
          <w:szCs w:val="26"/>
        </w:rPr>
        <w:t>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3D870C9B" w14:textId="77777777" w:rsidR="00CD32C8" w:rsidRPr="006817C6" w:rsidRDefault="00CD32C8" w:rsidP="00CD32C8">
      <w:pPr>
        <w:pStyle w:val="a5"/>
        <w:tabs>
          <w:tab w:val="left" w:pos="993"/>
        </w:tabs>
        <w:autoSpaceDE w:val="0"/>
        <w:autoSpaceDN w:val="0"/>
        <w:adjustRightInd w:val="0"/>
        <w:spacing w:line="360" w:lineRule="auto"/>
        <w:ind w:left="0" w:firstLine="567"/>
        <w:jc w:val="both"/>
        <w:rPr>
          <w:rFonts w:ascii="Myriad Pro" w:hAnsi="Myriad Pro"/>
          <w:sz w:val="26"/>
          <w:szCs w:val="26"/>
        </w:rPr>
      </w:pPr>
      <w:r w:rsidRPr="006817C6">
        <w:rPr>
          <w:rFonts w:ascii="Myriad Pro" w:hAnsi="Myriad Pro"/>
          <w:sz w:val="26"/>
          <w:szCs w:val="26"/>
        </w:rPr>
        <w:t>При этом, пунктом 11 Методических указаний № 98-э определен порядок корректировки необходимой валовой выручки, согласно которому не предусмотрена корректировка по данным отчета о финансовых результатах организации в части исключения «чистой прибыли» организации из НВВ.</w:t>
      </w:r>
    </w:p>
    <w:p w14:paraId="00FB58D9" w14:textId="77777777" w:rsidR="00CD32C8" w:rsidRPr="006817C6" w:rsidRDefault="00CD32C8" w:rsidP="00CD32C8">
      <w:pPr>
        <w:pStyle w:val="a5"/>
        <w:tabs>
          <w:tab w:val="left" w:pos="993"/>
        </w:tabs>
        <w:autoSpaceDE w:val="0"/>
        <w:autoSpaceDN w:val="0"/>
        <w:adjustRightInd w:val="0"/>
        <w:spacing w:line="360" w:lineRule="auto"/>
        <w:ind w:left="0" w:firstLine="567"/>
        <w:jc w:val="both"/>
        <w:rPr>
          <w:rFonts w:ascii="Myriad Pro" w:hAnsi="Myriad Pro"/>
          <w:sz w:val="26"/>
          <w:szCs w:val="26"/>
        </w:rPr>
      </w:pPr>
      <w:r w:rsidRPr="006817C6">
        <w:rPr>
          <w:rFonts w:ascii="Myriad Pro" w:hAnsi="Myriad Pro"/>
          <w:sz w:val="26"/>
          <w:szCs w:val="26"/>
        </w:rPr>
        <w:t xml:space="preserve">Положениями п. 7 Основ ценообразования № 1178 предусмотрено исключение из расчетов экономически необоснованных расходов. </w:t>
      </w:r>
    </w:p>
    <w:p w14:paraId="458C3BB2" w14:textId="77777777" w:rsidR="00CD32C8" w:rsidRPr="006817C6" w:rsidRDefault="00CD32C8" w:rsidP="00CD32C8">
      <w:pPr>
        <w:autoSpaceDE w:val="0"/>
        <w:autoSpaceDN w:val="0"/>
        <w:adjustRightInd w:val="0"/>
        <w:spacing w:line="360" w:lineRule="auto"/>
        <w:ind w:firstLine="567"/>
        <w:jc w:val="both"/>
        <w:rPr>
          <w:rFonts w:ascii="Myriad Pro" w:hAnsi="Myriad Pro"/>
          <w:sz w:val="26"/>
          <w:szCs w:val="26"/>
          <w:lang w:eastAsia="ru-RU"/>
        </w:rPr>
      </w:pPr>
      <w:r w:rsidRPr="006817C6">
        <w:rPr>
          <w:rFonts w:ascii="Myriad Pro" w:hAnsi="Myriad Pro"/>
          <w:sz w:val="26"/>
          <w:szCs w:val="26"/>
          <w:lang w:eastAsia="ru-RU"/>
        </w:rPr>
        <w:t xml:space="preserve">Таким образом, Комитет по тарифам в нарушение положений п. 7 Основ ценообразования № 1178 и п. 23 Правил № 1178 не проводя анализ экономической обоснованности расходов по статьям расходов и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 </w:t>
      </w:r>
      <w:r w:rsidRPr="006817C6">
        <w:rPr>
          <w:rFonts w:ascii="Myriad Pro" w:hAnsi="Myriad Pro"/>
          <w:sz w:val="26"/>
          <w:szCs w:val="26"/>
          <w:u w:val="single"/>
          <w:lang w:eastAsia="ru-RU"/>
        </w:rPr>
        <w:t>исключил</w:t>
      </w:r>
      <w:r w:rsidRPr="006817C6">
        <w:rPr>
          <w:rFonts w:ascii="Myriad Pro" w:hAnsi="Myriad Pro"/>
          <w:sz w:val="26"/>
          <w:szCs w:val="26"/>
          <w:lang w:eastAsia="ru-RU"/>
        </w:rPr>
        <w:t xml:space="preserve"> размер прибыли после налогообложения (чистой прибыли) за 201</w:t>
      </w:r>
      <w:r w:rsidR="00425A9A" w:rsidRPr="006817C6">
        <w:rPr>
          <w:rFonts w:ascii="Myriad Pro" w:hAnsi="Myriad Pro"/>
          <w:sz w:val="26"/>
          <w:szCs w:val="26"/>
          <w:lang w:eastAsia="ru-RU"/>
        </w:rPr>
        <w:t>6</w:t>
      </w:r>
      <w:r w:rsidRPr="006817C6">
        <w:rPr>
          <w:rFonts w:ascii="Myriad Pro" w:hAnsi="Myriad Pro"/>
          <w:sz w:val="26"/>
          <w:szCs w:val="26"/>
          <w:lang w:eastAsia="ru-RU"/>
        </w:rPr>
        <w:t xml:space="preserve"> год, полученной филиалом от регулируемых видов деятельности.</w:t>
      </w:r>
    </w:p>
    <w:p w14:paraId="2FDB04B7" w14:textId="77777777" w:rsidR="00CD32C8" w:rsidRPr="006817C6" w:rsidRDefault="00CD32C8" w:rsidP="00CD32C8">
      <w:pPr>
        <w:autoSpaceDE w:val="0"/>
        <w:autoSpaceDN w:val="0"/>
        <w:adjustRightInd w:val="0"/>
        <w:spacing w:line="360" w:lineRule="auto"/>
        <w:ind w:firstLine="567"/>
        <w:jc w:val="both"/>
        <w:rPr>
          <w:rFonts w:ascii="Myriad Pro" w:hAnsi="Myriad Pro"/>
          <w:sz w:val="26"/>
          <w:szCs w:val="26"/>
          <w:lang w:eastAsia="ru-RU"/>
        </w:rPr>
      </w:pPr>
      <w:r w:rsidRPr="006817C6">
        <w:rPr>
          <w:rFonts w:ascii="Myriad Pro" w:hAnsi="Myriad Pro"/>
          <w:sz w:val="26"/>
          <w:szCs w:val="26"/>
          <w:lang w:eastAsia="ru-RU"/>
        </w:rPr>
        <w:t>Данная позиция также подтверждается Предписанием ФАС России от 15.03.2018 № СП/16886/18 о нарушении законодательства Комитетом по тарифам Республики Алтай.</w:t>
      </w:r>
    </w:p>
    <w:p w14:paraId="0050B8C0" w14:textId="77777777" w:rsidR="00CD32C8" w:rsidRPr="006817C6" w:rsidRDefault="00425A9A" w:rsidP="00CD32C8">
      <w:pPr>
        <w:autoSpaceDE w:val="0"/>
        <w:autoSpaceDN w:val="0"/>
        <w:adjustRightInd w:val="0"/>
        <w:spacing w:line="360" w:lineRule="auto"/>
        <w:ind w:firstLine="567"/>
        <w:jc w:val="both"/>
        <w:rPr>
          <w:rFonts w:ascii="Myriad Pro" w:hAnsi="Myriad Pro"/>
          <w:sz w:val="26"/>
          <w:szCs w:val="26"/>
          <w:lang w:eastAsia="ru-RU"/>
        </w:rPr>
      </w:pPr>
      <w:r w:rsidRPr="006817C6">
        <w:rPr>
          <w:rFonts w:ascii="Myriad Pro" w:hAnsi="Myriad Pro"/>
          <w:sz w:val="26"/>
          <w:szCs w:val="26"/>
          <w:lang w:eastAsia="ru-RU"/>
        </w:rPr>
        <w:t>По информации от филиала «ГАЭС» Комитет по тарифам в целях исполнения указанного Предписания пересмотрел подход по оценке экономически необоснованных доходов в части  исключения «чистой прибыли» согласно отчету о финансовых результатах организации и размер излишне исключенной корректировки по итогам 201</w:t>
      </w:r>
      <w:r w:rsidR="00DD5F85" w:rsidRPr="006817C6">
        <w:rPr>
          <w:rFonts w:ascii="Myriad Pro" w:hAnsi="Myriad Pro"/>
          <w:sz w:val="26"/>
          <w:szCs w:val="26"/>
          <w:lang w:eastAsia="ru-RU"/>
        </w:rPr>
        <w:t>6</w:t>
      </w:r>
      <w:r w:rsidRPr="006817C6">
        <w:rPr>
          <w:rFonts w:ascii="Myriad Pro" w:hAnsi="Myriad Pro"/>
          <w:sz w:val="26"/>
          <w:szCs w:val="26"/>
          <w:lang w:eastAsia="ru-RU"/>
        </w:rPr>
        <w:t xml:space="preserve"> года составляет 33 011,6 тыс. руб.</w:t>
      </w:r>
    </w:p>
    <w:p w14:paraId="33CC502E" w14:textId="77777777" w:rsidR="00425A9A" w:rsidRPr="006817C6" w:rsidRDefault="00425A9A" w:rsidP="00CD32C8">
      <w:pPr>
        <w:autoSpaceDE w:val="0"/>
        <w:autoSpaceDN w:val="0"/>
        <w:adjustRightInd w:val="0"/>
        <w:spacing w:line="360" w:lineRule="auto"/>
        <w:ind w:firstLine="567"/>
        <w:jc w:val="both"/>
        <w:rPr>
          <w:rFonts w:ascii="Myriad Pro" w:hAnsi="Myriad Pro"/>
          <w:sz w:val="26"/>
          <w:szCs w:val="26"/>
          <w:lang w:eastAsia="ru-RU"/>
        </w:rPr>
      </w:pPr>
      <w:r w:rsidRPr="006817C6">
        <w:rPr>
          <w:rFonts w:ascii="Myriad Pro" w:hAnsi="Myriad Pro"/>
          <w:sz w:val="26"/>
          <w:szCs w:val="26"/>
          <w:lang w:eastAsia="ru-RU"/>
        </w:rPr>
        <w:t>Однако, Исполнитель отмечает, что в адрес филиала «ГАЭС» Комитетом по тарифам не направлены документы (Экспертное заключение, выписка из Протокола, письмо</w:t>
      </w:r>
      <w:r w:rsidR="00415DCB" w:rsidRPr="006817C6">
        <w:rPr>
          <w:rFonts w:ascii="Myriad Pro" w:hAnsi="Myriad Pro"/>
          <w:sz w:val="26"/>
          <w:szCs w:val="26"/>
          <w:lang w:eastAsia="ru-RU"/>
        </w:rPr>
        <w:t xml:space="preserve"> за подписью руководителя</w:t>
      </w:r>
      <w:r w:rsidRPr="006817C6">
        <w:rPr>
          <w:rFonts w:ascii="Myriad Pro" w:hAnsi="Myriad Pro"/>
          <w:sz w:val="26"/>
          <w:szCs w:val="26"/>
          <w:lang w:eastAsia="ru-RU"/>
        </w:rPr>
        <w:t>), подтверждающие данную величину</w:t>
      </w:r>
      <w:r w:rsidR="00415DCB" w:rsidRPr="006817C6">
        <w:rPr>
          <w:rFonts w:ascii="Myriad Pro" w:hAnsi="Myriad Pro"/>
          <w:sz w:val="26"/>
          <w:szCs w:val="26"/>
          <w:lang w:eastAsia="ru-RU"/>
        </w:rPr>
        <w:t>, таким образом существует риск не возмещения данной суммы</w:t>
      </w:r>
      <w:r w:rsidR="00DD5F85" w:rsidRPr="006817C6">
        <w:rPr>
          <w:rFonts w:ascii="Myriad Pro" w:hAnsi="Myriad Pro"/>
          <w:sz w:val="26"/>
          <w:szCs w:val="26"/>
          <w:lang w:eastAsia="ru-RU"/>
        </w:rPr>
        <w:t xml:space="preserve"> со стороны органа регулирования </w:t>
      </w:r>
      <w:r w:rsidR="00415DCB" w:rsidRPr="006817C6">
        <w:rPr>
          <w:rFonts w:ascii="Myriad Pro" w:hAnsi="Myriad Pro"/>
          <w:sz w:val="26"/>
          <w:szCs w:val="26"/>
          <w:lang w:eastAsia="ru-RU"/>
        </w:rPr>
        <w:t>в полном объеме.</w:t>
      </w:r>
    </w:p>
    <w:p w14:paraId="402CB18E" w14:textId="77777777" w:rsidR="00AF2265" w:rsidRDefault="00AF2265" w:rsidP="00CD32C8">
      <w:pPr>
        <w:autoSpaceDE w:val="0"/>
        <w:autoSpaceDN w:val="0"/>
        <w:adjustRightInd w:val="0"/>
        <w:spacing w:line="360" w:lineRule="auto"/>
        <w:ind w:firstLine="567"/>
        <w:jc w:val="both"/>
        <w:rPr>
          <w:rFonts w:ascii="Myriad Pro" w:hAnsi="Myriad Pro"/>
          <w:sz w:val="26"/>
          <w:szCs w:val="26"/>
          <w:lang w:eastAsia="ru-RU"/>
        </w:rPr>
      </w:pPr>
      <w:r>
        <w:rPr>
          <w:rFonts w:ascii="Myriad Pro" w:hAnsi="Myriad Pro"/>
          <w:sz w:val="26"/>
          <w:szCs w:val="26"/>
          <w:lang w:eastAsia="ru-RU"/>
        </w:rPr>
        <w:br w:type="page"/>
      </w:r>
    </w:p>
    <w:p w14:paraId="0DA46955" w14:textId="72BD38AD" w:rsidR="00CD32C8" w:rsidRPr="006817C6" w:rsidRDefault="00CD32C8" w:rsidP="00CD32C8">
      <w:pPr>
        <w:keepNext/>
        <w:keepLines/>
        <w:numPr>
          <w:ilvl w:val="1"/>
          <w:numId w:val="2"/>
        </w:numPr>
        <w:spacing w:before="40" w:after="160" w:line="360" w:lineRule="auto"/>
        <w:ind w:left="567" w:hanging="567"/>
        <w:jc w:val="both"/>
        <w:outlineLvl w:val="2"/>
        <w:rPr>
          <w:rFonts w:ascii="Myriad Pro" w:hAnsi="Myriad Pro"/>
          <w:b/>
          <w:color w:val="4F6228"/>
          <w:sz w:val="28"/>
          <w:szCs w:val="28"/>
          <w:lang w:eastAsia="en-US"/>
        </w:rPr>
      </w:pPr>
      <w:bookmarkStart w:id="111" w:name="_Toc53421303"/>
      <w:r w:rsidRPr="006817C6">
        <w:rPr>
          <w:rFonts w:ascii="Myriad Pro" w:hAnsi="Myriad Pro"/>
          <w:b/>
          <w:color w:val="4F6228"/>
          <w:sz w:val="28"/>
          <w:szCs w:val="28"/>
          <w:lang w:eastAsia="en-US"/>
        </w:rPr>
        <w:t xml:space="preserve">Обобщенные данные по обоснованности корректировок необходимой валовой выручки филиала </w:t>
      </w:r>
      <w:r w:rsidR="00EE129C">
        <w:rPr>
          <w:rFonts w:ascii="Myriad Pro" w:hAnsi="Myriad Pro"/>
          <w:b/>
          <w:color w:val="4F6228"/>
          <w:sz w:val="28"/>
          <w:szCs w:val="28"/>
          <w:lang w:eastAsia="en-US"/>
        </w:rPr>
        <w:t>ПАО </w:t>
      </w:r>
      <w:r w:rsidRPr="006817C6">
        <w:rPr>
          <w:rFonts w:ascii="Myriad Pro" w:hAnsi="Myriad Pro"/>
          <w:b/>
          <w:color w:val="4F6228"/>
          <w:sz w:val="28"/>
          <w:szCs w:val="28"/>
          <w:lang w:eastAsia="en-US"/>
        </w:rPr>
        <w:t>«МРСК Сибири» - «Горно-Алтайские электрические сети», проведенных Комитетом по тарифам Республики Алтай при определении необходимой валовой выручки на 2018 год</w:t>
      </w:r>
      <w:bookmarkEnd w:id="111"/>
    </w:p>
    <w:p w14:paraId="7769A610" w14:textId="23C57D06" w:rsidR="00CD32C8" w:rsidRPr="006817C6" w:rsidRDefault="00CD32C8" w:rsidP="00CD32C8">
      <w:pPr>
        <w:autoSpaceDE w:val="0"/>
        <w:autoSpaceDN w:val="0"/>
        <w:adjustRightInd w:val="0"/>
        <w:spacing w:line="360" w:lineRule="auto"/>
        <w:ind w:firstLine="567"/>
        <w:jc w:val="both"/>
        <w:rPr>
          <w:rFonts w:ascii="Myriad Pro" w:hAnsi="Myriad Pro"/>
          <w:sz w:val="26"/>
          <w:szCs w:val="26"/>
        </w:rPr>
      </w:pPr>
      <w:r w:rsidRPr="006817C6">
        <w:rPr>
          <w:rFonts w:ascii="Myriad Pro" w:hAnsi="Myriad Pro"/>
          <w:color w:val="0D0D0D" w:themeColor="text1" w:themeTint="F2"/>
          <w:sz w:val="26"/>
          <w:szCs w:val="26"/>
        </w:rPr>
        <w:t xml:space="preserve">Обобщенные данные анализа обоснованности корректировок необходимой валовой выручки филиала </w:t>
      </w:r>
      <w:r w:rsidR="00EE129C">
        <w:rPr>
          <w:rFonts w:ascii="Myriad Pro" w:hAnsi="Myriad Pro"/>
          <w:color w:val="0D0D0D" w:themeColor="text1" w:themeTint="F2"/>
          <w:sz w:val="26"/>
          <w:szCs w:val="26"/>
        </w:rPr>
        <w:t>ПАО </w:t>
      </w:r>
      <w:r w:rsidRPr="006817C6">
        <w:rPr>
          <w:rFonts w:ascii="Myriad Pro" w:hAnsi="Myriad Pro"/>
          <w:color w:val="0D0D0D" w:themeColor="text1" w:themeTint="F2"/>
          <w:sz w:val="26"/>
          <w:szCs w:val="26"/>
        </w:rPr>
        <w:t>«МРСК Сибири» - «ГАЭС», проведенных Управлением по тарифам при определении необходимой валовой выручки на 2018 год, представлены в таблице.</w:t>
      </w:r>
    </w:p>
    <w:tbl>
      <w:tblPr>
        <w:tblW w:w="9727" w:type="dxa"/>
        <w:tblInd w:w="-150" w:type="dxa"/>
        <w:tblLook w:val="04A0" w:firstRow="1" w:lastRow="0" w:firstColumn="1" w:lastColumn="0" w:noHBand="0" w:noVBand="1"/>
      </w:tblPr>
      <w:tblGrid>
        <w:gridCol w:w="2967"/>
        <w:gridCol w:w="1135"/>
        <w:gridCol w:w="1372"/>
        <w:gridCol w:w="1404"/>
        <w:gridCol w:w="1821"/>
        <w:gridCol w:w="1498"/>
      </w:tblGrid>
      <w:tr w:rsidR="006942B4" w:rsidRPr="006817C6" w14:paraId="263E67A2" w14:textId="77777777" w:rsidTr="00190D7D">
        <w:trPr>
          <w:trHeight w:val="1095"/>
        </w:trPr>
        <w:tc>
          <w:tcPr>
            <w:tcW w:w="2967" w:type="dxa"/>
            <w:tcBorders>
              <w:top w:val="single" w:sz="8" w:space="0" w:color="FFFFFF" w:themeColor="background1"/>
              <w:left w:val="single" w:sz="6" w:space="0" w:color="FFFFFF" w:themeColor="background1"/>
              <w:bottom w:val="single" w:sz="8" w:space="0" w:color="auto"/>
              <w:right w:val="single" w:sz="6" w:space="0" w:color="FFFFFF" w:themeColor="background1"/>
            </w:tcBorders>
            <w:shd w:val="clear" w:color="auto" w:fill="4F6228" w:themeFill="accent3" w:themeFillShade="80"/>
            <w:vAlign w:val="center"/>
            <w:hideMark/>
          </w:tcPr>
          <w:p w14:paraId="2B1498E4" w14:textId="77777777" w:rsidR="006942B4" w:rsidRPr="006817C6" w:rsidRDefault="006942B4" w:rsidP="00415DCB">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Наименование</w:t>
            </w:r>
          </w:p>
        </w:tc>
        <w:tc>
          <w:tcPr>
            <w:tcW w:w="1135" w:type="dxa"/>
            <w:tcBorders>
              <w:top w:val="single" w:sz="8" w:space="0" w:color="FFFFFF" w:themeColor="background1"/>
              <w:left w:val="single" w:sz="6" w:space="0" w:color="FFFFFF" w:themeColor="background1"/>
              <w:bottom w:val="single" w:sz="8" w:space="0" w:color="auto"/>
              <w:right w:val="single" w:sz="6" w:space="0" w:color="FFFFFF" w:themeColor="background1"/>
            </w:tcBorders>
            <w:shd w:val="clear" w:color="auto" w:fill="4F6228" w:themeFill="accent3" w:themeFillShade="80"/>
            <w:vAlign w:val="center"/>
            <w:hideMark/>
          </w:tcPr>
          <w:p w14:paraId="503A3E04" w14:textId="77777777" w:rsidR="006942B4" w:rsidRPr="006817C6" w:rsidRDefault="006942B4" w:rsidP="00415DCB">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Заявлено филиалом</w:t>
            </w:r>
          </w:p>
        </w:tc>
        <w:tc>
          <w:tcPr>
            <w:tcW w:w="1315" w:type="dxa"/>
            <w:tcBorders>
              <w:top w:val="single" w:sz="8" w:space="0" w:color="FFFFFF" w:themeColor="background1"/>
              <w:left w:val="single" w:sz="6" w:space="0" w:color="FFFFFF" w:themeColor="background1"/>
              <w:bottom w:val="single" w:sz="8" w:space="0" w:color="auto"/>
              <w:right w:val="single" w:sz="6" w:space="0" w:color="FFFFFF" w:themeColor="background1"/>
            </w:tcBorders>
            <w:shd w:val="clear" w:color="auto" w:fill="4F6228" w:themeFill="accent3" w:themeFillShade="80"/>
            <w:vAlign w:val="center"/>
            <w:hideMark/>
          </w:tcPr>
          <w:p w14:paraId="6569FB77" w14:textId="77777777" w:rsidR="006942B4" w:rsidRPr="006817C6" w:rsidRDefault="00DD5F85" w:rsidP="00415DCB">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Установлено</w:t>
            </w:r>
            <w:r w:rsidR="006942B4" w:rsidRPr="006817C6">
              <w:rPr>
                <w:rFonts w:ascii="Myriad Pro" w:hAnsi="Myriad Pro"/>
                <w:b/>
                <w:bCs/>
                <w:color w:val="FFFFFF" w:themeColor="background1"/>
                <w:sz w:val="20"/>
                <w:szCs w:val="20"/>
                <w:lang w:eastAsia="ru-RU"/>
              </w:rPr>
              <w:t xml:space="preserve"> Комитетом по тарифам</w:t>
            </w:r>
          </w:p>
        </w:tc>
        <w:tc>
          <w:tcPr>
            <w:tcW w:w="1404" w:type="dxa"/>
            <w:tcBorders>
              <w:top w:val="single" w:sz="8" w:space="0" w:color="FFFFFF" w:themeColor="background1"/>
              <w:left w:val="single" w:sz="6" w:space="0" w:color="FFFFFF" w:themeColor="background1"/>
              <w:bottom w:val="single" w:sz="8" w:space="0" w:color="auto"/>
              <w:right w:val="single" w:sz="6" w:space="0" w:color="FFFFFF" w:themeColor="background1"/>
            </w:tcBorders>
            <w:shd w:val="clear" w:color="auto" w:fill="4F6228" w:themeFill="accent3" w:themeFillShade="80"/>
            <w:vAlign w:val="center"/>
            <w:hideMark/>
          </w:tcPr>
          <w:p w14:paraId="2DE0E02B" w14:textId="77777777" w:rsidR="006942B4" w:rsidRPr="006817C6" w:rsidRDefault="006942B4" w:rsidP="00415DCB">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Расчет Исполнителя</w:t>
            </w:r>
          </w:p>
        </w:tc>
        <w:tc>
          <w:tcPr>
            <w:tcW w:w="1408" w:type="dxa"/>
            <w:tcBorders>
              <w:top w:val="single" w:sz="8" w:space="0" w:color="FFFFFF" w:themeColor="background1"/>
              <w:left w:val="single" w:sz="6" w:space="0" w:color="FFFFFF" w:themeColor="background1"/>
              <w:bottom w:val="single" w:sz="8" w:space="0" w:color="auto"/>
              <w:right w:val="single" w:sz="6" w:space="0" w:color="FFFFFF" w:themeColor="background1"/>
            </w:tcBorders>
            <w:shd w:val="clear" w:color="auto" w:fill="4F6228" w:themeFill="accent3" w:themeFillShade="80"/>
            <w:vAlign w:val="center"/>
            <w:hideMark/>
          </w:tcPr>
          <w:p w14:paraId="2704A697" w14:textId="77777777" w:rsidR="006942B4" w:rsidRPr="006817C6" w:rsidRDefault="00190D7D" w:rsidP="00415DCB">
            <w:pPr>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t>Требующие дополнительного обоснования</w:t>
            </w:r>
            <w:r w:rsidR="006942B4" w:rsidRPr="006817C6">
              <w:rPr>
                <w:rFonts w:ascii="Myriad Pro" w:hAnsi="Myriad Pro"/>
                <w:b/>
                <w:bCs/>
                <w:color w:val="FFFFFF" w:themeColor="background1"/>
                <w:sz w:val="20"/>
                <w:szCs w:val="20"/>
                <w:lang w:eastAsia="ru-RU"/>
              </w:rPr>
              <w:t xml:space="preserve">,  тыс. руб. </w:t>
            </w:r>
          </w:p>
        </w:tc>
        <w:tc>
          <w:tcPr>
            <w:tcW w:w="1498" w:type="dxa"/>
            <w:tcBorders>
              <w:top w:val="single" w:sz="8" w:space="0" w:color="FFFFFF" w:themeColor="background1"/>
              <w:left w:val="single" w:sz="6" w:space="0" w:color="FFFFFF" w:themeColor="background1"/>
              <w:bottom w:val="single" w:sz="8" w:space="0" w:color="auto"/>
              <w:right w:val="single" w:sz="8" w:space="0" w:color="FFFFFF" w:themeColor="background1"/>
            </w:tcBorders>
            <w:shd w:val="clear" w:color="auto" w:fill="4F6228" w:themeFill="accent3" w:themeFillShade="80"/>
            <w:vAlign w:val="center"/>
            <w:hideMark/>
          </w:tcPr>
          <w:p w14:paraId="7877C7F1" w14:textId="77777777" w:rsidR="006942B4" w:rsidRPr="006817C6" w:rsidRDefault="006942B4" w:rsidP="00415DCB">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Недополучен-ный доход, тыс. руб.</w:t>
            </w:r>
          </w:p>
        </w:tc>
      </w:tr>
      <w:tr w:rsidR="006942B4" w:rsidRPr="006817C6" w14:paraId="22F73265" w14:textId="77777777" w:rsidTr="00190D7D">
        <w:trPr>
          <w:trHeight w:val="480"/>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31A67BA" w14:textId="77777777" w:rsidR="006942B4" w:rsidRPr="006817C6" w:rsidRDefault="006942B4" w:rsidP="00415DCB">
            <w:pPr>
              <w:rPr>
                <w:rFonts w:ascii="Myriad Pro" w:hAnsi="Myriad Pro"/>
                <w:b/>
                <w:bCs/>
                <w:color w:val="000000"/>
                <w:sz w:val="20"/>
                <w:szCs w:val="20"/>
                <w:lang w:eastAsia="ru-RU"/>
              </w:rPr>
            </w:pPr>
            <w:r w:rsidRPr="006817C6">
              <w:rPr>
                <w:rFonts w:ascii="Myriad Pro" w:hAnsi="Myriad Pro"/>
                <w:b/>
                <w:bCs/>
                <w:color w:val="000000"/>
                <w:sz w:val="20"/>
                <w:szCs w:val="20"/>
                <w:lang w:eastAsia="ru-RU"/>
              </w:rPr>
              <w:t>Корректировка подконтрольных расходов</w:t>
            </w:r>
          </w:p>
        </w:tc>
        <w:tc>
          <w:tcPr>
            <w:tcW w:w="113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0A150C" w14:textId="77777777" w:rsidR="006942B4" w:rsidRPr="006817C6" w:rsidRDefault="006942B4" w:rsidP="006942B4">
            <w:pPr>
              <w:jc w:val="center"/>
              <w:rPr>
                <w:rFonts w:ascii="Myriad Pro" w:hAnsi="Myriad Pro"/>
                <w:sz w:val="20"/>
                <w:szCs w:val="20"/>
                <w:lang w:eastAsia="ru-RU"/>
              </w:rPr>
            </w:pPr>
            <w:r w:rsidRPr="006817C6">
              <w:rPr>
                <w:rFonts w:ascii="Myriad Pro" w:hAnsi="Myriad Pro"/>
                <w:sz w:val="20"/>
                <w:szCs w:val="20"/>
                <w:lang w:eastAsia="ru-RU"/>
              </w:rPr>
              <w:t>-  11 926,8</w:t>
            </w:r>
          </w:p>
        </w:tc>
        <w:tc>
          <w:tcPr>
            <w:tcW w:w="13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D65C55" w14:textId="77777777" w:rsidR="006942B4" w:rsidRPr="006817C6" w:rsidRDefault="006942B4" w:rsidP="006942B4">
            <w:pPr>
              <w:jc w:val="center"/>
              <w:rPr>
                <w:rFonts w:ascii="Myriad Pro" w:hAnsi="Myriad Pro"/>
                <w:sz w:val="20"/>
                <w:szCs w:val="20"/>
                <w:lang w:eastAsia="ru-RU"/>
              </w:rPr>
            </w:pPr>
            <w:r w:rsidRPr="006817C6">
              <w:rPr>
                <w:rFonts w:ascii="Myriad Pro" w:hAnsi="Myriad Pro"/>
                <w:sz w:val="20"/>
                <w:szCs w:val="20"/>
                <w:lang w:eastAsia="ru-RU"/>
              </w:rPr>
              <w:t>-  11 926,81</w:t>
            </w:r>
          </w:p>
        </w:tc>
        <w:tc>
          <w:tcPr>
            <w:tcW w:w="14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A0DCBB" w14:textId="77777777" w:rsidR="006942B4" w:rsidRPr="006817C6" w:rsidRDefault="006942B4" w:rsidP="006942B4">
            <w:pPr>
              <w:jc w:val="center"/>
              <w:rPr>
                <w:rFonts w:ascii="Myriad Pro" w:hAnsi="Myriad Pro"/>
                <w:color w:val="000000"/>
                <w:sz w:val="20"/>
                <w:szCs w:val="20"/>
                <w:lang w:eastAsia="ru-RU"/>
              </w:rPr>
            </w:pPr>
            <w:r w:rsidRPr="006817C6">
              <w:rPr>
                <w:rFonts w:ascii="Myriad Pro" w:hAnsi="Myriad Pro"/>
                <w:color w:val="000000"/>
                <w:sz w:val="20"/>
                <w:szCs w:val="20"/>
                <w:lang w:eastAsia="ru-RU"/>
              </w:rPr>
              <w:t>-  9 874,22</w:t>
            </w:r>
          </w:p>
        </w:tc>
        <w:tc>
          <w:tcPr>
            <w:tcW w:w="14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40C016" w14:textId="77777777" w:rsidR="006942B4" w:rsidRPr="006817C6" w:rsidRDefault="006942B4" w:rsidP="006942B4">
            <w:pPr>
              <w:jc w:val="center"/>
              <w:rPr>
                <w:rFonts w:ascii="Myriad Pro" w:hAnsi="Myriad Pro"/>
                <w:color w:val="000000"/>
                <w:sz w:val="20"/>
                <w:szCs w:val="20"/>
                <w:lang w:eastAsia="ru-RU"/>
              </w:rPr>
            </w:pPr>
          </w:p>
        </w:tc>
        <w:tc>
          <w:tcPr>
            <w:tcW w:w="149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15D0C7" w14:textId="77777777" w:rsidR="006942B4" w:rsidRPr="006817C6" w:rsidRDefault="006942B4" w:rsidP="006942B4">
            <w:pPr>
              <w:jc w:val="center"/>
              <w:rPr>
                <w:rFonts w:ascii="Myriad Pro" w:hAnsi="Myriad Pro"/>
                <w:color w:val="000000"/>
                <w:sz w:val="20"/>
                <w:szCs w:val="20"/>
                <w:lang w:eastAsia="ru-RU"/>
              </w:rPr>
            </w:pPr>
            <w:r w:rsidRPr="006817C6">
              <w:rPr>
                <w:rFonts w:ascii="Myriad Pro" w:hAnsi="Myriad Pro"/>
                <w:color w:val="000000"/>
                <w:sz w:val="20"/>
                <w:szCs w:val="20"/>
                <w:lang w:eastAsia="ru-RU"/>
              </w:rPr>
              <w:t>2 052,59</w:t>
            </w:r>
          </w:p>
        </w:tc>
      </w:tr>
      <w:tr w:rsidR="006942B4" w:rsidRPr="006817C6" w14:paraId="620CF11F" w14:textId="77777777" w:rsidTr="00190D7D">
        <w:trPr>
          <w:trHeight w:val="465"/>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05506D7" w14:textId="77777777" w:rsidR="006942B4" w:rsidRPr="006817C6" w:rsidRDefault="006942B4" w:rsidP="00415DCB">
            <w:pPr>
              <w:rPr>
                <w:rFonts w:ascii="Myriad Pro" w:hAnsi="Myriad Pro"/>
                <w:b/>
                <w:bCs/>
                <w:color w:val="000000"/>
                <w:sz w:val="20"/>
                <w:szCs w:val="20"/>
                <w:lang w:eastAsia="ru-RU"/>
              </w:rPr>
            </w:pPr>
            <w:r w:rsidRPr="006817C6">
              <w:rPr>
                <w:rFonts w:ascii="Myriad Pro" w:hAnsi="Myriad Pro"/>
                <w:b/>
                <w:bCs/>
                <w:color w:val="000000"/>
                <w:sz w:val="20"/>
                <w:szCs w:val="20"/>
                <w:lang w:eastAsia="ru-RU"/>
              </w:rPr>
              <w:t>Корректировка неподконтрольных расходов</w:t>
            </w:r>
          </w:p>
        </w:tc>
        <w:tc>
          <w:tcPr>
            <w:tcW w:w="113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8F417C8" w14:textId="77777777" w:rsidR="006942B4" w:rsidRPr="006817C6" w:rsidRDefault="006942B4" w:rsidP="006942B4">
            <w:pPr>
              <w:jc w:val="center"/>
              <w:rPr>
                <w:rFonts w:ascii="Myriad Pro" w:hAnsi="Myriad Pro"/>
                <w:sz w:val="20"/>
                <w:szCs w:val="20"/>
                <w:lang w:eastAsia="ru-RU"/>
              </w:rPr>
            </w:pPr>
            <w:r w:rsidRPr="006817C6">
              <w:rPr>
                <w:rFonts w:ascii="Myriad Pro" w:hAnsi="Myriad Pro"/>
                <w:sz w:val="20"/>
                <w:szCs w:val="20"/>
                <w:lang w:eastAsia="ru-RU"/>
              </w:rPr>
              <w:t>-  1 143,4</w:t>
            </w:r>
          </w:p>
        </w:tc>
        <w:tc>
          <w:tcPr>
            <w:tcW w:w="13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413DE8" w14:textId="77777777" w:rsidR="006942B4" w:rsidRPr="006817C6" w:rsidRDefault="006942B4" w:rsidP="006942B4">
            <w:pPr>
              <w:jc w:val="center"/>
              <w:rPr>
                <w:rFonts w:ascii="Myriad Pro" w:hAnsi="Myriad Pro"/>
                <w:sz w:val="20"/>
                <w:szCs w:val="20"/>
                <w:lang w:eastAsia="ru-RU"/>
              </w:rPr>
            </w:pPr>
            <w:r w:rsidRPr="006817C6">
              <w:rPr>
                <w:rFonts w:ascii="Myriad Pro" w:hAnsi="Myriad Pro"/>
                <w:sz w:val="20"/>
                <w:szCs w:val="20"/>
                <w:lang w:eastAsia="ru-RU"/>
              </w:rPr>
              <w:t>-   1 143,40</w:t>
            </w:r>
          </w:p>
        </w:tc>
        <w:tc>
          <w:tcPr>
            <w:tcW w:w="14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F0C4E0" w14:textId="77777777" w:rsidR="006942B4" w:rsidRPr="006817C6" w:rsidRDefault="006942B4" w:rsidP="006942B4">
            <w:pPr>
              <w:jc w:val="center"/>
              <w:rPr>
                <w:rFonts w:ascii="Myriad Pro" w:hAnsi="Myriad Pro"/>
                <w:color w:val="000000"/>
                <w:sz w:val="20"/>
                <w:szCs w:val="20"/>
                <w:lang w:eastAsia="ru-RU"/>
              </w:rPr>
            </w:pPr>
            <w:r w:rsidRPr="006817C6">
              <w:rPr>
                <w:rFonts w:ascii="Myriad Pro" w:hAnsi="Myriad Pro"/>
                <w:color w:val="000000"/>
                <w:sz w:val="20"/>
                <w:szCs w:val="20"/>
                <w:lang w:eastAsia="ru-RU"/>
              </w:rPr>
              <w:t>- 16 252,32</w:t>
            </w:r>
          </w:p>
        </w:tc>
        <w:tc>
          <w:tcPr>
            <w:tcW w:w="14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BD85D1" w14:textId="77777777" w:rsidR="006942B4" w:rsidRPr="006817C6" w:rsidRDefault="006942B4" w:rsidP="006942B4">
            <w:pPr>
              <w:jc w:val="center"/>
              <w:rPr>
                <w:rFonts w:ascii="Myriad Pro" w:hAnsi="Myriad Pro"/>
                <w:color w:val="000000"/>
                <w:sz w:val="20"/>
                <w:szCs w:val="20"/>
                <w:lang w:eastAsia="ru-RU"/>
              </w:rPr>
            </w:pPr>
            <w:r w:rsidRPr="006817C6">
              <w:rPr>
                <w:rFonts w:ascii="Myriad Pro" w:hAnsi="Myriad Pro"/>
                <w:color w:val="000000"/>
                <w:sz w:val="20"/>
                <w:szCs w:val="20"/>
                <w:lang w:eastAsia="ru-RU"/>
              </w:rPr>
              <w:t>15 108,92</w:t>
            </w:r>
          </w:p>
        </w:tc>
        <w:tc>
          <w:tcPr>
            <w:tcW w:w="149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C35E7F" w14:textId="77777777" w:rsidR="006942B4" w:rsidRPr="006817C6" w:rsidRDefault="006942B4" w:rsidP="006942B4">
            <w:pPr>
              <w:jc w:val="center"/>
              <w:rPr>
                <w:rFonts w:ascii="Myriad Pro" w:hAnsi="Myriad Pro"/>
                <w:color w:val="000000"/>
                <w:sz w:val="20"/>
                <w:szCs w:val="20"/>
                <w:lang w:eastAsia="ru-RU"/>
              </w:rPr>
            </w:pPr>
          </w:p>
        </w:tc>
      </w:tr>
      <w:tr w:rsidR="006942B4" w:rsidRPr="006817C6" w14:paraId="48E8F20D" w14:textId="77777777" w:rsidTr="00190D7D">
        <w:trPr>
          <w:trHeight w:val="540"/>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58B1AF1" w14:textId="77777777" w:rsidR="006942B4" w:rsidRPr="006817C6" w:rsidRDefault="006942B4" w:rsidP="00415DCB">
            <w:pPr>
              <w:rPr>
                <w:rFonts w:ascii="Myriad Pro" w:hAnsi="Myriad Pro"/>
                <w:b/>
                <w:bCs/>
                <w:color w:val="000000"/>
                <w:sz w:val="20"/>
                <w:szCs w:val="20"/>
                <w:lang w:eastAsia="ru-RU"/>
              </w:rPr>
            </w:pPr>
            <w:r w:rsidRPr="006817C6">
              <w:rPr>
                <w:rFonts w:ascii="Myriad Pro" w:hAnsi="Myriad Pro"/>
                <w:b/>
                <w:bCs/>
                <w:color w:val="000000"/>
                <w:sz w:val="20"/>
                <w:szCs w:val="20"/>
                <w:lang w:eastAsia="ru-RU"/>
              </w:rPr>
              <w:t>Корректировка НВВ с учетом изменения ПО и цен на электрическую энергию</w:t>
            </w:r>
          </w:p>
        </w:tc>
        <w:tc>
          <w:tcPr>
            <w:tcW w:w="113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49544F9" w14:textId="77777777" w:rsidR="006942B4" w:rsidRPr="006817C6" w:rsidRDefault="006942B4" w:rsidP="006942B4">
            <w:pPr>
              <w:jc w:val="center"/>
              <w:rPr>
                <w:rFonts w:ascii="Myriad Pro" w:hAnsi="Myriad Pro"/>
                <w:sz w:val="20"/>
                <w:szCs w:val="20"/>
                <w:lang w:eastAsia="ru-RU"/>
              </w:rPr>
            </w:pPr>
            <w:r w:rsidRPr="006817C6">
              <w:rPr>
                <w:rFonts w:ascii="Myriad Pro" w:hAnsi="Myriad Pro"/>
                <w:sz w:val="20"/>
                <w:szCs w:val="20"/>
                <w:lang w:eastAsia="ru-RU"/>
              </w:rPr>
              <w:t>17 710,6</w:t>
            </w:r>
          </w:p>
        </w:tc>
        <w:tc>
          <w:tcPr>
            <w:tcW w:w="13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D83F1DA" w14:textId="77777777" w:rsidR="006942B4" w:rsidRPr="006817C6" w:rsidRDefault="006942B4" w:rsidP="006942B4">
            <w:pPr>
              <w:jc w:val="center"/>
              <w:rPr>
                <w:rFonts w:ascii="Myriad Pro" w:hAnsi="Myriad Pro"/>
                <w:sz w:val="20"/>
                <w:szCs w:val="20"/>
                <w:lang w:eastAsia="ru-RU"/>
              </w:rPr>
            </w:pPr>
            <w:r w:rsidRPr="006817C6">
              <w:rPr>
                <w:rFonts w:ascii="Myriad Pro" w:hAnsi="Myriad Pro"/>
                <w:sz w:val="20"/>
                <w:szCs w:val="20"/>
                <w:lang w:eastAsia="ru-RU"/>
              </w:rPr>
              <w:t>17 710,60</w:t>
            </w:r>
          </w:p>
        </w:tc>
        <w:tc>
          <w:tcPr>
            <w:tcW w:w="14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E21987" w14:textId="77777777" w:rsidR="006942B4" w:rsidRPr="006817C6" w:rsidRDefault="006942B4" w:rsidP="006942B4">
            <w:pPr>
              <w:jc w:val="center"/>
              <w:rPr>
                <w:rFonts w:ascii="Myriad Pro" w:hAnsi="Myriad Pro"/>
                <w:color w:val="000000"/>
                <w:sz w:val="20"/>
                <w:szCs w:val="20"/>
                <w:lang w:eastAsia="ru-RU"/>
              </w:rPr>
            </w:pPr>
            <w:r w:rsidRPr="006817C6">
              <w:rPr>
                <w:rFonts w:ascii="Myriad Pro" w:hAnsi="Myriad Pro"/>
                <w:color w:val="000000"/>
                <w:sz w:val="20"/>
                <w:szCs w:val="20"/>
                <w:lang w:eastAsia="ru-RU"/>
              </w:rPr>
              <w:t>12 949,62</w:t>
            </w:r>
          </w:p>
        </w:tc>
        <w:tc>
          <w:tcPr>
            <w:tcW w:w="14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1FA2802" w14:textId="77777777" w:rsidR="006942B4" w:rsidRPr="006817C6" w:rsidRDefault="006942B4" w:rsidP="006942B4">
            <w:pPr>
              <w:jc w:val="center"/>
              <w:rPr>
                <w:rFonts w:ascii="Myriad Pro" w:hAnsi="Myriad Pro"/>
                <w:color w:val="000000"/>
                <w:sz w:val="20"/>
                <w:szCs w:val="20"/>
                <w:lang w:eastAsia="ru-RU"/>
              </w:rPr>
            </w:pPr>
            <w:r w:rsidRPr="006817C6">
              <w:rPr>
                <w:rFonts w:ascii="Myriad Pro" w:hAnsi="Myriad Pro"/>
                <w:color w:val="000000"/>
                <w:sz w:val="20"/>
                <w:szCs w:val="20"/>
                <w:lang w:eastAsia="ru-RU"/>
              </w:rPr>
              <w:t>4 760,98</w:t>
            </w:r>
          </w:p>
        </w:tc>
        <w:tc>
          <w:tcPr>
            <w:tcW w:w="149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4DDB803" w14:textId="77777777" w:rsidR="006942B4" w:rsidRPr="006817C6" w:rsidRDefault="006942B4" w:rsidP="006942B4">
            <w:pPr>
              <w:jc w:val="center"/>
              <w:rPr>
                <w:rFonts w:ascii="Myriad Pro" w:hAnsi="Myriad Pro"/>
                <w:color w:val="000000"/>
                <w:sz w:val="20"/>
                <w:szCs w:val="20"/>
                <w:lang w:eastAsia="ru-RU"/>
              </w:rPr>
            </w:pPr>
          </w:p>
        </w:tc>
      </w:tr>
      <w:tr w:rsidR="006942B4" w:rsidRPr="006817C6" w14:paraId="492E5058" w14:textId="77777777" w:rsidTr="00190D7D">
        <w:trPr>
          <w:trHeight w:val="615"/>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B9AC7F2" w14:textId="77777777" w:rsidR="006942B4" w:rsidRPr="006817C6" w:rsidRDefault="006942B4" w:rsidP="00415DCB">
            <w:pPr>
              <w:rPr>
                <w:rFonts w:ascii="Myriad Pro" w:hAnsi="Myriad Pro"/>
                <w:b/>
                <w:bCs/>
                <w:color w:val="000000"/>
                <w:sz w:val="20"/>
                <w:szCs w:val="20"/>
                <w:lang w:eastAsia="ru-RU"/>
              </w:rPr>
            </w:pPr>
            <w:r w:rsidRPr="006817C6">
              <w:rPr>
                <w:rFonts w:ascii="Myriad Pro" w:hAnsi="Myriad Pro"/>
                <w:b/>
                <w:bCs/>
                <w:color w:val="000000"/>
                <w:sz w:val="20"/>
                <w:szCs w:val="20"/>
                <w:lang w:eastAsia="ru-RU"/>
              </w:rPr>
              <w:t xml:space="preserve">Расчет корректировки выручки в связи с изменением ИПР </w:t>
            </w:r>
          </w:p>
        </w:tc>
        <w:tc>
          <w:tcPr>
            <w:tcW w:w="113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BF565FA" w14:textId="77777777" w:rsidR="006942B4" w:rsidRPr="006817C6" w:rsidRDefault="006942B4" w:rsidP="006942B4">
            <w:pPr>
              <w:jc w:val="center"/>
              <w:rPr>
                <w:rFonts w:ascii="Myriad Pro" w:hAnsi="Myriad Pro"/>
                <w:b/>
                <w:bCs/>
                <w:sz w:val="20"/>
                <w:szCs w:val="20"/>
                <w:lang w:eastAsia="ru-RU"/>
              </w:rPr>
            </w:pPr>
            <w:r w:rsidRPr="006817C6">
              <w:rPr>
                <w:rFonts w:ascii="Myriad Pro" w:hAnsi="Myriad Pro"/>
                <w:b/>
                <w:bCs/>
                <w:sz w:val="20"/>
                <w:szCs w:val="20"/>
                <w:lang w:eastAsia="ru-RU"/>
              </w:rPr>
              <w:t>-</w:t>
            </w:r>
          </w:p>
        </w:tc>
        <w:tc>
          <w:tcPr>
            <w:tcW w:w="131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0562A92" w14:textId="77777777" w:rsidR="006942B4" w:rsidRPr="006817C6" w:rsidRDefault="006942B4" w:rsidP="006942B4">
            <w:pPr>
              <w:jc w:val="center"/>
              <w:rPr>
                <w:rFonts w:ascii="Myriad Pro" w:hAnsi="Myriad Pro"/>
                <w:b/>
                <w:bCs/>
                <w:sz w:val="20"/>
                <w:szCs w:val="20"/>
                <w:lang w:eastAsia="ru-RU"/>
              </w:rPr>
            </w:pPr>
            <w:r w:rsidRPr="006817C6">
              <w:rPr>
                <w:rFonts w:ascii="Myriad Pro" w:hAnsi="Myriad Pro"/>
                <w:b/>
                <w:bCs/>
                <w:sz w:val="20"/>
                <w:szCs w:val="20"/>
                <w:lang w:eastAsia="ru-RU"/>
              </w:rPr>
              <w:t>-   42 350,0</w:t>
            </w:r>
          </w:p>
        </w:tc>
        <w:tc>
          <w:tcPr>
            <w:tcW w:w="14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ABFB88" w14:textId="77777777" w:rsidR="006942B4" w:rsidRPr="006817C6" w:rsidRDefault="006942B4" w:rsidP="006D78B8">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 xml:space="preserve">-  </w:t>
            </w:r>
            <w:r w:rsidR="006D78B8">
              <w:rPr>
                <w:rFonts w:ascii="Myriad Pro" w:hAnsi="Myriad Pro"/>
                <w:b/>
                <w:bCs/>
                <w:color w:val="000000"/>
                <w:sz w:val="20"/>
                <w:szCs w:val="20"/>
                <w:lang w:eastAsia="ru-RU"/>
              </w:rPr>
              <w:t>75 580,24</w:t>
            </w:r>
          </w:p>
        </w:tc>
        <w:tc>
          <w:tcPr>
            <w:tcW w:w="14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DD57BE" w14:textId="77777777" w:rsidR="006942B4" w:rsidRPr="006817C6" w:rsidRDefault="006D78B8" w:rsidP="006942B4">
            <w:pPr>
              <w:jc w:val="center"/>
              <w:rPr>
                <w:rFonts w:ascii="Myriad Pro" w:hAnsi="Myriad Pro"/>
                <w:sz w:val="20"/>
                <w:szCs w:val="20"/>
                <w:lang w:eastAsia="ru-RU"/>
              </w:rPr>
            </w:pPr>
            <w:r>
              <w:rPr>
                <w:rFonts w:ascii="Myriad Pro" w:hAnsi="Myriad Pro"/>
                <w:sz w:val="20"/>
                <w:szCs w:val="20"/>
                <w:lang w:eastAsia="ru-RU"/>
              </w:rPr>
              <w:t>33 230,24</w:t>
            </w:r>
          </w:p>
        </w:tc>
        <w:tc>
          <w:tcPr>
            <w:tcW w:w="149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7BC481" w14:textId="77777777" w:rsidR="006942B4" w:rsidRPr="006817C6" w:rsidRDefault="006942B4" w:rsidP="006942B4">
            <w:pPr>
              <w:jc w:val="center"/>
              <w:rPr>
                <w:rFonts w:ascii="Myriad Pro" w:hAnsi="Myriad Pro"/>
                <w:color w:val="000000"/>
                <w:sz w:val="20"/>
                <w:szCs w:val="20"/>
                <w:lang w:eastAsia="ru-RU"/>
              </w:rPr>
            </w:pPr>
          </w:p>
        </w:tc>
      </w:tr>
      <w:tr w:rsidR="006942B4" w:rsidRPr="006817C6" w14:paraId="03335404" w14:textId="77777777" w:rsidTr="00190D7D">
        <w:trPr>
          <w:trHeight w:val="570"/>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0CD24C0" w14:textId="77777777" w:rsidR="006942B4" w:rsidRPr="006817C6" w:rsidRDefault="006942B4" w:rsidP="00415DCB">
            <w:pPr>
              <w:rPr>
                <w:rFonts w:ascii="Myriad Pro" w:hAnsi="Myriad Pro"/>
                <w:b/>
                <w:bCs/>
                <w:sz w:val="20"/>
                <w:szCs w:val="20"/>
                <w:lang w:eastAsia="ru-RU"/>
              </w:rPr>
            </w:pPr>
            <w:r w:rsidRPr="006817C6">
              <w:rPr>
                <w:rFonts w:ascii="Myriad Pro" w:hAnsi="Myriad Pro"/>
                <w:b/>
                <w:bCs/>
                <w:sz w:val="20"/>
                <w:szCs w:val="20"/>
                <w:lang w:eastAsia="ru-RU"/>
              </w:rPr>
              <w:t xml:space="preserve">Корректировка НВВ с учетом надежности и качества оказываемых услуг </w:t>
            </w:r>
          </w:p>
        </w:tc>
        <w:tc>
          <w:tcPr>
            <w:tcW w:w="113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90798FE" w14:textId="77777777" w:rsidR="006942B4" w:rsidRPr="006817C6" w:rsidRDefault="006942B4" w:rsidP="006942B4">
            <w:pPr>
              <w:jc w:val="center"/>
              <w:rPr>
                <w:rFonts w:ascii="Myriad Pro" w:hAnsi="Myriad Pro"/>
                <w:b/>
                <w:bCs/>
                <w:sz w:val="20"/>
                <w:szCs w:val="20"/>
                <w:lang w:eastAsia="ru-RU"/>
              </w:rPr>
            </w:pPr>
            <w:r w:rsidRPr="006817C6">
              <w:rPr>
                <w:rFonts w:ascii="Myriad Pro" w:hAnsi="Myriad Pro"/>
                <w:b/>
                <w:bCs/>
                <w:sz w:val="20"/>
                <w:szCs w:val="20"/>
                <w:lang w:eastAsia="ru-RU"/>
              </w:rPr>
              <w:t>9 159,4</w:t>
            </w:r>
          </w:p>
        </w:tc>
        <w:tc>
          <w:tcPr>
            <w:tcW w:w="131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3850771" w14:textId="77777777" w:rsidR="006942B4" w:rsidRPr="006817C6" w:rsidRDefault="006942B4" w:rsidP="006942B4">
            <w:pPr>
              <w:jc w:val="center"/>
              <w:rPr>
                <w:rFonts w:ascii="Myriad Pro" w:hAnsi="Myriad Pro"/>
                <w:b/>
                <w:bCs/>
                <w:sz w:val="20"/>
                <w:szCs w:val="20"/>
                <w:lang w:eastAsia="ru-RU"/>
              </w:rPr>
            </w:pPr>
            <w:r w:rsidRPr="006817C6">
              <w:rPr>
                <w:rFonts w:ascii="Myriad Pro" w:hAnsi="Myriad Pro"/>
                <w:b/>
                <w:bCs/>
                <w:sz w:val="20"/>
                <w:szCs w:val="20"/>
                <w:lang w:eastAsia="ru-RU"/>
              </w:rPr>
              <w:t>9 159,4</w:t>
            </w:r>
          </w:p>
        </w:tc>
        <w:tc>
          <w:tcPr>
            <w:tcW w:w="14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7B323F" w14:textId="77777777" w:rsidR="006942B4" w:rsidRPr="006817C6" w:rsidRDefault="006942B4" w:rsidP="006942B4">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9 159,42</w:t>
            </w:r>
          </w:p>
        </w:tc>
        <w:tc>
          <w:tcPr>
            <w:tcW w:w="14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437D92" w14:textId="77777777" w:rsidR="006942B4" w:rsidRPr="006817C6" w:rsidRDefault="006942B4" w:rsidP="006942B4">
            <w:pPr>
              <w:jc w:val="center"/>
              <w:rPr>
                <w:rFonts w:ascii="Myriad Pro" w:hAnsi="Myriad Pro"/>
                <w:color w:val="000000"/>
                <w:sz w:val="20"/>
                <w:szCs w:val="20"/>
                <w:lang w:eastAsia="ru-RU"/>
              </w:rPr>
            </w:pPr>
          </w:p>
        </w:tc>
        <w:tc>
          <w:tcPr>
            <w:tcW w:w="149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3505FB" w14:textId="77777777" w:rsidR="006942B4" w:rsidRPr="006817C6" w:rsidRDefault="006942B4" w:rsidP="006942B4">
            <w:pPr>
              <w:jc w:val="center"/>
              <w:rPr>
                <w:rFonts w:ascii="Myriad Pro" w:hAnsi="Myriad Pro"/>
                <w:color w:val="000000"/>
                <w:sz w:val="20"/>
                <w:szCs w:val="20"/>
                <w:lang w:eastAsia="ru-RU"/>
              </w:rPr>
            </w:pPr>
          </w:p>
        </w:tc>
      </w:tr>
      <w:tr w:rsidR="006942B4" w:rsidRPr="006817C6" w14:paraId="41220A1B" w14:textId="77777777" w:rsidTr="00190D7D">
        <w:trPr>
          <w:trHeight w:val="630"/>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32ACB3C" w14:textId="77777777" w:rsidR="006942B4" w:rsidRPr="006817C6" w:rsidRDefault="006942B4" w:rsidP="00415DCB">
            <w:pPr>
              <w:ind w:firstLineChars="100" w:firstLine="201"/>
              <w:rPr>
                <w:rFonts w:ascii="Myriad Pro" w:hAnsi="Myriad Pro"/>
                <w:b/>
                <w:bCs/>
                <w:color w:val="000000"/>
                <w:sz w:val="20"/>
                <w:szCs w:val="20"/>
                <w:lang w:eastAsia="ru-RU"/>
              </w:rPr>
            </w:pPr>
            <w:r w:rsidRPr="006817C6">
              <w:rPr>
                <w:rFonts w:ascii="Myriad Pro" w:hAnsi="Myriad Pro"/>
                <w:b/>
                <w:bCs/>
                <w:color w:val="000000"/>
                <w:sz w:val="20"/>
                <w:szCs w:val="20"/>
                <w:lang w:eastAsia="ru-RU"/>
              </w:rPr>
              <w:t>Недополученные (+)/излишне полученные (-) доходы за 2016 год (п.7 Основ ценообразования)</w:t>
            </w:r>
          </w:p>
        </w:tc>
        <w:tc>
          <w:tcPr>
            <w:tcW w:w="113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C395F6" w14:textId="77777777" w:rsidR="006942B4" w:rsidRPr="006817C6" w:rsidRDefault="006942B4" w:rsidP="006942B4">
            <w:pPr>
              <w:jc w:val="center"/>
              <w:rPr>
                <w:rFonts w:ascii="Myriad Pro" w:hAnsi="Myriad Pro"/>
                <w:b/>
                <w:bCs/>
                <w:color w:val="FF0000"/>
                <w:sz w:val="20"/>
                <w:szCs w:val="20"/>
                <w:lang w:eastAsia="ru-RU"/>
              </w:rPr>
            </w:pPr>
            <w:r w:rsidRPr="006817C6">
              <w:rPr>
                <w:rFonts w:ascii="Myriad Pro" w:hAnsi="Myriad Pro"/>
                <w:b/>
                <w:bCs/>
                <w:color w:val="FF0000"/>
                <w:sz w:val="20"/>
                <w:szCs w:val="20"/>
                <w:lang w:eastAsia="ru-RU"/>
              </w:rPr>
              <w:t>-</w:t>
            </w:r>
          </w:p>
        </w:tc>
        <w:tc>
          <w:tcPr>
            <w:tcW w:w="13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5CF50E" w14:textId="77777777" w:rsidR="006942B4" w:rsidRPr="006817C6" w:rsidRDefault="006942B4" w:rsidP="006942B4">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- 42 078,12</w:t>
            </w:r>
          </w:p>
        </w:tc>
        <w:tc>
          <w:tcPr>
            <w:tcW w:w="1404"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1E31E923" w14:textId="77777777" w:rsidR="006942B4" w:rsidRPr="006817C6" w:rsidRDefault="006942B4" w:rsidP="006942B4">
            <w:pPr>
              <w:jc w:val="center"/>
              <w:rPr>
                <w:rFonts w:ascii="Myriad Pro" w:hAnsi="Myriad Pro"/>
                <w:b/>
                <w:bCs/>
                <w:sz w:val="20"/>
                <w:szCs w:val="20"/>
                <w:lang w:eastAsia="ru-RU"/>
              </w:rPr>
            </w:pPr>
            <w:r w:rsidRPr="006817C6">
              <w:rPr>
                <w:rFonts w:ascii="Myriad Pro" w:hAnsi="Myriad Pro"/>
                <w:b/>
                <w:bCs/>
                <w:sz w:val="20"/>
                <w:szCs w:val="20"/>
                <w:lang w:eastAsia="ru-RU"/>
              </w:rPr>
              <w:t>0</w:t>
            </w:r>
          </w:p>
        </w:tc>
        <w:tc>
          <w:tcPr>
            <w:tcW w:w="1408"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BC9AF64" w14:textId="77777777" w:rsidR="006942B4" w:rsidRPr="006817C6" w:rsidRDefault="006942B4" w:rsidP="006942B4">
            <w:pPr>
              <w:jc w:val="center"/>
              <w:rPr>
                <w:rFonts w:ascii="Myriad Pro" w:hAnsi="Myriad Pro"/>
                <w:color w:val="FF0000"/>
                <w:sz w:val="20"/>
                <w:szCs w:val="20"/>
                <w:lang w:eastAsia="ru-RU"/>
              </w:rPr>
            </w:pPr>
          </w:p>
        </w:tc>
        <w:tc>
          <w:tcPr>
            <w:tcW w:w="1498"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35A7AB4" w14:textId="77777777" w:rsidR="006942B4" w:rsidRPr="006817C6" w:rsidRDefault="006942B4" w:rsidP="006942B4">
            <w:pPr>
              <w:jc w:val="center"/>
              <w:rPr>
                <w:rFonts w:ascii="Myriad Pro" w:hAnsi="Myriad Pro"/>
                <w:sz w:val="20"/>
                <w:szCs w:val="20"/>
                <w:lang w:eastAsia="ru-RU"/>
              </w:rPr>
            </w:pPr>
            <w:r w:rsidRPr="006817C6">
              <w:rPr>
                <w:rFonts w:ascii="Myriad Pro" w:hAnsi="Myriad Pro"/>
                <w:sz w:val="20"/>
                <w:szCs w:val="20"/>
                <w:lang w:eastAsia="ru-RU"/>
              </w:rPr>
              <w:t>42 078,12</w:t>
            </w:r>
          </w:p>
        </w:tc>
      </w:tr>
      <w:tr w:rsidR="006942B4" w:rsidRPr="006817C6" w14:paraId="278FEA16" w14:textId="77777777" w:rsidTr="00190D7D">
        <w:trPr>
          <w:trHeight w:val="300"/>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1EA88EC" w14:textId="77777777" w:rsidR="006942B4" w:rsidRPr="006817C6" w:rsidRDefault="006942B4" w:rsidP="00415DCB">
            <w:pPr>
              <w:ind w:firstLineChars="100" w:firstLine="200"/>
              <w:jc w:val="right"/>
              <w:rPr>
                <w:rFonts w:ascii="Myriad Pro" w:hAnsi="Myriad Pro"/>
                <w:i/>
                <w:iCs/>
                <w:color w:val="000000"/>
                <w:sz w:val="20"/>
                <w:szCs w:val="20"/>
                <w:lang w:eastAsia="ru-RU"/>
              </w:rPr>
            </w:pPr>
            <w:r w:rsidRPr="006817C6">
              <w:rPr>
                <w:rFonts w:ascii="Myriad Pro" w:hAnsi="Myriad Pro"/>
                <w:i/>
                <w:iCs/>
                <w:color w:val="000000"/>
                <w:sz w:val="20"/>
                <w:szCs w:val="20"/>
                <w:lang w:eastAsia="ru-RU"/>
              </w:rPr>
              <w:t>Чистая прибыль по форме бух. Учета (2016)</w:t>
            </w:r>
          </w:p>
        </w:tc>
        <w:tc>
          <w:tcPr>
            <w:tcW w:w="113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939AC8" w14:textId="77777777" w:rsidR="006942B4" w:rsidRPr="006817C6" w:rsidRDefault="006942B4" w:rsidP="006942B4">
            <w:pPr>
              <w:jc w:val="center"/>
              <w:rPr>
                <w:rFonts w:ascii="Myriad Pro" w:hAnsi="Myriad Pro"/>
                <w:b/>
                <w:bCs/>
                <w:color w:val="FF0000"/>
                <w:sz w:val="20"/>
                <w:szCs w:val="20"/>
                <w:lang w:eastAsia="ru-RU"/>
              </w:rPr>
            </w:pPr>
          </w:p>
        </w:tc>
        <w:tc>
          <w:tcPr>
            <w:tcW w:w="13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2A5A45B" w14:textId="77777777" w:rsidR="006942B4" w:rsidRPr="006817C6" w:rsidRDefault="006942B4" w:rsidP="006942B4">
            <w:pPr>
              <w:jc w:val="center"/>
              <w:rPr>
                <w:rFonts w:ascii="Myriad Pro" w:hAnsi="Myriad Pro"/>
                <w:color w:val="000000"/>
                <w:sz w:val="20"/>
                <w:szCs w:val="20"/>
                <w:lang w:eastAsia="ru-RU"/>
              </w:rPr>
            </w:pPr>
            <w:r w:rsidRPr="006817C6">
              <w:rPr>
                <w:rFonts w:ascii="Myriad Pro" w:hAnsi="Myriad Pro"/>
                <w:color w:val="000000"/>
                <w:sz w:val="20"/>
                <w:szCs w:val="20"/>
                <w:lang w:eastAsia="ru-RU"/>
              </w:rPr>
              <w:t>- 37 309,0</w:t>
            </w:r>
          </w:p>
        </w:tc>
        <w:tc>
          <w:tcPr>
            <w:tcW w:w="1404"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79EE549" w14:textId="77777777" w:rsidR="006942B4" w:rsidRPr="006817C6" w:rsidRDefault="006942B4" w:rsidP="006942B4">
            <w:pPr>
              <w:jc w:val="center"/>
              <w:rPr>
                <w:rFonts w:ascii="Myriad Pro" w:hAnsi="Myriad Pro"/>
                <w:sz w:val="20"/>
                <w:szCs w:val="20"/>
                <w:lang w:eastAsia="ru-RU"/>
              </w:rPr>
            </w:pPr>
            <w:r w:rsidRPr="006817C6">
              <w:rPr>
                <w:rFonts w:ascii="Myriad Pro" w:hAnsi="Myriad Pro"/>
                <w:sz w:val="20"/>
                <w:szCs w:val="20"/>
                <w:lang w:eastAsia="ru-RU"/>
              </w:rPr>
              <w:t>0</w:t>
            </w:r>
          </w:p>
        </w:tc>
        <w:tc>
          <w:tcPr>
            <w:tcW w:w="1408"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5CF247F" w14:textId="77777777" w:rsidR="006942B4" w:rsidRPr="006817C6" w:rsidRDefault="006942B4" w:rsidP="006942B4">
            <w:pPr>
              <w:jc w:val="center"/>
              <w:rPr>
                <w:rFonts w:ascii="Myriad Pro" w:hAnsi="Myriad Pro"/>
                <w:color w:val="FF0000"/>
                <w:sz w:val="20"/>
                <w:szCs w:val="20"/>
                <w:lang w:eastAsia="ru-RU"/>
              </w:rPr>
            </w:pPr>
          </w:p>
        </w:tc>
        <w:tc>
          <w:tcPr>
            <w:tcW w:w="1498"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16B7E319" w14:textId="77777777" w:rsidR="006942B4" w:rsidRPr="006817C6" w:rsidRDefault="006942B4" w:rsidP="006942B4">
            <w:pPr>
              <w:jc w:val="center"/>
              <w:rPr>
                <w:rFonts w:ascii="Myriad Pro" w:hAnsi="Myriad Pro"/>
                <w:color w:val="FF0000"/>
                <w:sz w:val="20"/>
                <w:szCs w:val="20"/>
                <w:lang w:eastAsia="ru-RU"/>
              </w:rPr>
            </w:pPr>
          </w:p>
        </w:tc>
      </w:tr>
      <w:tr w:rsidR="006942B4" w:rsidRPr="006817C6" w14:paraId="3DBF3199" w14:textId="77777777" w:rsidTr="00190D7D">
        <w:trPr>
          <w:trHeight w:val="300"/>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71403B7" w14:textId="77777777" w:rsidR="006942B4" w:rsidRPr="006817C6" w:rsidRDefault="006942B4" w:rsidP="00415DCB">
            <w:pPr>
              <w:ind w:firstLineChars="100" w:firstLine="200"/>
              <w:jc w:val="right"/>
              <w:rPr>
                <w:rFonts w:ascii="Myriad Pro" w:hAnsi="Myriad Pro"/>
                <w:i/>
                <w:iCs/>
                <w:color w:val="000000"/>
                <w:sz w:val="20"/>
                <w:szCs w:val="20"/>
                <w:lang w:eastAsia="ru-RU"/>
              </w:rPr>
            </w:pPr>
            <w:r w:rsidRPr="006817C6">
              <w:rPr>
                <w:rFonts w:ascii="Myriad Pro" w:hAnsi="Myriad Pro"/>
                <w:i/>
                <w:iCs/>
                <w:color w:val="000000"/>
                <w:sz w:val="20"/>
                <w:szCs w:val="20"/>
                <w:lang w:eastAsia="ru-RU"/>
              </w:rPr>
              <w:t>Исключение согласно экспертному заключению на 2017</w:t>
            </w:r>
          </w:p>
        </w:tc>
        <w:tc>
          <w:tcPr>
            <w:tcW w:w="113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DF6663" w14:textId="77777777" w:rsidR="006942B4" w:rsidRPr="006817C6" w:rsidRDefault="006942B4" w:rsidP="006942B4">
            <w:pPr>
              <w:jc w:val="center"/>
              <w:rPr>
                <w:rFonts w:ascii="Myriad Pro" w:hAnsi="Myriad Pro"/>
                <w:b/>
                <w:bCs/>
                <w:color w:val="FF0000"/>
                <w:sz w:val="20"/>
                <w:szCs w:val="20"/>
                <w:lang w:eastAsia="ru-RU"/>
              </w:rPr>
            </w:pPr>
          </w:p>
        </w:tc>
        <w:tc>
          <w:tcPr>
            <w:tcW w:w="13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667B4D0" w14:textId="77777777" w:rsidR="006942B4" w:rsidRPr="006817C6" w:rsidRDefault="006942B4" w:rsidP="006942B4">
            <w:pPr>
              <w:jc w:val="center"/>
              <w:rPr>
                <w:rFonts w:ascii="Myriad Pro" w:hAnsi="Myriad Pro"/>
                <w:color w:val="000000"/>
                <w:sz w:val="20"/>
                <w:szCs w:val="20"/>
                <w:lang w:eastAsia="ru-RU"/>
              </w:rPr>
            </w:pPr>
            <w:r w:rsidRPr="006817C6">
              <w:rPr>
                <w:rFonts w:ascii="Myriad Pro" w:hAnsi="Myriad Pro"/>
                <w:color w:val="000000"/>
                <w:sz w:val="20"/>
                <w:szCs w:val="20"/>
                <w:lang w:eastAsia="ru-RU"/>
              </w:rPr>
              <w:t>-   4 769,12</w:t>
            </w:r>
          </w:p>
        </w:tc>
        <w:tc>
          <w:tcPr>
            <w:tcW w:w="14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3906906" w14:textId="77777777" w:rsidR="006942B4" w:rsidRPr="006817C6" w:rsidRDefault="006942B4" w:rsidP="006942B4">
            <w:pPr>
              <w:jc w:val="center"/>
              <w:rPr>
                <w:rFonts w:ascii="Myriad Pro" w:hAnsi="Myriad Pro"/>
                <w:sz w:val="20"/>
                <w:szCs w:val="20"/>
                <w:lang w:eastAsia="ru-RU"/>
              </w:rPr>
            </w:pPr>
            <w:r w:rsidRPr="006817C6">
              <w:rPr>
                <w:rFonts w:ascii="Myriad Pro" w:hAnsi="Myriad Pro"/>
                <w:sz w:val="20"/>
                <w:szCs w:val="20"/>
                <w:lang w:eastAsia="ru-RU"/>
              </w:rPr>
              <w:t>0</w:t>
            </w:r>
          </w:p>
        </w:tc>
        <w:tc>
          <w:tcPr>
            <w:tcW w:w="1408"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361A06BD" w14:textId="77777777" w:rsidR="006942B4" w:rsidRPr="006817C6" w:rsidRDefault="006942B4" w:rsidP="006942B4">
            <w:pPr>
              <w:jc w:val="center"/>
              <w:rPr>
                <w:rFonts w:ascii="Myriad Pro" w:hAnsi="Myriad Pro"/>
                <w:color w:val="FF0000"/>
                <w:sz w:val="20"/>
                <w:szCs w:val="20"/>
                <w:lang w:eastAsia="ru-RU"/>
              </w:rPr>
            </w:pPr>
          </w:p>
        </w:tc>
        <w:tc>
          <w:tcPr>
            <w:tcW w:w="1498"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1F81484B" w14:textId="77777777" w:rsidR="006942B4" w:rsidRPr="006817C6" w:rsidRDefault="006942B4" w:rsidP="006942B4">
            <w:pPr>
              <w:jc w:val="center"/>
              <w:rPr>
                <w:rFonts w:ascii="Myriad Pro" w:hAnsi="Myriad Pro"/>
                <w:color w:val="FF0000"/>
                <w:sz w:val="20"/>
                <w:szCs w:val="20"/>
                <w:lang w:eastAsia="ru-RU"/>
              </w:rPr>
            </w:pPr>
          </w:p>
        </w:tc>
      </w:tr>
      <w:tr w:rsidR="006942B4" w:rsidRPr="006817C6" w14:paraId="42FFB5B3" w14:textId="77777777" w:rsidTr="00190D7D">
        <w:trPr>
          <w:trHeight w:val="315"/>
        </w:trPr>
        <w:tc>
          <w:tcPr>
            <w:tcW w:w="2967"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6ADE97F1" w14:textId="77777777" w:rsidR="006942B4" w:rsidRPr="006817C6" w:rsidRDefault="006942B4" w:rsidP="006942B4">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ВСЕГО по итогам 2016 года</w:t>
            </w:r>
          </w:p>
        </w:tc>
        <w:tc>
          <w:tcPr>
            <w:tcW w:w="1135"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7877DED3" w14:textId="77777777" w:rsidR="006942B4" w:rsidRPr="006817C6" w:rsidRDefault="006942B4" w:rsidP="006942B4">
            <w:pPr>
              <w:jc w:val="center"/>
              <w:rPr>
                <w:rFonts w:ascii="Myriad Pro" w:hAnsi="Myriad Pro"/>
                <w:b/>
                <w:bCs/>
                <w:sz w:val="20"/>
                <w:szCs w:val="20"/>
                <w:lang w:eastAsia="ru-RU"/>
              </w:rPr>
            </w:pPr>
            <w:r w:rsidRPr="006817C6">
              <w:rPr>
                <w:rFonts w:ascii="Myriad Pro" w:hAnsi="Myriad Pro"/>
                <w:b/>
                <w:bCs/>
                <w:sz w:val="20"/>
                <w:szCs w:val="20"/>
                <w:lang w:eastAsia="ru-RU"/>
              </w:rPr>
              <w:t>13 799,80</w:t>
            </w:r>
          </w:p>
        </w:tc>
        <w:tc>
          <w:tcPr>
            <w:tcW w:w="1315"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29AC429C" w14:textId="77777777" w:rsidR="006942B4" w:rsidRPr="006817C6" w:rsidRDefault="006942B4" w:rsidP="006942B4">
            <w:pPr>
              <w:jc w:val="center"/>
              <w:rPr>
                <w:rFonts w:ascii="Myriad Pro" w:hAnsi="Myriad Pro"/>
                <w:b/>
                <w:bCs/>
                <w:sz w:val="20"/>
                <w:szCs w:val="20"/>
                <w:lang w:eastAsia="ru-RU"/>
              </w:rPr>
            </w:pPr>
            <w:r w:rsidRPr="006817C6">
              <w:rPr>
                <w:rFonts w:ascii="Myriad Pro" w:hAnsi="Myriad Pro"/>
                <w:b/>
                <w:bCs/>
                <w:sz w:val="20"/>
                <w:szCs w:val="20"/>
                <w:lang w:eastAsia="ru-RU"/>
              </w:rPr>
              <w:t>-  70 628,31</w:t>
            </w:r>
          </w:p>
        </w:tc>
        <w:tc>
          <w:tcPr>
            <w:tcW w:w="1404"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50841B2F" w14:textId="77777777" w:rsidR="006942B4" w:rsidRPr="006817C6" w:rsidRDefault="006942B4" w:rsidP="006D78B8">
            <w:pPr>
              <w:jc w:val="center"/>
              <w:rPr>
                <w:rFonts w:ascii="Myriad Pro" w:hAnsi="Myriad Pro"/>
                <w:b/>
                <w:bCs/>
                <w:sz w:val="20"/>
                <w:szCs w:val="20"/>
                <w:lang w:eastAsia="ru-RU"/>
              </w:rPr>
            </w:pPr>
            <w:r w:rsidRPr="006817C6">
              <w:rPr>
                <w:rFonts w:ascii="Myriad Pro" w:hAnsi="Myriad Pro"/>
                <w:b/>
                <w:bCs/>
                <w:sz w:val="20"/>
                <w:szCs w:val="20"/>
                <w:lang w:eastAsia="ru-RU"/>
              </w:rPr>
              <w:t xml:space="preserve">-   </w:t>
            </w:r>
            <w:r w:rsidR="006D78B8">
              <w:rPr>
                <w:rFonts w:ascii="Myriad Pro" w:hAnsi="Myriad Pro"/>
                <w:b/>
                <w:bCs/>
                <w:sz w:val="20"/>
                <w:szCs w:val="20"/>
                <w:lang w:eastAsia="ru-RU"/>
              </w:rPr>
              <w:t>79 597,74</w:t>
            </w:r>
          </w:p>
        </w:tc>
        <w:tc>
          <w:tcPr>
            <w:tcW w:w="1408"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7713C2F9" w14:textId="77777777" w:rsidR="006942B4" w:rsidRPr="006817C6" w:rsidRDefault="006D78B8" w:rsidP="006942B4">
            <w:pPr>
              <w:jc w:val="center"/>
              <w:rPr>
                <w:rFonts w:ascii="Myriad Pro" w:hAnsi="Myriad Pro"/>
                <w:b/>
                <w:bCs/>
                <w:sz w:val="20"/>
                <w:szCs w:val="20"/>
                <w:lang w:eastAsia="ru-RU"/>
              </w:rPr>
            </w:pPr>
            <w:r>
              <w:rPr>
                <w:rFonts w:ascii="Myriad Pro" w:hAnsi="Myriad Pro"/>
                <w:b/>
                <w:bCs/>
                <w:sz w:val="20"/>
                <w:szCs w:val="20"/>
                <w:lang w:eastAsia="ru-RU"/>
              </w:rPr>
              <w:t>53 100,14</w:t>
            </w:r>
          </w:p>
        </w:tc>
        <w:tc>
          <w:tcPr>
            <w:tcW w:w="1498"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4C2BAFAF" w14:textId="77777777" w:rsidR="006942B4" w:rsidRPr="006817C6" w:rsidRDefault="006942B4" w:rsidP="006942B4">
            <w:pPr>
              <w:jc w:val="center"/>
              <w:rPr>
                <w:rFonts w:ascii="Myriad Pro" w:hAnsi="Myriad Pro"/>
                <w:b/>
                <w:bCs/>
                <w:sz w:val="20"/>
                <w:szCs w:val="20"/>
                <w:lang w:eastAsia="ru-RU"/>
              </w:rPr>
            </w:pPr>
            <w:r w:rsidRPr="006817C6">
              <w:rPr>
                <w:rFonts w:ascii="Myriad Pro" w:hAnsi="Myriad Pro"/>
                <w:b/>
                <w:bCs/>
                <w:sz w:val="20"/>
                <w:szCs w:val="20"/>
                <w:lang w:eastAsia="ru-RU"/>
              </w:rPr>
              <w:t>44 130,71</w:t>
            </w:r>
          </w:p>
        </w:tc>
      </w:tr>
    </w:tbl>
    <w:p w14:paraId="66EA67CC" w14:textId="77777777" w:rsidR="00415DCB" w:rsidRPr="006817C6" w:rsidRDefault="00415DCB" w:rsidP="002F207C">
      <w:pPr>
        <w:tabs>
          <w:tab w:val="left" w:pos="1590"/>
        </w:tabs>
        <w:spacing w:line="360" w:lineRule="auto"/>
        <w:ind w:firstLine="567"/>
        <w:jc w:val="both"/>
        <w:rPr>
          <w:rFonts w:ascii="Myriad Pro" w:hAnsi="Myriad Pro"/>
          <w:sz w:val="26"/>
          <w:szCs w:val="26"/>
          <w:lang w:eastAsia="ru-RU"/>
        </w:rPr>
      </w:pPr>
    </w:p>
    <w:p w14:paraId="499CD9CC" w14:textId="77777777" w:rsidR="006942B4" w:rsidRPr="006817C6" w:rsidRDefault="006942B4" w:rsidP="006942B4">
      <w:pPr>
        <w:tabs>
          <w:tab w:val="left" w:pos="567"/>
        </w:tabs>
        <w:spacing w:line="360" w:lineRule="auto"/>
        <w:ind w:firstLine="567"/>
        <w:jc w:val="both"/>
        <w:rPr>
          <w:rFonts w:ascii="Myriad Pro" w:hAnsi="Myriad Pro"/>
          <w:sz w:val="26"/>
          <w:szCs w:val="26"/>
          <w:lang w:eastAsia="en-US"/>
        </w:rPr>
      </w:pPr>
      <w:r w:rsidRPr="006817C6">
        <w:rPr>
          <w:rFonts w:ascii="Myriad Pro" w:hAnsi="Myriad Pro"/>
          <w:sz w:val="26"/>
          <w:szCs w:val="26"/>
          <w:lang w:eastAsia="ru-RU"/>
        </w:rPr>
        <w:tab/>
      </w:r>
      <w:r w:rsidRPr="006817C6">
        <w:rPr>
          <w:rFonts w:ascii="Myriad Pro" w:hAnsi="Myriad Pro"/>
          <w:sz w:val="26"/>
          <w:szCs w:val="26"/>
          <w:lang w:eastAsia="en-US"/>
        </w:rPr>
        <w:t>Обобщая изложенную выше информацию, Исполнитель отмечает, что Комитетом по тарифам Республики Алтай:</w:t>
      </w:r>
    </w:p>
    <w:p w14:paraId="215C3509" w14:textId="77777777" w:rsidR="006942B4" w:rsidRPr="006817C6" w:rsidRDefault="006942B4" w:rsidP="006942B4">
      <w:pPr>
        <w:pStyle w:val="a5"/>
        <w:numPr>
          <w:ilvl w:val="0"/>
          <w:numId w:val="39"/>
        </w:numPr>
        <w:tabs>
          <w:tab w:val="left" w:pos="851"/>
          <w:tab w:val="left" w:pos="1560"/>
          <w:tab w:val="left" w:pos="2580"/>
        </w:tabs>
        <w:spacing w:line="360" w:lineRule="auto"/>
        <w:ind w:left="567" w:firstLine="567"/>
        <w:jc w:val="both"/>
        <w:rPr>
          <w:rFonts w:ascii="Myriad Pro" w:hAnsi="Myriad Pro"/>
          <w:sz w:val="26"/>
          <w:szCs w:val="26"/>
          <w:lang w:eastAsia="en-US"/>
        </w:rPr>
      </w:pPr>
      <w:r w:rsidRPr="006817C6">
        <w:rPr>
          <w:rFonts w:ascii="Myriad Pro" w:hAnsi="Myriad Pro"/>
          <w:sz w:val="26"/>
          <w:szCs w:val="26"/>
          <w:lang w:eastAsia="en-US"/>
        </w:rPr>
        <w:t>по ряду статей, принятых Комитетом по тарифам в корректировке неподконтрольных расходов расчет, противоречит нормативным актам и предписаниям ФАС России: «Создание резерва под оценочные обязательства»</w:t>
      </w:r>
      <w:r w:rsidR="00A74141">
        <w:rPr>
          <w:rFonts w:ascii="Myriad Pro" w:hAnsi="Myriad Pro"/>
          <w:sz w:val="26"/>
          <w:szCs w:val="26"/>
          <w:lang w:eastAsia="en-US"/>
        </w:rPr>
        <w:t>;</w:t>
      </w:r>
      <w:r w:rsidRPr="006817C6">
        <w:rPr>
          <w:rFonts w:ascii="Myriad Pro" w:hAnsi="Myriad Pro"/>
          <w:sz w:val="26"/>
          <w:szCs w:val="26"/>
          <w:lang w:eastAsia="en-US"/>
        </w:rPr>
        <w:t xml:space="preserve"> </w:t>
      </w:r>
    </w:p>
    <w:p w14:paraId="696B7083" w14:textId="77777777" w:rsidR="006942B4" w:rsidRPr="006817C6" w:rsidRDefault="005D30E9" w:rsidP="006942B4">
      <w:pPr>
        <w:pStyle w:val="a5"/>
        <w:numPr>
          <w:ilvl w:val="0"/>
          <w:numId w:val="39"/>
        </w:numPr>
        <w:tabs>
          <w:tab w:val="left" w:pos="1701"/>
          <w:tab w:val="left" w:pos="2580"/>
        </w:tabs>
        <w:spacing w:line="360" w:lineRule="auto"/>
        <w:ind w:left="567" w:firstLine="567"/>
        <w:jc w:val="both"/>
        <w:rPr>
          <w:rFonts w:ascii="Myriad Pro" w:hAnsi="Myriad Pro"/>
          <w:sz w:val="26"/>
          <w:szCs w:val="26"/>
          <w:lang w:eastAsia="en-US"/>
        </w:rPr>
      </w:pPr>
      <w:r>
        <w:rPr>
          <w:rFonts w:ascii="Myriad Pro" w:hAnsi="Myriad Pro"/>
          <w:sz w:val="26"/>
          <w:szCs w:val="26"/>
          <w:lang w:eastAsia="en-US"/>
        </w:rPr>
        <w:t xml:space="preserve">отсутствует в экспертном заключении </w:t>
      </w:r>
      <w:r w:rsidR="006942B4" w:rsidRPr="006817C6">
        <w:rPr>
          <w:rFonts w:ascii="Myriad Pro" w:hAnsi="Myriad Pro"/>
          <w:sz w:val="26"/>
          <w:szCs w:val="26"/>
          <w:lang w:eastAsia="en-US"/>
        </w:rPr>
        <w:t xml:space="preserve">расчет </w:t>
      </w:r>
      <w:r w:rsidRPr="006817C6">
        <w:rPr>
          <w:rFonts w:ascii="Myriad Pro" w:hAnsi="Myriad Pro"/>
          <w:sz w:val="26"/>
          <w:szCs w:val="26"/>
          <w:lang w:eastAsia="en-US"/>
        </w:rPr>
        <w:t>цен на электрическую энергию</w:t>
      </w:r>
      <w:r>
        <w:rPr>
          <w:rFonts w:ascii="Myriad Pro" w:hAnsi="Myriad Pro"/>
          <w:sz w:val="26"/>
          <w:szCs w:val="26"/>
          <w:lang w:eastAsia="en-US"/>
        </w:rPr>
        <w:t>, определяемых для</w:t>
      </w:r>
      <w:r w:rsidRPr="006817C6">
        <w:rPr>
          <w:rFonts w:ascii="Myriad Pro" w:hAnsi="Myriad Pro"/>
          <w:sz w:val="26"/>
          <w:szCs w:val="26"/>
          <w:lang w:eastAsia="en-US"/>
        </w:rPr>
        <w:t xml:space="preserve"> </w:t>
      </w:r>
      <w:r w:rsidR="006942B4" w:rsidRPr="006817C6">
        <w:rPr>
          <w:rFonts w:ascii="Myriad Pro" w:hAnsi="Myriad Pro"/>
          <w:sz w:val="26"/>
          <w:szCs w:val="26"/>
          <w:lang w:eastAsia="en-US"/>
        </w:rPr>
        <w:t xml:space="preserve">корректировки </w:t>
      </w:r>
      <w:r w:rsidR="00E00341" w:rsidRPr="006817C6">
        <w:rPr>
          <w:rFonts w:ascii="Myriad Pro" w:hAnsi="Myriad Pro"/>
          <w:sz w:val="26"/>
          <w:szCs w:val="26"/>
          <w:lang w:eastAsia="en-US"/>
        </w:rPr>
        <w:t>НВВ с учетом изменения полезного отпуска</w:t>
      </w:r>
      <w:r w:rsidR="006942B4" w:rsidRPr="006817C6">
        <w:rPr>
          <w:rFonts w:ascii="Myriad Pro" w:hAnsi="Myriad Pro"/>
          <w:sz w:val="26"/>
          <w:szCs w:val="26"/>
          <w:lang w:eastAsia="en-US"/>
        </w:rPr>
        <w:t>;</w:t>
      </w:r>
    </w:p>
    <w:p w14:paraId="59C82E0D" w14:textId="77777777" w:rsidR="006942B4" w:rsidRPr="006817C6" w:rsidRDefault="006942B4" w:rsidP="006942B4">
      <w:pPr>
        <w:pStyle w:val="a5"/>
        <w:numPr>
          <w:ilvl w:val="0"/>
          <w:numId w:val="39"/>
        </w:numPr>
        <w:tabs>
          <w:tab w:val="left" w:pos="1701"/>
          <w:tab w:val="left" w:pos="2580"/>
        </w:tabs>
        <w:spacing w:line="360" w:lineRule="auto"/>
        <w:ind w:left="567" w:firstLine="567"/>
        <w:jc w:val="both"/>
        <w:rPr>
          <w:rFonts w:ascii="Myriad Pro" w:hAnsi="Myriad Pro"/>
          <w:sz w:val="26"/>
          <w:szCs w:val="26"/>
          <w:lang w:eastAsia="en-US"/>
        </w:rPr>
      </w:pPr>
      <w:r w:rsidRPr="006817C6">
        <w:rPr>
          <w:rFonts w:ascii="Myriad Pro" w:hAnsi="Myriad Pro"/>
          <w:sz w:val="26"/>
          <w:szCs w:val="26"/>
          <w:lang w:eastAsia="en-US"/>
        </w:rPr>
        <w:t>корректировка необходимой валовой выручки, осуществляемая в связи с изменением (неисполнением) инвестиционной программы Комитетом по тарифам выполнена с нарушением п. 11 Методических указаний № 98-э;</w:t>
      </w:r>
    </w:p>
    <w:p w14:paraId="6F9B881B" w14:textId="77777777" w:rsidR="006942B4" w:rsidRPr="006817C6" w:rsidRDefault="006942B4" w:rsidP="006942B4">
      <w:pPr>
        <w:pStyle w:val="a5"/>
        <w:numPr>
          <w:ilvl w:val="0"/>
          <w:numId w:val="39"/>
        </w:numPr>
        <w:tabs>
          <w:tab w:val="left" w:pos="1701"/>
          <w:tab w:val="left" w:pos="2580"/>
        </w:tabs>
        <w:spacing w:line="360" w:lineRule="auto"/>
        <w:ind w:left="567" w:firstLine="567"/>
        <w:jc w:val="both"/>
        <w:rPr>
          <w:rFonts w:ascii="Myriad Pro" w:hAnsi="Myriad Pro"/>
          <w:sz w:val="26"/>
          <w:szCs w:val="26"/>
          <w:lang w:eastAsia="en-US"/>
        </w:rPr>
      </w:pPr>
      <w:r w:rsidRPr="006817C6">
        <w:rPr>
          <w:rFonts w:ascii="Myriad Pro" w:hAnsi="Myriad Pro"/>
          <w:sz w:val="26"/>
          <w:szCs w:val="26"/>
          <w:lang w:eastAsia="en-US"/>
        </w:rPr>
        <w:t>Изъятие экономически необоснованных расходов Комитетом по тарифам выполнено с нарушение</w:t>
      </w:r>
      <w:r w:rsidR="00DD5F85" w:rsidRPr="006817C6">
        <w:rPr>
          <w:rFonts w:ascii="Myriad Pro" w:hAnsi="Myriad Pro"/>
          <w:sz w:val="26"/>
          <w:szCs w:val="26"/>
          <w:lang w:eastAsia="en-US"/>
        </w:rPr>
        <w:t>м</w:t>
      </w:r>
      <w:r w:rsidRPr="006817C6">
        <w:rPr>
          <w:rFonts w:ascii="Myriad Pro" w:hAnsi="Myriad Pro"/>
          <w:sz w:val="26"/>
          <w:szCs w:val="26"/>
          <w:lang w:eastAsia="en-US"/>
        </w:rPr>
        <w:t xml:space="preserve"> п.7 Основ ценообразования № 1178, такое изъятие признано неправомерным (Предписание ФАС России от 15.03.2018 № СП/16886/18).</w:t>
      </w:r>
    </w:p>
    <w:p w14:paraId="3CC1566A" w14:textId="77777777" w:rsidR="006942B4" w:rsidRPr="006817C6" w:rsidRDefault="006942B4" w:rsidP="00E00341">
      <w:pPr>
        <w:tabs>
          <w:tab w:val="left" w:pos="2212"/>
        </w:tabs>
        <w:spacing w:line="360" w:lineRule="auto"/>
        <w:ind w:firstLine="567"/>
        <w:jc w:val="both"/>
        <w:rPr>
          <w:rFonts w:ascii="Myriad Pro" w:hAnsi="Myriad Pro"/>
          <w:sz w:val="26"/>
          <w:szCs w:val="26"/>
          <w:lang w:eastAsia="ru-RU"/>
        </w:rPr>
      </w:pPr>
      <w:r w:rsidRPr="006817C6">
        <w:rPr>
          <w:rFonts w:ascii="Myriad Pro" w:hAnsi="Myriad Pro"/>
          <w:sz w:val="26"/>
          <w:szCs w:val="26"/>
          <w:lang w:eastAsia="en-US"/>
        </w:rPr>
        <w:t xml:space="preserve">В связи с вышеуказанным, по мнению Исполнителя, величина </w:t>
      </w:r>
      <w:r w:rsidR="00E00341" w:rsidRPr="006817C6">
        <w:rPr>
          <w:rFonts w:ascii="Myriad Pro" w:hAnsi="Myriad Pro"/>
          <w:sz w:val="26"/>
          <w:szCs w:val="26"/>
          <w:lang w:eastAsia="en-US"/>
        </w:rPr>
        <w:t>к</w:t>
      </w:r>
      <w:r w:rsidRPr="006817C6">
        <w:rPr>
          <w:rFonts w:ascii="Myriad Pro" w:hAnsi="Myriad Pro"/>
          <w:sz w:val="26"/>
          <w:szCs w:val="26"/>
          <w:lang w:eastAsia="en-US"/>
        </w:rPr>
        <w:t>орректировок необходимой валовой выручки на 201</w:t>
      </w:r>
      <w:r w:rsidR="00E00341" w:rsidRPr="006817C6">
        <w:rPr>
          <w:rFonts w:ascii="Myriad Pro" w:hAnsi="Myriad Pro"/>
          <w:sz w:val="26"/>
          <w:szCs w:val="26"/>
          <w:lang w:eastAsia="en-US"/>
        </w:rPr>
        <w:t>8</w:t>
      </w:r>
      <w:r w:rsidRPr="006817C6">
        <w:rPr>
          <w:rFonts w:ascii="Myriad Pro" w:hAnsi="Myriad Pro"/>
          <w:sz w:val="26"/>
          <w:szCs w:val="26"/>
          <w:lang w:eastAsia="en-US"/>
        </w:rPr>
        <w:t xml:space="preserve"> год состав</w:t>
      </w:r>
      <w:r w:rsidR="00E00341" w:rsidRPr="006817C6">
        <w:rPr>
          <w:rFonts w:ascii="Myriad Pro" w:hAnsi="Myriad Pro"/>
          <w:sz w:val="26"/>
          <w:szCs w:val="26"/>
          <w:lang w:eastAsia="en-US"/>
        </w:rPr>
        <w:t>ляет</w:t>
      </w:r>
      <w:r w:rsidRPr="006817C6">
        <w:rPr>
          <w:rFonts w:ascii="Myriad Pro" w:hAnsi="Myriad Pro"/>
          <w:sz w:val="26"/>
          <w:szCs w:val="26"/>
          <w:lang w:eastAsia="en-US"/>
        </w:rPr>
        <w:t xml:space="preserve"> </w:t>
      </w:r>
      <w:r w:rsidR="00E00341" w:rsidRPr="006817C6">
        <w:rPr>
          <w:rFonts w:ascii="Myriad Pro" w:hAnsi="Myriad Pro"/>
          <w:sz w:val="26"/>
          <w:szCs w:val="26"/>
          <w:lang w:eastAsia="en-US"/>
        </w:rPr>
        <w:t xml:space="preserve">(-) </w:t>
      </w:r>
      <w:r w:rsidR="006D78B8">
        <w:rPr>
          <w:rFonts w:ascii="Myriad Pro" w:hAnsi="Myriad Pro"/>
          <w:sz w:val="26"/>
          <w:szCs w:val="26"/>
          <w:lang w:eastAsia="en-US"/>
        </w:rPr>
        <w:t>79 597,74</w:t>
      </w:r>
      <w:r w:rsidRPr="006817C6">
        <w:rPr>
          <w:rFonts w:ascii="Myriad Pro" w:hAnsi="Myriad Pro"/>
          <w:sz w:val="26"/>
          <w:szCs w:val="26"/>
          <w:lang w:eastAsia="en-US"/>
        </w:rPr>
        <w:t xml:space="preserve"> тыс. руб.</w:t>
      </w:r>
      <w:r w:rsidR="00E00341" w:rsidRPr="006817C6">
        <w:rPr>
          <w:rFonts w:ascii="Myriad Pro" w:hAnsi="Myriad Pro"/>
          <w:sz w:val="26"/>
          <w:szCs w:val="26"/>
          <w:lang w:eastAsia="en-US"/>
        </w:rPr>
        <w:t xml:space="preserve">, что на </w:t>
      </w:r>
      <w:r w:rsidR="006D78B8">
        <w:rPr>
          <w:rFonts w:ascii="Myriad Pro" w:hAnsi="Myriad Pro"/>
          <w:sz w:val="26"/>
          <w:szCs w:val="26"/>
          <w:lang w:eastAsia="en-US"/>
        </w:rPr>
        <w:t>8 969,43</w:t>
      </w:r>
      <w:r w:rsidR="00E00341" w:rsidRPr="006817C6">
        <w:rPr>
          <w:rFonts w:ascii="Myriad Pro" w:hAnsi="Myriad Pro"/>
          <w:sz w:val="26"/>
          <w:szCs w:val="26"/>
          <w:lang w:eastAsia="en-US"/>
        </w:rPr>
        <w:t xml:space="preserve"> тыс. руб. ниже уровня, установленного Комитетом по тарифам.</w:t>
      </w:r>
    </w:p>
    <w:p w14:paraId="601CFBD8" w14:textId="77777777" w:rsidR="006942B4" w:rsidRPr="006817C6" w:rsidRDefault="006942B4" w:rsidP="006942B4">
      <w:pPr>
        <w:tabs>
          <w:tab w:val="left" w:pos="2212"/>
        </w:tabs>
        <w:rPr>
          <w:rFonts w:ascii="Myriad Pro" w:hAnsi="Myriad Pro"/>
          <w:sz w:val="26"/>
          <w:szCs w:val="26"/>
          <w:lang w:eastAsia="ru-RU"/>
        </w:rPr>
        <w:sectPr w:rsidR="006942B4" w:rsidRPr="006817C6" w:rsidSect="00EA35A6">
          <w:pgSz w:w="11906" w:h="16838"/>
          <w:pgMar w:top="1134" w:right="851" w:bottom="1134" w:left="1701" w:header="708" w:footer="708" w:gutter="0"/>
          <w:cols w:space="708"/>
          <w:docGrid w:linePitch="360"/>
        </w:sectPr>
      </w:pPr>
      <w:r w:rsidRPr="006817C6">
        <w:rPr>
          <w:rFonts w:ascii="Myriad Pro" w:hAnsi="Myriad Pro"/>
          <w:sz w:val="26"/>
          <w:szCs w:val="26"/>
          <w:lang w:eastAsia="ru-RU"/>
        </w:rPr>
        <w:tab/>
      </w:r>
    </w:p>
    <w:p w14:paraId="52F6776B" w14:textId="1CA5BBDE" w:rsidR="00C555E2" w:rsidRPr="006817C6" w:rsidRDefault="00C555E2" w:rsidP="00B27BAD">
      <w:pPr>
        <w:keepNext/>
        <w:keepLines/>
        <w:numPr>
          <w:ilvl w:val="0"/>
          <w:numId w:val="2"/>
        </w:numPr>
        <w:spacing w:before="40" w:after="160" w:line="360" w:lineRule="auto"/>
        <w:ind w:left="567" w:hanging="567"/>
        <w:jc w:val="both"/>
        <w:outlineLvl w:val="2"/>
        <w:rPr>
          <w:rFonts w:ascii="Myriad Pro" w:hAnsi="Myriad Pro"/>
          <w:b/>
          <w:color w:val="4F6228"/>
          <w:sz w:val="28"/>
          <w:szCs w:val="28"/>
          <w:lang w:eastAsia="en-US"/>
        </w:rPr>
      </w:pPr>
      <w:bookmarkStart w:id="112" w:name="_Toc53421304"/>
      <w:r w:rsidRPr="006817C6">
        <w:rPr>
          <w:rFonts w:ascii="Myriad Pro" w:hAnsi="Myriad Pro"/>
          <w:b/>
          <w:color w:val="4F6228"/>
          <w:sz w:val="28"/>
          <w:szCs w:val="28"/>
          <w:lang w:eastAsia="en-US"/>
        </w:rPr>
        <w:t xml:space="preserve">Экспертиза обоснованности величин изменения необходимой валовой выручки филиала </w:t>
      </w:r>
      <w:r w:rsidR="00EE129C">
        <w:rPr>
          <w:rFonts w:ascii="Myriad Pro" w:hAnsi="Myriad Pro"/>
          <w:b/>
          <w:color w:val="4F6228"/>
          <w:sz w:val="28"/>
          <w:szCs w:val="28"/>
          <w:lang w:eastAsia="en-US"/>
        </w:rPr>
        <w:t>ПАО </w:t>
      </w:r>
      <w:r w:rsidRPr="006817C6">
        <w:rPr>
          <w:rFonts w:ascii="Myriad Pro" w:hAnsi="Myriad Pro"/>
          <w:b/>
          <w:color w:val="4F6228"/>
          <w:sz w:val="28"/>
          <w:szCs w:val="28"/>
          <w:lang w:eastAsia="en-US"/>
        </w:rPr>
        <w:t xml:space="preserve">«МРСК Сибири»-«Горно-Алтайские электрические сети» в целях сглаживания тарифов, определенных Комитетом по тарифам Республики Алтай на период </w:t>
      </w:r>
      <w:r w:rsidR="006F754B" w:rsidRPr="006817C6">
        <w:rPr>
          <w:rFonts w:ascii="Myriad Pro" w:hAnsi="Myriad Pro"/>
          <w:b/>
          <w:color w:val="4F6228"/>
          <w:sz w:val="28"/>
          <w:szCs w:val="28"/>
          <w:lang w:eastAsia="en-US"/>
        </w:rPr>
        <w:t>2018</w:t>
      </w:r>
      <w:r w:rsidRPr="006817C6">
        <w:rPr>
          <w:rFonts w:ascii="Myriad Pro" w:hAnsi="Myriad Pro"/>
          <w:b/>
          <w:color w:val="4F6228"/>
          <w:sz w:val="28"/>
          <w:szCs w:val="28"/>
          <w:lang w:eastAsia="en-US"/>
        </w:rPr>
        <w:t xml:space="preserve"> гг.</w:t>
      </w:r>
      <w:bookmarkEnd w:id="112"/>
    </w:p>
    <w:p w14:paraId="54501791" w14:textId="77777777" w:rsidR="00CD32C8" w:rsidRPr="006817C6" w:rsidRDefault="00CD32C8" w:rsidP="00AF2265">
      <w:pPr>
        <w:pStyle w:val="aff2"/>
        <w:spacing w:line="360" w:lineRule="auto"/>
        <w:rPr>
          <w:rFonts w:ascii="Myriad Pro" w:hAnsi="Myriad Pro"/>
        </w:rPr>
      </w:pPr>
      <w:r w:rsidRPr="006817C6">
        <w:rPr>
          <w:rFonts w:ascii="Myriad Pro" w:hAnsi="Myriad Pro"/>
        </w:rPr>
        <w:t>На основании п. 7 Основ ценообразования № 1178 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В этом случае распределение исключаемых экономически необоснованных доходов и расходов,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p>
    <w:p w14:paraId="1FA4EB65" w14:textId="77777777" w:rsidR="00AF2265" w:rsidRDefault="00AF2265" w:rsidP="00AF2265">
      <w:pPr>
        <w:pStyle w:val="aff2"/>
        <w:spacing w:line="360" w:lineRule="auto"/>
        <w:ind w:firstLine="0"/>
        <w:rPr>
          <w:rFonts w:ascii="Myriad Pro" w:hAnsi="Myriad Pro"/>
        </w:rPr>
      </w:pPr>
    </w:p>
    <w:p w14:paraId="14E753BE" w14:textId="77777777" w:rsidR="00CD32C8" w:rsidRPr="006817C6" w:rsidRDefault="00CD32C8" w:rsidP="00AF2265">
      <w:pPr>
        <w:pStyle w:val="aff2"/>
        <w:spacing w:line="360" w:lineRule="auto"/>
        <w:ind w:firstLine="0"/>
        <w:rPr>
          <w:rFonts w:ascii="Myriad Pro" w:hAnsi="Myriad Pro"/>
          <w:b/>
          <w:bCs/>
        </w:rPr>
      </w:pPr>
      <w:r w:rsidRPr="006817C6">
        <w:rPr>
          <w:rFonts w:ascii="Myriad Pro" w:hAnsi="Myriad Pro"/>
        </w:rPr>
        <w:t xml:space="preserve"> </w:t>
      </w:r>
      <w:r w:rsidRPr="006817C6">
        <w:rPr>
          <w:rFonts w:ascii="Myriad Pro" w:hAnsi="Myriad Pro"/>
          <w:b/>
          <w:bCs/>
        </w:rPr>
        <w:t>ПОЗИЦИЯ ОРГАНА РЕГУЛИРОВАНИЯ</w:t>
      </w:r>
    </w:p>
    <w:p w14:paraId="09844F88" w14:textId="40385CFF" w:rsidR="00CD32C8" w:rsidRPr="006817C6" w:rsidRDefault="00CD32C8" w:rsidP="00AF2265">
      <w:pPr>
        <w:pStyle w:val="aff2"/>
        <w:spacing w:line="360" w:lineRule="auto"/>
        <w:rPr>
          <w:rFonts w:ascii="Myriad Pro" w:hAnsi="Myriad Pro"/>
        </w:rPr>
      </w:pPr>
      <w:r w:rsidRPr="006817C6">
        <w:rPr>
          <w:rFonts w:ascii="Myriad Pro" w:hAnsi="Myriad Pro"/>
        </w:rPr>
        <w:t>Комитетом по тарифам в соответствии с Протоколом заседания от 28.12.201</w:t>
      </w:r>
      <w:r w:rsidR="00E00341" w:rsidRPr="006817C6">
        <w:rPr>
          <w:rFonts w:ascii="Myriad Pro" w:hAnsi="Myriad Pro"/>
        </w:rPr>
        <w:t>7</w:t>
      </w:r>
      <w:r w:rsidRPr="006817C6">
        <w:rPr>
          <w:rFonts w:ascii="Myriad Pro" w:hAnsi="Myriad Pro"/>
        </w:rPr>
        <w:t xml:space="preserve"> № 5</w:t>
      </w:r>
      <w:r w:rsidR="00E00341" w:rsidRPr="006817C6">
        <w:rPr>
          <w:rFonts w:ascii="Myriad Pro" w:hAnsi="Myriad Pro"/>
        </w:rPr>
        <w:t>3</w:t>
      </w:r>
      <w:r w:rsidRPr="006817C6">
        <w:rPr>
          <w:rFonts w:ascii="Myriad Pro" w:hAnsi="Myriad Pro"/>
        </w:rPr>
        <w:t xml:space="preserve"> в составе НВВ на 201</w:t>
      </w:r>
      <w:r w:rsidR="00E00341" w:rsidRPr="006817C6">
        <w:rPr>
          <w:rFonts w:ascii="Myriad Pro" w:hAnsi="Myriad Pro"/>
        </w:rPr>
        <w:t>8</w:t>
      </w:r>
      <w:r w:rsidRPr="006817C6">
        <w:rPr>
          <w:rFonts w:ascii="Myriad Pro" w:hAnsi="Myriad Pro"/>
        </w:rPr>
        <w:t xml:space="preserve"> год филиала </w:t>
      </w:r>
      <w:r w:rsidR="00EE129C">
        <w:rPr>
          <w:rFonts w:ascii="Myriad Pro" w:hAnsi="Myriad Pro"/>
        </w:rPr>
        <w:t>ПАО </w:t>
      </w:r>
      <w:r w:rsidRPr="006817C6">
        <w:rPr>
          <w:rFonts w:ascii="Myriad Pro" w:hAnsi="Myriad Pro"/>
        </w:rPr>
        <w:t>«МРСК Сибири» - «Горно-Алтайские электрические сети» учтены расходы, признанные экономически необоснованными по итогам тарифного регулирования в 201</w:t>
      </w:r>
      <w:r w:rsidR="00E00341" w:rsidRPr="006817C6">
        <w:rPr>
          <w:rFonts w:ascii="Myriad Pro" w:hAnsi="Myriad Pro"/>
        </w:rPr>
        <w:t>7</w:t>
      </w:r>
      <w:r w:rsidRPr="006817C6">
        <w:rPr>
          <w:rFonts w:ascii="Myriad Pro" w:hAnsi="Myriad Pro"/>
        </w:rPr>
        <w:t xml:space="preserve"> году в размере – </w:t>
      </w:r>
      <w:r w:rsidR="00AF2265">
        <w:rPr>
          <w:rFonts w:ascii="Myriad Pro" w:hAnsi="Myriad Pro"/>
        </w:rPr>
        <w:br/>
      </w:r>
      <w:r w:rsidRPr="006817C6">
        <w:rPr>
          <w:rFonts w:ascii="Myriad Pro" w:hAnsi="Myriad Pro"/>
        </w:rPr>
        <w:t xml:space="preserve">(-) </w:t>
      </w:r>
      <w:r w:rsidR="00E00341" w:rsidRPr="006817C6">
        <w:rPr>
          <w:rFonts w:ascii="Myriad Pro" w:hAnsi="Myriad Pro"/>
        </w:rPr>
        <w:t>4 769,12</w:t>
      </w:r>
      <w:r w:rsidRPr="006817C6">
        <w:rPr>
          <w:rFonts w:ascii="Myriad Pro" w:hAnsi="Myriad Pro"/>
        </w:rPr>
        <w:t xml:space="preserve"> тыс. руб.</w:t>
      </w:r>
    </w:p>
    <w:p w14:paraId="33EBCE07" w14:textId="77777777" w:rsidR="00CD32C8" w:rsidRPr="006817C6" w:rsidRDefault="00CD32C8" w:rsidP="00AF2265">
      <w:pPr>
        <w:pStyle w:val="aff2"/>
        <w:spacing w:line="360" w:lineRule="auto"/>
        <w:rPr>
          <w:rFonts w:ascii="Myriad Pro" w:hAnsi="Myriad Pro"/>
        </w:rPr>
      </w:pPr>
      <w:r w:rsidRPr="006817C6">
        <w:rPr>
          <w:rFonts w:ascii="Myriad Pro" w:hAnsi="Myriad Pro"/>
        </w:rPr>
        <w:t>Также, как указано в Протоколе заседания от 28.12.201</w:t>
      </w:r>
      <w:r w:rsidR="00E00341" w:rsidRPr="006817C6">
        <w:rPr>
          <w:rFonts w:ascii="Myriad Pro" w:hAnsi="Myriad Pro"/>
        </w:rPr>
        <w:t>7</w:t>
      </w:r>
      <w:r w:rsidRPr="006817C6">
        <w:rPr>
          <w:rFonts w:ascii="Myriad Pro" w:hAnsi="Myriad Pro"/>
        </w:rPr>
        <w:t xml:space="preserve"> № 5</w:t>
      </w:r>
      <w:r w:rsidR="00E00341" w:rsidRPr="006817C6">
        <w:rPr>
          <w:rFonts w:ascii="Myriad Pro" w:hAnsi="Myriad Pro"/>
        </w:rPr>
        <w:t>3</w:t>
      </w:r>
      <w:r w:rsidRPr="006817C6">
        <w:rPr>
          <w:rFonts w:ascii="Myriad Pro" w:hAnsi="Myriad Pro"/>
        </w:rPr>
        <w:t>, в целях сглаживания изменения тарифов на 201</w:t>
      </w:r>
      <w:r w:rsidR="00E00341" w:rsidRPr="006817C6">
        <w:rPr>
          <w:rFonts w:ascii="Myriad Pro" w:hAnsi="Myriad Pro"/>
        </w:rPr>
        <w:t>8</w:t>
      </w:r>
      <w:r w:rsidRPr="006817C6">
        <w:rPr>
          <w:rFonts w:ascii="Myriad Pro" w:hAnsi="Myriad Pro"/>
        </w:rPr>
        <w:t xml:space="preserve"> год Комитетом по тарифам предлагается распределить сумму, подлежащею исключению из НВВ на 201</w:t>
      </w:r>
      <w:r w:rsidR="00E00341" w:rsidRPr="006817C6">
        <w:rPr>
          <w:rFonts w:ascii="Myriad Pro" w:hAnsi="Myriad Pro"/>
        </w:rPr>
        <w:t>8</w:t>
      </w:r>
      <w:r w:rsidRPr="006817C6">
        <w:rPr>
          <w:rFonts w:ascii="Myriad Pro" w:hAnsi="Myriad Pro"/>
        </w:rPr>
        <w:t xml:space="preserve"> год, в размере </w:t>
      </w:r>
      <w:r w:rsidR="00E00341" w:rsidRPr="006817C6">
        <w:rPr>
          <w:rFonts w:ascii="Myriad Pro" w:hAnsi="Myriad Pro"/>
        </w:rPr>
        <w:t>(-) 70 628,31</w:t>
      </w:r>
      <w:r w:rsidRPr="006817C6">
        <w:rPr>
          <w:rFonts w:ascii="Myriad Pro" w:hAnsi="Myriad Pro"/>
        </w:rPr>
        <w:t xml:space="preserve"> тыс. руб. на два года: в 201</w:t>
      </w:r>
      <w:r w:rsidR="00E00341" w:rsidRPr="006817C6">
        <w:rPr>
          <w:rFonts w:ascii="Myriad Pro" w:hAnsi="Myriad Pro"/>
        </w:rPr>
        <w:t>8</w:t>
      </w:r>
      <w:r w:rsidRPr="006817C6">
        <w:rPr>
          <w:rFonts w:ascii="Myriad Pro" w:hAnsi="Myriad Pro"/>
        </w:rPr>
        <w:t xml:space="preserve"> исключить – </w:t>
      </w:r>
      <w:r w:rsidR="00E00341" w:rsidRPr="006817C6">
        <w:rPr>
          <w:rFonts w:ascii="Myriad Pro" w:hAnsi="Myriad Pro"/>
        </w:rPr>
        <w:t>47 637,75</w:t>
      </w:r>
      <w:r w:rsidRPr="006817C6">
        <w:rPr>
          <w:rFonts w:ascii="Myriad Pro" w:hAnsi="Myriad Pro"/>
        </w:rPr>
        <w:t xml:space="preserve"> тыс. руб., в 201</w:t>
      </w:r>
      <w:r w:rsidR="00E00341" w:rsidRPr="006817C6">
        <w:rPr>
          <w:rFonts w:ascii="Myriad Pro" w:hAnsi="Myriad Pro"/>
        </w:rPr>
        <w:t>9</w:t>
      </w:r>
      <w:r w:rsidRPr="006817C6">
        <w:rPr>
          <w:rFonts w:ascii="Myriad Pro" w:hAnsi="Myriad Pro"/>
        </w:rPr>
        <w:t xml:space="preserve"> – </w:t>
      </w:r>
      <w:r w:rsidR="00E00341" w:rsidRPr="006817C6">
        <w:rPr>
          <w:rFonts w:ascii="Myriad Pro" w:hAnsi="Myriad Pro"/>
        </w:rPr>
        <w:t>22 990,56</w:t>
      </w:r>
      <w:r w:rsidRPr="006817C6">
        <w:rPr>
          <w:rFonts w:ascii="Myriad Pro" w:hAnsi="Myriad Pro"/>
        </w:rPr>
        <w:t xml:space="preserve"> тыс. руб.</w:t>
      </w:r>
    </w:p>
    <w:p w14:paraId="784BB02A" w14:textId="77777777" w:rsidR="00CD32C8" w:rsidRPr="006817C6" w:rsidRDefault="00E00341" w:rsidP="00AF2265">
      <w:pPr>
        <w:pStyle w:val="aff2"/>
        <w:spacing w:line="360" w:lineRule="auto"/>
        <w:rPr>
          <w:rFonts w:ascii="Myriad Pro" w:hAnsi="Myriad Pro"/>
          <w:color w:val="FF0000"/>
        </w:rPr>
      </w:pPr>
      <w:r w:rsidRPr="006817C6">
        <w:rPr>
          <w:rFonts w:ascii="Myriad Pro" w:hAnsi="Myriad Pro"/>
        </w:rPr>
        <w:t>В целях</w:t>
      </w:r>
      <w:r w:rsidR="00CD32C8" w:rsidRPr="006817C6">
        <w:rPr>
          <w:rFonts w:ascii="Myriad Pro" w:hAnsi="Myriad Pro"/>
        </w:rPr>
        <w:t xml:space="preserve"> исполнения </w:t>
      </w:r>
      <w:r w:rsidRPr="006817C6">
        <w:rPr>
          <w:rFonts w:ascii="Myriad Pro" w:hAnsi="Myriad Pro"/>
        </w:rPr>
        <w:t>П</w:t>
      </w:r>
      <w:r w:rsidR="00CD32C8" w:rsidRPr="006817C6">
        <w:rPr>
          <w:rFonts w:ascii="Myriad Pro" w:hAnsi="Myriad Pro"/>
        </w:rPr>
        <w:t>редписания ФАС России от 15.03.2018 № СП/16886/18 экспертами Комитета по тарифам принято решение исключить из необходимой валовой выручки на 201</w:t>
      </w:r>
      <w:r w:rsidRPr="006817C6">
        <w:rPr>
          <w:rFonts w:ascii="Myriad Pro" w:hAnsi="Myriad Pro"/>
        </w:rPr>
        <w:t>8</w:t>
      </w:r>
      <w:r w:rsidR="00CD32C8" w:rsidRPr="006817C6">
        <w:rPr>
          <w:rFonts w:ascii="Myriad Pro" w:hAnsi="Myriad Pro"/>
        </w:rPr>
        <w:t xml:space="preserve"> год сумму в размере – </w:t>
      </w:r>
      <w:r w:rsidR="0067527F" w:rsidRPr="006817C6">
        <w:rPr>
          <w:rFonts w:ascii="Myriad Pro" w:hAnsi="Myriad Pro"/>
        </w:rPr>
        <w:t>47 637,75</w:t>
      </w:r>
      <w:r w:rsidR="00CD32C8" w:rsidRPr="006817C6">
        <w:rPr>
          <w:rFonts w:ascii="Myriad Pro" w:hAnsi="Myriad Pro"/>
        </w:rPr>
        <w:t xml:space="preserve"> тыс. руб.</w:t>
      </w:r>
      <w:r w:rsidR="0067527F" w:rsidRPr="006817C6">
        <w:rPr>
          <w:rFonts w:ascii="Myriad Pro" w:hAnsi="Myriad Pro"/>
        </w:rPr>
        <w:t>, а</w:t>
      </w:r>
      <w:r w:rsidR="00CD32C8" w:rsidRPr="006817C6">
        <w:rPr>
          <w:rFonts w:ascii="Myriad Pro" w:hAnsi="Myriad Pro"/>
        </w:rPr>
        <w:t xml:space="preserve"> </w:t>
      </w:r>
      <w:r w:rsidR="0067527F" w:rsidRPr="006817C6">
        <w:rPr>
          <w:rFonts w:ascii="Myriad Pro" w:hAnsi="Myriad Pro"/>
        </w:rPr>
        <w:t>с</w:t>
      </w:r>
      <w:r w:rsidR="00CD32C8" w:rsidRPr="006817C6">
        <w:rPr>
          <w:rFonts w:ascii="Myriad Pro" w:hAnsi="Myriad Pro"/>
        </w:rPr>
        <w:t xml:space="preserve">умму </w:t>
      </w:r>
      <w:r w:rsidR="0067527F" w:rsidRPr="006817C6">
        <w:rPr>
          <w:rFonts w:ascii="Myriad Pro" w:hAnsi="Myriad Pro"/>
        </w:rPr>
        <w:t>излишне исключенной величины корректировки в размере +33 011,60 тыс. руб. распределить на период 201</w:t>
      </w:r>
      <w:r w:rsidR="00ED2B9B" w:rsidRPr="006817C6">
        <w:rPr>
          <w:rFonts w:ascii="Myriad Pro" w:hAnsi="Myriad Pro"/>
        </w:rPr>
        <w:t>9</w:t>
      </w:r>
      <w:r w:rsidR="0067527F" w:rsidRPr="006817C6">
        <w:rPr>
          <w:rFonts w:ascii="Myriad Pro" w:hAnsi="Myriad Pro"/>
        </w:rPr>
        <w:t>-2022 гг. по (+) 8 252,9 тыс. руб. ежегодно</w:t>
      </w:r>
      <w:r w:rsidR="00CD32C8" w:rsidRPr="006817C6">
        <w:rPr>
          <w:rFonts w:ascii="Myriad Pro" w:hAnsi="Myriad Pro"/>
        </w:rPr>
        <w:t>.</w:t>
      </w:r>
    </w:p>
    <w:p w14:paraId="0AB2425B" w14:textId="77777777" w:rsidR="00AF2265" w:rsidRDefault="00AF2265" w:rsidP="00AF2265">
      <w:pPr>
        <w:pStyle w:val="aff2"/>
        <w:spacing w:line="360" w:lineRule="auto"/>
        <w:ind w:firstLine="0"/>
        <w:rPr>
          <w:rFonts w:ascii="Myriad Pro" w:hAnsi="Myriad Pro"/>
          <w:b/>
          <w:bCs/>
        </w:rPr>
      </w:pPr>
    </w:p>
    <w:p w14:paraId="73A863B7" w14:textId="77777777" w:rsidR="00CD32C8" w:rsidRPr="006817C6" w:rsidRDefault="00CD32C8" w:rsidP="00AF2265">
      <w:pPr>
        <w:pStyle w:val="aff2"/>
        <w:spacing w:line="360" w:lineRule="auto"/>
        <w:ind w:firstLine="0"/>
        <w:rPr>
          <w:rFonts w:ascii="Myriad Pro" w:hAnsi="Myriad Pro"/>
          <w:b/>
          <w:bCs/>
        </w:rPr>
      </w:pPr>
      <w:r w:rsidRPr="006817C6">
        <w:rPr>
          <w:rFonts w:ascii="Myriad Pro" w:hAnsi="Myriad Pro"/>
          <w:b/>
          <w:bCs/>
        </w:rPr>
        <w:t>ПОЗИЦИЯ ИСПОЛНИТЕЛЯ</w:t>
      </w:r>
    </w:p>
    <w:p w14:paraId="1E064856" w14:textId="3D9421DB" w:rsidR="00CD32C8" w:rsidRPr="006817C6" w:rsidRDefault="00CD32C8" w:rsidP="00AF2265">
      <w:pPr>
        <w:pStyle w:val="aff2"/>
        <w:spacing w:line="360" w:lineRule="auto"/>
        <w:rPr>
          <w:rFonts w:ascii="Myriad Pro" w:hAnsi="Myriad Pro"/>
        </w:rPr>
      </w:pPr>
      <w:r w:rsidRPr="006817C6">
        <w:rPr>
          <w:rFonts w:ascii="Myriad Pro" w:hAnsi="Myriad Pro"/>
        </w:rPr>
        <w:t xml:space="preserve">Исполнителем в разделе </w:t>
      </w:r>
      <w:r w:rsidR="00E405E7">
        <w:rPr>
          <w:rFonts w:ascii="Myriad Pro" w:hAnsi="Myriad Pro"/>
        </w:rPr>
        <w:t>«</w:t>
      </w:r>
      <w:r w:rsidR="00E405E7" w:rsidRPr="00E405E7">
        <w:rPr>
          <w:rFonts w:ascii="Myriad Pro" w:hAnsi="Myriad Pro"/>
        </w:rPr>
        <w:t xml:space="preserve">Экспертиза обоснованности корректировок необходимой валовой выручки филиала </w:t>
      </w:r>
      <w:r w:rsidR="00EE129C">
        <w:rPr>
          <w:rFonts w:ascii="Myriad Pro" w:hAnsi="Myriad Pro"/>
        </w:rPr>
        <w:t>ПАО </w:t>
      </w:r>
      <w:r w:rsidR="00E405E7" w:rsidRPr="00E405E7">
        <w:rPr>
          <w:rFonts w:ascii="Myriad Pro" w:hAnsi="Myriad Pro"/>
        </w:rPr>
        <w:t>«МРСК Сибири» - «Горно-Алтайские электрические сети», проведенных Комитетом по тарифам Республики Алтай при определении необходимой валовой выручки на 2018 год</w:t>
      </w:r>
      <w:r w:rsidR="00E405E7">
        <w:rPr>
          <w:rFonts w:ascii="Myriad Pro" w:hAnsi="Myriad Pro"/>
        </w:rPr>
        <w:t>»</w:t>
      </w:r>
      <w:r w:rsidRPr="006817C6">
        <w:rPr>
          <w:rFonts w:ascii="Myriad Pro" w:hAnsi="Myriad Pro"/>
        </w:rPr>
        <w:t xml:space="preserve"> настоящего Отчета выполнен анализ корректировок выполненных Комитетом по тарифам, согласно которому объем средств филиала «ГАЭС» при тарифном регулировании на 201</w:t>
      </w:r>
      <w:r w:rsidR="0067527F" w:rsidRPr="006817C6">
        <w:rPr>
          <w:rFonts w:ascii="Myriad Pro" w:hAnsi="Myriad Pro"/>
        </w:rPr>
        <w:t>8</w:t>
      </w:r>
      <w:r w:rsidRPr="006817C6">
        <w:rPr>
          <w:rFonts w:ascii="Myriad Pro" w:hAnsi="Myriad Pro"/>
        </w:rPr>
        <w:t xml:space="preserve"> год</w:t>
      </w:r>
      <w:r w:rsidR="0067527F" w:rsidRPr="006817C6">
        <w:rPr>
          <w:rFonts w:ascii="Myriad Pro" w:hAnsi="Myriad Pro"/>
        </w:rPr>
        <w:t xml:space="preserve"> подлежащий исключению</w:t>
      </w:r>
      <w:r w:rsidRPr="006817C6">
        <w:rPr>
          <w:rFonts w:ascii="Myriad Pro" w:hAnsi="Myriad Pro"/>
        </w:rPr>
        <w:t xml:space="preserve"> составил </w:t>
      </w:r>
      <w:r w:rsidR="0067527F" w:rsidRPr="006817C6">
        <w:rPr>
          <w:rFonts w:ascii="Myriad Pro" w:hAnsi="Myriad Pro"/>
        </w:rPr>
        <w:t>74 775,41</w:t>
      </w:r>
      <w:r w:rsidRPr="006817C6">
        <w:rPr>
          <w:rFonts w:ascii="Myriad Pro" w:hAnsi="Myriad Pro"/>
        </w:rPr>
        <w:t xml:space="preserve"> тыс. руб., в том числе из состава НВВ необоснованно по п.7 Основ ценообразования № 1178 исключены  расходы в размере </w:t>
      </w:r>
      <w:r w:rsidR="0067527F" w:rsidRPr="006817C6">
        <w:rPr>
          <w:rFonts w:ascii="Myriad Pro" w:hAnsi="Myriad Pro"/>
        </w:rPr>
        <w:t>42 078,12</w:t>
      </w:r>
      <w:r w:rsidRPr="006817C6">
        <w:rPr>
          <w:rFonts w:ascii="Myriad Pro" w:hAnsi="Myriad Pro"/>
        </w:rPr>
        <w:t xml:space="preserve"> тыс. руб. (Чистая прибыль по форме бухгалтерского учета (201</w:t>
      </w:r>
      <w:r w:rsidR="0067527F" w:rsidRPr="006817C6">
        <w:rPr>
          <w:rFonts w:ascii="Myriad Pro" w:hAnsi="Myriad Pro"/>
        </w:rPr>
        <w:t>6</w:t>
      </w:r>
      <w:r w:rsidRPr="006817C6">
        <w:rPr>
          <w:rFonts w:ascii="Myriad Pro" w:hAnsi="Myriad Pro"/>
        </w:rPr>
        <w:t>)</w:t>
      </w:r>
      <w:r w:rsidR="0067527F" w:rsidRPr="006817C6">
        <w:rPr>
          <w:rFonts w:ascii="Myriad Pro" w:hAnsi="Myriad Pro"/>
        </w:rPr>
        <w:t>, размер сглаживания изменения тарифов по итогам 2017 года</w:t>
      </w:r>
      <w:r w:rsidRPr="006817C6">
        <w:rPr>
          <w:rFonts w:ascii="Myriad Pro" w:hAnsi="Myriad Pro"/>
        </w:rPr>
        <w:t>).</w:t>
      </w:r>
    </w:p>
    <w:p w14:paraId="7211D199" w14:textId="77777777" w:rsidR="00B667B2" w:rsidRPr="006817C6" w:rsidRDefault="00CD32C8" w:rsidP="00AF2265">
      <w:pPr>
        <w:pStyle w:val="aff2"/>
        <w:spacing w:line="360" w:lineRule="auto"/>
        <w:rPr>
          <w:rFonts w:ascii="Myriad Pro" w:hAnsi="Myriad Pro"/>
        </w:rPr>
      </w:pPr>
      <w:r w:rsidRPr="006817C6">
        <w:rPr>
          <w:rFonts w:ascii="Myriad Pro" w:hAnsi="Myriad Pro"/>
        </w:rPr>
        <w:t xml:space="preserve">Таким образом, Исполнитель в целях сглаживания изменения тарифов </w:t>
      </w:r>
      <w:r w:rsidR="00ED2B9B" w:rsidRPr="006817C6">
        <w:rPr>
          <w:rFonts w:ascii="Myriad Pro" w:hAnsi="Myriad Pro"/>
        </w:rPr>
        <w:t xml:space="preserve">по итогам корректировки за 2017 год </w:t>
      </w:r>
      <w:r w:rsidRPr="006817C6">
        <w:rPr>
          <w:rFonts w:ascii="Myriad Pro" w:hAnsi="Myriad Pro"/>
        </w:rPr>
        <w:t>предлагает учесть в составе НВВ на 2018 год  сумму  неучтенных затрат в размере 49 343,19 тыс. руб., на уровне предложения Комитетом по тарифам к учету в НВВ на 2018 год</w:t>
      </w:r>
      <w:r w:rsidR="00ED2B9B" w:rsidRPr="006817C6">
        <w:rPr>
          <w:rFonts w:ascii="Myriad Pro" w:hAnsi="Myriad Pro"/>
        </w:rPr>
        <w:t>,</w:t>
      </w:r>
      <w:r w:rsidRPr="006817C6">
        <w:rPr>
          <w:rFonts w:ascii="Myriad Pro" w:hAnsi="Myriad Pro"/>
        </w:rPr>
        <w:t xml:space="preserve"> и  17 196,81 тыс. руб. учесть в составе НВВ на 2019 год</w:t>
      </w:r>
      <w:r w:rsidR="00ED2B9B" w:rsidRPr="006817C6">
        <w:rPr>
          <w:rFonts w:ascii="Myriad Pro" w:hAnsi="Myriad Pro"/>
        </w:rPr>
        <w:t xml:space="preserve"> с учетом параметров прогноза социально-экономического развития Российской Федерации. По итогам корректировки за 2018 год размер излишне исключенной величины корректировки в размере </w:t>
      </w:r>
      <w:r w:rsidR="00ED2B9B" w:rsidRPr="006817C6">
        <w:rPr>
          <w:rFonts w:ascii="Myriad Pro" w:hAnsi="Myriad Pro"/>
        </w:rPr>
        <w:br/>
        <w:t>+33 011,60 тыс. руб. распределить на период 2019-2022 гг. по (+) 8 252,9 тыс. руб. ежегодно с учетом параметров прогноза социально-экономического развития Российской Федерации.</w:t>
      </w:r>
    </w:p>
    <w:p w14:paraId="30A2C9ED" w14:textId="77777777" w:rsidR="00CD32C8" w:rsidRPr="006817C6" w:rsidRDefault="00CD32C8" w:rsidP="00CD32C8">
      <w:pPr>
        <w:rPr>
          <w:rFonts w:ascii="Myriad Pro" w:hAnsi="Myriad Pro"/>
          <w:b/>
          <w:color w:val="4F6228"/>
          <w:sz w:val="28"/>
          <w:szCs w:val="28"/>
          <w:lang w:eastAsia="en-US"/>
        </w:rPr>
      </w:pPr>
    </w:p>
    <w:p w14:paraId="70295FF0" w14:textId="77777777" w:rsidR="00CD32C8" w:rsidRPr="006817C6" w:rsidRDefault="00CD32C8" w:rsidP="00CD32C8">
      <w:pPr>
        <w:rPr>
          <w:rFonts w:ascii="Myriad Pro" w:hAnsi="Myriad Pro"/>
          <w:sz w:val="28"/>
          <w:szCs w:val="28"/>
          <w:lang w:eastAsia="en-US"/>
        </w:rPr>
        <w:sectPr w:rsidR="00CD32C8" w:rsidRPr="006817C6" w:rsidSect="00EA35A6">
          <w:pgSz w:w="11906" w:h="16838"/>
          <w:pgMar w:top="1134" w:right="851" w:bottom="1134" w:left="1701" w:header="708" w:footer="708" w:gutter="0"/>
          <w:cols w:space="708"/>
          <w:docGrid w:linePitch="360"/>
        </w:sectPr>
      </w:pPr>
    </w:p>
    <w:p w14:paraId="7E526807" w14:textId="21B126F5" w:rsidR="00C555E2" w:rsidRPr="006817C6" w:rsidRDefault="00C555E2" w:rsidP="00B27BAD">
      <w:pPr>
        <w:keepNext/>
        <w:keepLines/>
        <w:numPr>
          <w:ilvl w:val="0"/>
          <w:numId w:val="2"/>
        </w:numPr>
        <w:spacing w:before="40" w:after="160" w:line="360" w:lineRule="auto"/>
        <w:ind w:left="567" w:hanging="567"/>
        <w:jc w:val="both"/>
        <w:outlineLvl w:val="2"/>
        <w:rPr>
          <w:rFonts w:ascii="Myriad Pro" w:hAnsi="Myriad Pro"/>
          <w:b/>
          <w:color w:val="4F6228"/>
          <w:sz w:val="28"/>
          <w:szCs w:val="28"/>
          <w:lang w:eastAsia="en-US"/>
        </w:rPr>
      </w:pPr>
      <w:bookmarkStart w:id="113" w:name="_Toc53421305"/>
      <w:r w:rsidRPr="006817C6">
        <w:rPr>
          <w:rFonts w:ascii="Myriad Pro" w:hAnsi="Myriad Pro"/>
          <w:b/>
          <w:color w:val="4F6228"/>
          <w:sz w:val="28"/>
          <w:szCs w:val="28"/>
          <w:lang w:eastAsia="en-US"/>
        </w:rPr>
        <w:t xml:space="preserve">Анализ экономически обоснованных выпадающих расходов/недополученных доходов, полученных филиалом </w:t>
      </w:r>
      <w:r w:rsidR="00EE129C">
        <w:rPr>
          <w:rFonts w:ascii="Myriad Pro" w:hAnsi="Myriad Pro"/>
          <w:b/>
          <w:color w:val="4F6228"/>
          <w:sz w:val="28"/>
          <w:szCs w:val="28"/>
          <w:lang w:eastAsia="en-US"/>
        </w:rPr>
        <w:t>ПАО </w:t>
      </w:r>
      <w:r w:rsidRPr="006817C6">
        <w:rPr>
          <w:rFonts w:ascii="Myriad Pro" w:hAnsi="Myriad Pro"/>
          <w:b/>
          <w:color w:val="4F6228"/>
          <w:sz w:val="28"/>
          <w:szCs w:val="28"/>
          <w:lang w:eastAsia="en-US"/>
        </w:rPr>
        <w:t xml:space="preserve">«МРСК Сибири»-«Горно-Алтайские электрические сети» за 2015–2016 гг. в результате принятых Комитетом по тарифам Республики Алтай тарифно-балансовых решений, в том числе анализ соответствия фактической товарной выручки филиала </w:t>
      </w:r>
      <w:r w:rsidR="00EE129C">
        <w:rPr>
          <w:rFonts w:ascii="Myriad Pro" w:hAnsi="Myriad Pro"/>
          <w:b/>
          <w:color w:val="4F6228"/>
          <w:sz w:val="28"/>
          <w:szCs w:val="28"/>
          <w:lang w:eastAsia="en-US"/>
        </w:rPr>
        <w:t>ПАО </w:t>
      </w:r>
      <w:r w:rsidRPr="006817C6">
        <w:rPr>
          <w:rFonts w:ascii="Myriad Pro" w:hAnsi="Myriad Pro"/>
          <w:b/>
          <w:color w:val="4F6228"/>
          <w:sz w:val="28"/>
          <w:szCs w:val="28"/>
          <w:lang w:eastAsia="en-US"/>
        </w:rPr>
        <w:t>«МРСК Сибири»-«Горно-Алтайские электрические сети» от передачи электрической энергии по единым (котловым) тарифам необходимой валовой выручке, утвержденной Комитетом по тарифам Республики Алтай.</w:t>
      </w:r>
      <w:bookmarkEnd w:id="113"/>
    </w:p>
    <w:p w14:paraId="3A6DDFD6" w14:textId="58DFD139" w:rsidR="007037F3" w:rsidRPr="006817C6" w:rsidRDefault="007037F3" w:rsidP="001B006B">
      <w:pPr>
        <w:widowControl w:val="0"/>
        <w:autoSpaceDE w:val="0"/>
        <w:autoSpaceDN w:val="0"/>
        <w:adjustRightInd w:val="0"/>
        <w:spacing w:line="360" w:lineRule="auto"/>
        <w:ind w:firstLine="567"/>
        <w:jc w:val="both"/>
        <w:rPr>
          <w:rFonts w:ascii="Myriad Pro" w:hAnsi="Myriad Pro"/>
          <w:sz w:val="26"/>
          <w:szCs w:val="26"/>
          <w:lang w:eastAsia="ru-RU"/>
        </w:rPr>
      </w:pPr>
      <w:r w:rsidRPr="006817C6">
        <w:rPr>
          <w:rFonts w:ascii="Myriad Pro" w:hAnsi="Myriad Pro"/>
          <w:sz w:val="26"/>
          <w:szCs w:val="26"/>
          <w:lang w:eastAsia="ru-RU"/>
        </w:rPr>
        <w:t xml:space="preserve">Исполнитель производит анализ результатов исполнения тарифно-балансовых решений </w:t>
      </w:r>
      <w:r w:rsidR="00DD5F85" w:rsidRPr="006817C6">
        <w:rPr>
          <w:rFonts w:ascii="Myriad Pro" w:hAnsi="Myriad Pro"/>
          <w:sz w:val="26"/>
          <w:szCs w:val="26"/>
          <w:lang w:eastAsia="ru-RU"/>
        </w:rPr>
        <w:t>ф</w:t>
      </w:r>
      <w:r w:rsidRPr="006817C6">
        <w:rPr>
          <w:rFonts w:ascii="Myriad Pro" w:hAnsi="Myriad Pro"/>
          <w:sz w:val="26"/>
          <w:szCs w:val="26"/>
          <w:lang w:eastAsia="ru-RU"/>
        </w:rPr>
        <w:t xml:space="preserve">илиала </w:t>
      </w:r>
      <w:r w:rsidR="00EE129C">
        <w:rPr>
          <w:rFonts w:ascii="Myriad Pro" w:hAnsi="Myriad Pro"/>
          <w:sz w:val="26"/>
          <w:szCs w:val="26"/>
          <w:lang w:eastAsia="ru-RU"/>
        </w:rPr>
        <w:t>ПАО </w:t>
      </w:r>
      <w:r w:rsidRPr="006817C6">
        <w:rPr>
          <w:rFonts w:ascii="Myriad Pro" w:hAnsi="Myriad Pro"/>
          <w:sz w:val="26"/>
          <w:szCs w:val="26"/>
          <w:lang w:eastAsia="ru-RU"/>
        </w:rPr>
        <w:t>«МРСК Сибири»</w:t>
      </w:r>
      <w:r w:rsidR="00DD5F85" w:rsidRPr="006817C6">
        <w:rPr>
          <w:rFonts w:ascii="Myriad Pro" w:hAnsi="Myriad Pro"/>
          <w:sz w:val="26"/>
          <w:szCs w:val="26"/>
          <w:lang w:eastAsia="ru-RU"/>
        </w:rPr>
        <w:t xml:space="preserve"> </w:t>
      </w:r>
      <w:r w:rsidRPr="006817C6">
        <w:rPr>
          <w:rFonts w:ascii="Myriad Pro" w:hAnsi="Myriad Pro"/>
          <w:sz w:val="26"/>
          <w:szCs w:val="26"/>
          <w:lang w:eastAsia="ru-RU"/>
        </w:rPr>
        <w:t xml:space="preserve">- «Горно-Алтайские электрические сети» за 2015 и 2016 годы в обобщенном, сводном виде исходя из итоговых показателей деятельности </w:t>
      </w:r>
      <w:r w:rsidR="00DD5F85" w:rsidRPr="006817C6">
        <w:rPr>
          <w:rFonts w:ascii="Myriad Pro" w:hAnsi="Myriad Pro"/>
          <w:sz w:val="26"/>
          <w:szCs w:val="26"/>
          <w:lang w:eastAsia="ru-RU"/>
        </w:rPr>
        <w:t>ф</w:t>
      </w:r>
      <w:r w:rsidRPr="006817C6">
        <w:rPr>
          <w:rFonts w:ascii="Myriad Pro" w:hAnsi="Myriad Pro"/>
          <w:sz w:val="26"/>
          <w:szCs w:val="26"/>
          <w:lang w:eastAsia="ru-RU"/>
        </w:rPr>
        <w:t>илиала за 2015 и 2016 гг.</w:t>
      </w:r>
    </w:p>
    <w:p w14:paraId="2430E1FF" w14:textId="77777777" w:rsidR="007037F3" w:rsidRPr="006817C6" w:rsidRDefault="007037F3" w:rsidP="001B006B">
      <w:pPr>
        <w:widowControl w:val="0"/>
        <w:autoSpaceDE w:val="0"/>
        <w:autoSpaceDN w:val="0"/>
        <w:adjustRightInd w:val="0"/>
        <w:spacing w:line="360" w:lineRule="auto"/>
        <w:ind w:firstLine="567"/>
        <w:jc w:val="both"/>
        <w:rPr>
          <w:rFonts w:ascii="Myriad Pro" w:hAnsi="Myriad Pro"/>
          <w:sz w:val="26"/>
          <w:szCs w:val="26"/>
          <w:lang w:eastAsia="ru-RU"/>
        </w:rPr>
      </w:pPr>
      <w:r w:rsidRPr="006817C6">
        <w:rPr>
          <w:rFonts w:ascii="Myriad Pro" w:eastAsiaTheme="minorEastAsia" w:hAnsi="Myriad Pro"/>
          <w:sz w:val="26"/>
          <w:szCs w:val="26"/>
          <w:lang w:eastAsia="ru-RU"/>
        </w:rPr>
        <w:t>В соответствии с п. 7 Основ ценообразования № 1178 в</w:t>
      </w:r>
      <w:r w:rsidRPr="006817C6">
        <w:rPr>
          <w:rFonts w:ascii="Myriad Pro" w:hAnsi="Myriad Pro"/>
          <w:sz w:val="26"/>
          <w:szCs w:val="26"/>
          <w:lang w:eastAsia="ru-RU"/>
        </w:rPr>
        <w:t xml:space="preserve"> случае если на основании данных статистической и бухгалтерской отчетности за год и иных материалов </w:t>
      </w:r>
      <w:r w:rsidRPr="006817C6">
        <w:rPr>
          <w:rFonts w:ascii="Myriad Pro" w:hAnsi="Myriad Pro"/>
          <w:i/>
          <w:iCs/>
          <w:sz w:val="26"/>
          <w:szCs w:val="26"/>
          <w:lang w:eastAsia="ru-RU"/>
        </w:rPr>
        <w:t>выявлены экономически обоснованные расходы организаций</w:t>
      </w:r>
      <w:r w:rsidRPr="006817C6">
        <w:rPr>
          <w:rFonts w:ascii="Myriad Pro" w:hAnsi="Myriad Pro"/>
          <w:sz w:val="26"/>
          <w:szCs w:val="26"/>
          <w:lang w:eastAsia="ru-RU"/>
        </w:rPr>
        <w:t xml:space="preserve">, осуществляющих регулируемую деятельность, </w:t>
      </w:r>
      <w:r w:rsidRPr="006817C6">
        <w:rPr>
          <w:rFonts w:ascii="Myriad Pro" w:hAnsi="Myriad Pro"/>
          <w:i/>
          <w:iCs/>
          <w:sz w:val="26"/>
          <w:szCs w:val="26"/>
          <w:lang w:eastAsia="ru-RU"/>
        </w:rPr>
        <w:t>не учтенные при установлении регулируемых цен (тарифов) на тот период регулирования</w:t>
      </w:r>
      <w:r w:rsidRPr="006817C6">
        <w:rPr>
          <w:rFonts w:ascii="Myriad Pro" w:hAnsi="Myriad Pro"/>
          <w:sz w:val="26"/>
          <w:szCs w:val="26"/>
          <w:lang w:eastAsia="ru-RU"/>
        </w:rPr>
        <w:t xml:space="preserve">, в котором они понесены, </w:t>
      </w:r>
      <w:r w:rsidRPr="006817C6">
        <w:rPr>
          <w:rFonts w:ascii="Myriad Pro" w:hAnsi="Myriad Pro"/>
          <w:i/>
          <w:iCs/>
          <w:sz w:val="26"/>
          <w:szCs w:val="26"/>
          <w:lang w:eastAsia="ru-RU"/>
        </w:rPr>
        <w:t>или доход, недополученный при осуществлении регулируемой деятельности в этот период регулирования по независящим от организации</w:t>
      </w:r>
      <w:r w:rsidRPr="006817C6">
        <w:rPr>
          <w:rFonts w:ascii="Myriad Pro" w:hAnsi="Myriad Pro"/>
          <w:sz w:val="26"/>
          <w:szCs w:val="26"/>
          <w:lang w:eastAsia="ru-RU"/>
        </w:rPr>
        <w:t xml:space="preserve">, осуществляющей регулируемую деятельность, </w:t>
      </w:r>
      <w:r w:rsidRPr="006817C6">
        <w:rPr>
          <w:rFonts w:ascii="Myriad Pro" w:hAnsi="Myriad Pro"/>
          <w:i/>
          <w:iCs/>
          <w:sz w:val="26"/>
          <w:szCs w:val="26"/>
          <w:lang w:eastAsia="ru-RU"/>
        </w:rPr>
        <w:t>причинам,</w:t>
      </w:r>
      <w:r w:rsidRPr="006817C6">
        <w:rPr>
          <w:rFonts w:ascii="Myriad Pro" w:hAnsi="Myriad Pro"/>
          <w:sz w:val="26"/>
          <w:szCs w:val="26"/>
          <w:lang w:eastAsia="ru-RU"/>
        </w:rPr>
        <w:t xml:space="preserve"> </w:t>
      </w:r>
      <w:r w:rsidRPr="006817C6">
        <w:rPr>
          <w:rFonts w:ascii="Myriad Pro" w:hAnsi="Myriad Pro"/>
          <w:i/>
          <w:iCs/>
          <w:sz w:val="26"/>
          <w:szCs w:val="26"/>
          <w:lang w:eastAsia="ru-RU"/>
        </w:rPr>
        <w:t>указанные расходы (доход) учитываются регулирующими органами при установлении регулируемых цен (тарифов) на следующий период регулирования</w:t>
      </w:r>
      <w:r w:rsidRPr="006817C6">
        <w:rPr>
          <w:rFonts w:ascii="Myriad Pro" w:hAnsi="Myriad Pro"/>
          <w:sz w:val="26"/>
          <w:szCs w:val="26"/>
          <w:lang w:eastAsia="ru-RU"/>
        </w:rPr>
        <w:t xml:space="preserve">. </w:t>
      </w:r>
    </w:p>
    <w:p w14:paraId="025AB188" w14:textId="14BB6308" w:rsidR="007037F3" w:rsidRPr="006817C6" w:rsidRDefault="007037F3" w:rsidP="001B006B">
      <w:pPr>
        <w:widowControl w:val="0"/>
        <w:autoSpaceDE w:val="0"/>
        <w:autoSpaceDN w:val="0"/>
        <w:adjustRightInd w:val="0"/>
        <w:spacing w:line="360" w:lineRule="auto"/>
        <w:ind w:firstLine="567"/>
        <w:jc w:val="both"/>
        <w:rPr>
          <w:rFonts w:ascii="Myriad Pro" w:hAnsi="Myriad Pro"/>
          <w:sz w:val="26"/>
          <w:szCs w:val="26"/>
          <w:lang w:eastAsia="ru-RU"/>
        </w:rPr>
      </w:pPr>
      <w:r w:rsidRPr="006817C6">
        <w:rPr>
          <w:rFonts w:ascii="Myriad Pro" w:hAnsi="Myriad Pro"/>
          <w:sz w:val="26"/>
          <w:szCs w:val="26"/>
          <w:lang w:eastAsia="ru-RU"/>
        </w:rPr>
        <w:t xml:space="preserve">Учет экономически обоснованных расходов, понесенных организацией, недополученных доходов за отчетный период, а также, наоборот, исключение расходов организации, не относящихся к осуществлению регулируемого вида деятельности в отчетном периоде, осуществляется с помощью расчета корректировок НВВ на период регулирования – в данном случае итоги работы </w:t>
      </w:r>
      <w:r w:rsidR="00DD5F85" w:rsidRPr="006817C6">
        <w:rPr>
          <w:rFonts w:ascii="Myriad Pro" w:hAnsi="Myriad Pro"/>
          <w:sz w:val="26"/>
          <w:szCs w:val="26"/>
          <w:lang w:eastAsia="ru-RU"/>
        </w:rPr>
        <w:t>ф</w:t>
      </w:r>
      <w:r w:rsidRPr="006817C6">
        <w:rPr>
          <w:rFonts w:ascii="Myriad Pro" w:hAnsi="Myriad Pro"/>
          <w:sz w:val="26"/>
          <w:szCs w:val="26"/>
          <w:lang w:eastAsia="ru-RU"/>
        </w:rPr>
        <w:t xml:space="preserve">илиала </w:t>
      </w:r>
      <w:r w:rsidR="00EE129C">
        <w:rPr>
          <w:rFonts w:ascii="Myriad Pro" w:hAnsi="Myriad Pro"/>
          <w:sz w:val="26"/>
          <w:szCs w:val="26"/>
          <w:lang w:eastAsia="ru-RU"/>
        </w:rPr>
        <w:t>ПАО </w:t>
      </w:r>
      <w:r w:rsidRPr="006817C6">
        <w:rPr>
          <w:rFonts w:ascii="Myriad Pro" w:hAnsi="Myriad Pro"/>
          <w:sz w:val="26"/>
          <w:szCs w:val="26"/>
          <w:lang w:eastAsia="ru-RU"/>
        </w:rPr>
        <w:t>«МРСК Сибири»</w:t>
      </w:r>
      <w:r w:rsidR="00DD5F85" w:rsidRPr="006817C6">
        <w:rPr>
          <w:rFonts w:ascii="Myriad Pro" w:hAnsi="Myriad Pro"/>
          <w:sz w:val="26"/>
          <w:szCs w:val="26"/>
          <w:lang w:eastAsia="ru-RU"/>
        </w:rPr>
        <w:t xml:space="preserve"> </w:t>
      </w:r>
      <w:r w:rsidRPr="006817C6">
        <w:rPr>
          <w:rFonts w:ascii="Myriad Pro" w:hAnsi="Myriad Pro"/>
          <w:sz w:val="26"/>
          <w:szCs w:val="26"/>
          <w:lang w:eastAsia="ru-RU"/>
        </w:rPr>
        <w:t>-</w:t>
      </w:r>
      <w:r w:rsidR="00DD5F85" w:rsidRPr="006817C6">
        <w:rPr>
          <w:rFonts w:ascii="Myriad Pro" w:hAnsi="Myriad Pro"/>
          <w:sz w:val="26"/>
          <w:szCs w:val="26"/>
          <w:lang w:eastAsia="ru-RU"/>
        </w:rPr>
        <w:t xml:space="preserve"> </w:t>
      </w:r>
      <w:r w:rsidRPr="006817C6">
        <w:rPr>
          <w:rFonts w:ascii="Myriad Pro" w:hAnsi="Myriad Pro"/>
          <w:sz w:val="26"/>
          <w:szCs w:val="26"/>
          <w:lang w:eastAsia="ru-RU"/>
        </w:rPr>
        <w:t>«Горно-Алтайские электрические сети» за 2015,</w:t>
      </w:r>
      <w:r w:rsidR="00DD5F85" w:rsidRPr="006817C6">
        <w:rPr>
          <w:rFonts w:ascii="Myriad Pro" w:hAnsi="Myriad Pro"/>
          <w:sz w:val="26"/>
          <w:szCs w:val="26"/>
          <w:lang w:eastAsia="ru-RU"/>
        </w:rPr>
        <w:t xml:space="preserve"> </w:t>
      </w:r>
      <w:r w:rsidRPr="006817C6">
        <w:rPr>
          <w:rFonts w:ascii="Myriad Pro" w:hAnsi="Myriad Pro"/>
          <w:sz w:val="26"/>
          <w:szCs w:val="26"/>
          <w:lang w:eastAsia="ru-RU"/>
        </w:rPr>
        <w:t xml:space="preserve">2016 гг. учтены в рамках тарифной заявки </w:t>
      </w:r>
      <w:r w:rsidR="00DD5F85" w:rsidRPr="006817C6">
        <w:rPr>
          <w:rFonts w:ascii="Myriad Pro" w:hAnsi="Myriad Pro"/>
          <w:sz w:val="26"/>
          <w:szCs w:val="26"/>
          <w:lang w:eastAsia="ru-RU"/>
        </w:rPr>
        <w:t>ф</w:t>
      </w:r>
      <w:r w:rsidRPr="006817C6">
        <w:rPr>
          <w:rFonts w:ascii="Myriad Pro" w:hAnsi="Myriad Pro"/>
          <w:sz w:val="26"/>
          <w:szCs w:val="26"/>
          <w:lang w:eastAsia="ru-RU"/>
        </w:rPr>
        <w:t>илиала на 2017,</w:t>
      </w:r>
      <w:r w:rsidR="00DD5F85" w:rsidRPr="006817C6">
        <w:rPr>
          <w:rFonts w:ascii="Myriad Pro" w:hAnsi="Myriad Pro"/>
          <w:sz w:val="26"/>
          <w:szCs w:val="26"/>
          <w:lang w:eastAsia="ru-RU"/>
        </w:rPr>
        <w:t xml:space="preserve"> </w:t>
      </w:r>
      <w:r w:rsidRPr="006817C6">
        <w:rPr>
          <w:rFonts w:ascii="Myriad Pro" w:hAnsi="Myriad Pro"/>
          <w:sz w:val="26"/>
          <w:szCs w:val="26"/>
          <w:lang w:eastAsia="ru-RU"/>
        </w:rPr>
        <w:t>2018 гг.</w:t>
      </w:r>
    </w:p>
    <w:p w14:paraId="6C59633A" w14:textId="7D38B69D" w:rsidR="007037F3" w:rsidRPr="006817C6" w:rsidRDefault="007037F3" w:rsidP="007037F3">
      <w:pPr>
        <w:widowControl w:val="0"/>
        <w:autoSpaceDE w:val="0"/>
        <w:autoSpaceDN w:val="0"/>
        <w:adjustRightInd w:val="0"/>
        <w:spacing w:line="360" w:lineRule="auto"/>
        <w:ind w:firstLine="567"/>
        <w:jc w:val="both"/>
        <w:rPr>
          <w:rFonts w:ascii="Myriad Pro" w:hAnsi="Myriad Pro"/>
          <w:b/>
          <w:bCs/>
          <w:sz w:val="26"/>
          <w:szCs w:val="26"/>
          <w:lang w:eastAsia="ru-RU"/>
        </w:rPr>
      </w:pPr>
      <w:r w:rsidRPr="006817C6">
        <w:rPr>
          <w:rFonts w:ascii="Myriad Pro" w:hAnsi="Myriad Pro"/>
          <w:b/>
          <w:bCs/>
          <w:sz w:val="26"/>
          <w:szCs w:val="26"/>
          <w:lang w:eastAsia="ru-RU"/>
        </w:rPr>
        <w:t xml:space="preserve">Анализ результатов деятельности </w:t>
      </w:r>
      <w:r w:rsidR="00DD5F85" w:rsidRPr="006817C6">
        <w:rPr>
          <w:rFonts w:ascii="Myriad Pro" w:hAnsi="Myriad Pro"/>
          <w:b/>
          <w:bCs/>
          <w:sz w:val="26"/>
          <w:szCs w:val="26"/>
          <w:lang w:eastAsia="ru-RU"/>
        </w:rPr>
        <w:t>ф</w:t>
      </w:r>
      <w:r w:rsidRPr="006817C6">
        <w:rPr>
          <w:rFonts w:ascii="Myriad Pro" w:hAnsi="Myriad Pro"/>
          <w:b/>
          <w:bCs/>
          <w:sz w:val="26"/>
          <w:szCs w:val="26"/>
          <w:lang w:eastAsia="ru-RU"/>
        </w:rPr>
        <w:t xml:space="preserve">илиала </w:t>
      </w:r>
      <w:r w:rsidR="00EE129C">
        <w:rPr>
          <w:rFonts w:ascii="Myriad Pro" w:hAnsi="Myriad Pro"/>
          <w:b/>
          <w:bCs/>
          <w:sz w:val="26"/>
          <w:szCs w:val="26"/>
          <w:lang w:eastAsia="ru-RU"/>
        </w:rPr>
        <w:t>ПАО </w:t>
      </w:r>
      <w:r w:rsidRPr="006817C6">
        <w:rPr>
          <w:rFonts w:ascii="Myriad Pro" w:hAnsi="Myriad Pro"/>
          <w:b/>
          <w:bCs/>
          <w:sz w:val="26"/>
          <w:szCs w:val="26"/>
          <w:lang w:eastAsia="ru-RU"/>
        </w:rPr>
        <w:t>«МРСК Сибири»</w:t>
      </w:r>
      <w:r w:rsidR="00DD5F85" w:rsidRPr="006817C6">
        <w:rPr>
          <w:rFonts w:ascii="Myriad Pro" w:hAnsi="Myriad Pro"/>
          <w:b/>
          <w:bCs/>
          <w:sz w:val="26"/>
          <w:szCs w:val="26"/>
          <w:lang w:eastAsia="ru-RU"/>
        </w:rPr>
        <w:t xml:space="preserve"> </w:t>
      </w:r>
      <w:r w:rsidRPr="006817C6">
        <w:rPr>
          <w:rFonts w:ascii="Myriad Pro" w:hAnsi="Myriad Pro"/>
          <w:b/>
          <w:bCs/>
          <w:sz w:val="26"/>
          <w:szCs w:val="26"/>
          <w:lang w:eastAsia="ru-RU"/>
        </w:rPr>
        <w:t>-</w:t>
      </w:r>
      <w:r w:rsidR="00DD5F85" w:rsidRPr="006817C6">
        <w:rPr>
          <w:rFonts w:ascii="Myriad Pro" w:hAnsi="Myriad Pro"/>
          <w:b/>
          <w:bCs/>
          <w:sz w:val="26"/>
          <w:szCs w:val="26"/>
          <w:lang w:eastAsia="ru-RU"/>
        </w:rPr>
        <w:t xml:space="preserve"> </w:t>
      </w:r>
      <w:r w:rsidRPr="006817C6">
        <w:rPr>
          <w:rFonts w:ascii="Myriad Pro" w:hAnsi="Myriad Pro"/>
          <w:b/>
          <w:bCs/>
          <w:sz w:val="26"/>
          <w:szCs w:val="26"/>
          <w:lang w:eastAsia="ru-RU"/>
        </w:rPr>
        <w:t>«Горно-Алтайские электрические сети» за 2015 год.</w:t>
      </w:r>
    </w:p>
    <w:p w14:paraId="3C40AA73" w14:textId="3E59A4CF" w:rsidR="007037F3" w:rsidRPr="006817C6" w:rsidRDefault="007037F3" w:rsidP="007037F3">
      <w:pPr>
        <w:widowControl w:val="0"/>
        <w:autoSpaceDE w:val="0"/>
        <w:autoSpaceDN w:val="0"/>
        <w:adjustRightInd w:val="0"/>
        <w:spacing w:line="360" w:lineRule="auto"/>
        <w:ind w:firstLine="567"/>
        <w:jc w:val="both"/>
        <w:rPr>
          <w:rFonts w:ascii="Myriad Pro" w:eastAsiaTheme="minorEastAsia" w:hAnsi="Myriad Pro"/>
          <w:sz w:val="26"/>
          <w:szCs w:val="26"/>
          <w:lang w:eastAsia="ru-RU"/>
        </w:rPr>
      </w:pPr>
      <w:r w:rsidRPr="006817C6">
        <w:rPr>
          <w:rFonts w:ascii="Myriad Pro" w:hAnsi="Myriad Pro"/>
          <w:sz w:val="26"/>
          <w:szCs w:val="26"/>
          <w:lang w:eastAsia="ru-RU"/>
        </w:rPr>
        <w:t xml:space="preserve">Фактическая структура и размер затрат за 2015 год отражены </w:t>
      </w:r>
      <w:r w:rsidR="00DD5F85" w:rsidRPr="006817C6">
        <w:rPr>
          <w:rFonts w:ascii="Myriad Pro" w:hAnsi="Myriad Pro"/>
          <w:sz w:val="26"/>
          <w:szCs w:val="26"/>
          <w:lang w:eastAsia="ru-RU"/>
        </w:rPr>
        <w:t>ф</w:t>
      </w:r>
      <w:r w:rsidRPr="006817C6">
        <w:rPr>
          <w:rFonts w:ascii="Myriad Pro" w:hAnsi="Myriad Pro"/>
          <w:sz w:val="26"/>
          <w:szCs w:val="26"/>
          <w:lang w:eastAsia="ru-RU"/>
        </w:rPr>
        <w:t xml:space="preserve">илиалом </w:t>
      </w:r>
      <w:r w:rsidR="00EE129C">
        <w:rPr>
          <w:rFonts w:ascii="Myriad Pro" w:hAnsi="Myriad Pro"/>
          <w:sz w:val="26"/>
          <w:szCs w:val="26"/>
          <w:lang w:eastAsia="ru-RU"/>
        </w:rPr>
        <w:t>ПАО </w:t>
      </w:r>
      <w:r w:rsidRPr="006817C6">
        <w:rPr>
          <w:rFonts w:ascii="Myriad Pro" w:hAnsi="Myriad Pro"/>
          <w:sz w:val="26"/>
          <w:szCs w:val="26"/>
          <w:lang w:eastAsia="ru-RU"/>
        </w:rPr>
        <w:t>«МРСК Сибири»</w:t>
      </w:r>
      <w:r w:rsidR="00DD5F85" w:rsidRPr="006817C6">
        <w:rPr>
          <w:rFonts w:ascii="Myriad Pro" w:hAnsi="Myriad Pro"/>
          <w:sz w:val="26"/>
          <w:szCs w:val="26"/>
          <w:lang w:eastAsia="ru-RU"/>
        </w:rPr>
        <w:t xml:space="preserve"> </w:t>
      </w:r>
      <w:r w:rsidRPr="006817C6">
        <w:rPr>
          <w:rFonts w:ascii="Myriad Pro" w:hAnsi="Myriad Pro"/>
          <w:sz w:val="26"/>
          <w:szCs w:val="26"/>
          <w:lang w:eastAsia="ru-RU"/>
        </w:rPr>
        <w:t>-</w:t>
      </w:r>
      <w:r w:rsidR="00DD5F85" w:rsidRPr="006817C6">
        <w:rPr>
          <w:rFonts w:ascii="Myriad Pro" w:hAnsi="Myriad Pro"/>
          <w:sz w:val="26"/>
          <w:szCs w:val="26"/>
          <w:lang w:eastAsia="ru-RU"/>
        </w:rPr>
        <w:t xml:space="preserve"> «ГАЭС</w:t>
      </w:r>
      <w:r w:rsidRPr="006817C6">
        <w:rPr>
          <w:rFonts w:ascii="Myriad Pro" w:hAnsi="Myriad Pro"/>
          <w:sz w:val="26"/>
          <w:szCs w:val="26"/>
          <w:lang w:eastAsia="ru-RU"/>
        </w:rPr>
        <w:t xml:space="preserve">» в отчетной форме </w:t>
      </w:r>
      <w:r w:rsidRPr="006817C6">
        <w:rPr>
          <w:rFonts w:ascii="Myriad Pro" w:eastAsiaTheme="minorEastAsia" w:hAnsi="Myriad Pro"/>
          <w:sz w:val="26"/>
          <w:szCs w:val="26"/>
          <w:lang w:eastAsia="ru-RU"/>
        </w:rPr>
        <w:t xml:space="preserve">«Форма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опубликованной на официальном сайте </w:t>
      </w:r>
      <w:r w:rsidR="00EE129C">
        <w:rPr>
          <w:rFonts w:ascii="Myriad Pro" w:eastAsiaTheme="minorEastAsia" w:hAnsi="Myriad Pro"/>
          <w:sz w:val="26"/>
          <w:szCs w:val="26"/>
          <w:lang w:eastAsia="ru-RU"/>
        </w:rPr>
        <w:t>ПАО </w:t>
      </w:r>
      <w:r w:rsidRPr="006817C6">
        <w:rPr>
          <w:rFonts w:ascii="Myriad Pro" w:eastAsiaTheme="minorEastAsia" w:hAnsi="Myriad Pro"/>
          <w:sz w:val="26"/>
          <w:szCs w:val="26"/>
          <w:lang w:eastAsia="ru-RU"/>
        </w:rPr>
        <w:t>«МРСК Сибири» в сети Интернет:</w:t>
      </w:r>
    </w:p>
    <w:p w14:paraId="17D7CA6F" w14:textId="77777777" w:rsidR="007037F3" w:rsidRPr="006817C6" w:rsidRDefault="007037F3" w:rsidP="007037F3">
      <w:pPr>
        <w:widowControl w:val="0"/>
        <w:autoSpaceDE w:val="0"/>
        <w:autoSpaceDN w:val="0"/>
        <w:adjustRightInd w:val="0"/>
        <w:ind w:firstLine="567"/>
        <w:jc w:val="both"/>
        <w:rPr>
          <w:rFonts w:ascii="Myriad Pro" w:eastAsiaTheme="minorEastAsia" w:hAnsi="Myriad Pro"/>
          <w:lang w:eastAsia="ru-RU"/>
        </w:rPr>
        <w:sectPr w:rsidR="007037F3" w:rsidRPr="006817C6" w:rsidSect="00EA35A6">
          <w:pgSz w:w="11906" w:h="16838"/>
          <w:pgMar w:top="1134" w:right="851" w:bottom="1134" w:left="1701" w:header="709" w:footer="709" w:gutter="0"/>
          <w:cols w:space="708"/>
          <w:docGrid w:linePitch="360"/>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4237"/>
        <w:gridCol w:w="886"/>
        <w:gridCol w:w="1380"/>
        <w:gridCol w:w="1380"/>
        <w:gridCol w:w="5792"/>
      </w:tblGrid>
      <w:tr w:rsidR="007037F3" w:rsidRPr="00E405E7" w14:paraId="2DE95BA4" w14:textId="77777777" w:rsidTr="00AF2265">
        <w:trPr>
          <w:trHeight w:val="20"/>
          <w:tblHeader/>
          <w:jc w:val="center"/>
        </w:trPr>
        <w:tc>
          <w:tcPr>
            <w:tcW w:w="2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7DB0D5" w14:textId="77777777" w:rsidR="007037F3" w:rsidRPr="00E405E7" w:rsidRDefault="007037F3" w:rsidP="00EA35A6">
            <w:pPr>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 п/п</w:t>
            </w:r>
          </w:p>
        </w:tc>
        <w:tc>
          <w:tcPr>
            <w:tcW w:w="14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F5B12D" w14:textId="77777777" w:rsidR="007037F3" w:rsidRPr="00E405E7" w:rsidRDefault="007037F3" w:rsidP="00EA35A6">
            <w:pPr>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 </w:t>
            </w:r>
          </w:p>
        </w:tc>
        <w:tc>
          <w:tcPr>
            <w:tcW w:w="2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9ABE00" w14:textId="77777777" w:rsidR="007037F3" w:rsidRPr="00E405E7" w:rsidRDefault="007037F3" w:rsidP="00EA35A6">
            <w:pPr>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Ед. изм.</w:t>
            </w:r>
          </w:p>
        </w:tc>
        <w:tc>
          <w:tcPr>
            <w:tcW w:w="96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77D7BE" w14:textId="77777777" w:rsidR="007037F3" w:rsidRPr="00E405E7" w:rsidRDefault="007037F3" w:rsidP="00EA35A6">
            <w:pPr>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2015 год</w:t>
            </w:r>
          </w:p>
        </w:tc>
        <w:tc>
          <w:tcPr>
            <w:tcW w:w="20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9C9ABE" w14:textId="77777777" w:rsidR="007037F3" w:rsidRPr="00E405E7" w:rsidRDefault="007037F3" w:rsidP="00EA35A6">
            <w:pPr>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 xml:space="preserve">Примечание </w:t>
            </w:r>
          </w:p>
        </w:tc>
      </w:tr>
      <w:tr w:rsidR="007037F3" w:rsidRPr="00E405E7" w14:paraId="1A83AEE7" w14:textId="77777777" w:rsidTr="00AF2265">
        <w:trPr>
          <w:trHeight w:val="20"/>
          <w:jc w:val="center"/>
        </w:trPr>
        <w:tc>
          <w:tcPr>
            <w:tcW w:w="2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6D7CA4" w14:textId="77777777" w:rsidR="007037F3" w:rsidRPr="00E405E7" w:rsidRDefault="007037F3" w:rsidP="00EA35A6">
            <w:pPr>
              <w:rPr>
                <w:rFonts w:ascii="Myriad Pro" w:hAnsi="Myriad Pro"/>
                <w:b/>
                <w:bCs/>
                <w:color w:val="FFFFFF" w:themeColor="background1"/>
                <w:sz w:val="18"/>
                <w:szCs w:val="18"/>
                <w:lang w:eastAsia="ru-RU"/>
              </w:rPr>
            </w:pPr>
          </w:p>
        </w:tc>
        <w:tc>
          <w:tcPr>
            <w:tcW w:w="14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538628" w14:textId="77777777" w:rsidR="007037F3" w:rsidRPr="00E405E7" w:rsidRDefault="007037F3" w:rsidP="00EA35A6">
            <w:pPr>
              <w:rPr>
                <w:rFonts w:ascii="Myriad Pro" w:hAnsi="Myriad Pro"/>
                <w:b/>
                <w:bCs/>
                <w:color w:val="FFFFFF" w:themeColor="background1"/>
                <w:sz w:val="18"/>
                <w:szCs w:val="18"/>
                <w:lang w:eastAsia="ru-RU"/>
              </w:rPr>
            </w:pPr>
          </w:p>
        </w:tc>
        <w:tc>
          <w:tcPr>
            <w:tcW w:w="2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4E79A3" w14:textId="77777777" w:rsidR="007037F3" w:rsidRPr="00E405E7" w:rsidRDefault="007037F3" w:rsidP="00EA35A6">
            <w:pPr>
              <w:rPr>
                <w:rFonts w:ascii="Myriad Pro" w:hAnsi="Myriad Pro"/>
                <w:b/>
                <w:bCs/>
                <w:color w:val="FFFFFF" w:themeColor="background1"/>
                <w:sz w:val="18"/>
                <w:szCs w:val="18"/>
                <w:lang w:eastAsia="ru-RU"/>
              </w:rPr>
            </w:pPr>
          </w:p>
        </w:tc>
        <w:tc>
          <w:tcPr>
            <w:tcW w:w="4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9D122C" w14:textId="77777777" w:rsidR="007037F3" w:rsidRPr="00E405E7" w:rsidRDefault="007037F3" w:rsidP="00EA35A6">
            <w:pPr>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 xml:space="preserve">план </w:t>
            </w:r>
          </w:p>
        </w:tc>
        <w:tc>
          <w:tcPr>
            <w:tcW w:w="4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CEDF0D" w14:textId="77777777" w:rsidR="007037F3" w:rsidRPr="00E405E7" w:rsidRDefault="007037F3" w:rsidP="00EA35A6">
            <w:pPr>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 xml:space="preserve">факт </w:t>
            </w:r>
          </w:p>
        </w:tc>
        <w:tc>
          <w:tcPr>
            <w:tcW w:w="20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4FE7FD" w14:textId="77777777" w:rsidR="007037F3" w:rsidRPr="00E405E7" w:rsidRDefault="007037F3" w:rsidP="00EA35A6">
            <w:pPr>
              <w:rPr>
                <w:rFonts w:ascii="Myriad Pro" w:hAnsi="Myriad Pro"/>
                <w:b/>
                <w:bCs/>
                <w:color w:val="FFFFFF" w:themeColor="background1"/>
                <w:sz w:val="18"/>
                <w:szCs w:val="18"/>
                <w:lang w:eastAsia="ru-RU"/>
              </w:rPr>
            </w:pPr>
          </w:p>
        </w:tc>
      </w:tr>
      <w:tr w:rsidR="007037F3" w:rsidRPr="00E405E7" w14:paraId="5FCA1D00" w14:textId="77777777" w:rsidTr="00AF2265">
        <w:trPr>
          <w:trHeight w:val="20"/>
          <w:jc w:val="center"/>
        </w:trPr>
        <w:tc>
          <w:tcPr>
            <w:tcW w:w="281" w:type="pct"/>
            <w:tcBorders>
              <w:top w:val="single" w:sz="4" w:space="0" w:color="FFFFFF" w:themeColor="background1"/>
            </w:tcBorders>
            <w:shd w:val="clear" w:color="auto" w:fill="auto"/>
            <w:noWrap/>
            <w:vAlign w:val="center"/>
            <w:hideMark/>
          </w:tcPr>
          <w:p w14:paraId="48D98D2A"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I</w:t>
            </w:r>
          </w:p>
        </w:tc>
        <w:tc>
          <w:tcPr>
            <w:tcW w:w="1466" w:type="pct"/>
            <w:tcBorders>
              <w:top w:val="single" w:sz="4" w:space="0" w:color="FFFFFF" w:themeColor="background1"/>
            </w:tcBorders>
            <w:shd w:val="clear" w:color="auto" w:fill="auto"/>
            <w:vAlign w:val="center"/>
            <w:hideMark/>
          </w:tcPr>
          <w:p w14:paraId="5D095567"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Структура затрат</w:t>
            </w:r>
          </w:p>
        </w:tc>
        <w:tc>
          <w:tcPr>
            <w:tcW w:w="289" w:type="pct"/>
            <w:tcBorders>
              <w:top w:val="single" w:sz="4" w:space="0" w:color="FFFFFF" w:themeColor="background1"/>
            </w:tcBorders>
            <w:shd w:val="clear" w:color="auto" w:fill="auto"/>
            <w:noWrap/>
            <w:vAlign w:val="center"/>
            <w:hideMark/>
          </w:tcPr>
          <w:p w14:paraId="4A1E45C1"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х</w:t>
            </w:r>
          </w:p>
        </w:tc>
        <w:tc>
          <w:tcPr>
            <w:tcW w:w="481" w:type="pct"/>
            <w:tcBorders>
              <w:top w:val="single" w:sz="4" w:space="0" w:color="FFFFFF" w:themeColor="background1"/>
            </w:tcBorders>
            <w:shd w:val="clear" w:color="auto" w:fill="auto"/>
            <w:noWrap/>
            <w:vAlign w:val="center"/>
            <w:hideMark/>
          </w:tcPr>
          <w:p w14:paraId="0666E831"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х</w:t>
            </w:r>
          </w:p>
        </w:tc>
        <w:tc>
          <w:tcPr>
            <w:tcW w:w="481" w:type="pct"/>
            <w:tcBorders>
              <w:top w:val="single" w:sz="4" w:space="0" w:color="FFFFFF" w:themeColor="background1"/>
            </w:tcBorders>
            <w:shd w:val="clear" w:color="auto" w:fill="auto"/>
            <w:noWrap/>
            <w:vAlign w:val="center"/>
            <w:hideMark/>
          </w:tcPr>
          <w:p w14:paraId="34E64292"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х</w:t>
            </w:r>
          </w:p>
        </w:tc>
        <w:tc>
          <w:tcPr>
            <w:tcW w:w="2002" w:type="pct"/>
            <w:tcBorders>
              <w:top w:val="single" w:sz="4" w:space="0" w:color="FFFFFF" w:themeColor="background1"/>
            </w:tcBorders>
            <w:shd w:val="clear" w:color="auto" w:fill="auto"/>
            <w:vAlign w:val="center"/>
            <w:hideMark/>
          </w:tcPr>
          <w:p w14:paraId="0094994F"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х</w:t>
            </w:r>
          </w:p>
        </w:tc>
      </w:tr>
      <w:tr w:rsidR="007037F3" w:rsidRPr="00E405E7" w14:paraId="24FB1C05" w14:textId="77777777" w:rsidTr="00AF2265">
        <w:trPr>
          <w:trHeight w:val="20"/>
          <w:jc w:val="center"/>
        </w:trPr>
        <w:tc>
          <w:tcPr>
            <w:tcW w:w="281" w:type="pct"/>
            <w:shd w:val="clear" w:color="auto" w:fill="EAF1DD" w:themeFill="accent3" w:themeFillTint="33"/>
            <w:noWrap/>
            <w:vAlign w:val="center"/>
            <w:hideMark/>
          </w:tcPr>
          <w:p w14:paraId="67C776C5"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w:t>
            </w:r>
          </w:p>
        </w:tc>
        <w:tc>
          <w:tcPr>
            <w:tcW w:w="1466" w:type="pct"/>
            <w:shd w:val="clear" w:color="auto" w:fill="EAF1DD" w:themeFill="accent3" w:themeFillTint="33"/>
            <w:vAlign w:val="center"/>
            <w:hideMark/>
          </w:tcPr>
          <w:p w14:paraId="6A244CD7"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Необходимая валовая выручка на содержание</w:t>
            </w:r>
          </w:p>
        </w:tc>
        <w:tc>
          <w:tcPr>
            <w:tcW w:w="289" w:type="pct"/>
            <w:shd w:val="clear" w:color="auto" w:fill="EAF1DD" w:themeFill="accent3" w:themeFillTint="33"/>
            <w:noWrap/>
            <w:vAlign w:val="center"/>
            <w:hideMark/>
          </w:tcPr>
          <w:p w14:paraId="0DA4B5D1"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EAF1DD" w:themeFill="accent3" w:themeFillTint="33"/>
            <w:noWrap/>
            <w:vAlign w:val="center"/>
            <w:hideMark/>
          </w:tcPr>
          <w:p w14:paraId="02DFC103"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629 607</w:t>
            </w:r>
          </w:p>
        </w:tc>
        <w:tc>
          <w:tcPr>
            <w:tcW w:w="481" w:type="pct"/>
            <w:shd w:val="clear" w:color="auto" w:fill="EAF1DD" w:themeFill="accent3" w:themeFillTint="33"/>
            <w:noWrap/>
            <w:vAlign w:val="center"/>
            <w:hideMark/>
          </w:tcPr>
          <w:p w14:paraId="5CFC3866"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663 307</w:t>
            </w:r>
          </w:p>
        </w:tc>
        <w:tc>
          <w:tcPr>
            <w:tcW w:w="2002" w:type="pct"/>
            <w:shd w:val="clear" w:color="auto" w:fill="EAF1DD" w:themeFill="accent3" w:themeFillTint="33"/>
            <w:vAlign w:val="center"/>
            <w:hideMark/>
          </w:tcPr>
          <w:p w14:paraId="530C969E"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5F42C71B" w14:textId="77777777" w:rsidTr="00AF2265">
        <w:trPr>
          <w:trHeight w:val="20"/>
          <w:jc w:val="center"/>
        </w:trPr>
        <w:tc>
          <w:tcPr>
            <w:tcW w:w="281" w:type="pct"/>
            <w:shd w:val="clear" w:color="auto" w:fill="EAF1DD" w:themeFill="accent3" w:themeFillTint="33"/>
            <w:noWrap/>
            <w:vAlign w:val="center"/>
            <w:hideMark/>
          </w:tcPr>
          <w:p w14:paraId="506E9F84"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1.1</w:t>
            </w:r>
          </w:p>
        </w:tc>
        <w:tc>
          <w:tcPr>
            <w:tcW w:w="1466" w:type="pct"/>
            <w:shd w:val="clear" w:color="auto" w:fill="EAF1DD" w:themeFill="accent3" w:themeFillTint="33"/>
            <w:vAlign w:val="center"/>
            <w:hideMark/>
          </w:tcPr>
          <w:p w14:paraId="3EEA7188"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Подконтрольные расходы, всего</w:t>
            </w:r>
          </w:p>
        </w:tc>
        <w:tc>
          <w:tcPr>
            <w:tcW w:w="289" w:type="pct"/>
            <w:shd w:val="clear" w:color="auto" w:fill="EAF1DD" w:themeFill="accent3" w:themeFillTint="33"/>
            <w:noWrap/>
            <w:vAlign w:val="center"/>
            <w:hideMark/>
          </w:tcPr>
          <w:p w14:paraId="43123B6F"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EAF1DD" w:themeFill="accent3" w:themeFillTint="33"/>
            <w:noWrap/>
            <w:vAlign w:val="center"/>
            <w:hideMark/>
          </w:tcPr>
          <w:p w14:paraId="2D7EE0AD"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379 710,75</w:t>
            </w:r>
          </w:p>
        </w:tc>
        <w:tc>
          <w:tcPr>
            <w:tcW w:w="481" w:type="pct"/>
            <w:shd w:val="clear" w:color="auto" w:fill="EAF1DD" w:themeFill="accent3" w:themeFillTint="33"/>
            <w:noWrap/>
            <w:vAlign w:val="center"/>
            <w:hideMark/>
          </w:tcPr>
          <w:p w14:paraId="777E0E08"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368 590,9</w:t>
            </w:r>
          </w:p>
        </w:tc>
        <w:tc>
          <w:tcPr>
            <w:tcW w:w="2002" w:type="pct"/>
            <w:shd w:val="clear" w:color="auto" w:fill="EAF1DD" w:themeFill="accent3" w:themeFillTint="33"/>
            <w:vAlign w:val="center"/>
            <w:hideMark/>
          </w:tcPr>
          <w:p w14:paraId="39ED4A29"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00D59D35" w14:textId="77777777" w:rsidTr="00AF2265">
        <w:trPr>
          <w:trHeight w:val="20"/>
          <w:jc w:val="center"/>
        </w:trPr>
        <w:tc>
          <w:tcPr>
            <w:tcW w:w="281" w:type="pct"/>
            <w:shd w:val="clear" w:color="auto" w:fill="auto"/>
            <w:noWrap/>
            <w:vAlign w:val="center"/>
            <w:hideMark/>
          </w:tcPr>
          <w:p w14:paraId="1FDD4A33"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1.1.1</w:t>
            </w:r>
          </w:p>
        </w:tc>
        <w:tc>
          <w:tcPr>
            <w:tcW w:w="1466" w:type="pct"/>
            <w:shd w:val="clear" w:color="auto" w:fill="auto"/>
            <w:vAlign w:val="center"/>
            <w:hideMark/>
          </w:tcPr>
          <w:p w14:paraId="077455E1"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Материальные расходы, всего</w:t>
            </w:r>
          </w:p>
        </w:tc>
        <w:tc>
          <w:tcPr>
            <w:tcW w:w="289" w:type="pct"/>
            <w:shd w:val="clear" w:color="auto" w:fill="auto"/>
            <w:noWrap/>
            <w:vAlign w:val="center"/>
            <w:hideMark/>
          </w:tcPr>
          <w:p w14:paraId="150F59EE"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auto"/>
            <w:noWrap/>
            <w:vAlign w:val="center"/>
            <w:hideMark/>
          </w:tcPr>
          <w:p w14:paraId="08F9B3FD"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74 616,84</w:t>
            </w:r>
          </w:p>
        </w:tc>
        <w:tc>
          <w:tcPr>
            <w:tcW w:w="481" w:type="pct"/>
            <w:shd w:val="clear" w:color="auto" w:fill="auto"/>
            <w:noWrap/>
            <w:vAlign w:val="center"/>
            <w:hideMark/>
          </w:tcPr>
          <w:p w14:paraId="6E7AB10C"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73 922,65</w:t>
            </w:r>
          </w:p>
        </w:tc>
        <w:tc>
          <w:tcPr>
            <w:tcW w:w="2002" w:type="pct"/>
            <w:shd w:val="clear" w:color="auto" w:fill="auto"/>
            <w:vAlign w:val="center"/>
            <w:hideMark/>
          </w:tcPr>
          <w:p w14:paraId="73E705C7"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07BE65E3" w14:textId="77777777" w:rsidTr="00AF2265">
        <w:trPr>
          <w:trHeight w:val="20"/>
          <w:jc w:val="center"/>
        </w:trPr>
        <w:tc>
          <w:tcPr>
            <w:tcW w:w="281" w:type="pct"/>
            <w:shd w:val="clear" w:color="auto" w:fill="auto"/>
            <w:noWrap/>
            <w:vAlign w:val="center"/>
            <w:hideMark/>
          </w:tcPr>
          <w:p w14:paraId="1DFC9BC0"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1.1.1.1</w:t>
            </w:r>
          </w:p>
        </w:tc>
        <w:tc>
          <w:tcPr>
            <w:tcW w:w="1466" w:type="pct"/>
            <w:shd w:val="clear" w:color="auto" w:fill="auto"/>
            <w:vAlign w:val="center"/>
            <w:hideMark/>
          </w:tcPr>
          <w:p w14:paraId="7EEFCFA4"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в том числе на сырье, материалы, запасные части, инструмент, топливо</w:t>
            </w:r>
          </w:p>
        </w:tc>
        <w:tc>
          <w:tcPr>
            <w:tcW w:w="289" w:type="pct"/>
            <w:shd w:val="clear" w:color="auto" w:fill="auto"/>
            <w:noWrap/>
            <w:vAlign w:val="center"/>
            <w:hideMark/>
          </w:tcPr>
          <w:p w14:paraId="50FDC971"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auto"/>
            <w:noWrap/>
            <w:vAlign w:val="center"/>
            <w:hideMark/>
          </w:tcPr>
          <w:p w14:paraId="3325C3DA"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31 425,83</w:t>
            </w:r>
          </w:p>
        </w:tc>
        <w:tc>
          <w:tcPr>
            <w:tcW w:w="481" w:type="pct"/>
            <w:shd w:val="clear" w:color="auto" w:fill="auto"/>
            <w:noWrap/>
            <w:vAlign w:val="center"/>
            <w:hideMark/>
          </w:tcPr>
          <w:p w14:paraId="4AD746D4"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18 113,69</w:t>
            </w:r>
          </w:p>
        </w:tc>
        <w:tc>
          <w:tcPr>
            <w:tcW w:w="2002" w:type="pct"/>
            <w:shd w:val="clear" w:color="auto" w:fill="auto"/>
            <w:vAlign w:val="center"/>
            <w:hideMark/>
          </w:tcPr>
          <w:p w14:paraId="3FC51B8A"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xml:space="preserve">Экономия в связи с несостоявшейся закупкой планшетов, материалов для АИЭСКУЭ. </w:t>
            </w:r>
          </w:p>
        </w:tc>
      </w:tr>
      <w:tr w:rsidR="007037F3" w:rsidRPr="00E405E7" w14:paraId="70139287" w14:textId="77777777" w:rsidTr="00AF2265">
        <w:trPr>
          <w:trHeight w:val="20"/>
          <w:jc w:val="center"/>
        </w:trPr>
        <w:tc>
          <w:tcPr>
            <w:tcW w:w="281" w:type="pct"/>
            <w:shd w:val="clear" w:color="auto" w:fill="auto"/>
            <w:noWrap/>
            <w:vAlign w:val="center"/>
            <w:hideMark/>
          </w:tcPr>
          <w:p w14:paraId="2E576665"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1.1.1.2</w:t>
            </w:r>
          </w:p>
        </w:tc>
        <w:tc>
          <w:tcPr>
            <w:tcW w:w="1466" w:type="pct"/>
            <w:shd w:val="clear" w:color="auto" w:fill="auto"/>
            <w:vAlign w:val="center"/>
            <w:hideMark/>
          </w:tcPr>
          <w:p w14:paraId="69FFFB9E"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на ремонт</w:t>
            </w:r>
          </w:p>
        </w:tc>
        <w:tc>
          <w:tcPr>
            <w:tcW w:w="289" w:type="pct"/>
            <w:shd w:val="clear" w:color="auto" w:fill="auto"/>
            <w:noWrap/>
            <w:vAlign w:val="center"/>
            <w:hideMark/>
          </w:tcPr>
          <w:p w14:paraId="1C64CED1"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auto"/>
            <w:noWrap/>
            <w:vAlign w:val="center"/>
            <w:hideMark/>
          </w:tcPr>
          <w:p w14:paraId="625EE969"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15 695,50</w:t>
            </w:r>
          </w:p>
        </w:tc>
        <w:tc>
          <w:tcPr>
            <w:tcW w:w="481" w:type="pct"/>
            <w:shd w:val="clear" w:color="auto" w:fill="auto"/>
            <w:noWrap/>
            <w:vAlign w:val="center"/>
            <w:hideMark/>
          </w:tcPr>
          <w:p w14:paraId="6E2D57E7"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36 282,14</w:t>
            </w:r>
          </w:p>
        </w:tc>
        <w:tc>
          <w:tcPr>
            <w:tcW w:w="2002" w:type="pct"/>
            <w:shd w:val="clear" w:color="auto" w:fill="auto"/>
            <w:vAlign w:val="center"/>
            <w:hideMark/>
          </w:tcPr>
          <w:p w14:paraId="5C92354C"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Перерасход за счёт выполнения ремонтной программы в большем объёме хозяйственным способом, относительно утверждённого.</w:t>
            </w:r>
          </w:p>
        </w:tc>
      </w:tr>
      <w:tr w:rsidR="007037F3" w:rsidRPr="00E405E7" w14:paraId="5944970B" w14:textId="77777777" w:rsidTr="00AF2265">
        <w:trPr>
          <w:trHeight w:val="20"/>
          <w:jc w:val="center"/>
        </w:trPr>
        <w:tc>
          <w:tcPr>
            <w:tcW w:w="281" w:type="pct"/>
            <w:shd w:val="clear" w:color="auto" w:fill="auto"/>
            <w:noWrap/>
            <w:vAlign w:val="center"/>
            <w:hideMark/>
          </w:tcPr>
          <w:p w14:paraId="39E930CA"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1.1.1.3</w:t>
            </w:r>
          </w:p>
        </w:tc>
        <w:tc>
          <w:tcPr>
            <w:tcW w:w="1466" w:type="pct"/>
            <w:shd w:val="clear" w:color="auto" w:fill="auto"/>
            <w:vAlign w:val="center"/>
            <w:hideMark/>
          </w:tcPr>
          <w:p w14:paraId="42019704"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в том числе на работы и услуги производственного характера (в том числе услуги сторонних организаций по содержанию сетей и распределительных устройств)</w:t>
            </w:r>
          </w:p>
        </w:tc>
        <w:tc>
          <w:tcPr>
            <w:tcW w:w="289" w:type="pct"/>
            <w:shd w:val="clear" w:color="auto" w:fill="auto"/>
            <w:noWrap/>
            <w:vAlign w:val="center"/>
            <w:hideMark/>
          </w:tcPr>
          <w:p w14:paraId="520B41EE"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auto"/>
            <w:noWrap/>
            <w:vAlign w:val="center"/>
            <w:hideMark/>
          </w:tcPr>
          <w:p w14:paraId="14ED1A42"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27 495,51</w:t>
            </w:r>
          </w:p>
        </w:tc>
        <w:tc>
          <w:tcPr>
            <w:tcW w:w="481" w:type="pct"/>
            <w:shd w:val="clear" w:color="auto" w:fill="auto"/>
            <w:noWrap/>
            <w:vAlign w:val="center"/>
            <w:hideMark/>
          </w:tcPr>
          <w:p w14:paraId="671524CD"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19 526,81</w:t>
            </w:r>
          </w:p>
        </w:tc>
        <w:tc>
          <w:tcPr>
            <w:tcW w:w="2002" w:type="pct"/>
            <w:shd w:val="clear" w:color="auto" w:fill="auto"/>
            <w:vAlign w:val="center"/>
            <w:hideMark/>
          </w:tcPr>
          <w:p w14:paraId="3131A99C"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Экономия за счёт выполнения ремонтной программы в большем объёме хозяйственным способом, относительно утверждённого.</w:t>
            </w:r>
          </w:p>
        </w:tc>
      </w:tr>
      <w:tr w:rsidR="007037F3" w:rsidRPr="00E405E7" w14:paraId="77ABAC0A" w14:textId="77777777" w:rsidTr="00AF2265">
        <w:trPr>
          <w:trHeight w:val="20"/>
          <w:jc w:val="center"/>
        </w:trPr>
        <w:tc>
          <w:tcPr>
            <w:tcW w:w="281" w:type="pct"/>
            <w:shd w:val="clear" w:color="auto" w:fill="auto"/>
            <w:noWrap/>
            <w:vAlign w:val="center"/>
            <w:hideMark/>
          </w:tcPr>
          <w:p w14:paraId="376364E0"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1.1.1.3.1</w:t>
            </w:r>
          </w:p>
        </w:tc>
        <w:tc>
          <w:tcPr>
            <w:tcW w:w="1466" w:type="pct"/>
            <w:shd w:val="clear" w:color="auto" w:fill="auto"/>
            <w:vAlign w:val="center"/>
            <w:hideMark/>
          </w:tcPr>
          <w:p w14:paraId="7B21C415"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в том числе на ремонт</w:t>
            </w:r>
          </w:p>
        </w:tc>
        <w:tc>
          <w:tcPr>
            <w:tcW w:w="289" w:type="pct"/>
            <w:shd w:val="clear" w:color="auto" w:fill="auto"/>
            <w:noWrap/>
            <w:vAlign w:val="center"/>
            <w:hideMark/>
          </w:tcPr>
          <w:p w14:paraId="596C4A3F"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auto"/>
            <w:noWrap/>
            <w:vAlign w:val="center"/>
            <w:hideMark/>
          </w:tcPr>
          <w:p w14:paraId="2A692D07"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25 224,90</w:t>
            </w:r>
          </w:p>
        </w:tc>
        <w:tc>
          <w:tcPr>
            <w:tcW w:w="481" w:type="pct"/>
            <w:shd w:val="clear" w:color="auto" w:fill="auto"/>
            <w:noWrap/>
            <w:vAlign w:val="center"/>
            <w:hideMark/>
          </w:tcPr>
          <w:p w14:paraId="1FF12CBA"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5 271,90</w:t>
            </w:r>
          </w:p>
        </w:tc>
        <w:tc>
          <w:tcPr>
            <w:tcW w:w="2002" w:type="pct"/>
            <w:shd w:val="clear" w:color="auto" w:fill="auto"/>
            <w:vAlign w:val="center"/>
            <w:hideMark/>
          </w:tcPr>
          <w:p w14:paraId="024DA47B"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Экономия за счёт выполнения ремонтной программы в большем объёме хозяйственным способом, относительно утверждённого.</w:t>
            </w:r>
          </w:p>
        </w:tc>
      </w:tr>
      <w:tr w:rsidR="007037F3" w:rsidRPr="00E405E7" w14:paraId="0B1AD16E" w14:textId="77777777" w:rsidTr="00AF2265">
        <w:trPr>
          <w:trHeight w:val="20"/>
          <w:jc w:val="center"/>
        </w:trPr>
        <w:tc>
          <w:tcPr>
            <w:tcW w:w="281" w:type="pct"/>
            <w:shd w:val="clear" w:color="auto" w:fill="auto"/>
            <w:noWrap/>
            <w:vAlign w:val="center"/>
            <w:hideMark/>
          </w:tcPr>
          <w:p w14:paraId="0FF40608"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1.1.2</w:t>
            </w:r>
          </w:p>
        </w:tc>
        <w:tc>
          <w:tcPr>
            <w:tcW w:w="1466" w:type="pct"/>
            <w:shd w:val="clear" w:color="auto" w:fill="auto"/>
            <w:vAlign w:val="center"/>
            <w:hideMark/>
          </w:tcPr>
          <w:p w14:paraId="1F9817D5"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Фонд оплаты труда</w:t>
            </w:r>
          </w:p>
        </w:tc>
        <w:tc>
          <w:tcPr>
            <w:tcW w:w="289" w:type="pct"/>
            <w:shd w:val="clear" w:color="auto" w:fill="auto"/>
            <w:noWrap/>
            <w:vAlign w:val="center"/>
            <w:hideMark/>
          </w:tcPr>
          <w:p w14:paraId="28D6FF53"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auto"/>
            <w:noWrap/>
            <w:vAlign w:val="center"/>
            <w:hideMark/>
          </w:tcPr>
          <w:p w14:paraId="5B0DEECA"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178 711,93</w:t>
            </w:r>
          </w:p>
        </w:tc>
        <w:tc>
          <w:tcPr>
            <w:tcW w:w="481" w:type="pct"/>
            <w:shd w:val="clear" w:color="auto" w:fill="auto"/>
            <w:noWrap/>
            <w:vAlign w:val="center"/>
            <w:hideMark/>
          </w:tcPr>
          <w:p w14:paraId="408E9AD7"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192 725,37</w:t>
            </w:r>
          </w:p>
        </w:tc>
        <w:tc>
          <w:tcPr>
            <w:tcW w:w="2002" w:type="pct"/>
            <w:shd w:val="clear" w:color="auto" w:fill="auto"/>
            <w:vAlign w:val="center"/>
            <w:hideMark/>
          </w:tcPr>
          <w:p w14:paraId="39D713AE"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Превышение за счёт увеличения ШЧ, относительно ТБР.</w:t>
            </w:r>
          </w:p>
        </w:tc>
      </w:tr>
      <w:tr w:rsidR="007037F3" w:rsidRPr="00E405E7" w14:paraId="62EEF129" w14:textId="77777777" w:rsidTr="00AF2265">
        <w:trPr>
          <w:trHeight w:val="20"/>
          <w:jc w:val="center"/>
        </w:trPr>
        <w:tc>
          <w:tcPr>
            <w:tcW w:w="281" w:type="pct"/>
            <w:shd w:val="clear" w:color="auto" w:fill="auto"/>
            <w:noWrap/>
            <w:vAlign w:val="center"/>
            <w:hideMark/>
          </w:tcPr>
          <w:p w14:paraId="1EE12CEC"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1.1.2.1</w:t>
            </w:r>
          </w:p>
        </w:tc>
        <w:tc>
          <w:tcPr>
            <w:tcW w:w="1466" w:type="pct"/>
            <w:shd w:val="clear" w:color="auto" w:fill="auto"/>
            <w:vAlign w:val="center"/>
            <w:hideMark/>
          </w:tcPr>
          <w:p w14:paraId="3F8529E8"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в том числе на ремонт</w:t>
            </w:r>
          </w:p>
        </w:tc>
        <w:tc>
          <w:tcPr>
            <w:tcW w:w="289" w:type="pct"/>
            <w:shd w:val="clear" w:color="auto" w:fill="auto"/>
            <w:noWrap/>
            <w:vAlign w:val="center"/>
            <w:hideMark/>
          </w:tcPr>
          <w:p w14:paraId="72A590C1"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auto"/>
            <w:noWrap/>
            <w:vAlign w:val="center"/>
            <w:hideMark/>
          </w:tcPr>
          <w:p w14:paraId="54AF3665"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0,00</w:t>
            </w:r>
          </w:p>
        </w:tc>
        <w:tc>
          <w:tcPr>
            <w:tcW w:w="481" w:type="pct"/>
            <w:shd w:val="clear" w:color="auto" w:fill="auto"/>
            <w:noWrap/>
            <w:vAlign w:val="center"/>
            <w:hideMark/>
          </w:tcPr>
          <w:p w14:paraId="60C6AB50"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26 682,47</w:t>
            </w:r>
          </w:p>
        </w:tc>
        <w:tc>
          <w:tcPr>
            <w:tcW w:w="2002" w:type="pct"/>
            <w:shd w:val="clear" w:color="auto" w:fill="auto"/>
            <w:vAlign w:val="center"/>
            <w:hideMark/>
          </w:tcPr>
          <w:p w14:paraId="40A7081C"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0D037394" w14:textId="77777777" w:rsidTr="00AF2265">
        <w:trPr>
          <w:trHeight w:val="20"/>
          <w:jc w:val="center"/>
        </w:trPr>
        <w:tc>
          <w:tcPr>
            <w:tcW w:w="281" w:type="pct"/>
            <w:shd w:val="clear" w:color="auto" w:fill="auto"/>
            <w:noWrap/>
            <w:vAlign w:val="center"/>
            <w:hideMark/>
          </w:tcPr>
          <w:p w14:paraId="03A6ADAE"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1.1.3</w:t>
            </w:r>
          </w:p>
        </w:tc>
        <w:tc>
          <w:tcPr>
            <w:tcW w:w="1466" w:type="pct"/>
            <w:shd w:val="clear" w:color="auto" w:fill="auto"/>
            <w:vAlign w:val="center"/>
            <w:hideMark/>
          </w:tcPr>
          <w:p w14:paraId="2C61A263"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Прочие подконтрольные расходы (с расшифровкой)</w:t>
            </w:r>
          </w:p>
        </w:tc>
        <w:tc>
          <w:tcPr>
            <w:tcW w:w="289" w:type="pct"/>
            <w:shd w:val="clear" w:color="auto" w:fill="auto"/>
            <w:noWrap/>
            <w:vAlign w:val="center"/>
            <w:hideMark/>
          </w:tcPr>
          <w:p w14:paraId="389F6FF4"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auto"/>
            <w:noWrap/>
            <w:vAlign w:val="center"/>
            <w:hideMark/>
          </w:tcPr>
          <w:p w14:paraId="5796C220"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101 835,73</w:t>
            </w:r>
          </w:p>
        </w:tc>
        <w:tc>
          <w:tcPr>
            <w:tcW w:w="481" w:type="pct"/>
            <w:shd w:val="clear" w:color="auto" w:fill="auto"/>
            <w:noWrap/>
            <w:vAlign w:val="center"/>
            <w:hideMark/>
          </w:tcPr>
          <w:p w14:paraId="4DA22156"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79 607,14</w:t>
            </w:r>
          </w:p>
        </w:tc>
        <w:tc>
          <w:tcPr>
            <w:tcW w:w="2002" w:type="pct"/>
            <w:shd w:val="clear" w:color="auto" w:fill="auto"/>
            <w:vAlign w:val="center"/>
            <w:hideMark/>
          </w:tcPr>
          <w:p w14:paraId="5FE5C6AB"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28572573" w14:textId="77777777" w:rsidTr="00AF2265">
        <w:trPr>
          <w:trHeight w:val="20"/>
          <w:jc w:val="center"/>
        </w:trPr>
        <w:tc>
          <w:tcPr>
            <w:tcW w:w="281" w:type="pct"/>
            <w:shd w:val="clear" w:color="auto" w:fill="auto"/>
            <w:noWrap/>
            <w:vAlign w:val="center"/>
            <w:hideMark/>
          </w:tcPr>
          <w:p w14:paraId="5875A5FE"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1.1.3.1</w:t>
            </w:r>
          </w:p>
        </w:tc>
        <w:tc>
          <w:tcPr>
            <w:tcW w:w="1466" w:type="pct"/>
            <w:shd w:val="clear" w:color="auto" w:fill="auto"/>
            <w:vAlign w:val="center"/>
            <w:hideMark/>
          </w:tcPr>
          <w:p w14:paraId="346DE813"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в том числе прибыль на социальное развитие (включая социальные выплаты)</w:t>
            </w:r>
          </w:p>
        </w:tc>
        <w:tc>
          <w:tcPr>
            <w:tcW w:w="289" w:type="pct"/>
            <w:shd w:val="clear" w:color="auto" w:fill="auto"/>
            <w:noWrap/>
            <w:vAlign w:val="center"/>
            <w:hideMark/>
          </w:tcPr>
          <w:p w14:paraId="776D02D5"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auto"/>
            <w:noWrap/>
            <w:vAlign w:val="center"/>
            <w:hideMark/>
          </w:tcPr>
          <w:p w14:paraId="2C128EBB"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1 124,70</w:t>
            </w:r>
          </w:p>
        </w:tc>
        <w:tc>
          <w:tcPr>
            <w:tcW w:w="481" w:type="pct"/>
            <w:shd w:val="clear" w:color="auto" w:fill="auto"/>
            <w:noWrap/>
            <w:vAlign w:val="center"/>
            <w:hideMark/>
          </w:tcPr>
          <w:p w14:paraId="5EFA5E65"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678,94</w:t>
            </w:r>
          </w:p>
        </w:tc>
        <w:tc>
          <w:tcPr>
            <w:tcW w:w="2002" w:type="pct"/>
            <w:shd w:val="clear" w:color="auto" w:fill="auto"/>
            <w:vAlign w:val="center"/>
            <w:hideMark/>
          </w:tcPr>
          <w:p w14:paraId="460426F3"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Расходы по оплате труда из прибыли по факту отражены по ст. "Расходы из прибыли, в составе подконтрольных расходов", в ТБР данные расходы определены по ст.            (социальные выплаты).</w:t>
            </w:r>
          </w:p>
        </w:tc>
      </w:tr>
      <w:tr w:rsidR="007037F3" w:rsidRPr="00E405E7" w14:paraId="0A783208" w14:textId="77777777" w:rsidTr="00AF2265">
        <w:trPr>
          <w:trHeight w:val="20"/>
          <w:jc w:val="center"/>
        </w:trPr>
        <w:tc>
          <w:tcPr>
            <w:tcW w:w="281" w:type="pct"/>
            <w:shd w:val="clear" w:color="auto" w:fill="auto"/>
            <w:noWrap/>
            <w:vAlign w:val="center"/>
            <w:hideMark/>
          </w:tcPr>
          <w:p w14:paraId="32447935"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1.1.3.2</w:t>
            </w:r>
          </w:p>
        </w:tc>
        <w:tc>
          <w:tcPr>
            <w:tcW w:w="1466" w:type="pct"/>
            <w:shd w:val="clear" w:color="auto" w:fill="auto"/>
            <w:vAlign w:val="center"/>
            <w:hideMark/>
          </w:tcPr>
          <w:p w14:paraId="07EAA439"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в том числе транспортные услуги</w:t>
            </w:r>
          </w:p>
        </w:tc>
        <w:tc>
          <w:tcPr>
            <w:tcW w:w="289" w:type="pct"/>
            <w:shd w:val="clear" w:color="auto" w:fill="auto"/>
            <w:noWrap/>
            <w:vAlign w:val="center"/>
            <w:hideMark/>
          </w:tcPr>
          <w:p w14:paraId="4FAADA80"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auto"/>
            <w:noWrap/>
            <w:vAlign w:val="center"/>
            <w:hideMark/>
          </w:tcPr>
          <w:p w14:paraId="688D3864"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3 622,64</w:t>
            </w:r>
          </w:p>
        </w:tc>
        <w:tc>
          <w:tcPr>
            <w:tcW w:w="481" w:type="pct"/>
            <w:shd w:val="clear" w:color="auto" w:fill="auto"/>
            <w:noWrap/>
            <w:vAlign w:val="center"/>
            <w:hideMark/>
          </w:tcPr>
          <w:p w14:paraId="0CB930A5"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0,00</w:t>
            </w:r>
          </w:p>
        </w:tc>
        <w:tc>
          <w:tcPr>
            <w:tcW w:w="2002" w:type="pct"/>
            <w:shd w:val="clear" w:color="auto" w:fill="auto"/>
            <w:vAlign w:val="center"/>
            <w:hideMark/>
          </w:tcPr>
          <w:p w14:paraId="378BD507"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xml:space="preserve">Снижение транспортных расходов за счет использования собственного транспорта при выполнении ремонтных работ , взамен планируемого привлечения дорогостоящей грузовой и спец.техники. </w:t>
            </w:r>
          </w:p>
        </w:tc>
      </w:tr>
      <w:tr w:rsidR="007037F3" w:rsidRPr="00E405E7" w14:paraId="2664A33C" w14:textId="77777777" w:rsidTr="00AF2265">
        <w:trPr>
          <w:trHeight w:val="20"/>
          <w:jc w:val="center"/>
        </w:trPr>
        <w:tc>
          <w:tcPr>
            <w:tcW w:w="281" w:type="pct"/>
            <w:shd w:val="clear" w:color="auto" w:fill="auto"/>
            <w:noWrap/>
            <w:vAlign w:val="center"/>
            <w:hideMark/>
          </w:tcPr>
          <w:p w14:paraId="40241122"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1.1.3.3</w:t>
            </w:r>
          </w:p>
        </w:tc>
        <w:tc>
          <w:tcPr>
            <w:tcW w:w="1466" w:type="pct"/>
            <w:shd w:val="clear" w:color="auto" w:fill="auto"/>
            <w:vAlign w:val="center"/>
            <w:hideMark/>
          </w:tcPr>
          <w:p w14:paraId="42B20FFB"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в том числе прочие расходы (с расшифровкой)</w:t>
            </w:r>
          </w:p>
        </w:tc>
        <w:tc>
          <w:tcPr>
            <w:tcW w:w="289" w:type="pct"/>
            <w:shd w:val="clear" w:color="auto" w:fill="auto"/>
            <w:noWrap/>
            <w:vAlign w:val="center"/>
            <w:hideMark/>
          </w:tcPr>
          <w:p w14:paraId="441BE6BA"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auto"/>
            <w:noWrap/>
            <w:vAlign w:val="center"/>
            <w:hideMark/>
          </w:tcPr>
          <w:p w14:paraId="7D6F3F8A"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97 088,38</w:t>
            </w:r>
          </w:p>
        </w:tc>
        <w:tc>
          <w:tcPr>
            <w:tcW w:w="481" w:type="pct"/>
            <w:shd w:val="clear" w:color="auto" w:fill="auto"/>
            <w:noWrap/>
            <w:vAlign w:val="center"/>
            <w:hideMark/>
          </w:tcPr>
          <w:p w14:paraId="2FE58666"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78 928,21</w:t>
            </w:r>
          </w:p>
        </w:tc>
        <w:tc>
          <w:tcPr>
            <w:tcW w:w="2002" w:type="pct"/>
            <w:shd w:val="clear" w:color="auto" w:fill="auto"/>
            <w:vAlign w:val="center"/>
            <w:hideMark/>
          </w:tcPr>
          <w:p w14:paraId="1361B4E0"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xml:space="preserve">Объясняется  снижением  объемов потребления услуг, за счет увеличения доли выполнения работ по техническому обслуживанию автотранспорта хозяйственным способом. снижение по землеустроительным работам  в связи с решением Федеральной кадастровой палаты по РА о приостановлении осуществления  кадастрового учета на ряд объектов, следовательно, неисполнение подрядчиком ОАО «КАГП» условий договора на землеустроительные работы </w:t>
            </w:r>
            <w:r w:rsidRPr="00E405E7">
              <w:rPr>
                <w:rFonts w:ascii="Myriad Pro" w:hAnsi="Myriad Pro"/>
                <w:sz w:val="18"/>
                <w:szCs w:val="18"/>
                <w:lang w:eastAsia="ru-RU"/>
              </w:rPr>
              <w:br/>
              <w:t xml:space="preserve"> Расходы на охрану труда снижены по медицинским услугам за счет снижения расходов на оплату медосмотра при приеме на работу в связи с уменьшением численности принятых работников относительно планового уровня, а также по расходам на аттестацию рабочих мест.</w:t>
            </w:r>
          </w:p>
        </w:tc>
      </w:tr>
      <w:tr w:rsidR="007037F3" w:rsidRPr="00E405E7" w14:paraId="76FA32A9" w14:textId="77777777" w:rsidTr="00AF2265">
        <w:trPr>
          <w:trHeight w:val="20"/>
          <w:jc w:val="center"/>
        </w:trPr>
        <w:tc>
          <w:tcPr>
            <w:tcW w:w="281" w:type="pct"/>
            <w:shd w:val="clear" w:color="auto" w:fill="auto"/>
            <w:noWrap/>
            <w:vAlign w:val="center"/>
            <w:hideMark/>
          </w:tcPr>
          <w:p w14:paraId="7DD6EE90"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1.1.4</w:t>
            </w:r>
          </w:p>
        </w:tc>
        <w:tc>
          <w:tcPr>
            <w:tcW w:w="1466" w:type="pct"/>
            <w:shd w:val="clear" w:color="auto" w:fill="auto"/>
            <w:vAlign w:val="center"/>
            <w:hideMark/>
          </w:tcPr>
          <w:p w14:paraId="398B0C3D"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Расходы на обслуживание операционных заемных средств в составе подконтрольных расходов</w:t>
            </w:r>
          </w:p>
        </w:tc>
        <w:tc>
          <w:tcPr>
            <w:tcW w:w="289" w:type="pct"/>
            <w:shd w:val="clear" w:color="auto" w:fill="auto"/>
            <w:noWrap/>
            <w:vAlign w:val="center"/>
            <w:hideMark/>
          </w:tcPr>
          <w:p w14:paraId="266158CD"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auto"/>
            <w:noWrap/>
            <w:vAlign w:val="center"/>
            <w:hideMark/>
          </w:tcPr>
          <w:p w14:paraId="7F9885BD"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0,00</w:t>
            </w:r>
          </w:p>
        </w:tc>
        <w:tc>
          <w:tcPr>
            <w:tcW w:w="481" w:type="pct"/>
            <w:shd w:val="clear" w:color="auto" w:fill="auto"/>
            <w:noWrap/>
            <w:vAlign w:val="center"/>
            <w:hideMark/>
          </w:tcPr>
          <w:p w14:paraId="194F98A0"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0,00</w:t>
            </w:r>
          </w:p>
        </w:tc>
        <w:tc>
          <w:tcPr>
            <w:tcW w:w="2002" w:type="pct"/>
            <w:shd w:val="clear" w:color="auto" w:fill="auto"/>
            <w:vAlign w:val="center"/>
            <w:hideMark/>
          </w:tcPr>
          <w:p w14:paraId="1D9EFA6F"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5D25C059" w14:textId="77777777" w:rsidTr="00AF2265">
        <w:trPr>
          <w:trHeight w:val="20"/>
          <w:jc w:val="center"/>
        </w:trPr>
        <w:tc>
          <w:tcPr>
            <w:tcW w:w="281" w:type="pct"/>
            <w:shd w:val="clear" w:color="auto" w:fill="auto"/>
            <w:noWrap/>
            <w:vAlign w:val="center"/>
            <w:hideMark/>
          </w:tcPr>
          <w:p w14:paraId="77768264"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1.1.5</w:t>
            </w:r>
          </w:p>
        </w:tc>
        <w:tc>
          <w:tcPr>
            <w:tcW w:w="1466" w:type="pct"/>
            <w:shd w:val="clear" w:color="auto" w:fill="auto"/>
            <w:vAlign w:val="center"/>
            <w:hideMark/>
          </w:tcPr>
          <w:p w14:paraId="1875200E"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Расходы из прибыли в составе подконтрольных расходов</w:t>
            </w:r>
          </w:p>
        </w:tc>
        <w:tc>
          <w:tcPr>
            <w:tcW w:w="289" w:type="pct"/>
            <w:shd w:val="clear" w:color="auto" w:fill="auto"/>
            <w:noWrap/>
            <w:vAlign w:val="center"/>
            <w:hideMark/>
          </w:tcPr>
          <w:p w14:paraId="605B77F3"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auto"/>
            <w:noWrap/>
            <w:vAlign w:val="center"/>
            <w:hideMark/>
          </w:tcPr>
          <w:p w14:paraId="30158E54"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24 546,25</w:t>
            </w:r>
          </w:p>
        </w:tc>
        <w:tc>
          <w:tcPr>
            <w:tcW w:w="481" w:type="pct"/>
            <w:shd w:val="clear" w:color="auto" w:fill="auto"/>
            <w:noWrap/>
            <w:vAlign w:val="center"/>
            <w:hideMark/>
          </w:tcPr>
          <w:p w14:paraId="4601F951"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22 335,78</w:t>
            </w:r>
          </w:p>
        </w:tc>
        <w:tc>
          <w:tcPr>
            <w:tcW w:w="2002" w:type="pct"/>
            <w:shd w:val="clear" w:color="auto" w:fill="auto"/>
            <w:vAlign w:val="center"/>
            <w:hideMark/>
          </w:tcPr>
          <w:p w14:paraId="54C6793B"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7EA57C76" w14:textId="77777777" w:rsidTr="00AF2265">
        <w:trPr>
          <w:trHeight w:val="20"/>
          <w:jc w:val="center"/>
        </w:trPr>
        <w:tc>
          <w:tcPr>
            <w:tcW w:w="281" w:type="pct"/>
            <w:shd w:val="clear" w:color="auto" w:fill="EAF1DD" w:themeFill="accent3" w:themeFillTint="33"/>
            <w:noWrap/>
            <w:vAlign w:val="center"/>
            <w:hideMark/>
          </w:tcPr>
          <w:p w14:paraId="0C50F019"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1.2</w:t>
            </w:r>
          </w:p>
        </w:tc>
        <w:tc>
          <w:tcPr>
            <w:tcW w:w="1466" w:type="pct"/>
            <w:shd w:val="clear" w:color="auto" w:fill="EAF1DD" w:themeFill="accent3" w:themeFillTint="33"/>
            <w:vAlign w:val="center"/>
            <w:hideMark/>
          </w:tcPr>
          <w:p w14:paraId="1817B9CA"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Неподконтрольные расходы, включенные в НВВ, всего</w:t>
            </w:r>
          </w:p>
        </w:tc>
        <w:tc>
          <w:tcPr>
            <w:tcW w:w="289" w:type="pct"/>
            <w:shd w:val="clear" w:color="auto" w:fill="EAF1DD" w:themeFill="accent3" w:themeFillTint="33"/>
            <w:noWrap/>
            <w:vAlign w:val="center"/>
            <w:hideMark/>
          </w:tcPr>
          <w:p w14:paraId="613F3187"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EAF1DD" w:themeFill="accent3" w:themeFillTint="33"/>
            <w:noWrap/>
            <w:vAlign w:val="center"/>
            <w:hideMark/>
          </w:tcPr>
          <w:p w14:paraId="505BFC42"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301 661,83</w:t>
            </w:r>
          </w:p>
        </w:tc>
        <w:tc>
          <w:tcPr>
            <w:tcW w:w="481" w:type="pct"/>
            <w:shd w:val="clear" w:color="auto" w:fill="EAF1DD" w:themeFill="accent3" w:themeFillTint="33"/>
            <w:noWrap/>
            <w:vAlign w:val="center"/>
            <w:hideMark/>
          </w:tcPr>
          <w:p w14:paraId="73E93F3F"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316 261,61</w:t>
            </w:r>
          </w:p>
        </w:tc>
        <w:tc>
          <w:tcPr>
            <w:tcW w:w="2002" w:type="pct"/>
            <w:shd w:val="clear" w:color="auto" w:fill="EAF1DD" w:themeFill="accent3" w:themeFillTint="33"/>
            <w:vAlign w:val="center"/>
            <w:hideMark/>
          </w:tcPr>
          <w:p w14:paraId="562C5AD5"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6796859D" w14:textId="77777777" w:rsidTr="00AF2265">
        <w:trPr>
          <w:trHeight w:val="20"/>
          <w:jc w:val="center"/>
        </w:trPr>
        <w:tc>
          <w:tcPr>
            <w:tcW w:w="281" w:type="pct"/>
            <w:shd w:val="clear" w:color="auto" w:fill="auto"/>
            <w:noWrap/>
            <w:vAlign w:val="center"/>
            <w:hideMark/>
          </w:tcPr>
          <w:p w14:paraId="2DA4A7F7"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1.2.1</w:t>
            </w:r>
          </w:p>
        </w:tc>
        <w:tc>
          <w:tcPr>
            <w:tcW w:w="1466" w:type="pct"/>
            <w:shd w:val="clear" w:color="auto" w:fill="auto"/>
            <w:vAlign w:val="center"/>
            <w:hideMark/>
          </w:tcPr>
          <w:p w14:paraId="20CC7431"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Оплата услуг ОАО "ФСК ЕЭС"</w:t>
            </w:r>
          </w:p>
        </w:tc>
        <w:tc>
          <w:tcPr>
            <w:tcW w:w="289" w:type="pct"/>
            <w:shd w:val="clear" w:color="auto" w:fill="auto"/>
            <w:noWrap/>
            <w:vAlign w:val="center"/>
            <w:hideMark/>
          </w:tcPr>
          <w:p w14:paraId="5E923DE3"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auto"/>
            <w:noWrap/>
            <w:vAlign w:val="center"/>
            <w:hideMark/>
          </w:tcPr>
          <w:p w14:paraId="2B5D0F3F"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0,00</w:t>
            </w:r>
          </w:p>
        </w:tc>
        <w:tc>
          <w:tcPr>
            <w:tcW w:w="481" w:type="pct"/>
            <w:shd w:val="clear" w:color="auto" w:fill="auto"/>
            <w:noWrap/>
            <w:vAlign w:val="center"/>
            <w:hideMark/>
          </w:tcPr>
          <w:p w14:paraId="2C1EBF4D"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-5 863,77</w:t>
            </w:r>
          </w:p>
        </w:tc>
        <w:tc>
          <w:tcPr>
            <w:tcW w:w="2002" w:type="pct"/>
            <w:shd w:val="clear" w:color="auto" w:fill="auto"/>
            <w:vAlign w:val="center"/>
            <w:hideMark/>
          </w:tcPr>
          <w:p w14:paraId="329DB787"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474D2E7B" w14:textId="77777777" w:rsidTr="00AF2265">
        <w:trPr>
          <w:trHeight w:val="20"/>
          <w:jc w:val="center"/>
        </w:trPr>
        <w:tc>
          <w:tcPr>
            <w:tcW w:w="281" w:type="pct"/>
            <w:shd w:val="clear" w:color="auto" w:fill="auto"/>
            <w:noWrap/>
            <w:vAlign w:val="center"/>
            <w:hideMark/>
          </w:tcPr>
          <w:p w14:paraId="1490D47E"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1.2.2</w:t>
            </w:r>
          </w:p>
        </w:tc>
        <w:tc>
          <w:tcPr>
            <w:tcW w:w="1466" w:type="pct"/>
            <w:shd w:val="clear" w:color="auto" w:fill="auto"/>
            <w:vAlign w:val="center"/>
            <w:hideMark/>
          </w:tcPr>
          <w:p w14:paraId="1334B44D"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Расходы на оплату технологического присоединения к сетям смежной сетевой организации</w:t>
            </w:r>
          </w:p>
        </w:tc>
        <w:tc>
          <w:tcPr>
            <w:tcW w:w="289" w:type="pct"/>
            <w:shd w:val="clear" w:color="auto" w:fill="auto"/>
            <w:noWrap/>
            <w:vAlign w:val="center"/>
            <w:hideMark/>
          </w:tcPr>
          <w:p w14:paraId="67F5AF3C"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auto"/>
            <w:noWrap/>
            <w:vAlign w:val="center"/>
            <w:hideMark/>
          </w:tcPr>
          <w:p w14:paraId="575072A7"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0,00</w:t>
            </w:r>
          </w:p>
        </w:tc>
        <w:tc>
          <w:tcPr>
            <w:tcW w:w="481" w:type="pct"/>
            <w:shd w:val="clear" w:color="auto" w:fill="auto"/>
            <w:noWrap/>
            <w:vAlign w:val="center"/>
            <w:hideMark/>
          </w:tcPr>
          <w:p w14:paraId="444B530D"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190,22</w:t>
            </w:r>
          </w:p>
        </w:tc>
        <w:tc>
          <w:tcPr>
            <w:tcW w:w="2002" w:type="pct"/>
            <w:shd w:val="clear" w:color="auto" w:fill="auto"/>
            <w:vAlign w:val="center"/>
            <w:hideMark/>
          </w:tcPr>
          <w:p w14:paraId="18BDE028"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расходы по выполнению мероприятий по технологическому присоединению энергопринимающих устройств.</w:t>
            </w:r>
          </w:p>
        </w:tc>
      </w:tr>
      <w:tr w:rsidR="007037F3" w:rsidRPr="00E405E7" w14:paraId="40B6CBB8" w14:textId="77777777" w:rsidTr="00AF2265">
        <w:trPr>
          <w:trHeight w:val="20"/>
          <w:jc w:val="center"/>
        </w:trPr>
        <w:tc>
          <w:tcPr>
            <w:tcW w:w="281" w:type="pct"/>
            <w:shd w:val="clear" w:color="auto" w:fill="auto"/>
            <w:noWrap/>
            <w:vAlign w:val="center"/>
            <w:hideMark/>
          </w:tcPr>
          <w:p w14:paraId="76FCF740"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1.2.3</w:t>
            </w:r>
          </w:p>
        </w:tc>
        <w:tc>
          <w:tcPr>
            <w:tcW w:w="1466" w:type="pct"/>
            <w:shd w:val="clear" w:color="auto" w:fill="auto"/>
            <w:vAlign w:val="center"/>
            <w:hideMark/>
          </w:tcPr>
          <w:p w14:paraId="61A658E5"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Плата за аренду имущества</w:t>
            </w:r>
          </w:p>
        </w:tc>
        <w:tc>
          <w:tcPr>
            <w:tcW w:w="289" w:type="pct"/>
            <w:shd w:val="clear" w:color="auto" w:fill="auto"/>
            <w:noWrap/>
            <w:vAlign w:val="center"/>
            <w:hideMark/>
          </w:tcPr>
          <w:p w14:paraId="45AD32C4"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auto"/>
            <w:noWrap/>
            <w:vAlign w:val="center"/>
            <w:hideMark/>
          </w:tcPr>
          <w:p w14:paraId="2081606C"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147,80</w:t>
            </w:r>
          </w:p>
        </w:tc>
        <w:tc>
          <w:tcPr>
            <w:tcW w:w="481" w:type="pct"/>
            <w:shd w:val="clear" w:color="auto" w:fill="auto"/>
            <w:noWrap/>
            <w:vAlign w:val="center"/>
            <w:hideMark/>
          </w:tcPr>
          <w:p w14:paraId="1E5CD332"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2 155,63</w:t>
            </w:r>
          </w:p>
        </w:tc>
        <w:tc>
          <w:tcPr>
            <w:tcW w:w="2002" w:type="pct"/>
            <w:shd w:val="clear" w:color="auto" w:fill="auto"/>
            <w:vAlign w:val="center"/>
            <w:hideMark/>
          </w:tcPr>
          <w:p w14:paraId="6A1EF556"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xml:space="preserve"> в ТБР 2015 года не включены расходы на аренду ЭСО, а именно ООО "ХолидейЭнергоТрейд" договор №05.0400.346.15 от 01.11.2014</w:t>
            </w:r>
          </w:p>
        </w:tc>
      </w:tr>
      <w:tr w:rsidR="007037F3" w:rsidRPr="00E405E7" w14:paraId="523B3035" w14:textId="77777777" w:rsidTr="00AF2265">
        <w:trPr>
          <w:trHeight w:val="20"/>
          <w:jc w:val="center"/>
        </w:trPr>
        <w:tc>
          <w:tcPr>
            <w:tcW w:w="281" w:type="pct"/>
            <w:shd w:val="clear" w:color="auto" w:fill="auto"/>
            <w:noWrap/>
            <w:vAlign w:val="center"/>
            <w:hideMark/>
          </w:tcPr>
          <w:p w14:paraId="3FB225C4"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1.2.4</w:t>
            </w:r>
          </w:p>
        </w:tc>
        <w:tc>
          <w:tcPr>
            <w:tcW w:w="1466" w:type="pct"/>
            <w:shd w:val="clear" w:color="auto" w:fill="auto"/>
            <w:vAlign w:val="center"/>
            <w:hideMark/>
          </w:tcPr>
          <w:p w14:paraId="305F9477"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отчисления на социальные нужды</w:t>
            </w:r>
          </w:p>
        </w:tc>
        <w:tc>
          <w:tcPr>
            <w:tcW w:w="289" w:type="pct"/>
            <w:shd w:val="clear" w:color="auto" w:fill="auto"/>
            <w:noWrap/>
            <w:vAlign w:val="center"/>
            <w:hideMark/>
          </w:tcPr>
          <w:p w14:paraId="5DCF5EEA"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481" w:type="pct"/>
            <w:shd w:val="clear" w:color="auto" w:fill="auto"/>
            <w:noWrap/>
            <w:vAlign w:val="center"/>
            <w:hideMark/>
          </w:tcPr>
          <w:p w14:paraId="77790DFF"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50 474,20</w:t>
            </w:r>
          </w:p>
        </w:tc>
        <w:tc>
          <w:tcPr>
            <w:tcW w:w="481" w:type="pct"/>
            <w:shd w:val="clear" w:color="auto" w:fill="auto"/>
            <w:noWrap/>
            <w:vAlign w:val="center"/>
            <w:hideMark/>
          </w:tcPr>
          <w:p w14:paraId="7A1AEB6A"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56 572,54</w:t>
            </w:r>
          </w:p>
        </w:tc>
        <w:tc>
          <w:tcPr>
            <w:tcW w:w="2002" w:type="pct"/>
            <w:shd w:val="clear" w:color="auto" w:fill="auto"/>
            <w:vAlign w:val="center"/>
            <w:hideMark/>
          </w:tcPr>
          <w:p w14:paraId="75C64468"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Увеличение ФОТ</w:t>
            </w:r>
          </w:p>
        </w:tc>
      </w:tr>
      <w:tr w:rsidR="007037F3" w:rsidRPr="00E405E7" w14:paraId="5CA665AF" w14:textId="77777777" w:rsidTr="00AF2265">
        <w:trPr>
          <w:trHeight w:val="20"/>
          <w:jc w:val="center"/>
        </w:trPr>
        <w:tc>
          <w:tcPr>
            <w:tcW w:w="281" w:type="pct"/>
            <w:shd w:val="clear" w:color="auto" w:fill="auto"/>
            <w:noWrap/>
            <w:vAlign w:val="center"/>
            <w:hideMark/>
          </w:tcPr>
          <w:p w14:paraId="43B546C8"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1.2.5</w:t>
            </w:r>
          </w:p>
        </w:tc>
        <w:tc>
          <w:tcPr>
            <w:tcW w:w="1466" w:type="pct"/>
            <w:shd w:val="clear" w:color="auto" w:fill="auto"/>
            <w:vAlign w:val="center"/>
            <w:hideMark/>
          </w:tcPr>
          <w:p w14:paraId="1C694538"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расходы на возврат и обслуживание долгосрочных заемных средств, направляемых на финансирование капитальных вложений</w:t>
            </w:r>
          </w:p>
        </w:tc>
        <w:tc>
          <w:tcPr>
            <w:tcW w:w="289" w:type="pct"/>
            <w:shd w:val="clear" w:color="auto" w:fill="auto"/>
            <w:noWrap/>
            <w:vAlign w:val="center"/>
            <w:hideMark/>
          </w:tcPr>
          <w:p w14:paraId="0D9131AA"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481" w:type="pct"/>
            <w:shd w:val="clear" w:color="auto" w:fill="auto"/>
            <w:noWrap/>
            <w:vAlign w:val="center"/>
            <w:hideMark/>
          </w:tcPr>
          <w:p w14:paraId="162B02B4"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0,00</w:t>
            </w:r>
          </w:p>
        </w:tc>
        <w:tc>
          <w:tcPr>
            <w:tcW w:w="481" w:type="pct"/>
            <w:shd w:val="clear" w:color="auto" w:fill="auto"/>
            <w:noWrap/>
            <w:vAlign w:val="center"/>
            <w:hideMark/>
          </w:tcPr>
          <w:p w14:paraId="0B1372DC"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0,00</w:t>
            </w:r>
          </w:p>
        </w:tc>
        <w:tc>
          <w:tcPr>
            <w:tcW w:w="2002" w:type="pct"/>
            <w:shd w:val="clear" w:color="auto" w:fill="auto"/>
            <w:vAlign w:val="center"/>
            <w:hideMark/>
          </w:tcPr>
          <w:p w14:paraId="042A0FA2"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0BB60283" w14:textId="77777777" w:rsidTr="00AF2265">
        <w:trPr>
          <w:trHeight w:val="20"/>
          <w:jc w:val="center"/>
        </w:trPr>
        <w:tc>
          <w:tcPr>
            <w:tcW w:w="281" w:type="pct"/>
            <w:shd w:val="clear" w:color="auto" w:fill="auto"/>
            <w:noWrap/>
            <w:vAlign w:val="center"/>
            <w:hideMark/>
          </w:tcPr>
          <w:p w14:paraId="7697CE60"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1.2.6</w:t>
            </w:r>
          </w:p>
        </w:tc>
        <w:tc>
          <w:tcPr>
            <w:tcW w:w="1466" w:type="pct"/>
            <w:shd w:val="clear" w:color="auto" w:fill="auto"/>
            <w:vAlign w:val="center"/>
            <w:hideMark/>
          </w:tcPr>
          <w:p w14:paraId="38D536FB"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амортизация</w:t>
            </w:r>
          </w:p>
        </w:tc>
        <w:tc>
          <w:tcPr>
            <w:tcW w:w="289" w:type="pct"/>
            <w:shd w:val="clear" w:color="auto" w:fill="auto"/>
            <w:noWrap/>
            <w:vAlign w:val="center"/>
            <w:hideMark/>
          </w:tcPr>
          <w:p w14:paraId="66AB09A2"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481" w:type="pct"/>
            <w:shd w:val="clear" w:color="auto" w:fill="auto"/>
            <w:noWrap/>
            <w:vAlign w:val="center"/>
            <w:hideMark/>
          </w:tcPr>
          <w:p w14:paraId="4A9D6C82"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195 111,80</w:t>
            </w:r>
          </w:p>
        </w:tc>
        <w:tc>
          <w:tcPr>
            <w:tcW w:w="481" w:type="pct"/>
            <w:shd w:val="clear" w:color="auto" w:fill="auto"/>
            <w:noWrap/>
            <w:vAlign w:val="center"/>
            <w:hideMark/>
          </w:tcPr>
          <w:p w14:paraId="14589D35"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197 414,42</w:t>
            </w:r>
          </w:p>
        </w:tc>
        <w:tc>
          <w:tcPr>
            <w:tcW w:w="2002" w:type="pct"/>
            <w:shd w:val="clear" w:color="auto" w:fill="auto"/>
            <w:vAlign w:val="center"/>
            <w:hideMark/>
          </w:tcPr>
          <w:p w14:paraId="2693B5E6"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245AF0C2" w14:textId="77777777" w:rsidTr="00AF2265">
        <w:trPr>
          <w:trHeight w:val="20"/>
          <w:jc w:val="center"/>
        </w:trPr>
        <w:tc>
          <w:tcPr>
            <w:tcW w:w="281" w:type="pct"/>
            <w:shd w:val="clear" w:color="auto" w:fill="auto"/>
            <w:noWrap/>
            <w:vAlign w:val="center"/>
            <w:hideMark/>
          </w:tcPr>
          <w:p w14:paraId="608B19C7"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1.2.7</w:t>
            </w:r>
          </w:p>
        </w:tc>
        <w:tc>
          <w:tcPr>
            <w:tcW w:w="1466" w:type="pct"/>
            <w:shd w:val="clear" w:color="auto" w:fill="auto"/>
            <w:vAlign w:val="center"/>
            <w:hideMark/>
          </w:tcPr>
          <w:p w14:paraId="5368DE5A"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прибыль на капитальные вложения</w:t>
            </w:r>
          </w:p>
        </w:tc>
        <w:tc>
          <w:tcPr>
            <w:tcW w:w="289" w:type="pct"/>
            <w:shd w:val="clear" w:color="auto" w:fill="auto"/>
            <w:noWrap/>
            <w:vAlign w:val="center"/>
            <w:hideMark/>
          </w:tcPr>
          <w:p w14:paraId="79271495"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481" w:type="pct"/>
            <w:shd w:val="clear" w:color="auto" w:fill="auto"/>
            <w:noWrap/>
            <w:vAlign w:val="center"/>
            <w:hideMark/>
          </w:tcPr>
          <w:p w14:paraId="6B4D9BED"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5 901,00</w:t>
            </w:r>
          </w:p>
        </w:tc>
        <w:tc>
          <w:tcPr>
            <w:tcW w:w="481" w:type="pct"/>
            <w:shd w:val="clear" w:color="auto" w:fill="auto"/>
            <w:noWrap/>
            <w:vAlign w:val="center"/>
            <w:hideMark/>
          </w:tcPr>
          <w:p w14:paraId="1B63C06C"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0,00</w:t>
            </w:r>
          </w:p>
        </w:tc>
        <w:tc>
          <w:tcPr>
            <w:tcW w:w="2002" w:type="pct"/>
            <w:shd w:val="clear" w:color="auto" w:fill="auto"/>
            <w:vAlign w:val="center"/>
            <w:hideMark/>
          </w:tcPr>
          <w:p w14:paraId="5CD9A34F"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В связи с отсутствием возможности проведения корректировки ИПР 2015года, после 01.07.2015г., с учётом доп. источника финансирования, принято решение о переносе приобретения ЭСО на 2016 год.</w:t>
            </w:r>
          </w:p>
        </w:tc>
      </w:tr>
      <w:tr w:rsidR="007037F3" w:rsidRPr="00E405E7" w14:paraId="43F39183" w14:textId="77777777" w:rsidTr="00AF2265">
        <w:trPr>
          <w:trHeight w:val="20"/>
          <w:jc w:val="center"/>
        </w:trPr>
        <w:tc>
          <w:tcPr>
            <w:tcW w:w="281" w:type="pct"/>
            <w:shd w:val="clear" w:color="auto" w:fill="auto"/>
            <w:noWrap/>
            <w:vAlign w:val="center"/>
            <w:hideMark/>
          </w:tcPr>
          <w:p w14:paraId="4FD2FAE6"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1.2.8</w:t>
            </w:r>
          </w:p>
        </w:tc>
        <w:tc>
          <w:tcPr>
            <w:tcW w:w="1466" w:type="pct"/>
            <w:shd w:val="clear" w:color="auto" w:fill="auto"/>
            <w:vAlign w:val="center"/>
            <w:hideMark/>
          </w:tcPr>
          <w:p w14:paraId="6BF01AC6"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налог на прибыль</w:t>
            </w:r>
          </w:p>
        </w:tc>
        <w:tc>
          <w:tcPr>
            <w:tcW w:w="289" w:type="pct"/>
            <w:shd w:val="clear" w:color="auto" w:fill="auto"/>
            <w:noWrap/>
            <w:vAlign w:val="center"/>
            <w:hideMark/>
          </w:tcPr>
          <w:p w14:paraId="75401A3C"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481" w:type="pct"/>
            <w:shd w:val="clear" w:color="auto" w:fill="auto"/>
            <w:noWrap/>
            <w:vAlign w:val="center"/>
            <w:hideMark/>
          </w:tcPr>
          <w:p w14:paraId="373B56D3"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1 475,25</w:t>
            </w:r>
          </w:p>
        </w:tc>
        <w:tc>
          <w:tcPr>
            <w:tcW w:w="481" w:type="pct"/>
            <w:shd w:val="clear" w:color="auto" w:fill="auto"/>
            <w:noWrap/>
            <w:vAlign w:val="center"/>
            <w:hideMark/>
          </w:tcPr>
          <w:p w14:paraId="7A7EAD32"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10 350,00</w:t>
            </w:r>
          </w:p>
        </w:tc>
        <w:tc>
          <w:tcPr>
            <w:tcW w:w="2002" w:type="pct"/>
            <w:shd w:val="clear" w:color="auto" w:fill="auto"/>
            <w:vAlign w:val="center"/>
            <w:hideMark/>
          </w:tcPr>
          <w:p w14:paraId="68C7617B"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За счёт увеличения налогоблагаемой базы.</w:t>
            </w:r>
          </w:p>
        </w:tc>
      </w:tr>
      <w:tr w:rsidR="007037F3" w:rsidRPr="00E405E7" w14:paraId="3C8B6677" w14:textId="77777777" w:rsidTr="00AF2265">
        <w:trPr>
          <w:trHeight w:val="20"/>
          <w:jc w:val="center"/>
        </w:trPr>
        <w:tc>
          <w:tcPr>
            <w:tcW w:w="281" w:type="pct"/>
            <w:shd w:val="clear" w:color="auto" w:fill="auto"/>
            <w:noWrap/>
            <w:vAlign w:val="center"/>
            <w:hideMark/>
          </w:tcPr>
          <w:p w14:paraId="722222A8"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1.2.9</w:t>
            </w:r>
          </w:p>
        </w:tc>
        <w:tc>
          <w:tcPr>
            <w:tcW w:w="1466" w:type="pct"/>
            <w:shd w:val="clear" w:color="auto" w:fill="auto"/>
            <w:vAlign w:val="center"/>
            <w:hideMark/>
          </w:tcPr>
          <w:p w14:paraId="22987F98"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прочие налоги</w:t>
            </w:r>
          </w:p>
        </w:tc>
        <w:tc>
          <w:tcPr>
            <w:tcW w:w="289" w:type="pct"/>
            <w:shd w:val="clear" w:color="auto" w:fill="auto"/>
            <w:noWrap/>
            <w:vAlign w:val="center"/>
            <w:hideMark/>
          </w:tcPr>
          <w:p w14:paraId="4F63A7BC"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auto"/>
            <w:noWrap/>
            <w:vAlign w:val="center"/>
            <w:hideMark/>
          </w:tcPr>
          <w:p w14:paraId="3D26B602"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23 943,86</w:t>
            </w:r>
          </w:p>
        </w:tc>
        <w:tc>
          <w:tcPr>
            <w:tcW w:w="481" w:type="pct"/>
            <w:shd w:val="clear" w:color="auto" w:fill="auto"/>
            <w:noWrap/>
            <w:vAlign w:val="center"/>
            <w:hideMark/>
          </w:tcPr>
          <w:p w14:paraId="112134FC"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22 903,31</w:t>
            </w:r>
          </w:p>
        </w:tc>
        <w:tc>
          <w:tcPr>
            <w:tcW w:w="2002" w:type="pct"/>
            <w:shd w:val="clear" w:color="auto" w:fill="auto"/>
            <w:vAlign w:val="center"/>
            <w:hideMark/>
          </w:tcPr>
          <w:p w14:paraId="41FA5B3F"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5177C497" w14:textId="77777777" w:rsidTr="00AF2265">
        <w:trPr>
          <w:trHeight w:val="20"/>
          <w:jc w:val="center"/>
        </w:trPr>
        <w:tc>
          <w:tcPr>
            <w:tcW w:w="281" w:type="pct"/>
            <w:shd w:val="clear" w:color="auto" w:fill="auto"/>
            <w:noWrap/>
            <w:vAlign w:val="center"/>
            <w:hideMark/>
          </w:tcPr>
          <w:p w14:paraId="4AE6B042"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1.2.10</w:t>
            </w:r>
          </w:p>
        </w:tc>
        <w:tc>
          <w:tcPr>
            <w:tcW w:w="1466" w:type="pct"/>
            <w:shd w:val="clear" w:color="auto" w:fill="auto"/>
            <w:vAlign w:val="center"/>
            <w:hideMark/>
          </w:tcPr>
          <w:p w14:paraId="0F04A354"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289" w:type="pct"/>
            <w:shd w:val="clear" w:color="auto" w:fill="auto"/>
            <w:noWrap/>
            <w:vAlign w:val="center"/>
            <w:hideMark/>
          </w:tcPr>
          <w:p w14:paraId="3FFA8EB4"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481" w:type="pct"/>
            <w:shd w:val="clear" w:color="auto" w:fill="auto"/>
            <w:noWrap/>
            <w:vAlign w:val="center"/>
            <w:hideMark/>
          </w:tcPr>
          <w:p w14:paraId="0A416A48"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24 607,92</w:t>
            </w:r>
          </w:p>
        </w:tc>
        <w:tc>
          <w:tcPr>
            <w:tcW w:w="481" w:type="pct"/>
            <w:shd w:val="clear" w:color="auto" w:fill="auto"/>
            <w:noWrap/>
            <w:vAlign w:val="center"/>
            <w:hideMark/>
          </w:tcPr>
          <w:p w14:paraId="0A970C4C"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27 801,00</w:t>
            </w:r>
          </w:p>
        </w:tc>
        <w:tc>
          <w:tcPr>
            <w:tcW w:w="2002" w:type="pct"/>
            <w:shd w:val="clear" w:color="auto" w:fill="auto"/>
            <w:vAlign w:val="center"/>
            <w:hideMark/>
          </w:tcPr>
          <w:p w14:paraId="5FBF85AA"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7531531E" w14:textId="77777777" w:rsidTr="00AF2265">
        <w:trPr>
          <w:trHeight w:val="20"/>
          <w:jc w:val="center"/>
        </w:trPr>
        <w:tc>
          <w:tcPr>
            <w:tcW w:w="281" w:type="pct"/>
            <w:shd w:val="clear" w:color="auto" w:fill="auto"/>
            <w:noWrap/>
            <w:vAlign w:val="center"/>
            <w:hideMark/>
          </w:tcPr>
          <w:p w14:paraId="7ABDBC07"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1.2.10.1</w:t>
            </w:r>
          </w:p>
        </w:tc>
        <w:tc>
          <w:tcPr>
            <w:tcW w:w="1466" w:type="pct"/>
            <w:shd w:val="clear" w:color="auto" w:fill="auto"/>
            <w:vAlign w:val="center"/>
            <w:hideMark/>
          </w:tcPr>
          <w:p w14:paraId="5BE35D51"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Справочно: "Количество льготных технологических присоединений"</w:t>
            </w:r>
          </w:p>
        </w:tc>
        <w:tc>
          <w:tcPr>
            <w:tcW w:w="289" w:type="pct"/>
            <w:shd w:val="clear" w:color="auto" w:fill="auto"/>
            <w:noWrap/>
            <w:vAlign w:val="center"/>
            <w:hideMark/>
          </w:tcPr>
          <w:p w14:paraId="3C7FC12C"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ед.</w:t>
            </w:r>
          </w:p>
        </w:tc>
        <w:tc>
          <w:tcPr>
            <w:tcW w:w="481" w:type="pct"/>
            <w:shd w:val="clear" w:color="auto" w:fill="auto"/>
            <w:noWrap/>
            <w:vAlign w:val="center"/>
            <w:hideMark/>
          </w:tcPr>
          <w:p w14:paraId="0C22792C"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1 080,00</w:t>
            </w:r>
          </w:p>
        </w:tc>
        <w:tc>
          <w:tcPr>
            <w:tcW w:w="481" w:type="pct"/>
            <w:shd w:val="clear" w:color="auto" w:fill="auto"/>
            <w:noWrap/>
            <w:vAlign w:val="center"/>
            <w:hideMark/>
          </w:tcPr>
          <w:p w14:paraId="218F4BB4"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917,00</w:t>
            </w:r>
          </w:p>
        </w:tc>
        <w:tc>
          <w:tcPr>
            <w:tcW w:w="2002" w:type="pct"/>
            <w:shd w:val="clear" w:color="auto" w:fill="auto"/>
            <w:vAlign w:val="center"/>
            <w:hideMark/>
          </w:tcPr>
          <w:p w14:paraId="1157ED25"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За счёт уменьшения ожидаемого кол-ва договоров  льготной категории.</w:t>
            </w:r>
          </w:p>
        </w:tc>
      </w:tr>
      <w:tr w:rsidR="007037F3" w:rsidRPr="00E405E7" w14:paraId="0FBB5A6D" w14:textId="77777777" w:rsidTr="00AF2265">
        <w:trPr>
          <w:trHeight w:val="20"/>
          <w:jc w:val="center"/>
        </w:trPr>
        <w:tc>
          <w:tcPr>
            <w:tcW w:w="281" w:type="pct"/>
            <w:shd w:val="clear" w:color="auto" w:fill="auto"/>
            <w:noWrap/>
            <w:vAlign w:val="center"/>
            <w:hideMark/>
          </w:tcPr>
          <w:p w14:paraId="004EAC53"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1.2.11</w:t>
            </w:r>
          </w:p>
        </w:tc>
        <w:tc>
          <w:tcPr>
            <w:tcW w:w="1466" w:type="pct"/>
            <w:shd w:val="clear" w:color="auto" w:fill="auto"/>
            <w:vAlign w:val="center"/>
            <w:hideMark/>
          </w:tcPr>
          <w:p w14:paraId="65359A88"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Средства, подлежащие дополнительному учету по результатам вступивших в законную силу решений суда, решений ФСТ России, принятых по итогам рассмотрения разногласий или досудебного урегулирования споров, решения ФСТ России об отмене решения регулирующего органа, принятого им с превышением полномочий (предписания)</w:t>
            </w:r>
          </w:p>
        </w:tc>
        <w:tc>
          <w:tcPr>
            <w:tcW w:w="289" w:type="pct"/>
            <w:shd w:val="clear" w:color="auto" w:fill="auto"/>
            <w:noWrap/>
            <w:vAlign w:val="center"/>
            <w:hideMark/>
          </w:tcPr>
          <w:p w14:paraId="54763DF4"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auto"/>
            <w:noWrap/>
            <w:vAlign w:val="center"/>
            <w:hideMark/>
          </w:tcPr>
          <w:p w14:paraId="5733AD1B"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0,00</w:t>
            </w:r>
          </w:p>
        </w:tc>
        <w:tc>
          <w:tcPr>
            <w:tcW w:w="481" w:type="pct"/>
            <w:shd w:val="clear" w:color="auto" w:fill="auto"/>
            <w:noWrap/>
            <w:vAlign w:val="center"/>
            <w:hideMark/>
          </w:tcPr>
          <w:p w14:paraId="7484BB20"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0,00</w:t>
            </w:r>
          </w:p>
        </w:tc>
        <w:tc>
          <w:tcPr>
            <w:tcW w:w="2002" w:type="pct"/>
            <w:shd w:val="clear" w:color="auto" w:fill="auto"/>
            <w:vAlign w:val="center"/>
            <w:hideMark/>
          </w:tcPr>
          <w:p w14:paraId="230B9E0F"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3D791E4F" w14:textId="77777777" w:rsidTr="00AF2265">
        <w:trPr>
          <w:trHeight w:val="20"/>
          <w:jc w:val="center"/>
        </w:trPr>
        <w:tc>
          <w:tcPr>
            <w:tcW w:w="281" w:type="pct"/>
            <w:shd w:val="clear" w:color="auto" w:fill="auto"/>
            <w:noWrap/>
            <w:vAlign w:val="center"/>
            <w:hideMark/>
          </w:tcPr>
          <w:p w14:paraId="2188CB2F"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1.2.12</w:t>
            </w:r>
          </w:p>
        </w:tc>
        <w:tc>
          <w:tcPr>
            <w:tcW w:w="1466" w:type="pct"/>
            <w:shd w:val="clear" w:color="auto" w:fill="auto"/>
            <w:vAlign w:val="center"/>
            <w:hideMark/>
          </w:tcPr>
          <w:p w14:paraId="17E79DC6"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прочие неподконтрольные расходы (с расшифровкой)</w:t>
            </w:r>
          </w:p>
        </w:tc>
        <w:tc>
          <w:tcPr>
            <w:tcW w:w="289" w:type="pct"/>
            <w:shd w:val="clear" w:color="auto" w:fill="auto"/>
            <w:noWrap/>
            <w:vAlign w:val="center"/>
            <w:hideMark/>
          </w:tcPr>
          <w:p w14:paraId="2B9C6449"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auto"/>
            <w:noWrap/>
            <w:vAlign w:val="center"/>
            <w:hideMark/>
          </w:tcPr>
          <w:p w14:paraId="29C01691"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 </w:t>
            </w:r>
          </w:p>
        </w:tc>
        <w:tc>
          <w:tcPr>
            <w:tcW w:w="481" w:type="pct"/>
            <w:shd w:val="clear" w:color="auto" w:fill="auto"/>
            <w:noWrap/>
            <w:vAlign w:val="center"/>
            <w:hideMark/>
          </w:tcPr>
          <w:p w14:paraId="492E8E8B"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4 738,26</w:t>
            </w:r>
          </w:p>
        </w:tc>
        <w:tc>
          <w:tcPr>
            <w:tcW w:w="2002" w:type="pct"/>
            <w:shd w:val="clear" w:color="auto" w:fill="auto"/>
            <w:vAlign w:val="center"/>
            <w:hideMark/>
          </w:tcPr>
          <w:p w14:paraId="1A1F4A7B"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Создание  резерва по ТСО под разногласия с МУП "Горэлектросети" по объему оказанных услуг за октябрь 2013 года в размере 23,7 тыс.руб., с ОАО "Оборонэнерго" за 2015 год в размере 107,2 тыс.руб.; а также по разногласиям с ОАО "Алтайэнергосбыт" по объему оказанных услуг  по покупной э/э на компенсацию потерь  в размере 4 611 тыс.руб. Данные расходы не учтены в ТБР 2015 года.</w:t>
            </w:r>
          </w:p>
        </w:tc>
      </w:tr>
      <w:tr w:rsidR="007037F3" w:rsidRPr="00E405E7" w14:paraId="3707C9CE" w14:textId="77777777" w:rsidTr="00AF2265">
        <w:trPr>
          <w:trHeight w:val="20"/>
          <w:jc w:val="center"/>
        </w:trPr>
        <w:tc>
          <w:tcPr>
            <w:tcW w:w="281" w:type="pct"/>
            <w:shd w:val="clear" w:color="auto" w:fill="EAF1DD" w:themeFill="accent3" w:themeFillTint="33"/>
            <w:noWrap/>
            <w:vAlign w:val="center"/>
            <w:hideMark/>
          </w:tcPr>
          <w:p w14:paraId="6A8C9D6E"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1.3</w:t>
            </w:r>
          </w:p>
        </w:tc>
        <w:tc>
          <w:tcPr>
            <w:tcW w:w="1466" w:type="pct"/>
            <w:shd w:val="clear" w:color="auto" w:fill="EAF1DD" w:themeFill="accent3" w:themeFillTint="33"/>
            <w:vAlign w:val="center"/>
            <w:hideMark/>
          </w:tcPr>
          <w:p w14:paraId="2F8071E8"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недополученный по независящим причинам доход (+)/избыток средств, полученный в предыдущем периоде регулирования (-)</w:t>
            </w:r>
          </w:p>
        </w:tc>
        <w:tc>
          <w:tcPr>
            <w:tcW w:w="289" w:type="pct"/>
            <w:shd w:val="clear" w:color="auto" w:fill="EAF1DD" w:themeFill="accent3" w:themeFillTint="33"/>
            <w:noWrap/>
            <w:vAlign w:val="center"/>
            <w:hideMark/>
          </w:tcPr>
          <w:p w14:paraId="6D9EAF2A"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EAF1DD" w:themeFill="accent3" w:themeFillTint="33"/>
            <w:noWrap/>
            <w:vAlign w:val="center"/>
            <w:hideMark/>
          </w:tcPr>
          <w:p w14:paraId="7BB2CEF2"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-51 765,56</w:t>
            </w:r>
          </w:p>
        </w:tc>
        <w:tc>
          <w:tcPr>
            <w:tcW w:w="481" w:type="pct"/>
            <w:shd w:val="clear" w:color="auto" w:fill="EAF1DD" w:themeFill="accent3" w:themeFillTint="33"/>
            <w:noWrap/>
            <w:vAlign w:val="center"/>
            <w:hideMark/>
          </w:tcPr>
          <w:p w14:paraId="15BA2150"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-21 545,74</w:t>
            </w:r>
          </w:p>
        </w:tc>
        <w:tc>
          <w:tcPr>
            <w:tcW w:w="2002" w:type="pct"/>
            <w:shd w:val="clear" w:color="auto" w:fill="EAF1DD" w:themeFill="accent3" w:themeFillTint="33"/>
            <w:vAlign w:val="center"/>
            <w:hideMark/>
          </w:tcPr>
          <w:p w14:paraId="209CB63B"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xml:space="preserve">Связано с фактически сложившимся недостатком средств для осуществления деятельности, связанным со снижением фактически полученной котловой выручки, относительно принятой в ТБР, и соответственно собственной НВВ при увеличении расходов. </w:t>
            </w:r>
          </w:p>
        </w:tc>
      </w:tr>
      <w:tr w:rsidR="007037F3" w:rsidRPr="00E405E7" w14:paraId="381278C3" w14:textId="77777777" w:rsidTr="00AF2265">
        <w:trPr>
          <w:trHeight w:val="20"/>
          <w:jc w:val="center"/>
        </w:trPr>
        <w:tc>
          <w:tcPr>
            <w:tcW w:w="281" w:type="pct"/>
            <w:shd w:val="clear" w:color="auto" w:fill="auto"/>
            <w:noWrap/>
            <w:vAlign w:val="center"/>
            <w:hideMark/>
          </w:tcPr>
          <w:p w14:paraId="40D5AB8B"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II</w:t>
            </w:r>
          </w:p>
        </w:tc>
        <w:tc>
          <w:tcPr>
            <w:tcW w:w="1466" w:type="pct"/>
            <w:shd w:val="clear" w:color="auto" w:fill="auto"/>
            <w:vAlign w:val="center"/>
            <w:hideMark/>
          </w:tcPr>
          <w:p w14:paraId="6022C6D1"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Справочно: расходы на ремонт, всего (пункт 1.1.1.2 + пункт 1.1.2.1 + пункт 1.1.1.3.1)</w:t>
            </w:r>
          </w:p>
        </w:tc>
        <w:tc>
          <w:tcPr>
            <w:tcW w:w="289" w:type="pct"/>
            <w:shd w:val="clear" w:color="auto" w:fill="auto"/>
            <w:noWrap/>
            <w:vAlign w:val="center"/>
            <w:hideMark/>
          </w:tcPr>
          <w:p w14:paraId="3132192B"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auto"/>
            <w:noWrap/>
            <w:vAlign w:val="center"/>
            <w:hideMark/>
          </w:tcPr>
          <w:p w14:paraId="69FC46E8"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40 920,40</w:t>
            </w:r>
          </w:p>
        </w:tc>
        <w:tc>
          <w:tcPr>
            <w:tcW w:w="481" w:type="pct"/>
            <w:shd w:val="clear" w:color="auto" w:fill="auto"/>
            <w:noWrap/>
            <w:vAlign w:val="center"/>
            <w:hideMark/>
          </w:tcPr>
          <w:p w14:paraId="0E392CA4"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87 114,00</w:t>
            </w:r>
          </w:p>
        </w:tc>
        <w:tc>
          <w:tcPr>
            <w:tcW w:w="2002" w:type="pct"/>
            <w:shd w:val="clear" w:color="auto" w:fill="auto"/>
            <w:vAlign w:val="center"/>
            <w:hideMark/>
          </w:tcPr>
          <w:p w14:paraId="42725ACE"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В связи с включением в ТБР расходов на материалы и услуги сторонних организаций, по факту проведен ФОТ и ЕСН , по выполненным мероприятиям хоз. способом.</w:t>
            </w:r>
          </w:p>
        </w:tc>
      </w:tr>
      <w:tr w:rsidR="007037F3" w:rsidRPr="00E405E7" w14:paraId="4D614E24" w14:textId="77777777" w:rsidTr="00AF2265">
        <w:trPr>
          <w:trHeight w:val="20"/>
          <w:jc w:val="center"/>
        </w:trPr>
        <w:tc>
          <w:tcPr>
            <w:tcW w:w="281" w:type="pct"/>
            <w:shd w:val="clear" w:color="auto" w:fill="EAF1DD" w:themeFill="accent3" w:themeFillTint="33"/>
            <w:noWrap/>
            <w:vAlign w:val="center"/>
            <w:hideMark/>
          </w:tcPr>
          <w:p w14:paraId="37AFA835"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III</w:t>
            </w:r>
          </w:p>
        </w:tc>
        <w:tc>
          <w:tcPr>
            <w:tcW w:w="1466" w:type="pct"/>
            <w:shd w:val="clear" w:color="auto" w:fill="EAF1DD" w:themeFill="accent3" w:themeFillTint="33"/>
            <w:vAlign w:val="center"/>
            <w:hideMark/>
          </w:tcPr>
          <w:p w14:paraId="68D4CB26"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Необходимая валовая выручка на оплату технологического расхода (потерь) электроэнергии</w:t>
            </w:r>
          </w:p>
        </w:tc>
        <w:tc>
          <w:tcPr>
            <w:tcW w:w="289" w:type="pct"/>
            <w:shd w:val="clear" w:color="auto" w:fill="EAF1DD" w:themeFill="accent3" w:themeFillTint="33"/>
            <w:noWrap/>
            <w:vAlign w:val="center"/>
            <w:hideMark/>
          </w:tcPr>
          <w:p w14:paraId="46825F19"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EAF1DD" w:themeFill="accent3" w:themeFillTint="33"/>
            <w:noWrap/>
            <w:vAlign w:val="center"/>
            <w:hideMark/>
          </w:tcPr>
          <w:p w14:paraId="12872A4F"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187 200,08</w:t>
            </w:r>
          </w:p>
        </w:tc>
        <w:tc>
          <w:tcPr>
            <w:tcW w:w="481" w:type="pct"/>
            <w:shd w:val="clear" w:color="auto" w:fill="EAF1DD" w:themeFill="accent3" w:themeFillTint="33"/>
            <w:noWrap/>
            <w:vAlign w:val="center"/>
            <w:hideMark/>
          </w:tcPr>
          <w:p w14:paraId="666EE593"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162 585,03</w:t>
            </w:r>
          </w:p>
        </w:tc>
        <w:tc>
          <w:tcPr>
            <w:tcW w:w="2002" w:type="pct"/>
            <w:shd w:val="clear" w:color="auto" w:fill="EAF1DD" w:themeFill="accent3" w:themeFillTint="33"/>
            <w:vAlign w:val="center"/>
            <w:hideMark/>
          </w:tcPr>
          <w:p w14:paraId="476A202E"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677DD403" w14:textId="77777777" w:rsidTr="00AF2265">
        <w:trPr>
          <w:trHeight w:val="20"/>
          <w:jc w:val="center"/>
        </w:trPr>
        <w:tc>
          <w:tcPr>
            <w:tcW w:w="281" w:type="pct"/>
            <w:shd w:val="clear" w:color="auto" w:fill="auto"/>
            <w:noWrap/>
            <w:vAlign w:val="center"/>
            <w:hideMark/>
          </w:tcPr>
          <w:p w14:paraId="28FF9538"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1.1</w:t>
            </w:r>
          </w:p>
        </w:tc>
        <w:tc>
          <w:tcPr>
            <w:tcW w:w="1466" w:type="pct"/>
            <w:shd w:val="clear" w:color="auto" w:fill="auto"/>
            <w:vAlign w:val="center"/>
            <w:hideMark/>
          </w:tcPr>
          <w:p w14:paraId="700C4C86"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Справочно:</w:t>
            </w:r>
            <w:r w:rsidRPr="00E405E7">
              <w:rPr>
                <w:rFonts w:ascii="Myriad Pro" w:hAnsi="Myriad Pro"/>
                <w:sz w:val="18"/>
                <w:szCs w:val="18"/>
                <w:lang w:eastAsia="ru-RU"/>
              </w:rPr>
              <w:br/>
              <w:t>Объем технологических потерь</w:t>
            </w:r>
          </w:p>
        </w:tc>
        <w:tc>
          <w:tcPr>
            <w:tcW w:w="289" w:type="pct"/>
            <w:shd w:val="clear" w:color="auto" w:fill="auto"/>
            <w:noWrap/>
            <w:vAlign w:val="center"/>
            <w:hideMark/>
          </w:tcPr>
          <w:p w14:paraId="22E09FF3"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МВт∙ч</w:t>
            </w:r>
          </w:p>
        </w:tc>
        <w:tc>
          <w:tcPr>
            <w:tcW w:w="481" w:type="pct"/>
            <w:shd w:val="clear" w:color="auto" w:fill="auto"/>
            <w:noWrap/>
            <w:vAlign w:val="center"/>
            <w:hideMark/>
          </w:tcPr>
          <w:p w14:paraId="1E64FD14"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100</w:t>
            </w:r>
          </w:p>
        </w:tc>
        <w:tc>
          <w:tcPr>
            <w:tcW w:w="481" w:type="pct"/>
            <w:shd w:val="clear" w:color="auto" w:fill="auto"/>
            <w:noWrap/>
            <w:vAlign w:val="center"/>
            <w:hideMark/>
          </w:tcPr>
          <w:p w14:paraId="234DACE7"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87</w:t>
            </w:r>
          </w:p>
        </w:tc>
        <w:tc>
          <w:tcPr>
            <w:tcW w:w="2002" w:type="pct"/>
            <w:shd w:val="clear" w:color="auto" w:fill="auto"/>
            <w:vAlign w:val="center"/>
            <w:hideMark/>
          </w:tcPr>
          <w:p w14:paraId="75EEDC14"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56ED99A0" w14:textId="77777777" w:rsidTr="00AF2265">
        <w:trPr>
          <w:trHeight w:val="20"/>
          <w:jc w:val="center"/>
        </w:trPr>
        <w:tc>
          <w:tcPr>
            <w:tcW w:w="281" w:type="pct"/>
            <w:shd w:val="clear" w:color="auto" w:fill="auto"/>
            <w:noWrap/>
            <w:vAlign w:val="center"/>
            <w:hideMark/>
          </w:tcPr>
          <w:p w14:paraId="613B74E5"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1.2</w:t>
            </w:r>
          </w:p>
        </w:tc>
        <w:tc>
          <w:tcPr>
            <w:tcW w:w="1466" w:type="pct"/>
            <w:shd w:val="clear" w:color="auto" w:fill="auto"/>
            <w:vAlign w:val="center"/>
            <w:hideMark/>
          </w:tcPr>
          <w:p w14:paraId="41004E0E"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Справочно:</w:t>
            </w:r>
            <w:r w:rsidRPr="00E405E7">
              <w:rPr>
                <w:rFonts w:ascii="Myriad Pro" w:hAnsi="Myriad Pro"/>
                <w:sz w:val="18"/>
                <w:szCs w:val="18"/>
                <w:lang w:eastAsia="ru-RU"/>
              </w:rPr>
              <w:br/>
              <w:t>Цена покупки электрической энергии сетевой организацией в целях компенсации технологического расхода электрической энергии</w:t>
            </w:r>
          </w:p>
        </w:tc>
        <w:tc>
          <w:tcPr>
            <w:tcW w:w="289" w:type="pct"/>
            <w:shd w:val="clear" w:color="auto" w:fill="auto"/>
            <w:noWrap/>
            <w:vAlign w:val="center"/>
            <w:hideMark/>
          </w:tcPr>
          <w:p w14:paraId="43BF5942"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тыс. руб.</w:t>
            </w:r>
          </w:p>
        </w:tc>
        <w:tc>
          <w:tcPr>
            <w:tcW w:w="481" w:type="pct"/>
            <w:shd w:val="clear" w:color="auto" w:fill="auto"/>
            <w:noWrap/>
            <w:vAlign w:val="center"/>
            <w:hideMark/>
          </w:tcPr>
          <w:p w14:paraId="1ED02194"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1 866</w:t>
            </w:r>
          </w:p>
        </w:tc>
        <w:tc>
          <w:tcPr>
            <w:tcW w:w="481" w:type="pct"/>
            <w:shd w:val="clear" w:color="auto" w:fill="auto"/>
            <w:noWrap/>
            <w:vAlign w:val="center"/>
            <w:hideMark/>
          </w:tcPr>
          <w:p w14:paraId="31A4F41F"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1 876</w:t>
            </w:r>
          </w:p>
        </w:tc>
        <w:tc>
          <w:tcPr>
            <w:tcW w:w="2002" w:type="pct"/>
            <w:shd w:val="clear" w:color="auto" w:fill="auto"/>
            <w:vAlign w:val="center"/>
            <w:hideMark/>
          </w:tcPr>
          <w:p w14:paraId="20361C6F"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4613BB23" w14:textId="77777777" w:rsidTr="00AF2265">
        <w:trPr>
          <w:trHeight w:val="20"/>
          <w:jc w:val="center"/>
        </w:trPr>
        <w:tc>
          <w:tcPr>
            <w:tcW w:w="281" w:type="pct"/>
            <w:shd w:val="clear" w:color="auto" w:fill="auto"/>
            <w:noWrap/>
            <w:vAlign w:val="center"/>
            <w:hideMark/>
          </w:tcPr>
          <w:p w14:paraId="742B7E04"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IV</w:t>
            </w:r>
          </w:p>
        </w:tc>
        <w:tc>
          <w:tcPr>
            <w:tcW w:w="1466" w:type="pct"/>
            <w:shd w:val="clear" w:color="auto" w:fill="auto"/>
            <w:vAlign w:val="center"/>
            <w:hideMark/>
          </w:tcPr>
          <w:p w14:paraId="438E5910"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Натуральные (количественные) показатели, используемые при определении структуры и объемов затрат на оказание услуг по передаче электрической энергии сетевыми организациями</w:t>
            </w:r>
          </w:p>
        </w:tc>
        <w:tc>
          <w:tcPr>
            <w:tcW w:w="289" w:type="pct"/>
            <w:shd w:val="clear" w:color="auto" w:fill="auto"/>
            <w:noWrap/>
            <w:vAlign w:val="center"/>
            <w:hideMark/>
          </w:tcPr>
          <w:p w14:paraId="46FB8D29"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х</w:t>
            </w:r>
          </w:p>
        </w:tc>
        <w:tc>
          <w:tcPr>
            <w:tcW w:w="481" w:type="pct"/>
            <w:shd w:val="clear" w:color="auto" w:fill="auto"/>
            <w:noWrap/>
            <w:vAlign w:val="center"/>
            <w:hideMark/>
          </w:tcPr>
          <w:p w14:paraId="3B632946"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х</w:t>
            </w:r>
          </w:p>
        </w:tc>
        <w:tc>
          <w:tcPr>
            <w:tcW w:w="481" w:type="pct"/>
            <w:shd w:val="clear" w:color="auto" w:fill="auto"/>
            <w:noWrap/>
            <w:vAlign w:val="center"/>
            <w:hideMark/>
          </w:tcPr>
          <w:p w14:paraId="663331ED"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х</w:t>
            </w:r>
          </w:p>
        </w:tc>
        <w:tc>
          <w:tcPr>
            <w:tcW w:w="2002" w:type="pct"/>
            <w:shd w:val="clear" w:color="auto" w:fill="auto"/>
            <w:vAlign w:val="center"/>
            <w:hideMark/>
          </w:tcPr>
          <w:p w14:paraId="550F4696"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5AC75821" w14:textId="77777777" w:rsidTr="00AF2265">
        <w:trPr>
          <w:trHeight w:val="20"/>
          <w:jc w:val="center"/>
        </w:trPr>
        <w:tc>
          <w:tcPr>
            <w:tcW w:w="281" w:type="pct"/>
            <w:shd w:val="clear" w:color="auto" w:fill="auto"/>
            <w:noWrap/>
            <w:vAlign w:val="center"/>
            <w:hideMark/>
          </w:tcPr>
          <w:p w14:paraId="7DFF14F6"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1</w:t>
            </w:r>
          </w:p>
        </w:tc>
        <w:tc>
          <w:tcPr>
            <w:tcW w:w="1466" w:type="pct"/>
            <w:shd w:val="clear" w:color="auto" w:fill="auto"/>
            <w:vAlign w:val="center"/>
            <w:hideMark/>
          </w:tcPr>
          <w:p w14:paraId="3DD42D1C"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общее количество точек подключения на конец года</w:t>
            </w:r>
          </w:p>
        </w:tc>
        <w:tc>
          <w:tcPr>
            <w:tcW w:w="289" w:type="pct"/>
            <w:shd w:val="clear" w:color="auto" w:fill="auto"/>
            <w:noWrap/>
            <w:vAlign w:val="center"/>
            <w:hideMark/>
          </w:tcPr>
          <w:p w14:paraId="0FD35BDF"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шт.</w:t>
            </w:r>
          </w:p>
        </w:tc>
        <w:tc>
          <w:tcPr>
            <w:tcW w:w="481" w:type="pct"/>
            <w:shd w:val="clear" w:color="auto" w:fill="auto"/>
            <w:noWrap/>
            <w:vAlign w:val="center"/>
            <w:hideMark/>
          </w:tcPr>
          <w:p w14:paraId="3A78458A"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481" w:type="pct"/>
            <w:shd w:val="clear" w:color="auto" w:fill="auto"/>
            <w:noWrap/>
            <w:vAlign w:val="center"/>
            <w:hideMark/>
          </w:tcPr>
          <w:p w14:paraId="33109C92"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59 734</w:t>
            </w:r>
          </w:p>
        </w:tc>
        <w:tc>
          <w:tcPr>
            <w:tcW w:w="2002" w:type="pct"/>
            <w:shd w:val="clear" w:color="auto" w:fill="auto"/>
            <w:vAlign w:val="center"/>
            <w:hideMark/>
          </w:tcPr>
          <w:p w14:paraId="1F5353EC"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6FB63513" w14:textId="77777777" w:rsidTr="00AF2265">
        <w:trPr>
          <w:trHeight w:val="20"/>
          <w:jc w:val="center"/>
        </w:trPr>
        <w:tc>
          <w:tcPr>
            <w:tcW w:w="281" w:type="pct"/>
            <w:shd w:val="clear" w:color="auto" w:fill="auto"/>
            <w:noWrap/>
            <w:vAlign w:val="center"/>
            <w:hideMark/>
          </w:tcPr>
          <w:p w14:paraId="2C8CCA33"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2</w:t>
            </w:r>
          </w:p>
        </w:tc>
        <w:tc>
          <w:tcPr>
            <w:tcW w:w="1466" w:type="pct"/>
            <w:shd w:val="clear" w:color="auto" w:fill="auto"/>
            <w:vAlign w:val="center"/>
            <w:hideMark/>
          </w:tcPr>
          <w:p w14:paraId="3035C2B2"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Трансформаторная мощность подстанций, всего</w:t>
            </w:r>
          </w:p>
        </w:tc>
        <w:tc>
          <w:tcPr>
            <w:tcW w:w="289" w:type="pct"/>
            <w:shd w:val="clear" w:color="auto" w:fill="auto"/>
            <w:noWrap/>
            <w:vAlign w:val="center"/>
            <w:hideMark/>
          </w:tcPr>
          <w:p w14:paraId="197AFB09"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МВа</w:t>
            </w:r>
          </w:p>
        </w:tc>
        <w:tc>
          <w:tcPr>
            <w:tcW w:w="481" w:type="pct"/>
            <w:shd w:val="clear" w:color="auto" w:fill="auto"/>
            <w:noWrap/>
            <w:vAlign w:val="center"/>
            <w:hideMark/>
          </w:tcPr>
          <w:p w14:paraId="1DFD4FFA"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481" w:type="pct"/>
            <w:shd w:val="clear" w:color="auto" w:fill="auto"/>
            <w:noWrap/>
            <w:vAlign w:val="center"/>
            <w:hideMark/>
          </w:tcPr>
          <w:p w14:paraId="19F1FD25"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386,3</w:t>
            </w:r>
          </w:p>
        </w:tc>
        <w:tc>
          <w:tcPr>
            <w:tcW w:w="2002" w:type="pct"/>
            <w:shd w:val="clear" w:color="auto" w:fill="auto"/>
            <w:vAlign w:val="center"/>
            <w:hideMark/>
          </w:tcPr>
          <w:p w14:paraId="73892751"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2256BC0D" w14:textId="77777777" w:rsidTr="00AF2265">
        <w:trPr>
          <w:trHeight w:val="20"/>
          <w:jc w:val="center"/>
        </w:trPr>
        <w:tc>
          <w:tcPr>
            <w:tcW w:w="281" w:type="pct"/>
            <w:shd w:val="clear" w:color="auto" w:fill="auto"/>
            <w:noWrap/>
            <w:vAlign w:val="center"/>
            <w:hideMark/>
          </w:tcPr>
          <w:p w14:paraId="3C1F1469"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2.1</w:t>
            </w:r>
          </w:p>
        </w:tc>
        <w:tc>
          <w:tcPr>
            <w:tcW w:w="1466" w:type="pct"/>
            <w:shd w:val="clear" w:color="auto" w:fill="auto"/>
            <w:vAlign w:val="center"/>
            <w:hideMark/>
          </w:tcPr>
          <w:p w14:paraId="0F5ED963"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ВН</w:t>
            </w:r>
          </w:p>
        </w:tc>
        <w:tc>
          <w:tcPr>
            <w:tcW w:w="289" w:type="pct"/>
            <w:shd w:val="clear" w:color="auto" w:fill="auto"/>
            <w:noWrap/>
            <w:vAlign w:val="center"/>
            <w:hideMark/>
          </w:tcPr>
          <w:p w14:paraId="44C66B41"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МВа</w:t>
            </w:r>
          </w:p>
        </w:tc>
        <w:tc>
          <w:tcPr>
            <w:tcW w:w="481" w:type="pct"/>
            <w:shd w:val="clear" w:color="auto" w:fill="auto"/>
            <w:noWrap/>
            <w:vAlign w:val="center"/>
            <w:hideMark/>
          </w:tcPr>
          <w:p w14:paraId="0B0D709D"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481" w:type="pct"/>
            <w:shd w:val="clear" w:color="auto" w:fill="auto"/>
            <w:noWrap/>
            <w:vAlign w:val="center"/>
            <w:hideMark/>
          </w:tcPr>
          <w:p w14:paraId="1DA5DBE7"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381,3</w:t>
            </w:r>
          </w:p>
        </w:tc>
        <w:tc>
          <w:tcPr>
            <w:tcW w:w="2002" w:type="pct"/>
            <w:shd w:val="clear" w:color="auto" w:fill="auto"/>
            <w:vAlign w:val="center"/>
            <w:hideMark/>
          </w:tcPr>
          <w:p w14:paraId="7EF1EE7A"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7F3F0CFB" w14:textId="77777777" w:rsidTr="00AF2265">
        <w:trPr>
          <w:trHeight w:val="20"/>
          <w:jc w:val="center"/>
        </w:trPr>
        <w:tc>
          <w:tcPr>
            <w:tcW w:w="281" w:type="pct"/>
            <w:shd w:val="clear" w:color="auto" w:fill="auto"/>
            <w:noWrap/>
            <w:vAlign w:val="center"/>
            <w:hideMark/>
          </w:tcPr>
          <w:p w14:paraId="747910C4"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2.2.</w:t>
            </w:r>
          </w:p>
        </w:tc>
        <w:tc>
          <w:tcPr>
            <w:tcW w:w="1466" w:type="pct"/>
            <w:shd w:val="clear" w:color="auto" w:fill="auto"/>
            <w:vAlign w:val="center"/>
            <w:hideMark/>
          </w:tcPr>
          <w:p w14:paraId="63852B6F"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СН1</w:t>
            </w:r>
          </w:p>
        </w:tc>
        <w:tc>
          <w:tcPr>
            <w:tcW w:w="289" w:type="pct"/>
            <w:shd w:val="clear" w:color="auto" w:fill="auto"/>
            <w:noWrap/>
            <w:vAlign w:val="center"/>
            <w:hideMark/>
          </w:tcPr>
          <w:p w14:paraId="06E02176"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МВа</w:t>
            </w:r>
          </w:p>
        </w:tc>
        <w:tc>
          <w:tcPr>
            <w:tcW w:w="481" w:type="pct"/>
            <w:shd w:val="clear" w:color="auto" w:fill="auto"/>
            <w:noWrap/>
            <w:vAlign w:val="center"/>
            <w:hideMark/>
          </w:tcPr>
          <w:p w14:paraId="5F706111"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481" w:type="pct"/>
            <w:shd w:val="clear" w:color="auto" w:fill="auto"/>
            <w:noWrap/>
            <w:vAlign w:val="center"/>
            <w:hideMark/>
          </w:tcPr>
          <w:p w14:paraId="7548A1AA"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5</w:t>
            </w:r>
          </w:p>
        </w:tc>
        <w:tc>
          <w:tcPr>
            <w:tcW w:w="2002" w:type="pct"/>
            <w:shd w:val="clear" w:color="auto" w:fill="auto"/>
            <w:vAlign w:val="center"/>
            <w:hideMark/>
          </w:tcPr>
          <w:p w14:paraId="7E6EE473"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67D95A05" w14:textId="77777777" w:rsidTr="00AF2265">
        <w:trPr>
          <w:trHeight w:val="20"/>
          <w:jc w:val="center"/>
        </w:trPr>
        <w:tc>
          <w:tcPr>
            <w:tcW w:w="281" w:type="pct"/>
            <w:shd w:val="clear" w:color="auto" w:fill="auto"/>
            <w:noWrap/>
            <w:vAlign w:val="center"/>
            <w:hideMark/>
          </w:tcPr>
          <w:p w14:paraId="30E1E71B"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2.3.</w:t>
            </w:r>
          </w:p>
        </w:tc>
        <w:tc>
          <w:tcPr>
            <w:tcW w:w="1466" w:type="pct"/>
            <w:shd w:val="clear" w:color="auto" w:fill="auto"/>
            <w:vAlign w:val="center"/>
            <w:hideMark/>
          </w:tcPr>
          <w:p w14:paraId="656BBC44"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СН2</w:t>
            </w:r>
          </w:p>
        </w:tc>
        <w:tc>
          <w:tcPr>
            <w:tcW w:w="289" w:type="pct"/>
            <w:shd w:val="clear" w:color="auto" w:fill="auto"/>
            <w:noWrap/>
            <w:vAlign w:val="center"/>
            <w:hideMark/>
          </w:tcPr>
          <w:p w14:paraId="71226527"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МВа</w:t>
            </w:r>
          </w:p>
        </w:tc>
        <w:tc>
          <w:tcPr>
            <w:tcW w:w="481" w:type="pct"/>
            <w:shd w:val="clear" w:color="auto" w:fill="auto"/>
            <w:noWrap/>
            <w:vAlign w:val="center"/>
            <w:hideMark/>
          </w:tcPr>
          <w:p w14:paraId="4F8F6AF3"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481" w:type="pct"/>
            <w:shd w:val="clear" w:color="auto" w:fill="auto"/>
            <w:noWrap/>
            <w:vAlign w:val="center"/>
            <w:hideMark/>
          </w:tcPr>
          <w:p w14:paraId="4C06C7C4"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 </w:t>
            </w:r>
          </w:p>
        </w:tc>
        <w:tc>
          <w:tcPr>
            <w:tcW w:w="2002" w:type="pct"/>
            <w:shd w:val="clear" w:color="auto" w:fill="auto"/>
            <w:vAlign w:val="center"/>
            <w:hideMark/>
          </w:tcPr>
          <w:p w14:paraId="3B2A7BBA"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2FBC8ACA" w14:textId="77777777" w:rsidTr="00AF2265">
        <w:trPr>
          <w:trHeight w:val="20"/>
          <w:jc w:val="center"/>
        </w:trPr>
        <w:tc>
          <w:tcPr>
            <w:tcW w:w="281" w:type="pct"/>
            <w:shd w:val="clear" w:color="auto" w:fill="auto"/>
            <w:noWrap/>
            <w:vAlign w:val="center"/>
            <w:hideMark/>
          </w:tcPr>
          <w:p w14:paraId="185F6EA6"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2.4</w:t>
            </w:r>
          </w:p>
        </w:tc>
        <w:tc>
          <w:tcPr>
            <w:tcW w:w="1466" w:type="pct"/>
            <w:shd w:val="clear" w:color="auto" w:fill="auto"/>
            <w:vAlign w:val="center"/>
            <w:hideMark/>
          </w:tcPr>
          <w:p w14:paraId="2024A14F"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НН</w:t>
            </w:r>
          </w:p>
        </w:tc>
        <w:tc>
          <w:tcPr>
            <w:tcW w:w="289" w:type="pct"/>
            <w:shd w:val="clear" w:color="auto" w:fill="auto"/>
            <w:noWrap/>
            <w:vAlign w:val="center"/>
            <w:hideMark/>
          </w:tcPr>
          <w:p w14:paraId="384D26B8"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МВа</w:t>
            </w:r>
          </w:p>
        </w:tc>
        <w:tc>
          <w:tcPr>
            <w:tcW w:w="481" w:type="pct"/>
            <w:shd w:val="clear" w:color="auto" w:fill="auto"/>
            <w:noWrap/>
            <w:vAlign w:val="center"/>
            <w:hideMark/>
          </w:tcPr>
          <w:p w14:paraId="02D34494"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481" w:type="pct"/>
            <w:shd w:val="clear" w:color="auto" w:fill="auto"/>
            <w:noWrap/>
            <w:vAlign w:val="center"/>
            <w:hideMark/>
          </w:tcPr>
          <w:p w14:paraId="7DFA8C2C"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 </w:t>
            </w:r>
          </w:p>
        </w:tc>
        <w:tc>
          <w:tcPr>
            <w:tcW w:w="2002" w:type="pct"/>
            <w:shd w:val="clear" w:color="auto" w:fill="auto"/>
            <w:vAlign w:val="center"/>
            <w:hideMark/>
          </w:tcPr>
          <w:p w14:paraId="0FE06CD9"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295C4F48" w14:textId="77777777" w:rsidTr="00AF2265">
        <w:trPr>
          <w:trHeight w:val="20"/>
          <w:jc w:val="center"/>
        </w:trPr>
        <w:tc>
          <w:tcPr>
            <w:tcW w:w="281" w:type="pct"/>
            <w:shd w:val="clear" w:color="auto" w:fill="auto"/>
            <w:noWrap/>
            <w:vAlign w:val="center"/>
            <w:hideMark/>
          </w:tcPr>
          <w:p w14:paraId="6F252592"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3</w:t>
            </w:r>
          </w:p>
        </w:tc>
        <w:tc>
          <w:tcPr>
            <w:tcW w:w="1466" w:type="pct"/>
            <w:shd w:val="clear" w:color="auto" w:fill="auto"/>
            <w:vAlign w:val="center"/>
            <w:hideMark/>
          </w:tcPr>
          <w:p w14:paraId="7F1F4919"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Количество условных единиц по линиям электропередач, всего</w:t>
            </w:r>
          </w:p>
        </w:tc>
        <w:tc>
          <w:tcPr>
            <w:tcW w:w="289" w:type="pct"/>
            <w:shd w:val="clear" w:color="auto" w:fill="auto"/>
            <w:noWrap/>
            <w:vAlign w:val="center"/>
            <w:hideMark/>
          </w:tcPr>
          <w:p w14:paraId="6E44360C"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у.е.</w:t>
            </w:r>
          </w:p>
        </w:tc>
        <w:tc>
          <w:tcPr>
            <w:tcW w:w="481" w:type="pct"/>
            <w:shd w:val="clear" w:color="auto" w:fill="auto"/>
            <w:noWrap/>
            <w:vAlign w:val="center"/>
            <w:hideMark/>
          </w:tcPr>
          <w:p w14:paraId="49DA4ED7"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11 210</w:t>
            </w:r>
          </w:p>
        </w:tc>
        <w:tc>
          <w:tcPr>
            <w:tcW w:w="481" w:type="pct"/>
            <w:shd w:val="clear" w:color="auto" w:fill="auto"/>
            <w:noWrap/>
            <w:vAlign w:val="center"/>
            <w:hideMark/>
          </w:tcPr>
          <w:p w14:paraId="570F57E9"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11 744</w:t>
            </w:r>
          </w:p>
        </w:tc>
        <w:tc>
          <w:tcPr>
            <w:tcW w:w="2002" w:type="pct"/>
            <w:shd w:val="clear" w:color="auto" w:fill="auto"/>
            <w:vAlign w:val="center"/>
            <w:hideMark/>
          </w:tcPr>
          <w:p w14:paraId="02AC5C44"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7E271460" w14:textId="77777777" w:rsidTr="00AF2265">
        <w:trPr>
          <w:trHeight w:val="20"/>
          <w:jc w:val="center"/>
        </w:trPr>
        <w:tc>
          <w:tcPr>
            <w:tcW w:w="281" w:type="pct"/>
            <w:shd w:val="clear" w:color="auto" w:fill="auto"/>
            <w:noWrap/>
            <w:vAlign w:val="center"/>
            <w:hideMark/>
          </w:tcPr>
          <w:p w14:paraId="555A47F0"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3.1</w:t>
            </w:r>
          </w:p>
        </w:tc>
        <w:tc>
          <w:tcPr>
            <w:tcW w:w="1466" w:type="pct"/>
            <w:shd w:val="clear" w:color="auto" w:fill="auto"/>
            <w:vAlign w:val="center"/>
            <w:hideMark/>
          </w:tcPr>
          <w:p w14:paraId="0386974F"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ВН</w:t>
            </w:r>
          </w:p>
        </w:tc>
        <w:tc>
          <w:tcPr>
            <w:tcW w:w="289" w:type="pct"/>
            <w:shd w:val="clear" w:color="auto" w:fill="auto"/>
            <w:noWrap/>
            <w:vAlign w:val="center"/>
            <w:hideMark/>
          </w:tcPr>
          <w:p w14:paraId="5D67725C"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у.е.</w:t>
            </w:r>
          </w:p>
        </w:tc>
        <w:tc>
          <w:tcPr>
            <w:tcW w:w="481" w:type="pct"/>
            <w:shd w:val="clear" w:color="auto" w:fill="auto"/>
            <w:noWrap/>
            <w:vAlign w:val="center"/>
            <w:hideMark/>
          </w:tcPr>
          <w:p w14:paraId="649B2A42"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1854,2</w:t>
            </w:r>
          </w:p>
        </w:tc>
        <w:tc>
          <w:tcPr>
            <w:tcW w:w="481" w:type="pct"/>
            <w:shd w:val="clear" w:color="auto" w:fill="auto"/>
            <w:noWrap/>
            <w:vAlign w:val="center"/>
            <w:hideMark/>
          </w:tcPr>
          <w:p w14:paraId="2FB102F7"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1861,676</w:t>
            </w:r>
          </w:p>
        </w:tc>
        <w:tc>
          <w:tcPr>
            <w:tcW w:w="2002" w:type="pct"/>
            <w:shd w:val="clear" w:color="auto" w:fill="auto"/>
            <w:vAlign w:val="center"/>
            <w:hideMark/>
          </w:tcPr>
          <w:p w14:paraId="34CB812B"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66066781" w14:textId="77777777" w:rsidTr="00AF2265">
        <w:trPr>
          <w:trHeight w:val="20"/>
          <w:jc w:val="center"/>
        </w:trPr>
        <w:tc>
          <w:tcPr>
            <w:tcW w:w="281" w:type="pct"/>
            <w:shd w:val="clear" w:color="auto" w:fill="auto"/>
            <w:noWrap/>
            <w:vAlign w:val="center"/>
            <w:hideMark/>
          </w:tcPr>
          <w:p w14:paraId="3C45AB33"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3.2</w:t>
            </w:r>
          </w:p>
        </w:tc>
        <w:tc>
          <w:tcPr>
            <w:tcW w:w="1466" w:type="pct"/>
            <w:shd w:val="clear" w:color="auto" w:fill="auto"/>
            <w:vAlign w:val="center"/>
            <w:hideMark/>
          </w:tcPr>
          <w:p w14:paraId="57C594F9"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СН1</w:t>
            </w:r>
          </w:p>
        </w:tc>
        <w:tc>
          <w:tcPr>
            <w:tcW w:w="289" w:type="pct"/>
            <w:shd w:val="clear" w:color="auto" w:fill="auto"/>
            <w:noWrap/>
            <w:vAlign w:val="center"/>
            <w:hideMark/>
          </w:tcPr>
          <w:p w14:paraId="51F0FF4E"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у.е.</w:t>
            </w:r>
          </w:p>
        </w:tc>
        <w:tc>
          <w:tcPr>
            <w:tcW w:w="481" w:type="pct"/>
            <w:shd w:val="clear" w:color="auto" w:fill="auto"/>
            <w:noWrap/>
            <w:vAlign w:val="center"/>
            <w:hideMark/>
          </w:tcPr>
          <w:p w14:paraId="257F2DED"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34,0</w:t>
            </w:r>
          </w:p>
        </w:tc>
        <w:tc>
          <w:tcPr>
            <w:tcW w:w="481" w:type="pct"/>
            <w:shd w:val="clear" w:color="auto" w:fill="auto"/>
            <w:noWrap/>
            <w:vAlign w:val="center"/>
            <w:hideMark/>
          </w:tcPr>
          <w:p w14:paraId="1B11A7BB"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34,02</w:t>
            </w:r>
          </w:p>
        </w:tc>
        <w:tc>
          <w:tcPr>
            <w:tcW w:w="2002" w:type="pct"/>
            <w:shd w:val="clear" w:color="auto" w:fill="auto"/>
            <w:vAlign w:val="center"/>
            <w:hideMark/>
          </w:tcPr>
          <w:p w14:paraId="0F5C611E"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7EB453A1" w14:textId="77777777" w:rsidTr="00AF2265">
        <w:trPr>
          <w:trHeight w:val="20"/>
          <w:jc w:val="center"/>
        </w:trPr>
        <w:tc>
          <w:tcPr>
            <w:tcW w:w="281" w:type="pct"/>
            <w:shd w:val="clear" w:color="auto" w:fill="auto"/>
            <w:noWrap/>
            <w:vAlign w:val="center"/>
            <w:hideMark/>
          </w:tcPr>
          <w:p w14:paraId="1EBDB521"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3.3</w:t>
            </w:r>
          </w:p>
        </w:tc>
        <w:tc>
          <w:tcPr>
            <w:tcW w:w="1466" w:type="pct"/>
            <w:shd w:val="clear" w:color="auto" w:fill="auto"/>
            <w:vAlign w:val="center"/>
            <w:hideMark/>
          </w:tcPr>
          <w:p w14:paraId="6EDA70BA"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СН2</w:t>
            </w:r>
          </w:p>
        </w:tc>
        <w:tc>
          <w:tcPr>
            <w:tcW w:w="289" w:type="pct"/>
            <w:shd w:val="clear" w:color="auto" w:fill="auto"/>
            <w:noWrap/>
            <w:vAlign w:val="center"/>
            <w:hideMark/>
          </w:tcPr>
          <w:p w14:paraId="4D23832F"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у.е.</w:t>
            </w:r>
          </w:p>
        </w:tc>
        <w:tc>
          <w:tcPr>
            <w:tcW w:w="481" w:type="pct"/>
            <w:shd w:val="clear" w:color="auto" w:fill="auto"/>
            <w:noWrap/>
            <w:vAlign w:val="center"/>
            <w:hideMark/>
          </w:tcPr>
          <w:p w14:paraId="666C8667"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4617,6</w:t>
            </w:r>
          </w:p>
        </w:tc>
        <w:tc>
          <w:tcPr>
            <w:tcW w:w="481" w:type="pct"/>
            <w:shd w:val="clear" w:color="auto" w:fill="auto"/>
            <w:noWrap/>
            <w:vAlign w:val="center"/>
            <w:hideMark/>
          </w:tcPr>
          <w:p w14:paraId="6C6CFF92"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4802,94</w:t>
            </w:r>
          </w:p>
        </w:tc>
        <w:tc>
          <w:tcPr>
            <w:tcW w:w="2002" w:type="pct"/>
            <w:shd w:val="clear" w:color="auto" w:fill="auto"/>
            <w:vAlign w:val="center"/>
            <w:hideMark/>
          </w:tcPr>
          <w:p w14:paraId="2C95824B"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5B1BFF7C" w14:textId="77777777" w:rsidTr="00AF2265">
        <w:trPr>
          <w:trHeight w:val="20"/>
          <w:jc w:val="center"/>
        </w:trPr>
        <w:tc>
          <w:tcPr>
            <w:tcW w:w="281" w:type="pct"/>
            <w:shd w:val="clear" w:color="auto" w:fill="auto"/>
            <w:noWrap/>
            <w:vAlign w:val="center"/>
            <w:hideMark/>
          </w:tcPr>
          <w:p w14:paraId="66F94644"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3.4</w:t>
            </w:r>
          </w:p>
        </w:tc>
        <w:tc>
          <w:tcPr>
            <w:tcW w:w="1466" w:type="pct"/>
            <w:shd w:val="clear" w:color="auto" w:fill="auto"/>
            <w:vAlign w:val="center"/>
            <w:hideMark/>
          </w:tcPr>
          <w:p w14:paraId="0409856F"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НН</w:t>
            </w:r>
          </w:p>
        </w:tc>
        <w:tc>
          <w:tcPr>
            <w:tcW w:w="289" w:type="pct"/>
            <w:shd w:val="clear" w:color="auto" w:fill="auto"/>
            <w:noWrap/>
            <w:vAlign w:val="center"/>
            <w:hideMark/>
          </w:tcPr>
          <w:p w14:paraId="7C50A7EC"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у.е.</w:t>
            </w:r>
          </w:p>
        </w:tc>
        <w:tc>
          <w:tcPr>
            <w:tcW w:w="481" w:type="pct"/>
            <w:shd w:val="clear" w:color="auto" w:fill="auto"/>
            <w:noWrap/>
            <w:vAlign w:val="center"/>
            <w:hideMark/>
          </w:tcPr>
          <w:p w14:paraId="3D46F635"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4704,3</w:t>
            </w:r>
          </w:p>
        </w:tc>
        <w:tc>
          <w:tcPr>
            <w:tcW w:w="481" w:type="pct"/>
            <w:shd w:val="clear" w:color="auto" w:fill="auto"/>
            <w:noWrap/>
            <w:vAlign w:val="center"/>
            <w:hideMark/>
          </w:tcPr>
          <w:p w14:paraId="66601144"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5045,49</w:t>
            </w:r>
          </w:p>
        </w:tc>
        <w:tc>
          <w:tcPr>
            <w:tcW w:w="2002" w:type="pct"/>
            <w:shd w:val="clear" w:color="auto" w:fill="auto"/>
            <w:vAlign w:val="center"/>
            <w:hideMark/>
          </w:tcPr>
          <w:p w14:paraId="0E833885"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2678A637" w14:textId="77777777" w:rsidTr="00AF2265">
        <w:trPr>
          <w:trHeight w:val="20"/>
          <w:jc w:val="center"/>
        </w:trPr>
        <w:tc>
          <w:tcPr>
            <w:tcW w:w="281" w:type="pct"/>
            <w:shd w:val="clear" w:color="auto" w:fill="auto"/>
            <w:noWrap/>
            <w:vAlign w:val="center"/>
            <w:hideMark/>
          </w:tcPr>
          <w:p w14:paraId="5C252896"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4</w:t>
            </w:r>
          </w:p>
        </w:tc>
        <w:tc>
          <w:tcPr>
            <w:tcW w:w="1466" w:type="pct"/>
            <w:shd w:val="clear" w:color="auto" w:fill="auto"/>
            <w:vAlign w:val="center"/>
            <w:hideMark/>
          </w:tcPr>
          <w:p w14:paraId="1892FBF4"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Количество условных единиц по подстанциям, всего</w:t>
            </w:r>
          </w:p>
        </w:tc>
        <w:tc>
          <w:tcPr>
            <w:tcW w:w="289" w:type="pct"/>
            <w:shd w:val="clear" w:color="auto" w:fill="auto"/>
            <w:noWrap/>
            <w:vAlign w:val="center"/>
            <w:hideMark/>
          </w:tcPr>
          <w:p w14:paraId="59D883F9"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у.е.</w:t>
            </w:r>
          </w:p>
        </w:tc>
        <w:tc>
          <w:tcPr>
            <w:tcW w:w="481" w:type="pct"/>
            <w:shd w:val="clear" w:color="auto" w:fill="auto"/>
            <w:noWrap/>
            <w:vAlign w:val="center"/>
            <w:hideMark/>
          </w:tcPr>
          <w:p w14:paraId="624BDA78"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9 116</w:t>
            </w:r>
          </w:p>
        </w:tc>
        <w:tc>
          <w:tcPr>
            <w:tcW w:w="481" w:type="pct"/>
            <w:shd w:val="clear" w:color="auto" w:fill="auto"/>
            <w:noWrap/>
            <w:vAlign w:val="center"/>
            <w:hideMark/>
          </w:tcPr>
          <w:p w14:paraId="130926D5"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9 601</w:t>
            </w:r>
          </w:p>
        </w:tc>
        <w:tc>
          <w:tcPr>
            <w:tcW w:w="2002" w:type="pct"/>
            <w:shd w:val="clear" w:color="auto" w:fill="auto"/>
            <w:vAlign w:val="center"/>
            <w:hideMark/>
          </w:tcPr>
          <w:p w14:paraId="612368CF"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2FF737D0" w14:textId="77777777" w:rsidTr="00AF2265">
        <w:trPr>
          <w:trHeight w:val="20"/>
          <w:jc w:val="center"/>
        </w:trPr>
        <w:tc>
          <w:tcPr>
            <w:tcW w:w="281" w:type="pct"/>
            <w:shd w:val="clear" w:color="auto" w:fill="auto"/>
            <w:noWrap/>
            <w:vAlign w:val="center"/>
            <w:hideMark/>
          </w:tcPr>
          <w:p w14:paraId="7D8D5DB9"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4.1</w:t>
            </w:r>
          </w:p>
        </w:tc>
        <w:tc>
          <w:tcPr>
            <w:tcW w:w="1466" w:type="pct"/>
            <w:shd w:val="clear" w:color="auto" w:fill="auto"/>
            <w:vAlign w:val="center"/>
            <w:hideMark/>
          </w:tcPr>
          <w:p w14:paraId="335188EE"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ВН</w:t>
            </w:r>
          </w:p>
        </w:tc>
        <w:tc>
          <w:tcPr>
            <w:tcW w:w="289" w:type="pct"/>
            <w:shd w:val="clear" w:color="auto" w:fill="auto"/>
            <w:noWrap/>
            <w:vAlign w:val="center"/>
            <w:hideMark/>
          </w:tcPr>
          <w:p w14:paraId="59FEDCB7"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у.е.</w:t>
            </w:r>
          </w:p>
        </w:tc>
        <w:tc>
          <w:tcPr>
            <w:tcW w:w="481" w:type="pct"/>
            <w:shd w:val="clear" w:color="auto" w:fill="auto"/>
            <w:noWrap/>
            <w:vAlign w:val="center"/>
            <w:hideMark/>
          </w:tcPr>
          <w:p w14:paraId="2166328C"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3 926</w:t>
            </w:r>
          </w:p>
        </w:tc>
        <w:tc>
          <w:tcPr>
            <w:tcW w:w="481" w:type="pct"/>
            <w:shd w:val="clear" w:color="auto" w:fill="auto"/>
            <w:noWrap/>
            <w:vAlign w:val="center"/>
            <w:hideMark/>
          </w:tcPr>
          <w:p w14:paraId="68ADE512"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5540,6</w:t>
            </w:r>
          </w:p>
        </w:tc>
        <w:tc>
          <w:tcPr>
            <w:tcW w:w="2002" w:type="pct"/>
            <w:shd w:val="clear" w:color="auto" w:fill="auto"/>
            <w:vAlign w:val="center"/>
            <w:hideMark/>
          </w:tcPr>
          <w:p w14:paraId="7239D6ED"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00B08FA5" w14:textId="77777777" w:rsidTr="00AF2265">
        <w:trPr>
          <w:trHeight w:val="20"/>
          <w:jc w:val="center"/>
        </w:trPr>
        <w:tc>
          <w:tcPr>
            <w:tcW w:w="281" w:type="pct"/>
            <w:shd w:val="clear" w:color="auto" w:fill="auto"/>
            <w:noWrap/>
            <w:vAlign w:val="center"/>
            <w:hideMark/>
          </w:tcPr>
          <w:p w14:paraId="3A24E7D3"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4.2</w:t>
            </w:r>
          </w:p>
        </w:tc>
        <w:tc>
          <w:tcPr>
            <w:tcW w:w="1466" w:type="pct"/>
            <w:shd w:val="clear" w:color="auto" w:fill="auto"/>
            <w:vAlign w:val="center"/>
            <w:hideMark/>
          </w:tcPr>
          <w:p w14:paraId="34DE6B82"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СН1</w:t>
            </w:r>
          </w:p>
        </w:tc>
        <w:tc>
          <w:tcPr>
            <w:tcW w:w="289" w:type="pct"/>
            <w:shd w:val="clear" w:color="auto" w:fill="auto"/>
            <w:noWrap/>
            <w:vAlign w:val="center"/>
            <w:hideMark/>
          </w:tcPr>
          <w:p w14:paraId="53CF3C9B"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у.е.</w:t>
            </w:r>
          </w:p>
        </w:tc>
        <w:tc>
          <w:tcPr>
            <w:tcW w:w="481" w:type="pct"/>
            <w:shd w:val="clear" w:color="auto" w:fill="auto"/>
            <w:noWrap/>
            <w:vAlign w:val="center"/>
            <w:hideMark/>
          </w:tcPr>
          <w:p w14:paraId="5054F31B"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145</w:t>
            </w:r>
          </w:p>
        </w:tc>
        <w:tc>
          <w:tcPr>
            <w:tcW w:w="481" w:type="pct"/>
            <w:shd w:val="clear" w:color="auto" w:fill="auto"/>
            <w:noWrap/>
            <w:vAlign w:val="center"/>
            <w:hideMark/>
          </w:tcPr>
          <w:p w14:paraId="65FF22C1"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123,3</w:t>
            </w:r>
          </w:p>
        </w:tc>
        <w:tc>
          <w:tcPr>
            <w:tcW w:w="2002" w:type="pct"/>
            <w:shd w:val="clear" w:color="auto" w:fill="auto"/>
            <w:vAlign w:val="center"/>
            <w:hideMark/>
          </w:tcPr>
          <w:p w14:paraId="07E53F0D"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0F205ACF" w14:textId="77777777" w:rsidTr="00AF2265">
        <w:trPr>
          <w:trHeight w:val="20"/>
          <w:jc w:val="center"/>
        </w:trPr>
        <w:tc>
          <w:tcPr>
            <w:tcW w:w="281" w:type="pct"/>
            <w:shd w:val="clear" w:color="auto" w:fill="auto"/>
            <w:noWrap/>
            <w:vAlign w:val="center"/>
            <w:hideMark/>
          </w:tcPr>
          <w:p w14:paraId="10837015"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4.3</w:t>
            </w:r>
          </w:p>
        </w:tc>
        <w:tc>
          <w:tcPr>
            <w:tcW w:w="1466" w:type="pct"/>
            <w:shd w:val="clear" w:color="auto" w:fill="auto"/>
            <w:vAlign w:val="center"/>
            <w:hideMark/>
          </w:tcPr>
          <w:p w14:paraId="1D6F7F84"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СН2</w:t>
            </w:r>
          </w:p>
        </w:tc>
        <w:tc>
          <w:tcPr>
            <w:tcW w:w="289" w:type="pct"/>
            <w:shd w:val="clear" w:color="auto" w:fill="auto"/>
            <w:noWrap/>
            <w:vAlign w:val="center"/>
            <w:hideMark/>
          </w:tcPr>
          <w:p w14:paraId="597BBE89"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у.е.</w:t>
            </w:r>
          </w:p>
        </w:tc>
        <w:tc>
          <w:tcPr>
            <w:tcW w:w="481" w:type="pct"/>
            <w:shd w:val="clear" w:color="auto" w:fill="auto"/>
            <w:noWrap/>
            <w:vAlign w:val="center"/>
            <w:hideMark/>
          </w:tcPr>
          <w:p w14:paraId="7B496C37"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5 045</w:t>
            </w:r>
          </w:p>
        </w:tc>
        <w:tc>
          <w:tcPr>
            <w:tcW w:w="481" w:type="pct"/>
            <w:shd w:val="clear" w:color="auto" w:fill="auto"/>
            <w:noWrap/>
            <w:vAlign w:val="center"/>
            <w:hideMark/>
          </w:tcPr>
          <w:p w14:paraId="4AC9656D"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3936,7</w:t>
            </w:r>
          </w:p>
        </w:tc>
        <w:tc>
          <w:tcPr>
            <w:tcW w:w="2002" w:type="pct"/>
            <w:shd w:val="clear" w:color="auto" w:fill="auto"/>
            <w:vAlign w:val="center"/>
            <w:hideMark/>
          </w:tcPr>
          <w:p w14:paraId="2B44F2B9"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11385168" w14:textId="77777777" w:rsidTr="00AF2265">
        <w:trPr>
          <w:trHeight w:val="20"/>
          <w:jc w:val="center"/>
        </w:trPr>
        <w:tc>
          <w:tcPr>
            <w:tcW w:w="281" w:type="pct"/>
            <w:shd w:val="clear" w:color="auto" w:fill="auto"/>
            <w:noWrap/>
            <w:vAlign w:val="center"/>
            <w:hideMark/>
          </w:tcPr>
          <w:p w14:paraId="67486222"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4.4</w:t>
            </w:r>
          </w:p>
        </w:tc>
        <w:tc>
          <w:tcPr>
            <w:tcW w:w="1466" w:type="pct"/>
            <w:shd w:val="clear" w:color="auto" w:fill="auto"/>
            <w:vAlign w:val="center"/>
            <w:hideMark/>
          </w:tcPr>
          <w:p w14:paraId="5EE98F43"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НН</w:t>
            </w:r>
          </w:p>
        </w:tc>
        <w:tc>
          <w:tcPr>
            <w:tcW w:w="289" w:type="pct"/>
            <w:shd w:val="clear" w:color="auto" w:fill="auto"/>
            <w:noWrap/>
            <w:vAlign w:val="center"/>
            <w:hideMark/>
          </w:tcPr>
          <w:p w14:paraId="4129E02C"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у.е.</w:t>
            </w:r>
          </w:p>
        </w:tc>
        <w:tc>
          <w:tcPr>
            <w:tcW w:w="481" w:type="pct"/>
            <w:shd w:val="clear" w:color="auto" w:fill="auto"/>
            <w:noWrap/>
            <w:vAlign w:val="center"/>
            <w:hideMark/>
          </w:tcPr>
          <w:p w14:paraId="7E89C1DC"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481" w:type="pct"/>
            <w:shd w:val="clear" w:color="auto" w:fill="auto"/>
            <w:noWrap/>
            <w:vAlign w:val="center"/>
            <w:hideMark/>
          </w:tcPr>
          <w:p w14:paraId="05DF18E0"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 </w:t>
            </w:r>
          </w:p>
        </w:tc>
        <w:tc>
          <w:tcPr>
            <w:tcW w:w="2002" w:type="pct"/>
            <w:shd w:val="clear" w:color="auto" w:fill="auto"/>
            <w:vAlign w:val="center"/>
            <w:hideMark/>
          </w:tcPr>
          <w:p w14:paraId="5AC9F7E7"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7A417ADE" w14:textId="77777777" w:rsidTr="00AF2265">
        <w:trPr>
          <w:trHeight w:val="20"/>
          <w:jc w:val="center"/>
        </w:trPr>
        <w:tc>
          <w:tcPr>
            <w:tcW w:w="281" w:type="pct"/>
            <w:shd w:val="clear" w:color="auto" w:fill="auto"/>
            <w:noWrap/>
            <w:vAlign w:val="center"/>
            <w:hideMark/>
          </w:tcPr>
          <w:p w14:paraId="3897B941"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5</w:t>
            </w:r>
          </w:p>
        </w:tc>
        <w:tc>
          <w:tcPr>
            <w:tcW w:w="1466" w:type="pct"/>
            <w:shd w:val="clear" w:color="auto" w:fill="auto"/>
            <w:vAlign w:val="center"/>
            <w:hideMark/>
          </w:tcPr>
          <w:p w14:paraId="2FAACE7A"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Длина линий электропередач, всего</w:t>
            </w:r>
          </w:p>
        </w:tc>
        <w:tc>
          <w:tcPr>
            <w:tcW w:w="289" w:type="pct"/>
            <w:shd w:val="clear" w:color="auto" w:fill="auto"/>
            <w:noWrap/>
            <w:vAlign w:val="center"/>
            <w:hideMark/>
          </w:tcPr>
          <w:p w14:paraId="46BFEC52"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км</w:t>
            </w:r>
          </w:p>
        </w:tc>
        <w:tc>
          <w:tcPr>
            <w:tcW w:w="481" w:type="pct"/>
            <w:shd w:val="clear" w:color="auto" w:fill="auto"/>
            <w:noWrap/>
            <w:vAlign w:val="center"/>
            <w:hideMark/>
          </w:tcPr>
          <w:p w14:paraId="4BD9E300"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6 568</w:t>
            </w:r>
          </w:p>
        </w:tc>
        <w:tc>
          <w:tcPr>
            <w:tcW w:w="481" w:type="pct"/>
            <w:shd w:val="clear" w:color="auto" w:fill="auto"/>
            <w:noWrap/>
            <w:vAlign w:val="center"/>
            <w:hideMark/>
          </w:tcPr>
          <w:p w14:paraId="00E64F58"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6 885</w:t>
            </w:r>
          </w:p>
        </w:tc>
        <w:tc>
          <w:tcPr>
            <w:tcW w:w="2002" w:type="pct"/>
            <w:shd w:val="clear" w:color="auto" w:fill="auto"/>
            <w:vAlign w:val="center"/>
            <w:hideMark/>
          </w:tcPr>
          <w:p w14:paraId="1E7E9C5E"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7C08D54F" w14:textId="77777777" w:rsidTr="00AF2265">
        <w:trPr>
          <w:trHeight w:val="20"/>
          <w:jc w:val="center"/>
        </w:trPr>
        <w:tc>
          <w:tcPr>
            <w:tcW w:w="281" w:type="pct"/>
            <w:shd w:val="clear" w:color="auto" w:fill="auto"/>
            <w:noWrap/>
            <w:vAlign w:val="center"/>
            <w:hideMark/>
          </w:tcPr>
          <w:p w14:paraId="3D138F3F"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5.1</w:t>
            </w:r>
          </w:p>
        </w:tc>
        <w:tc>
          <w:tcPr>
            <w:tcW w:w="1466" w:type="pct"/>
            <w:shd w:val="clear" w:color="auto" w:fill="auto"/>
            <w:vAlign w:val="center"/>
            <w:hideMark/>
          </w:tcPr>
          <w:p w14:paraId="326B3808"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ВН</w:t>
            </w:r>
          </w:p>
        </w:tc>
        <w:tc>
          <w:tcPr>
            <w:tcW w:w="289" w:type="pct"/>
            <w:shd w:val="clear" w:color="auto" w:fill="auto"/>
            <w:noWrap/>
            <w:vAlign w:val="center"/>
            <w:hideMark/>
          </w:tcPr>
          <w:p w14:paraId="56516412"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км</w:t>
            </w:r>
          </w:p>
        </w:tc>
        <w:tc>
          <w:tcPr>
            <w:tcW w:w="481" w:type="pct"/>
            <w:shd w:val="clear" w:color="auto" w:fill="auto"/>
            <w:noWrap/>
            <w:vAlign w:val="center"/>
            <w:hideMark/>
          </w:tcPr>
          <w:p w14:paraId="0B78E63A"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1086,8</w:t>
            </w:r>
          </w:p>
        </w:tc>
        <w:tc>
          <w:tcPr>
            <w:tcW w:w="481" w:type="pct"/>
            <w:shd w:val="clear" w:color="auto" w:fill="auto"/>
            <w:noWrap/>
            <w:vAlign w:val="center"/>
            <w:hideMark/>
          </w:tcPr>
          <w:p w14:paraId="3824F0D3"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1086,8</w:t>
            </w:r>
          </w:p>
        </w:tc>
        <w:tc>
          <w:tcPr>
            <w:tcW w:w="2002" w:type="pct"/>
            <w:shd w:val="clear" w:color="auto" w:fill="auto"/>
            <w:vAlign w:val="center"/>
            <w:hideMark/>
          </w:tcPr>
          <w:p w14:paraId="7C379981"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18ED6EE4" w14:textId="77777777" w:rsidTr="00AF2265">
        <w:trPr>
          <w:trHeight w:val="20"/>
          <w:jc w:val="center"/>
        </w:trPr>
        <w:tc>
          <w:tcPr>
            <w:tcW w:w="281" w:type="pct"/>
            <w:shd w:val="clear" w:color="auto" w:fill="auto"/>
            <w:noWrap/>
            <w:vAlign w:val="center"/>
            <w:hideMark/>
          </w:tcPr>
          <w:p w14:paraId="79EC23D1"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5.2</w:t>
            </w:r>
          </w:p>
        </w:tc>
        <w:tc>
          <w:tcPr>
            <w:tcW w:w="1466" w:type="pct"/>
            <w:shd w:val="clear" w:color="auto" w:fill="auto"/>
            <w:vAlign w:val="center"/>
            <w:hideMark/>
          </w:tcPr>
          <w:p w14:paraId="73270D52"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СН1</w:t>
            </w:r>
          </w:p>
        </w:tc>
        <w:tc>
          <w:tcPr>
            <w:tcW w:w="289" w:type="pct"/>
            <w:shd w:val="clear" w:color="auto" w:fill="auto"/>
            <w:noWrap/>
            <w:vAlign w:val="center"/>
            <w:hideMark/>
          </w:tcPr>
          <w:p w14:paraId="3C37017E"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км</w:t>
            </w:r>
          </w:p>
        </w:tc>
        <w:tc>
          <w:tcPr>
            <w:tcW w:w="481" w:type="pct"/>
            <w:shd w:val="clear" w:color="auto" w:fill="auto"/>
            <w:noWrap/>
            <w:vAlign w:val="center"/>
            <w:hideMark/>
          </w:tcPr>
          <w:p w14:paraId="25411E9C"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18,9</w:t>
            </w:r>
          </w:p>
        </w:tc>
        <w:tc>
          <w:tcPr>
            <w:tcW w:w="481" w:type="pct"/>
            <w:shd w:val="clear" w:color="auto" w:fill="auto"/>
            <w:noWrap/>
            <w:vAlign w:val="center"/>
            <w:hideMark/>
          </w:tcPr>
          <w:p w14:paraId="4E40065C"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18,9</w:t>
            </w:r>
          </w:p>
        </w:tc>
        <w:tc>
          <w:tcPr>
            <w:tcW w:w="2002" w:type="pct"/>
            <w:shd w:val="clear" w:color="auto" w:fill="auto"/>
            <w:vAlign w:val="center"/>
            <w:hideMark/>
          </w:tcPr>
          <w:p w14:paraId="0940E066"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06F73AE0" w14:textId="77777777" w:rsidTr="00AF2265">
        <w:trPr>
          <w:trHeight w:val="20"/>
          <w:jc w:val="center"/>
        </w:trPr>
        <w:tc>
          <w:tcPr>
            <w:tcW w:w="281" w:type="pct"/>
            <w:shd w:val="clear" w:color="auto" w:fill="auto"/>
            <w:noWrap/>
            <w:vAlign w:val="center"/>
            <w:hideMark/>
          </w:tcPr>
          <w:p w14:paraId="67C3DF64"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5.3</w:t>
            </w:r>
          </w:p>
        </w:tc>
        <w:tc>
          <w:tcPr>
            <w:tcW w:w="1466" w:type="pct"/>
            <w:shd w:val="clear" w:color="auto" w:fill="auto"/>
            <w:vAlign w:val="center"/>
            <w:hideMark/>
          </w:tcPr>
          <w:p w14:paraId="605DF2DE"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СН2</w:t>
            </w:r>
          </w:p>
        </w:tc>
        <w:tc>
          <w:tcPr>
            <w:tcW w:w="289" w:type="pct"/>
            <w:shd w:val="clear" w:color="auto" w:fill="auto"/>
            <w:noWrap/>
            <w:vAlign w:val="center"/>
            <w:hideMark/>
          </w:tcPr>
          <w:p w14:paraId="0F3B0BF0"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км</w:t>
            </w:r>
          </w:p>
        </w:tc>
        <w:tc>
          <w:tcPr>
            <w:tcW w:w="481" w:type="pct"/>
            <w:shd w:val="clear" w:color="auto" w:fill="auto"/>
            <w:noWrap/>
            <w:vAlign w:val="center"/>
            <w:hideMark/>
          </w:tcPr>
          <w:p w14:paraId="6745AF22"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3332,51</w:t>
            </w:r>
          </w:p>
        </w:tc>
        <w:tc>
          <w:tcPr>
            <w:tcW w:w="481" w:type="pct"/>
            <w:shd w:val="clear" w:color="auto" w:fill="auto"/>
            <w:noWrap/>
            <w:vAlign w:val="center"/>
            <w:hideMark/>
          </w:tcPr>
          <w:p w14:paraId="775C86FC"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3479,76</w:t>
            </w:r>
          </w:p>
        </w:tc>
        <w:tc>
          <w:tcPr>
            <w:tcW w:w="2002" w:type="pct"/>
            <w:shd w:val="clear" w:color="auto" w:fill="auto"/>
            <w:vAlign w:val="center"/>
            <w:hideMark/>
          </w:tcPr>
          <w:p w14:paraId="33B3775F"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5EF5FADB" w14:textId="77777777" w:rsidTr="00AF2265">
        <w:trPr>
          <w:trHeight w:val="20"/>
          <w:jc w:val="center"/>
        </w:trPr>
        <w:tc>
          <w:tcPr>
            <w:tcW w:w="281" w:type="pct"/>
            <w:shd w:val="clear" w:color="auto" w:fill="auto"/>
            <w:noWrap/>
            <w:vAlign w:val="center"/>
            <w:hideMark/>
          </w:tcPr>
          <w:p w14:paraId="559A622A"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5.4</w:t>
            </w:r>
          </w:p>
        </w:tc>
        <w:tc>
          <w:tcPr>
            <w:tcW w:w="1466" w:type="pct"/>
            <w:shd w:val="clear" w:color="auto" w:fill="auto"/>
            <w:vAlign w:val="center"/>
            <w:hideMark/>
          </w:tcPr>
          <w:p w14:paraId="1EB4C757"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НН</w:t>
            </w:r>
          </w:p>
        </w:tc>
        <w:tc>
          <w:tcPr>
            <w:tcW w:w="289" w:type="pct"/>
            <w:shd w:val="clear" w:color="auto" w:fill="auto"/>
            <w:noWrap/>
            <w:vAlign w:val="center"/>
            <w:hideMark/>
          </w:tcPr>
          <w:p w14:paraId="18502588"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км</w:t>
            </w:r>
          </w:p>
        </w:tc>
        <w:tc>
          <w:tcPr>
            <w:tcW w:w="481" w:type="pct"/>
            <w:shd w:val="clear" w:color="auto" w:fill="auto"/>
            <w:noWrap/>
            <w:vAlign w:val="center"/>
            <w:hideMark/>
          </w:tcPr>
          <w:p w14:paraId="55BC8C7A"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2129,47</w:t>
            </w:r>
          </w:p>
        </w:tc>
        <w:tc>
          <w:tcPr>
            <w:tcW w:w="481" w:type="pct"/>
            <w:shd w:val="clear" w:color="auto" w:fill="auto"/>
            <w:noWrap/>
            <w:vAlign w:val="center"/>
            <w:hideMark/>
          </w:tcPr>
          <w:p w14:paraId="3D65F565"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2299,39</w:t>
            </w:r>
          </w:p>
        </w:tc>
        <w:tc>
          <w:tcPr>
            <w:tcW w:w="2002" w:type="pct"/>
            <w:shd w:val="clear" w:color="auto" w:fill="auto"/>
            <w:vAlign w:val="center"/>
            <w:hideMark/>
          </w:tcPr>
          <w:p w14:paraId="0B83EBB3"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032EB1AA" w14:textId="77777777" w:rsidTr="00AF2265">
        <w:trPr>
          <w:trHeight w:val="20"/>
          <w:jc w:val="center"/>
        </w:trPr>
        <w:tc>
          <w:tcPr>
            <w:tcW w:w="281" w:type="pct"/>
            <w:shd w:val="clear" w:color="auto" w:fill="auto"/>
            <w:noWrap/>
            <w:vAlign w:val="center"/>
            <w:hideMark/>
          </w:tcPr>
          <w:p w14:paraId="1DA592AE"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6</w:t>
            </w:r>
          </w:p>
        </w:tc>
        <w:tc>
          <w:tcPr>
            <w:tcW w:w="1466" w:type="pct"/>
            <w:shd w:val="clear" w:color="auto" w:fill="auto"/>
            <w:vAlign w:val="center"/>
            <w:hideMark/>
          </w:tcPr>
          <w:p w14:paraId="73F8DEFF"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Доля кабельных линий электропередач</w:t>
            </w:r>
          </w:p>
        </w:tc>
        <w:tc>
          <w:tcPr>
            <w:tcW w:w="289" w:type="pct"/>
            <w:shd w:val="clear" w:color="auto" w:fill="auto"/>
            <w:noWrap/>
            <w:vAlign w:val="center"/>
            <w:hideMark/>
          </w:tcPr>
          <w:p w14:paraId="2D8FC8E9"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w:t>
            </w:r>
          </w:p>
        </w:tc>
        <w:tc>
          <w:tcPr>
            <w:tcW w:w="481" w:type="pct"/>
            <w:shd w:val="clear" w:color="auto" w:fill="auto"/>
            <w:noWrap/>
            <w:vAlign w:val="center"/>
            <w:hideMark/>
          </w:tcPr>
          <w:p w14:paraId="001B5842"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 </w:t>
            </w:r>
          </w:p>
        </w:tc>
        <w:tc>
          <w:tcPr>
            <w:tcW w:w="481" w:type="pct"/>
            <w:shd w:val="clear" w:color="auto" w:fill="auto"/>
            <w:noWrap/>
            <w:vAlign w:val="center"/>
            <w:hideMark/>
          </w:tcPr>
          <w:p w14:paraId="341585A3"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0,02</w:t>
            </w:r>
          </w:p>
        </w:tc>
        <w:tc>
          <w:tcPr>
            <w:tcW w:w="2002" w:type="pct"/>
            <w:shd w:val="clear" w:color="auto" w:fill="auto"/>
            <w:vAlign w:val="center"/>
            <w:hideMark/>
          </w:tcPr>
          <w:p w14:paraId="38B497C2"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63F8958E" w14:textId="77777777" w:rsidTr="00AF2265">
        <w:trPr>
          <w:trHeight w:val="20"/>
          <w:jc w:val="center"/>
        </w:trPr>
        <w:tc>
          <w:tcPr>
            <w:tcW w:w="281" w:type="pct"/>
            <w:shd w:val="clear" w:color="auto" w:fill="auto"/>
            <w:noWrap/>
            <w:vAlign w:val="center"/>
            <w:hideMark/>
          </w:tcPr>
          <w:p w14:paraId="31628579"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7</w:t>
            </w:r>
          </w:p>
        </w:tc>
        <w:tc>
          <w:tcPr>
            <w:tcW w:w="1466" w:type="pct"/>
            <w:shd w:val="clear" w:color="auto" w:fill="auto"/>
            <w:vAlign w:val="center"/>
            <w:hideMark/>
          </w:tcPr>
          <w:p w14:paraId="2BA74E13"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Ввод в эксплуатацию новых объектов электросетевого комплекса на конец года</w:t>
            </w:r>
          </w:p>
        </w:tc>
        <w:tc>
          <w:tcPr>
            <w:tcW w:w="289" w:type="pct"/>
            <w:shd w:val="clear" w:color="auto" w:fill="auto"/>
            <w:noWrap/>
            <w:vAlign w:val="center"/>
            <w:hideMark/>
          </w:tcPr>
          <w:p w14:paraId="4C6AF496"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481" w:type="pct"/>
            <w:shd w:val="clear" w:color="auto" w:fill="auto"/>
            <w:noWrap/>
            <w:vAlign w:val="center"/>
            <w:hideMark/>
          </w:tcPr>
          <w:p w14:paraId="3E35F57C"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481" w:type="pct"/>
            <w:shd w:val="clear" w:color="auto" w:fill="auto"/>
            <w:noWrap/>
            <w:vAlign w:val="center"/>
            <w:hideMark/>
          </w:tcPr>
          <w:p w14:paraId="37176B77"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х</w:t>
            </w:r>
          </w:p>
        </w:tc>
        <w:tc>
          <w:tcPr>
            <w:tcW w:w="2002" w:type="pct"/>
            <w:shd w:val="clear" w:color="auto" w:fill="auto"/>
            <w:vAlign w:val="center"/>
            <w:hideMark/>
          </w:tcPr>
          <w:p w14:paraId="188290C5"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7F579E77" w14:textId="77777777" w:rsidTr="00AF2265">
        <w:trPr>
          <w:trHeight w:val="20"/>
          <w:jc w:val="center"/>
        </w:trPr>
        <w:tc>
          <w:tcPr>
            <w:tcW w:w="281" w:type="pct"/>
            <w:shd w:val="clear" w:color="auto" w:fill="auto"/>
            <w:noWrap/>
            <w:vAlign w:val="center"/>
            <w:hideMark/>
          </w:tcPr>
          <w:p w14:paraId="528E4712"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7.1</w:t>
            </w:r>
          </w:p>
        </w:tc>
        <w:tc>
          <w:tcPr>
            <w:tcW w:w="1466" w:type="pct"/>
            <w:shd w:val="clear" w:color="auto" w:fill="auto"/>
            <w:vAlign w:val="center"/>
            <w:hideMark/>
          </w:tcPr>
          <w:p w14:paraId="37495941"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в том числе за счет платы за технологическое присоединение</w:t>
            </w:r>
          </w:p>
        </w:tc>
        <w:tc>
          <w:tcPr>
            <w:tcW w:w="289" w:type="pct"/>
            <w:shd w:val="clear" w:color="auto" w:fill="auto"/>
            <w:noWrap/>
            <w:vAlign w:val="center"/>
            <w:hideMark/>
          </w:tcPr>
          <w:p w14:paraId="13F1D2AE"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481" w:type="pct"/>
            <w:shd w:val="clear" w:color="auto" w:fill="auto"/>
            <w:noWrap/>
            <w:vAlign w:val="center"/>
            <w:hideMark/>
          </w:tcPr>
          <w:p w14:paraId="3F2C1C4D"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481" w:type="pct"/>
            <w:shd w:val="clear" w:color="auto" w:fill="auto"/>
            <w:noWrap/>
            <w:vAlign w:val="center"/>
            <w:hideMark/>
          </w:tcPr>
          <w:p w14:paraId="1A468D91"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х</w:t>
            </w:r>
          </w:p>
        </w:tc>
        <w:tc>
          <w:tcPr>
            <w:tcW w:w="2002" w:type="pct"/>
            <w:shd w:val="clear" w:color="auto" w:fill="auto"/>
            <w:vAlign w:val="center"/>
            <w:hideMark/>
          </w:tcPr>
          <w:p w14:paraId="1FB1B41E" w14:textId="77777777" w:rsidR="007037F3" w:rsidRPr="00E405E7" w:rsidRDefault="007037F3" w:rsidP="00EA35A6">
            <w:pPr>
              <w:jc w:val="both"/>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1EF09CCB" w14:textId="77777777" w:rsidTr="00AF2265">
        <w:trPr>
          <w:trHeight w:val="20"/>
          <w:jc w:val="center"/>
        </w:trPr>
        <w:tc>
          <w:tcPr>
            <w:tcW w:w="281" w:type="pct"/>
            <w:shd w:val="clear" w:color="auto" w:fill="auto"/>
            <w:noWrap/>
            <w:vAlign w:val="center"/>
            <w:hideMark/>
          </w:tcPr>
          <w:p w14:paraId="5F672494"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8</w:t>
            </w:r>
          </w:p>
        </w:tc>
        <w:tc>
          <w:tcPr>
            <w:tcW w:w="1466" w:type="pct"/>
            <w:shd w:val="clear" w:color="auto" w:fill="auto"/>
            <w:vAlign w:val="center"/>
            <w:hideMark/>
          </w:tcPr>
          <w:p w14:paraId="12F32A98"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 xml:space="preserve">норматив технологического расхода (потерь) электрической энергии, установленный Минэнерго России </w:t>
            </w:r>
          </w:p>
        </w:tc>
        <w:tc>
          <w:tcPr>
            <w:tcW w:w="289" w:type="pct"/>
            <w:shd w:val="clear" w:color="auto" w:fill="auto"/>
            <w:noWrap/>
            <w:vAlign w:val="center"/>
            <w:hideMark/>
          </w:tcPr>
          <w:p w14:paraId="15B5C11E"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w:t>
            </w:r>
          </w:p>
        </w:tc>
        <w:tc>
          <w:tcPr>
            <w:tcW w:w="481" w:type="pct"/>
            <w:shd w:val="clear" w:color="auto" w:fill="auto"/>
            <w:noWrap/>
            <w:vAlign w:val="center"/>
            <w:hideMark/>
          </w:tcPr>
          <w:p w14:paraId="78BE62B4" w14:textId="77777777" w:rsidR="007037F3" w:rsidRPr="00E405E7" w:rsidRDefault="007037F3" w:rsidP="00EA35A6">
            <w:pPr>
              <w:jc w:val="center"/>
              <w:rPr>
                <w:rFonts w:ascii="Myriad Pro" w:hAnsi="Myriad Pro"/>
                <w:color w:val="000000"/>
                <w:sz w:val="18"/>
                <w:szCs w:val="18"/>
                <w:lang w:eastAsia="ru-RU"/>
              </w:rPr>
            </w:pPr>
            <w:r w:rsidRPr="00E405E7">
              <w:rPr>
                <w:rFonts w:ascii="Myriad Pro" w:hAnsi="Myriad Pro"/>
                <w:color w:val="000000"/>
                <w:sz w:val="18"/>
                <w:szCs w:val="18"/>
                <w:lang w:eastAsia="ru-RU"/>
              </w:rPr>
              <w:t>х</w:t>
            </w:r>
          </w:p>
        </w:tc>
        <w:tc>
          <w:tcPr>
            <w:tcW w:w="481" w:type="pct"/>
            <w:shd w:val="clear" w:color="auto" w:fill="auto"/>
            <w:noWrap/>
            <w:vAlign w:val="center"/>
            <w:hideMark/>
          </w:tcPr>
          <w:p w14:paraId="3ADD862E" w14:textId="77777777" w:rsidR="007037F3" w:rsidRPr="00E405E7" w:rsidRDefault="007037F3" w:rsidP="00EA35A6">
            <w:pPr>
              <w:jc w:val="center"/>
              <w:rPr>
                <w:rFonts w:ascii="Myriad Pro" w:hAnsi="Myriad Pro"/>
                <w:sz w:val="18"/>
                <w:szCs w:val="18"/>
                <w:lang w:eastAsia="ru-RU"/>
              </w:rPr>
            </w:pPr>
            <w:r w:rsidRPr="00E405E7">
              <w:rPr>
                <w:rFonts w:ascii="Myriad Pro" w:hAnsi="Myriad Pro"/>
                <w:sz w:val="18"/>
                <w:szCs w:val="18"/>
                <w:lang w:eastAsia="ru-RU"/>
              </w:rPr>
              <w:t>х</w:t>
            </w:r>
          </w:p>
        </w:tc>
        <w:tc>
          <w:tcPr>
            <w:tcW w:w="2002" w:type="pct"/>
            <w:shd w:val="clear" w:color="auto" w:fill="auto"/>
            <w:vAlign w:val="center"/>
            <w:hideMark/>
          </w:tcPr>
          <w:p w14:paraId="5F71770A" w14:textId="77777777" w:rsidR="007037F3" w:rsidRPr="00E405E7" w:rsidRDefault="007037F3" w:rsidP="00EA35A6">
            <w:pPr>
              <w:jc w:val="both"/>
              <w:rPr>
                <w:rFonts w:ascii="Myriad Pro" w:hAnsi="Myriad Pro"/>
                <w:color w:val="000000"/>
                <w:sz w:val="18"/>
                <w:szCs w:val="18"/>
                <w:lang w:eastAsia="ru-RU"/>
              </w:rPr>
            </w:pPr>
            <w:r w:rsidRPr="00E405E7">
              <w:rPr>
                <w:rFonts w:ascii="Myriad Pro" w:hAnsi="Myriad Pro"/>
                <w:color w:val="000000"/>
                <w:sz w:val="18"/>
                <w:szCs w:val="18"/>
                <w:lang w:eastAsia="ru-RU"/>
              </w:rPr>
              <w:t> </w:t>
            </w:r>
          </w:p>
        </w:tc>
      </w:tr>
    </w:tbl>
    <w:p w14:paraId="0FBBC947" w14:textId="77777777" w:rsidR="007037F3" w:rsidRPr="006817C6" w:rsidRDefault="007037F3" w:rsidP="007037F3">
      <w:pPr>
        <w:ind w:firstLine="567"/>
        <w:jc w:val="both"/>
        <w:rPr>
          <w:rFonts w:ascii="Myriad Pro" w:hAnsi="Myriad Pro"/>
          <w:lang w:eastAsia="ru-RU"/>
        </w:rPr>
        <w:sectPr w:rsidR="007037F3" w:rsidRPr="006817C6" w:rsidSect="00C5711B">
          <w:pgSz w:w="16838" w:h="11906" w:orient="landscape"/>
          <w:pgMar w:top="1418" w:right="851" w:bottom="1134" w:left="1701" w:header="1247" w:footer="708" w:gutter="0"/>
          <w:cols w:space="708"/>
          <w:docGrid w:linePitch="360"/>
        </w:sectPr>
      </w:pPr>
    </w:p>
    <w:p w14:paraId="32255EBE" w14:textId="77777777" w:rsidR="007037F3" w:rsidRPr="006817C6" w:rsidRDefault="007037F3" w:rsidP="00EA35A6">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Исполнитель обращает внимание, что в раскрытой на официальном сайте в </w:t>
      </w:r>
      <w:r w:rsidR="00E405E7">
        <w:rPr>
          <w:rFonts w:ascii="Myriad Pro" w:eastAsiaTheme="minorEastAsia" w:hAnsi="Myriad Pro"/>
          <w:sz w:val="26"/>
          <w:szCs w:val="26"/>
        </w:rPr>
        <w:t>с</w:t>
      </w:r>
      <w:r w:rsidRPr="006817C6">
        <w:rPr>
          <w:rFonts w:ascii="Myriad Pro" w:eastAsiaTheme="minorEastAsia" w:hAnsi="Myriad Pro"/>
          <w:sz w:val="26"/>
          <w:szCs w:val="26"/>
        </w:rPr>
        <w:t>ети Интернет отчетной форме «</w:t>
      </w:r>
      <w:r w:rsidRPr="006817C6">
        <w:rPr>
          <w:rFonts w:ascii="Myriad Pro" w:eastAsiaTheme="minorEastAsia" w:hAnsi="Myriad Pro"/>
          <w:sz w:val="26"/>
          <w:szCs w:val="26"/>
          <w:lang w:eastAsia="ru-RU"/>
        </w:rPr>
        <w:t>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r w:rsidRPr="006817C6">
        <w:rPr>
          <w:rFonts w:ascii="Myriad Pro" w:eastAsiaTheme="minorEastAsia" w:hAnsi="Myriad Pro"/>
          <w:sz w:val="26"/>
          <w:szCs w:val="26"/>
        </w:rPr>
        <w:t xml:space="preserve">» произведена ошибка – величина НВВ на содержание ниже на 131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величины НВВ на содержание, раскрытой и подписанной руководством предприятия в отчетной форме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2015 год. Исполнитель определил верным и принял для анализа текущего раздела отчета размер НВВ на содержание сетей в сумме </w:t>
      </w:r>
      <w:r w:rsidRPr="006817C6">
        <w:rPr>
          <w:rFonts w:ascii="Myriad Pro" w:hAnsi="Myriad Pro"/>
          <w:sz w:val="26"/>
          <w:szCs w:val="26"/>
          <w:lang w:eastAsia="ru-RU"/>
        </w:rPr>
        <w:t xml:space="preserve">663 307 </w:t>
      </w:r>
      <w:r w:rsidRPr="006817C6">
        <w:rPr>
          <w:rFonts w:ascii="Myriad Pro" w:eastAsiaTheme="minorEastAsia" w:hAnsi="Myriad Pro"/>
          <w:sz w:val="26"/>
          <w:szCs w:val="26"/>
        </w:rPr>
        <w:t xml:space="preserve">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большую на 131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от НВВ в представленной выше таблице.</w:t>
      </w:r>
    </w:p>
    <w:tbl>
      <w:tblPr>
        <w:tblW w:w="9286" w:type="dxa"/>
        <w:tblLook w:val="04A0" w:firstRow="1" w:lastRow="0" w:firstColumn="1" w:lastColumn="0" w:noHBand="0" w:noVBand="1"/>
      </w:tblPr>
      <w:tblGrid>
        <w:gridCol w:w="433"/>
        <w:gridCol w:w="4236"/>
        <w:gridCol w:w="918"/>
        <w:gridCol w:w="1168"/>
        <w:gridCol w:w="1178"/>
        <w:gridCol w:w="1353"/>
      </w:tblGrid>
      <w:tr w:rsidR="007037F3" w:rsidRPr="006817C6" w14:paraId="35F6E015" w14:textId="77777777" w:rsidTr="00DD5F85">
        <w:trPr>
          <w:trHeight w:val="259"/>
        </w:trPr>
        <w:tc>
          <w:tcPr>
            <w:tcW w:w="4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B07078" w14:textId="77777777" w:rsidR="007037F3" w:rsidRPr="006817C6" w:rsidRDefault="007037F3" w:rsidP="00EA35A6">
            <w:pPr>
              <w:spacing w:before="40" w:after="40"/>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w:t>
            </w:r>
          </w:p>
        </w:tc>
        <w:tc>
          <w:tcPr>
            <w:tcW w:w="42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D79671" w14:textId="77777777" w:rsidR="007037F3" w:rsidRPr="006817C6" w:rsidRDefault="007037F3" w:rsidP="00EA35A6">
            <w:pPr>
              <w:spacing w:before="40" w:after="40"/>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Наименование</w:t>
            </w:r>
          </w:p>
        </w:tc>
        <w:tc>
          <w:tcPr>
            <w:tcW w:w="9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B347A4" w14:textId="77777777" w:rsidR="007037F3" w:rsidRPr="006817C6" w:rsidRDefault="007037F3" w:rsidP="00EA35A6">
            <w:pPr>
              <w:spacing w:before="40" w:after="40"/>
              <w:jc w:val="center"/>
              <w:rPr>
                <w:rFonts w:ascii="Myriad Pro" w:hAnsi="Myriad Pro"/>
                <w:b/>
                <w:bCs/>
                <w:color w:val="FFFFFF" w:themeColor="background1"/>
                <w:sz w:val="16"/>
                <w:szCs w:val="16"/>
                <w:lang w:eastAsia="ru-RU"/>
              </w:rPr>
            </w:pPr>
            <w:r w:rsidRPr="006817C6">
              <w:rPr>
                <w:rFonts w:ascii="Myriad Pro" w:hAnsi="Myriad Pro"/>
                <w:b/>
                <w:bCs/>
                <w:color w:val="FFFFFF" w:themeColor="background1"/>
                <w:sz w:val="16"/>
                <w:szCs w:val="16"/>
                <w:lang w:eastAsia="ru-RU"/>
              </w:rPr>
              <w:t>Ед.изм.</w:t>
            </w:r>
          </w:p>
        </w:tc>
        <w:tc>
          <w:tcPr>
            <w:tcW w:w="234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D02936" w14:textId="77777777" w:rsidR="007037F3" w:rsidRPr="006817C6" w:rsidRDefault="007037F3" w:rsidP="00EA35A6">
            <w:pPr>
              <w:spacing w:before="40" w:after="40"/>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2015</w:t>
            </w:r>
          </w:p>
        </w:tc>
        <w:tc>
          <w:tcPr>
            <w:tcW w:w="13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C9ACCC" w14:textId="77777777" w:rsidR="007037F3" w:rsidRPr="006817C6" w:rsidRDefault="007037F3" w:rsidP="00EA35A6">
            <w:pPr>
              <w:spacing w:before="40" w:after="40"/>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Отклонение</w:t>
            </w:r>
          </w:p>
        </w:tc>
      </w:tr>
      <w:tr w:rsidR="00EA35A6" w:rsidRPr="006817C6" w14:paraId="15FE73A3" w14:textId="77777777" w:rsidTr="00DD5F85">
        <w:trPr>
          <w:trHeight w:val="305"/>
        </w:trPr>
        <w:tc>
          <w:tcPr>
            <w:tcW w:w="4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FF5487" w14:textId="77777777" w:rsidR="007037F3" w:rsidRPr="006817C6" w:rsidRDefault="007037F3" w:rsidP="00EA35A6">
            <w:pPr>
              <w:spacing w:before="40" w:after="40"/>
              <w:rPr>
                <w:rFonts w:ascii="Myriad Pro" w:hAnsi="Myriad Pro"/>
                <w:b/>
                <w:bCs/>
                <w:color w:val="FFFFFF" w:themeColor="background1"/>
                <w:sz w:val="20"/>
                <w:szCs w:val="20"/>
                <w:lang w:eastAsia="ru-RU"/>
              </w:rPr>
            </w:pPr>
          </w:p>
        </w:tc>
        <w:tc>
          <w:tcPr>
            <w:tcW w:w="42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5AA327" w14:textId="77777777" w:rsidR="007037F3" w:rsidRPr="006817C6" w:rsidRDefault="007037F3" w:rsidP="00EA35A6">
            <w:pPr>
              <w:spacing w:before="40" w:after="40"/>
              <w:rPr>
                <w:rFonts w:ascii="Myriad Pro" w:hAnsi="Myriad Pro"/>
                <w:b/>
                <w:bCs/>
                <w:color w:val="FFFFFF" w:themeColor="background1"/>
                <w:sz w:val="20"/>
                <w:szCs w:val="20"/>
                <w:lang w:eastAsia="ru-RU"/>
              </w:rPr>
            </w:pPr>
          </w:p>
        </w:tc>
        <w:tc>
          <w:tcPr>
            <w:tcW w:w="9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31B60F" w14:textId="77777777" w:rsidR="007037F3" w:rsidRPr="006817C6" w:rsidRDefault="007037F3" w:rsidP="00EA35A6">
            <w:pPr>
              <w:spacing w:before="40" w:after="40"/>
              <w:rPr>
                <w:rFonts w:ascii="Myriad Pro" w:hAnsi="Myriad Pro"/>
                <w:b/>
                <w:bCs/>
                <w:color w:val="FFFFFF" w:themeColor="background1"/>
                <w:sz w:val="16"/>
                <w:szCs w:val="16"/>
                <w:lang w:eastAsia="ru-RU"/>
              </w:rPr>
            </w:pPr>
          </w:p>
        </w:tc>
        <w:tc>
          <w:tcPr>
            <w:tcW w:w="11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221B58" w14:textId="77777777" w:rsidR="007037F3" w:rsidRPr="006817C6" w:rsidRDefault="007037F3" w:rsidP="00EA35A6">
            <w:pPr>
              <w:spacing w:before="40" w:after="40"/>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 xml:space="preserve">план </w:t>
            </w:r>
          </w:p>
        </w:tc>
        <w:tc>
          <w:tcPr>
            <w:tcW w:w="11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7FB3CB" w14:textId="77777777" w:rsidR="007037F3" w:rsidRPr="006817C6" w:rsidRDefault="007037F3" w:rsidP="00EA35A6">
            <w:pPr>
              <w:spacing w:before="40" w:after="40"/>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 xml:space="preserve">факт </w:t>
            </w:r>
          </w:p>
        </w:tc>
        <w:tc>
          <w:tcPr>
            <w:tcW w:w="13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215D20" w14:textId="77777777" w:rsidR="007037F3" w:rsidRPr="006817C6" w:rsidRDefault="007037F3" w:rsidP="00EA35A6">
            <w:pPr>
              <w:spacing w:before="40" w:after="40"/>
              <w:rPr>
                <w:rFonts w:ascii="Myriad Pro" w:hAnsi="Myriad Pro"/>
                <w:b/>
                <w:bCs/>
                <w:color w:val="FFFFFF" w:themeColor="background1"/>
                <w:sz w:val="20"/>
                <w:szCs w:val="20"/>
                <w:lang w:eastAsia="ru-RU"/>
              </w:rPr>
            </w:pPr>
          </w:p>
        </w:tc>
      </w:tr>
      <w:tr w:rsidR="007037F3" w:rsidRPr="006817C6" w14:paraId="31A271BC" w14:textId="77777777" w:rsidTr="00DD5F85">
        <w:trPr>
          <w:trHeight w:val="305"/>
        </w:trPr>
        <w:tc>
          <w:tcPr>
            <w:tcW w:w="43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DA6F3FA" w14:textId="77777777" w:rsidR="007037F3" w:rsidRPr="006817C6" w:rsidRDefault="007037F3" w:rsidP="00EA35A6">
            <w:pPr>
              <w:spacing w:before="40" w:after="40"/>
              <w:jc w:val="center"/>
              <w:rPr>
                <w:rFonts w:ascii="Myriad Pro" w:hAnsi="Myriad Pro"/>
                <w:color w:val="000000"/>
                <w:sz w:val="20"/>
                <w:szCs w:val="20"/>
                <w:lang w:eastAsia="ru-RU"/>
              </w:rPr>
            </w:pPr>
            <w:r w:rsidRPr="006817C6">
              <w:rPr>
                <w:rFonts w:ascii="Myriad Pro" w:hAnsi="Myriad Pro"/>
                <w:color w:val="000000"/>
                <w:sz w:val="20"/>
                <w:szCs w:val="20"/>
                <w:lang w:eastAsia="ru-RU"/>
              </w:rPr>
              <w:t>1</w:t>
            </w:r>
          </w:p>
        </w:tc>
        <w:tc>
          <w:tcPr>
            <w:tcW w:w="423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8EAADC3" w14:textId="77777777" w:rsidR="007037F3" w:rsidRPr="006817C6" w:rsidRDefault="007037F3" w:rsidP="00EA35A6">
            <w:pPr>
              <w:spacing w:before="40" w:after="40"/>
              <w:rPr>
                <w:rFonts w:ascii="Myriad Pro" w:hAnsi="Myriad Pro"/>
                <w:color w:val="000000"/>
                <w:sz w:val="20"/>
                <w:szCs w:val="20"/>
                <w:lang w:eastAsia="ru-RU"/>
              </w:rPr>
            </w:pPr>
            <w:r w:rsidRPr="006817C6">
              <w:rPr>
                <w:rFonts w:ascii="Myriad Pro" w:hAnsi="Myriad Pro"/>
                <w:color w:val="000000"/>
                <w:sz w:val="20"/>
                <w:szCs w:val="20"/>
                <w:lang w:eastAsia="ru-RU"/>
              </w:rPr>
              <w:t>Подконтрольные расходы</w:t>
            </w:r>
          </w:p>
        </w:tc>
        <w:tc>
          <w:tcPr>
            <w:tcW w:w="9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18F9EB" w14:textId="77777777" w:rsidR="007037F3" w:rsidRPr="006817C6" w:rsidRDefault="007037F3" w:rsidP="00EA35A6">
            <w:pPr>
              <w:spacing w:before="40" w:after="40"/>
              <w:jc w:val="center"/>
              <w:rPr>
                <w:rFonts w:ascii="Myriad Pro" w:hAnsi="Myriad Pro"/>
                <w:color w:val="000000"/>
                <w:sz w:val="20"/>
                <w:szCs w:val="20"/>
                <w:lang w:eastAsia="ru-RU"/>
              </w:rPr>
            </w:pPr>
            <w:r w:rsidRPr="006817C6">
              <w:rPr>
                <w:rFonts w:ascii="Myriad Pro" w:hAnsi="Myriad Pro"/>
                <w:color w:val="000000"/>
                <w:sz w:val="20"/>
                <w:szCs w:val="20"/>
                <w:lang w:eastAsia="ru-RU"/>
              </w:rPr>
              <w:t>тыс.руб.</w:t>
            </w:r>
          </w:p>
        </w:tc>
        <w:tc>
          <w:tcPr>
            <w:tcW w:w="116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386B4F"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379 711</w:t>
            </w:r>
          </w:p>
        </w:tc>
        <w:tc>
          <w:tcPr>
            <w:tcW w:w="117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279A5B7"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368 591</w:t>
            </w:r>
          </w:p>
        </w:tc>
        <w:tc>
          <w:tcPr>
            <w:tcW w:w="135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D74C99"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-11 120</w:t>
            </w:r>
          </w:p>
        </w:tc>
      </w:tr>
      <w:tr w:rsidR="007037F3" w:rsidRPr="006817C6" w14:paraId="0383FA1B" w14:textId="77777777" w:rsidTr="00DD5F85">
        <w:trPr>
          <w:trHeight w:val="305"/>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3FF1FF5B" w14:textId="77777777" w:rsidR="007037F3" w:rsidRPr="006817C6" w:rsidRDefault="007037F3" w:rsidP="00EA35A6">
            <w:pPr>
              <w:spacing w:before="40" w:after="40"/>
              <w:jc w:val="center"/>
              <w:rPr>
                <w:rFonts w:ascii="Myriad Pro" w:hAnsi="Myriad Pro"/>
                <w:color w:val="000000"/>
                <w:sz w:val="20"/>
                <w:szCs w:val="20"/>
                <w:lang w:eastAsia="ru-RU"/>
              </w:rPr>
            </w:pPr>
            <w:r w:rsidRPr="006817C6">
              <w:rPr>
                <w:rFonts w:ascii="Myriad Pro" w:hAnsi="Myriad Pro"/>
                <w:color w:val="000000"/>
                <w:sz w:val="20"/>
                <w:szCs w:val="20"/>
                <w:lang w:eastAsia="ru-RU"/>
              </w:rPr>
              <w:t>2</w:t>
            </w:r>
          </w:p>
        </w:tc>
        <w:tc>
          <w:tcPr>
            <w:tcW w:w="4236" w:type="dxa"/>
            <w:tcBorders>
              <w:top w:val="nil"/>
              <w:left w:val="nil"/>
              <w:bottom w:val="single" w:sz="4" w:space="0" w:color="auto"/>
              <w:right w:val="single" w:sz="4" w:space="0" w:color="auto"/>
            </w:tcBorders>
            <w:shd w:val="clear" w:color="auto" w:fill="auto"/>
            <w:vAlign w:val="center"/>
            <w:hideMark/>
          </w:tcPr>
          <w:p w14:paraId="41DE1987" w14:textId="77777777" w:rsidR="007037F3" w:rsidRPr="006817C6" w:rsidRDefault="007037F3" w:rsidP="00EA35A6">
            <w:pPr>
              <w:spacing w:before="40" w:after="40"/>
              <w:rPr>
                <w:rFonts w:ascii="Myriad Pro" w:hAnsi="Myriad Pro"/>
                <w:color w:val="000000"/>
                <w:sz w:val="20"/>
                <w:szCs w:val="20"/>
                <w:lang w:eastAsia="ru-RU"/>
              </w:rPr>
            </w:pPr>
            <w:r w:rsidRPr="006817C6">
              <w:rPr>
                <w:rFonts w:ascii="Myriad Pro" w:hAnsi="Myriad Pro"/>
                <w:color w:val="000000"/>
                <w:sz w:val="20"/>
                <w:szCs w:val="20"/>
                <w:lang w:eastAsia="ru-RU"/>
              </w:rPr>
              <w:t>Неподконтрольные расходы</w:t>
            </w:r>
          </w:p>
        </w:tc>
        <w:tc>
          <w:tcPr>
            <w:tcW w:w="918" w:type="dxa"/>
            <w:tcBorders>
              <w:top w:val="nil"/>
              <w:left w:val="nil"/>
              <w:bottom w:val="single" w:sz="4" w:space="0" w:color="auto"/>
              <w:right w:val="single" w:sz="4" w:space="0" w:color="auto"/>
            </w:tcBorders>
            <w:shd w:val="clear" w:color="auto" w:fill="auto"/>
            <w:noWrap/>
            <w:vAlign w:val="center"/>
            <w:hideMark/>
          </w:tcPr>
          <w:p w14:paraId="00863739" w14:textId="77777777" w:rsidR="007037F3" w:rsidRPr="006817C6" w:rsidRDefault="007037F3" w:rsidP="00EA35A6">
            <w:pPr>
              <w:spacing w:before="40" w:after="40"/>
              <w:jc w:val="center"/>
              <w:rPr>
                <w:rFonts w:ascii="Myriad Pro" w:hAnsi="Myriad Pro"/>
                <w:color w:val="000000"/>
                <w:sz w:val="20"/>
                <w:szCs w:val="20"/>
                <w:lang w:eastAsia="ru-RU"/>
              </w:rPr>
            </w:pPr>
            <w:r w:rsidRPr="006817C6">
              <w:rPr>
                <w:rFonts w:ascii="Myriad Pro" w:hAnsi="Myriad Pro"/>
                <w:color w:val="000000"/>
                <w:sz w:val="20"/>
                <w:szCs w:val="20"/>
                <w:lang w:eastAsia="ru-RU"/>
              </w:rPr>
              <w:t>тыс.руб.</w:t>
            </w:r>
          </w:p>
        </w:tc>
        <w:tc>
          <w:tcPr>
            <w:tcW w:w="1168" w:type="dxa"/>
            <w:tcBorders>
              <w:top w:val="nil"/>
              <w:left w:val="nil"/>
              <w:bottom w:val="single" w:sz="4" w:space="0" w:color="auto"/>
              <w:right w:val="single" w:sz="4" w:space="0" w:color="auto"/>
            </w:tcBorders>
            <w:shd w:val="clear" w:color="auto" w:fill="auto"/>
            <w:noWrap/>
            <w:vAlign w:val="center"/>
            <w:hideMark/>
          </w:tcPr>
          <w:p w14:paraId="38013DC1"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301 662</w:t>
            </w:r>
          </w:p>
        </w:tc>
        <w:tc>
          <w:tcPr>
            <w:tcW w:w="1178" w:type="dxa"/>
            <w:tcBorders>
              <w:top w:val="nil"/>
              <w:left w:val="nil"/>
              <w:bottom w:val="single" w:sz="4" w:space="0" w:color="auto"/>
              <w:right w:val="single" w:sz="4" w:space="0" w:color="auto"/>
            </w:tcBorders>
            <w:shd w:val="clear" w:color="auto" w:fill="auto"/>
            <w:noWrap/>
            <w:vAlign w:val="center"/>
            <w:hideMark/>
          </w:tcPr>
          <w:p w14:paraId="22AAE9DC"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316 262</w:t>
            </w:r>
          </w:p>
        </w:tc>
        <w:tc>
          <w:tcPr>
            <w:tcW w:w="1353" w:type="dxa"/>
            <w:tcBorders>
              <w:top w:val="nil"/>
              <w:left w:val="nil"/>
              <w:bottom w:val="single" w:sz="4" w:space="0" w:color="auto"/>
              <w:right w:val="single" w:sz="4" w:space="0" w:color="auto"/>
            </w:tcBorders>
            <w:shd w:val="clear" w:color="auto" w:fill="auto"/>
            <w:noWrap/>
            <w:vAlign w:val="center"/>
            <w:hideMark/>
          </w:tcPr>
          <w:p w14:paraId="11DA6C93"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14 600</w:t>
            </w:r>
          </w:p>
        </w:tc>
      </w:tr>
      <w:tr w:rsidR="007037F3" w:rsidRPr="006817C6" w14:paraId="7214E88E" w14:textId="77777777" w:rsidTr="00DD5F85">
        <w:trPr>
          <w:trHeight w:val="519"/>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791E81D9" w14:textId="77777777" w:rsidR="007037F3" w:rsidRPr="006817C6" w:rsidRDefault="007037F3" w:rsidP="00EA35A6">
            <w:pPr>
              <w:spacing w:before="40" w:after="40"/>
              <w:jc w:val="center"/>
              <w:rPr>
                <w:rFonts w:ascii="Myriad Pro" w:hAnsi="Myriad Pro"/>
                <w:bCs/>
                <w:color w:val="000000"/>
                <w:sz w:val="20"/>
                <w:szCs w:val="20"/>
                <w:lang w:eastAsia="ru-RU"/>
              </w:rPr>
            </w:pPr>
            <w:r w:rsidRPr="006817C6">
              <w:rPr>
                <w:rFonts w:ascii="Myriad Pro" w:hAnsi="Myriad Pro"/>
                <w:bCs/>
                <w:color w:val="000000"/>
                <w:sz w:val="20"/>
                <w:szCs w:val="20"/>
                <w:lang w:eastAsia="ru-RU"/>
              </w:rPr>
              <w:t>3</w:t>
            </w:r>
          </w:p>
        </w:tc>
        <w:tc>
          <w:tcPr>
            <w:tcW w:w="4236" w:type="dxa"/>
            <w:tcBorders>
              <w:top w:val="nil"/>
              <w:left w:val="nil"/>
              <w:bottom w:val="single" w:sz="4" w:space="0" w:color="auto"/>
              <w:right w:val="single" w:sz="4" w:space="0" w:color="auto"/>
            </w:tcBorders>
            <w:shd w:val="clear" w:color="auto" w:fill="auto"/>
            <w:vAlign w:val="center"/>
            <w:hideMark/>
          </w:tcPr>
          <w:p w14:paraId="226849D6" w14:textId="77777777" w:rsidR="007037F3" w:rsidRPr="006817C6" w:rsidRDefault="007037F3" w:rsidP="00EA35A6">
            <w:pPr>
              <w:spacing w:before="40" w:after="40"/>
              <w:rPr>
                <w:rFonts w:ascii="Myriad Pro" w:hAnsi="Myriad Pro"/>
                <w:color w:val="000000"/>
                <w:sz w:val="20"/>
                <w:szCs w:val="20"/>
                <w:lang w:eastAsia="ru-RU"/>
              </w:rPr>
            </w:pPr>
            <w:r w:rsidRPr="006817C6">
              <w:rPr>
                <w:rFonts w:ascii="Myriad Pro" w:hAnsi="Myriad Pro"/>
                <w:sz w:val="20"/>
                <w:szCs w:val="20"/>
                <w:lang w:eastAsia="ru-RU"/>
              </w:rPr>
              <w:t>Недополученный по независящим причинам доход (+)/избыток средств, полученный в предыдущем периоде регулирования (-)</w:t>
            </w:r>
          </w:p>
        </w:tc>
        <w:tc>
          <w:tcPr>
            <w:tcW w:w="918" w:type="dxa"/>
            <w:tcBorders>
              <w:top w:val="nil"/>
              <w:left w:val="nil"/>
              <w:bottom w:val="single" w:sz="4" w:space="0" w:color="auto"/>
              <w:right w:val="single" w:sz="4" w:space="0" w:color="auto"/>
            </w:tcBorders>
            <w:shd w:val="clear" w:color="auto" w:fill="auto"/>
            <w:noWrap/>
            <w:vAlign w:val="center"/>
            <w:hideMark/>
          </w:tcPr>
          <w:p w14:paraId="15E54EB7" w14:textId="77777777" w:rsidR="007037F3" w:rsidRPr="006817C6" w:rsidRDefault="007037F3" w:rsidP="00EA35A6">
            <w:pPr>
              <w:spacing w:before="40" w:after="40"/>
              <w:jc w:val="center"/>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1168" w:type="dxa"/>
            <w:tcBorders>
              <w:top w:val="nil"/>
              <w:left w:val="nil"/>
              <w:bottom w:val="single" w:sz="4" w:space="0" w:color="auto"/>
              <w:right w:val="single" w:sz="4" w:space="0" w:color="auto"/>
            </w:tcBorders>
            <w:shd w:val="clear" w:color="auto" w:fill="auto"/>
            <w:noWrap/>
            <w:vAlign w:val="center"/>
            <w:hideMark/>
          </w:tcPr>
          <w:p w14:paraId="19099042"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-51 766</w:t>
            </w:r>
          </w:p>
        </w:tc>
        <w:tc>
          <w:tcPr>
            <w:tcW w:w="1178" w:type="dxa"/>
            <w:tcBorders>
              <w:top w:val="nil"/>
              <w:left w:val="nil"/>
              <w:bottom w:val="single" w:sz="4" w:space="0" w:color="auto"/>
              <w:right w:val="single" w:sz="4" w:space="0" w:color="auto"/>
            </w:tcBorders>
            <w:shd w:val="clear" w:color="auto" w:fill="auto"/>
            <w:noWrap/>
            <w:vAlign w:val="center"/>
            <w:hideMark/>
          </w:tcPr>
          <w:p w14:paraId="1EEFFC49"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-21 546</w:t>
            </w:r>
          </w:p>
        </w:tc>
        <w:tc>
          <w:tcPr>
            <w:tcW w:w="1353" w:type="dxa"/>
            <w:tcBorders>
              <w:top w:val="nil"/>
              <w:left w:val="nil"/>
              <w:bottom w:val="single" w:sz="4" w:space="0" w:color="auto"/>
              <w:right w:val="single" w:sz="4" w:space="0" w:color="auto"/>
            </w:tcBorders>
            <w:shd w:val="clear" w:color="auto" w:fill="auto"/>
            <w:noWrap/>
            <w:vAlign w:val="center"/>
            <w:hideMark/>
          </w:tcPr>
          <w:p w14:paraId="77AE3ADB"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30 220</w:t>
            </w:r>
          </w:p>
        </w:tc>
      </w:tr>
      <w:tr w:rsidR="007037F3" w:rsidRPr="006817C6" w14:paraId="4D8E13C1" w14:textId="77777777" w:rsidTr="00DD5F85">
        <w:trPr>
          <w:trHeight w:val="305"/>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272A7950" w14:textId="77777777" w:rsidR="007037F3" w:rsidRPr="006817C6" w:rsidRDefault="007037F3" w:rsidP="00EA35A6">
            <w:pPr>
              <w:spacing w:before="40" w:after="40"/>
              <w:jc w:val="center"/>
              <w:rPr>
                <w:rFonts w:ascii="Myriad Pro" w:hAnsi="Myriad Pro"/>
                <w:color w:val="000000"/>
                <w:sz w:val="20"/>
                <w:szCs w:val="20"/>
                <w:lang w:eastAsia="ru-RU"/>
              </w:rPr>
            </w:pPr>
            <w:r w:rsidRPr="006817C6">
              <w:rPr>
                <w:rFonts w:ascii="Myriad Pro" w:hAnsi="Myriad Pro"/>
                <w:color w:val="000000"/>
                <w:sz w:val="20"/>
                <w:szCs w:val="20"/>
                <w:lang w:eastAsia="ru-RU"/>
              </w:rPr>
              <w:t>4</w:t>
            </w:r>
          </w:p>
        </w:tc>
        <w:tc>
          <w:tcPr>
            <w:tcW w:w="4236" w:type="dxa"/>
            <w:tcBorders>
              <w:top w:val="nil"/>
              <w:left w:val="nil"/>
              <w:bottom w:val="single" w:sz="4" w:space="0" w:color="auto"/>
              <w:right w:val="single" w:sz="4" w:space="0" w:color="auto"/>
            </w:tcBorders>
            <w:shd w:val="clear" w:color="auto" w:fill="auto"/>
            <w:vAlign w:val="center"/>
            <w:hideMark/>
          </w:tcPr>
          <w:p w14:paraId="237CB0EE" w14:textId="77777777" w:rsidR="007037F3" w:rsidRPr="006817C6" w:rsidRDefault="007037F3" w:rsidP="00EA35A6">
            <w:pPr>
              <w:spacing w:before="40" w:after="40"/>
              <w:rPr>
                <w:rFonts w:ascii="Myriad Pro" w:hAnsi="Myriad Pro"/>
                <w:color w:val="000000"/>
                <w:sz w:val="20"/>
                <w:szCs w:val="20"/>
                <w:lang w:eastAsia="ru-RU"/>
              </w:rPr>
            </w:pPr>
            <w:r w:rsidRPr="006817C6">
              <w:rPr>
                <w:rFonts w:ascii="Myriad Pro" w:hAnsi="Myriad Pro"/>
                <w:color w:val="000000"/>
                <w:sz w:val="20"/>
                <w:szCs w:val="20"/>
                <w:lang w:eastAsia="ru-RU"/>
              </w:rPr>
              <w:t>Итого НВВ на содержание</w:t>
            </w:r>
          </w:p>
        </w:tc>
        <w:tc>
          <w:tcPr>
            <w:tcW w:w="918" w:type="dxa"/>
            <w:tcBorders>
              <w:top w:val="nil"/>
              <w:left w:val="nil"/>
              <w:bottom w:val="single" w:sz="4" w:space="0" w:color="auto"/>
              <w:right w:val="single" w:sz="4" w:space="0" w:color="auto"/>
            </w:tcBorders>
            <w:shd w:val="clear" w:color="auto" w:fill="auto"/>
            <w:noWrap/>
            <w:vAlign w:val="center"/>
            <w:hideMark/>
          </w:tcPr>
          <w:p w14:paraId="019C5D27" w14:textId="77777777" w:rsidR="007037F3" w:rsidRPr="006817C6" w:rsidRDefault="007037F3" w:rsidP="00EA35A6">
            <w:pPr>
              <w:spacing w:before="40" w:after="40"/>
              <w:jc w:val="center"/>
              <w:rPr>
                <w:rFonts w:ascii="Myriad Pro" w:hAnsi="Myriad Pro"/>
                <w:color w:val="000000"/>
                <w:sz w:val="20"/>
                <w:szCs w:val="20"/>
                <w:lang w:eastAsia="ru-RU"/>
              </w:rPr>
            </w:pPr>
            <w:r w:rsidRPr="006817C6">
              <w:rPr>
                <w:rFonts w:ascii="Myriad Pro" w:hAnsi="Myriad Pro"/>
                <w:color w:val="000000"/>
                <w:sz w:val="20"/>
                <w:szCs w:val="20"/>
                <w:lang w:eastAsia="ru-RU"/>
              </w:rPr>
              <w:t>тыс.руб.</w:t>
            </w:r>
          </w:p>
        </w:tc>
        <w:tc>
          <w:tcPr>
            <w:tcW w:w="1168" w:type="dxa"/>
            <w:tcBorders>
              <w:top w:val="nil"/>
              <w:left w:val="nil"/>
              <w:bottom w:val="single" w:sz="4" w:space="0" w:color="auto"/>
              <w:right w:val="single" w:sz="4" w:space="0" w:color="auto"/>
            </w:tcBorders>
            <w:shd w:val="clear" w:color="auto" w:fill="auto"/>
            <w:noWrap/>
            <w:vAlign w:val="center"/>
            <w:hideMark/>
          </w:tcPr>
          <w:p w14:paraId="66AE479B"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629 607</w:t>
            </w:r>
          </w:p>
        </w:tc>
        <w:tc>
          <w:tcPr>
            <w:tcW w:w="1178" w:type="dxa"/>
            <w:tcBorders>
              <w:top w:val="nil"/>
              <w:left w:val="nil"/>
              <w:bottom w:val="single" w:sz="4" w:space="0" w:color="auto"/>
              <w:right w:val="single" w:sz="4" w:space="0" w:color="auto"/>
            </w:tcBorders>
            <w:shd w:val="clear" w:color="auto" w:fill="auto"/>
            <w:noWrap/>
            <w:vAlign w:val="center"/>
            <w:hideMark/>
          </w:tcPr>
          <w:p w14:paraId="46FDE61E"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663 307</w:t>
            </w:r>
          </w:p>
        </w:tc>
        <w:tc>
          <w:tcPr>
            <w:tcW w:w="1353" w:type="dxa"/>
            <w:tcBorders>
              <w:top w:val="nil"/>
              <w:left w:val="nil"/>
              <w:bottom w:val="single" w:sz="4" w:space="0" w:color="auto"/>
              <w:right w:val="single" w:sz="4" w:space="0" w:color="auto"/>
            </w:tcBorders>
            <w:shd w:val="clear" w:color="auto" w:fill="auto"/>
            <w:noWrap/>
            <w:vAlign w:val="center"/>
            <w:hideMark/>
          </w:tcPr>
          <w:p w14:paraId="1571E5EB"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33 700</w:t>
            </w:r>
          </w:p>
        </w:tc>
      </w:tr>
      <w:tr w:rsidR="007037F3" w:rsidRPr="006817C6" w14:paraId="14137984" w14:textId="77777777" w:rsidTr="00DD5F85">
        <w:trPr>
          <w:trHeight w:val="519"/>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5E98B378" w14:textId="77777777" w:rsidR="007037F3" w:rsidRPr="006817C6" w:rsidRDefault="007037F3" w:rsidP="00EA35A6">
            <w:pPr>
              <w:spacing w:before="40" w:after="40"/>
              <w:jc w:val="center"/>
              <w:rPr>
                <w:rFonts w:ascii="Myriad Pro" w:hAnsi="Myriad Pro"/>
                <w:color w:val="000000"/>
                <w:sz w:val="20"/>
                <w:szCs w:val="20"/>
                <w:lang w:eastAsia="ru-RU"/>
              </w:rPr>
            </w:pPr>
            <w:r w:rsidRPr="006817C6">
              <w:rPr>
                <w:rFonts w:ascii="Myriad Pro" w:hAnsi="Myriad Pro"/>
                <w:color w:val="000000"/>
                <w:sz w:val="20"/>
                <w:szCs w:val="20"/>
                <w:lang w:eastAsia="ru-RU"/>
              </w:rPr>
              <w:t>5</w:t>
            </w:r>
          </w:p>
        </w:tc>
        <w:tc>
          <w:tcPr>
            <w:tcW w:w="4236" w:type="dxa"/>
            <w:tcBorders>
              <w:top w:val="nil"/>
              <w:left w:val="nil"/>
              <w:bottom w:val="single" w:sz="4" w:space="0" w:color="auto"/>
              <w:right w:val="single" w:sz="4" w:space="0" w:color="auto"/>
            </w:tcBorders>
            <w:shd w:val="clear" w:color="auto" w:fill="auto"/>
            <w:vAlign w:val="center"/>
            <w:hideMark/>
          </w:tcPr>
          <w:p w14:paraId="2329F310" w14:textId="77777777" w:rsidR="007037F3" w:rsidRPr="006817C6" w:rsidRDefault="007037F3" w:rsidP="00EA35A6">
            <w:pPr>
              <w:spacing w:before="40" w:after="40"/>
              <w:rPr>
                <w:rFonts w:ascii="Myriad Pro" w:hAnsi="Myriad Pro"/>
                <w:color w:val="000000"/>
                <w:sz w:val="20"/>
                <w:szCs w:val="20"/>
                <w:lang w:eastAsia="ru-RU"/>
              </w:rPr>
            </w:pPr>
            <w:r w:rsidRPr="006817C6">
              <w:rPr>
                <w:rFonts w:ascii="Myriad Pro" w:hAnsi="Myriad Pro"/>
                <w:color w:val="000000"/>
                <w:sz w:val="20"/>
                <w:szCs w:val="20"/>
                <w:lang w:eastAsia="ru-RU"/>
              </w:rPr>
              <w:t>Расходы на оплату технологического расхода (потерь) электроэнергии</w:t>
            </w:r>
          </w:p>
        </w:tc>
        <w:tc>
          <w:tcPr>
            <w:tcW w:w="918" w:type="dxa"/>
            <w:tcBorders>
              <w:top w:val="nil"/>
              <w:left w:val="nil"/>
              <w:bottom w:val="single" w:sz="4" w:space="0" w:color="auto"/>
              <w:right w:val="single" w:sz="4" w:space="0" w:color="auto"/>
            </w:tcBorders>
            <w:shd w:val="clear" w:color="auto" w:fill="auto"/>
            <w:noWrap/>
            <w:vAlign w:val="center"/>
            <w:hideMark/>
          </w:tcPr>
          <w:p w14:paraId="1B5E78F1" w14:textId="77777777" w:rsidR="007037F3" w:rsidRPr="006817C6" w:rsidRDefault="007037F3" w:rsidP="00EA35A6">
            <w:pPr>
              <w:spacing w:before="40" w:after="40"/>
              <w:jc w:val="center"/>
              <w:rPr>
                <w:rFonts w:ascii="Myriad Pro" w:hAnsi="Myriad Pro"/>
                <w:color w:val="000000"/>
                <w:sz w:val="20"/>
                <w:szCs w:val="20"/>
                <w:lang w:eastAsia="ru-RU"/>
              </w:rPr>
            </w:pPr>
            <w:r w:rsidRPr="006817C6">
              <w:rPr>
                <w:rFonts w:ascii="Myriad Pro" w:hAnsi="Myriad Pro"/>
                <w:color w:val="000000"/>
                <w:sz w:val="20"/>
                <w:szCs w:val="20"/>
                <w:lang w:eastAsia="ru-RU"/>
              </w:rPr>
              <w:t>тыс.руб.</w:t>
            </w:r>
          </w:p>
        </w:tc>
        <w:tc>
          <w:tcPr>
            <w:tcW w:w="1168" w:type="dxa"/>
            <w:tcBorders>
              <w:top w:val="nil"/>
              <w:left w:val="nil"/>
              <w:bottom w:val="single" w:sz="4" w:space="0" w:color="auto"/>
              <w:right w:val="single" w:sz="4" w:space="0" w:color="auto"/>
            </w:tcBorders>
            <w:shd w:val="clear" w:color="auto" w:fill="auto"/>
            <w:noWrap/>
            <w:vAlign w:val="center"/>
            <w:hideMark/>
          </w:tcPr>
          <w:p w14:paraId="12527E02"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187 200</w:t>
            </w:r>
          </w:p>
        </w:tc>
        <w:tc>
          <w:tcPr>
            <w:tcW w:w="1178" w:type="dxa"/>
            <w:tcBorders>
              <w:top w:val="nil"/>
              <w:left w:val="nil"/>
              <w:bottom w:val="single" w:sz="4" w:space="0" w:color="auto"/>
              <w:right w:val="single" w:sz="4" w:space="0" w:color="auto"/>
            </w:tcBorders>
            <w:shd w:val="clear" w:color="auto" w:fill="auto"/>
            <w:noWrap/>
            <w:vAlign w:val="center"/>
            <w:hideMark/>
          </w:tcPr>
          <w:p w14:paraId="01B8DF02"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162 585</w:t>
            </w:r>
          </w:p>
        </w:tc>
        <w:tc>
          <w:tcPr>
            <w:tcW w:w="1353" w:type="dxa"/>
            <w:tcBorders>
              <w:top w:val="nil"/>
              <w:left w:val="nil"/>
              <w:bottom w:val="single" w:sz="4" w:space="0" w:color="auto"/>
              <w:right w:val="single" w:sz="4" w:space="0" w:color="auto"/>
            </w:tcBorders>
            <w:shd w:val="clear" w:color="auto" w:fill="auto"/>
            <w:noWrap/>
            <w:vAlign w:val="center"/>
            <w:hideMark/>
          </w:tcPr>
          <w:p w14:paraId="2C4FFFC2"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-24 615</w:t>
            </w:r>
          </w:p>
        </w:tc>
      </w:tr>
      <w:tr w:rsidR="007037F3" w:rsidRPr="006817C6" w14:paraId="5F9F16AE" w14:textId="77777777" w:rsidTr="00DD5F85">
        <w:trPr>
          <w:trHeight w:val="519"/>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4A2984BC" w14:textId="77777777" w:rsidR="007037F3" w:rsidRPr="006817C6" w:rsidRDefault="007037F3" w:rsidP="00EA35A6">
            <w:pPr>
              <w:spacing w:before="40" w:after="40"/>
              <w:jc w:val="center"/>
              <w:rPr>
                <w:rFonts w:ascii="Myriad Pro" w:hAnsi="Myriad Pro"/>
                <w:color w:val="000000"/>
                <w:sz w:val="20"/>
                <w:szCs w:val="20"/>
                <w:lang w:eastAsia="ru-RU"/>
              </w:rPr>
            </w:pPr>
            <w:r w:rsidRPr="006817C6">
              <w:rPr>
                <w:rFonts w:ascii="Myriad Pro" w:hAnsi="Myriad Pro"/>
                <w:color w:val="000000"/>
                <w:sz w:val="20"/>
                <w:szCs w:val="20"/>
                <w:lang w:eastAsia="ru-RU"/>
              </w:rPr>
              <w:t>6</w:t>
            </w:r>
          </w:p>
        </w:tc>
        <w:tc>
          <w:tcPr>
            <w:tcW w:w="4236" w:type="dxa"/>
            <w:tcBorders>
              <w:top w:val="nil"/>
              <w:left w:val="nil"/>
              <w:bottom w:val="single" w:sz="4" w:space="0" w:color="auto"/>
              <w:right w:val="single" w:sz="4" w:space="0" w:color="auto"/>
            </w:tcBorders>
            <w:shd w:val="clear" w:color="auto" w:fill="auto"/>
            <w:vAlign w:val="center"/>
            <w:hideMark/>
          </w:tcPr>
          <w:p w14:paraId="35D5FA96" w14:textId="77777777" w:rsidR="007037F3" w:rsidRPr="006817C6" w:rsidRDefault="007037F3" w:rsidP="00EA35A6">
            <w:pPr>
              <w:spacing w:before="40" w:after="40"/>
              <w:rPr>
                <w:rFonts w:ascii="Myriad Pro" w:hAnsi="Myriad Pro"/>
                <w:color w:val="000000"/>
                <w:sz w:val="20"/>
                <w:szCs w:val="20"/>
                <w:lang w:eastAsia="ru-RU"/>
              </w:rPr>
            </w:pPr>
            <w:r w:rsidRPr="006817C6">
              <w:rPr>
                <w:rFonts w:ascii="Myriad Pro" w:hAnsi="Myriad Pro"/>
                <w:color w:val="000000"/>
                <w:sz w:val="20"/>
                <w:szCs w:val="20"/>
                <w:lang w:eastAsia="ru-RU"/>
              </w:rPr>
              <w:t>Расходы на оплату услуг по передаче смежным ТСО по тарифам на взаиморасчеты</w:t>
            </w:r>
          </w:p>
        </w:tc>
        <w:tc>
          <w:tcPr>
            <w:tcW w:w="918" w:type="dxa"/>
            <w:tcBorders>
              <w:top w:val="nil"/>
              <w:left w:val="nil"/>
              <w:bottom w:val="single" w:sz="4" w:space="0" w:color="auto"/>
              <w:right w:val="single" w:sz="4" w:space="0" w:color="auto"/>
            </w:tcBorders>
            <w:shd w:val="clear" w:color="auto" w:fill="auto"/>
            <w:noWrap/>
            <w:vAlign w:val="center"/>
            <w:hideMark/>
          </w:tcPr>
          <w:p w14:paraId="6CFB219C" w14:textId="77777777" w:rsidR="007037F3" w:rsidRPr="006817C6" w:rsidRDefault="007037F3" w:rsidP="00EA35A6">
            <w:pPr>
              <w:spacing w:before="40" w:after="40"/>
              <w:jc w:val="center"/>
              <w:rPr>
                <w:rFonts w:ascii="Myriad Pro" w:hAnsi="Myriad Pro"/>
                <w:color w:val="000000"/>
                <w:sz w:val="20"/>
                <w:szCs w:val="20"/>
                <w:lang w:eastAsia="ru-RU"/>
              </w:rPr>
            </w:pPr>
            <w:r w:rsidRPr="006817C6">
              <w:rPr>
                <w:rFonts w:ascii="Myriad Pro" w:hAnsi="Myriad Pro"/>
                <w:color w:val="000000"/>
                <w:sz w:val="20"/>
                <w:szCs w:val="20"/>
                <w:lang w:eastAsia="ru-RU"/>
              </w:rPr>
              <w:t>тыс.руб.</w:t>
            </w:r>
          </w:p>
        </w:tc>
        <w:tc>
          <w:tcPr>
            <w:tcW w:w="1168" w:type="dxa"/>
            <w:tcBorders>
              <w:top w:val="nil"/>
              <w:left w:val="nil"/>
              <w:bottom w:val="single" w:sz="4" w:space="0" w:color="auto"/>
              <w:right w:val="single" w:sz="4" w:space="0" w:color="auto"/>
            </w:tcBorders>
            <w:shd w:val="clear" w:color="auto" w:fill="auto"/>
            <w:noWrap/>
            <w:vAlign w:val="center"/>
            <w:hideMark/>
          </w:tcPr>
          <w:p w14:paraId="794544B2"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155 263</w:t>
            </w:r>
          </w:p>
        </w:tc>
        <w:tc>
          <w:tcPr>
            <w:tcW w:w="1178" w:type="dxa"/>
            <w:tcBorders>
              <w:top w:val="nil"/>
              <w:left w:val="nil"/>
              <w:bottom w:val="single" w:sz="4" w:space="0" w:color="auto"/>
              <w:right w:val="single" w:sz="4" w:space="0" w:color="auto"/>
            </w:tcBorders>
            <w:shd w:val="clear" w:color="auto" w:fill="auto"/>
            <w:noWrap/>
            <w:vAlign w:val="center"/>
            <w:hideMark/>
          </w:tcPr>
          <w:p w14:paraId="71695793"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138 587</w:t>
            </w:r>
          </w:p>
        </w:tc>
        <w:tc>
          <w:tcPr>
            <w:tcW w:w="1353" w:type="dxa"/>
            <w:tcBorders>
              <w:top w:val="nil"/>
              <w:left w:val="nil"/>
              <w:bottom w:val="single" w:sz="4" w:space="0" w:color="auto"/>
              <w:right w:val="single" w:sz="4" w:space="0" w:color="auto"/>
            </w:tcBorders>
            <w:shd w:val="clear" w:color="auto" w:fill="auto"/>
            <w:noWrap/>
            <w:vAlign w:val="center"/>
            <w:hideMark/>
          </w:tcPr>
          <w:p w14:paraId="7151866E"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-16 676</w:t>
            </w:r>
          </w:p>
        </w:tc>
      </w:tr>
      <w:tr w:rsidR="007037F3" w:rsidRPr="006817C6" w14:paraId="6B6C67BC" w14:textId="77777777" w:rsidTr="00E405E7">
        <w:trPr>
          <w:trHeight w:val="305"/>
        </w:trPr>
        <w:tc>
          <w:tcPr>
            <w:tcW w:w="433"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53600A0" w14:textId="77777777" w:rsidR="007037F3" w:rsidRPr="006817C6" w:rsidRDefault="007037F3" w:rsidP="00EA35A6">
            <w:pPr>
              <w:spacing w:before="40" w:after="40"/>
              <w:jc w:val="center"/>
              <w:rPr>
                <w:rFonts w:ascii="Myriad Pro" w:hAnsi="Myriad Pro"/>
                <w:bCs/>
                <w:color w:val="000000"/>
                <w:sz w:val="20"/>
                <w:szCs w:val="20"/>
                <w:lang w:eastAsia="ru-RU"/>
              </w:rPr>
            </w:pPr>
            <w:r w:rsidRPr="006817C6">
              <w:rPr>
                <w:rFonts w:ascii="Myriad Pro" w:hAnsi="Myriad Pro"/>
                <w:bCs/>
                <w:color w:val="000000"/>
                <w:sz w:val="20"/>
                <w:szCs w:val="20"/>
                <w:lang w:eastAsia="ru-RU"/>
              </w:rPr>
              <w:t>7</w:t>
            </w:r>
          </w:p>
        </w:tc>
        <w:tc>
          <w:tcPr>
            <w:tcW w:w="4236" w:type="dxa"/>
            <w:tcBorders>
              <w:top w:val="nil"/>
              <w:left w:val="nil"/>
              <w:bottom w:val="single" w:sz="4" w:space="0" w:color="auto"/>
              <w:right w:val="single" w:sz="4" w:space="0" w:color="auto"/>
            </w:tcBorders>
            <w:shd w:val="clear" w:color="auto" w:fill="EAF1DD" w:themeFill="accent3" w:themeFillTint="33"/>
            <w:vAlign w:val="center"/>
            <w:hideMark/>
          </w:tcPr>
          <w:p w14:paraId="33C2FE26" w14:textId="77777777" w:rsidR="007037F3" w:rsidRPr="006817C6" w:rsidRDefault="007037F3" w:rsidP="00EA35A6">
            <w:pPr>
              <w:spacing w:before="40" w:after="40"/>
              <w:rPr>
                <w:rFonts w:ascii="Myriad Pro" w:hAnsi="Myriad Pro"/>
                <w:b/>
                <w:bCs/>
                <w:color w:val="000000"/>
                <w:sz w:val="20"/>
                <w:szCs w:val="20"/>
                <w:lang w:eastAsia="ru-RU"/>
              </w:rPr>
            </w:pPr>
            <w:r w:rsidRPr="006817C6">
              <w:rPr>
                <w:rFonts w:ascii="Myriad Pro" w:hAnsi="Myriad Pro"/>
                <w:b/>
                <w:bCs/>
                <w:color w:val="000000"/>
                <w:sz w:val="20"/>
                <w:szCs w:val="20"/>
                <w:lang w:eastAsia="ru-RU"/>
              </w:rPr>
              <w:t>НВВ Филиала, всего</w:t>
            </w:r>
          </w:p>
        </w:tc>
        <w:tc>
          <w:tcPr>
            <w:tcW w:w="918" w:type="dxa"/>
            <w:tcBorders>
              <w:top w:val="nil"/>
              <w:left w:val="nil"/>
              <w:bottom w:val="single" w:sz="4" w:space="0" w:color="auto"/>
              <w:right w:val="single" w:sz="4" w:space="0" w:color="auto"/>
            </w:tcBorders>
            <w:shd w:val="clear" w:color="auto" w:fill="EAF1DD" w:themeFill="accent3" w:themeFillTint="33"/>
            <w:noWrap/>
            <w:vAlign w:val="center"/>
            <w:hideMark/>
          </w:tcPr>
          <w:p w14:paraId="5A9CD3BE" w14:textId="77777777" w:rsidR="007037F3" w:rsidRPr="006817C6" w:rsidRDefault="007037F3" w:rsidP="00EA35A6">
            <w:pPr>
              <w:spacing w:before="40" w:after="40"/>
              <w:jc w:val="center"/>
              <w:rPr>
                <w:rFonts w:ascii="Myriad Pro" w:hAnsi="Myriad Pro"/>
                <w:color w:val="000000"/>
                <w:sz w:val="20"/>
                <w:szCs w:val="20"/>
                <w:lang w:eastAsia="ru-RU"/>
              </w:rPr>
            </w:pPr>
            <w:r w:rsidRPr="006817C6">
              <w:rPr>
                <w:rFonts w:ascii="Myriad Pro" w:hAnsi="Myriad Pro"/>
                <w:color w:val="000000"/>
                <w:sz w:val="20"/>
                <w:szCs w:val="20"/>
                <w:lang w:eastAsia="ru-RU"/>
              </w:rPr>
              <w:t>тыс.руб.</w:t>
            </w:r>
          </w:p>
        </w:tc>
        <w:tc>
          <w:tcPr>
            <w:tcW w:w="1168" w:type="dxa"/>
            <w:tcBorders>
              <w:top w:val="nil"/>
              <w:left w:val="nil"/>
              <w:bottom w:val="single" w:sz="4" w:space="0" w:color="auto"/>
              <w:right w:val="single" w:sz="4" w:space="0" w:color="auto"/>
            </w:tcBorders>
            <w:shd w:val="clear" w:color="auto" w:fill="EAF1DD" w:themeFill="accent3" w:themeFillTint="33"/>
            <w:noWrap/>
            <w:vAlign w:val="center"/>
            <w:hideMark/>
          </w:tcPr>
          <w:p w14:paraId="4D73F4FE"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972 070</w:t>
            </w:r>
          </w:p>
        </w:tc>
        <w:tc>
          <w:tcPr>
            <w:tcW w:w="1178" w:type="dxa"/>
            <w:tcBorders>
              <w:top w:val="nil"/>
              <w:left w:val="nil"/>
              <w:bottom w:val="single" w:sz="4" w:space="0" w:color="auto"/>
              <w:right w:val="single" w:sz="4" w:space="0" w:color="auto"/>
            </w:tcBorders>
            <w:shd w:val="clear" w:color="auto" w:fill="EAF1DD" w:themeFill="accent3" w:themeFillTint="33"/>
            <w:noWrap/>
            <w:vAlign w:val="center"/>
            <w:hideMark/>
          </w:tcPr>
          <w:p w14:paraId="748A8D5C"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964 479</w:t>
            </w:r>
          </w:p>
        </w:tc>
        <w:tc>
          <w:tcPr>
            <w:tcW w:w="1353" w:type="dxa"/>
            <w:tcBorders>
              <w:top w:val="nil"/>
              <w:left w:val="nil"/>
              <w:bottom w:val="single" w:sz="4" w:space="0" w:color="auto"/>
              <w:right w:val="single" w:sz="4" w:space="0" w:color="auto"/>
            </w:tcBorders>
            <w:shd w:val="clear" w:color="auto" w:fill="EAF1DD" w:themeFill="accent3" w:themeFillTint="33"/>
            <w:noWrap/>
            <w:vAlign w:val="center"/>
            <w:hideMark/>
          </w:tcPr>
          <w:p w14:paraId="025E0181"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-7 591</w:t>
            </w:r>
          </w:p>
        </w:tc>
      </w:tr>
      <w:tr w:rsidR="007037F3" w:rsidRPr="006817C6" w14:paraId="349E3302" w14:textId="77777777" w:rsidTr="00E405E7">
        <w:trPr>
          <w:trHeight w:val="305"/>
        </w:trPr>
        <w:tc>
          <w:tcPr>
            <w:tcW w:w="433"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38D48824" w14:textId="77777777" w:rsidR="007037F3" w:rsidRPr="006817C6" w:rsidRDefault="007037F3" w:rsidP="00EA35A6">
            <w:pPr>
              <w:spacing w:before="40" w:after="40"/>
              <w:rPr>
                <w:rFonts w:ascii="Myriad Pro" w:hAnsi="Myriad Pro"/>
                <w:color w:val="000000"/>
                <w:sz w:val="20"/>
                <w:szCs w:val="20"/>
                <w:lang w:eastAsia="ru-RU"/>
              </w:rPr>
            </w:pPr>
            <w:r w:rsidRPr="006817C6">
              <w:rPr>
                <w:rFonts w:ascii="Myriad Pro" w:hAnsi="Myriad Pro"/>
                <w:color w:val="000000"/>
                <w:sz w:val="20"/>
                <w:szCs w:val="20"/>
                <w:lang w:eastAsia="ru-RU"/>
              </w:rPr>
              <w:t> 8</w:t>
            </w:r>
          </w:p>
        </w:tc>
        <w:tc>
          <w:tcPr>
            <w:tcW w:w="4236" w:type="dxa"/>
            <w:tcBorders>
              <w:top w:val="nil"/>
              <w:left w:val="nil"/>
              <w:bottom w:val="single" w:sz="4" w:space="0" w:color="auto"/>
              <w:right w:val="single" w:sz="4" w:space="0" w:color="auto"/>
            </w:tcBorders>
            <w:shd w:val="clear" w:color="auto" w:fill="EAF1DD" w:themeFill="accent3" w:themeFillTint="33"/>
            <w:vAlign w:val="center"/>
            <w:hideMark/>
          </w:tcPr>
          <w:p w14:paraId="4C77ACC3" w14:textId="77777777" w:rsidR="007037F3" w:rsidRPr="006817C6" w:rsidRDefault="007037F3" w:rsidP="00EA35A6">
            <w:pPr>
              <w:spacing w:before="40" w:after="40"/>
              <w:rPr>
                <w:rFonts w:ascii="Myriad Pro" w:hAnsi="Myriad Pro"/>
                <w:b/>
                <w:bCs/>
                <w:color w:val="000000"/>
                <w:sz w:val="20"/>
                <w:szCs w:val="20"/>
                <w:lang w:eastAsia="ru-RU"/>
              </w:rPr>
            </w:pPr>
            <w:r w:rsidRPr="006817C6">
              <w:rPr>
                <w:rFonts w:ascii="Myriad Pro" w:hAnsi="Myriad Pro"/>
                <w:b/>
                <w:bCs/>
                <w:color w:val="000000"/>
                <w:sz w:val="20"/>
                <w:szCs w:val="20"/>
                <w:lang w:eastAsia="ru-RU"/>
              </w:rPr>
              <w:t>НВВ / Выручка Филиала факт, всего</w:t>
            </w:r>
          </w:p>
        </w:tc>
        <w:tc>
          <w:tcPr>
            <w:tcW w:w="918" w:type="dxa"/>
            <w:tcBorders>
              <w:top w:val="nil"/>
              <w:left w:val="nil"/>
              <w:bottom w:val="single" w:sz="4" w:space="0" w:color="auto"/>
              <w:right w:val="single" w:sz="4" w:space="0" w:color="auto"/>
            </w:tcBorders>
            <w:shd w:val="clear" w:color="auto" w:fill="EAF1DD" w:themeFill="accent3" w:themeFillTint="33"/>
            <w:noWrap/>
            <w:vAlign w:val="center"/>
            <w:hideMark/>
          </w:tcPr>
          <w:p w14:paraId="262B8CF5" w14:textId="77777777" w:rsidR="007037F3" w:rsidRPr="006817C6" w:rsidRDefault="007037F3" w:rsidP="00EA35A6">
            <w:pPr>
              <w:spacing w:before="40" w:after="40"/>
              <w:rPr>
                <w:rFonts w:ascii="Myriad Pro" w:hAnsi="Myriad Pro"/>
                <w:color w:val="000000"/>
                <w:sz w:val="16"/>
                <w:szCs w:val="16"/>
                <w:lang w:eastAsia="ru-RU"/>
              </w:rPr>
            </w:pPr>
            <w:r w:rsidRPr="006817C6">
              <w:rPr>
                <w:rFonts w:ascii="Myriad Pro" w:hAnsi="Myriad Pro"/>
                <w:color w:val="000000"/>
                <w:sz w:val="16"/>
                <w:szCs w:val="16"/>
                <w:lang w:eastAsia="ru-RU"/>
              </w:rPr>
              <w:t> </w:t>
            </w:r>
          </w:p>
        </w:tc>
        <w:tc>
          <w:tcPr>
            <w:tcW w:w="1168" w:type="dxa"/>
            <w:tcBorders>
              <w:top w:val="nil"/>
              <w:left w:val="nil"/>
              <w:bottom w:val="single" w:sz="4" w:space="0" w:color="auto"/>
              <w:right w:val="single" w:sz="4" w:space="0" w:color="auto"/>
            </w:tcBorders>
            <w:shd w:val="clear" w:color="auto" w:fill="EAF1DD" w:themeFill="accent3" w:themeFillTint="33"/>
            <w:noWrap/>
            <w:vAlign w:val="center"/>
            <w:hideMark/>
          </w:tcPr>
          <w:p w14:paraId="6FCB5DDB" w14:textId="77777777" w:rsidR="007037F3" w:rsidRPr="006817C6" w:rsidRDefault="007037F3" w:rsidP="00EA35A6">
            <w:pPr>
              <w:spacing w:before="40" w:after="40"/>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1178" w:type="dxa"/>
            <w:tcBorders>
              <w:top w:val="nil"/>
              <w:left w:val="nil"/>
              <w:bottom w:val="single" w:sz="4" w:space="0" w:color="auto"/>
              <w:right w:val="single" w:sz="4" w:space="0" w:color="auto"/>
            </w:tcBorders>
            <w:shd w:val="clear" w:color="auto" w:fill="EAF1DD" w:themeFill="accent3" w:themeFillTint="33"/>
            <w:noWrap/>
            <w:vAlign w:val="center"/>
            <w:hideMark/>
          </w:tcPr>
          <w:p w14:paraId="67DC8601"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964 610</w:t>
            </w:r>
          </w:p>
        </w:tc>
        <w:tc>
          <w:tcPr>
            <w:tcW w:w="1353" w:type="dxa"/>
            <w:tcBorders>
              <w:top w:val="nil"/>
              <w:left w:val="nil"/>
              <w:bottom w:val="single" w:sz="4" w:space="0" w:color="auto"/>
              <w:right w:val="single" w:sz="4" w:space="0" w:color="auto"/>
            </w:tcBorders>
            <w:shd w:val="clear" w:color="auto" w:fill="EAF1DD" w:themeFill="accent3" w:themeFillTint="33"/>
            <w:noWrap/>
            <w:vAlign w:val="center"/>
            <w:hideMark/>
          </w:tcPr>
          <w:p w14:paraId="120DC07D"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 </w:t>
            </w:r>
          </w:p>
        </w:tc>
      </w:tr>
      <w:tr w:rsidR="007037F3" w:rsidRPr="006817C6" w14:paraId="44CD0D94" w14:textId="77777777" w:rsidTr="00DD5F85">
        <w:trPr>
          <w:trHeight w:val="305"/>
        </w:trPr>
        <w:tc>
          <w:tcPr>
            <w:tcW w:w="433" w:type="dxa"/>
            <w:tcBorders>
              <w:top w:val="nil"/>
              <w:left w:val="single" w:sz="4" w:space="0" w:color="auto"/>
              <w:bottom w:val="single" w:sz="4" w:space="0" w:color="auto"/>
              <w:right w:val="single" w:sz="4" w:space="0" w:color="auto"/>
            </w:tcBorders>
            <w:shd w:val="clear" w:color="auto" w:fill="auto"/>
            <w:noWrap/>
            <w:vAlign w:val="center"/>
            <w:hideMark/>
          </w:tcPr>
          <w:p w14:paraId="3417A506" w14:textId="77777777" w:rsidR="007037F3" w:rsidRPr="006817C6" w:rsidRDefault="007037F3" w:rsidP="00EA35A6">
            <w:pPr>
              <w:spacing w:before="40" w:after="40"/>
              <w:rPr>
                <w:rFonts w:ascii="Myriad Pro" w:hAnsi="Myriad Pro"/>
                <w:color w:val="000000"/>
                <w:sz w:val="20"/>
                <w:szCs w:val="20"/>
                <w:lang w:eastAsia="ru-RU"/>
              </w:rPr>
            </w:pPr>
            <w:r w:rsidRPr="006817C6">
              <w:rPr>
                <w:rFonts w:ascii="Myriad Pro" w:hAnsi="Myriad Pro"/>
                <w:color w:val="000000"/>
                <w:sz w:val="20"/>
                <w:szCs w:val="20"/>
                <w:lang w:eastAsia="ru-RU"/>
              </w:rPr>
              <w:t> 9</w:t>
            </w:r>
          </w:p>
        </w:tc>
        <w:tc>
          <w:tcPr>
            <w:tcW w:w="4236" w:type="dxa"/>
            <w:tcBorders>
              <w:top w:val="nil"/>
              <w:left w:val="nil"/>
              <w:bottom w:val="single" w:sz="4" w:space="0" w:color="auto"/>
              <w:right w:val="single" w:sz="4" w:space="0" w:color="auto"/>
            </w:tcBorders>
            <w:shd w:val="clear" w:color="auto" w:fill="auto"/>
            <w:noWrap/>
            <w:vAlign w:val="center"/>
            <w:hideMark/>
          </w:tcPr>
          <w:p w14:paraId="0A22B418" w14:textId="77777777" w:rsidR="007037F3" w:rsidRPr="006817C6" w:rsidRDefault="007037F3" w:rsidP="00EA35A6">
            <w:pPr>
              <w:spacing w:before="40" w:after="40"/>
              <w:rPr>
                <w:rFonts w:ascii="Myriad Pro" w:hAnsi="Myriad Pro"/>
                <w:color w:val="000000"/>
                <w:sz w:val="20"/>
                <w:szCs w:val="20"/>
                <w:lang w:eastAsia="ru-RU"/>
              </w:rPr>
            </w:pPr>
            <w:r w:rsidRPr="006817C6">
              <w:rPr>
                <w:rFonts w:ascii="Myriad Pro" w:hAnsi="Myriad Pro"/>
                <w:color w:val="000000"/>
                <w:sz w:val="20"/>
                <w:szCs w:val="20"/>
                <w:lang w:eastAsia="ru-RU"/>
              </w:rPr>
              <w:t>Отклонение по НВВ / выручке</w:t>
            </w:r>
          </w:p>
        </w:tc>
        <w:tc>
          <w:tcPr>
            <w:tcW w:w="918" w:type="dxa"/>
            <w:tcBorders>
              <w:top w:val="nil"/>
              <w:left w:val="nil"/>
              <w:bottom w:val="single" w:sz="4" w:space="0" w:color="auto"/>
              <w:right w:val="single" w:sz="4" w:space="0" w:color="auto"/>
            </w:tcBorders>
            <w:shd w:val="clear" w:color="auto" w:fill="auto"/>
            <w:noWrap/>
            <w:vAlign w:val="center"/>
            <w:hideMark/>
          </w:tcPr>
          <w:p w14:paraId="7063B92F" w14:textId="77777777" w:rsidR="007037F3" w:rsidRPr="006817C6" w:rsidRDefault="007037F3" w:rsidP="00EA35A6">
            <w:pPr>
              <w:spacing w:before="40" w:after="40"/>
              <w:rPr>
                <w:rFonts w:ascii="Myriad Pro" w:hAnsi="Myriad Pro"/>
                <w:color w:val="000000"/>
                <w:sz w:val="16"/>
                <w:szCs w:val="16"/>
                <w:lang w:eastAsia="ru-RU"/>
              </w:rPr>
            </w:pPr>
            <w:r w:rsidRPr="006817C6">
              <w:rPr>
                <w:rFonts w:ascii="Myriad Pro" w:hAnsi="Myriad Pro"/>
                <w:color w:val="000000"/>
                <w:sz w:val="16"/>
                <w:szCs w:val="16"/>
                <w:lang w:eastAsia="ru-RU"/>
              </w:rPr>
              <w:t> </w:t>
            </w:r>
          </w:p>
        </w:tc>
        <w:tc>
          <w:tcPr>
            <w:tcW w:w="1168" w:type="dxa"/>
            <w:tcBorders>
              <w:top w:val="nil"/>
              <w:left w:val="nil"/>
              <w:bottom w:val="single" w:sz="4" w:space="0" w:color="auto"/>
              <w:right w:val="single" w:sz="4" w:space="0" w:color="auto"/>
            </w:tcBorders>
            <w:shd w:val="clear" w:color="auto" w:fill="auto"/>
            <w:noWrap/>
            <w:vAlign w:val="center"/>
            <w:hideMark/>
          </w:tcPr>
          <w:p w14:paraId="3CC43051" w14:textId="77777777" w:rsidR="007037F3" w:rsidRPr="006817C6" w:rsidRDefault="007037F3" w:rsidP="00EA35A6">
            <w:pPr>
              <w:spacing w:before="40" w:after="40"/>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1178" w:type="dxa"/>
            <w:tcBorders>
              <w:top w:val="nil"/>
              <w:left w:val="nil"/>
              <w:bottom w:val="single" w:sz="4" w:space="0" w:color="auto"/>
              <w:right w:val="single" w:sz="4" w:space="0" w:color="auto"/>
            </w:tcBorders>
            <w:shd w:val="clear" w:color="auto" w:fill="auto"/>
            <w:noWrap/>
            <w:vAlign w:val="center"/>
            <w:hideMark/>
          </w:tcPr>
          <w:p w14:paraId="4D7E7129"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-131,25</w:t>
            </w:r>
          </w:p>
        </w:tc>
        <w:tc>
          <w:tcPr>
            <w:tcW w:w="1353" w:type="dxa"/>
            <w:tcBorders>
              <w:top w:val="nil"/>
              <w:left w:val="nil"/>
              <w:bottom w:val="single" w:sz="4" w:space="0" w:color="auto"/>
              <w:right w:val="single" w:sz="4" w:space="0" w:color="auto"/>
            </w:tcBorders>
            <w:shd w:val="clear" w:color="auto" w:fill="auto"/>
            <w:noWrap/>
            <w:vAlign w:val="center"/>
            <w:hideMark/>
          </w:tcPr>
          <w:p w14:paraId="06C814A7"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 </w:t>
            </w:r>
          </w:p>
        </w:tc>
      </w:tr>
    </w:tbl>
    <w:p w14:paraId="098EC87A" w14:textId="77777777" w:rsidR="007037F3" w:rsidRPr="006817C6" w:rsidRDefault="007037F3" w:rsidP="007037F3">
      <w:pPr>
        <w:widowControl w:val="0"/>
        <w:autoSpaceDE w:val="0"/>
        <w:autoSpaceDN w:val="0"/>
        <w:adjustRightInd w:val="0"/>
        <w:ind w:firstLine="567"/>
        <w:jc w:val="both"/>
        <w:rPr>
          <w:rFonts w:ascii="Myriad Pro" w:hAnsi="Myriad Pro"/>
          <w:lang w:eastAsia="ru-RU"/>
        </w:rPr>
      </w:pPr>
    </w:p>
    <w:p w14:paraId="45AD9E67" w14:textId="77777777" w:rsidR="005D30E9" w:rsidRDefault="005D30E9" w:rsidP="007037F3">
      <w:pPr>
        <w:widowControl w:val="0"/>
        <w:autoSpaceDE w:val="0"/>
        <w:autoSpaceDN w:val="0"/>
        <w:adjustRightInd w:val="0"/>
        <w:spacing w:line="360" w:lineRule="auto"/>
        <w:ind w:firstLine="567"/>
        <w:jc w:val="both"/>
        <w:rPr>
          <w:rFonts w:ascii="Myriad Pro" w:hAnsi="Myriad Pro"/>
          <w:sz w:val="26"/>
          <w:szCs w:val="26"/>
          <w:lang w:eastAsia="ru-RU"/>
        </w:rPr>
      </w:pPr>
      <w:r>
        <w:rPr>
          <w:rFonts w:ascii="Myriad Pro" w:hAnsi="Myriad Pro"/>
          <w:sz w:val="26"/>
          <w:szCs w:val="26"/>
          <w:lang w:eastAsia="ru-RU"/>
        </w:rPr>
        <w:t>По информации филиала "ГАЭС" 131,2 тыс. руб. это сумма под оценочные обязательства по услугам ТСО, не входившая в расчет.</w:t>
      </w:r>
    </w:p>
    <w:p w14:paraId="30A2A418" w14:textId="78499DEF" w:rsidR="007037F3" w:rsidRPr="006817C6" w:rsidRDefault="007037F3" w:rsidP="007037F3">
      <w:pPr>
        <w:widowControl w:val="0"/>
        <w:autoSpaceDE w:val="0"/>
        <w:autoSpaceDN w:val="0"/>
        <w:adjustRightInd w:val="0"/>
        <w:spacing w:line="360" w:lineRule="auto"/>
        <w:ind w:firstLine="567"/>
        <w:jc w:val="both"/>
        <w:rPr>
          <w:rFonts w:ascii="Myriad Pro" w:hAnsi="Myriad Pro"/>
          <w:sz w:val="26"/>
          <w:szCs w:val="26"/>
          <w:lang w:eastAsia="ru-RU"/>
        </w:rPr>
      </w:pPr>
      <w:r w:rsidRPr="006817C6">
        <w:rPr>
          <w:rFonts w:ascii="Myriad Pro" w:hAnsi="Myriad Pro"/>
          <w:sz w:val="26"/>
          <w:szCs w:val="26"/>
          <w:lang w:eastAsia="ru-RU"/>
        </w:rPr>
        <w:t xml:space="preserve">Также Исполнителю не ясны причины отражения по строке 1.3. отчетной формы и по строке 3 текущей таблицы «избытка средств», полученного </w:t>
      </w:r>
      <w:r w:rsidR="00DD5F85" w:rsidRPr="006817C6">
        <w:rPr>
          <w:rFonts w:ascii="Myriad Pro" w:hAnsi="Myriad Pro"/>
          <w:sz w:val="26"/>
          <w:szCs w:val="26"/>
          <w:lang w:eastAsia="ru-RU"/>
        </w:rPr>
        <w:t>ф</w:t>
      </w:r>
      <w:r w:rsidRPr="006817C6">
        <w:rPr>
          <w:rFonts w:ascii="Myriad Pro" w:hAnsi="Myriad Pro"/>
          <w:sz w:val="26"/>
          <w:szCs w:val="26"/>
          <w:lang w:eastAsia="ru-RU"/>
        </w:rPr>
        <w:t xml:space="preserve">илиалом в предыдущем периоде регулирования со знаком (-), в размере (-21 545,74) тыс. </w:t>
      </w:r>
      <w:r w:rsidR="00AD75CA" w:rsidRPr="006817C6">
        <w:rPr>
          <w:rFonts w:ascii="Myriad Pro" w:hAnsi="Myriad Pro"/>
          <w:sz w:val="26"/>
          <w:szCs w:val="26"/>
          <w:lang w:eastAsia="ru-RU"/>
        </w:rPr>
        <w:t>руб.</w:t>
      </w:r>
      <w:r w:rsidRPr="006817C6">
        <w:rPr>
          <w:rFonts w:ascii="Myriad Pro" w:hAnsi="Myriad Pro"/>
          <w:sz w:val="26"/>
          <w:szCs w:val="26"/>
          <w:lang w:eastAsia="ru-RU"/>
        </w:rPr>
        <w:t xml:space="preserve"> (с точки зрения математических формул</w:t>
      </w:r>
      <w:r w:rsidR="00DD5F85" w:rsidRPr="006817C6">
        <w:rPr>
          <w:rFonts w:ascii="Myriad Pro" w:hAnsi="Myriad Pro"/>
          <w:sz w:val="26"/>
          <w:szCs w:val="26"/>
          <w:lang w:eastAsia="ru-RU"/>
        </w:rPr>
        <w:t xml:space="preserve"> </w:t>
      </w:r>
      <w:r w:rsidRPr="006817C6">
        <w:rPr>
          <w:rFonts w:ascii="Myriad Pro" w:hAnsi="Myriad Pro"/>
          <w:sz w:val="26"/>
          <w:szCs w:val="26"/>
          <w:lang w:eastAsia="ru-RU"/>
        </w:rPr>
        <w:t xml:space="preserve">– получение организацией убытка в указанном размере). Отчетная форма 1.3 </w:t>
      </w:r>
      <w:r w:rsidRPr="006817C6">
        <w:rPr>
          <w:rFonts w:ascii="Myriad Pro" w:eastAsiaTheme="majorEastAsia"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w:t>
      </w:r>
      <w:r w:rsidRPr="006817C6">
        <w:rPr>
          <w:rFonts w:ascii="Myriad Pro" w:hAnsi="Myriad Pro"/>
          <w:sz w:val="26"/>
          <w:szCs w:val="26"/>
          <w:lang w:eastAsia="ru-RU"/>
        </w:rPr>
        <w:t xml:space="preserve">за 2015-2016 гг. свидетельствует о получении </w:t>
      </w:r>
      <w:r w:rsidR="00DD5F85" w:rsidRPr="006817C6">
        <w:rPr>
          <w:rFonts w:ascii="Myriad Pro" w:hAnsi="Myriad Pro"/>
          <w:sz w:val="26"/>
          <w:szCs w:val="26"/>
          <w:lang w:eastAsia="ru-RU"/>
        </w:rPr>
        <w:t>ф</w:t>
      </w:r>
      <w:r w:rsidRPr="006817C6">
        <w:rPr>
          <w:rFonts w:ascii="Myriad Pro" w:hAnsi="Myriad Pro"/>
          <w:sz w:val="26"/>
          <w:szCs w:val="26"/>
          <w:lang w:eastAsia="ru-RU"/>
        </w:rPr>
        <w:t xml:space="preserve">илиалом </w:t>
      </w:r>
      <w:r w:rsidR="00EE129C">
        <w:rPr>
          <w:rFonts w:ascii="Myriad Pro" w:hAnsi="Myriad Pro"/>
          <w:sz w:val="26"/>
          <w:szCs w:val="26"/>
          <w:lang w:eastAsia="ru-RU"/>
        </w:rPr>
        <w:t>ПАО </w:t>
      </w:r>
      <w:r w:rsidRPr="006817C6">
        <w:rPr>
          <w:rFonts w:ascii="Myriad Pro" w:hAnsi="Myriad Pro"/>
          <w:sz w:val="26"/>
          <w:szCs w:val="26"/>
          <w:lang w:eastAsia="ru-RU"/>
        </w:rPr>
        <w:t>«МРСК Сибири»</w:t>
      </w:r>
      <w:r w:rsidR="00DD5F85" w:rsidRPr="006817C6">
        <w:rPr>
          <w:rFonts w:ascii="Myriad Pro" w:hAnsi="Myriad Pro"/>
          <w:sz w:val="26"/>
          <w:szCs w:val="26"/>
          <w:lang w:eastAsia="ru-RU"/>
        </w:rPr>
        <w:t xml:space="preserve"> </w:t>
      </w:r>
      <w:r w:rsidRPr="006817C6">
        <w:rPr>
          <w:rFonts w:ascii="Myriad Pro" w:hAnsi="Myriad Pro"/>
          <w:sz w:val="26"/>
          <w:szCs w:val="26"/>
          <w:lang w:eastAsia="ru-RU"/>
        </w:rPr>
        <w:t>-</w:t>
      </w:r>
      <w:r w:rsidR="00DD5F85" w:rsidRPr="006817C6">
        <w:rPr>
          <w:rFonts w:ascii="Myriad Pro" w:hAnsi="Myriad Pro"/>
          <w:sz w:val="26"/>
          <w:szCs w:val="26"/>
          <w:lang w:eastAsia="ru-RU"/>
        </w:rPr>
        <w:t xml:space="preserve"> </w:t>
      </w:r>
      <w:r w:rsidRPr="006817C6">
        <w:rPr>
          <w:rFonts w:ascii="Myriad Pro" w:hAnsi="Myriad Pro"/>
          <w:sz w:val="26"/>
          <w:szCs w:val="26"/>
          <w:lang w:eastAsia="ru-RU"/>
        </w:rPr>
        <w:t xml:space="preserve">«Горно-Алтайские электрические сети» чистой прибыли со знаком (+) по результатам работы в 2015 году в размере 23 736 тыс. </w:t>
      </w:r>
      <w:r w:rsidR="00AD75CA" w:rsidRPr="006817C6">
        <w:rPr>
          <w:rFonts w:ascii="Myriad Pro" w:hAnsi="Myriad Pro"/>
          <w:sz w:val="26"/>
          <w:szCs w:val="26"/>
          <w:lang w:eastAsia="ru-RU"/>
        </w:rPr>
        <w:t>руб.</w:t>
      </w:r>
      <w:r w:rsidRPr="006817C6">
        <w:rPr>
          <w:rFonts w:ascii="Myriad Pro" w:hAnsi="Myriad Pro"/>
          <w:sz w:val="26"/>
          <w:szCs w:val="26"/>
          <w:lang w:eastAsia="ru-RU"/>
        </w:rPr>
        <w:t xml:space="preserve">. </w:t>
      </w:r>
    </w:p>
    <w:p w14:paraId="6A7DFBEA" w14:textId="29F21FF1" w:rsidR="007037F3" w:rsidRPr="006817C6" w:rsidRDefault="007037F3" w:rsidP="007037F3">
      <w:pPr>
        <w:widowControl w:val="0"/>
        <w:autoSpaceDE w:val="0"/>
        <w:autoSpaceDN w:val="0"/>
        <w:adjustRightInd w:val="0"/>
        <w:spacing w:line="360" w:lineRule="auto"/>
        <w:ind w:firstLine="567"/>
        <w:jc w:val="both"/>
        <w:rPr>
          <w:rFonts w:ascii="Myriad Pro" w:eastAsiaTheme="minorEastAsia" w:hAnsi="Myriad Pro"/>
          <w:sz w:val="26"/>
          <w:szCs w:val="26"/>
          <w:lang w:eastAsia="ru-RU"/>
        </w:rPr>
      </w:pPr>
      <w:r w:rsidRPr="006817C6">
        <w:rPr>
          <w:rFonts w:ascii="Myriad Pro" w:hAnsi="Myriad Pro"/>
          <w:sz w:val="26"/>
          <w:szCs w:val="26"/>
          <w:lang w:eastAsia="ru-RU"/>
        </w:rPr>
        <w:t xml:space="preserve">Как правило, математическое отклонение между двумя представленными отчетными формами организации объясняется размером расходов сетевой организации, связанных с осуществлением технологического присоединения к электрическим сетям, не включенных в плату за технологическое присоединение, которые отражаются в отчетной форме </w:t>
      </w:r>
      <w:r w:rsidRPr="006817C6">
        <w:rPr>
          <w:rFonts w:ascii="Myriad Pro" w:eastAsiaTheme="minorEastAsia" w:hAnsi="Myriad Pro"/>
          <w:sz w:val="26"/>
          <w:szCs w:val="26"/>
          <w:lang w:eastAsia="ru-RU"/>
        </w:rPr>
        <w:t xml:space="preserve">«Форма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w:t>
      </w:r>
      <w:r w:rsidRPr="006817C6">
        <w:rPr>
          <w:rFonts w:ascii="Myriad Pro" w:hAnsi="Myriad Pro"/>
          <w:sz w:val="26"/>
          <w:szCs w:val="26"/>
          <w:lang w:eastAsia="ru-RU"/>
        </w:rPr>
        <w:t xml:space="preserve">и не отражаются в отчетной форме раздельного учета 1.3. Указанные 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 в 2015 году составили 27 801 тыс. </w:t>
      </w:r>
      <w:r w:rsidR="00AD75CA" w:rsidRPr="006817C6">
        <w:rPr>
          <w:rFonts w:ascii="Myriad Pro" w:hAnsi="Myriad Pro"/>
          <w:sz w:val="26"/>
          <w:szCs w:val="26"/>
          <w:lang w:eastAsia="ru-RU"/>
        </w:rPr>
        <w:t>руб.</w:t>
      </w:r>
      <w:r w:rsidRPr="006817C6">
        <w:rPr>
          <w:rFonts w:ascii="Myriad Pro" w:hAnsi="Myriad Pro"/>
          <w:sz w:val="26"/>
          <w:szCs w:val="26"/>
          <w:lang w:eastAsia="ru-RU"/>
        </w:rPr>
        <w:t xml:space="preserve">, соответственно, недополученный по независящим причинам доход (+)/избыток средств, полученный в предыдущем периоде регулирования (-) должен составлять (-4 065,00) тыс. </w:t>
      </w:r>
      <w:r w:rsidR="00AD75CA" w:rsidRPr="006817C6">
        <w:rPr>
          <w:rFonts w:ascii="Myriad Pro" w:hAnsi="Myriad Pro"/>
          <w:sz w:val="26"/>
          <w:szCs w:val="26"/>
          <w:lang w:eastAsia="ru-RU"/>
        </w:rPr>
        <w:t>руб.</w:t>
      </w:r>
      <w:r w:rsidRPr="006817C6">
        <w:rPr>
          <w:rFonts w:ascii="Myriad Pro" w:hAnsi="Myriad Pro"/>
          <w:sz w:val="26"/>
          <w:szCs w:val="26"/>
          <w:lang w:eastAsia="ru-RU"/>
        </w:rPr>
        <w:t xml:space="preserve"> (рассчитан: из чистой прибыли согласно отчетной форме 1.3. в размере 23 736 тыс. </w:t>
      </w:r>
      <w:r w:rsidR="00AD75CA" w:rsidRPr="006817C6">
        <w:rPr>
          <w:rFonts w:ascii="Myriad Pro" w:hAnsi="Myriad Pro"/>
          <w:sz w:val="26"/>
          <w:szCs w:val="26"/>
          <w:lang w:eastAsia="ru-RU"/>
        </w:rPr>
        <w:t>руб.</w:t>
      </w:r>
      <w:r w:rsidRPr="006817C6">
        <w:rPr>
          <w:rFonts w:ascii="Myriad Pro" w:hAnsi="Myriad Pro"/>
          <w:sz w:val="26"/>
          <w:szCs w:val="26"/>
          <w:lang w:eastAsia="ru-RU"/>
        </w:rPr>
        <w:t xml:space="preserve"> вычтены расходы сетевой организации, связанные с осуществлением технологического присоединения к электрическим сетям в размере 27 801 тыс. </w:t>
      </w:r>
      <w:r w:rsidR="00AD75CA" w:rsidRPr="006817C6">
        <w:rPr>
          <w:rFonts w:ascii="Myriad Pro" w:hAnsi="Myriad Pro"/>
          <w:sz w:val="26"/>
          <w:szCs w:val="26"/>
          <w:lang w:eastAsia="ru-RU"/>
        </w:rPr>
        <w:t>руб.</w:t>
      </w:r>
      <w:r w:rsidRPr="006817C6">
        <w:rPr>
          <w:rFonts w:ascii="Myriad Pro" w:hAnsi="Myriad Pro"/>
          <w:sz w:val="26"/>
          <w:szCs w:val="26"/>
          <w:lang w:eastAsia="ru-RU"/>
        </w:rPr>
        <w:t xml:space="preserve">). Исполнитель считает верным произведенный расчет результата деятельности </w:t>
      </w:r>
      <w:r w:rsidR="00DD5F85" w:rsidRPr="006817C6">
        <w:rPr>
          <w:rFonts w:ascii="Myriad Pro" w:hAnsi="Myriad Pro"/>
          <w:sz w:val="26"/>
          <w:szCs w:val="26"/>
          <w:lang w:eastAsia="ru-RU"/>
        </w:rPr>
        <w:t>ф</w:t>
      </w:r>
      <w:r w:rsidRPr="006817C6">
        <w:rPr>
          <w:rFonts w:ascii="Myriad Pro" w:hAnsi="Myriad Pro"/>
          <w:sz w:val="26"/>
          <w:szCs w:val="26"/>
          <w:lang w:eastAsia="ru-RU"/>
        </w:rPr>
        <w:t xml:space="preserve">илиала </w:t>
      </w:r>
      <w:r w:rsidR="00EE129C">
        <w:rPr>
          <w:rFonts w:ascii="Myriad Pro" w:hAnsi="Myriad Pro"/>
          <w:sz w:val="26"/>
          <w:szCs w:val="26"/>
          <w:lang w:eastAsia="ru-RU"/>
        </w:rPr>
        <w:t>ПАО </w:t>
      </w:r>
      <w:r w:rsidRPr="006817C6">
        <w:rPr>
          <w:rFonts w:ascii="Myriad Pro" w:hAnsi="Myriad Pro"/>
          <w:sz w:val="26"/>
          <w:szCs w:val="26"/>
          <w:lang w:eastAsia="ru-RU"/>
        </w:rPr>
        <w:t>«МРСК Сибири»</w:t>
      </w:r>
      <w:r w:rsidR="00DD5F85" w:rsidRPr="006817C6">
        <w:rPr>
          <w:rFonts w:ascii="Myriad Pro" w:hAnsi="Myriad Pro"/>
          <w:sz w:val="26"/>
          <w:szCs w:val="26"/>
          <w:lang w:eastAsia="ru-RU"/>
        </w:rPr>
        <w:t xml:space="preserve"> </w:t>
      </w:r>
      <w:r w:rsidRPr="006817C6">
        <w:rPr>
          <w:rFonts w:ascii="Myriad Pro" w:hAnsi="Myriad Pro"/>
          <w:sz w:val="26"/>
          <w:szCs w:val="26"/>
          <w:lang w:eastAsia="ru-RU"/>
        </w:rPr>
        <w:t>-</w:t>
      </w:r>
      <w:r w:rsidR="00DD5F85" w:rsidRPr="006817C6">
        <w:rPr>
          <w:rFonts w:ascii="Myriad Pro" w:hAnsi="Myriad Pro"/>
          <w:sz w:val="26"/>
          <w:szCs w:val="26"/>
          <w:lang w:eastAsia="ru-RU"/>
        </w:rPr>
        <w:t xml:space="preserve"> </w:t>
      </w:r>
      <w:r w:rsidRPr="006817C6">
        <w:rPr>
          <w:rFonts w:ascii="Myriad Pro" w:hAnsi="Myriad Pro"/>
          <w:sz w:val="26"/>
          <w:szCs w:val="26"/>
          <w:lang w:eastAsia="ru-RU"/>
        </w:rPr>
        <w:t>«</w:t>
      </w:r>
      <w:r w:rsidR="00DD5F85" w:rsidRPr="006817C6">
        <w:rPr>
          <w:rFonts w:ascii="Myriad Pro" w:hAnsi="Myriad Pro"/>
          <w:sz w:val="26"/>
          <w:szCs w:val="26"/>
          <w:lang w:eastAsia="ru-RU"/>
        </w:rPr>
        <w:t>ГАЭС</w:t>
      </w:r>
      <w:r w:rsidRPr="006817C6">
        <w:rPr>
          <w:rFonts w:ascii="Myriad Pro" w:hAnsi="Myriad Pro"/>
          <w:sz w:val="26"/>
          <w:szCs w:val="26"/>
          <w:lang w:eastAsia="ru-RU"/>
        </w:rPr>
        <w:t>» за 2015 год и его отражение по строке 3 приведенной таблицы</w:t>
      </w:r>
      <w:r w:rsidRPr="006817C6">
        <w:rPr>
          <w:rFonts w:ascii="Myriad Pro" w:eastAsiaTheme="minorEastAsia" w:hAnsi="Myriad Pro"/>
          <w:sz w:val="26"/>
          <w:szCs w:val="26"/>
          <w:lang w:eastAsia="ru-RU"/>
        </w:rPr>
        <w:t>. Однако</w:t>
      </w:r>
      <w:r w:rsidR="00DD5F85" w:rsidRPr="006817C6">
        <w:rPr>
          <w:rFonts w:ascii="Myriad Pro" w:eastAsiaTheme="minorEastAsia" w:hAnsi="Myriad Pro"/>
          <w:sz w:val="26"/>
          <w:szCs w:val="26"/>
          <w:lang w:eastAsia="ru-RU"/>
        </w:rPr>
        <w:t>,</w:t>
      </w:r>
      <w:r w:rsidRPr="006817C6">
        <w:rPr>
          <w:rFonts w:ascii="Myriad Pro" w:eastAsiaTheme="minorEastAsia" w:hAnsi="Myriad Pro"/>
          <w:sz w:val="26"/>
          <w:szCs w:val="26"/>
          <w:lang w:eastAsia="ru-RU"/>
        </w:rPr>
        <w:t xml:space="preserve"> принимая во внимание, что общее отклонение фактической НВВ на содержание в таблице от фактической НВВ составляет лишь 131 тыс. </w:t>
      </w:r>
      <w:r w:rsidR="00AD75CA" w:rsidRPr="006817C6">
        <w:rPr>
          <w:rFonts w:ascii="Myriad Pro" w:eastAsiaTheme="minorEastAsia" w:hAnsi="Myriad Pro"/>
          <w:sz w:val="26"/>
          <w:szCs w:val="26"/>
          <w:lang w:eastAsia="ru-RU"/>
        </w:rPr>
        <w:t>руб.</w:t>
      </w:r>
      <w:r w:rsidRPr="006817C6">
        <w:rPr>
          <w:rFonts w:ascii="Myriad Pro" w:eastAsiaTheme="minorEastAsia" w:hAnsi="Myriad Pro"/>
          <w:sz w:val="26"/>
          <w:szCs w:val="26"/>
          <w:lang w:eastAsia="ru-RU"/>
        </w:rPr>
        <w:t xml:space="preserve">, которые учтены Исполнителем в корректировочном расчете, сводный анализ итогов работы </w:t>
      </w:r>
      <w:r w:rsidR="00DD5F85" w:rsidRPr="006817C6">
        <w:rPr>
          <w:rFonts w:ascii="Myriad Pro" w:eastAsiaTheme="minorEastAsia" w:hAnsi="Myriad Pro"/>
          <w:sz w:val="26"/>
          <w:szCs w:val="26"/>
          <w:lang w:eastAsia="ru-RU"/>
        </w:rPr>
        <w:t>ф</w:t>
      </w:r>
      <w:r w:rsidRPr="006817C6">
        <w:rPr>
          <w:rFonts w:ascii="Myriad Pro" w:eastAsiaTheme="minorEastAsia" w:hAnsi="Myriad Pro"/>
          <w:sz w:val="26"/>
          <w:szCs w:val="26"/>
          <w:lang w:eastAsia="ru-RU"/>
        </w:rPr>
        <w:t xml:space="preserve">илиала не претерпит изменений – меняется лишь внутренняя структура НВВ на содержание по статьям расходов. </w:t>
      </w:r>
    </w:p>
    <w:p w14:paraId="7E363FFB" w14:textId="77777777" w:rsidR="007037F3" w:rsidRPr="006817C6" w:rsidRDefault="007037F3" w:rsidP="007037F3">
      <w:pPr>
        <w:widowControl w:val="0"/>
        <w:autoSpaceDE w:val="0"/>
        <w:autoSpaceDN w:val="0"/>
        <w:adjustRightInd w:val="0"/>
        <w:spacing w:line="360" w:lineRule="auto"/>
        <w:ind w:firstLine="567"/>
        <w:jc w:val="both"/>
        <w:rPr>
          <w:rFonts w:ascii="Myriad Pro" w:hAnsi="Myriad Pro"/>
          <w:sz w:val="26"/>
          <w:szCs w:val="26"/>
          <w:lang w:eastAsia="ru-RU"/>
        </w:rPr>
      </w:pPr>
      <w:r w:rsidRPr="006817C6">
        <w:rPr>
          <w:rFonts w:ascii="Myriad Pro" w:hAnsi="Myriad Pro"/>
          <w:sz w:val="26"/>
          <w:szCs w:val="26"/>
          <w:lang w:eastAsia="ru-RU"/>
        </w:rPr>
        <w:t xml:space="preserve">Исправленный сводный анализ итогов работы </w:t>
      </w:r>
      <w:r w:rsidR="00DD5F85" w:rsidRPr="006817C6">
        <w:rPr>
          <w:rFonts w:ascii="Myriad Pro" w:hAnsi="Myriad Pro"/>
          <w:sz w:val="26"/>
          <w:szCs w:val="26"/>
          <w:lang w:eastAsia="ru-RU"/>
        </w:rPr>
        <w:t>ф</w:t>
      </w:r>
      <w:r w:rsidRPr="006817C6">
        <w:rPr>
          <w:rFonts w:ascii="Myriad Pro" w:hAnsi="Myriad Pro"/>
          <w:sz w:val="26"/>
          <w:szCs w:val="26"/>
          <w:lang w:eastAsia="ru-RU"/>
        </w:rPr>
        <w:t>илиала «</w:t>
      </w:r>
      <w:r w:rsidR="00DD5F85" w:rsidRPr="006817C6">
        <w:rPr>
          <w:rFonts w:ascii="Myriad Pro" w:hAnsi="Myriad Pro"/>
          <w:sz w:val="26"/>
          <w:szCs w:val="26"/>
          <w:lang w:eastAsia="ru-RU"/>
        </w:rPr>
        <w:t>ГАЭС</w:t>
      </w:r>
      <w:r w:rsidRPr="006817C6">
        <w:rPr>
          <w:rFonts w:ascii="Myriad Pro" w:hAnsi="Myriad Pro"/>
          <w:sz w:val="26"/>
          <w:szCs w:val="26"/>
          <w:lang w:eastAsia="ru-RU"/>
        </w:rPr>
        <w:t>» за 2015 год представлен в таблице:</w:t>
      </w:r>
    </w:p>
    <w:tbl>
      <w:tblPr>
        <w:tblW w:w="9104" w:type="dxa"/>
        <w:tblLook w:val="04A0" w:firstRow="1" w:lastRow="0" w:firstColumn="1" w:lastColumn="0" w:noHBand="0" w:noVBand="1"/>
      </w:tblPr>
      <w:tblGrid>
        <w:gridCol w:w="421"/>
        <w:gridCol w:w="4042"/>
        <w:gridCol w:w="918"/>
        <w:gridCol w:w="1134"/>
        <w:gridCol w:w="1276"/>
        <w:gridCol w:w="1313"/>
      </w:tblGrid>
      <w:tr w:rsidR="007037F3" w:rsidRPr="006817C6" w14:paraId="4B2CC0DC" w14:textId="77777777" w:rsidTr="00EA35A6">
        <w:trPr>
          <w:trHeight w:val="300"/>
          <w:tblHeader/>
        </w:trPr>
        <w:tc>
          <w:tcPr>
            <w:tcW w:w="4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4189AE" w14:textId="77777777" w:rsidR="007037F3" w:rsidRPr="006817C6" w:rsidRDefault="007037F3" w:rsidP="00EA35A6">
            <w:pPr>
              <w:jc w:val="center"/>
              <w:rPr>
                <w:rFonts w:ascii="Myriad Pro" w:hAnsi="Myriad Pro"/>
                <w:b/>
                <w:bCs/>
                <w:color w:val="FFFFFF" w:themeColor="background1"/>
                <w:sz w:val="16"/>
                <w:szCs w:val="16"/>
                <w:lang w:eastAsia="ru-RU"/>
              </w:rPr>
            </w:pPr>
            <w:r w:rsidRPr="006817C6">
              <w:rPr>
                <w:rFonts w:ascii="Myriad Pro" w:hAnsi="Myriad Pro"/>
                <w:b/>
                <w:bCs/>
                <w:color w:val="FFFFFF" w:themeColor="background1"/>
                <w:sz w:val="16"/>
                <w:szCs w:val="16"/>
                <w:lang w:eastAsia="ru-RU"/>
              </w:rPr>
              <w:t>№</w:t>
            </w:r>
          </w:p>
        </w:tc>
        <w:tc>
          <w:tcPr>
            <w:tcW w:w="41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4B97AD"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Наименование</w:t>
            </w:r>
          </w:p>
        </w:tc>
        <w:tc>
          <w:tcPr>
            <w:tcW w:w="8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069BEC" w14:textId="77777777" w:rsidR="007037F3" w:rsidRPr="006817C6" w:rsidRDefault="007037F3" w:rsidP="00EA35A6">
            <w:pPr>
              <w:jc w:val="center"/>
              <w:rPr>
                <w:rFonts w:ascii="Myriad Pro" w:hAnsi="Myriad Pro"/>
                <w:b/>
                <w:bCs/>
                <w:color w:val="FFFFFF" w:themeColor="background1"/>
                <w:sz w:val="16"/>
                <w:szCs w:val="16"/>
                <w:lang w:eastAsia="ru-RU"/>
              </w:rPr>
            </w:pPr>
            <w:r w:rsidRPr="006817C6">
              <w:rPr>
                <w:rFonts w:ascii="Myriad Pro" w:hAnsi="Myriad Pro"/>
                <w:b/>
                <w:bCs/>
                <w:color w:val="FFFFFF" w:themeColor="background1"/>
                <w:sz w:val="16"/>
                <w:szCs w:val="16"/>
                <w:lang w:eastAsia="ru-RU"/>
              </w:rPr>
              <w:t>Ед.изм.</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986F93"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2015</w:t>
            </w:r>
          </w:p>
        </w:tc>
        <w:tc>
          <w:tcPr>
            <w:tcW w:w="13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FD0EC8"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Отклонение</w:t>
            </w:r>
          </w:p>
        </w:tc>
      </w:tr>
      <w:tr w:rsidR="007037F3" w:rsidRPr="006817C6" w14:paraId="5B7A1C80" w14:textId="77777777" w:rsidTr="00EA35A6">
        <w:trPr>
          <w:trHeight w:val="300"/>
          <w:tblHeader/>
        </w:trPr>
        <w:tc>
          <w:tcPr>
            <w:tcW w:w="4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EF863A" w14:textId="77777777" w:rsidR="007037F3" w:rsidRPr="006817C6" w:rsidRDefault="007037F3" w:rsidP="00EA35A6">
            <w:pPr>
              <w:rPr>
                <w:rFonts w:ascii="Myriad Pro" w:hAnsi="Myriad Pro"/>
                <w:b/>
                <w:bCs/>
                <w:color w:val="FFFFFF" w:themeColor="background1"/>
                <w:sz w:val="16"/>
                <w:szCs w:val="16"/>
                <w:lang w:eastAsia="ru-RU"/>
              </w:rPr>
            </w:pPr>
          </w:p>
        </w:tc>
        <w:tc>
          <w:tcPr>
            <w:tcW w:w="41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FD0B6E" w14:textId="77777777" w:rsidR="007037F3" w:rsidRPr="006817C6" w:rsidRDefault="007037F3" w:rsidP="00EA35A6">
            <w:pPr>
              <w:rPr>
                <w:rFonts w:ascii="Myriad Pro" w:hAnsi="Myriad Pro"/>
                <w:b/>
                <w:bCs/>
                <w:color w:val="FFFFFF" w:themeColor="background1"/>
                <w:sz w:val="20"/>
                <w:szCs w:val="20"/>
                <w:lang w:eastAsia="ru-RU"/>
              </w:rPr>
            </w:pPr>
          </w:p>
        </w:tc>
        <w:tc>
          <w:tcPr>
            <w:tcW w:w="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AC42D2" w14:textId="77777777" w:rsidR="007037F3" w:rsidRPr="006817C6" w:rsidRDefault="007037F3" w:rsidP="00EA35A6">
            <w:pPr>
              <w:rPr>
                <w:rFonts w:ascii="Myriad Pro" w:hAnsi="Myriad Pro"/>
                <w:b/>
                <w:bCs/>
                <w:color w:val="FFFFFF" w:themeColor="background1"/>
                <w:sz w:val="16"/>
                <w:szCs w:val="16"/>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8C2D30"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 xml:space="preserve">план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AE3513"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 xml:space="preserve">факт </w:t>
            </w:r>
          </w:p>
        </w:tc>
        <w:tc>
          <w:tcPr>
            <w:tcW w:w="13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36DAF1" w14:textId="77777777" w:rsidR="007037F3" w:rsidRPr="006817C6" w:rsidRDefault="007037F3" w:rsidP="00EA35A6">
            <w:pPr>
              <w:rPr>
                <w:rFonts w:ascii="Myriad Pro" w:hAnsi="Myriad Pro"/>
                <w:b/>
                <w:bCs/>
                <w:color w:val="FFFFFF" w:themeColor="background1"/>
                <w:sz w:val="20"/>
                <w:szCs w:val="20"/>
                <w:lang w:eastAsia="ru-RU"/>
              </w:rPr>
            </w:pPr>
          </w:p>
        </w:tc>
      </w:tr>
      <w:tr w:rsidR="007037F3" w:rsidRPr="006817C6" w14:paraId="5BD41734" w14:textId="77777777" w:rsidTr="00EA35A6">
        <w:trPr>
          <w:trHeight w:val="300"/>
        </w:trPr>
        <w:tc>
          <w:tcPr>
            <w:tcW w:w="42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6A4493E" w14:textId="77777777" w:rsidR="007037F3" w:rsidRPr="006817C6" w:rsidRDefault="007037F3" w:rsidP="00EA35A6">
            <w:pPr>
              <w:jc w:val="center"/>
              <w:rPr>
                <w:rFonts w:ascii="Myriad Pro" w:hAnsi="Myriad Pro"/>
                <w:color w:val="000000"/>
                <w:sz w:val="16"/>
                <w:szCs w:val="16"/>
                <w:lang w:eastAsia="ru-RU"/>
              </w:rPr>
            </w:pPr>
            <w:r w:rsidRPr="006817C6">
              <w:rPr>
                <w:rFonts w:ascii="Myriad Pro" w:hAnsi="Myriad Pro"/>
                <w:color w:val="000000"/>
                <w:sz w:val="16"/>
                <w:szCs w:val="16"/>
                <w:lang w:eastAsia="ru-RU"/>
              </w:rPr>
              <w:t>1</w:t>
            </w:r>
          </w:p>
        </w:tc>
        <w:tc>
          <w:tcPr>
            <w:tcW w:w="411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79ABB33"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НВВ на содержание</w:t>
            </w:r>
          </w:p>
        </w:tc>
        <w:tc>
          <w:tcPr>
            <w:tcW w:w="85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60C47C1" w14:textId="77777777" w:rsidR="007037F3" w:rsidRPr="006817C6" w:rsidRDefault="007037F3" w:rsidP="00EA35A6">
            <w:pPr>
              <w:jc w:val="center"/>
              <w:rPr>
                <w:rFonts w:ascii="Myriad Pro" w:hAnsi="Myriad Pro"/>
                <w:color w:val="000000"/>
                <w:sz w:val="20"/>
                <w:szCs w:val="20"/>
                <w:lang w:eastAsia="ru-RU"/>
              </w:rPr>
            </w:pPr>
            <w:r w:rsidRPr="006817C6">
              <w:rPr>
                <w:rFonts w:ascii="Myriad Pro" w:hAnsi="Myriad Pro"/>
                <w:color w:val="000000"/>
                <w:sz w:val="20"/>
                <w:szCs w:val="20"/>
                <w:lang w:eastAsia="ru-RU"/>
              </w:rPr>
              <w:t>тыс.руб.</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2981BE"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629 607</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632C92"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663 438</w:t>
            </w:r>
          </w:p>
        </w:tc>
        <w:tc>
          <w:tcPr>
            <w:tcW w:w="131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B188A5"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33 831</w:t>
            </w:r>
          </w:p>
        </w:tc>
      </w:tr>
      <w:tr w:rsidR="007037F3" w:rsidRPr="006817C6" w14:paraId="10137DE9" w14:textId="77777777" w:rsidTr="00EA35A6">
        <w:trPr>
          <w:trHeight w:val="51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728B09FE" w14:textId="77777777" w:rsidR="007037F3" w:rsidRPr="006817C6" w:rsidRDefault="007037F3" w:rsidP="00EA35A6">
            <w:pPr>
              <w:jc w:val="center"/>
              <w:rPr>
                <w:rFonts w:ascii="Myriad Pro" w:hAnsi="Myriad Pro"/>
                <w:color w:val="000000"/>
                <w:sz w:val="16"/>
                <w:szCs w:val="16"/>
                <w:lang w:eastAsia="ru-RU"/>
              </w:rPr>
            </w:pPr>
            <w:r w:rsidRPr="006817C6">
              <w:rPr>
                <w:rFonts w:ascii="Myriad Pro" w:hAnsi="Myriad Pro"/>
                <w:color w:val="000000"/>
                <w:sz w:val="16"/>
                <w:szCs w:val="16"/>
                <w:lang w:eastAsia="ru-RU"/>
              </w:rPr>
              <w:t>2</w:t>
            </w:r>
          </w:p>
        </w:tc>
        <w:tc>
          <w:tcPr>
            <w:tcW w:w="4110" w:type="dxa"/>
            <w:tcBorders>
              <w:top w:val="nil"/>
              <w:left w:val="nil"/>
              <w:bottom w:val="single" w:sz="4" w:space="0" w:color="auto"/>
              <w:right w:val="single" w:sz="4" w:space="0" w:color="auto"/>
            </w:tcBorders>
            <w:shd w:val="clear" w:color="auto" w:fill="auto"/>
            <w:vAlign w:val="center"/>
            <w:hideMark/>
          </w:tcPr>
          <w:p w14:paraId="5B0B48E3"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Расходы на оплату технологического расхода (потерь) электроэнергии</w:t>
            </w:r>
          </w:p>
        </w:tc>
        <w:tc>
          <w:tcPr>
            <w:tcW w:w="850" w:type="dxa"/>
            <w:tcBorders>
              <w:top w:val="nil"/>
              <w:left w:val="nil"/>
              <w:bottom w:val="single" w:sz="4" w:space="0" w:color="auto"/>
              <w:right w:val="single" w:sz="4" w:space="0" w:color="auto"/>
            </w:tcBorders>
            <w:shd w:val="clear" w:color="auto" w:fill="auto"/>
            <w:noWrap/>
            <w:vAlign w:val="center"/>
            <w:hideMark/>
          </w:tcPr>
          <w:p w14:paraId="5AF810CB" w14:textId="77777777" w:rsidR="007037F3" w:rsidRPr="006817C6" w:rsidRDefault="007037F3" w:rsidP="00EA35A6">
            <w:pPr>
              <w:jc w:val="center"/>
              <w:rPr>
                <w:rFonts w:ascii="Myriad Pro" w:hAnsi="Myriad Pro"/>
                <w:color w:val="000000"/>
                <w:sz w:val="20"/>
                <w:szCs w:val="20"/>
                <w:lang w:eastAsia="ru-RU"/>
              </w:rPr>
            </w:pPr>
            <w:r w:rsidRPr="006817C6">
              <w:rPr>
                <w:rFonts w:ascii="Myriad Pro" w:hAnsi="Myriad Pro"/>
                <w:color w:val="000000"/>
                <w:sz w:val="20"/>
                <w:szCs w:val="20"/>
                <w:lang w:eastAsia="ru-RU"/>
              </w:rPr>
              <w:t>тыс.руб.</w:t>
            </w:r>
          </w:p>
        </w:tc>
        <w:tc>
          <w:tcPr>
            <w:tcW w:w="1134" w:type="dxa"/>
            <w:tcBorders>
              <w:top w:val="nil"/>
              <w:left w:val="nil"/>
              <w:bottom w:val="single" w:sz="4" w:space="0" w:color="auto"/>
              <w:right w:val="single" w:sz="4" w:space="0" w:color="auto"/>
            </w:tcBorders>
            <w:shd w:val="clear" w:color="auto" w:fill="auto"/>
            <w:noWrap/>
            <w:vAlign w:val="center"/>
            <w:hideMark/>
          </w:tcPr>
          <w:p w14:paraId="79A91DE6"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187 200</w:t>
            </w:r>
          </w:p>
        </w:tc>
        <w:tc>
          <w:tcPr>
            <w:tcW w:w="1276" w:type="dxa"/>
            <w:tcBorders>
              <w:top w:val="nil"/>
              <w:left w:val="nil"/>
              <w:bottom w:val="single" w:sz="4" w:space="0" w:color="auto"/>
              <w:right w:val="single" w:sz="4" w:space="0" w:color="auto"/>
            </w:tcBorders>
            <w:shd w:val="clear" w:color="auto" w:fill="auto"/>
            <w:noWrap/>
            <w:vAlign w:val="center"/>
            <w:hideMark/>
          </w:tcPr>
          <w:p w14:paraId="67ECFECF"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162 585</w:t>
            </w:r>
          </w:p>
        </w:tc>
        <w:tc>
          <w:tcPr>
            <w:tcW w:w="1313" w:type="dxa"/>
            <w:tcBorders>
              <w:top w:val="nil"/>
              <w:left w:val="nil"/>
              <w:bottom w:val="single" w:sz="4" w:space="0" w:color="auto"/>
              <w:right w:val="single" w:sz="4" w:space="0" w:color="auto"/>
            </w:tcBorders>
            <w:shd w:val="clear" w:color="auto" w:fill="auto"/>
            <w:noWrap/>
            <w:vAlign w:val="center"/>
            <w:hideMark/>
          </w:tcPr>
          <w:p w14:paraId="09F82797"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-24 615</w:t>
            </w:r>
          </w:p>
        </w:tc>
      </w:tr>
      <w:tr w:rsidR="007037F3" w:rsidRPr="006817C6" w14:paraId="652B04D6" w14:textId="77777777" w:rsidTr="00EA35A6">
        <w:trPr>
          <w:trHeight w:val="51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56D21402" w14:textId="77777777" w:rsidR="007037F3" w:rsidRPr="006817C6" w:rsidRDefault="007037F3" w:rsidP="00EA35A6">
            <w:pPr>
              <w:jc w:val="center"/>
              <w:rPr>
                <w:rFonts w:ascii="Myriad Pro" w:hAnsi="Myriad Pro"/>
                <w:color w:val="000000"/>
                <w:sz w:val="16"/>
                <w:szCs w:val="16"/>
                <w:lang w:eastAsia="ru-RU"/>
              </w:rPr>
            </w:pPr>
            <w:r w:rsidRPr="006817C6">
              <w:rPr>
                <w:rFonts w:ascii="Myriad Pro" w:hAnsi="Myriad Pro"/>
                <w:color w:val="000000"/>
                <w:sz w:val="16"/>
                <w:szCs w:val="16"/>
                <w:lang w:eastAsia="ru-RU"/>
              </w:rPr>
              <w:t>3</w:t>
            </w:r>
          </w:p>
        </w:tc>
        <w:tc>
          <w:tcPr>
            <w:tcW w:w="4110" w:type="dxa"/>
            <w:tcBorders>
              <w:top w:val="nil"/>
              <w:left w:val="nil"/>
              <w:bottom w:val="single" w:sz="4" w:space="0" w:color="auto"/>
              <w:right w:val="single" w:sz="4" w:space="0" w:color="auto"/>
            </w:tcBorders>
            <w:shd w:val="clear" w:color="auto" w:fill="auto"/>
            <w:vAlign w:val="center"/>
            <w:hideMark/>
          </w:tcPr>
          <w:p w14:paraId="54566BB0"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Расходы на оплату услуг по передаче смежным ТСО по тарифам на взаиморасчеты</w:t>
            </w:r>
          </w:p>
        </w:tc>
        <w:tc>
          <w:tcPr>
            <w:tcW w:w="850" w:type="dxa"/>
            <w:tcBorders>
              <w:top w:val="nil"/>
              <w:left w:val="nil"/>
              <w:bottom w:val="single" w:sz="4" w:space="0" w:color="auto"/>
              <w:right w:val="single" w:sz="4" w:space="0" w:color="auto"/>
            </w:tcBorders>
            <w:shd w:val="clear" w:color="auto" w:fill="auto"/>
            <w:noWrap/>
            <w:vAlign w:val="center"/>
            <w:hideMark/>
          </w:tcPr>
          <w:p w14:paraId="126E2C69" w14:textId="77777777" w:rsidR="007037F3" w:rsidRPr="006817C6" w:rsidRDefault="007037F3" w:rsidP="00EA35A6">
            <w:pPr>
              <w:jc w:val="center"/>
              <w:rPr>
                <w:rFonts w:ascii="Myriad Pro" w:hAnsi="Myriad Pro"/>
                <w:color w:val="000000"/>
                <w:sz w:val="20"/>
                <w:szCs w:val="20"/>
                <w:lang w:eastAsia="ru-RU"/>
              </w:rPr>
            </w:pPr>
            <w:r w:rsidRPr="006817C6">
              <w:rPr>
                <w:rFonts w:ascii="Myriad Pro" w:hAnsi="Myriad Pro"/>
                <w:color w:val="000000"/>
                <w:sz w:val="20"/>
                <w:szCs w:val="20"/>
                <w:lang w:eastAsia="ru-RU"/>
              </w:rPr>
              <w:t>тыс.руб.</w:t>
            </w:r>
          </w:p>
        </w:tc>
        <w:tc>
          <w:tcPr>
            <w:tcW w:w="1134" w:type="dxa"/>
            <w:tcBorders>
              <w:top w:val="nil"/>
              <w:left w:val="nil"/>
              <w:bottom w:val="single" w:sz="4" w:space="0" w:color="auto"/>
              <w:right w:val="single" w:sz="4" w:space="0" w:color="auto"/>
            </w:tcBorders>
            <w:shd w:val="clear" w:color="auto" w:fill="auto"/>
            <w:noWrap/>
            <w:vAlign w:val="center"/>
            <w:hideMark/>
          </w:tcPr>
          <w:p w14:paraId="27AA7A15"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155 263</w:t>
            </w:r>
          </w:p>
        </w:tc>
        <w:tc>
          <w:tcPr>
            <w:tcW w:w="1276" w:type="dxa"/>
            <w:tcBorders>
              <w:top w:val="nil"/>
              <w:left w:val="nil"/>
              <w:bottom w:val="single" w:sz="4" w:space="0" w:color="auto"/>
              <w:right w:val="single" w:sz="4" w:space="0" w:color="auto"/>
            </w:tcBorders>
            <w:shd w:val="clear" w:color="auto" w:fill="auto"/>
            <w:noWrap/>
            <w:vAlign w:val="center"/>
            <w:hideMark/>
          </w:tcPr>
          <w:p w14:paraId="521A4B79"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138 587</w:t>
            </w:r>
          </w:p>
        </w:tc>
        <w:tc>
          <w:tcPr>
            <w:tcW w:w="1313" w:type="dxa"/>
            <w:tcBorders>
              <w:top w:val="nil"/>
              <w:left w:val="nil"/>
              <w:bottom w:val="single" w:sz="4" w:space="0" w:color="auto"/>
              <w:right w:val="single" w:sz="4" w:space="0" w:color="auto"/>
            </w:tcBorders>
            <w:shd w:val="clear" w:color="auto" w:fill="auto"/>
            <w:noWrap/>
            <w:vAlign w:val="center"/>
            <w:hideMark/>
          </w:tcPr>
          <w:p w14:paraId="55CE449C"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-16 676</w:t>
            </w:r>
          </w:p>
        </w:tc>
      </w:tr>
      <w:tr w:rsidR="007037F3" w:rsidRPr="006817C6" w14:paraId="7115E020" w14:textId="77777777" w:rsidTr="00E405E7">
        <w:trPr>
          <w:trHeight w:val="300"/>
        </w:trPr>
        <w:tc>
          <w:tcPr>
            <w:tcW w:w="42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E6582B9" w14:textId="77777777" w:rsidR="007037F3" w:rsidRPr="006817C6" w:rsidRDefault="007037F3" w:rsidP="00EA35A6">
            <w:pPr>
              <w:jc w:val="center"/>
              <w:rPr>
                <w:rFonts w:ascii="Myriad Pro" w:hAnsi="Myriad Pro"/>
                <w:color w:val="000000"/>
                <w:sz w:val="16"/>
                <w:szCs w:val="16"/>
                <w:lang w:eastAsia="ru-RU"/>
              </w:rPr>
            </w:pPr>
            <w:r w:rsidRPr="006817C6">
              <w:rPr>
                <w:rFonts w:ascii="Myriad Pro" w:hAnsi="Myriad Pro"/>
                <w:color w:val="000000"/>
                <w:sz w:val="16"/>
                <w:szCs w:val="16"/>
                <w:lang w:eastAsia="ru-RU"/>
              </w:rPr>
              <w:t>4</w:t>
            </w:r>
          </w:p>
        </w:tc>
        <w:tc>
          <w:tcPr>
            <w:tcW w:w="4110" w:type="dxa"/>
            <w:tcBorders>
              <w:top w:val="nil"/>
              <w:left w:val="nil"/>
              <w:bottom w:val="single" w:sz="4" w:space="0" w:color="auto"/>
              <w:right w:val="single" w:sz="4" w:space="0" w:color="auto"/>
            </w:tcBorders>
            <w:shd w:val="clear" w:color="auto" w:fill="EAF1DD" w:themeFill="accent3" w:themeFillTint="33"/>
            <w:vAlign w:val="center"/>
            <w:hideMark/>
          </w:tcPr>
          <w:p w14:paraId="5754CC25" w14:textId="77777777" w:rsidR="007037F3" w:rsidRPr="006817C6" w:rsidRDefault="007037F3" w:rsidP="00EA35A6">
            <w:pPr>
              <w:rPr>
                <w:rFonts w:ascii="Myriad Pro" w:hAnsi="Myriad Pro"/>
                <w:b/>
                <w:bCs/>
                <w:color w:val="000000"/>
                <w:sz w:val="20"/>
                <w:szCs w:val="20"/>
                <w:lang w:eastAsia="ru-RU"/>
              </w:rPr>
            </w:pPr>
            <w:r w:rsidRPr="006817C6">
              <w:rPr>
                <w:rFonts w:ascii="Myriad Pro" w:hAnsi="Myriad Pro"/>
                <w:b/>
                <w:bCs/>
                <w:color w:val="000000"/>
                <w:sz w:val="20"/>
                <w:szCs w:val="20"/>
                <w:lang w:eastAsia="ru-RU"/>
              </w:rPr>
              <w:t>НВВ Филиала, всего</w:t>
            </w:r>
          </w:p>
        </w:tc>
        <w:tc>
          <w:tcPr>
            <w:tcW w:w="850" w:type="dxa"/>
            <w:tcBorders>
              <w:top w:val="nil"/>
              <w:left w:val="nil"/>
              <w:bottom w:val="single" w:sz="4" w:space="0" w:color="auto"/>
              <w:right w:val="single" w:sz="4" w:space="0" w:color="auto"/>
            </w:tcBorders>
            <w:shd w:val="clear" w:color="auto" w:fill="EAF1DD" w:themeFill="accent3" w:themeFillTint="33"/>
            <w:noWrap/>
            <w:vAlign w:val="center"/>
            <w:hideMark/>
          </w:tcPr>
          <w:p w14:paraId="6B289895" w14:textId="77777777" w:rsidR="007037F3" w:rsidRPr="006817C6" w:rsidRDefault="007037F3" w:rsidP="00EA35A6">
            <w:pPr>
              <w:jc w:val="center"/>
              <w:rPr>
                <w:rFonts w:ascii="Myriad Pro" w:hAnsi="Myriad Pro"/>
                <w:color w:val="000000"/>
                <w:sz w:val="20"/>
                <w:szCs w:val="20"/>
                <w:lang w:eastAsia="ru-RU"/>
              </w:rPr>
            </w:pPr>
            <w:r w:rsidRPr="006817C6">
              <w:rPr>
                <w:rFonts w:ascii="Myriad Pro" w:hAnsi="Myriad Pro"/>
                <w:color w:val="000000"/>
                <w:sz w:val="20"/>
                <w:szCs w:val="20"/>
                <w:lang w:eastAsia="ru-RU"/>
              </w:rPr>
              <w:t>тыс.руб.</w:t>
            </w:r>
          </w:p>
        </w:tc>
        <w:tc>
          <w:tcPr>
            <w:tcW w:w="1134" w:type="dxa"/>
            <w:tcBorders>
              <w:top w:val="nil"/>
              <w:left w:val="nil"/>
              <w:bottom w:val="single" w:sz="4" w:space="0" w:color="auto"/>
              <w:right w:val="single" w:sz="4" w:space="0" w:color="auto"/>
            </w:tcBorders>
            <w:shd w:val="clear" w:color="auto" w:fill="EAF1DD" w:themeFill="accent3" w:themeFillTint="33"/>
            <w:noWrap/>
            <w:vAlign w:val="center"/>
            <w:hideMark/>
          </w:tcPr>
          <w:p w14:paraId="0F72709C"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972 070</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3456DA7A"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964 610</w:t>
            </w:r>
          </w:p>
        </w:tc>
        <w:tc>
          <w:tcPr>
            <w:tcW w:w="1313" w:type="dxa"/>
            <w:tcBorders>
              <w:top w:val="nil"/>
              <w:left w:val="nil"/>
              <w:bottom w:val="single" w:sz="4" w:space="0" w:color="auto"/>
              <w:right w:val="single" w:sz="4" w:space="0" w:color="auto"/>
            </w:tcBorders>
            <w:shd w:val="clear" w:color="auto" w:fill="EAF1DD" w:themeFill="accent3" w:themeFillTint="33"/>
            <w:noWrap/>
            <w:vAlign w:val="center"/>
            <w:hideMark/>
          </w:tcPr>
          <w:p w14:paraId="030850F1"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-7 460</w:t>
            </w:r>
          </w:p>
        </w:tc>
      </w:tr>
    </w:tbl>
    <w:p w14:paraId="6F441CC4" w14:textId="77777777" w:rsidR="007037F3" w:rsidRPr="006817C6" w:rsidRDefault="007037F3" w:rsidP="007037F3">
      <w:pPr>
        <w:widowControl w:val="0"/>
        <w:autoSpaceDE w:val="0"/>
        <w:autoSpaceDN w:val="0"/>
        <w:adjustRightInd w:val="0"/>
        <w:ind w:firstLine="567"/>
        <w:jc w:val="both"/>
        <w:rPr>
          <w:rFonts w:ascii="Myriad Pro" w:hAnsi="Myriad Pro"/>
          <w:lang w:eastAsia="ru-RU"/>
        </w:rPr>
      </w:pPr>
    </w:p>
    <w:p w14:paraId="231086C3" w14:textId="0FE09346"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Из представленной таблицы видно, что фактическая НВВ на содержание </w:t>
      </w:r>
      <w:r w:rsidR="00DD5F85"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w:t>
      </w:r>
      <w:r w:rsidR="00EE129C">
        <w:rPr>
          <w:rFonts w:ascii="Myriad Pro" w:eastAsiaTheme="minorEastAsia" w:hAnsi="Myriad Pro"/>
          <w:sz w:val="26"/>
          <w:szCs w:val="26"/>
        </w:rPr>
        <w:t>ПАО </w:t>
      </w:r>
      <w:r w:rsidRPr="006817C6">
        <w:rPr>
          <w:rFonts w:ascii="Myriad Pro" w:eastAsiaTheme="minorEastAsia" w:hAnsi="Myriad Pro"/>
          <w:sz w:val="26"/>
          <w:szCs w:val="26"/>
        </w:rPr>
        <w:t>«МРСК Сибири»</w:t>
      </w:r>
      <w:r w:rsidR="00DD5F85" w:rsidRPr="006817C6">
        <w:rPr>
          <w:rFonts w:ascii="Myriad Pro" w:eastAsiaTheme="minorEastAsia" w:hAnsi="Myriad Pro"/>
          <w:sz w:val="26"/>
          <w:szCs w:val="26"/>
        </w:rPr>
        <w:t xml:space="preserve"> </w:t>
      </w:r>
      <w:r w:rsidRPr="006817C6">
        <w:rPr>
          <w:rFonts w:ascii="Myriad Pro" w:eastAsiaTheme="minorEastAsia" w:hAnsi="Myriad Pro"/>
          <w:sz w:val="26"/>
          <w:szCs w:val="26"/>
        </w:rPr>
        <w:t>-</w:t>
      </w:r>
      <w:r w:rsidR="00DD5F85" w:rsidRPr="006817C6">
        <w:rPr>
          <w:rFonts w:ascii="Myriad Pro" w:eastAsiaTheme="minorEastAsia" w:hAnsi="Myriad Pro"/>
          <w:sz w:val="26"/>
          <w:szCs w:val="26"/>
        </w:rPr>
        <w:t xml:space="preserve"> </w:t>
      </w:r>
      <w:r w:rsidRPr="006817C6">
        <w:rPr>
          <w:rFonts w:ascii="Myriad Pro" w:eastAsiaTheme="minorEastAsia" w:hAnsi="Myriad Pro"/>
          <w:sz w:val="26"/>
          <w:szCs w:val="26"/>
        </w:rPr>
        <w:t xml:space="preserve">«Горно-Алтайские электрические сети» по результатам работы за 2015 год составляет 663 438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что больше утвержденного Комитетом по тарифам Республики Алтай размера НВВ на содержание сетей на 2015 год на 33 831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или 5%. В связи с рассчитанным Исполнителем скорректированным размером недостатка средств по итогам работы за 2015 год в сумме </w:t>
      </w:r>
      <w:r w:rsidRPr="006817C6">
        <w:rPr>
          <w:rFonts w:ascii="Myriad Pro" w:hAnsi="Myriad Pro"/>
          <w:sz w:val="26"/>
          <w:szCs w:val="26"/>
          <w:lang w:eastAsia="ru-RU"/>
        </w:rPr>
        <w:t xml:space="preserve">(-4 065,00) тыс. </w:t>
      </w:r>
      <w:r w:rsidR="00AD75CA" w:rsidRPr="006817C6">
        <w:rPr>
          <w:rFonts w:ascii="Myriad Pro" w:hAnsi="Myriad Pro"/>
          <w:sz w:val="26"/>
          <w:szCs w:val="26"/>
          <w:lang w:eastAsia="ru-RU"/>
        </w:rPr>
        <w:t>руб.</w:t>
      </w:r>
      <w:r w:rsidRPr="006817C6">
        <w:rPr>
          <w:rFonts w:ascii="Myriad Pro" w:eastAsiaTheme="minorEastAsia" w:hAnsi="Myriad Pro"/>
          <w:sz w:val="26"/>
          <w:szCs w:val="26"/>
        </w:rPr>
        <w:t xml:space="preserve">, Исполнитель считает верным скорректировать приведенную таблицу, добавив сумму отраженного недостатка средств (убытка) к размеру НВВ на содержание </w:t>
      </w:r>
      <w:r w:rsidR="000774AF" w:rsidRPr="006817C6">
        <w:rPr>
          <w:rFonts w:ascii="Myriad Pro" w:eastAsiaTheme="minorEastAsia" w:hAnsi="Myriad Pro"/>
          <w:sz w:val="26"/>
          <w:szCs w:val="26"/>
        </w:rPr>
        <w:t>ф</w:t>
      </w:r>
      <w:r w:rsidRPr="006817C6">
        <w:rPr>
          <w:rFonts w:ascii="Myriad Pro" w:eastAsiaTheme="minorEastAsia" w:hAnsi="Myriad Pro"/>
          <w:sz w:val="26"/>
          <w:szCs w:val="26"/>
        </w:rPr>
        <w:t>илиала за 2015 год.</w:t>
      </w:r>
    </w:p>
    <w:p w14:paraId="4C0EAE8C" w14:textId="77777777"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Сводный анализ итогов работы </w:t>
      </w:r>
      <w:r w:rsidR="000774AF"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w:t>
      </w:r>
      <w:r w:rsidR="000774AF" w:rsidRPr="006817C6">
        <w:rPr>
          <w:rFonts w:ascii="Myriad Pro" w:eastAsiaTheme="minorEastAsia" w:hAnsi="Myriad Pro"/>
          <w:sz w:val="26"/>
          <w:szCs w:val="26"/>
        </w:rPr>
        <w:t>«ГАЭС</w:t>
      </w:r>
      <w:r w:rsidRPr="006817C6">
        <w:rPr>
          <w:rFonts w:ascii="Myriad Pro" w:eastAsiaTheme="minorEastAsia" w:hAnsi="Myriad Pro"/>
          <w:sz w:val="26"/>
          <w:szCs w:val="26"/>
        </w:rPr>
        <w:t>» за 2015 год в аналитическом разрезе, позволяющем делать верные выводы и анализировать отклонения за период представлен в таблице:</w:t>
      </w:r>
    </w:p>
    <w:tbl>
      <w:tblPr>
        <w:tblW w:w="9209" w:type="dxa"/>
        <w:tblLook w:val="04A0" w:firstRow="1" w:lastRow="0" w:firstColumn="1" w:lastColumn="0" w:noHBand="0" w:noVBand="1"/>
      </w:tblPr>
      <w:tblGrid>
        <w:gridCol w:w="583"/>
        <w:gridCol w:w="4145"/>
        <w:gridCol w:w="918"/>
        <w:gridCol w:w="1178"/>
        <w:gridCol w:w="1072"/>
        <w:gridCol w:w="1313"/>
      </w:tblGrid>
      <w:tr w:rsidR="007037F3" w:rsidRPr="006817C6" w14:paraId="7E9993DB" w14:textId="77777777" w:rsidTr="000774AF">
        <w:trPr>
          <w:trHeight w:val="312"/>
        </w:trPr>
        <w:tc>
          <w:tcPr>
            <w:tcW w:w="5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4B042D"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w:t>
            </w:r>
          </w:p>
        </w:tc>
        <w:tc>
          <w:tcPr>
            <w:tcW w:w="43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EC31F3"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Наименование</w:t>
            </w:r>
          </w:p>
        </w:tc>
        <w:tc>
          <w:tcPr>
            <w:tcW w:w="9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451DEE"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Ед.изм.</w:t>
            </w:r>
          </w:p>
        </w:tc>
        <w:tc>
          <w:tcPr>
            <w:tcW w:w="225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9A0775"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2015</w:t>
            </w:r>
          </w:p>
        </w:tc>
        <w:tc>
          <w:tcPr>
            <w:tcW w:w="11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1CDEBB"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Отклонение</w:t>
            </w:r>
          </w:p>
        </w:tc>
      </w:tr>
      <w:tr w:rsidR="007037F3" w:rsidRPr="006817C6" w14:paraId="661FC401" w14:textId="77777777" w:rsidTr="000774AF">
        <w:trPr>
          <w:trHeight w:val="312"/>
        </w:trPr>
        <w:tc>
          <w:tcPr>
            <w:tcW w:w="5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CA3649" w14:textId="77777777" w:rsidR="007037F3" w:rsidRPr="006817C6" w:rsidRDefault="007037F3" w:rsidP="00EA35A6">
            <w:pPr>
              <w:rPr>
                <w:rFonts w:ascii="Myriad Pro" w:hAnsi="Myriad Pro"/>
                <w:b/>
                <w:bCs/>
                <w:color w:val="FFFFFF" w:themeColor="background1"/>
                <w:sz w:val="20"/>
                <w:szCs w:val="20"/>
                <w:lang w:eastAsia="ru-RU"/>
              </w:rPr>
            </w:pPr>
          </w:p>
        </w:tc>
        <w:tc>
          <w:tcPr>
            <w:tcW w:w="43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9186EE" w14:textId="77777777" w:rsidR="007037F3" w:rsidRPr="006817C6" w:rsidRDefault="007037F3" w:rsidP="00EA35A6">
            <w:pPr>
              <w:rPr>
                <w:rFonts w:ascii="Myriad Pro" w:hAnsi="Myriad Pro"/>
                <w:b/>
                <w:bCs/>
                <w:color w:val="FFFFFF" w:themeColor="background1"/>
                <w:sz w:val="20"/>
                <w:szCs w:val="20"/>
                <w:lang w:eastAsia="ru-RU"/>
              </w:rPr>
            </w:pPr>
          </w:p>
        </w:tc>
        <w:tc>
          <w:tcPr>
            <w:tcW w:w="9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F22E54" w14:textId="77777777" w:rsidR="007037F3" w:rsidRPr="006817C6" w:rsidRDefault="007037F3" w:rsidP="00EA35A6">
            <w:pPr>
              <w:rPr>
                <w:rFonts w:ascii="Myriad Pro" w:hAnsi="Myriad Pro"/>
                <w:b/>
                <w:bCs/>
                <w:color w:val="FFFFFF" w:themeColor="background1"/>
                <w:sz w:val="20"/>
                <w:szCs w:val="20"/>
                <w:lang w:eastAsia="ru-RU"/>
              </w:rPr>
            </w:pPr>
          </w:p>
        </w:tc>
        <w:tc>
          <w:tcPr>
            <w:tcW w:w="11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E82C80"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 xml:space="preserve">план </w:t>
            </w:r>
          </w:p>
        </w:tc>
        <w:tc>
          <w:tcPr>
            <w:tcW w:w="10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FFF820"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 xml:space="preserve">факт </w:t>
            </w:r>
          </w:p>
        </w:tc>
        <w:tc>
          <w:tcPr>
            <w:tcW w:w="11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DEC45B" w14:textId="77777777" w:rsidR="007037F3" w:rsidRPr="006817C6" w:rsidRDefault="007037F3" w:rsidP="00EA35A6">
            <w:pPr>
              <w:rPr>
                <w:rFonts w:ascii="Myriad Pro" w:hAnsi="Myriad Pro"/>
                <w:b/>
                <w:bCs/>
                <w:color w:val="FFFFFF" w:themeColor="background1"/>
                <w:sz w:val="20"/>
                <w:szCs w:val="20"/>
                <w:lang w:eastAsia="ru-RU"/>
              </w:rPr>
            </w:pPr>
          </w:p>
        </w:tc>
      </w:tr>
      <w:tr w:rsidR="007037F3" w:rsidRPr="006817C6" w14:paraId="1329242E" w14:textId="77777777" w:rsidTr="000774AF">
        <w:trPr>
          <w:trHeight w:val="312"/>
        </w:trPr>
        <w:tc>
          <w:tcPr>
            <w:tcW w:w="58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BAF3865" w14:textId="77777777" w:rsidR="007037F3" w:rsidRPr="006817C6" w:rsidRDefault="007037F3" w:rsidP="00EA35A6">
            <w:pPr>
              <w:jc w:val="center"/>
              <w:rPr>
                <w:rFonts w:ascii="Myriad Pro" w:hAnsi="Myriad Pro"/>
                <w:sz w:val="20"/>
                <w:szCs w:val="20"/>
                <w:lang w:eastAsia="ru-RU"/>
              </w:rPr>
            </w:pPr>
            <w:r w:rsidRPr="006817C6">
              <w:rPr>
                <w:rFonts w:ascii="Myriad Pro" w:hAnsi="Myriad Pro"/>
                <w:sz w:val="20"/>
                <w:szCs w:val="20"/>
                <w:lang w:eastAsia="ru-RU"/>
              </w:rPr>
              <w:t>1</w:t>
            </w:r>
          </w:p>
        </w:tc>
        <w:tc>
          <w:tcPr>
            <w:tcW w:w="431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C137952" w14:textId="77777777" w:rsidR="007037F3" w:rsidRPr="006817C6" w:rsidRDefault="007037F3" w:rsidP="00EA35A6">
            <w:pPr>
              <w:rPr>
                <w:rFonts w:ascii="Myriad Pro" w:hAnsi="Myriad Pro"/>
                <w:sz w:val="20"/>
                <w:szCs w:val="20"/>
                <w:lang w:eastAsia="ru-RU"/>
              </w:rPr>
            </w:pPr>
            <w:r w:rsidRPr="006817C6">
              <w:rPr>
                <w:rFonts w:ascii="Myriad Pro" w:hAnsi="Myriad Pro"/>
                <w:sz w:val="20"/>
                <w:szCs w:val="20"/>
                <w:lang w:eastAsia="ru-RU"/>
              </w:rPr>
              <w:t>НВВ на содержание</w:t>
            </w:r>
          </w:p>
        </w:tc>
        <w:tc>
          <w:tcPr>
            <w:tcW w:w="9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2217BA" w14:textId="77777777" w:rsidR="007037F3" w:rsidRPr="006817C6" w:rsidRDefault="007037F3" w:rsidP="00EA35A6">
            <w:pPr>
              <w:jc w:val="center"/>
              <w:rPr>
                <w:rFonts w:ascii="Myriad Pro" w:hAnsi="Myriad Pro"/>
                <w:sz w:val="20"/>
                <w:szCs w:val="20"/>
                <w:lang w:eastAsia="ru-RU"/>
              </w:rPr>
            </w:pPr>
            <w:r w:rsidRPr="006817C6">
              <w:rPr>
                <w:rFonts w:ascii="Myriad Pro" w:hAnsi="Myriad Pro"/>
                <w:sz w:val="20"/>
                <w:szCs w:val="20"/>
                <w:lang w:eastAsia="ru-RU"/>
              </w:rPr>
              <w:t>тыс.руб.</w:t>
            </w:r>
          </w:p>
        </w:tc>
        <w:tc>
          <w:tcPr>
            <w:tcW w:w="117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F52BB7"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629 607</w:t>
            </w:r>
          </w:p>
        </w:tc>
        <w:tc>
          <w:tcPr>
            <w:tcW w:w="107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89AC998"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667 503</w:t>
            </w:r>
          </w:p>
        </w:tc>
        <w:tc>
          <w:tcPr>
            <w:tcW w:w="114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34BC50"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37 896</w:t>
            </w:r>
          </w:p>
        </w:tc>
      </w:tr>
      <w:tr w:rsidR="007037F3" w:rsidRPr="006817C6" w14:paraId="0C9FCF33" w14:textId="77777777" w:rsidTr="000774AF">
        <w:trPr>
          <w:trHeight w:val="530"/>
        </w:trPr>
        <w:tc>
          <w:tcPr>
            <w:tcW w:w="583" w:type="dxa"/>
            <w:tcBorders>
              <w:top w:val="nil"/>
              <w:left w:val="single" w:sz="4" w:space="0" w:color="auto"/>
              <w:bottom w:val="single" w:sz="4" w:space="0" w:color="auto"/>
              <w:right w:val="single" w:sz="4" w:space="0" w:color="auto"/>
            </w:tcBorders>
            <w:shd w:val="clear" w:color="auto" w:fill="auto"/>
            <w:vAlign w:val="center"/>
            <w:hideMark/>
          </w:tcPr>
          <w:p w14:paraId="2C5DA765" w14:textId="77777777" w:rsidR="007037F3" w:rsidRPr="006817C6" w:rsidRDefault="007037F3" w:rsidP="00EA35A6">
            <w:pPr>
              <w:jc w:val="center"/>
              <w:rPr>
                <w:rFonts w:ascii="Myriad Pro" w:hAnsi="Myriad Pro"/>
                <w:sz w:val="20"/>
                <w:szCs w:val="20"/>
                <w:lang w:eastAsia="ru-RU"/>
              </w:rPr>
            </w:pPr>
            <w:r w:rsidRPr="006817C6">
              <w:rPr>
                <w:rFonts w:ascii="Myriad Pro" w:hAnsi="Myriad Pro"/>
                <w:sz w:val="20"/>
                <w:szCs w:val="20"/>
                <w:lang w:eastAsia="ru-RU"/>
              </w:rPr>
              <w:t>2</w:t>
            </w:r>
          </w:p>
        </w:tc>
        <w:tc>
          <w:tcPr>
            <w:tcW w:w="4317" w:type="dxa"/>
            <w:tcBorders>
              <w:top w:val="nil"/>
              <w:left w:val="nil"/>
              <w:bottom w:val="single" w:sz="4" w:space="0" w:color="auto"/>
              <w:right w:val="single" w:sz="4" w:space="0" w:color="auto"/>
            </w:tcBorders>
            <w:shd w:val="clear" w:color="auto" w:fill="auto"/>
            <w:vAlign w:val="center"/>
            <w:hideMark/>
          </w:tcPr>
          <w:p w14:paraId="1FEB8763" w14:textId="77777777" w:rsidR="007037F3" w:rsidRPr="006817C6" w:rsidRDefault="007037F3" w:rsidP="00EA35A6">
            <w:pPr>
              <w:rPr>
                <w:rFonts w:ascii="Myriad Pro" w:hAnsi="Myriad Pro"/>
                <w:sz w:val="20"/>
                <w:szCs w:val="20"/>
                <w:lang w:eastAsia="ru-RU"/>
              </w:rPr>
            </w:pPr>
            <w:r w:rsidRPr="006817C6">
              <w:rPr>
                <w:rFonts w:ascii="Myriad Pro" w:hAnsi="Myriad Pro"/>
                <w:sz w:val="20"/>
                <w:szCs w:val="20"/>
                <w:lang w:eastAsia="ru-RU"/>
              </w:rPr>
              <w:t>Расходы на оплату технологического расхода (потерь) электроэнергии</w:t>
            </w:r>
          </w:p>
        </w:tc>
        <w:tc>
          <w:tcPr>
            <w:tcW w:w="918" w:type="dxa"/>
            <w:tcBorders>
              <w:top w:val="nil"/>
              <w:left w:val="nil"/>
              <w:bottom w:val="single" w:sz="4" w:space="0" w:color="auto"/>
              <w:right w:val="single" w:sz="4" w:space="0" w:color="auto"/>
            </w:tcBorders>
            <w:shd w:val="clear" w:color="auto" w:fill="auto"/>
            <w:noWrap/>
            <w:vAlign w:val="center"/>
            <w:hideMark/>
          </w:tcPr>
          <w:p w14:paraId="29B5B590" w14:textId="77777777" w:rsidR="007037F3" w:rsidRPr="006817C6" w:rsidRDefault="007037F3" w:rsidP="00EA35A6">
            <w:pPr>
              <w:jc w:val="center"/>
              <w:rPr>
                <w:rFonts w:ascii="Myriad Pro" w:hAnsi="Myriad Pro"/>
                <w:sz w:val="20"/>
                <w:szCs w:val="20"/>
                <w:lang w:eastAsia="ru-RU"/>
              </w:rPr>
            </w:pPr>
            <w:r w:rsidRPr="006817C6">
              <w:rPr>
                <w:rFonts w:ascii="Myriad Pro" w:hAnsi="Myriad Pro"/>
                <w:sz w:val="20"/>
                <w:szCs w:val="20"/>
                <w:lang w:eastAsia="ru-RU"/>
              </w:rPr>
              <w:t>тыс.руб.</w:t>
            </w:r>
          </w:p>
        </w:tc>
        <w:tc>
          <w:tcPr>
            <w:tcW w:w="1178" w:type="dxa"/>
            <w:tcBorders>
              <w:top w:val="nil"/>
              <w:left w:val="nil"/>
              <w:bottom w:val="single" w:sz="4" w:space="0" w:color="auto"/>
              <w:right w:val="single" w:sz="4" w:space="0" w:color="auto"/>
            </w:tcBorders>
            <w:shd w:val="clear" w:color="auto" w:fill="auto"/>
            <w:noWrap/>
            <w:vAlign w:val="center"/>
            <w:hideMark/>
          </w:tcPr>
          <w:p w14:paraId="3B030B90"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187 200</w:t>
            </w:r>
          </w:p>
        </w:tc>
        <w:tc>
          <w:tcPr>
            <w:tcW w:w="1072" w:type="dxa"/>
            <w:tcBorders>
              <w:top w:val="nil"/>
              <w:left w:val="nil"/>
              <w:bottom w:val="single" w:sz="4" w:space="0" w:color="auto"/>
              <w:right w:val="single" w:sz="4" w:space="0" w:color="auto"/>
            </w:tcBorders>
            <w:shd w:val="clear" w:color="auto" w:fill="auto"/>
            <w:noWrap/>
            <w:vAlign w:val="center"/>
            <w:hideMark/>
          </w:tcPr>
          <w:p w14:paraId="7EDF5A44"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162 585</w:t>
            </w:r>
          </w:p>
        </w:tc>
        <w:tc>
          <w:tcPr>
            <w:tcW w:w="1141" w:type="dxa"/>
            <w:tcBorders>
              <w:top w:val="nil"/>
              <w:left w:val="nil"/>
              <w:bottom w:val="single" w:sz="4" w:space="0" w:color="auto"/>
              <w:right w:val="single" w:sz="4" w:space="0" w:color="auto"/>
            </w:tcBorders>
            <w:shd w:val="clear" w:color="auto" w:fill="auto"/>
            <w:noWrap/>
            <w:vAlign w:val="center"/>
            <w:hideMark/>
          </w:tcPr>
          <w:p w14:paraId="5996E36E"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-24 615</w:t>
            </w:r>
          </w:p>
        </w:tc>
      </w:tr>
      <w:tr w:rsidR="007037F3" w:rsidRPr="006817C6" w14:paraId="50B4DAC3" w14:textId="77777777" w:rsidTr="000774AF">
        <w:trPr>
          <w:trHeight w:val="530"/>
        </w:trPr>
        <w:tc>
          <w:tcPr>
            <w:tcW w:w="583" w:type="dxa"/>
            <w:tcBorders>
              <w:top w:val="nil"/>
              <w:left w:val="single" w:sz="4" w:space="0" w:color="auto"/>
              <w:bottom w:val="single" w:sz="4" w:space="0" w:color="auto"/>
              <w:right w:val="single" w:sz="4" w:space="0" w:color="auto"/>
            </w:tcBorders>
            <w:shd w:val="clear" w:color="auto" w:fill="auto"/>
            <w:vAlign w:val="center"/>
            <w:hideMark/>
          </w:tcPr>
          <w:p w14:paraId="69DCA201" w14:textId="77777777" w:rsidR="007037F3" w:rsidRPr="006817C6" w:rsidRDefault="007037F3" w:rsidP="00EA35A6">
            <w:pPr>
              <w:jc w:val="center"/>
              <w:rPr>
                <w:rFonts w:ascii="Myriad Pro" w:hAnsi="Myriad Pro"/>
                <w:sz w:val="20"/>
                <w:szCs w:val="20"/>
                <w:lang w:eastAsia="ru-RU"/>
              </w:rPr>
            </w:pPr>
            <w:r w:rsidRPr="006817C6">
              <w:rPr>
                <w:rFonts w:ascii="Myriad Pro" w:hAnsi="Myriad Pro"/>
                <w:sz w:val="20"/>
                <w:szCs w:val="20"/>
                <w:lang w:eastAsia="ru-RU"/>
              </w:rPr>
              <w:t>3</w:t>
            </w:r>
          </w:p>
        </w:tc>
        <w:tc>
          <w:tcPr>
            <w:tcW w:w="4317" w:type="dxa"/>
            <w:tcBorders>
              <w:top w:val="nil"/>
              <w:left w:val="nil"/>
              <w:bottom w:val="single" w:sz="4" w:space="0" w:color="auto"/>
              <w:right w:val="single" w:sz="4" w:space="0" w:color="auto"/>
            </w:tcBorders>
            <w:shd w:val="clear" w:color="auto" w:fill="auto"/>
            <w:vAlign w:val="center"/>
            <w:hideMark/>
          </w:tcPr>
          <w:p w14:paraId="503FEF55" w14:textId="77777777" w:rsidR="007037F3" w:rsidRPr="006817C6" w:rsidRDefault="007037F3" w:rsidP="00EA35A6">
            <w:pPr>
              <w:rPr>
                <w:rFonts w:ascii="Myriad Pro" w:hAnsi="Myriad Pro"/>
                <w:sz w:val="20"/>
                <w:szCs w:val="20"/>
                <w:lang w:eastAsia="ru-RU"/>
              </w:rPr>
            </w:pPr>
            <w:r w:rsidRPr="006817C6">
              <w:rPr>
                <w:rFonts w:ascii="Myriad Pro" w:hAnsi="Myriad Pro"/>
                <w:sz w:val="20"/>
                <w:szCs w:val="20"/>
                <w:lang w:eastAsia="ru-RU"/>
              </w:rPr>
              <w:t>Расходы на оплату услуг по передаче смежным ТСО по тарифам на взаиморасчеты</w:t>
            </w:r>
          </w:p>
        </w:tc>
        <w:tc>
          <w:tcPr>
            <w:tcW w:w="918" w:type="dxa"/>
            <w:tcBorders>
              <w:top w:val="nil"/>
              <w:left w:val="nil"/>
              <w:bottom w:val="single" w:sz="4" w:space="0" w:color="auto"/>
              <w:right w:val="single" w:sz="4" w:space="0" w:color="auto"/>
            </w:tcBorders>
            <w:shd w:val="clear" w:color="auto" w:fill="auto"/>
            <w:noWrap/>
            <w:vAlign w:val="center"/>
            <w:hideMark/>
          </w:tcPr>
          <w:p w14:paraId="3FCD6A18" w14:textId="77777777" w:rsidR="007037F3" w:rsidRPr="006817C6" w:rsidRDefault="007037F3" w:rsidP="00EA35A6">
            <w:pPr>
              <w:jc w:val="center"/>
              <w:rPr>
                <w:rFonts w:ascii="Myriad Pro" w:hAnsi="Myriad Pro"/>
                <w:sz w:val="20"/>
                <w:szCs w:val="20"/>
                <w:lang w:eastAsia="ru-RU"/>
              </w:rPr>
            </w:pPr>
            <w:r w:rsidRPr="006817C6">
              <w:rPr>
                <w:rFonts w:ascii="Myriad Pro" w:hAnsi="Myriad Pro"/>
                <w:sz w:val="20"/>
                <w:szCs w:val="20"/>
                <w:lang w:eastAsia="ru-RU"/>
              </w:rPr>
              <w:t>тыс.руб.</w:t>
            </w:r>
          </w:p>
        </w:tc>
        <w:tc>
          <w:tcPr>
            <w:tcW w:w="1178" w:type="dxa"/>
            <w:tcBorders>
              <w:top w:val="nil"/>
              <w:left w:val="nil"/>
              <w:bottom w:val="single" w:sz="4" w:space="0" w:color="auto"/>
              <w:right w:val="single" w:sz="4" w:space="0" w:color="auto"/>
            </w:tcBorders>
            <w:shd w:val="clear" w:color="auto" w:fill="auto"/>
            <w:noWrap/>
            <w:vAlign w:val="center"/>
            <w:hideMark/>
          </w:tcPr>
          <w:p w14:paraId="466BE8DE"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155 263</w:t>
            </w:r>
          </w:p>
        </w:tc>
        <w:tc>
          <w:tcPr>
            <w:tcW w:w="1072" w:type="dxa"/>
            <w:tcBorders>
              <w:top w:val="nil"/>
              <w:left w:val="nil"/>
              <w:bottom w:val="single" w:sz="4" w:space="0" w:color="auto"/>
              <w:right w:val="single" w:sz="4" w:space="0" w:color="auto"/>
            </w:tcBorders>
            <w:shd w:val="clear" w:color="auto" w:fill="auto"/>
            <w:noWrap/>
            <w:vAlign w:val="center"/>
            <w:hideMark/>
          </w:tcPr>
          <w:p w14:paraId="34D177CC"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138 587</w:t>
            </w:r>
          </w:p>
        </w:tc>
        <w:tc>
          <w:tcPr>
            <w:tcW w:w="1141" w:type="dxa"/>
            <w:tcBorders>
              <w:top w:val="nil"/>
              <w:left w:val="nil"/>
              <w:bottom w:val="single" w:sz="4" w:space="0" w:color="auto"/>
              <w:right w:val="single" w:sz="4" w:space="0" w:color="auto"/>
            </w:tcBorders>
            <w:shd w:val="clear" w:color="auto" w:fill="auto"/>
            <w:noWrap/>
            <w:vAlign w:val="center"/>
            <w:hideMark/>
          </w:tcPr>
          <w:p w14:paraId="62ED9D35"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-16 676</w:t>
            </w:r>
          </w:p>
        </w:tc>
      </w:tr>
      <w:tr w:rsidR="007037F3" w:rsidRPr="006817C6" w14:paraId="42AC1988" w14:textId="77777777" w:rsidTr="00E405E7">
        <w:trPr>
          <w:trHeight w:val="312"/>
        </w:trPr>
        <w:tc>
          <w:tcPr>
            <w:tcW w:w="583"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53942E1" w14:textId="77777777" w:rsidR="007037F3" w:rsidRPr="006817C6" w:rsidRDefault="007037F3" w:rsidP="00EA35A6">
            <w:pPr>
              <w:jc w:val="center"/>
              <w:rPr>
                <w:rFonts w:ascii="Myriad Pro" w:hAnsi="Myriad Pro"/>
                <w:sz w:val="20"/>
                <w:szCs w:val="20"/>
                <w:lang w:eastAsia="ru-RU"/>
              </w:rPr>
            </w:pPr>
            <w:r w:rsidRPr="006817C6">
              <w:rPr>
                <w:rFonts w:ascii="Myriad Pro" w:hAnsi="Myriad Pro"/>
                <w:sz w:val="20"/>
                <w:szCs w:val="20"/>
                <w:lang w:eastAsia="ru-RU"/>
              </w:rPr>
              <w:t>4</w:t>
            </w:r>
          </w:p>
        </w:tc>
        <w:tc>
          <w:tcPr>
            <w:tcW w:w="4317" w:type="dxa"/>
            <w:tcBorders>
              <w:top w:val="nil"/>
              <w:left w:val="nil"/>
              <w:bottom w:val="single" w:sz="4" w:space="0" w:color="auto"/>
              <w:right w:val="single" w:sz="4" w:space="0" w:color="auto"/>
            </w:tcBorders>
            <w:shd w:val="clear" w:color="auto" w:fill="EAF1DD" w:themeFill="accent3" w:themeFillTint="33"/>
            <w:vAlign w:val="center"/>
            <w:hideMark/>
          </w:tcPr>
          <w:p w14:paraId="40C79BFD" w14:textId="77777777" w:rsidR="007037F3" w:rsidRPr="006817C6" w:rsidRDefault="007037F3" w:rsidP="00EA35A6">
            <w:pPr>
              <w:rPr>
                <w:rFonts w:ascii="Myriad Pro" w:hAnsi="Myriad Pro"/>
                <w:b/>
                <w:bCs/>
                <w:sz w:val="20"/>
                <w:szCs w:val="20"/>
                <w:lang w:eastAsia="ru-RU"/>
              </w:rPr>
            </w:pPr>
            <w:r w:rsidRPr="006817C6">
              <w:rPr>
                <w:rFonts w:ascii="Myriad Pro" w:hAnsi="Myriad Pro"/>
                <w:b/>
                <w:bCs/>
                <w:sz w:val="20"/>
                <w:szCs w:val="20"/>
                <w:lang w:eastAsia="ru-RU"/>
              </w:rPr>
              <w:t>НВВ Филиала, всего</w:t>
            </w:r>
          </w:p>
        </w:tc>
        <w:tc>
          <w:tcPr>
            <w:tcW w:w="918" w:type="dxa"/>
            <w:tcBorders>
              <w:top w:val="nil"/>
              <w:left w:val="nil"/>
              <w:bottom w:val="single" w:sz="4" w:space="0" w:color="auto"/>
              <w:right w:val="single" w:sz="4" w:space="0" w:color="auto"/>
            </w:tcBorders>
            <w:shd w:val="clear" w:color="auto" w:fill="EAF1DD" w:themeFill="accent3" w:themeFillTint="33"/>
            <w:noWrap/>
            <w:vAlign w:val="center"/>
            <w:hideMark/>
          </w:tcPr>
          <w:p w14:paraId="44B8021D" w14:textId="77777777" w:rsidR="007037F3" w:rsidRPr="006817C6" w:rsidRDefault="007037F3" w:rsidP="00EA35A6">
            <w:pPr>
              <w:jc w:val="center"/>
              <w:rPr>
                <w:rFonts w:ascii="Myriad Pro" w:hAnsi="Myriad Pro"/>
                <w:sz w:val="20"/>
                <w:szCs w:val="20"/>
                <w:lang w:eastAsia="ru-RU"/>
              </w:rPr>
            </w:pPr>
            <w:r w:rsidRPr="006817C6">
              <w:rPr>
                <w:rFonts w:ascii="Myriad Pro" w:hAnsi="Myriad Pro"/>
                <w:sz w:val="20"/>
                <w:szCs w:val="20"/>
                <w:lang w:eastAsia="ru-RU"/>
              </w:rPr>
              <w:t>тыс.руб.</w:t>
            </w:r>
          </w:p>
        </w:tc>
        <w:tc>
          <w:tcPr>
            <w:tcW w:w="1178" w:type="dxa"/>
            <w:tcBorders>
              <w:top w:val="nil"/>
              <w:left w:val="nil"/>
              <w:bottom w:val="single" w:sz="4" w:space="0" w:color="auto"/>
              <w:right w:val="single" w:sz="4" w:space="0" w:color="auto"/>
            </w:tcBorders>
            <w:shd w:val="clear" w:color="auto" w:fill="EAF1DD" w:themeFill="accent3" w:themeFillTint="33"/>
            <w:noWrap/>
            <w:vAlign w:val="center"/>
            <w:hideMark/>
          </w:tcPr>
          <w:p w14:paraId="6235FE21"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972 070</w:t>
            </w:r>
          </w:p>
        </w:tc>
        <w:tc>
          <w:tcPr>
            <w:tcW w:w="1072" w:type="dxa"/>
            <w:tcBorders>
              <w:top w:val="nil"/>
              <w:left w:val="nil"/>
              <w:bottom w:val="single" w:sz="4" w:space="0" w:color="auto"/>
              <w:right w:val="single" w:sz="4" w:space="0" w:color="auto"/>
            </w:tcBorders>
            <w:shd w:val="clear" w:color="auto" w:fill="EAF1DD" w:themeFill="accent3" w:themeFillTint="33"/>
            <w:noWrap/>
            <w:vAlign w:val="center"/>
            <w:hideMark/>
          </w:tcPr>
          <w:p w14:paraId="4C6331E5"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968 675</w:t>
            </w:r>
          </w:p>
        </w:tc>
        <w:tc>
          <w:tcPr>
            <w:tcW w:w="1141" w:type="dxa"/>
            <w:tcBorders>
              <w:top w:val="nil"/>
              <w:left w:val="nil"/>
              <w:bottom w:val="single" w:sz="4" w:space="0" w:color="auto"/>
              <w:right w:val="single" w:sz="4" w:space="0" w:color="auto"/>
            </w:tcBorders>
            <w:shd w:val="clear" w:color="auto" w:fill="EAF1DD" w:themeFill="accent3" w:themeFillTint="33"/>
            <w:noWrap/>
            <w:vAlign w:val="center"/>
            <w:hideMark/>
          </w:tcPr>
          <w:p w14:paraId="147E0C57"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-3 395</w:t>
            </w:r>
          </w:p>
        </w:tc>
      </w:tr>
    </w:tbl>
    <w:p w14:paraId="5F5C4B86" w14:textId="77777777" w:rsidR="007037F3" w:rsidRPr="006817C6" w:rsidRDefault="007037F3" w:rsidP="007037F3">
      <w:pPr>
        <w:ind w:firstLine="567"/>
        <w:jc w:val="both"/>
        <w:rPr>
          <w:rFonts w:ascii="Myriad Pro" w:eastAsiaTheme="minorEastAsia" w:hAnsi="Myriad Pro"/>
        </w:rPr>
      </w:pPr>
    </w:p>
    <w:p w14:paraId="72CA3AB4" w14:textId="52A68286"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Аналитический срез показывает, что фактическая НВВ на содержание </w:t>
      </w:r>
      <w:r w:rsidR="000774AF"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w:t>
      </w:r>
      <w:r w:rsidR="00EE129C">
        <w:rPr>
          <w:rFonts w:ascii="Myriad Pro" w:eastAsiaTheme="minorEastAsia" w:hAnsi="Myriad Pro"/>
          <w:sz w:val="26"/>
          <w:szCs w:val="26"/>
        </w:rPr>
        <w:t>ПАО </w:t>
      </w:r>
      <w:r w:rsidRPr="006817C6">
        <w:rPr>
          <w:rFonts w:ascii="Myriad Pro" w:eastAsiaTheme="minorEastAsia" w:hAnsi="Myriad Pro"/>
          <w:sz w:val="26"/>
          <w:szCs w:val="26"/>
        </w:rPr>
        <w:t>«МРСК Сибири»</w:t>
      </w:r>
      <w:r w:rsidR="000774AF" w:rsidRPr="006817C6">
        <w:rPr>
          <w:rFonts w:ascii="Myriad Pro" w:eastAsiaTheme="minorEastAsia" w:hAnsi="Myriad Pro"/>
          <w:sz w:val="26"/>
          <w:szCs w:val="26"/>
        </w:rPr>
        <w:t xml:space="preserve"> </w:t>
      </w:r>
      <w:r w:rsidRPr="006817C6">
        <w:rPr>
          <w:rFonts w:ascii="Myriad Pro" w:eastAsiaTheme="minorEastAsia" w:hAnsi="Myriad Pro"/>
          <w:sz w:val="26"/>
          <w:szCs w:val="26"/>
        </w:rPr>
        <w:t>-</w:t>
      </w:r>
      <w:r w:rsidR="000774AF" w:rsidRPr="006817C6">
        <w:rPr>
          <w:rFonts w:ascii="Myriad Pro" w:eastAsiaTheme="minorEastAsia" w:hAnsi="Myriad Pro"/>
          <w:sz w:val="26"/>
          <w:szCs w:val="26"/>
        </w:rPr>
        <w:t xml:space="preserve"> </w:t>
      </w:r>
      <w:r w:rsidRPr="006817C6">
        <w:rPr>
          <w:rFonts w:ascii="Myriad Pro" w:eastAsiaTheme="minorEastAsia" w:hAnsi="Myriad Pro"/>
          <w:sz w:val="26"/>
          <w:szCs w:val="26"/>
        </w:rPr>
        <w:t xml:space="preserve">«Горно-Алтайские электрические сети» по результатам работы за 2015 год составляет 667 503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что больше утвержденного Комитетом по тарифам Республики Алтай размера НВВ на содержание сетей на 2015 год на 37 896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или 6%. Пояснения и комментарии по объективности и экономической целесообразности понесенных расходов приведены </w:t>
      </w:r>
      <w:r w:rsidR="000774AF"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илиалом в таблице исполнения НВВ за 2015 год. Отклонения в структуре НВВ </w:t>
      </w:r>
      <w:r w:rsidR="000774AF" w:rsidRPr="006817C6">
        <w:rPr>
          <w:rFonts w:ascii="Myriad Pro" w:eastAsiaTheme="minorEastAsia" w:hAnsi="Myriad Pro"/>
          <w:sz w:val="26"/>
          <w:szCs w:val="26"/>
        </w:rPr>
        <w:t>филиала</w:t>
      </w:r>
      <w:r w:rsidRPr="006817C6">
        <w:rPr>
          <w:rFonts w:ascii="Myriad Pro" w:eastAsiaTheme="minorEastAsia" w:hAnsi="Myriad Pro"/>
          <w:sz w:val="26"/>
          <w:szCs w:val="26"/>
        </w:rPr>
        <w:t xml:space="preserve"> учтены Комитетом по тарифам в соответствии с формулами расчета отклонений за период по Методическим указаниям №98-э при определении НВВ </w:t>
      </w:r>
      <w:r w:rsidR="000774AF"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w:t>
      </w:r>
      <w:r w:rsidR="000774AF" w:rsidRPr="006817C6">
        <w:rPr>
          <w:rFonts w:ascii="Myriad Pro" w:eastAsiaTheme="minorEastAsia" w:hAnsi="Myriad Pro"/>
          <w:sz w:val="26"/>
          <w:szCs w:val="26"/>
        </w:rPr>
        <w:t xml:space="preserve">«ГАЭС» </w:t>
      </w:r>
      <w:r w:rsidRPr="006817C6">
        <w:rPr>
          <w:rFonts w:ascii="Myriad Pro" w:eastAsiaTheme="minorEastAsia" w:hAnsi="Myriad Pro"/>
          <w:sz w:val="26"/>
          <w:szCs w:val="26"/>
        </w:rPr>
        <w:t xml:space="preserve">на 2017 год. При этом в рамках 2015 года экономия по расходам на оплату потерь электроэнергии в сетях и по расходам на оплату услуг по передаче смежным ТСО явилась дополнительным источником финансирования подконтрольных и неподконтрольных расходов </w:t>
      </w:r>
      <w:r w:rsidR="000774AF"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например, управленческих расходов (содержание аппарата управления </w:t>
      </w:r>
      <w:r w:rsidR="00EE129C">
        <w:rPr>
          <w:rFonts w:ascii="Myriad Pro" w:eastAsiaTheme="minorEastAsia" w:hAnsi="Myriad Pro"/>
          <w:sz w:val="26"/>
          <w:szCs w:val="26"/>
        </w:rPr>
        <w:t>ПАО </w:t>
      </w:r>
      <w:r w:rsidR="00815283" w:rsidRPr="006817C6">
        <w:rPr>
          <w:rFonts w:ascii="Myriad Pro" w:eastAsiaTheme="minorEastAsia" w:hAnsi="Myriad Pro"/>
          <w:sz w:val="26"/>
          <w:szCs w:val="26"/>
        </w:rPr>
        <w:t>«МРСК Сибири»</w:t>
      </w:r>
      <w:r w:rsidRPr="006817C6">
        <w:rPr>
          <w:rFonts w:ascii="Myriad Pro" w:eastAsiaTheme="minorEastAsia" w:hAnsi="Myriad Pro"/>
          <w:sz w:val="26"/>
          <w:szCs w:val="26"/>
        </w:rPr>
        <w:t xml:space="preserve"> – 21 850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не учтенных в тарифно-балансовых решениях.</w:t>
      </w:r>
    </w:p>
    <w:p w14:paraId="533B023A" w14:textId="299A2E11"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Ниже Исполнитель приводит структуру фактической выручки </w:t>
      </w:r>
      <w:r w:rsidR="000774AF"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w:t>
      </w:r>
      <w:r w:rsidR="00EE129C">
        <w:rPr>
          <w:rFonts w:ascii="Myriad Pro" w:eastAsiaTheme="minorEastAsia" w:hAnsi="Myriad Pro"/>
          <w:sz w:val="26"/>
          <w:szCs w:val="26"/>
        </w:rPr>
        <w:t>ПАО </w:t>
      </w:r>
      <w:r w:rsidRPr="006817C6">
        <w:rPr>
          <w:rFonts w:ascii="Myriad Pro" w:eastAsiaTheme="minorEastAsia" w:hAnsi="Myriad Pro"/>
          <w:sz w:val="26"/>
          <w:szCs w:val="26"/>
        </w:rPr>
        <w:t>«МРСК Сибири»</w:t>
      </w:r>
      <w:r w:rsidR="000774AF" w:rsidRPr="006817C6">
        <w:rPr>
          <w:rFonts w:ascii="Myriad Pro" w:eastAsiaTheme="minorEastAsia" w:hAnsi="Myriad Pro"/>
          <w:sz w:val="26"/>
          <w:szCs w:val="26"/>
        </w:rPr>
        <w:t xml:space="preserve"> </w:t>
      </w:r>
      <w:r w:rsidRPr="006817C6">
        <w:rPr>
          <w:rFonts w:ascii="Myriad Pro" w:eastAsiaTheme="minorEastAsia" w:hAnsi="Myriad Pro"/>
          <w:sz w:val="26"/>
          <w:szCs w:val="26"/>
        </w:rPr>
        <w:t>-</w:t>
      </w:r>
      <w:r w:rsidR="000774AF" w:rsidRPr="006817C6">
        <w:rPr>
          <w:rFonts w:ascii="Myriad Pro" w:eastAsiaTheme="minorEastAsia" w:hAnsi="Myriad Pro"/>
          <w:sz w:val="26"/>
          <w:szCs w:val="26"/>
        </w:rPr>
        <w:t xml:space="preserve"> </w:t>
      </w:r>
      <w:r w:rsidRPr="006817C6">
        <w:rPr>
          <w:rFonts w:ascii="Myriad Pro" w:eastAsiaTheme="minorEastAsia" w:hAnsi="Myriad Pro"/>
          <w:sz w:val="26"/>
          <w:szCs w:val="26"/>
        </w:rPr>
        <w:t>«Горно-Алтайские электрические сети» за 2015 год в разрезе групп потребителей:</w:t>
      </w:r>
    </w:p>
    <w:p w14:paraId="19D14835" w14:textId="77777777" w:rsidR="007037F3" w:rsidRPr="006817C6" w:rsidRDefault="007037F3" w:rsidP="007037F3">
      <w:pPr>
        <w:spacing w:line="360" w:lineRule="auto"/>
        <w:ind w:firstLine="567"/>
        <w:jc w:val="both"/>
        <w:rPr>
          <w:rFonts w:ascii="Myriad Pro" w:eastAsiaTheme="minorEastAsia" w:hAnsi="Myriad Pro"/>
          <w:sz w:val="26"/>
          <w:szCs w:val="26"/>
          <w:highlight w:val="yellow"/>
        </w:rPr>
      </w:pPr>
    </w:p>
    <w:p w14:paraId="0CCBEAA1" w14:textId="77777777" w:rsidR="007037F3" w:rsidRPr="006817C6" w:rsidRDefault="007037F3" w:rsidP="007037F3">
      <w:pPr>
        <w:jc w:val="both"/>
        <w:rPr>
          <w:rFonts w:ascii="Myriad Pro" w:eastAsiaTheme="minorEastAsia" w:hAnsi="Myriad Pro"/>
        </w:rPr>
        <w:sectPr w:rsidR="007037F3" w:rsidRPr="006817C6" w:rsidSect="00EA35A6">
          <w:pgSz w:w="11906" w:h="16838"/>
          <w:pgMar w:top="1134" w:right="851" w:bottom="1134" w:left="1701" w:header="708" w:footer="708" w:gutter="0"/>
          <w:cols w:space="708"/>
          <w:docGrid w:linePitch="360"/>
        </w:sectPr>
      </w:pPr>
    </w:p>
    <w:tbl>
      <w:tblPr>
        <w:tblW w:w="5000" w:type="pct"/>
        <w:jc w:val="center"/>
        <w:tblLook w:val="04A0" w:firstRow="1" w:lastRow="0" w:firstColumn="1" w:lastColumn="0" w:noHBand="0" w:noVBand="1"/>
      </w:tblPr>
      <w:tblGrid>
        <w:gridCol w:w="2648"/>
        <w:gridCol w:w="1378"/>
        <w:gridCol w:w="1270"/>
        <w:gridCol w:w="1317"/>
        <w:gridCol w:w="1149"/>
        <w:gridCol w:w="1154"/>
        <w:gridCol w:w="1447"/>
        <w:gridCol w:w="1215"/>
        <w:gridCol w:w="1456"/>
        <w:gridCol w:w="1456"/>
        <w:gridCol w:w="12"/>
      </w:tblGrid>
      <w:tr w:rsidR="007037F3" w:rsidRPr="00E405E7" w14:paraId="755105D8" w14:textId="77777777" w:rsidTr="00C5711B">
        <w:trPr>
          <w:trHeight w:val="20"/>
          <w:tblHeader/>
          <w:jc w:val="center"/>
        </w:trPr>
        <w:tc>
          <w:tcPr>
            <w:tcW w:w="9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F4E002"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Уровень напряжения (группа потребителей)</w:t>
            </w:r>
          </w:p>
        </w:tc>
        <w:tc>
          <w:tcPr>
            <w:tcW w:w="91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426513"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Двухставочный тариф</w:t>
            </w:r>
          </w:p>
        </w:tc>
        <w:tc>
          <w:tcPr>
            <w:tcW w:w="4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2C5427"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 xml:space="preserve">Одноставоч-ный тариф </w:t>
            </w:r>
          </w:p>
        </w:tc>
        <w:tc>
          <w:tcPr>
            <w:tcW w:w="3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A55C98"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 xml:space="preserve">Мощность </w:t>
            </w:r>
          </w:p>
        </w:tc>
        <w:tc>
          <w:tcPr>
            <w:tcW w:w="3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DE19F2"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Полезный отпуск э/э</w:t>
            </w:r>
          </w:p>
        </w:tc>
        <w:tc>
          <w:tcPr>
            <w:tcW w:w="1926" w:type="pct"/>
            <w:gridSpan w:val="5"/>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9633E1"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Выручка за 2015 год</w:t>
            </w:r>
          </w:p>
        </w:tc>
      </w:tr>
      <w:tr w:rsidR="007037F3" w:rsidRPr="00E405E7" w14:paraId="52D0003F" w14:textId="77777777" w:rsidTr="00C5711B">
        <w:trPr>
          <w:trHeight w:val="517"/>
          <w:tblHeader/>
          <w:jc w:val="center"/>
        </w:trPr>
        <w:tc>
          <w:tcPr>
            <w:tcW w:w="9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5A17C5" w14:textId="77777777" w:rsidR="007037F3" w:rsidRPr="00E405E7" w:rsidRDefault="007037F3" w:rsidP="00C5711B">
            <w:pPr>
              <w:spacing w:line="228" w:lineRule="auto"/>
              <w:rPr>
                <w:rFonts w:ascii="Myriad Pro" w:hAnsi="Myriad Pro"/>
                <w:b/>
                <w:bCs/>
                <w:color w:val="FFFFFF" w:themeColor="background1"/>
                <w:sz w:val="18"/>
                <w:szCs w:val="18"/>
                <w:lang w:eastAsia="ru-RU"/>
              </w:rPr>
            </w:pPr>
          </w:p>
        </w:tc>
        <w:tc>
          <w:tcPr>
            <w:tcW w:w="4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4EB469"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Тариф на содержание (мощность)</w:t>
            </w:r>
          </w:p>
        </w:tc>
        <w:tc>
          <w:tcPr>
            <w:tcW w:w="4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6C03CC"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Тариф  на технолог. расход э/э</w:t>
            </w:r>
          </w:p>
        </w:tc>
        <w:tc>
          <w:tcPr>
            <w:tcW w:w="4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DA9947" w14:textId="77777777" w:rsidR="007037F3" w:rsidRPr="00E405E7" w:rsidRDefault="007037F3" w:rsidP="00C5711B">
            <w:pPr>
              <w:spacing w:line="228" w:lineRule="auto"/>
              <w:rPr>
                <w:rFonts w:ascii="Myriad Pro" w:hAnsi="Myriad Pro"/>
                <w:b/>
                <w:bCs/>
                <w:color w:val="FFFFFF" w:themeColor="background1"/>
                <w:sz w:val="18"/>
                <w:szCs w:val="18"/>
                <w:lang w:eastAsia="ru-RU"/>
              </w:rPr>
            </w:pPr>
          </w:p>
        </w:tc>
        <w:tc>
          <w:tcPr>
            <w:tcW w:w="3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370F7D" w14:textId="77777777" w:rsidR="007037F3" w:rsidRPr="00E405E7" w:rsidRDefault="007037F3" w:rsidP="00C5711B">
            <w:pPr>
              <w:spacing w:line="228" w:lineRule="auto"/>
              <w:rPr>
                <w:rFonts w:ascii="Myriad Pro" w:hAnsi="Myriad Pro"/>
                <w:b/>
                <w:bCs/>
                <w:color w:val="FFFFFF" w:themeColor="background1"/>
                <w:sz w:val="18"/>
                <w:szCs w:val="18"/>
                <w:lang w:eastAsia="ru-RU"/>
              </w:rPr>
            </w:pPr>
          </w:p>
        </w:tc>
        <w:tc>
          <w:tcPr>
            <w:tcW w:w="3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59E7F5" w14:textId="77777777" w:rsidR="007037F3" w:rsidRPr="00E405E7" w:rsidRDefault="007037F3" w:rsidP="00C5711B">
            <w:pPr>
              <w:spacing w:line="228" w:lineRule="auto"/>
              <w:rPr>
                <w:rFonts w:ascii="Myriad Pro" w:hAnsi="Myriad Pro"/>
                <w:b/>
                <w:bCs/>
                <w:color w:val="FFFFFF" w:themeColor="background1"/>
                <w:sz w:val="18"/>
                <w:szCs w:val="18"/>
                <w:lang w:eastAsia="ru-RU"/>
              </w:rPr>
            </w:pPr>
          </w:p>
        </w:tc>
        <w:tc>
          <w:tcPr>
            <w:tcW w:w="1926" w:type="pct"/>
            <w:gridSpan w:val="5"/>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2468AA" w14:textId="77777777" w:rsidR="007037F3" w:rsidRPr="00E405E7" w:rsidRDefault="007037F3" w:rsidP="00C5711B">
            <w:pPr>
              <w:spacing w:line="228" w:lineRule="auto"/>
              <w:rPr>
                <w:rFonts w:ascii="Myriad Pro" w:hAnsi="Myriad Pro"/>
                <w:b/>
                <w:bCs/>
                <w:color w:val="FFFFFF" w:themeColor="background1"/>
                <w:sz w:val="18"/>
                <w:szCs w:val="18"/>
                <w:lang w:eastAsia="ru-RU"/>
              </w:rPr>
            </w:pPr>
          </w:p>
        </w:tc>
      </w:tr>
      <w:tr w:rsidR="007037F3" w:rsidRPr="00E405E7" w14:paraId="265E4A89" w14:textId="77777777" w:rsidTr="00C5711B">
        <w:trPr>
          <w:gridAfter w:val="1"/>
          <w:wAfter w:w="5" w:type="pct"/>
          <w:trHeight w:val="20"/>
          <w:tblHeader/>
          <w:jc w:val="center"/>
        </w:trPr>
        <w:tc>
          <w:tcPr>
            <w:tcW w:w="9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A65D76" w14:textId="77777777" w:rsidR="007037F3" w:rsidRPr="00E405E7" w:rsidRDefault="007037F3" w:rsidP="00C5711B">
            <w:pPr>
              <w:spacing w:line="228" w:lineRule="auto"/>
              <w:rPr>
                <w:rFonts w:ascii="Myriad Pro" w:hAnsi="Myriad Pro"/>
                <w:b/>
                <w:bCs/>
                <w:color w:val="FFFFFF" w:themeColor="background1"/>
                <w:sz w:val="18"/>
                <w:szCs w:val="18"/>
                <w:lang w:eastAsia="ru-RU"/>
              </w:rPr>
            </w:pPr>
          </w:p>
        </w:tc>
        <w:tc>
          <w:tcPr>
            <w:tcW w:w="4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5C32E9" w14:textId="77777777" w:rsidR="007037F3" w:rsidRPr="00E405E7" w:rsidRDefault="007037F3" w:rsidP="00C5711B">
            <w:pPr>
              <w:spacing w:line="228" w:lineRule="auto"/>
              <w:rPr>
                <w:rFonts w:ascii="Myriad Pro" w:hAnsi="Myriad Pro"/>
                <w:b/>
                <w:bCs/>
                <w:color w:val="FFFFFF" w:themeColor="background1"/>
                <w:sz w:val="18"/>
                <w:szCs w:val="18"/>
                <w:lang w:eastAsia="ru-RU"/>
              </w:rPr>
            </w:pPr>
          </w:p>
        </w:tc>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19F394" w14:textId="77777777" w:rsidR="007037F3" w:rsidRPr="00E405E7" w:rsidRDefault="007037F3" w:rsidP="00C5711B">
            <w:pPr>
              <w:spacing w:line="228" w:lineRule="auto"/>
              <w:rPr>
                <w:rFonts w:ascii="Myriad Pro" w:hAnsi="Myriad Pro"/>
                <w:b/>
                <w:bCs/>
                <w:color w:val="FFFFFF" w:themeColor="background1"/>
                <w:sz w:val="18"/>
                <w:szCs w:val="18"/>
                <w:lang w:eastAsia="ru-RU"/>
              </w:rPr>
            </w:pPr>
          </w:p>
        </w:tc>
        <w:tc>
          <w:tcPr>
            <w:tcW w:w="4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A253ED" w14:textId="77777777" w:rsidR="007037F3" w:rsidRPr="00E405E7" w:rsidRDefault="007037F3" w:rsidP="00C5711B">
            <w:pPr>
              <w:spacing w:line="228" w:lineRule="auto"/>
              <w:rPr>
                <w:rFonts w:ascii="Myriad Pro" w:hAnsi="Myriad Pro"/>
                <w:b/>
                <w:bCs/>
                <w:color w:val="FFFFFF" w:themeColor="background1"/>
                <w:sz w:val="18"/>
                <w:szCs w:val="18"/>
                <w:lang w:eastAsia="ru-RU"/>
              </w:rPr>
            </w:pPr>
          </w:p>
        </w:tc>
        <w:tc>
          <w:tcPr>
            <w:tcW w:w="3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7A78CC" w14:textId="77777777" w:rsidR="007037F3" w:rsidRPr="00E405E7" w:rsidRDefault="007037F3" w:rsidP="00C5711B">
            <w:pPr>
              <w:spacing w:line="228" w:lineRule="auto"/>
              <w:rPr>
                <w:rFonts w:ascii="Myriad Pro" w:hAnsi="Myriad Pro"/>
                <w:b/>
                <w:bCs/>
                <w:color w:val="FFFFFF" w:themeColor="background1"/>
                <w:sz w:val="18"/>
                <w:szCs w:val="18"/>
                <w:lang w:eastAsia="ru-RU"/>
              </w:rPr>
            </w:pPr>
          </w:p>
        </w:tc>
        <w:tc>
          <w:tcPr>
            <w:tcW w:w="3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7911D0" w14:textId="77777777" w:rsidR="007037F3" w:rsidRPr="00E405E7" w:rsidRDefault="007037F3" w:rsidP="00C5711B">
            <w:pPr>
              <w:spacing w:line="228" w:lineRule="auto"/>
              <w:rPr>
                <w:rFonts w:ascii="Myriad Pro" w:hAnsi="Myriad Pro"/>
                <w:b/>
                <w:bCs/>
                <w:color w:val="FFFFFF" w:themeColor="background1"/>
                <w:sz w:val="18"/>
                <w:szCs w:val="18"/>
                <w:lang w:eastAsia="ru-RU"/>
              </w:rPr>
            </w:pPr>
          </w:p>
        </w:tc>
        <w:tc>
          <w:tcPr>
            <w:tcW w:w="4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AD1B07"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Всего, в т.ч.:</w:t>
            </w:r>
          </w:p>
        </w:tc>
        <w:tc>
          <w:tcPr>
            <w:tcW w:w="4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F29370"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Односта-вочный</w:t>
            </w:r>
          </w:p>
        </w:tc>
        <w:tc>
          <w:tcPr>
            <w:tcW w:w="5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0F1CDD"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на содержание</w:t>
            </w:r>
          </w:p>
        </w:tc>
        <w:tc>
          <w:tcPr>
            <w:tcW w:w="5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D2F06D"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на потери</w:t>
            </w:r>
          </w:p>
        </w:tc>
      </w:tr>
      <w:tr w:rsidR="007037F3" w:rsidRPr="00E405E7" w14:paraId="5A53C0F5" w14:textId="77777777" w:rsidTr="00C5711B">
        <w:trPr>
          <w:gridAfter w:val="1"/>
          <w:wAfter w:w="5" w:type="pct"/>
          <w:trHeight w:val="20"/>
          <w:tblHeader/>
          <w:jc w:val="center"/>
        </w:trPr>
        <w:tc>
          <w:tcPr>
            <w:tcW w:w="9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5E2CE9" w14:textId="77777777" w:rsidR="007037F3" w:rsidRPr="00E405E7" w:rsidRDefault="007037F3" w:rsidP="00C5711B">
            <w:pPr>
              <w:spacing w:line="228" w:lineRule="auto"/>
              <w:rPr>
                <w:rFonts w:ascii="Myriad Pro" w:hAnsi="Myriad Pro"/>
                <w:b/>
                <w:bCs/>
                <w:color w:val="FFFFFF" w:themeColor="background1"/>
                <w:sz w:val="18"/>
                <w:szCs w:val="18"/>
                <w:lang w:eastAsia="ru-RU"/>
              </w:rPr>
            </w:pPr>
          </w:p>
        </w:tc>
        <w:tc>
          <w:tcPr>
            <w:tcW w:w="4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ED9087" w14:textId="77777777" w:rsidR="007037F3" w:rsidRPr="00E405E7" w:rsidRDefault="007037F3" w:rsidP="00C5711B">
            <w:pPr>
              <w:spacing w:line="228" w:lineRule="auto"/>
              <w:rPr>
                <w:rFonts w:ascii="Myriad Pro" w:hAnsi="Myriad Pro"/>
                <w:b/>
                <w:bCs/>
                <w:color w:val="FFFFFF" w:themeColor="background1"/>
                <w:sz w:val="18"/>
                <w:szCs w:val="18"/>
                <w:lang w:eastAsia="ru-RU"/>
              </w:rPr>
            </w:pPr>
          </w:p>
        </w:tc>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CE797E" w14:textId="77777777" w:rsidR="007037F3" w:rsidRPr="00E405E7" w:rsidRDefault="007037F3" w:rsidP="00C5711B">
            <w:pPr>
              <w:spacing w:line="228" w:lineRule="auto"/>
              <w:rPr>
                <w:rFonts w:ascii="Myriad Pro" w:hAnsi="Myriad Pro"/>
                <w:b/>
                <w:bCs/>
                <w:color w:val="FFFFFF" w:themeColor="background1"/>
                <w:sz w:val="18"/>
                <w:szCs w:val="18"/>
                <w:lang w:eastAsia="ru-RU"/>
              </w:rPr>
            </w:pPr>
          </w:p>
        </w:tc>
        <w:tc>
          <w:tcPr>
            <w:tcW w:w="4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178035" w14:textId="77777777" w:rsidR="007037F3" w:rsidRPr="00E405E7" w:rsidRDefault="007037F3" w:rsidP="00C5711B">
            <w:pPr>
              <w:spacing w:line="228" w:lineRule="auto"/>
              <w:rPr>
                <w:rFonts w:ascii="Myriad Pro" w:hAnsi="Myriad Pro"/>
                <w:b/>
                <w:bCs/>
                <w:color w:val="FFFFFF" w:themeColor="background1"/>
                <w:sz w:val="18"/>
                <w:szCs w:val="18"/>
                <w:lang w:eastAsia="ru-RU"/>
              </w:rPr>
            </w:pPr>
          </w:p>
        </w:tc>
        <w:tc>
          <w:tcPr>
            <w:tcW w:w="3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9E5C41" w14:textId="77777777" w:rsidR="007037F3" w:rsidRPr="00E405E7" w:rsidRDefault="007037F3" w:rsidP="00C5711B">
            <w:pPr>
              <w:spacing w:line="228" w:lineRule="auto"/>
              <w:rPr>
                <w:rFonts w:ascii="Myriad Pro" w:hAnsi="Myriad Pro"/>
                <w:b/>
                <w:bCs/>
                <w:color w:val="FFFFFF" w:themeColor="background1"/>
                <w:sz w:val="18"/>
                <w:szCs w:val="18"/>
                <w:lang w:eastAsia="ru-RU"/>
              </w:rPr>
            </w:pPr>
          </w:p>
        </w:tc>
        <w:tc>
          <w:tcPr>
            <w:tcW w:w="3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45EBC7" w14:textId="77777777" w:rsidR="007037F3" w:rsidRPr="00E405E7" w:rsidRDefault="007037F3" w:rsidP="00C5711B">
            <w:pPr>
              <w:spacing w:line="228" w:lineRule="auto"/>
              <w:rPr>
                <w:rFonts w:ascii="Myriad Pro" w:hAnsi="Myriad Pro"/>
                <w:b/>
                <w:bCs/>
                <w:color w:val="FFFFFF" w:themeColor="background1"/>
                <w:sz w:val="18"/>
                <w:szCs w:val="18"/>
                <w:lang w:eastAsia="ru-RU"/>
              </w:rPr>
            </w:pPr>
          </w:p>
        </w:tc>
        <w:tc>
          <w:tcPr>
            <w:tcW w:w="4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72F3AF" w14:textId="77777777" w:rsidR="007037F3" w:rsidRPr="00E405E7" w:rsidRDefault="007037F3" w:rsidP="00C5711B">
            <w:pPr>
              <w:spacing w:line="228" w:lineRule="auto"/>
              <w:rPr>
                <w:rFonts w:ascii="Myriad Pro" w:hAnsi="Myriad Pro"/>
                <w:b/>
                <w:bCs/>
                <w:color w:val="FFFFFF" w:themeColor="background1"/>
                <w:sz w:val="18"/>
                <w:szCs w:val="18"/>
                <w:lang w:eastAsia="ru-RU"/>
              </w:rPr>
            </w:pPr>
          </w:p>
        </w:tc>
        <w:tc>
          <w:tcPr>
            <w:tcW w:w="4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FB3181" w14:textId="77777777" w:rsidR="007037F3" w:rsidRPr="00E405E7" w:rsidRDefault="007037F3" w:rsidP="00C5711B">
            <w:pPr>
              <w:spacing w:line="228" w:lineRule="auto"/>
              <w:rPr>
                <w:rFonts w:ascii="Myriad Pro" w:hAnsi="Myriad Pro"/>
                <w:b/>
                <w:bCs/>
                <w:color w:val="FFFFFF" w:themeColor="background1"/>
                <w:sz w:val="18"/>
                <w:szCs w:val="18"/>
                <w:lang w:eastAsia="ru-RU"/>
              </w:rPr>
            </w:pPr>
          </w:p>
        </w:tc>
        <w:tc>
          <w:tcPr>
            <w:tcW w:w="5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A6ECCC"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(двухставочн.)</w:t>
            </w:r>
          </w:p>
        </w:tc>
        <w:tc>
          <w:tcPr>
            <w:tcW w:w="5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D6F3CD"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(двухставочн.)</w:t>
            </w:r>
          </w:p>
        </w:tc>
      </w:tr>
      <w:tr w:rsidR="007037F3" w:rsidRPr="00E405E7" w14:paraId="105DF629" w14:textId="77777777" w:rsidTr="00C5711B">
        <w:trPr>
          <w:gridAfter w:val="1"/>
          <w:wAfter w:w="5" w:type="pct"/>
          <w:trHeight w:val="20"/>
          <w:tblHeader/>
          <w:jc w:val="center"/>
        </w:trPr>
        <w:tc>
          <w:tcPr>
            <w:tcW w:w="9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1E6DC4"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Ед.измерения</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65CE38"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руб./МВт. мес.</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A52843"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руб./МВтч.</w:t>
            </w:r>
          </w:p>
        </w:tc>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067E17"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руб./МВтч.</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1FF37A"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МВт</w:t>
            </w: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CC4EDE"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тыс. кВт.ч.</w:t>
            </w:r>
          </w:p>
        </w:tc>
        <w:tc>
          <w:tcPr>
            <w:tcW w:w="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FA3FF6"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тыс. руб.</w:t>
            </w:r>
          </w:p>
        </w:tc>
        <w:tc>
          <w:tcPr>
            <w:tcW w:w="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74ABBD"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тыс. руб.</w:t>
            </w:r>
          </w:p>
        </w:tc>
        <w:tc>
          <w:tcPr>
            <w:tcW w:w="5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ED56A9"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 </w:t>
            </w:r>
          </w:p>
        </w:tc>
        <w:tc>
          <w:tcPr>
            <w:tcW w:w="5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228BE6" w14:textId="77777777" w:rsidR="007037F3" w:rsidRPr="00E405E7" w:rsidRDefault="007037F3" w:rsidP="00C5711B">
            <w:pPr>
              <w:spacing w:line="228" w:lineRule="auto"/>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тыс. руб.</w:t>
            </w:r>
          </w:p>
        </w:tc>
      </w:tr>
      <w:tr w:rsidR="007037F3" w:rsidRPr="00E405E7" w14:paraId="5A29F957" w14:textId="77777777" w:rsidTr="00C5711B">
        <w:trPr>
          <w:gridAfter w:val="1"/>
          <w:wAfter w:w="5" w:type="pct"/>
          <w:trHeight w:val="20"/>
          <w:jc w:val="center"/>
        </w:trPr>
        <w:tc>
          <w:tcPr>
            <w:tcW w:w="913"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7FB9432E"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Всего:</w:t>
            </w:r>
          </w:p>
        </w:tc>
        <w:tc>
          <w:tcPr>
            <w:tcW w:w="475"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01533613"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1 280 572,20</w:t>
            </w:r>
          </w:p>
        </w:tc>
        <w:tc>
          <w:tcPr>
            <w:tcW w:w="43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704E1BD7"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113,24</w:t>
            </w:r>
          </w:p>
        </w:tc>
        <w:tc>
          <w:tcPr>
            <w:tcW w:w="454"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7F8EF5FF"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2 321,55</w:t>
            </w:r>
          </w:p>
        </w:tc>
        <w:tc>
          <w:tcPr>
            <w:tcW w:w="396"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2A803CC9"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1,88</w:t>
            </w:r>
          </w:p>
        </w:tc>
        <w:tc>
          <w:tcPr>
            <w:tcW w:w="39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14A8BC52"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420 367</w:t>
            </w:r>
          </w:p>
        </w:tc>
        <w:tc>
          <w:tcPr>
            <w:tcW w:w="499"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284D4C57"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975 904</w:t>
            </w:r>
          </w:p>
        </w:tc>
        <w:tc>
          <w:tcPr>
            <w:tcW w:w="419"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8766213"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945 436</w:t>
            </w:r>
          </w:p>
        </w:tc>
        <w:tc>
          <w:tcPr>
            <w:tcW w:w="502"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09D3CC8"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28 822</w:t>
            </w:r>
          </w:p>
        </w:tc>
        <w:tc>
          <w:tcPr>
            <w:tcW w:w="502"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1B31A23F"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1 646</w:t>
            </w:r>
          </w:p>
        </w:tc>
      </w:tr>
      <w:tr w:rsidR="007037F3" w:rsidRPr="00E405E7" w14:paraId="2234A58A"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174F7020"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ВН1</w:t>
            </w:r>
          </w:p>
        </w:tc>
        <w:tc>
          <w:tcPr>
            <w:tcW w:w="475" w:type="pct"/>
            <w:tcBorders>
              <w:top w:val="nil"/>
              <w:left w:val="nil"/>
              <w:bottom w:val="single" w:sz="4" w:space="0" w:color="auto"/>
              <w:right w:val="single" w:sz="4" w:space="0" w:color="auto"/>
            </w:tcBorders>
            <w:shd w:val="clear" w:color="auto" w:fill="auto"/>
            <w:vAlign w:val="center"/>
            <w:hideMark/>
          </w:tcPr>
          <w:p w14:paraId="5D8D3638"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0D65DDD6"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54" w:type="pct"/>
            <w:tcBorders>
              <w:top w:val="nil"/>
              <w:left w:val="nil"/>
              <w:bottom w:val="single" w:sz="4" w:space="0" w:color="auto"/>
              <w:right w:val="single" w:sz="4" w:space="0" w:color="auto"/>
            </w:tcBorders>
            <w:shd w:val="clear" w:color="auto" w:fill="auto"/>
            <w:vAlign w:val="center"/>
            <w:hideMark/>
          </w:tcPr>
          <w:p w14:paraId="17FC05E7"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6" w:type="pct"/>
            <w:tcBorders>
              <w:top w:val="nil"/>
              <w:left w:val="nil"/>
              <w:bottom w:val="single" w:sz="4" w:space="0" w:color="auto"/>
              <w:right w:val="single" w:sz="4" w:space="0" w:color="auto"/>
            </w:tcBorders>
            <w:shd w:val="clear" w:color="auto" w:fill="auto"/>
            <w:vAlign w:val="center"/>
            <w:hideMark/>
          </w:tcPr>
          <w:p w14:paraId="3A7B3A5F"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8" w:type="pct"/>
            <w:tcBorders>
              <w:top w:val="nil"/>
              <w:left w:val="nil"/>
              <w:bottom w:val="single" w:sz="4" w:space="0" w:color="auto"/>
              <w:right w:val="single" w:sz="4" w:space="0" w:color="auto"/>
            </w:tcBorders>
            <w:shd w:val="clear" w:color="auto" w:fill="auto"/>
            <w:vAlign w:val="center"/>
            <w:hideMark/>
          </w:tcPr>
          <w:p w14:paraId="247B24FB"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99" w:type="pct"/>
            <w:tcBorders>
              <w:top w:val="nil"/>
              <w:left w:val="nil"/>
              <w:bottom w:val="single" w:sz="4" w:space="0" w:color="auto"/>
              <w:right w:val="single" w:sz="4" w:space="0" w:color="auto"/>
            </w:tcBorders>
            <w:shd w:val="clear" w:color="auto" w:fill="auto"/>
            <w:vAlign w:val="center"/>
            <w:hideMark/>
          </w:tcPr>
          <w:p w14:paraId="23467C30"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19" w:type="pct"/>
            <w:tcBorders>
              <w:top w:val="nil"/>
              <w:left w:val="nil"/>
              <w:bottom w:val="single" w:sz="4" w:space="0" w:color="auto"/>
              <w:right w:val="single" w:sz="4" w:space="0" w:color="auto"/>
            </w:tcBorders>
            <w:shd w:val="clear" w:color="auto" w:fill="auto"/>
            <w:vAlign w:val="center"/>
            <w:hideMark/>
          </w:tcPr>
          <w:p w14:paraId="62171075"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29DF3C3C"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74169A91"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r>
      <w:tr w:rsidR="007037F3" w:rsidRPr="00E405E7" w14:paraId="03F22ACA"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58BF5228"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xml:space="preserve">ВН </w:t>
            </w:r>
          </w:p>
        </w:tc>
        <w:tc>
          <w:tcPr>
            <w:tcW w:w="475" w:type="pct"/>
            <w:tcBorders>
              <w:top w:val="nil"/>
              <w:left w:val="nil"/>
              <w:bottom w:val="single" w:sz="4" w:space="0" w:color="auto"/>
              <w:right w:val="single" w:sz="4" w:space="0" w:color="auto"/>
            </w:tcBorders>
            <w:shd w:val="clear" w:color="auto" w:fill="auto"/>
            <w:vAlign w:val="center"/>
            <w:hideMark/>
          </w:tcPr>
          <w:p w14:paraId="3EBFBD1F"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1 280 572,20</w:t>
            </w:r>
          </w:p>
        </w:tc>
        <w:tc>
          <w:tcPr>
            <w:tcW w:w="438" w:type="pct"/>
            <w:tcBorders>
              <w:top w:val="nil"/>
              <w:left w:val="nil"/>
              <w:bottom w:val="single" w:sz="4" w:space="0" w:color="auto"/>
              <w:right w:val="single" w:sz="4" w:space="0" w:color="auto"/>
            </w:tcBorders>
            <w:shd w:val="clear" w:color="auto" w:fill="auto"/>
            <w:vAlign w:val="center"/>
            <w:hideMark/>
          </w:tcPr>
          <w:p w14:paraId="5CC71A03"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113,24</w:t>
            </w:r>
          </w:p>
        </w:tc>
        <w:tc>
          <w:tcPr>
            <w:tcW w:w="454" w:type="pct"/>
            <w:tcBorders>
              <w:top w:val="nil"/>
              <w:left w:val="nil"/>
              <w:bottom w:val="single" w:sz="4" w:space="0" w:color="auto"/>
              <w:right w:val="single" w:sz="4" w:space="0" w:color="auto"/>
            </w:tcBorders>
            <w:shd w:val="clear" w:color="auto" w:fill="auto"/>
            <w:vAlign w:val="center"/>
            <w:hideMark/>
          </w:tcPr>
          <w:p w14:paraId="5D3DD76E"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1 967,70</w:t>
            </w:r>
          </w:p>
        </w:tc>
        <w:tc>
          <w:tcPr>
            <w:tcW w:w="396" w:type="pct"/>
            <w:tcBorders>
              <w:top w:val="nil"/>
              <w:left w:val="nil"/>
              <w:bottom w:val="single" w:sz="4" w:space="0" w:color="auto"/>
              <w:right w:val="single" w:sz="4" w:space="0" w:color="auto"/>
            </w:tcBorders>
            <w:shd w:val="clear" w:color="auto" w:fill="auto"/>
            <w:vAlign w:val="center"/>
            <w:hideMark/>
          </w:tcPr>
          <w:p w14:paraId="287E77D8"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1,88</w:t>
            </w:r>
          </w:p>
        </w:tc>
        <w:tc>
          <w:tcPr>
            <w:tcW w:w="398" w:type="pct"/>
            <w:tcBorders>
              <w:top w:val="nil"/>
              <w:left w:val="nil"/>
              <w:bottom w:val="single" w:sz="4" w:space="0" w:color="auto"/>
              <w:right w:val="single" w:sz="4" w:space="0" w:color="auto"/>
            </w:tcBorders>
            <w:shd w:val="clear" w:color="auto" w:fill="auto"/>
            <w:vAlign w:val="center"/>
            <w:hideMark/>
          </w:tcPr>
          <w:p w14:paraId="16C86DFE"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26 806</w:t>
            </w:r>
          </w:p>
        </w:tc>
        <w:tc>
          <w:tcPr>
            <w:tcW w:w="499" w:type="pct"/>
            <w:tcBorders>
              <w:top w:val="nil"/>
              <w:left w:val="nil"/>
              <w:bottom w:val="single" w:sz="4" w:space="0" w:color="auto"/>
              <w:right w:val="single" w:sz="4" w:space="0" w:color="auto"/>
            </w:tcBorders>
            <w:shd w:val="clear" w:color="auto" w:fill="auto"/>
            <w:vAlign w:val="center"/>
            <w:hideMark/>
          </w:tcPr>
          <w:p w14:paraId="2230588E"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52 746</w:t>
            </w:r>
          </w:p>
        </w:tc>
        <w:tc>
          <w:tcPr>
            <w:tcW w:w="419" w:type="pct"/>
            <w:tcBorders>
              <w:top w:val="nil"/>
              <w:left w:val="nil"/>
              <w:bottom w:val="single" w:sz="4" w:space="0" w:color="auto"/>
              <w:right w:val="single" w:sz="4" w:space="0" w:color="auto"/>
            </w:tcBorders>
            <w:shd w:val="clear" w:color="auto" w:fill="auto"/>
            <w:vAlign w:val="center"/>
            <w:hideMark/>
          </w:tcPr>
          <w:p w14:paraId="33C20AAA"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22 278</w:t>
            </w:r>
          </w:p>
        </w:tc>
        <w:tc>
          <w:tcPr>
            <w:tcW w:w="502" w:type="pct"/>
            <w:tcBorders>
              <w:top w:val="nil"/>
              <w:left w:val="nil"/>
              <w:bottom w:val="single" w:sz="4" w:space="0" w:color="auto"/>
              <w:right w:val="single" w:sz="4" w:space="0" w:color="auto"/>
            </w:tcBorders>
            <w:shd w:val="clear" w:color="auto" w:fill="auto"/>
            <w:vAlign w:val="center"/>
            <w:hideMark/>
          </w:tcPr>
          <w:p w14:paraId="361FF5BF"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28 822</w:t>
            </w:r>
          </w:p>
        </w:tc>
        <w:tc>
          <w:tcPr>
            <w:tcW w:w="502" w:type="pct"/>
            <w:tcBorders>
              <w:top w:val="nil"/>
              <w:left w:val="nil"/>
              <w:bottom w:val="single" w:sz="4" w:space="0" w:color="auto"/>
              <w:right w:val="single" w:sz="4" w:space="0" w:color="auto"/>
            </w:tcBorders>
            <w:shd w:val="clear" w:color="auto" w:fill="auto"/>
            <w:vAlign w:val="center"/>
            <w:hideMark/>
          </w:tcPr>
          <w:p w14:paraId="03238000"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1 646</w:t>
            </w:r>
          </w:p>
        </w:tc>
      </w:tr>
      <w:tr w:rsidR="007037F3" w:rsidRPr="00E405E7" w14:paraId="0E368AFF"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7C602FFE"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СН1</w:t>
            </w:r>
          </w:p>
        </w:tc>
        <w:tc>
          <w:tcPr>
            <w:tcW w:w="475" w:type="pct"/>
            <w:tcBorders>
              <w:top w:val="nil"/>
              <w:left w:val="nil"/>
              <w:bottom w:val="single" w:sz="4" w:space="0" w:color="auto"/>
              <w:right w:val="single" w:sz="4" w:space="0" w:color="auto"/>
            </w:tcBorders>
            <w:shd w:val="clear" w:color="auto" w:fill="auto"/>
            <w:vAlign w:val="center"/>
            <w:hideMark/>
          </w:tcPr>
          <w:p w14:paraId="111E2558"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38" w:type="pct"/>
            <w:tcBorders>
              <w:top w:val="nil"/>
              <w:left w:val="nil"/>
              <w:bottom w:val="single" w:sz="4" w:space="0" w:color="auto"/>
              <w:right w:val="single" w:sz="4" w:space="0" w:color="auto"/>
            </w:tcBorders>
            <w:shd w:val="clear" w:color="auto" w:fill="auto"/>
            <w:vAlign w:val="center"/>
            <w:hideMark/>
          </w:tcPr>
          <w:p w14:paraId="4C8B51E6"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54" w:type="pct"/>
            <w:tcBorders>
              <w:top w:val="nil"/>
              <w:left w:val="nil"/>
              <w:bottom w:val="single" w:sz="4" w:space="0" w:color="auto"/>
              <w:right w:val="single" w:sz="4" w:space="0" w:color="auto"/>
            </w:tcBorders>
            <w:shd w:val="clear" w:color="auto" w:fill="auto"/>
            <w:vAlign w:val="center"/>
            <w:hideMark/>
          </w:tcPr>
          <w:p w14:paraId="17D1AF7C"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2 553,29</w:t>
            </w:r>
          </w:p>
        </w:tc>
        <w:tc>
          <w:tcPr>
            <w:tcW w:w="396" w:type="pct"/>
            <w:tcBorders>
              <w:top w:val="nil"/>
              <w:left w:val="nil"/>
              <w:bottom w:val="single" w:sz="4" w:space="0" w:color="auto"/>
              <w:right w:val="single" w:sz="4" w:space="0" w:color="auto"/>
            </w:tcBorders>
            <w:shd w:val="clear" w:color="auto" w:fill="auto"/>
            <w:vAlign w:val="center"/>
            <w:hideMark/>
          </w:tcPr>
          <w:p w14:paraId="6245F41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398" w:type="pct"/>
            <w:tcBorders>
              <w:top w:val="nil"/>
              <w:left w:val="nil"/>
              <w:bottom w:val="single" w:sz="4" w:space="0" w:color="auto"/>
              <w:right w:val="single" w:sz="4" w:space="0" w:color="auto"/>
            </w:tcBorders>
            <w:shd w:val="clear" w:color="auto" w:fill="auto"/>
            <w:vAlign w:val="center"/>
            <w:hideMark/>
          </w:tcPr>
          <w:p w14:paraId="30B24AEF"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134</w:t>
            </w:r>
          </w:p>
        </w:tc>
        <w:tc>
          <w:tcPr>
            <w:tcW w:w="499" w:type="pct"/>
            <w:tcBorders>
              <w:top w:val="nil"/>
              <w:left w:val="nil"/>
              <w:bottom w:val="single" w:sz="4" w:space="0" w:color="auto"/>
              <w:right w:val="single" w:sz="4" w:space="0" w:color="auto"/>
            </w:tcBorders>
            <w:shd w:val="clear" w:color="auto" w:fill="auto"/>
            <w:vAlign w:val="center"/>
            <w:hideMark/>
          </w:tcPr>
          <w:p w14:paraId="42F1833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342</w:t>
            </w:r>
          </w:p>
        </w:tc>
        <w:tc>
          <w:tcPr>
            <w:tcW w:w="419" w:type="pct"/>
            <w:tcBorders>
              <w:top w:val="nil"/>
              <w:left w:val="nil"/>
              <w:bottom w:val="single" w:sz="4" w:space="0" w:color="auto"/>
              <w:right w:val="single" w:sz="4" w:space="0" w:color="auto"/>
            </w:tcBorders>
            <w:shd w:val="clear" w:color="auto" w:fill="auto"/>
            <w:vAlign w:val="center"/>
            <w:hideMark/>
          </w:tcPr>
          <w:p w14:paraId="4643F7BA"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342</w:t>
            </w:r>
          </w:p>
        </w:tc>
        <w:tc>
          <w:tcPr>
            <w:tcW w:w="502" w:type="pct"/>
            <w:tcBorders>
              <w:top w:val="nil"/>
              <w:left w:val="nil"/>
              <w:bottom w:val="single" w:sz="4" w:space="0" w:color="auto"/>
              <w:right w:val="single" w:sz="4" w:space="0" w:color="auto"/>
            </w:tcBorders>
            <w:shd w:val="clear" w:color="auto" w:fill="auto"/>
            <w:vAlign w:val="center"/>
            <w:hideMark/>
          </w:tcPr>
          <w:p w14:paraId="38836221"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23585160"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r>
      <w:tr w:rsidR="007037F3" w:rsidRPr="00E405E7" w14:paraId="72F5DDB8"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5D7F182D"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СН2</w:t>
            </w:r>
          </w:p>
        </w:tc>
        <w:tc>
          <w:tcPr>
            <w:tcW w:w="475" w:type="pct"/>
            <w:tcBorders>
              <w:top w:val="nil"/>
              <w:left w:val="nil"/>
              <w:bottom w:val="single" w:sz="4" w:space="0" w:color="auto"/>
              <w:right w:val="single" w:sz="4" w:space="0" w:color="auto"/>
            </w:tcBorders>
            <w:shd w:val="clear" w:color="auto" w:fill="auto"/>
            <w:vAlign w:val="center"/>
            <w:hideMark/>
          </w:tcPr>
          <w:p w14:paraId="6FCF5162"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38" w:type="pct"/>
            <w:tcBorders>
              <w:top w:val="nil"/>
              <w:left w:val="nil"/>
              <w:bottom w:val="single" w:sz="4" w:space="0" w:color="auto"/>
              <w:right w:val="single" w:sz="4" w:space="0" w:color="auto"/>
            </w:tcBorders>
            <w:shd w:val="clear" w:color="auto" w:fill="auto"/>
            <w:vAlign w:val="center"/>
            <w:hideMark/>
          </w:tcPr>
          <w:p w14:paraId="7F72110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54" w:type="pct"/>
            <w:tcBorders>
              <w:top w:val="nil"/>
              <w:left w:val="nil"/>
              <w:bottom w:val="single" w:sz="4" w:space="0" w:color="auto"/>
              <w:right w:val="single" w:sz="4" w:space="0" w:color="auto"/>
            </w:tcBorders>
            <w:shd w:val="clear" w:color="auto" w:fill="auto"/>
            <w:vAlign w:val="center"/>
            <w:hideMark/>
          </w:tcPr>
          <w:p w14:paraId="560490F6"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2 576,32</w:t>
            </w:r>
          </w:p>
        </w:tc>
        <w:tc>
          <w:tcPr>
            <w:tcW w:w="396" w:type="pct"/>
            <w:tcBorders>
              <w:top w:val="nil"/>
              <w:left w:val="nil"/>
              <w:bottom w:val="single" w:sz="4" w:space="0" w:color="auto"/>
              <w:right w:val="single" w:sz="4" w:space="0" w:color="auto"/>
            </w:tcBorders>
            <w:shd w:val="clear" w:color="auto" w:fill="auto"/>
            <w:vAlign w:val="center"/>
            <w:hideMark/>
          </w:tcPr>
          <w:p w14:paraId="083A0F9A"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398" w:type="pct"/>
            <w:tcBorders>
              <w:top w:val="nil"/>
              <w:left w:val="nil"/>
              <w:bottom w:val="single" w:sz="4" w:space="0" w:color="auto"/>
              <w:right w:val="single" w:sz="4" w:space="0" w:color="auto"/>
            </w:tcBorders>
            <w:shd w:val="clear" w:color="auto" w:fill="auto"/>
            <w:vAlign w:val="center"/>
            <w:hideMark/>
          </w:tcPr>
          <w:p w14:paraId="36753F71"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127 748</w:t>
            </w:r>
          </w:p>
        </w:tc>
        <w:tc>
          <w:tcPr>
            <w:tcW w:w="499" w:type="pct"/>
            <w:tcBorders>
              <w:top w:val="nil"/>
              <w:left w:val="nil"/>
              <w:bottom w:val="single" w:sz="4" w:space="0" w:color="auto"/>
              <w:right w:val="single" w:sz="4" w:space="0" w:color="auto"/>
            </w:tcBorders>
            <w:shd w:val="clear" w:color="auto" w:fill="auto"/>
            <w:vAlign w:val="center"/>
            <w:hideMark/>
          </w:tcPr>
          <w:p w14:paraId="4B0FAA3E"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329 120</w:t>
            </w:r>
          </w:p>
        </w:tc>
        <w:tc>
          <w:tcPr>
            <w:tcW w:w="419" w:type="pct"/>
            <w:tcBorders>
              <w:top w:val="nil"/>
              <w:left w:val="nil"/>
              <w:bottom w:val="single" w:sz="4" w:space="0" w:color="auto"/>
              <w:right w:val="single" w:sz="4" w:space="0" w:color="auto"/>
            </w:tcBorders>
            <w:shd w:val="clear" w:color="auto" w:fill="auto"/>
            <w:vAlign w:val="center"/>
            <w:hideMark/>
          </w:tcPr>
          <w:p w14:paraId="3302DE5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329 120</w:t>
            </w:r>
          </w:p>
        </w:tc>
        <w:tc>
          <w:tcPr>
            <w:tcW w:w="502" w:type="pct"/>
            <w:tcBorders>
              <w:top w:val="nil"/>
              <w:left w:val="nil"/>
              <w:bottom w:val="single" w:sz="4" w:space="0" w:color="auto"/>
              <w:right w:val="single" w:sz="4" w:space="0" w:color="auto"/>
            </w:tcBorders>
            <w:shd w:val="clear" w:color="auto" w:fill="auto"/>
            <w:vAlign w:val="center"/>
            <w:hideMark/>
          </w:tcPr>
          <w:p w14:paraId="1018BD4C"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2022D298"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r>
      <w:tr w:rsidR="007037F3" w:rsidRPr="00E405E7" w14:paraId="5725EF0B"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5D47C724"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xml:space="preserve">НН </w:t>
            </w:r>
          </w:p>
        </w:tc>
        <w:tc>
          <w:tcPr>
            <w:tcW w:w="475" w:type="pct"/>
            <w:tcBorders>
              <w:top w:val="nil"/>
              <w:left w:val="nil"/>
              <w:bottom w:val="single" w:sz="4" w:space="0" w:color="auto"/>
              <w:right w:val="single" w:sz="4" w:space="0" w:color="auto"/>
            </w:tcBorders>
            <w:shd w:val="clear" w:color="auto" w:fill="auto"/>
            <w:vAlign w:val="center"/>
            <w:hideMark/>
          </w:tcPr>
          <w:p w14:paraId="25AF8E1D"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38" w:type="pct"/>
            <w:tcBorders>
              <w:top w:val="nil"/>
              <w:left w:val="nil"/>
              <w:bottom w:val="single" w:sz="4" w:space="0" w:color="auto"/>
              <w:right w:val="single" w:sz="4" w:space="0" w:color="auto"/>
            </w:tcBorders>
            <w:shd w:val="clear" w:color="auto" w:fill="auto"/>
            <w:vAlign w:val="center"/>
            <w:hideMark/>
          </w:tcPr>
          <w:p w14:paraId="5AEBC6CD"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54" w:type="pct"/>
            <w:tcBorders>
              <w:top w:val="nil"/>
              <w:left w:val="nil"/>
              <w:bottom w:val="single" w:sz="4" w:space="0" w:color="auto"/>
              <w:right w:val="single" w:sz="4" w:space="0" w:color="auto"/>
            </w:tcBorders>
            <w:shd w:val="clear" w:color="auto" w:fill="auto"/>
            <w:vAlign w:val="center"/>
            <w:hideMark/>
          </w:tcPr>
          <w:p w14:paraId="22367F44"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2 234,64</w:t>
            </w:r>
          </w:p>
        </w:tc>
        <w:tc>
          <w:tcPr>
            <w:tcW w:w="396" w:type="pct"/>
            <w:tcBorders>
              <w:top w:val="nil"/>
              <w:left w:val="nil"/>
              <w:bottom w:val="single" w:sz="4" w:space="0" w:color="auto"/>
              <w:right w:val="single" w:sz="4" w:space="0" w:color="auto"/>
            </w:tcBorders>
            <w:shd w:val="clear" w:color="auto" w:fill="auto"/>
            <w:vAlign w:val="center"/>
            <w:hideMark/>
          </w:tcPr>
          <w:p w14:paraId="1FBD108C"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398" w:type="pct"/>
            <w:tcBorders>
              <w:top w:val="nil"/>
              <w:left w:val="nil"/>
              <w:bottom w:val="single" w:sz="4" w:space="0" w:color="auto"/>
              <w:right w:val="single" w:sz="4" w:space="0" w:color="auto"/>
            </w:tcBorders>
            <w:shd w:val="clear" w:color="auto" w:fill="auto"/>
            <w:vAlign w:val="center"/>
            <w:hideMark/>
          </w:tcPr>
          <w:p w14:paraId="33309138"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265 679</w:t>
            </w:r>
          </w:p>
        </w:tc>
        <w:tc>
          <w:tcPr>
            <w:tcW w:w="499" w:type="pct"/>
            <w:tcBorders>
              <w:top w:val="nil"/>
              <w:left w:val="nil"/>
              <w:bottom w:val="single" w:sz="4" w:space="0" w:color="auto"/>
              <w:right w:val="single" w:sz="4" w:space="0" w:color="auto"/>
            </w:tcBorders>
            <w:shd w:val="clear" w:color="auto" w:fill="auto"/>
            <w:vAlign w:val="center"/>
            <w:hideMark/>
          </w:tcPr>
          <w:p w14:paraId="693FDA52"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593 696</w:t>
            </w:r>
          </w:p>
        </w:tc>
        <w:tc>
          <w:tcPr>
            <w:tcW w:w="419" w:type="pct"/>
            <w:tcBorders>
              <w:top w:val="nil"/>
              <w:left w:val="nil"/>
              <w:bottom w:val="single" w:sz="4" w:space="0" w:color="auto"/>
              <w:right w:val="single" w:sz="4" w:space="0" w:color="auto"/>
            </w:tcBorders>
            <w:shd w:val="clear" w:color="auto" w:fill="auto"/>
            <w:vAlign w:val="center"/>
            <w:hideMark/>
          </w:tcPr>
          <w:p w14:paraId="51A778D8"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593 696</w:t>
            </w:r>
          </w:p>
        </w:tc>
        <w:tc>
          <w:tcPr>
            <w:tcW w:w="502" w:type="pct"/>
            <w:tcBorders>
              <w:top w:val="nil"/>
              <w:left w:val="nil"/>
              <w:bottom w:val="single" w:sz="4" w:space="0" w:color="auto"/>
              <w:right w:val="single" w:sz="4" w:space="0" w:color="auto"/>
            </w:tcBorders>
            <w:shd w:val="clear" w:color="auto" w:fill="auto"/>
            <w:vAlign w:val="center"/>
            <w:hideMark/>
          </w:tcPr>
          <w:p w14:paraId="20D3D661"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79D40DE4"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r>
      <w:tr w:rsidR="007037F3" w:rsidRPr="00E405E7" w14:paraId="68D20428"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655065B7"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Группа потребителей "Прочие" КОТЕЛ, в т.ч:</w:t>
            </w:r>
          </w:p>
        </w:tc>
        <w:tc>
          <w:tcPr>
            <w:tcW w:w="475" w:type="pct"/>
            <w:tcBorders>
              <w:top w:val="nil"/>
              <w:left w:val="nil"/>
              <w:bottom w:val="single" w:sz="4" w:space="0" w:color="auto"/>
              <w:right w:val="single" w:sz="4" w:space="0" w:color="auto"/>
            </w:tcBorders>
            <w:shd w:val="clear" w:color="auto" w:fill="auto"/>
            <w:vAlign w:val="center"/>
            <w:hideMark/>
          </w:tcPr>
          <w:p w14:paraId="585B0CD3"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3807D158"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 </w:t>
            </w:r>
          </w:p>
        </w:tc>
        <w:tc>
          <w:tcPr>
            <w:tcW w:w="454" w:type="pct"/>
            <w:tcBorders>
              <w:top w:val="nil"/>
              <w:left w:val="nil"/>
              <w:bottom w:val="single" w:sz="4" w:space="0" w:color="auto"/>
              <w:right w:val="single" w:sz="4" w:space="0" w:color="auto"/>
            </w:tcBorders>
            <w:shd w:val="clear" w:color="auto" w:fill="auto"/>
            <w:vAlign w:val="center"/>
            <w:hideMark/>
          </w:tcPr>
          <w:p w14:paraId="1EF6FCE1"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 </w:t>
            </w:r>
          </w:p>
        </w:tc>
        <w:tc>
          <w:tcPr>
            <w:tcW w:w="396" w:type="pct"/>
            <w:tcBorders>
              <w:top w:val="nil"/>
              <w:left w:val="nil"/>
              <w:bottom w:val="single" w:sz="4" w:space="0" w:color="auto"/>
              <w:right w:val="single" w:sz="4" w:space="0" w:color="auto"/>
            </w:tcBorders>
            <w:shd w:val="clear" w:color="auto" w:fill="auto"/>
            <w:vAlign w:val="center"/>
            <w:hideMark/>
          </w:tcPr>
          <w:p w14:paraId="04500A66"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 </w:t>
            </w:r>
          </w:p>
        </w:tc>
        <w:tc>
          <w:tcPr>
            <w:tcW w:w="398" w:type="pct"/>
            <w:tcBorders>
              <w:top w:val="nil"/>
              <w:left w:val="nil"/>
              <w:bottom w:val="single" w:sz="4" w:space="0" w:color="auto"/>
              <w:right w:val="single" w:sz="4" w:space="0" w:color="auto"/>
            </w:tcBorders>
            <w:shd w:val="clear" w:color="auto" w:fill="auto"/>
            <w:vAlign w:val="center"/>
            <w:hideMark/>
          </w:tcPr>
          <w:p w14:paraId="0DABA98C"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224 776</w:t>
            </w:r>
          </w:p>
        </w:tc>
        <w:tc>
          <w:tcPr>
            <w:tcW w:w="499" w:type="pct"/>
            <w:tcBorders>
              <w:top w:val="nil"/>
              <w:left w:val="nil"/>
              <w:bottom w:val="single" w:sz="4" w:space="0" w:color="auto"/>
              <w:right w:val="single" w:sz="4" w:space="0" w:color="auto"/>
            </w:tcBorders>
            <w:shd w:val="clear" w:color="auto" w:fill="auto"/>
            <w:vAlign w:val="center"/>
            <w:hideMark/>
          </w:tcPr>
          <w:p w14:paraId="0D942612"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595 872</w:t>
            </w:r>
          </w:p>
        </w:tc>
        <w:tc>
          <w:tcPr>
            <w:tcW w:w="419" w:type="pct"/>
            <w:tcBorders>
              <w:top w:val="nil"/>
              <w:left w:val="nil"/>
              <w:bottom w:val="single" w:sz="4" w:space="0" w:color="auto"/>
              <w:right w:val="single" w:sz="4" w:space="0" w:color="auto"/>
            </w:tcBorders>
            <w:shd w:val="clear" w:color="auto" w:fill="auto"/>
            <w:vAlign w:val="center"/>
            <w:hideMark/>
          </w:tcPr>
          <w:p w14:paraId="07853B96"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565 404</w:t>
            </w:r>
          </w:p>
        </w:tc>
        <w:tc>
          <w:tcPr>
            <w:tcW w:w="502" w:type="pct"/>
            <w:tcBorders>
              <w:top w:val="nil"/>
              <w:left w:val="nil"/>
              <w:bottom w:val="single" w:sz="4" w:space="0" w:color="auto"/>
              <w:right w:val="single" w:sz="4" w:space="0" w:color="auto"/>
            </w:tcBorders>
            <w:shd w:val="clear" w:color="auto" w:fill="auto"/>
            <w:vAlign w:val="center"/>
            <w:hideMark/>
          </w:tcPr>
          <w:p w14:paraId="1D4BA211"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28 822</w:t>
            </w:r>
          </w:p>
        </w:tc>
        <w:tc>
          <w:tcPr>
            <w:tcW w:w="502" w:type="pct"/>
            <w:tcBorders>
              <w:top w:val="nil"/>
              <w:left w:val="nil"/>
              <w:bottom w:val="single" w:sz="4" w:space="0" w:color="auto"/>
              <w:right w:val="single" w:sz="4" w:space="0" w:color="auto"/>
            </w:tcBorders>
            <w:shd w:val="clear" w:color="auto" w:fill="auto"/>
            <w:vAlign w:val="center"/>
            <w:hideMark/>
          </w:tcPr>
          <w:p w14:paraId="79951EF8"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1 646</w:t>
            </w:r>
          </w:p>
        </w:tc>
      </w:tr>
      <w:tr w:rsidR="007037F3" w:rsidRPr="00E405E7" w14:paraId="5A4E7260"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5BF65A4E"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ВН1</w:t>
            </w:r>
          </w:p>
        </w:tc>
        <w:tc>
          <w:tcPr>
            <w:tcW w:w="475" w:type="pct"/>
            <w:tcBorders>
              <w:top w:val="nil"/>
              <w:left w:val="nil"/>
              <w:bottom w:val="single" w:sz="4" w:space="0" w:color="auto"/>
              <w:right w:val="single" w:sz="4" w:space="0" w:color="auto"/>
            </w:tcBorders>
            <w:shd w:val="clear" w:color="auto" w:fill="auto"/>
            <w:vAlign w:val="center"/>
            <w:hideMark/>
          </w:tcPr>
          <w:p w14:paraId="14F35222"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55A29620"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54" w:type="pct"/>
            <w:tcBorders>
              <w:top w:val="nil"/>
              <w:left w:val="nil"/>
              <w:bottom w:val="single" w:sz="4" w:space="0" w:color="auto"/>
              <w:right w:val="single" w:sz="4" w:space="0" w:color="auto"/>
            </w:tcBorders>
            <w:shd w:val="clear" w:color="auto" w:fill="auto"/>
            <w:vAlign w:val="center"/>
            <w:hideMark/>
          </w:tcPr>
          <w:p w14:paraId="5966372B"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6" w:type="pct"/>
            <w:tcBorders>
              <w:top w:val="nil"/>
              <w:left w:val="nil"/>
              <w:bottom w:val="single" w:sz="4" w:space="0" w:color="auto"/>
              <w:right w:val="single" w:sz="4" w:space="0" w:color="auto"/>
            </w:tcBorders>
            <w:shd w:val="clear" w:color="auto" w:fill="auto"/>
            <w:vAlign w:val="center"/>
            <w:hideMark/>
          </w:tcPr>
          <w:p w14:paraId="415F5BE4"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8" w:type="pct"/>
            <w:tcBorders>
              <w:top w:val="nil"/>
              <w:left w:val="nil"/>
              <w:bottom w:val="single" w:sz="4" w:space="0" w:color="auto"/>
              <w:right w:val="single" w:sz="4" w:space="0" w:color="auto"/>
            </w:tcBorders>
            <w:shd w:val="clear" w:color="auto" w:fill="auto"/>
            <w:vAlign w:val="center"/>
            <w:hideMark/>
          </w:tcPr>
          <w:p w14:paraId="0255098E"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99" w:type="pct"/>
            <w:tcBorders>
              <w:top w:val="nil"/>
              <w:left w:val="nil"/>
              <w:bottom w:val="single" w:sz="4" w:space="0" w:color="auto"/>
              <w:right w:val="single" w:sz="4" w:space="0" w:color="auto"/>
            </w:tcBorders>
            <w:shd w:val="clear" w:color="auto" w:fill="auto"/>
            <w:vAlign w:val="center"/>
            <w:hideMark/>
          </w:tcPr>
          <w:p w14:paraId="135C4A41"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19" w:type="pct"/>
            <w:tcBorders>
              <w:top w:val="nil"/>
              <w:left w:val="nil"/>
              <w:bottom w:val="single" w:sz="4" w:space="0" w:color="auto"/>
              <w:right w:val="single" w:sz="4" w:space="0" w:color="auto"/>
            </w:tcBorders>
            <w:shd w:val="clear" w:color="auto" w:fill="auto"/>
            <w:vAlign w:val="center"/>
            <w:hideMark/>
          </w:tcPr>
          <w:p w14:paraId="569965E6"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55E70192"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1A340FCA"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r>
      <w:tr w:rsidR="007037F3" w:rsidRPr="00E405E7" w14:paraId="2E5860C0"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0E86BD5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xml:space="preserve">ВН </w:t>
            </w:r>
          </w:p>
        </w:tc>
        <w:tc>
          <w:tcPr>
            <w:tcW w:w="475" w:type="pct"/>
            <w:tcBorders>
              <w:top w:val="nil"/>
              <w:left w:val="nil"/>
              <w:bottom w:val="single" w:sz="4" w:space="0" w:color="auto"/>
              <w:right w:val="single" w:sz="4" w:space="0" w:color="auto"/>
            </w:tcBorders>
            <w:shd w:val="clear" w:color="auto" w:fill="auto"/>
            <w:vAlign w:val="center"/>
            <w:hideMark/>
          </w:tcPr>
          <w:p w14:paraId="621AA518"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1 280 572,20</w:t>
            </w:r>
          </w:p>
        </w:tc>
        <w:tc>
          <w:tcPr>
            <w:tcW w:w="438" w:type="pct"/>
            <w:tcBorders>
              <w:top w:val="nil"/>
              <w:left w:val="nil"/>
              <w:bottom w:val="single" w:sz="4" w:space="0" w:color="auto"/>
              <w:right w:val="single" w:sz="4" w:space="0" w:color="auto"/>
            </w:tcBorders>
            <w:shd w:val="clear" w:color="auto" w:fill="auto"/>
            <w:vAlign w:val="center"/>
            <w:hideMark/>
          </w:tcPr>
          <w:p w14:paraId="333C788A"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113,24</w:t>
            </w:r>
          </w:p>
        </w:tc>
        <w:tc>
          <w:tcPr>
            <w:tcW w:w="454" w:type="pct"/>
            <w:tcBorders>
              <w:top w:val="nil"/>
              <w:left w:val="nil"/>
              <w:bottom w:val="single" w:sz="4" w:space="0" w:color="auto"/>
              <w:right w:val="single" w:sz="4" w:space="0" w:color="auto"/>
            </w:tcBorders>
            <w:shd w:val="clear" w:color="auto" w:fill="auto"/>
            <w:vAlign w:val="center"/>
            <w:hideMark/>
          </w:tcPr>
          <w:p w14:paraId="31E9126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1 967,70</w:t>
            </w:r>
          </w:p>
        </w:tc>
        <w:tc>
          <w:tcPr>
            <w:tcW w:w="396" w:type="pct"/>
            <w:tcBorders>
              <w:top w:val="nil"/>
              <w:left w:val="nil"/>
              <w:bottom w:val="single" w:sz="4" w:space="0" w:color="auto"/>
              <w:right w:val="single" w:sz="4" w:space="0" w:color="auto"/>
            </w:tcBorders>
            <w:shd w:val="clear" w:color="auto" w:fill="auto"/>
            <w:vAlign w:val="center"/>
            <w:hideMark/>
          </w:tcPr>
          <w:p w14:paraId="55741C8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8" w:type="pct"/>
            <w:tcBorders>
              <w:top w:val="nil"/>
              <w:left w:val="nil"/>
              <w:bottom w:val="single" w:sz="4" w:space="0" w:color="auto"/>
              <w:right w:val="single" w:sz="4" w:space="0" w:color="auto"/>
            </w:tcBorders>
            <w:shd w:val="clear" w:color="auto" w:fill="auto"/>
            <w:vAlign w:val="center"/>
            <w:hideMark/>
          </w:tcPr>
          <w:p w14:paraId="62779E2A"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26 806</w:t>
            </w:r>
          </w:p>
        </w:tc>
        <w:tc>
          <w:tcPr>
            <w:tcW w:w="499" w:type="pct"/>
            <w:tcBorders>
              <w:top w:val="nil"/>
              <w:left w:val="nil"/>
              <w:bottom w:val="single" w:sz="4" w:space="0" w:color="auto"/>
              <w:right w:val="single" w:sz="4" w:space="0" w:color="auto"/>
            </w:tcBorders>
            <w:shd w:val="clear" w:color="auto" w:fill="auto"/>
            <w:vAlign w:val="center"/>
            <w:hideMark/>
          </w:tcPr>
          <w:p w14:paraId="21FBAEC4"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52 746</w:t>
            </w:r>
          </w:p>
        </w:tc>
        <w:tc>
          <w:tcPr>
            <w:tcW w:w="419" w:type="pct"/>
            <w:tcBorders>
              <w:top w:val="nil"/>
              <w:left w:val="nil"/>
              <w:bottom w:val="single" w:sz="4" w:space="0" w:color="auto"/>
              <w:right w:val="single" w:sz="4" w:space="0" w:color="auto"/>
            </w:tcBorders>
            <w:shd w:val="clear" w:color="auto" w:fill="auto"/>
            <w:vAlign w:val="center"/>
            <w:hideMark/>
          </w:tcPr>
          <w:p w14:paraId="4F6C5232"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22 278</w:t>
            </w:r>
          </w:p>
        </w:tc>
        <w:tc>
          <w:tcPr>
            <w:tcW w:w="502" w:type="pct"/>
            <w:tcBorders>
              <w:top w:val="nil"/>
              <w:left w:val="nil"/>
              <w:bottom w:val="single" w:sz="4" w:space="0" w:color="auto"/>
              <w:right w:val="single" w:sz="4" w:space="0" w:color="auto"/>
            </w:tcBorders>
            <w:shd w:val="clear" w:color="auto" w:fill="auto"/>
            <w:vAlign w:val="center"/>
            <w:hideMark/>
          </w:tcPr>
          <w:p w14:paraId="099A1C76"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28 822</w:t>
            </w:r>
          </w:p>
        </w:tc>
        <w:tc>
          <w:tcPr>
            <w:tcW w:w="502" w:type="pct"/>
            <w:tcBorders>
              <w:top w:val="nil"/>
              <w:left w:val="nil"/>
              <w:bottom w:val="single" w:sz="4" w:space="0" w:color="auto"/>
              <w:right w:val="single" w:sz="4" w:space="0" w:color="auto"/>
            </w:tcBorders>
            <w:shd w:val="clear" w:color="auto" w:fill="auto"/>
            <w:vAlign w:val="center"/>
            <w:hideMark/>
          </w:tcPr>
          <w:p w14:paraId="78429B9A"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1 646</w:t>
            </w:r>
          </w:p>
        </w:tc>
      </w:tr>
      <w:tr w:rsidR="007037F3" w:rsidRPr="00E405E7" w14:paraId="5B5AA8A4"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0F847EB1"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СН1</w:t>
            </w:r>
          </w:p>
        </w:tc>
        <w:tc>
          <w:tcPr>
            <w:tcW w:w="475" w:type="pct"/>
            <w:tcBorders>
              <w:top w:val="nil"/>
              <w:left w:val="nil"/>
              <w:bottom w:val="single" w:sz="4" w:space="0" w:color="auto"/>
              <w:right w:val="single" w:sz="4" w:space="0" w:color="auto"/>
            </w:tcBorders>
            <w:shd w:val="clear" w:color="auto" w:fill="auto"/>
            <w:vAlign w:val="center"/>
            <w:hideMark/>
          </w:tcPr>
          <w:p w14:paraId="68FD1714"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38" w:type="pct"/>
            <w:tcBorders>
              <w:top w:val="nil"/>
              <w:left w:val="nil"/>
              <w:bottom w:val="single" w:sz="4" w:space="0" w:color="auto"/>
              <w:right w:val="single" w:sz="4" w:space="0" w:color="auto"/>
            </w:tcBorders>
            <w:shd w:val="clear" w:color="auto" w:fill="auto"/>
            <w:vAlign w:val="center"/>
            <w:hideMark/>
          </w:tcPr>
          <w:p w14:paraId="506B3EBE"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54" w:type="pct"/>
            <w:tcBorders>
              <w:top w:val="nil"/>
              <w:left w:val="nil"/>
              <w:bottom w:val="single" w:sz="4" w:space="0" w:color="auto"/>
              <w:right w:val="single" w:sz="4" w:space="0" w:color="auto"/>
            </w:tcBorders>
            <w:shd w:val="clear" w:color="auto" w:fill="auto"/>
            <w:vAlign w:val="center"/>
            <w:hideMark/>
          </w:tcPr>
          <w:p w14:paraId="3D52EF1E"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2 553,29</w:t>
            </w:r>
          </w:p>
        </w:tc>
        <w:tc>
          <w:tcPr>
            <w:tcW w:w="396" w:type="pct"/>
            <w:tcBorders>
              <w:top w:val="nil"/>
              <w:left w:val="nil"/>
              <w:bottom w:val="single" w:sz="4" w:space="0" w:color="auto"/>
              <w:right w:val="single" w:sz="4" w:space="0" w:color="auto"/>
            </w:tcBorders>
            <w:shd w:val="clear" w:color="auto" w:fill="auto"/>
            <w:vAlign w:val="center"/>
            <w:hideMark/>
          </w:tcPr>
          <w:p w14:paraId="31AC218C"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8" w:type="pct"/>
            <w:tcBorders>
              <w:top w:val="nil"/>
              <w:left w:val="nil"/>
              <w:bottom w:val="single" w:sz="4" w:space="0" w:color="auto"/>
              <w:right w:val="single" w:sz="4" w:space="0" w:color="auto"/>
            </w:tcBorders>
            <w:shd w:val="clear" w:color="auto" w:fill="auto"/>
            <w:vAlign w:val="center"/>
            <w:hideMark/>
          </w:tcPr>
          <w:p w14:paraId="338FD4EC"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134</w:t>
            </w:r>
          </w:p>
        </w:tc>
        <w:tc>
          <w:tcPr>
            <w:tcW w:w="499" w:type="pct"/>
            <w:tcBorders>
              <w:top w:val="nil"/>
              <w:left w:val="nil"/>
              <w:bottom w:val="single" w:sz="4" w:space="0" w:color="auto"/>
              <w:right w:val="single" w:sz="4" w:space="0" w:color="auto"/>
            </w:tcBorders>
            <w:shd w:val="clear" w:color="auto" w:fill="auto"/>
            <w:vAlign w:val="center"/>
            <w:hideMark/>
          </w:tcPr>
          <w:p w14:paraId="2FE82C24"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342</w:t>
            </w:r>
          </w:p>
        </w:tc>
        <w:tc>
          <w:tcPr>
            <w:tcW w:w="419" w:type="pct"/>
            <w:tcBorders>
              <w:top w:val="nil"/>
              <w:left w:val="nil"/>
              <w:bottom w:val="single" w:sz="4" w:space="0" w:color="auto"/>
              <w:right w:val="single" w:sz="4" w:space="0" w:color="auto"/>
            </w:tcBorders>
            <w:shd w:val="clear" w:color="auto" w:fill="auto"/>
            <w:vAlign w:val="center"/>
            <w:hideMark/>
          </w:tcPr>
          <w:p w14:paraId="78F222B6"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342</w:t>
            </w:r>
          </w:p>
        </w:tc>
        <w:tc>
          <w:tcPr>
            <w:tcW w:w="502" w:type="pct"/>
            <w:tcBorders>
              <w:top w:val="nil"/>
              <w:left w:val="nil"/>
              <w:bottom w:val="single" w:sz="4" w:space="0" w:color="auto"/>
              <w:right w:val="single" w:sz="4" w:space="0" w:color="auto"/>
            </w:tcBorders>
            <w:shd w:val="clear" w:color="auto" w:fill="auto"/>
            <w:vAlign w:val="center"/>
            <w:hideMark/>
          </w:tcPr>
          <w:p w14:paraId="7C2AA4D0"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0B01B3C8"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r>
      <w:tr w:rsidR="007037F3" w:rsidRPr="00E405E7" w14:paraId="142E6497"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40048321"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СН2</w:t>
            </w:r>
          </w:p>
        </w:tc>
        <w:tc>
          <w:tcPr>
            <w:tcW w:w="475" w:type="pct"/>
            <w:tcBorders>
              <w:top w:val="nil"/>
              <w:left w:val="nil"/>
              <w:bottom w:val="single" w:sz="4" w:space="0" w:color="auto"/>
              <w:right w:val="single" w:sz="4" w:space="0" w:color="auto"/>
            </w:tcBorders>
            <w:shd w:val="clear" w:color="auto" w:fill="auto"/>
            <w:vAlign w:val="center"/>
            <w:hideMark/>
          </w:tcPr>
          <w:p w14:paraId="082763E1"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38" w:type="pct"/>
            <w:tcBorders>
              <w:top w:val="nil"/>
              <w:left w:val="nil"/>
              <w:bottom w:val="single" w:sz="4" w:space="0" w:color="auto"/>
              <w:right w:val="single" w:sz="4" w:space="0" w:color="auto"/>
            </w:tcBorders>
            <w:shd w:val="clear" w:color="auto" w:fill="auto"/>
            <w:vAlign w:val="center"/>
            <w:hideMark/>
          </w:tcPr>
          <w:p w14:paraId="6A2F6EE0"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54" w:type="pct"/>
            <w:tcBorders>
              <w:top w:val="nil"/>
              <w:left w:val="nil"/>
              <w:bottom w:val="single" w:sz="4" w:space="0" w:color="auto"/>
              <w:right w:val="single" w:sz="4" w:space="0" w:color="auto"/>
            </w:tcBorders>
            <w:shd w:val="clear" w:color="auto" w:fill="auto"/>
            <w:vAlign w:val="center"/>
            <w:hideMark/>
          </w:tcPr>
          <w:p w14:paraId="38BD73CC"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2 576,32</w:t>
            </w:r>
          </w:p>
        </w:tc>
        <w:tc>
          <w:tcPr>
            <w:tcW w:w="396" w:type="pct"/>
            <w:tcBorders>
              <w:top w:val="nil"/>
              <w:left w:val="nil"/>
              <w:bottom w:val="single" w:sz="4" w:space="0" w:color="auto"/>
              <w:right w:val="single" w:sz="4" w:space="0" w:color="auto"/>
            </w:tcBorders>
            <w:shd w:val="clear" w:color="auto" w:fill="auto"/>
            <w:vAlign w:val="center"/>
            <w:hideMark/>
          </w:tcPr>
          <w:p w14:paraId="57102C94"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8" w:type="pct"/>
            <w:tcBorders>
              <w:top w:val="nil"/>
              <w:left w:val="nil"/>
              <w:bottom w:val="single" w:sz="4" w:space="0" w:color="auto"/>
              <w:right w:val="single" w:sz="4" w:space="0" w:color="auto"/>
            </w:tcBorders>
            <w:shd w:val="clear" w:color="auto" w:fill="auto"/>
            <w:vAlign w:val="center"/>
            <w:hideMark/>
          </w:tcPr>
          <w:p w14:paraId="228B10F2"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127 748</w:t>
            </w:r>
          </w:p>
        </w:tc>
        <w:tc>
          <w:tcPr>
            <w:tcW w:w="499" w:type="pct"/>
            <w:tcBorders>
              <w:top w:val="nil"/>
              <w:left w:val="nil"/>
              <w:bottom w:val="single" w:sz="4" w:space="0" w:color="auto"/>
              <w:right w:val="single" w:sz="4" w:space="0" w:color="auto"/>
            </w:tcBorders>
            <w:shd w:val="clear" w:color="auto" w:fill="auto"/>
            <w:vAlign w:val="center"/>
            <w:hideMark/>
          </w:tcPr>
          <w:p w14:paraId="4C15CBF6"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329 120</w:t>
            </w:r>
          </w:p>
        </w:tc>
        <w:tc>
          <w:tcPr>
            <w:tcW w:w="419" w:type="pct"/>
            <w:tcBorders>
              <w:top w:val="nil"/>
              <w:left w:val="nil"/>
              <w:bottom w:val="single" w:sz="4" w:space="0" w:color="auto"/>
              <w:right w:val="single" w:sz="4" w:space="0" w:color="auto"/>
            </w:tcBorders>
            <w:shd w:val="clear" w:color="auto" w:fill="auto"/>
            <w:vAlign w:val="center"/>
            <w:hideMark/>
          </w:tcPr>
          <w:p w14:paraId="7B3E711C"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329 120</w:t>
            </w:r>
          </w:p>
        </w:tc>
        <w:tc>
          <w:tcPr>
            <w:tcW w:w="502" w:type="pct"/>
            <w:tcBorders>
              <w:top w:val="nil"/>
              <w:left w:val="nil"/>
              <w:bottom w:val="single" w:sz="4" w:space="0" w:color="auto"/>
              <w:right w:val="single" w:sz="4" w:space="0" w:color="auto"/>
            </w:tcBorders>
            <w:shd w:val="clear" w:color="auto" w:fill="auto"/>
            <w:vAlign w:val="center"/>
            <w:hideMark/>
          </w:tcPr>
          <w:p w14:paraId="258629B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26FB5D13"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r>
      <w:tr w:rsidR="007037F3" w:rsidRPr="00E405E7" w14:paraId="1FBE22EE"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52D5C1A8"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xml:space="preserve">НН </w:t>
            </w:r>
          </w:p>
        </w:tc>
        <w:tc>
          <w:tcPr>
            <w:tcW w:w="475" w:type="pct"/>
            <w:tcBorders>
              <w:top w:val="nil"/>
              <w:left w:val="nil"/>
              <w:bottom w:val="single" w:sz="4" w:space="0" w:color="auto"/>
              <w:right w:val="single" w:sz="4" w:space="0" w:color="auto"/>
            </w:tcBorders>
            <w:shd w:val="clear" w:color="auto" w:fill="auto"/>
            <w:vAlign w:val="center"/>
            <w:hideMark/>
          </w:tcPr>
          <w:p w14:paraId="6D732AD6"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38" w:type="pct"/>
            <w:tcBorders>
              <w:top w:val="nil"/>
              <w:left w:val="nil"/>
              <w:bottom w:val="single" w:sz="4" w:space="0" w:color="auto"/>
              <w:right w:val="single" w:sz="4" w:space="0" w:color="auto"/>
            </w:tcBorders>
            <w:shd w:val="clear" w:color="auto" w:fill="auto"/>
            <w:vAlign w:val="center"/>
            <w:hideMark/>
          </w:tcPr>
          <w:p w14:paraId="763F47A7"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54" w:type="pct"/>
            <w:tcBorders>
              <w:top w:val="nil"/>
              <w:left w:val="nil"/>
              <w:bottom w:val="single" w:sz="4" w:space="0" w:color="auto"/>
              <w:right w:val="single" w:sz="4" w:space="0" w:color="auto"/>
            </w:tcBorders>
            <w:shd w:val="clear" w:color="auto" w:fill="auto"/>
            <w:vAlign w:val="center"/>
            <w:hideMark/>
          </w:tcPr>
          <w:p w14:paraId="74ACD1DE"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3 048,53</w:t>
            </w:r>
          </w:p>
        </w:tc>
        <w:tc>
          <w:tcPr>
            <w:tcW w:w="396" w:type="pct"/>
            <w:tcBorders>
              <w:top w:val="nil"/>
              <w:left w:val="nil"/>
              <w:bottom w:val="single" w:sz="4" w:space="0" w:color="auto"/>
              <w:right w:val="single" w:sz="4" w:space="0" w:color="auto"/>
            </w:tcBorders>
            <w:shd w:val="clear" w:color="auto" w:fill="auto"/>
            <w:vAlign w:val="center"/>
            <w:hideMark/>
          </w:tcPr>
          <w:p w14:paraId="24FC29C3"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8" w:type="pct"/>
            <w:tcBorders>
              <w:top w:val="nil"/>
              <w:left w:val="nil"/>
              <w:bottom w:val="single" w:sz="4" w:space="0" w:color="auto"/>
              <w:right w:val="single" w:sz="4" w:space="0" w:color="auto"/>
            </w:tcBorders>
            <w:shd w:val="clear" w:color="auto" w:fill="auto"/>
            <w:vAlign w:val="center"/>
            <w:hideMark/>
          </w:tcPr>
          <w:p w14:paraId="78DAD7E8"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70 088</w:t>
            </w:r>
          </w:p>
        </w:tc>
        <w:tc>
          <w:tcPr>
            <w:tcW w:w="499" w:type="pct"/>
            <w:tcBorders>
              <w:top w:val="nil"/>
              <w:left w:val="nil"/>
              <w:bottom w:val="single" w:sz="4" w:space="0" w:color="auto"/>
              <w:right w:val="single" w:sz="4" w:space="0" w:color="auto"/>
            </w:tcBorders>
            <w:shd w:val="clear" w:color="auto" w:fill="auto"/>
            <w:vAlign w:val="center"/>
            <w:hideMark/>
          </w:tcPr>
          <w:p w14:paraId="7E99D6B7"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213 664</w:t>
            </w:r>
          </w:p>
        </w:tc>
        <w:tc>
          <w:tcPr>
            <w:tcW w:w="419" w:type="pct"/>
            <w:tcBorders>
              <w:top w:val="nil"/>
              <w:left w:val="nil"/>
              <w:bottom w:val="single" w:sz="4" w:space="0" w:color="auto"/>
              <w:right w:val="single" w:sz="4" w:space="0" w:color="auto"/>
            </w:tcBorders>
            <w:shd w:val="clear" w:color="auto" w:fill="auto"/>
            <w:vAlign w:val="center"/>
            <w:hideMark/>
          </w:tcPr>
          <w:p w14:paraId="6ECF18FF"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213 664</w:t>
            </w:r>
          </w:p>
        </w:tc>
        <w:tc>
          <w:tcPr>
            <w:tcW w:w="502" w:type="pct"/>
            <w:tcBorders>
              <w:top w:val="nil"/>
              <w:left w:val="nil"/>
              <w:bottom w:val="single" w:sz="4" w:space="0" w:color="auto"/>
              <w:right w:val="single" w:sz="4" w:space="0" w:color="auto"/>
            </w:tcBorders>
            <w:shd w:val="clear" w:color="auto" w:fill="auto"/>
            <w:vAlign w:val="center"/>
            <w:hideMark/>
          </w:tcPr>
          <w:p w14:paraId="19FEEBD8"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63AA8506"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r>
      <w:tr w:rsidR="007037F3" w:rsidRPr="00E405E7" w14:paraId="480DBCFE"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5C4EBF94"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Группа потребителей "Прочие" (двухставка)</w:t>
            </w:r>
          </w:p>
        </w:tc>
        <w:tc>
          <w:tcPr>
            <w:tcW w:w="475" w:type="pct"/>
            <w:tcBorders>
              <w:top w:val="nil"/>
              <w:left w:val="nil"/>
              <w:bottom w:val="single" w:sz="4" w:space="0" w:color="auto"/>
              <w:right w:val="single" w:sz="4" w:space="0" w:color="auto"/>
            </w:tcBorders>
            <w:shd w:val="clear" w:color="auto" w:fill="auto"/>
            <w:vAlign w:val="center"/>
            <w:hideMark/>
          </w:tcPr>
          <w:p w14:paraId="541876AB"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1 280 572,20</w:t>
            </w:r>
          </w:p>
        </w:tc>
        <w:tc>
          <w:tcPr>
            <w:tcW w:w="438" w:type="pct"/>
            <w:tcBorders>
              <w:top w:val="nil"/>
              <w:left w:val="nil"/>
              <w:bottom w:val="single" w:sz="4" w:space="0" w:color="auto"/>
              <w:right w:val="single" w:sz="4" w:space="0" w:color="auto"/>
            </w:tcBorders>
            <w:shd w:val="clear" w:color="auto" w:fill="auto"/>
            <w:vAlign w:val="center"/>
            <w:hideMark/>
          </w:tcPr>
          <w:p w14:paraId="498D5929"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113,24</w:t>
            </w:r>
          </w:p>
        </w:tc>
        <w:tc>
          <w:tcPr>
            <w:tcW w:w="454" w:type="pct"/>
            <w:tcBorders>
              <w:top w:val="nil"/>
              <w:left w:val="nil"/>
              <w:bottom w:val="single" w:sz="4" w:space="0" w:color="auto"/>
              <w:right w:val="single" w:sz="4" w:space="0" w:color="auto"/>
            </w:tcBorders>
            <w:shd w:val="clear" w:color="auto" w:fill="auto"/>
            <w:vAlign w:val="center"/>
            <w:hideMark/>
          </w:tcPr>
          <w:p w14:paraId="4EA247F8"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 </w:t>
            </w:r>
          </w:p>
        </w:tc>
        <w:tc>
          <w:tcPr>
            <w:tcW w:w="396" w:type="pct"/>
            <w:tcBorders>
              <w:top w:val="nil"/>
              <w:left w:val="nil"/>
              <w:bottom w:val="single" w:sz="4" w:space="0" w:color="auto"/>
              <w:right w:val="single" w:sz="4" w:space="0" w:color="auto"/>
            </w:tcBorders>
            <w:shd w:val="clear" w:color="auto" w:fill="auto"/>
            <w:vAlign w:val="center"/>
            <w:hideMark/>
          </w:tcPr>
          <w:p w14:paraId="42AFD946"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1,88</w:t>
            </w:r>
          </w:p>
        </w:tc>
        <w:tc>
          <w:tcPr>
            <w:tcW w:w="398" w:type="pct"/>
            <w:tcBorders>
              <w:top w:val="nil"/>
              <w:left w:val="nil"/>
              <w:bottom w:val="single" w:sz="4" w:space="0" w:color="auto"/>
              <w:right w:val="single" w:sz="4" w:space="0" w:color="auto"/>
            </w:tcBorders>
            <w:shd w:val="clear" w:color="auto" w:fill="auto"/>
            <w:vAlign w:val="center"/>
            <w:hideMark/>
          </w:tcPr>
          <w:p w14:paraId="6F2F26A6"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14 538</w:t>
            </w:r>
          </w:p>
        </w:tc>
        <w:tc>
          <w:tcPr>
            <w:tcW w:w="499" w:type="pct"/>
            <w:tcBorders>
              <w:top w:val="nil"/>
              <w:left w:val="nil"/>
              <w:bottom w:val="single" w:sz="4" w:space="0" w:color="auto"/>
              <w:right w:val="single" w:sz="4" w:space="0" w:color="auto"/>
            </w:tcBorders>
            <w:shd w:val="clear" w:color="auto" w:fill="auto"/>
            <w:vAlign w:val="center"/>
            <w:hideMark/>
          </w:tcPr>
          <w:p w14:paraId="7EEA8E6F"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30 468</w:t>
            </w:r>
          </w:p>
        </w:tc>
        <w:tc>
          <w:tcPr>
            <w:tcW w:w="419" w:type="pct"/>
            <w:tcBorders>
              <w:top w:val="nil"/>
              <w:left w:val="nil"/>
              <w:bottom w:val="single" w:sz="4" w:space="0" w:color="auto"/>
              <w:right w:val="single" w:sz="4" w:space="0" w:color="auto"/>
            </w:tcBorders>
            <w:shd w:val="clear" w:color="auto" w:fill="auto"/>
            <w:vAlign w:val="center"/>
            <w:hideMark/>
          </w:tcPr>
          <w:p w14:paraId="07673A54"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1E3561B0"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28 822</w:t>
            </w:r>
          </w:p>
        </w:tc>
        <w:tc>
          <w:tcPr>
            <w:tcW w:w="502" w:type="pct"/>
            <w:tcBorders>
              <w:top w:val="nil"/>
              <w:left w:val="nil"/>
              <w:bottom w:val="single" w:sz="4" w:space="0" w:color="auto"/>
              <w:right w:val="single" w:sz="4" w:space="0" w:color="auto"/>
            </w:tcBorders>
            <w:shd w:val="clear" w:color="auto" w:fill="auto"/>
            <w:vAlign w:val="center"/>
            <w:hideMark/>
          </w:tcPr>
          <w:p w14:paraId="00F1671F"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1 646</w:t>
            </w:r>
          </w:p>
        </w:tc>
      </w:tr>
      <w:tr w:rsidR="007037F3" w:rsidRPr="00E405E7" w14:paraId="42A572DA"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521846F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ВН1</w:t>
            </w:r>
          </w:p>
        </w:tc>
        <w:tc>
          <w:tcPr>
            <w:tcW w:w="475" w:type="pct"/>
            <w:tcBorders>
              <w:top w:val="nil"/>
              <w:left w:val="nil"/>
              <w:bottom w:val="single" w:sz="4" w:space="0" w:color="auto"/>
              <w:right w:val="single" w:sz="4" w:space="0" w:color="auto"/>
            </w:tcBorders>
            <w:shd w:val="clear" w:color="auto" w:fill="auto"/>
            <w:vAlign w:val="center"/>
            <w:hideMark/>
          </w:tcPr>
          <w:p w14:paraId="08679694"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09085042"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54" w:type="pct"/>
            <w:tcBorders>
              <w:top w:val="nil"/>
              <w:left w:val="nil"/>
              <w:bottom w:val="single" w:sz="4" w:space="0" w:color="auto"/>
              <w:right w:val="single" w:sz="4" w:space="0" w:color="auto"/>
            </w:tcBorders>
            <w:shd w:val="clear" w:color="auto" w:fill="auto"/>
            <w:vAlign w:val="center"/>
            <w:hideMark/>
          </w:tcPr>
          <w:p w14:paraId="1EFBB910"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6" w:type="pct"/>
            <w:tcBorders>
              <w:top w:val="nil"/>
              <w:left w:val="nil"/>
              <w:bottom w:val="single" w:sz="4" w:space="0" w:color="auto"/>
              <w:right w:val="single" w:sz="4" w:space="0" w:color="auto"/>
            </w:tcBorders>
            <w:shd w:val="clear" w:color="auto" w:fill="auto"/>
            <w:vAlign w:val="center"/>
            <w:hideMark/>
          </w:tcPr>
          <w:p w14:paraId="39F7606C"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8" w:type="pct"/>
            <w:tcBorders>
              <w:top w:val="nil"/>
              <w:left w:val="nil"/>
              <w:bottom w:val="single" w:sz="4" w:space="0" w:color="auto"/>
              <w:right w:val="single" w:sz="4" w:space="0" w:color="auto"/>
            </w:tcBorders>
            <w:shd w:val="clear" w:color="auto" w:fill="auto"/>
            <w:vAlign w:val="center"/>
            <w:hideMark/>
          </w:tcPr>
          <w:p w14:paraId="623ADF42"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99" w:type="pct"/>
            <w:tcBorders>
              <w:top w:val="nil"/>
              <w:left w:val="nil"/>
              <w:bottom w:val="single" w:sz="4" w:space="0" w:color="auto"/>
              <w:right w:val="single" w:sz="4" w:space="0" w:color="auto"/>
            </w:tcBorders>
            <w:shd w:val="clear" w:color="auto" w:fill="auto"/>
            <w:vAlign w:val="center"/>
            <w:hideMark/>
          </w:tcPr>
          <w:p w14:paraId="0793C085"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19" w:type="pct"/>
            <w:tcBorders>
              <w:top w:val="nil"/>
              <w:left w:val="nil"/>
              <w:bottom w:val="single" w:sz="4" w:space="0" w:color="auto"/>
              <w:right w:val="single" w:sz="4" w:space="0" w:color="auto"/>
            </w:tcBorders>
            <w:shd w:val="clear" w:color="auto" w:fill="auto"/>
            <w:vAlign w:val="center"/>
            <w:hideMark/>
          </w:tcPr>
          <w:p w14:paraId="4A4D641D"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1606966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15C506E0"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r>
      <w:tr w:rsidR="007037F3" w:rsidRPr="00E405E7" w14:paraId="533E226E"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6033E6DE"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xml:space="preserve">ВН </w:t>
            </w:r>
          </w:p>
        </w:tc>
        <w:tc>
          <w:tcPr>
            <w:tcW w:w="475" w:type="pct"/>
            <w:tcBorders>
              <w:top w:val="nil"/>
              <w:left w:val="nil"/>
              <w:bottom w:val="single" w:sz="4" w:space="0" w:color="auto"/>
              <w:right w:val="single" w:sz="4" w:space="0" w:color="auto"/>
            </w:tcBorders>
            <w:shd w:val="clear" w:color="auto" w:fill="auto"/>
            <w:vAlign w:val="center"/>
            <w:hideMark/>
          </w:tcPr>
          <w:p w14:paraId="422CAC0A"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1 280 572,20</w:t>
            </w:r>
          </w:p>
        </w:tc>
        <w:tc>
          <w:tcPr>
            <w:tcW w:w="438" w:type="pct"/>
            <w:tcBorders>
              <w:top w:val="nil"/>
              <w:left w:val="nil"/>
              <w:bottom w:val="single" w:sz="4" w:space="0" w:color="auto"/>
              <w:right w:val="single" w:sz="4" w:space="0" w:color="auto"/>
            </w:tcBorders>
            <w:shd w:val="clear" w:color="auto" w:fill="auto"/>
            <w:vAlign w:val="center"/>
            <w:hideMark/>
          </w:tcPr>
          <w:p w14:paraId="46D0C9DC"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113,24</w:t>
            </w:r>
          </w:p>
        </w:tc>
        <w:tc>
          <w:tcPr>
            <w:tcW w:w="454" w:type="pct"/>
            <w:tcBorders>
              <w:top w:val="nil"/>
              <w:left w:val="nil"/>
              <w:bottom w:val="single" w:sz="4" w:space="0" w:color="auto"/>
              <w:right w:val="single" w:sz="4" w:space="0" w:color="auto"/>
            </w:tcBorders>
            <w:shd w:val="clear" w:color="auto" w:fill="auto"/>
            <w:vAlign w:val="center"/>
            <w:hideMark/>
          </w:tcPr>
          <w:p w14:paraId="52DCC8AC"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6" w:type="pct"/>
            <w:tcBorders>
              <w:top w:val="nil"/>
              <w:left w:val="nil"/>
              <w:bottom w:val="single" w:sz="4" w:space="0" w:color="auto"/>
              <w:right w:val="single" w:sz="4" w:space="0" w:color="auto"/>
            </w:tcBorders>
            <w:shd w:val="clear" w:color="auto" w:fill="auto"/>
            <w:vAlign w:val="center"/>
            <w:hideMark/>
          </w:tcPr>
          <w:p w14:paraId="7B0B60D2"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1,88</w:t>
            </w:r>
          </w:p>
        </w:tc>
        <w:tc>
          <w:tcPr>
            <w:tcW w:w="398" w:type="pct"/>
            <w:tcBorders>
              <w:top w:val="nil"/>
              <w:left w:val="nil"/>
              <w:bottom w:val="single" w:sz="4" w:space="0" w:color="auto"/>
              <w:right w:val="single" w:sz="4" w:space="0" w:color="auto"/>
            </w:tcBorders>
            <w:shd w:val="clear" w:color="auto" w:fill="auto"/>
            <w:vAlign w:val="center"/>
            <w:hideMark/>
          </w:tcPr>
          <w:p w14:paraId="7E8E5F88"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14 538</w:t>
            </w:r>
          </w:p>
        </w:tc>
        <w:tc>
          <w:tcPr>
            <w:tcW w:w="499" w:type="pct"/>
            <w:tcBorders>
              <w:top w:val="nil"/>
              <w:left w:val="nil"/>
              <w:bottom w:val="single" w:sz="4" w:space="0" w:color="auto"/>
              <w:right w:val="single" w:sz="4" w:space="0" w:color="auto"/>
            </w:tcBorders>
            <w:shd w:val="clear" w:color="auto" w:fill="auto"/>
            <w:vAlign w:val="center"/>
            <w:hideMark/>
          </w:tcPr>
          <w:p w14:paraId="36F3DF5D"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30 468</w:t>
            </w:r>
          </w:p>
        </w:tc>
        <w:tc>
          <w:tcPr>
            <w:tcW w:w="419" w:type="pct"/>
            <w:tcBorders>
              <w:top w:val="nil"/>
              <w:left w:val="nil"/>
              <w:bottom w:val="single" w:sz="4" w:space="0" w:color="auto"/>
              <w:right w:val="single" w:sz="4" w:space="0" w:color="auto"/>
            </w:tcBorders>
            <w:shd w:val="clear" w:color="auto" w:fill="auto"/>
            <w:vAlign w:val="center"/>
            <w:hideMark/>
          </w:tcPr>
          <w:p w14:paraId="44CCCF7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004022E3"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28 822</w:t>
            </w:r>
          </w:p>
        </w:tc>
        <w:tc>
          <w:tcPr>
            <w:tcW w:w="502" w:type="pct"/>
            <w:tcBorders>
              <w:top w:val="nil"/>
              <w:left w:val="nil"/>
              <w:bottom w:val="single" w:sz="4" w:space="0" w:color="auto"/>
              <w:right w:val="single" w:sz="4" w:space="0" w:color="auto"/>
            </w:tcBorders>
            <w:shd w:val="clear" w:color="auto" w:fill="auto"/>
            <w:vAlign w:val="center"/>
            <w:hideMark/>
          </w:tcPr>
          <w:p w14:paraId="37870E58"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1 646</w:t>
            </w:r>
          </w:p>
        </w:tc>
      </w:tr>
      <w:tr w:rsidR="007037F3" w:rsidRPr="00E405E7" w14:paraId="2BE96F50"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11BBC3BC"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СН1</w:t>
            </w:r>
          </w:p>
        </w:tc>
        <w:tc>
          <w:tcPr>
            <w:tcW w:w="475" w:type="pct"/>
            <w:tcBorders>
              <w:top w:val="nil"/>
              <w:left w:val="nil"/>
              <w:bottom w:val="single" w:sz="4" w:space="0" w:color="auto"/>
              <w:right w:val="single" w:sz="4" w:space="0" w:color="auto"/>
            </w:tcBorders>
            <w:shd w:val="clear" w:color="auto" w:fill="auto"/>
            <w:vAlign w:val="center"/>
            <w:hideMark/>
          </w:tcPr>
          <w:p w14:paraId="6B50BABE"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1318F4C0"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54" w:type="pct"/>
            <w:tcBorders>
              <w:top w:val="nil"/>
              <w:left w:val="nil"/>
              <w:bottom w:val="single" w:sz="4" w:space="0" w:color="auto"/>
              <w:right w:val="single" w:sz="4" w:space="0" w:color="auto"/>
            </w:tcBorders>
            <w:shd w:val="clear" w:color="auto" w:fill="auto"/>
            <w:vAlign w:val="center"/>
            <w:hideMark/>
          </w:tcPr>
          <w:p w14:paraId="3F72289D"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6" w:type="pct"/>
            <w:tcBorders>
              <w:top w:val="nil"/>
              <w:left w:val="nil"/>
              <w:bottom w:val="single" w:sz="4" w:space="0" w:color="auto"/>
              <w:right w:val="single" w:sz="4" w:space="0" w:color="auto"/>
            </w:tcBorders>
            <w:shd w:val="clear" w:color="auto" w:fill="auto"/>
            <w:vAlign w:val="center"/>
            <w:hideMark/>
          </w:tcPr>
          <w:p w14:paraId="198CF816"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398" w:type="pct"/>
            <w:tcBorders>
              <w:top w:val="nil"/>
              <w:left w:val="nil"/>
              <w:bottom w:val="single" w:sz="4" w:space="0" w:color="auto"/>
              <w:right w:val="single" w:sz="4" w:space="0" w:color="auto"/>
            </w:tcBorders>
            <w:shd w:val="clear" w:color="auto" w:fill="auto"/>
            <w:vAlign w:val="center"/>
            <w:hideMark/>
          </w:tcPr>
          <w:p w14:paraId="501630CB"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99" w:type="pct"/>
            <w:tcBorders>
              <w:top w:val="nil"/>
              <w:left w:val="nil"/>
              <w:bottom w:val="single" w:sz="4" w:space="0" w:color="auto"/>
              <w:right w:val="single" w:sz="4" w:space="0" w:color="auto"/>
            </w:tcBorders>
            <w:shd w:val="clear" w:color="auto" w:fill="auto"/>
            <w:vAlign w:val="center"/>
            <w:hideMark/>
          </w:tcPr>
          <w:p w14:paraId="7E5ABC8D"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19" w:type="pct"/>
            <w:tcBorders>
              <w:top w:val="nil"/>
              <w:left w:val="nil"/>
              <w:bottom w:val="single" w:sz="4" w:space="0" w:color="auto"/>
              <w:right w:val="single" w:sz="4" w:space="0" w:color="auto"/>
            </w:tcBorders>
            <w:shd w:val="clear" w:color="auto" w:fill="auto"/>
            <w:vAlign w:val="center"/>
            <w:hideMark/>
          </w:tcPr>
          <w:p w14:paraId="7A006122"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7B9B558D"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112DFA56"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r>
      <w:tr w:rsidR="007037F3" w:rsidRPr="00E405E7" w14:paraId="208B11DE"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35602123"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СН2</w:t>
            </w:r>
          </w:p>
        </w:tc>
        <w:tc>
          <w:tcPr>
            <w:tcW w:w="475" w:type="pct"/>
            <w:tcBorders>
              <w:top w:val="nil"/>
              <w:left w:val="nil"/>
              <w:bottom w:val="single" w:sz="4" w:space="0" w:color="auto"/>
              <w:right w:val="single" w:sz="4" w:space="0" w:color="auto"/>
            </w:tcBorders>
            <w:shd w:val="clear" w:color="auto" w:fill="auto"/>
            <w:vAlign w:val="center"/>
            <w:hideMark/>
          </w:tcPr>
          <w:p w14:paraId="43E403B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1D6F990A"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54" w:type="pct"/>
            <w:tcBorders>
              <w:top w:val="nil"/>
              <w:left w:val="nil"/>
              <w:bottom w:val="single" w:sz="4" w:space="0" w:color="auto"/>
              <w:right w:val="single" w:sz="4" w:space="0" w:color="auto"/>
            </w:tcBorders>
            <w:shd w:val="clear" w:color="auto" w:fill="auto"/>
            <w:vAlign w:val="center"/>
            <w:hideMark/>
          </w:tcPr>
          <w:p w14:paraId="5D4EDD63"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6" w:type="pct"/>
            <w:tcBorders>
              <w:top w:val="nil"/>
              <w:left w:val="nil"/>
              <w:bottom w:val="single" w:sz="4" w:space="0" w:color="auto"/>
              <w:right w:val="single" w:sz="4" w:space="0" w:color="auto"/>
            </w:tcBorders>
            <w:shd w:val="clear" w:color="auto" w:fill="auto"/>
            <w:vAlign w:val="center"/>
            <w:hideMark/>
          </w:tcPr>
          <w:p w14:paraId="3590071E"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398" w:type="pct"/>
            <w:tcBorders>
              <w:top w:val="nil"/>
              <w:left w:val="nil"/>
              <w:bottom w:val="single" w:sz="4" w:space="0" w:color="auto"/>
              <w:right w:val="single" w:sz="4" w:space="0" w:color="auto"/>
            </w:tcBorders>
            <w:shd w:val="clear" w:color="auto" w:fill="auto"/>
            <w:vAlign w:val="center"/>
            <w:hideMark/>
          </w:tcPr>
          <w:p w14:paraId="716DCFCE"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99" w:type="pct"/>
            <w:tcBorders>
              <w:top w:val="nil"/>
              <w:left w:val="nil"/>
              <w:bottom w:val="single" w:sz="4" w:space="0" w:color="auto"/>
              <w:right w:val="single" w:sz="4" w:space="0" w:color="auto"/>
            </w:tcBorders>
            <w:shd w:val="clear" w:color="auto" w:fill="auto"/>
            <w:vAlign w:val="center"/>
            <w:hideMark/>
          </w:tcPr>
          <w:p w14:paraId="1CC9FDBC"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19" w:type="pct"/>
            <w:tcBorders>
              <w:top w:val="nil"/>
              <w:left w:val="nil"/>
              <w:bottom w:val="single" w:sz="4" w:space="0" w:color="auto"/>
              <w:right w:val="single" w:sz="4" w:space="0" w:color="auto"/>
            </w:tcBorders>
            <w:shd w:val="clear" w:color="auto" w:fill="auto"/>
            <w:vAlign w:val="center"/>
            <w:hideMark/>
          </w:tcPr>
          <w:p w14:paraId="0C17DE5B"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0ABA005C"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1CAC7ED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r>
      <w:tr w:rsidR="007037F3" w:rsidRPr="00E405E7" w14:paraId="4F628972"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12392C9F"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xml:space="preserve">НН </w:t>
            </w:r>
          </w:p>
        </w:tc>
        <w:tc>
          <w:tcPr>
            <w:tcW w:w="475" w:type="pct"/>
            <w:tcBorders>
              <w:top w:val="nil"/>
              <w:left w:val="nil"/>
              <w:bottom w:val="single" w:sz="4" w:space="0" w:color="auto"/>
              <w:right w:val="single" w:sz="4" w:space="0" w:color="auto"/>
            </w:tcBorders>
            <w:shd w:val="clear" w:color="auto" w:fill="auto"/>
            <w:vAlign w:val="center"/>
            <w:hideMark/>
          </w:tcPr>
          <w:p w14:paraId="3671815D"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3B7CB011"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54" w:type="pct"/>
            <w:tcBorders>
              <w:top w:val="nil"/>
              <w:left w:val="nil"/>
              <w:bottom w:val="single" w:sz="4" w:space="0" w:color="auto"/>
              <w:right w:val="single" w:sz="4" w:space="0" w:color="auto"/>
            </w:tcBorders>
            <w:shd w:val="clear" w:color="auto" w:fill="auto"/>
            <w:vAlign w:val="center"/>
            <w:hideMark/>
          </w:tcPr>
          <w:p w14:paraId="397B4981"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6" w:type="pct"/>
            <w:tcBorders>
              <w:top w:val="nil"/>
              <w:left w:val="nil"/>
              <w:bottom w:val="single" w:sz="4" w:space="0" w:color="auto"/>
              <w:right w:val="single" w:sz="4" w:space="0" w:color="auto"/>
            </w:tcBorders>
            <w:shd w:val="clear" w:color="auto" w:fill="auto"/>
            <w:vAlign w:val="center"/>
            <w:hideMark/>
          </w:tcPr>
          <w:p w14:paraId="49BF9EB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398" w:type="pct"/>
            <w:tcBorders>
              <w:top w:val="nil"/>
              <w:left w:val="nil"/>
              <w:bottom w:val="single" w:sz="4" w:space="0" w:color="auto"/>
              <w:right w:val="single" w:sz="4" w:space="0" w:color="auto"/>
            </w:tcBorders>
            <w:shd w:val="clear" w:color="auto" w:fill="auto"/>
            <w:vAlign w:val="center"/>
            <w:hideMark/>
          </w:tcPr>
          <w:p w14:paraId="5738F646"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99" w:type="pct"/>
            <w:tcBorders>
              <w:top w:val="nil"/>
              <w:left w:val="nil"/>
              <w:bottom w:val="single" w:sz="4" w:space="0" w:color="auto"/>
              <w:right w:val="single" w:sz="4" w:space="0" w:color="auto"/>
            </w:tcBorders>
            <w:shd w:val="clear" w:color="auto" w:fill="auto"/>
            <w:vAlign w:val="center"/>
            <w:hideMark/>
          </w:tcPr>
          <w:p w14:paraId="3F4CB7D1"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19" w:type="pct"/>
            <w:tcBorders>
              <w:top w:val="nil"/>
              <w:left w:val="nil"/>
              <w:bottom w:val="single" w:sz="4" w:space="0" w:color="auto"/>
              <w:right w:val="single" w:sz="4" w:space="0" w:color="auto"/>
            </w:tcBorders>
            <w:shd w:val="clear" w:color="auto" w:fill="auto"/>
            <w:vAlign w:val="center"/>
            <w:hideMark/>
          </w:tcPr>
          <w:p w14:paraId="7D34A556"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67B7E154"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144C54EB"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r>
      <w:tr w:rsidR="007037F3" w:rsidRPr="00E405E7" w14:paraId="71DD0C86"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123FBE99"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Группа потребителей "Прочие" (одноставка)</w:t>
            </w:r>
          </w:p>
        </w:tc>
        <w:tc>
          <w:tcPr>
            <w:tcW w:w="475" w:type="pct"/>
            <w:tcBorders>
              <w:top w:val="nil"/>
              <w:left w:val="nil"/>
              <w:bottom w:val="single" w:sz="4" w:space="0" w:color="auto"/>
              <w:right w:val="single" w:sz="4" w:space="0" w:color="auto"/>
            </w:tcBorders>
            <w:shd w:val="clear" w:color="auto" w:fill="auto"/>
            <w:vAlign w:val="center"/>
            <w:hideMark/>
          </w:tcPr>
          <w:p w14:paraId="327FA170"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656125D2"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 </w:t>
            </w:r>
          </w:p>
        </w:tc>
        <w:tc>
          <w:tcPr>
            <w:tcW w:w="454" w:type="pct"/>
            <w:tcBorders>
              <w:top w:val="nil"/>
              <w:left w:val="nil"/>
              <w:bottom w:val="single" w:sz="4" w:space="0" w:color="auto"/>
              <w:right w:val="single" w:sz="4" w:space="0" w:color="auto"/>
            </w:tcBorders>
            <w:shd w:val="clear" w:color="auto" w:fill="auto"/>
            <w:vAlign w:val="center"/>
            <w:hideMark/>
          </w:tcPr>
          <w:p w14:paraId="5AF4C4DA"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2 689</w:t>
            </w:r>
          </w:p>
        </w:tc>
        <w:tc>
          <w:tcPr>
            <w:tcW w:w="396" w:type="pct"/>
            <w:tcBorders>
              <w:top w:val="nil"/>
              <w:left w:val="nil"/>
              <w:bottom w:val="single" w:sz="4" w:space="0" w:color="auto"/>
              <w:right w:val="single" w:sz="4" w:space="0" w:color="auto"/>
            </w:tcBorders>
            <w:shd w:val="clear" w:color="auto" w:fill="auto"/>
            <w:vAlign w:val="center"/>
            <w:hideMark/>
          </w:tcPr>
          <w:p w14:paraId="7B30B7AF"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0</w:t>
            </w:r>
          </w:p>
        </w:tc>
        <w:tc>
          <w:tcPr>
            <w:tcW w:w="398" w:type="pct"/>
            <w:tcBorders>
              <w:top w:val="nil"/>
              <w:left w:val="nil"/>
              <w:bottom w:val="single" w:sz="4" w:space="0" w:color="auto"/>
              <w:right w:val="single" w:sz="4" w:space="0" w:color="auto"/>
            </w:tcBorders>
            <w:shd w:val="clear" w:color="auto" w:fill="auto"/>
            <w:vAlign w:val="center"/>
            <w:hideMark/>
          </w:tcPr>
          <w:p w14:paraId="1703A246"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210 237</w:t>
            </w:r>
          </w:p>
        </w:tc>
        <w:tc>
          <w:tcPr>
            <w:tcW w:w="499" w:type="pct"/>
            <w:tcBorders>
              <w:top w:val="nil"/>
              <w:left w:val="nil"/>
              <w:bottom w:val="single" w:sz="4" w:space="0" w:color="auto"/>
              <w:right w:val="single" w:sz="4" w:space="0" w:color="auto"/>
            </w:tcBorders>
            <w:shd w:val="clear" w:color="auto" w:fill="auto"/>
            <w:vAlign w:val="center"/>
            <w:hideMark/>
          </w:tcPr>
          <w:p w14:paraId="017507EA"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565 404</w:t>
            </w:r>
          </w:p>
        </w:tc>
        <w:tc>
          <w:tcPr>
            <w:tcW w:w="419" w:type="pct"/>
            <w:tcBorders>
              <w:top w:val="nil"/>
              <w:left w:val="nil"/>
              <w:bottom w:val="single" w:sz="4" w:space="0" w:color="auto"/>
              <w:right w:val="single" w:sz="4" w:space="0" w:color="auto"/>
            </w:tcBorders>
            <w:shd w:val="clear" w:color="auto" w:fill="auto"/>
            <w:vAlign w:val="center"/>
            <w:hideMark/>
          </w:tcPr>
          <w:p w14:paraId="01BD3D21"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565 404</w:t>
            </w:r>
          </w:p>
        </w:tc>
        <w:tc>
          <w:tcPr>
            <w:tcW w:w="502" w:type="pct"/>
            <w:tcBorders>
              <w:top w:val="nil"/>
              <w:left w:val="nil"/>
              <w:bottom w:val="single" w:sz="4" w:space="0" w:color="auto"/>
              <w:right w:val="single" w:sz="4" w:space="0" w:color="auto"/>
            </w:tcBorders>
            <w:shd w:val="clear" w:color="auto" w:fill="auto"/>
            <w:vAlign w:val="center"/>
            <w:hideMark/>
          </w:tcPr>
          <w:p w14:paraId="53DED967"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27473586"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0</w:t>
            </w:r>
          </w:p>
        </w:tc>
      </w:tr>
      <w:tr w:rsidR="007037F3" w:rsidRPr="00E405E7" w14:paraId="66464FBB"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48366F62"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ВН1</w:t>
            </w:r>
          </w:p>
        </w:tc>
        <w:tc>
          <w:tcPr>
            <w:tcW w:w="475" w:type="pct"/>
            <w:tcBorders>
              <w:top w:val="nil"/>
              <w:left w:val="nil"/>
              <w:bottom w:val="single" w:sz="4" w:space="0" w:color="auto"/>
              <w:right w:val="single" w:sz="4" w:space="0" w:color="auto"/>
            </w:tcBorders>
            <w:shd w:val="clear" w:color="auto" w:fill="auto"/>
            <w:vAlign w:val="center"/>
            <w:hideMark/>
          </w:tcPr>
          <w:p w14:paraId="6B5BE26F"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3F0AA260"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54" w:type="pct"/>
            <w:tcBorders>
              <w:top w:val="nil"/>
              <w:left w:val="nil"/>
              <w:bottom w:val="single" w:sz="4" w:space="0" w:color="auto"/>
              <w:right w:val="single" w:sz="4" w:space="0" w:color="auto"/>
            </w:tcBorders>
            <w:shd w:val="clear" w:color="auto" w:fill="auto"/>
            <w:vAlign w:val="center"/>
            <w:hideMark/>
          </w:tcPr>
          <w:p w14:paraId="16042601"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6" w:type="pct"/>
            <w:tcBorders>
              <w:top w:val="nil"/>
              <w:left w:val="nil"/>
              <w:bottom w:val="single" w:sz="4" w:space="0" w:color="auto"/>
              <w:right w:val="single" w:sz="4" w:space="0" w:color="auto"/>
            </w:tcBorders>
            <w:shd w:val="clear" w:color="auto" w:fill="auto"/>
            <w:vAlign w:val="center"/>
            <w:hideMark/>
          </w:tcPr>
          <w:p w14:paraId="3832A1C5"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8" w:type="pct"/>
            <w:tcBorders>
              <w:top w:val="nil"/>
              <w:left w:val="nil"/>
              <w:bottom w:val="single" w:sz="4" w:space="0" w:color="auto"/>
              <w:right w:val="single" w:sz="4" w:space="0" w:color="auto"/>
            </w:tcBorders>
            <w:shd w:val="clear" w:color="auto" w:fill="auto"/>
            <w:vAlign w:val="center"/>
            <w:hideMark/>
          </w:tcPr>
          <w:p w14:paraId="0974DF42"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99" w:type="pct"/>
            <w:tcBorders>
              <w:top w:val="nil"/>
              <w:left w:val="nil"/>
              <w:bottom w:val="single" w:sz="4" w:space="0" w:color="auto"/>
              <w:right w:val="single" w:sz="4" w:space="0" w:color="auto"/>
            </w:tcBorders>
            <w:shd w:val="clear" w:color="auto" w:fill="auto"/>
            <w:vAlign w:val="center"/>
            <w:hideMark/>
          </w:tcPr>
          <w:p w14:paraId="63A58E8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19" w:type="pct"/>
            <w:tcBorders>
              <w:top w:val="nil"/>
              <w:left w:val="nil"/>
              <w:bottom w:val="single" w:sz="4" w:space="0" w:color="auto"/>
              <w:right w:val="single" w:sz="4" w:space="0" w:color="auto"/>
            </w:tcBorders>
            <w:shd w:val="clear" w:color="auto" w:fill="auto"/>
            <w:vAlign w:val="center"/>
            <w:hideMark/>
          </w:tcPr>
          <w:p w14:paraId="615A1A60"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58B2B156"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5A4A0FA0"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r>
      <w:tr w:rsidR="007037F3" w:rsidRPr="00E405E7" w14:paraId="15DFA714"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326D9446"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xml:space="preserve">ВН </w:t>
            </w:r>
          </w:p>
        </w:tc>
        <w:tc>
          <w:tcPr>
            <w:tcW w:w="475" w:type="pct"/>
            <w:tcBorders>
              <w:top w:val="nil"/>
              <w:left w:val="nil"/>
              <w:bottom w:val="single" w:sz="4" w:space="0" w:color="auto"/>
              <w:right w:val="single" w:sz="4" w:space="0" w:color="auto"/>
            </w:tcBorders>
            <w:shd w:val="clear" w:color="auto" w:fill="auto"/>
            <w:vAlign w:val="center"/>
            <w:hideMark/>
          </w:tcPr>
          <w:p w14:paraId="30DE0504"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50733E26"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54" w:type="pct"/>
            <w:tcBorders>
              <w:top w:val="nil"/>
              <w:left w:val="nil"/>
              <w:bottom w:val="single" w:sz="4" w:space="0" w:color="auto"/>
              <w:right w:val="single" w:sz="4" w:space="0" w:color="auto"/>
            </w:tcBorders>
            <w:shd w:val="clear" w:color="auto" w:fill="auto"/>
            <w:vAlign w:val="center"/>
            <w:hideMark/>
          </w:tcPr>
          <w:p w14:paraId="70240D85"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1 815,97</w:t>
            </w:r>
          </w:p>
        </w:tc>
        <w:tc>
          <w:tcPr>
            <w:tcW w:w="396" w:type="pct"/>
            <w:tcBorders>
              <w:top w:val="nil"/>
              <w:left w:val="nil"/>
              <w:bottom w:val="single" w:sz="4" w:space="0" w:color="auto"/>
              <w:right w:val="single" w:sz="4" w:space="0" w:color="auto"/>
            </w:tcBorders>
            <w:shd w:val="clear" w:color="auto" w:fill="auto"/>
            <w:vAlign w:val="center"/>
            <w:hideMark/>
          </w:tcPr>
          <w:p w14:paraId="32279FBA"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8" w:type="pct"/>
            <w:tcBorders>
              <w:top w:val="nil"/>
              <w:left w:val="nil"/>
              <w:bottom w:val="single" w:sz="4" w:space="0" w:color="auto"/>
              <w:right w:val="single" w:sz="4" w:space="0" w:color="auto"/>
            </w:tcBorders>
            <w:shd w:val="clear" w:color="auto" w:fill="auto"/>
            <w:vAlign w:val="center"/>
            <w:hideMark/>
          </w:tcPr>
          <w:p w14:paraId="35277884"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12 268</w:t>
            </w:r>
          </w:p>
        </w:tc>
        <w:tc>
          <w:tcPr>
            <w:tcW w:w="499" w:type="pct"/>
            <w:tcBorders>
              <w:top w:val="nil"/>
              <w:left w:val="nil"/>
              <w:bottom w:val="single" w:sz="4" w:space="0" w:color="auto"/>
              <w:right w:val="single" w:sz="4" w:space="0" w:color="auto"/>
            </w:tcBorders>
            <w:shd w:val="clear" w:color="auto" w:fill="auto"/>
            <w:vAlign w:val="center"/>
            <w:hideMark/>
          </w:tcPr>
          <w:p w14:paraId="4647208B"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22 278</w:t>
            </w:r>
          </w:p>
        </w:tc>
        <w:tc>
          <w:tcPr>
            <w:tcW w:w="419" w:type="pct"/>
            <w:tcBorders>
              <w:top w:val="nil"/>
              <w:left w:val="nil"/>
              <w:bottom w:val="single" w:sz="4" w:space="0" w:color="auto"/>
              <w:right w:val="single" w:sz="4" w:space="0" w:color="auto"/>
            </w:tcBorders>
            <w:shd w:val="clear" w:color="auto" w:fill="auto"/>
            <w:vAlign w:val="center"/>
            <w:hideMark/>
          </w:tcPr>
          <w:p w14:paraId="31B83E00"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22 278</w:t>
            </w:r>
          </w:p>
        </w:tc>
        <w:tc>
          <w:tcPr>
            <w:tcW w:w="502" w:type="pct"/>
            <w:tcBorders>
              <w:top w:val="nil"/>
              <w:left w:val="nil"/>
              <w:bottom w:val="single" w:sz="4" w:space="0" w:color="auto"/>
              <w:right w:val="single" w:sz="4" w:space="0" w:color="auto"/>
            </w:tcBorders>
            <w:shd w:val="clear" w:color="auto" w:fill="auto"/>
            <w:vAlign w:val="center"/>
            <w:hideMark/>
          </w:tcPr>
          <w:p w14:paraId="042F671C"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502" w:type="pct"/>
            <w:tcBorders>
              <w:top w:val="nil"/>
              <w:left w:val="nil"/>
              <w:bottom w:val="single" w:sz="4" w:space="0" w:color="auto"/>
              <w:right w:val="single" w:sz="4" w:space="0" w:color="auto"/>
            </w:tcBorders>
            <w:shd w:val="clear" w:color="auto" w:fill="auto"/>
            <w:vAlign w:val="center"/>
            <w:hideMark/>
          </w:tcPr>
          <w:p w14:paraId="2993603C"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3E09B3AA"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40197678"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СН1</w:t>
            </w:r>
          </w:p>
        </w:tc>
        <w:tc>
          <w:tcPr>
            <w:tcW w:w="475" w:type="pct"/>
            <w:tcBorders>
              <w:top w:val="nil"/>
              <w:left w:val="nil"/>
              <w:bottom w:val="single" w:sz="4" w:space="0" w:color="auto"/>
              <w:right w:val="single" w:sz="4" w:space="0" w:color="auto"/>
            </w:tcBorders>
            <w:shd w:val="clear" w:color="auto" w:fill="auto"/>
            <w:vAlign w:val="center"/>
            <w:hideMark/>
          </w:tcPr>
          <w:p w14:paraId="2BE2A905"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317AECF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54" w:type="pct"/>
            <w:tcBorders>
              <w:top w:val="nil"/>
              <w:left w:val="nil"/>
              <w:bottom w:val="single" w:sz="4" w:space="0" w:color="auto"/>
              <w:right w:val="single" w:sz="4" w:space="0" w:color="auto"/>
            </w:tcBorders>
            <w:shd w:val="clear" w:color="auto" w:fill="auto"/>
            <w:vAlign w:val="center"/>
            <w:hideMark/>
          </w:tcPr>
          <w:p w14:paraId="53E1E33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2 553,29</w:t>
            </w:r>
          </w:p>
        </w:tc>
        <w:tc>
          <w:tcPr>
            <w:tcW w:w="396" w:type="pct"/>
            <w:tcBorders>
              <w:top w:val="nil"/>
              <w:left w:val="nil"/>
              <w:bottom w:val="single" w:sz="4" w:space="0" w:color="auto"/>
              <w:right w:val="single" w:sz="4" w:space="0" w:color="auto"/>
            </w:tcBorders>
            <w:shd w:val="clear" w:color="auto" w:fill="auto"/>
            <w:vAlign w:val="center"/>
            <w:hideMark/>
          </w:tcPr>
          <w:p w14:paraId="1BD6E896"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8" w:type="pct"/>
            <w:tcBorders>
              <w:top w:val="nil"/>
              <w:left w:val="nil"/>
              <w:bottom w:val="single" w:sz="4" w:space="0" w:color="auto"/>
              <w:right w:val="single" w:sz="4" w:space="0" w:color="auto"/>
            </w:tcBorders>
            <w:shd w:val="clear" w:color="auto" w:fill="auto"/>
            <w:vAlign w:val="center"/>
            <w:hideMark/>
          </w:tcPr>
          <w:p w14:paraId="1EA58508"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134</w:t>
            </w:r>
          </w:p>
        </w:tc>
        <w:tc>
          <w:tcPr>
            <w:tcW w:w="499" w:type="pct"/>
            <w:tcBorders>
              <w:top w:val="nil"/>
              <w:left w:val="nil"/>
              <w:bottom w:val="single" w:sz="4" w:space="0" w:color="auto"/>
              <w:right w:val="single" w:sz="4" w:space="0" w:color="auto"/>
            </w:tcBorders>
            <w:shd w:val="clear" w:color="auto" w:fill="auto"/>
            <w:vAlign w:val="center"/>
            <w:hideMark/>
          </w:tcPr>
          <w:p w14:paraId="4EED42C5"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342</w:t>
            </w:r>
          </w:p>
        </w:tc>
        <w:tc>
          <w:tcPr>
            <w:tcW w:w="419" w:type="pct"/>
            <w:tcBorders>
              <w:top w:val="nil"/>
              <w:left w:val="nil"/>
              <w:bottom w:val="single" w:sz="4" w:space="0" w:color="auto"/>
              <w:right w:val="single" w:sz="4" w:space="0" w:color="auto"/>
            </w:tcBorders>
            <w:shd w:val="clear" w:color="auto" w:fill="auto"/>
            <w:vAlign w:val="center"/>
            <w:hideMark/>
          </w:tcPr>
          <w:p w14:paraId="7F27689D"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342</w:t>
            </w:r>
          </w:p>
        </w:tc>
        <w:tc>
          <w:tcPr>
            <w:tcW w:w="502" w:type="pct"/>
            <w:tcBorders>
              <w:top w:val="nil"/>
              <w:left w:val="nil"/>
              <w:bottom w:val="single" w:sz="4" w:space="0" w:color="auto"/>
              <w:right w:val="single" w:sz="4" w:space="0" w:color="auto"/>
            </w:tcBorders>
            <w:shd w:val="clear" w:color="auto" w:fill="auto"/>
            <w:vAlign w:val="center"/>
            <w:hideMark/>
          </w:tcPr>
          <w:p w14:paraId="25E54234"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67297F68"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r>
      <w:tr w:rsidR="007037F3" w:rsidRPr="00E405E7" w14:paraId="1ABDBC4A"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153E5667"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СН2</w:t>
            </w:r>
          </w:p>
        </w:tc>
        <w:tc>
          <w:tcPr>
            <w:tcW w:w="475" w:type="pct"/>
            <w:tcBorders>
              <w:top w:val="nil"/>
              <w:left w:val="nil"/>
              <w:bottom w:val="single" w:sz="4" w:space="0" w:color="auto"/>
              <w:right w:val="single" w:sz="4" w:space="0" w:color="auto"/>
            </w:tcBorders>
            <w:shd w:val="clear" w:color="auto" w:fill="auto"/>
            <w:vAlign w:val="center"/>
            <w:hideMark/>
          </w:tcPr>
          <w:p w14:paraId="13857880"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026C7A21"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54" w:type="pct"/>
            <w:tcBorders>
              <w:top w:val="nil"/>
              <w:left w:val="nil"/>
              <w:bottom w:val="single" w:sz="4" w:space="0" w:color="auto"/>
              <w:right w:val="single" w:sz="4" w:space="0" w:color="auto"/>
            </w:tcBorders>
            <w:shd w:val="clear" w:color="auto" w:fill="auto"/>
            <w:vAlign w:val="center"/>
            <w:hideMark/>
          </w:tcPr>
          <w:p w14:paraId="1695FD3D"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2 576,32</w:t>
            </w:r>
          </w:p>
        </w:tc>
        <w:tc>
          <w:tcPr>
            <w:tcW w:w="396" w:type="pct"/>
            <w:tcBorders>
              <w:top w:val="nil"/>
              <w:left w:val="nil"/>
              <w:bottom w:val="single" w:sz="4" w:space="0" w:color="auto"/>
              <w:right w:val="single" w:sz="4" w:space="0" w:color="auto"/>
            </w:tcBorders>
            <w:shd w:val="clear" w:color="auto" w:fill="auto"/>
            <w:vAlign w:val="center"/>
            <w:hideMark/>
          </w:tcPr>
          <w:p w14:paraId="1320B7F3"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8" w:type="pct"/>
            <w:tcBorders>
              <w:top w:val="nil"/>
              <w:left w:val="nil"/>
              <w:bottom w:val="single" w:sz="4" w:space="0" w:color="auto"/>
              <w:right w:val="single" w:sz="4" w:space="0" w:color="auto"/>
            </w:tcBorders>
            <w:shd w:val="clear" w:color="auto" w:fill="auto"/>
            <w:vAlign w:val="center"/>
            <w:hideMark/>
          </w:tcPr>
          <w:p w14:paraId="693DA4E4"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127 748</w:t>
            </w:r>
          </w:p>
        </w:tc>
        <w:tc>
          <w:tcPr>
            <w:tcW w:w="499" w:type="pct"/>
            <w:tcBorders>
              <w:top w:val="nil"/>
              <w:left w:val="nil"/>
              <w:bottom w:val="single" w:sz="4" w:space="0" w:color="auto"/>
              <w:right w:val="single" w:sz="4" w:space="0" w:color="auto"/>
            </w:tcBorders>
            <w:shd w:val="clear" w:color="auto" w:fill="auto"/>
            <w:vAlign w:val="center"/>
            <w:hideMark/>
          </w:tcPr>
          <w:p w14:paraId="7CEBA0D5"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329 120</w:t>
            </w:r>
          </w:p>
        </w:tc>
        <w:tc>
          <w:tcPr>
            <w:tcW w:w="419" w:type="pct"/>
            <w:tcBorders>
              <w:top w:val="nil"/>
              <w:left w:val="nil"/>
              <w:bottom w:val="single" w:sz="4" w:space="0" w:color="auto"/>
              <w:right w:val="single" w:sz="4" w:space="0" w:color="auto"/>
            </w:tcBorders>
            <w:shd w:val="clear" w:color="auto" w:fill="auto"/>
            <w:vAlign w:val="center"/>
            <w:hideMark/>
          </w:tcPr>
          <w:p w14:paraId="7685FBB2"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329 120</w:t>
            </w:r>
          </w:p>
        </w:tc>
        <w:tc>
          <w:tcPr>
            <w:tcW w:w="502" w:type="pct"/>
            <w:tcBorders>
              <w:top w:val="nil"/>
              <w:left w:val="nil"/>
              <w:bottom w:val="single" w:sz="4" w:space="0" w:color="auto"/>
              <w:right w:val="single" w:sz="4" w:space="0" w:color="auto"/>
            </w:tcBorders>
            <w:shd w:val="clear" w:color="auto" w:fill="auto"/>
            <w:vAlign w:val="center"/>
            <w:hideMark/>
          </w:tcPr>
          <w:p w14:paraId="0D15C04C"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167ED4FD"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r>
      <w:tr w:rsidR="007037F3" w:rsidRPr="00E405E7" w14:paraId="79542F8F"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7BED1635"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xml:space="preserve">НН </w:t>
            </w:r>
          </w:p>
        </w:tc>
        <w:tc>
          <w:tcPr>
            <w:tcW w:w="475" w:type="pct"/>
            <w:tcBorders>
              <w:top w:val="nil"/>
              <w:left w:val="nil"/>
              <w:bottom w:val="single" w:sz="4" w:space="0" w:color="auto"/>
              <w:right w:val="single" w:sz="4" w:space="0" w:color="auto"/>
            </w:tcBorders>
            <w:shd w:val="clear" w:color="auto" w:fill="auto"/>
            <w:vAlign w:val="center"/>
            <w:hideMark/>
          </w:tcPr>
          <w:p w14:paraId="5179D95A"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4A943354"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54" w:type="pct"/>
            <w:tcBorders>
              <w:top w:val="nil"/>
              <w:left w:val="nil"/>
              <w:bottom w:val="single" w:sz="4" w:space="0" w:color="auto"/>
              <w:right w:val="single" w:sz="4" w:space="0" w:color="auto"/>
            </w:tcBorders>
            <w:shd w:val="clear" w:color="auto" w:fill="auto"/>
            <w:vAlign w:val="center"/>
            <w:hideMark/>
          </w:tcPr>
          <w:p w14:paraId="3281EAFE"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3 048,53</w:t>
            </w:r>
          </w:p>
        </w:tc>
        <w:tc>
          <w:tcPr>
            <w:tcW w:w="396" w:type="pct"/>
            <w:tcBorders>
              <w:top w:val="nil"/>
              <w:left w:val="nil"/>
              <w:bottom w:val="single" w:sz="4" w:space="0" w:color="auto"/>
              <w:right w:val="single" w:sz="4" w:space="0" w:color="auto"/>
            </w:tcBorders>
            <w:shd w:val="clear" w:color="auto" w:fill="auto"/>
            <w:vAlign w:val="center"/>
            <w:hideMark/>
          </w:tcPr>
          <w:p w14:paraId="3D20E512"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8" w:type="pct"/>
            <w:tcBorders>
              <w:top w:val="nil"/>
              <w:left w:val="nil"/>
              <w:bottom w:val="single" w:sz="4" w:space="0" w:color="auto"/>
              <w:right w:val="single" w:sz="4" w:space="0" w:color="auto"/>
            </w:tcBorders>
            <w:shd w:val="clear" w:color="auto" w:fill="auto"/>
            <w:vAlign w:val="center"/>
            <w:hideMark/>
          </w:tcPr>
          <w:p w14:paraId="3200B25D"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70 088</w:t>
            </w:r>
          </w:p>
        </w:tc>
        <w:tc>
          <w:tcPr>
            <w:tcW w:w="499" w:type="pct"/>
            <w:tcBorders>
              <w:top w:val="nil"/>
              <w:left w:val="nil"/>
              <w:bottom w:val="single" w:sz="4" w:space="0" w:color="auto"/>
              <w:right w:val="single" w:sz="4" w:space="0" w:color="auto"/>
            </w:tcBorders>
            <w:shd w:val="clear" w:color="auto" w:fill="auto"/>
            <w:vAlign w:val="center"/>
            <w:hideMark/>
          </w:tcPr>
          <w:p w14:paraId="5FC776EB"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213 664</w:t>
            </w:r>
          </w:p>
        </w:tc>
        <w:tc>
          <w:tcPr>
            <w:tcW w:w="419" w:type="pct"/>
            <w:tcBorders>
              <w:top w:val="nil"/>
              <w:left w:val="nil"/>
              <w:bottom w:val="single" w:sz="4" w:space="0" w:color="auto"/>
              <w:right w:val="single" w:sz="4" w:space="0" w:color="auto"/>
            </w:tcBorders>
            <w:shd w:val="clear" w:color="auto" w:fill="auto"/>
            <w:vAlign w:val="center"/>
            <w:hideMark/>
          </w:tcPr>
          <w:p w14:paraId="022A0D1C"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213 664</w:t>
            </w:r>
          </w:p>
        </w:tc>
        <w:tc>
          <w:tcPr>
            <w:tcW w:w="502" w:type="pct"/>
            <w:tcBorders>
              <w:top w:val="nil"/>
              <w:left w:val="nil"/>
              <w:bottom w:val="single" w:sz="4" w:space="0" w:color="auto"/>
              <w:right w:val="single" w:sz="4" w:space="0" w:color="auto"/>
            </w:tcBorders>
            <w:shd w:val="clear" w:color="auto" w:fill="auto"/>
            <w:vAlign w:val="center"/>
            <w:hideMark/>
          </w:tcPr>
          <w:p w14:paraId="2245A8B1"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502" w:type="pct"/>
            <w:tcBorders>
              <w:top w:val="nil"/>
              <w:left w:val="nil"/>
              <w:bottom w:val="single" w:sz="4" w:space="0" w:color="auto"/>
              <w:right w:val="single" w:sz="4" w:space="0" w:color="auto"/>
            </w:tcBorders>
            <w:shd w:val="clear" w:color="auto" w:fill="auto"/>
            <w:vAlign w:val="center"/>
            <w:hideMark/>
          </w:tcPr>
          <w:p w14:paraId="656546A6"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3A620E96"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2DB17850"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Группа потребителей "Население"</w:t>
            </w:r>
          </w:p>
        </w:tc>
        <w:tc>
          <w:tcPr>
            <w:tcW w:w="475" w:type="pct"/>
            <w:tcBorders>
              <w:top w:val="nil"/>
              <w:left w:val="nil"/>
              <w:bottom w:val="single" w:sz="4" w:space="0" w:color="auto"/>
              <w:right w:val="single" w:sz="4" w:space="0" w:color="auto"/>
            </w:tcBorders>
            <w:shd w:val="clear" w:color="auto" w:fill="auto"/>
            <w:vAlign w:val="center"/>
            <w:hideMark/>
          </w:tcPr>
          <w:p w14:paraId="0C61562E"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0D33D045"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 </w:t>
            </w:r>
          </w:p>
        </w:tc>
        <w:tc>
          <w:tcPr>
            <w:tcW w:w="454" w:type="pct"/>
            <w:tcBorders>
              <w:top w:val="nil"/>
              <w:left w:val="nil"/>
              <w:bottom w:val="single" w:sz="4" w:space="0" w:color="auto"/>
              <w:right w:val="single" w:sz="4" w:space="0" w:color="auto"/>
            </w:tcBorders>
            <w:shd w:val="clear" w:color="auto" w:fill="auto"/>
            <w:vAlign w:val="center"/>
            <w:hideMark/>
          </w:tcPr>
          <w:p w14:paraId="17C9AB54"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1 943</w:t>
            </w:r>
          </w:p>
        </w:tc>
        <w:tc>
          <w:tcPr>
            <w:tcW w:w="396" w:type="pct"/>
            <w:tcBorders>
              <w:top w:val="nil"/>
              <w:left w:val="nil"/>
              <w:bottom w:val="single" w:sz="4" w:space="0" w:color="auto"/>
              <w:right w:val="single" w:sz="4" w:space="0" w:color="auto"/>
            </w:tcBorders>
            <w:shd w:val="clear" w:color="auto" w:fill="auto"/>
            <w:vAlign w:val="center"/>
            <w:hideMark/>
          </w:tcPr>
          <w:p w14:paraId="2EBE7B33"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0</w:t>
            </w:r>
          </w:p>
        </w:tc>
        <w:tc>
          <w:tcPr>
            <w:tcW w:w="398" w:type="pct"/>
            <w:tcBorders>
              <w:top w:val="nil"/>
              <w:left w:val="nil"/>
              <w:bottom w:val="single" w:sz="4" w:space="0" w:color="auto"/>
              <w:right w:val="single" w:sz="4" w:space="0" w:color="auto"/>
            </w:tcBorders>
            <w:shd w:val="clear" w:color="auto" w:fill="auto"/>
            <w:vAlign w:val="center"/>
            <w:hideMark/>
          </w:tcPr>
          <w:p w14:paraId="5C892A85"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195 591</w:t>
            </w:r>
          </w:p>
        </w:tc>
        <w:tc>
          <w:tcPr>
            <w:tcW w:w="499" w:type="pct"/>
            <w:tcBorders>
              <w:top w:val="nil"/>
              <w:left w:val="nil"/>
              <w:bottom w:val="single" w:sz="4" w:space="0" w:color="auto"/>
              <w:right w:val="single" w:sz="4" w:space="0" w:color="auto"/>
            </w:tcBorders>
            <w:shd w:val="clear" w:color="auto" w:fill="auto"/>
            <w:vAlign w:val="center"/>
            <w:hideMark/>
          </w:tcPr>
          <w:p w14:paraId="153105BD"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380 032</w:t>
            </w:r>
          </w:p>
        </w:tc>
        <w:tc>
          <w:tcPr>
            <w:tcW w:w="419" w:type="pct"/>
            <w:tcBorders>
              <w:top w:val="nil"/>
              <w:left w:val="nil"/>
              <w:bottom w:val="single" w:sz="4" w:space="0" w:color="auto"/>
              <w:right w:val="single" w:sz="4" w:space="0" w:color="auto"/>
            </w:tcBorders>
            <w:shd w:val="clear" w:color="auto" w:fill="auto"/>
            <w:vAlign w:val="center"/>
            <w:hideMark/>
          </w:tcPr>
          <w:p w14:paraId="14B5D9D6"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380 032</w:t>
            </w:r>
          </w:p>
        </w:tc>
        <w:tc>
          <w:tcPr>
            <w:tcW w:w="502" w:type="pct"/>
            <w:tcBorders>
              <w:top w:val="nil"/>
              <w:left w:val="nil"/>
              <w:bottom w:val="single" w:sz="4" w:space="0" w:color="auto"/>
              <w:right w:val="single" w:sz="4" w:space="0" w:color="auto"/>
            </w:tcBorders>
            <w:shd w:val="clear" w:color="auto" w:fill="auto"/>
            <w:vAlign w:val="center"/>
            <w:hideMark/>
          </w:tcPr>
          <w:p w14:paraId="1F72A6BC"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0C73326C"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0</w:t>
            </w:r>
          </w:p>
        </w:tc>
      </w:tr>
      <w:tr w:rsidR="007037F3" w:rsidRPr="00E405E7" w14:paraId="01FBFC98"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5ED6508E"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xml:space="preserve">ВН </w:t>
            </w:r>
          </w:p>
        </w:tc>
        <w:tc>
          <w:tcPr>
            <w:tcW w:w="475" w:type="pct"/>
            <w:tcBorders>
              <w:top w:val="nil"/>
              <w:left w:val="nil"/>
              <w:bottom w:val="single" w:sz="4" w:space="0" w:color="auto"/>
              <w:right w:val="single" w:sz="4" w:space="0" w:color="auto"/>
            </w:tcBorders>
            <w:shd w:val="clear" w:color="auto" w:fill="auto"/>
            <w:vAlign w:val="center"/>
            <w:hideMark/>
          </w:tcPr>
          <w:p w14:paraId="5EDD3D0A"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687B803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54" w:type="pct"/>
            <w:tcBorders>
              <w:top w:val="nil"/>
              <w:left w:val="nil"/>
              <w:bottom w:val="single" w:sz="4" w:space="0" w:color="auto"/>
              <w:right w:val="single" w:sz="4" w:space="0" w:color="auto"/>
            </w:tcBorders>
            <w:shd w:val="clear" w:color="auto" w:fill="auto"/>
            <w:vAlign w:val="center"/>
            <w:hideMark/>
          </w:tcPr>
          <w:p w14:paraId="64F2F182"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6" w:type="pct"/>
            <w:tcBorders>
              <w:top w:val="nil"/>
              <w:left w:val="nil"/>
              <w:bottom w:val="single" w:sz="4" w:space="0" w:color="auto"/>
              <w:right w:val="single" w:sz="4" w:space="0" w:color="auto"/>
            </w:tcBorders>
            <w:shd w:val="clear" w:color="auto" w:fill="auto"/>
            <w:vAlign w:val="center"/>
            <w:hideMark/>
          </w:tcPr>
          <w:p w14:paraId="5727EA28"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8" w:type="pct"/>
            <w:tcBorders>
              <w:top w:val="nil"/>
              <w:left w:val="nil"/>
              <w:bottom w:val="single" w:sz="4" w:space="0" w:color="auto"/>
              <w:right w:val="single" w:sz="4" w:space="0" w:color="auto"/>
            </w:tcBorders>
            <w:shd w:val="clear" w:color="auto" w:fill="auto"/>
            <w:vAlign w:val="center"/>
            <w:hideMark/>
          </w:tcPr>
          <w:p w14:paraId="314EE9E2"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99" w:type="pct"/>
            <w:tcBorders>
              <w:top w:val="nil"/>
              <w:left w:val="nil"/>
              <w:bottom w:val="single" w:sz="4" w:space="0" w:color="auto"/>
              <w:right w:val="single" w:sz="4" w:space="0" w:color="auto"/>
            </w:tcBorders>
            <w:shd w:val="clear" w:color="auto" w:fill="auto"/>
            <w:vAlign w:val="center"/>
            <w:hideMark/>
          </w:tcPr>
          <w:p w14:paraId="3B6F456A"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19" w:type="pct"/>
            <w:tcBorders>
              <w:top w:val="nil"/>
              <w:left w:val="nil"/>
              <w:bottom w:val="single" w:sz="4" w:space="0" w:color="auto"/>
              <w:right w:val="single" w:sz="4" w:space="0" w:color="auto"/>
            </w:tcBorders>
            <w:shd w:val="clear" w:color="auto" w:fill="auto"/>
            <w:vAlign w:val="center"/>
            <w:hideMark/>
          </w:tcPr>
          <w:p w14:paraId="36C6C3D5"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0253916F"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5AFEF4A3"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r>
      <w:tr w:rsidR="007037F3" w:rsidRPr="00E405E7" w14:paraId="5CE31B6F"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3B160280"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xml:space="preserve">СН1 </w:t>
            </w:r>
          </w:p>
        </w:tc>
        <w:tc>
          <w:tcPr>
            <w:tcW w:w="475" w:type="pct"/>
            <w:tcBorders>
              <w:top w:val="nil"/>
              <w:left w:val="nil"/>
              <w:bottom w:val="single" w:sz="4" w:space="0" w:color="auto"/>
              <w:right w:val="single" w:sz="4" w:space="0" w:color="auto"/>
            </w:tcBorders>
            <w:shd w:val="clear" w:color="auto" w:fill="auto"/>
            <w:vAlign w:val="center"/>
            <w:hideMark/>
          </w:tcPr>
          <w:p w14:paraId="566AB394"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567825C2"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54" w:type="pct"/>
            <w:tcBorders>
              <w:top w:val="nil"/>
              <w:left w:val="nil"/>
              <w:bottom w:val="single" w:sz="4" w:space="0" w:color="auto"/>
              <w:right w:val="single" w:sz="4" w:space="0" w:color="auto"/>
            </w:tcBorders>
            <w:shd w:val="clear" w:color="auto" w:fill="auto"/>
            <w:vAlign w:val="center"/>
            <w:hideMark/>
          </w:tcPr>
          <w:p w14:paraId="5A4D5A04"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6" w:type="pct"/>
            <w:tcBorders>
              <w:top w:val="nil"/>
              <w:left w:val="nil"/>
              <w:bottom w:val="single" w:sz="4" w:space="0" w:color="auto"/>
              <w:right w:val="single" w:sz="4" w:space="0" w:color="auto"/>
            </w:tcBorders>
            <w:shd w:val="clear" w:color="auto" w:fill="auto"/>
            <w:vAlign w:val="center"/>
            <w:hideMark/>
          </w:tcPr>
          <w:p w14:paraId="648343C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8" w:type="pct"/>
            <w:tcBorders>
              <w:top w:val="nil"/>
              <w:left w:val="nil"/>
              <w:bottom w:val="single" w:sz="4" w:space="0" w:color="auto"/>
              <w:right w:val="single" w:sz="4" w:space="0" w:color="auto"/>
            </w:tcBorders>
            <w:shd w:val="clear" w:color="auto" w:fill="auto"/>
            <w:vAlign w:val="center"/>
            <w:hideMark/>
          </w:tcPr>
          <w:p w14:paraId="1ACC6B4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99" w:type="pct"/>
            <w:tcBorders>
              <w:top w:val="nil"/>
              <w:left w:val="nil"/>
              <w:bottom w:val="single" w:sz="4" w:space="0" w:color="auto"/>
              <w:right w:val="single" w:sz="4" w:space="0" w:color="auto"/>
            </w:tcBorders>
            <w:shd w:val="clear" w:color="auto" w:fill="auto"/>
            <w:vAlign w:val="center"/>
            <w:hideMark/>
          </w:tcPr>
          <w:p w14:paraId="2F3C8D43"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19" w:type="pct"/>
            <w:tcBorders>
              <w:top w:val="nil"/>
              <w:left w:val="nil"/>
              <w:bottom w:val="single" w:sz="4" w:space="0" w:color="auto"/>
              <w:right w:val="single" w:sz="4" w:space="0" w:color="auto"/>
            </w:tcBorders>
            <w:shd w:val="clear" w:color="auto" w:fill="auto"/>
            <w:vAlign w:val="center"/>
            <w:hideMark/>
          </w:tcPr>
          <w:p w14:paraId="41041097"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53FD551C"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38B6EE5C"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r>
      <w:tr w:rsidR="007037F3" w:rsidRPr="00E405E7" w14:paraId="5D48B93C"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0FA04D44"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НН 1</w:t>
            </w:r>
          </w:p>
        </w:tc>
        <w:tc>
          <w:tcPr>
            <w:tcW w:w="475" w:type="pct"/>
            <w:tcBorders>
              <w:top w:val="nil"/>
              <w:left w:val="nil"/>
              <w:bottom w:val="single" w:sz="4" w:space="0" w:color="auto"/>
              <w:right w:val="single" w:sz="4" w:space="0" w:color="auto"/>
            </w:tcBorders>
            <w:shd w:val="clear" w:color="auto" w:fill="auto"/>
            <w:vAlign w:val="center"/>
            <w:hideMark/>
          </w:tcPr>
          <w:p w14:paraId="13C0D850"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683727C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54" w:type="pct"/>
            <w:tcBorders>
              <w:top w:val="nil"/>
              <w:left w:val="nil"/>
              <w:bottom w:val="single" w:sz="4" w:space="0" w:color="auto"/>
              <w:right w:val="single" w:sz="4" w:space="0" w:color="auto"/>
            </w:tcBorders>
            <w:shd w:val="clear" w:color="auto" w:fill="auto"/>
            <w:vAlign w:val="center"/>
            <w:hideMark/>
          </w:tcPr>
          <w:p w14:paraId="26FE491A"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6" w:type="pct"/>
            <w:tcBorders>
              <w:top w:val="nil"/>
              <w:left w:val="nil"/>
              <w:bottom w:val="single" w:sz="4" w:space="0" w:color="auto"/>
              <w:right w:val="single" w:sz="4" w:space="0" w:color="auto"/>
            </w:tcBorders>
            <w:shd w:val="clear" w:color="auto" w:fill="auto"/>
            <w:vAlign w:val="center"/>
            <w:hideMark/>
          </w:tcPr>
          <w:p w14:paraId="04472053"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8" w:type="pct"/>
            <w:tcBorders>
              <w:top w:val="nil"/>
              <w:left w:val="nil"/>
              <w:bottom w:val="single" w:sz="4" w:space="0" w:color="auto"/>
              <w:right w:val="single" w:sz="4" w:space="0" w:color="auto"/>
            </w:tcBorders>
            <w:shd w:val="clear" w:color="auto" w:fill="auto"/>
            <w:vAlign w:val="center"/>
            <w:hideMark/>
          </w:tcPr>
          <w:p w14:paraId="37AFB445"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99" w:type="pct"/>
            <w:tcBorders>
              <w:top w:val="nil"/>
              <w:left w:val="nil"/>
              <w:bottom w:val="single" w:sz="4" w:space="0" w:color="auto"/>
              <w:right w:val="single" w:sz="4" w:space="0" w:color="auto"/>
            </w:tcBorders>
            <w:shd w:val="clear" w:color="auto" w:fill="auto"/>
            <w:vAlign w:val="center"/>
            <w:hideMark/>
          </w:tcPr>
          <w:p w14:paraId="6AA383AB"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419" w:type="pct"/>
            <w:tcBorders>
              <w:top w:val="nil"/>
              <w:left w:val="nil"/>
              <w:bottom w:val="single" w:sz="4" w:space="0" w:color="auto"/>
              <w:right w:val="single" w:sz="4" w:space="0" w:color="auto"/>
            </w:tcBorders>
            <w:shd w:val="clear" w:color="auto" w:fill="auto"/>
            <w:vAlign w:val="center"/>
            <w:hideMark/>
          </w:tcPr>
          <w:p w14:paraId="1DFF37B3"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63089C2D"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5C5C557E"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r>
      <w:tr w:rsidR="007037F3" w:rsidRPr="00E405E7" w14:paraId="5A982450"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auto"/>
            <w:vAlign w:val="center"/>
            <w:hideMark/>
          </w:tcPr>
          <w:p w14:paraId="49F7134E"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НН 0,7</w:t>
            </w:r>
          </w:p>
        </w:tc>
        <w:tc>
          <w:tcPr>
            <w:tcW w:w="475" w:type="pct"/>
            <w:tcBorders>
              <w:top w:val="nil"/>
              <w:left w:val="nil"/>
              <w:bottom w:val="single" w:sz="4" w:space="0" w:color="auto"/>
              <w:right w:val="single" w:sz="4" w:space="0" w:color="auto"/>
            </w:tcBorders>
            <w:shd w:val="clear" w:color="auto" w:fill="auto"/>
            <w:vAlign w:val="center"/>
            <w:hideMark/>
          </w:tcPr>
          <w:p w14:paraId="26AC6F61"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38" w:type="pct"/>
            <w:tcBorders>
              <w:top w:val="nil"/>
              <w:left w:val="nil"/>
              <w:bottom w:val="single" w:sz="4" w:space="0" w:color="auto"/>
              <w:right w:val="single" w:sz="4" w:space="0" w:color="auto"/>
            </w:tcBorders>
            <w:shd w:val="clear" w:color="auto" w:fill="auto"/>
            <w:vAlign w:val="center"/>
            <w:hideMark/>
          </w:tcPr>
          <w:p w14:paraId="4039A020"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54" w:type="pct"/>
            <w:tcBorders>
              <w:top w:val="nil"/>
              <w:left w:val="nil"/>
              <w:bottom w:val="single" w:sz="4" w:space="0" w:color="auto"/>
              <w:right w:val="single" w:sz="4" w:space="0" w:color="auto"/>
            </w:tcBorders>
            <w:shd w:val="clear" w:color="auto" w:fill="auto"/>
            <w:vAlign w:val="center"/>
            <w:hideMark/>
          </w:tcPr>
          <w:p w14:paraId="7DC0B4D4"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1 942,99</w:t>
            </w:r>
          </w:p>
        </w:tc>
        <w:tc>
          <w:tcPr>
            <w:tcW w:w="396" w:type="pct"/>
            <w:tcBorders>
              <w:top w:val="nil"/>
              <w:left w:val="nil"/>
              <w:bottom w:val="single" w:sz="4" w:space="0" w:color="auto"/>
              <w:right w:val="single" w:sz="4" w:space="0" w:color="auto"/>
            </w:tcBorders>
            <w:shd w:val="clear" w:color="auto" w:fill="auto"/>
            <w:vAlign w:val="center"/>
            <w:hideMark/>
          </w:tcPr>
          <w:p w14:paraId="64E6149C"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8" w:type="pct"/>
            <w:tcBorders>
              <w:top w:val="nil"/>
              <w:left w:val="nil"/>
              <w:bottom w:val="single" w:sz="4" w:space="0" w:color="auto"/>
              <w:right w:val="single" w:sz="4" w:space="0" w:color="auto"/>
            </w:tcBorders>
            <w:shd w:val="clear" w:color="auto" w:fill="auto"/>
            <w:vAlign w:val="center"/>
            <w:hideMark/>
          </w:tcPr>
          <w:p w14:paraId="69B19E94"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195 591</w:t>
            </w:r>
          </w:p>
        </w:tc>
        <w:tc>
          <w:tcPr>
            <w:tcW w:w="499" w:type="pct"/>
            <w:tcBorders>
              <w:top w:val="nil"/>
              <w:left w:val="nil"/>
              <w:bottom w:val="single" w:sz="4" w:space="0" w:color="auto"/>
              <w:right w:val="single" w:sz="4" w:space="0" w:color="auto"/>
            </w:tcBorders>
            <w:shd w:val="clear" w:color="auto" w:fill="auto"/>
            <w:vAlign w:val="center"/>
            <w:hideMark/>
          </w:tcPr>
          <w:p w14:paraId="5E1D81E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380 032</w:t>
            </w:r>
          </w:p>
        </w:tc>
        <w:tc>
          <w:tcPr>
            <w:tcW w:w="419" w:type="pct"/>
            <w:tcBorders>
              <w:top w:val="nil"/>
              <w:left w:val="nil"/>
              <w:bottom w:val="single" w:sz="4" w:space="0" w:color="auto"/>
              <w:right w:val="single" w:sz="4" w:space="0" w:color="auto"/>
            </w:tcBorders>
            <w:shd w:val="clear" w:color="auto" w:fill="auto"/>
            <w:vAlign w:val="center"/>
            <w:hideMark/>
          </w:tcPr>
          <w:p w14:paraId="2D0DA1EF"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380 032</w:t>
            </w:r>
          </w:p>
        </w:tc>
        <w:tc>
          <w:tcPr>
            <w:tcW w:w="502" w:type="pct"/>
            <w:tcBorders>
              <w:top w:val="nil"/>
              <w:left w:val="nil"/>
              <w:bottom w:val="single" w:sz="4" w:space="0" w:color="auto"/>
              <w:right w:val="single" w:sz="4" w:space="0" w:color="auto"/>
            </w:tcBorders>
            <w:shd w:val="clear" w:color="auto" w:fill="auto"/>
            <w:vAlign w:val="center"/>
            <w:hideMark/>
          </w:tcPr>
          <w:p w14:paraId="7F0A22F0"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c>
          <w:tcPr>
            <w:tcW w:w="502" w:type="pct"/>
            <w:tcBorders>
              <w:top w:val="nil"/>
              <w:left w:val="nil"/>
              <w:bottom w:val="single" w:sz="4" w:space="0" w:color="auto"/>
              <w:right w:val="single" w:sz="4" w:space="0" w:color="auto"/>
            </w:tcBorders>
            <w:shd w:val="clear" w:color="auto" w:fill="auto"/>
            <w:vAlign w:val="center"/>
            <w:hideMark/>
          </w:tcPr>
          <w:p w14:paraId="42EB5E94"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0</w:t>
            </w:r>
          </w:p>
        </w:tc>
      </w:tr>
      <w:tr w:rsidR="007037F3" w:rsidRPr="00E405E7" w14:paraId="5C75D869" w14:textId="77777777" w:rsidTr="00C5711B">
        <w:trPr>
          <w:gridAfter w:val="1"/>
          <w:wAfter w:w="5" w:type="pct"/>
          <w:trHeight w:val="20"/>
          <w:jc w:val="center"/>
        </w:trPr>
        <w:tc>
          <w:tcPr>
            <w:tcW w:w="913"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9B5F505" w14:textId="77777777" w:rsidR="007037F3" w:rsidRPr="00E405E7" w:rsidRDefault="007037F3" w:rsidP="00C5711B">
            <w:pPr>
              <w:spacing w:line="228" w:lineRule="auto"/>
              <w:jc w:val="center"/>
              <w:rPr>
                <w:rFonts w:ascii="Myriad Pro" w:hAnsi="Myriad Pro"/>
                <w:b/>
                <w:bCs/>
                <w:color w:val="000000"/>
                <w:sz w:val="18"/>
                <w:szCs w:val="18"/>
                <w:lang w:eastAsia="ru-RU"/>
              </w:rPr>
            </w:pPr>
            <w:r w:rsidRPr="00E405E7">
              <w:rPr>
                <w:rFonts w:ascii="Myriad Pro" w:hAnsi="Myriad Pro"/>
                <w:b/>
                <w:bCs/>
                <w:color w:val="000000"/>
                <w:sz w:val="18"/>
                <w:szCs w:val="18"/>
                <w:lang w:eastAsia="ru-RU"/>
              </w:rPr>
              <w:t>Выручка всего без нагрузочных потерь</w:t>
            </w:r>
          </w:p>
        </w:tc>
        <w:tc>
          <w:tcPr>
            <w:tcW w:w="475" w:type="pct"/>
            <w:tcBorders>
              <w:top w:val="nil"/>
              <w:left w:val="nil"/>
              <w:bottom w:val="single" w:sz="4" w:space="0" w:color="auto"/>
              <w:right w:val="single" w:sz="4" w:space="0" w:color="auto"/>
            </w:tcBorders>
            <w:shd w:val="clear" w:color="auto" w:fill="EAF1DD" w:themeFill="accent3" w:themeFillTint="33"/>
            <w:vAlign w:val="center"/>
            <w:hideMark/>
          </w:tcPr>
          <w:p w14:paraId="74858021"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38" w:type="pct"/>
            <w:tcBorders>
              <w:top w:val="nil"/>
              <w:left w:val="nil"/>
              <w:bottom w:val="single" w:sz="4" w:space="0" w:color="auto"/>
              <w:right w:val="single" w:sz="4" w:space="0" w:color="auto"/>
            </w:tcBorders>
            <w:shd w:val="clear" w:color="auto" w:fill="EAF1DD" w:themeFill="accent3" w:themeFillTint="33"/>
            <w:vAlign w:val="center"/>
            <w:hideMark/>
          </w:tcPr>
          <w:p w14:paraId="40915E7C"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54" w:type="pct"/>
            <w:tcBorders>
              <w:top w:val="nil"/>
              <w:left w:val="nil"/>
              <w:bottom w:val="single" w:sz="4" w:space="0" w:color="auto"/>
              <w:right w:val="single" w:sz="4" w:space="0" w:color="auto"/>
            </w:tcBorders>
            <w:shd w:val="clear" w:color="auto" w:fill="EAF1DD" w:themeFill="accent3" w:themeFillTint="33"/>
            <w:vAlign w:val="center"/>
            <w:hideMark/>
          </w:tcPr>
          <w:p w14:paraId="23E2957D"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6" w:type="pct"/>
            <w:tcBorders>
              <w:top w:val="nil"/>
              <w:left w:val="nil"/>
              <w:bottom w:val="single" w:sz="4" w:space="0" w:color="auto"/>
              <w:right w:val="single" w:sz="4" w:space="0" w:color="auto"/>
            </w:tcBorders>
            <w:shd w:val="clear" w:color="auto" w:fill="EAF1DD" w:themeFill="accent3" w:themeFillTint="33"/>
            <w:vAlign w:val="center"/>
            <w:hideMark/>
          </w:tcPr>
          <w:p w14:paraId="468D991A"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398" w:type="pct"/>
            <w:tcBorders>
              <w:top w:val="nil"/>
              <w:left w:val="nil"/>
              <w:bottom w:val="single" w:sz="4" w:space="0" w:color="auto"/>
              <w:right w:val="single" w:sz="4" w:space="0" w:color="auto"/>
            </w:tcBorders>
            <w:shd w:val="clear" w:color="auto" w:fill="EAF1DD" w:themeFill="accent3" w:themeFillTint="33"/>
            <w:vAlign w:val="center"/>
            <w:hideMark/>
          </w:tcPr>
          <w:p w14:paraId="4137593B"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499" w:type="pct"/>
            <w:tcBorders>
              <w:top w:val="nil"/>
              <w:left w:val="nil"/>
              <w:bottom w:val="single" w:sz="4" w:space="0" w:color="auto"/>
              <w:right w:val="single" w:sz="4" w:space="0" w:color="auto"/>
            </w:tcBorders>
            <w:shd w:val="clear" w:color="auto" w:fill="EAF1DD" w:themeFill="accent3" w:themeFillTint="33"/>
            <w:vAlign w:val="center"/>
            <w:hideMark/>
          </w:tcPr>
          <w:p w14:paraId="0366FDA9" w14:textId="77777777" w:rsidR="007037F3" w:rsidRPr="00E405E7" w:rsidRDefault="007037F3" w:rsidP="00C5711B">
            <w:pPr>
              <w:spacing w:line="228" w:lineRule="auto"/>
              <w:jc w:val="center"/>
              <w:rPr>
                <w:rFonts w:ascii="Myriad Pro" w:hAnsi="Myriad Pro"/>
                <w:b/>
                <w:bCs/>
                <w:sz w:val="18"/>
                <w:szCs w:val="18"/>
                <w:lang w:eastAsia="ru-RU"/>
              </w:rPr>
            </w:pPr>
            <w:r w:rsidRPr="00E405E7">
              <w:rPr>
                <w:rFonts w:ascii="Myriad Pro" w:hAnsi="Myriad Pro"/>
                <w:b/>
                <w:bCs/>
                <w:sz w:val="18"/>
                <w:szCs w:val="18"/>
                <w:lang w:eastAsia="ru-RU"/>
              </w:rPr>
              <w:t>964 610</w:t>
            </w:r>
          </w:p>
        </w:tc>
        <w:tc>
          <w:tcPr>
            <w:tcW w:w="419" w:type="pct"/>
            <w:tcBorders>
              <w:top w:val="nil"/>
              <w:left w:val="nil"/>
              <w:bottom w:val="single" w:sz="4" w:space="0" w:color="auto"/>
              <w:right w:val="single" w:sz="4" w:space="0" w:color="auto"/>
            </w:tcBorders>
            <w:shd w:val="clear" w:color="auto" w:fill="EAF1DD" w:themeFill="accent3" w:themeFillTint="33"/>
            <w:vAlign w:val="center"/>
            <w:hideMark/>
          </w:tcPr>
          <w:p w14:paraId="211DEBFA"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502" w:type="pct"/>
            <w:tcBorders>
              <w:top w:val="nil"/>
              <w:left w:val="nil"/>
              <w:bottom w:val="single" w:sz="4" w:space="0" w:color="auto"/>
              <w:right w:val="single" w:sz="4" w:space="0" w:color="auto"/>
            </w:tcBorders>
            <w:shd w:val="clear" w:color="auto" w:fill="EAF1DD" w:themeFill="accent3" w:themeFillTint="33"/>
            <w:vAlign w:val="center"/>
            <w:hideMark/>
          </w:tcPr>
          <w:p w14:paraId="13F29669"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c>
          <w:tcPr>
            <w:tcW w:w="502" w:type="pct"/>
            <w:tcBorders>
              <w:top w:val="nil"/>
              <w:left w:val="nil"/>
              <w:bottom w:val="single" w:sz="4" w:space="0" w:color="auto"/>
              <w:right w:val="single" w:sz="4" w:space="0" w:color="auto"/>
            </w:tcBorders>
            <w:shd w:val="clear" w:color="auto" w:fill="EAF1DD" w:themeFill="accent3" w:themeFillTint="33"/>
            <w:vAlign w:val="center"/>
            <w:hideMark/>
          </w:tcPr>
          <w:p w14:paraId="5C8103A6" w14:textId="77777777" w:rsidR="007037F3" w:rsidRPr="00E405E7" w:rsidRDefault="007037F3" w:rsidP="00C5711B">
            <w:pPr>
              <w:spacing w:line="228" w:lineRule="auto"/>
              <w:jc w:val="center"/>
              <w:rPr>
                <w:rFonts w:ascii="Myriad Pro" w:hAnsi="Myriad Pro"/>
                <w:sz w:val="18"/>
                <w:szCs w:val="18"/>
                <w:lang w:eastAsia="ru-RU"/>
              </w:rPr>
            </w:pPr>
            <w:r w:rsidRPr="00E405E7">
              <w:rPr>
                <w:rFonts w:ascii="Myriad Pro" w:hAnsi="Myriad Pro"/>
                <w:sz w:val="18"/>
                <w:szCs w:val="18"/>
                <w:lang w:eastAsia="ru-RU"/>
              </w:rPr>
              <w:t> </w:t>
            </w:r>
          </w:p>
        </w:tc>
      </w:tr>
    </w:tbl>
    <w:p w14:paraId="2FFC1D92" w14:textId="77777777" w:rsidR="007037F3" w:rsidRPr="006817C6" w:rsidRDefault="007037F3" w:rsidP="00E405E7">
      <w:pPr>
        <w:jc w:val="both"/>
        <w:rPr>
          <w:rFonts w:ascii="Myriad Pro" w:eastAsiaTheme="minorEastAsia" w:hAnsi="Myriad Pro"/>
        </w:rPr>
        <w:sectPr w:rsidR="007037F3" w:rsidRPr="006817C6" w:rsidSect="00C5711B">
          <w:pgSz w:w="16838" w:h="11906" w:orient="landscape"/>
          <w:pgMar w:top="1418" w:right="851" w:bottom="1134" w:left="1701" w:header="1247" w:footer="708" w:gutter="0"/>
          <w:cols w:space="708"/>
          <w:docGrid w:linePitch="360"/>
        </w:sectPr>
      </w:pPr>
    </w:p>
    <w:p w14:paraId="76073351" w14:textId="090434AC"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Фактическая выручка </w:t>
      </w:r>
      <w:r w:rsidR="000774AF"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w:t>
      </w:r>
      <w:r w:rsidR="00EE129C">
        <w:rPr>
          <w:rFonts w:ascii="Myriad Pro" w:eastAsiaTheme="minorEastAsia" w:hAnsi="Myriad Pro"/>
          <w:sz w:val="26"/>
          <w:szCs w:val="26"/>
        </w:rPr>
        <w:t>ПАО </w:t>
      </w:r>
      <w:r w:rsidRPr="006817C6">
        <w:rPr>
          <w:rFonts w:ascii="Myriad Pro" w:eastAsiaTheme="minorEastAsia" w:hAnsi="Myriad Pro"/>
          <w:sz w:val="26"/>
          <w:szCs w:val="26"/>
        </w:rPr>
        <w:t>«МРСК Сибири»</w:t>
      </w:r>
      <w:r w:rsidR="000774AF" w:rsidRPr="006817C6">
        <w:rPr>
          <w:rFonts w:ascii="Myriad Pro" w:eastAsiaTheme="minorEastAsia" w:hAnsi="Myriad Pro"/>
          <w:sz w:val="26"/>
          <w:szCs w:val="26"/>
        </w:rPr>
        <w:t xml:space="preserve"> </w:t>
      </w:r>
      <w:r w:rsidRPr="006817C6">
        <w:rPr>
          <w:rFonts w:ascii="Myriad Pro" w:eastAsiaTheme="minorEastAsia" w:hAnsi="Myriad Pro"/>
          <w:sz w:val="26"/>
          <w:szCs w:val="26"/>
        </w:rPr>
        <w:t>-</w:t>
      </w:r>
      <w:r w:rsidR="000774AF" w:rsidRPr="006817C6">
        <w:rPr>
          <w:rFonts w:ascii="Myriad Pro" w:eastAsiaTheme="minorEastAsia" w:hAnsi="Myriad Pro"/>
          <w:sz w:val="26"/>
          <w:szCs w:val="26"/>
        </w:rPr>
        <w:t xml:space="preserve"> </w:t>
      </w:r>
      <w:r w:rsidRPr="006817C6">
        <w:rPr>
          <w:rFonts w:ascii="Myriad Pro" w:eastAsiaTheme="minorEastAsia" w:hAnsi="Myriad Pro"/>
          <w:sz w:val="26"/>
          <w:szCs w:val="26"/>
        </w:rPr>
        <w:t xml:space="preserve">«Горно-Алтайские электрические сети» за 2015 год составляет 964 610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что соответствует отчетной форме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2015 год, отражена в официальной отчетности предприятия без учета оплаты нагрузочных потерь.</w:t>
      </w:r>
    </w:p>
    <w:p w14:paraId="0D489CFF" w14:textId="77777777"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Приведенная структура выручки отражает, что вся выручка </w:t>
      </w:r>
      <w:r w:rsidR="000774AF" w:rsidRPr="006817C6">
        <w:rPr>
          <w:rFonts w:ascii="Myriad Pro" w:eastAsiaTheme="minorEastAsia" w:hAnsi="Myriad Pro"/>
          <w:sz w:val="26"/>
          <w:szCs w:val="26"/>
        </w:rPr>
        <w:t xml:space="preserve">филиала «ГАЭС» </w:t>
      </w:r>
      <w:r w:rsidRPr="006817C6">
        <w:rPr>
          <w:rFonts w:ascii="Myriad Pro" w:eastAsiaTheme="minorEastAsia" w:hAnsi="Myriad Pro"/>
          <w:sz w:val="26"/>
          <w:szCs w:val="26"/>
        </w:rPr>
        <w:t>собрана от Гарантирующего поставщика и других сбытовых компаний в регионе, т.е. по котловым тарифам на услуги по передаче электроэнергии. При этом доля выручки, получаемой по группе потребителей «Население и приравненные к нему группы потребителей», составляет 39%, 61% приходится на выручку, собираемую за счет группы потребителей «Прочие потребители».</w:t>
      </w:r>
    </w:p>
    <w:p w14:paraId="35BB8BC6" w14:textId="77777777"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Фактическая выручка </w:t>
      </w:r>
      <w:r w:rsidR="000774AF" w:rsidRPr="006817C6">
        <w:rPr>
          <w:rFonts w:ascii="Myriad Pro" w:eastAsiaTheme="minorEastAsia" w:hAnsi="Myriad Pro"/>
          <w:sz w:val="26"/>
          <w:szCs w:val="26"/>
        </w:rPr>
        <w:t>ф</w:t>
      </w:r>
      <w:r w:rsidRPr="006817C6">
        <w:rPr>
          <w:rFonts w:ascii="Myriad Pro" w:eastAsiaTheme="minorEastAsia" w:hAnsi="Myriad Pro"/>
          <w:sz w:val="26"/>
          <w:szCs w:val="26"/>
        </w:rPr>
        <w:t>илиала в разрезе уровней напряжения представлена ниже:</w:t>
      </w:r>
    </w:p>
    <w:tbl>
      <w:tblPr>
        <w:tblW w:w="7120" w:type="dxa"/>
        <w:jc w:val="center"/>
        <w:tblLook w:val="04A0" w:firstRow="1" w:lastRow="0" w:firstColumn="1" w:lastColumn="0" w:noHBand="0" w:noVBand="1"/>
      </w:tblPr>
      <w:tblGrid>
        <w:gridCol w:w="2775"/>
        <w:gridCol w:w="1665"/>
        <w:gridCol w:w="1440"/>
        <w:gridCol w:w="1240"/>
      </w:tblGrid>
      <w:tr w:rsidR="007037F3" w:rsidRPr="006817C6" w14:paraId="2A1F92A8" w14:textId="77777777" w:rsidTr="00EA35A6">
        <w:trPr>
          <w:trHeight w:val="510"/>
          <w:jc w:val="center"/>
        </w:trPr>
        <w:tc>
          <w:tcPr>
            <w:tcW w:w="27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EDFA0D" w14:textId="77777777" w:rsidR="007037F3" w:rsidRPr="006817C6" w:rsidRDefault="007037F3" w:rsidP="00EA35A6">
            <w:pPr>
              <w:spacing w:before="40" w:after="40"/>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 xml:space="preserve">Уровень напряжения </w:t>
            </w:r>
          </w:p>
        </w:tc>
        <w:tc>
          <w:tcPr>
            <w:tcW w:w="16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9EBDBC" w14:textId="77777777" w:rsidR="007037F3" w:rsidRPr="006817C6" w:rsidRDefault="007037F3" w:rsidP="00EA35A6">
            <w:pPr>
              <w:spacing w:before="40" w:after="40"/>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 xml:space="preserve">Одноставочный тариф </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E19643" w14:textId="77777777" w:rsidR="007037F3" w:rsidRPr="006817C6" w:rsidRDefault="007037F3" w:rsidP="00EA35A6">
            <w:pPr>
              <w:spacing w:before="40" w:after="40"/>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Полезный отпуск</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4E4E52" w14:textId="77777777" w:rsidR="007037F3" w:rsidRPr="006817C6" w:rsidRDefault="007037F3" w:rsidP="00EA35A6">
            <w:pPr>
              <w:spacing w:before="40" w:after="40"/>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Выручка</w:t>
            </w:r>
          </w:p>
        </w:tc>
      </w:tr>
      <w:tr w:rsidR="007037F3" w:rsidRPr="006817C6" w14:paraId="024BED2E" w14:textId="77777777" w:rsidTr="00EA35A6">
        <w:trPr>
          <w:trHeight w:val="255"/>
          <w:jc w:val="center"/>
        </w:trPr>
        <w:tc>
          <w:tcPr>
            <w:tcW w:w="277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849FC0B" w14:textId="77777777" w:rsidR="007037F3" w:rsidRPr="006817C6" w:rsidRDefault="007037F3" w:rsidP="00EA35A6">
            <w:pPr>
              <w:spacing w:before="40" w:after="40"/>
              <w:jc w:val="center"/>
              <w:rPr>
                <w:rFonts w:ascii="Myriad Pro" w:hAnsi="Myriad Pro"/>
                <w:color w:val="000000"/>
                <w:sz w:val="20"/>
                <w:szCs w:val="20"/>
                <w:lang w:eastAsia="ru-RU"/>
              </w:rPr>
            </w:pPr>
            <w:r w:rsidRPr="006817C6">
              <w:rPr>
                <w:rFonts w:ascii="Myriad Pro" w:hAnsi="Myriad Pro"/>
                <w:color w:val="000000"/>
                <w:sz w:val="20"/>
                <w:szCs w:val="20"/>
                <w:lang w:eastAsia="ru-RU"/>
              </w:rPr>
              <w:t>Ед.измерения</w:t>
            </w:r>
          </w:p>
        </w:tc>
        <w:tc>
          <w:tcPr>
            <w:tcW w:w="166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956F0A2" w14:textId="77777777" w:rsidR="007037F3" w:rsidRPr="006817C6" w:rsidRDefault="007037F3" w:rsidP="00EA35A6">
            <w:pPr>
              <w:spacing w:before="40" w:after="40"/>
              <w:jc w:val="center"/>
              <w:rPr>
                <w:rFonts w:ascii="Myriad Pro" w:hAnsi="Myriad Pro"/>
                <w:color w:val="000000"/>
                <w:sz w:val="20"/>
                <w:szCs w:val="20"/>
                <w:lang w:eastAsia="ru-RU"/>
              </w:rPr>
            </w:pPr>
            <w:r w:rsidRPr="006817C6">
              <w:rPr>
                <w:rFonts w:ascii="Myriad Pro" w:hAnsi="Myriad Pro"/>
                <w:color w:val="000000"/>
                <w:sz w:val="20"/>
                <w:szCs w:val="20"/>
                <w:lang w:eastAsia="ru-RU"/>
              </w:rPr>
              <w:t>руб./МВтч.</w:t>
            </w:r>
          </w:p>
        </w:tc>
        <w:tc>
          <w:tcPr>
            <w:tcW w:w="14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75A715C" w14:textId="77777777" w:rsidR="007037F3" w:rsidRPr="006817C6" w:rsidRDefault="007037F3" w:rsidP="00EA35A6">
            <w:pPr>
              <w:spacing w:before="40" w:after="40"/>
              <w:jc w:val="center"/>
              <w:rPr>
                <w:rFonts w:ascii="Myriad Pro" w:hAnsi="Myriad Pro"/>
                <w:color w:val="000000"/>
                <w:sz w:val="20"/>
                <w:szCs w:val="20"/>
                <w:lang w:eastAsia="ru-RU"/>
              </w:rPr>
            </w:pPr>
            <w:r w:rsidRPr="006817C6">
              <w:rPr>
                <w:rFonts w:ascii="Myriad Pro" w:hAnsi="Myriad Pro"/>
                <w:color w:val="000000"/>
                <w:sz w:val="20"/>
                <w:szCs w:val="20"/>
                <w:lang w:eastAsia="ru-RU"/>
              </w:rPr>
              <w:t>тыс. кВт.ч.</w:t>
            </w:r>
          </w:p>
        </w:tc>
        <w:tc>
          <w:tcPr>
            <w:tcW w:w="12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3BBAF95" w14:textId="77777777" w:rsidR="007037F3" w:rsidRPr="006817C6" w:rsidRDefault="007037F3" w:rsidP="00EA35A6">
            <w:pPr>
              <w:spacing w:before="40" w:after="40"/>
              <w:jc w:val="center"/>
              <w:rPr>
                <w:rFonts w:ascii="Myriad Pro" w:hAnsi="Myriad Pro"/>
                <w:color w:val="000000"/>
                <w:sz w:val="20"/>
                <w:szCs w:val="20"/>
                <w:lang w:eastAsia="ru-RU"/>
              </w:rPr>
            </w:pPr>
            <w:r w:rsidRPr="006817C6">
              <w:rPr>
                <w:rFonts w:ascii="Myriad Pro" w:hAnsi="Myriad Pro"/>
                <w:color w:val="000000"/>
                <w:sz w:val="20"/>
                <w:szCs w:val="20"/>
                <w:lang w:eastAsia="ru-RU"/>
              </w:rPr>
              <w:t>тыс. руб.</w:t>
            </w:r>
          </w:p>
        </w:tc>
      </w:tr>
      <w:tr w:rsidR="007037F3" w:rsidRPr="006817C6" w14:paraId="6083C133" w14:textId="77777777" w:rsidTr="00EA35A6">
        <w:trPr>
          <w:trHeight w:val="255"/>
          <w:jc w:val="center"/>
        </w:trPr>
        <w:tc>
          <w:tcPr>
            <w:tcW w:w="2775" w:type="dxa"/>
            <w:tcBorders>
              <w:top w:val="nil"/>
              <w:left w:val="single" w:sz="4" w:space="0" w:color="auto"/>
              <w:bottom w:val="single" w:sz="4" w:space="0" w:color="auto"/>
              <w:right w:val="single" w:sz="4" w:space="0" w:color="auto"/>
            </w:tcBorders>
            <w:shd w:val="clear" w:color="auto" w:fill="auto"/>
            <w:vAlign w:val="center"/>
            <w:hideMark/>
          </w:tcPr>
          <w:p w14:paraId="35D6AF8A" w14:textId="77777777" w:rsidR="007037F3" w:rsidRPr="006817C6" w:rsidRDefault="007037F3" w:rsidP="00EA35A6">
            <w:pPr>
              <w:spacing w:before="40" w:after="40"/>
              <w:jc w:val="center"/>
              <w:rPr>
                <w:rFonts w:ascii="Myriad Pro" w:hAnsi="Myriad Pro"/>
                <w:color w:val="000000"/>
                <w:sz w:val="20"/>
                <w:szCs w:val="20"/>
                <w:lang w:eastAsia="ru-RU"/>
              </w:rPr>
            </w:pPr>
            <w:r w:rsidRPr="006817C6">
              <w:rPr>
                <w:rFonts w:ascii="Myriad Pro" w:hAnsi="Myriad Pro"/>
                <w:color w:val="000000"/>
                <w:sz w:val="20"/>
                <w:szCs w:val="20"/>
                <w:lang w:eastAsia="ru-RU"/>
              </w:rPr>
              <w:t>Всего:</w:t>
            </w:r>
          </w:p>
        </w:tc>
        <w:tc>
          <w:tcPr>
            <w:tcW w:w="1665" w:type="dxa"/>
            <w:tcBorders>
              <w:top w:val="nil"/>
              <w:left w:val="nil"/>
              <w:bottom w:val="single" w:sz="4" w:space="0" w:color="auto"/>
              <w:right w:val="single" w:sz="4" w:space="0" w:color="auto"/>
            </w:tcBorders>
            <w:shd w:val="clear" w:color="auto" w:fill="auto"/>
            <w:vAlign w:val="center"/>
            <w:hideMark/>
          </w:tcPr>
          <w:p w14:paraId="081912F6"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2 321,55</w:t>
            </w:r>
          </w:p>
        </w:tc>
        <w:tc>
          <w:tcPr>
            <w:tcW w:w="1440" w:type="dxa"/>
            <w:tcBorders>
              <w:top w:val="nil"/>
              <w:left w:val="nil"/>
              <w:bottom w:val="single" w:sz="4" w:space="0" w:color="auto"/>
              <w:right w:val="single" w:sz="4" w:space="0" w:color="auto"/>
            </w:tcBorders>
            <w:shd w:val="clear" w:color="auto" w:fill="auto"/>
            <w:noWrap/>
            <w:vAlign w:val="center"/>
            <w:hideMark/>
          </w:tcPr>
          <w:p w14:paraId="44F918F8" w14:textId="77777777" w:rsidR="007037F3" w:rsidRPr="006817C6" w:rsidRDefault="007037F3" w:rsidP="00EA35A6">
            <w:pPr>
              <w:spacing w:before="40" w:after="40"/>
              <w:jc w:val="right"/>
              <w:rPr>
                <w:rFonts w:ascii="Myriad Pro" w:hAnsi="Myriad Pro"/>
                <w:bCs/>
                <w:color w:val="000000"/>
                <w:sz w:val="20"/>
                <w:szCs w:val="20"/>
                <w:lang w:eastAsia="ru-RU"/>
              </w:rPr>
            </w:pPr>
            <w:r w:rsidRPr="006817C6">
              <w:rPr>
                <w:rFonts w:ascii="Myriad Pro" w:hAnsi="Myriad Pro"/>
                <w:bCs/>
                <w:color w:val="000000"/>
                <w:sz w:val="20"/>
                <w:szCs w:val="20"/>
                <w:lang w:eastAsia="ru-RU"/>
              </w:rPr>
              <w:t>420 367</w:t>
            </w:r>
          </w:p>
        </w:tc>
        <w:tc>
          <w:tcPr>
            <w:tcW w:w="1240" w:type="dxa"/>
            <w:tcBorders>
              <w:top w:val="nil"/>
              <w:left w:val="nil"/>
              <w:bottom w:val="single" w:sz="4" w:space="0" w:color="auto"/>
              <w:right w:val="single" w:sz="4" w:space="0" w:color="auto"/>
            </w:tcBorders>
            <w:shd w:val="clear" w:color="auto" w:fill="auto"/>
            <w:noWrap/>
            <w:vAlign w:val="center"/>
            <w:hideMark/>
          </w:tcPr>
          <w:p w14:paraId="233FC560" w14:textId="77777777" w:rsidR="007037F3" w:rsidRPr="006817C6" w:rsidRDefault="007037F3" w:rsidP="00EA35A6">
            <w:pPr>
              <w:spacing w:before="40" w:after="40"/>
              <w:jc w:val="right"/>
              <w:rPr>
                <w:rFonts w:ascii="Myriad Pro" w:hAnsi="Myriad Pro"/>
                <w:bCs/>
                <w:color w:val="000000"/>
                <w:sz w:val="20"/>
                <w:szCs w:val="20"/>
                <w:lang w:eastAsia="ru-RU"/>
              </w:rPr>
            </w:pPr>
            <w:r w:rsidRPr="006817C6">
              <w:rPr>
                <w:rFonts w:ascii="Myriad Pro" w:hAnsi="Myriad Pro"/>
                <w:bCs/>
                <w:color w:val="000000"/>
                <w:sz w:val="20"/>
                <w:szCs w:val="20"/>
                <w:lang w:eastAsia="ru-RU"/>
              </w:rPr>
              <w:t>975 904</w:t>
            </w:r>
          </w:p>
        </w:tc>
      </w:tr>
      <w:tr w:rsidR="007037F3" w:rsidRPr="006817C6" w14:paraId="1120260D" w14:textId="77777777" w:rsidTr="00EA35A6">
        <w:trPr>
          <w:trHeight w:val="255"/>
          <w:jc w:val="center"/>
        </w:trPr>
        <w:tc>
          <w:tcPr>
            <w:tcW w:w="2775" w:type="dxa"/>
            <w:tcBorders>
              <w:top w:val="nil"/>
              <w:left w:val="single" w:sz="4" w:space="0" w:color="auto"/>
              <w:bottom w:val="single" w:sz="4" w:space="0" w:color="auto"/>
              <w:right w:val="single" w:sz="4" w:space="0" w:color="auto"/>
            </w:tcBorders>
            <w:shd w:val="clear" w:color="auto" w:fill="auto"/>
            <w:vAlign w:val="center"/>
            <w:hideMark/>
          </w:tcPr>
          <w:p w14:paraId="3997ACC0" w14:textId="77777777" w:rsidR="007037F3" w:rsidRPr="006817C6" w:rsidRDefault="007037F3" w:rsidP="00EA35A6">
            <w:pPr>
              <w:spacing w:before="40" w:after="40"/>
              <w:jc w:val="center"/>
              <w:rPr>
                <w:rFonts w:ascii="Myriad Pro" w:hAnsi="Myriad Pro"/>
                <w:color w:val="000000"/>
                <w:sz w:val="20"/>
                <w:szCs w:val="20"/>
                <w:lang w:eastAsia="ru-RU"/>
              </w:rPr>
            </w:pPr>
            <w:r w:rsidRPr="006817C6">
              <w:rPr>
                <w:rFonts w:ascii="Myriad Pro" w:hAnsi="Myriad Pro"/>
                <w:color w:val="000000"/>
                <w:sz w:val="20"/>
                <w:szCs w:val="20"/>
                <w:lang w:eastAsia="ru-RU"/>
              </w:rPr>
              <w:t xml:space="preserve">ВН </w:t>
            </w:r>
          </w:p>
        </w:tc>
        <w:tc>
          <w:tcPr>
            <w:tcW w:w="1665" w:type="dxa"/>
            <w:tcBorders>
              <w:top w:val="nil"/>
              <w:left w:val="nil"/>
              <w:bottom w:val="single" w:sz="4" w:space="0" w:color="auto"/>
              <w:right w:val="single" w:sz="4" w:space="0" w:color="auto"/>
            </w:tcBorders>
            <w:shd w:val="clear" w:color="auto" w:fill="auto"/>
            <w:vAlign w:val="center"/>
            <w:hideMark/>
          </w:tcPr>
          <w:p w14:paraId="0ACB18D2"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1 967,70</w:t>
            </w:r>
          </w:p>
        </w:tc>
        <w:tc>
          <w:tcPr>
            <w:tcW w:w="1440" w:type="dxa"/>
            <w:tcBorders>
              <w:top w:val="nil"/>
              <w:left w:val="nil"/>
              <w:bottom w:val="single" w:sz="4" w:space="0" w:color="auto"/>
              <w:right w:val="single" w:sz="4" w:space="0" w:color="auto"/>
            </w:tcBorders>
            <w:shd w:val="clear" w:color="auto" w:fill="auto"/>
            <w:noWrap/>
            <w:vAlign w:val="center"/>
            <w:hideMark/>
          </w:tcPr>
          <w:p w14:paraId="2C83E650"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26 806</w:t>
            </w:r>
          </w:p>
        </w:tc>
        <w:tc>
          <w:tcPr>
            <w:tcW w:w="1240" w:type="dxa"/>
            <w:tcBorders>
              <w:top w:val="nil"/>
              <w:left w:val="nil"/>
              <w:bottom w:val="single" w:sz="4" w:space="0" w:color="auto"/>
              <w:right w:val="single" w:sz="4" w:space="0" w:color="auto"/>
            </w:tcBorders>
            <w:shd w:val="clear" w:color="auto" w:fill="auto"/>
            <w:noWrap/>
            <w:vAlign w:val="center"/>
            <w:hideMark/>
          </w:tcPr>
          <w:p w14:paraId="5B27637A"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52 746</w:t>
            </w:r>
          </w:p>
        </w:tc>
      </w:tr>
      <w:tr w:rsidR="007037F3" w:rsidRPr="006817C6" w14:paraId="72204FDE" w14:textId="77777777" w:rsidTr="00EA35A6">
        <w:trPr>
          <w:trHeight w:val="255"/>
          <w:jc w:val="center"/>
        </w:trPr>
        <w:tc>
          <w:tcPr>
            <w:tcW w:w="2775" w:type="dxa"/>
            <w:tcBorders>
              <w:top w:val="nil"/>
              <w:left w:val="single" w:sz="4" w:space="0" w:color="auto"/>
              <w:bottom w:val="single" w:sz="4" w:space="0" w:color="auto"/>
              <w:right w:val="single" w:sz="4" w:space="0" w:color="auto"/>
            </w:tcBorders>
            <w:shd w:val="clear" w:color="auto" w:fill="auto"/>
            <w:vAlign w:val="center"/>
            <w:hideMark/>
          </w:tcPr>
          <w:p w14:paraId="19607553" w14:textId="77777777" w:rsidR="007037F3" w:rsidRPr="006817C6" w:rsidRDefault="007037F3" w:rsidP="00EA35A6">
            <w:pPr>
              <w:spacing w:before="40" w:after="40"/>
              <w:jc w:val="center"/>
              <w:rPr>
                <w:rFonts w:ascii="Myriad Pro" w:hAnsi="Myriad Pro"/>
                <w:color w:val="000000"/>
                <w:sz w:val="20"/>
                <w:szCs w:val="20"/>
                <w:lang w:eastAsia="ru-RU"/>
              </w:rPr>
            </w:pPr>
            <w:r w:rsidRPr="006817C6">
              <w:rPr>
                <w:rFonts w:ascii="Myriad Pro" w:hAnsi="Myriad Pro"/>
                <w:color w:val="000000"/>
                <w:sz w:val="20"/>
                <w:szCs w:val="20"/>
                <w:lang w:eastAsia="ru-RU"/>
              </w:rPr>
              <w:t>СН1</w:t>
            </w:r>
          </w:p>
        </w:tc>
        <w:tc>
          <w:tcPr>
            <w:tcW w:w="1665" w:type="dxa"/>
            <w:tcBorders>
              <w:top w:val="nil"/>
              <w:left w:val="nil"/>
              <w:bottom w:val="single" w:sz="4" w:space="0" w:color="auto"/>
              <w:right w:val="single" w:sz="4" w:space="0" w:color="auto"/>
            </w:tcBorders>
            <w:shd w:val="clear" w:color="auto" w:fill="auto"/>
            <w:vAlign w:val="center"/>
            <w:hideMark/>
          </w:tcPr>
          <w:p w14:paraId="2481B843"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2 553,29</w:t>
            </w:r>
          </w:p>
        </w:tc>
        <w:tc>
          <w:tcPr>
            <w:tcW w:w="1440" w:type="dxa"/>
            <w:tcBorders>
              <w:top w:val="nil"/>
              <w:left w:val="nil"/>
              <w:bottom w:val="single" w:sz="4" w:space="0" w:color="auto"/>
              <w:right w:val="single" w:sz="4" w:space="0" w:color="auto"/>
            </w:tcBorders>
            <w:shd w:val="clear" w:color="auto" w:fill="auto"/>
            <w:noWrap/>
            <w:vAlign w:val="center"/>
            <w:hideMark/>
          </w:tcPr>
          <w:p w14:paraId="1F86A447"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134</w:t>
            </w:r>
          </w:p>
        </w:tc>
        <w:tc>
          <w:tcPr>
            <w:tcW w:w="1240" w:type="dxa"/>
            <w:tcBorders>
              <w:top w:val="nil"/>
              <w:left w:val="nil"/>
              <w:bottom w:val="single" w:sz="4" w:space="0" w:color="auto"/>
              <w:right w:val="single" w:sz="4" w:space="0" w:color="auto"/>
            </w:tcBorders>
            <w:shd w:val="clear" w:color="auto" w:fill="auto"/>
            <w:noWrap/>
            <w:vAlign w:val="center"/>
            <w:hideMark/>
          </w:tcPr>
          <w:p w14:paraId="0B590BA4"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342</w:t>
            </w:r>
          </w:p>
        </w:tc>
      </w:tr>
      <w:tr w:rsidR="007037F3" w:rsidRPr="006817C6" w14:paraId="73D3A4E9" w14:textId="77777777" w:rsidTr="00EA35A6">
        <w:trPr>
          <w:trHeight w:val="255"/>
          <w:jc w:val="center"/>
        </w:trPr>
        <w:tc>
          <w:tcPr>
            <w:tcW w:w="2775" w:type="dxa"/>
            <w:tcBorders>
              <w:top w:val="nil"/>
              <w:left w:val="single" w:sz="4" w:space="0" w:color="auto"/>
              <w:bottom w:val="single" w:sz="4" w:space="0" w:color="auto"/>
              <w:right w:val="single" w:sz="4" w:space="0" w:color="auto"/>
            </w:tcBorders>
            <w:shd w:val="clear" w:color="auto" w:fill="auto"/>
            <w:vAlign w:val="center"/>
            <w:hideMark/>
          </w:tcPr>
          <w:p w14:paraId="5CA4E7D1" w14:textId="77777777" w:rsidR="007037F3" w:rsidRPr="006817C6" w:rsidRDefault="007037F3" w:rsidP="00EA35A6">
            <w:pPr>
              <w:spacing w:before="40" w:after="40"/>
              <w:jc w:val="center"/>
              <w:rPr>
                <w:rFonts w:ascii="Myriad Pro" w:hAnsi="Myriad Pro"/>
                <w:color w:val="000000"/>
                <w:sz w:val="20"/>
                <w:szCs w:val="20"/>
                <w:lang w:eastAsia="ru-RU"/>
              </w:rPr>
            </w:pPr>
            <w:r w:rsidRPr="006817C6">
              <w:rPr>
                <w:rFonts w:ascii="Myriad Pro" w:hAnsi="Myriad Pro"/>
                <w:color w:val="000000"/>
                <w:sz w:val="20"/>
                <w:szCs w:val="20"/>
                <w:lang w:eastAsia="ru-RU"/>
              </w:rPr>
              <w:t>СН2</w:t>
            </w:r>
          </w:p>
        </w:tc>
        <w:tc>
          <w:tcPr>
            <w:tcW w:w="1665" w:type="dxa"/>
            <w:tcBorders>
              <w:top w:val="nil"/>
              <w:left w:val="nil"/>
              <w:bottom w:val="single" w:sz="4" w:space="0" w:color="auto"/>
              <w:right w:val="single" w:sz="4" w:space="0" w:color="auto"/>
            </w:tcBorders>
            <w:shd w:val="clear" w:color="auto" w:fill="auto"/>
            <w:vAlign w:val="center"/>
            <w:hideMark/>
          </w:tcPr>
          <w:p w14:paraId="3D5E139E"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2 576,32</w:t>
            </w:r>
          </w:p>
        </w:tc>
        <w:tc>
          <w:tcPr>
            <w:tcW w:w="1440" w:type="dxa"/>
            <w:tcBorders>
              <w:top w:val="nil"/>
              <w:left w:val="nil"/>
              <w:bottom w:val="single" w:sz="4" w:space="0" w:color="auto"/>
              <w:right w:val="single" w:sz="4" w:space="0" w:color="auto"/>
            </w:tcBorders>
            <w:shd w:val="clear" w:color="auto" w:fill="auto"/>
            <w:noWrap/>
            <w:vAlign w:val="center"/>
            <w:hideMark/>
          </w:tcPr>
          <w:p w14:paraId="5D23744E"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127 748</w:t>
            </w:r>
          </w:p>
        </w:tc>
        <w:tc>
          <w:tcPr>
            <w:tcW w:w="1240" w:type="dxa"/>
            <w:tcBorders>
              <w:top w:val="nil"/>
              <w:left w:val="nil"/>
              <w:bottom w:val="single" w:sz="4" w:space="0" w:color="auto"/>
              <w:right w:val="single" w:sz="4" w:space="0" w:color="auto"/>
            </w:tcBorders>
            <w:shd w:val="clear" w:color="auto" w:fill="auto"/>
            <w:noWrap/>
            <w:vAlign w:val="center"/>
            <w:hideMark/>
          </w:tcPr>
          <w:p w14:paraId="3431C15C"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329 120</w:t>
            </w:r>
          </w:p>
        </w:tc>
      </w:tr>
      <w:tr w:rsidR="007037F3" w:rsidRPr="006817C6" w14:paraId="139F1276" w14:textId="77777777" w:rsidTr="00EA35A6">
        <w:trPr>
          <w:trHeight w:val="255"/>
          <w:jc w:val="center"/>
        </w:trPr>
        <w:tc>
          <w:tcPr>
            <w:tcW w:w="2775" w:type="dxa"/>
            <w:tcBorders>
              <w:top w:val="nil"/>
              <w:left w:val="single" w:sz="4" w:space="0" w:color="auto"/>
              <w:bottom w:val="single" w:sz="4" w:space="0" w:color="auto"/>
              <w:right w:val="single" w:sz="4" w:space="0" w:color="auto"/>
            </w:tcBorders>
            <w:shd w:val="clear" w:color="auto" w:fill="auto"/>
            <w:vAlign w:val="center"/>
            <w:hideMark/>
          </w:tcPr>
          <w:p w14:paraId="196A6B38" w14:textId="77777777" w:rsidR="007037F3" w:rsidRPr="006817C6" w:rsidRDefault="007037F3" w:rsidP="00EA35A6">
            <w:pPr>
              <w:spacing w:before="40" w:after="40"/>
              <w:jc w:val="center"/>
              <w:rPr>
                <w:rFonts w:ascii="Myriad Pro" w:hAnsi="Myriad Pro"/>
                <w:color w:val="000000"/>
                <w:sz w:val="20"/>
                <w:szCs w:val="20"/>
                <w:lang w:eastAsia="ru-RU"/>
              </w:rPr>
            </w:pPr>
            <w:r w:rsidRPr="006817C6">
              <w:rPr>
                <w:rFonts w:ascii="Myriad Pro" w:hAnsi="Myriad Pro"/>
                <w:color w:val="000000"/>
                <w:sz w:val="20"/>
                <w:szCs w:val="20"/>
                <w:lang w:eastAsia="ru-RU"/>
              </w:rPr>
              <w:t xml:space="preserve">НН </w:t>
            </w:r>
          </w:p>
        </w:tc>
        <w:tc>
          <w:tcPr>
            <w:tcW w:w="1665" w:type="dxa"/>
            <w:tcBorders>
              <w:top w:val="nil"/>
              <w:left w:val="nil"/>
              <w:bottom w:val="single" w:sz="4" w:space="0" w:color="auto"/>
              <w:right w:val="single" w:sz="4" w:space="0" w:color="auto"/>
            </w:tcBorders>
            <w:shd w:val="clear" w:color="auto" w:fill="auto"/>
            <w:vAlign w:val="center"/>
            <w:hideMark/>
          </w:tcPr>
          <w:p w14:paraId="229FFE77"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2 234,64</w:t>
            </w:r>
          </w:p>
        </w:tc>
        <w:tc>
          <w:tcPr>
            <w:tcW w:w="1440" w:type="dxa"/>
            <w:tcBorders>
              <w:top w:val="nil"/>
              <w:left w:val="nil"/>
              <w:bottom w:val="single" w:sz="4" w:space="0" w:color="auto"/>
              <w:right w:val="single" w:sz="4" w:space="0" w:color="auto"/>
            </w:tcBorders>
            <w:shd w:val="clear" w:color="auto" w:fill="auto"/>
            <w:noWrap/>
            <w:vAlign w:val="center"/>
            <w:hideMark/>
          </w:tcPr>
          <w:p w14:paraId="6EF1DAC4"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265 679</w:t>
            </w:r>
          </w:p>
        </w:tc>
        <w:tc>
          <w:tcPr>
            <w:tcW w:w="1240" w:type="dxa"/>
            <w:tcBorders>
              <w:top w:val="nil"/>
              <w:left w:val="nil"/>
              <w:bottom w:val="single" w:sz="4" w:space="0" w:color="auto"/>
              <w:right w:val="single" w:sz="4" w:space="0" w:color="auto"/>
            </w:tcBorders>
            <w:shd w:val="clear" w:color="auto" w:fill="auto"/>
            <w:noWrap/>
            <w:vAlign w:val="center"/>
            <w:hideMark/>
          </w:tcPr>
          <w:p w14:paraId="4F62929B" w14:textId="77777777" w:rsidR="007037F3" w:rsidRPr="006817C6" w:rsidRDefault="007037F3" w:rsidP="00EA35A6">
            <w:pPr>
              <w:spacing w:before="40" w:after="40"/>
              <w:jc w:val="right"/>
              <w:rPr>
                <w:rFonts w:ascii="Myriad Pro" w:hAnsi="Myriad Pro"/>
                <w:color w:val="000000"/>
                <w:sz w:val="20"/>
                <w:szCs w:val="20"/>
                <w:lang w:eastAsia="ru-RU"/>
              </w:rPr>
            </w:pPr>
            <w:r w:rsidRPr="006817C6">
              <w:rPr>
                <w:rFonts w:ascii="Myriad Pro" w:hAnsi="Myriad Pro"/>
                <w:color w:val="000000"/>
                <w:sz w:val="20"/>
                <w:szCs w:val="20"/>
                <w:lang w:eastAsia="ru-RU"/>
              </w:rPr>
              <w:t>593 696</w:t>
            </w:r>
          </w:p>
        </w:tc>
      </w:tr>
      <w:tr w:rsidR="007037F3" w:rsidRPr="006817C6" w14:paraId="675200C7" w14:textId="77777777" w:rsidTr="00E405E7">
        <w:trPr>
          <w:trHeight w:val="510"/>
          <w:jc w:val="center"/>
        </w:trPr>
        <w:tc>
          <w:tcPr>
            <w:tcW w:w="2775"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893FDA6" w14:textId="77777777" w:rsidR="007037F3" w:rsidRPr="006817C6" w:rsidRDefault="007037F3" w:rsidP="00EA35A6">
            <w:pPr>
              <w:spacing w:before="40" w:after="40"/>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Выручка всего без нагрузочных потерь</w:t>
            </w:r>
          </w:p>
        </w:tc>
        <w:tc>
          <w:tcPr>
            <w:tcW w:w="1665" w:type="dxa"/>
            <w:tcBorders>
              <w:top w:val="nil"/>
              <w:left w:val="nil"/>
              <w:bottom w:val="single" w:sz="4" w:space="0" w:color="auto"/>
              <w:right w:val="single" w:sz="4" w:space="0" w:color="auto"/>
            </w:tcBorders>
            <w:shd w:val="clear" w:color="auto" w:fill="EAF1DD" w:themeFill="accent3" w:themeFillTint="33"/>
            <w:vAlign w:val="center"/>
            <w:hideMark/>
          </w:tcPr>
          <w:p w14:paraId="4076BFC4" w14:textId="77777777" w:rsidR="007037F3" w:rsidRPr="006817C6" w:rsidRDefault="007037F3" w:rsidP="00EA35A6">
            <w:pPr>
              <w:spacing w:before="40" w:after="40"/>
              <w:jc w:val="right"/>
              <w:rPr>
                <w:rFonts w:ascii="Myriad Pro" w:hAnsi="Myriad Pro"/>
                <w:b/>
                <w:bCs/>
                <w:color w:val="000000"/>
                <w:sz w:val="20"/>
                <w:szCs w:val="20"/>
                <w:lang w:eastAsia="ru-RU"/>
              </w:rPr>
            </w:pPr>
            <w:r w:rsidRPr="006817C6">
              <w:rPr>
                <w:rFonts w:ascii="Myriad Pro" w:hAnsi="Myriad Pro"/>
                <w:b/>
                <w:bCs/>
                <w:color w:val="000000"/>
                <w:sz w:val="20"/>
                <w:szCs w:val="20"/>
                <w:lang w:eastAsia="ru-RU"/>
              </w:rPr>
              <w:t> </w:t>
            </w:r>
          </w:p>
        </w:tc>
        <w:tc>
          <w:tcPr>
            <w:tcW w:w="1440" w:type="dxa"/>
            <w:tcBorders>
              <w:top w:val="nil"/>
              <w:left w:val="nil"/>
              <w:bottom w:val="single" w:sz="4" w:space="0" w:color="auto"/>
              <w:right w:val="single" w:sz="4" w:space="0" w:color="auto"/>
            </w:tcBorders>
            <w:shd w:val="clear" w:color="auto" w:fill="EAF1DD" w:themeFill="accent3" w:themeFillTint="33"/>
            <w:noWrap/>
            <w:vAlign w:val="center"/>
            <w:hideMark/>
          </w:tcPr>
          <w:p w14:paraId="26A7A2B6" w14:textId="77777777" w:rsidR="007037F3" w:rsidRPr="006817C6" w:rsidRDefault="007037F3" w:rsidP="00EA35A6">
            <w:pPr>
              <w:spacing w:before="40" w:after="40"/>
              <w:jc w:val="right"/>
              <w:rPr>
                <w:rFonts w:ascii="Myriad Pro" w:hAnsi="Myriad Pro"/>
                <w:b/>
                <w:bCs/>
                <w:color w:val="000000"/>
                <w:sz w:val="20"/>
                <w:szCs w:val="20"/>
                <w:lang w:eastAsia="ru-RU"/>
              </w:rPr>
            </w:pPr>
            <w:r w:rsidRPr="006817C6">
              <w:rPr>
                <w:rFonts w:ascii="Myriad Pro" w:hAnsi="Myriad Pro"/>
                <w:b/>
                <w:bCs/>
                <w:color w:val="000000"/>
                <w:sz w:val="20"/>
                <w:szCs w:val="20"/>
                <w:lang w:eastAsia="ru-RU"/>
              </w:rPr>
              <w:t> </w:t>
            </w:r>
          </w:p>
        </w:tc>
        <w:tc>
          <w:tcPr>
            <w:tcW w:w="1240" w:type="dxa"/>
            <w:tcBorders>
              <w:top w:val="nil"/>
              <w:left w:val="nil"/>
              <w:bottom w:val="single" w:sz="4" w:space="0" w:color="auto"/>
              <w:right w:val="single" w:sz="4" w:space="0" w:color="auto"/>
            </w:tcBorders>
            <w:shd w:val="clear" w:color="auto" w:fill="EAF1DD" w:themeFill="accent3" w:themeFillTint="33"/>
            <w:noWrap/>
            <w:vAlign w:val="center"/>
            <w:hideMark/>
          </w:tcPr>
          <w:p w14:paraId="0819F829" w14:textId="77777777" w:rsidR="007037F3" w:rsidRPr="006817C6" w:rsidRDefault="007037F3" w:rsidP="00EA35A6">
            <w:pPr>
              <w:spacing w:before="40" w:after="40"/>
              <w:jc w:val="right"/>
              <w:rPr>
                <w:rFonts w:ascii="Myriad Pro" w:hAnsi="Myriad Pro"/>
                <w:b/>
                <w:bCs/>
                <w:color w:val="000000"/>
                <w:sz w:val="20"/>
                <w:szCs w:val="20"/>
                <w:lang w:eastAsia="ru-RU"/>
              </w:rPr>
            </w:pPr>
            <w:r w:rsidRPr="006817C6">
              <w:rPr>
                <w:rFonts w:ascii="Myriad Pro" w:hAnsi="Myriad Pro"/>
                <w:b/>
                <w:bCs/>
                <w:color w:val="000000"/>
                <w:sz w:val="20"/>
                <w:szCs w:val="20"/>
                <w:lang w:eastAsia="ru-RU"/>
              </w:rPr>
              <w:t>964 610</w:t>
            </w:r>
          </w:p>
        </w:tc>
      </w:tr>
    </w:tbl>
    <w:p w14:paraId="4FF4C1DC" w14:textId="77777777" w:rsidR="007037F3" w:rsidRPr="006817C6" w:rsidRDefault="007037F3" w:rsidP="007037F3">
      <w:pPr>
        <w:ind w:firstLine="567"/>
        <w:jc w:val="both"/>
        <w:rPr>
          <w:rFonts w:ascii="Myriad Pro" w:eastAsiaTheme="minorEastAsia" w:hAnsi="Myriad Pro"/>
        </w:rPr>
      </w:pPr>
    </w:p>
    <w:p w14:paraId="7BBE0084" w14:textId="77777777"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Структура выручки в разрезе уровней напряжения иллюстрирует значительную долю выручки 61%, собираемую по уровню напряжения НН, в т.ч. 64% от всей выручки по низкому напряжению приходится на потребление со стороны населения.</w:t>
      </w:r>
    </w:p>
    <w:p w14:paraId="4326C1DD" w14:textId="2884DB88"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В таблице, приведенной ниже, Исполнитель анализирует финансовое обеспечение собственных расходов </w:t>
      </w:r>
      <w:r w:rsidR="000774AF"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w:t>
      </w:r>
      <w:r w:rsidR="00EE129C">
        <w:rPr>
          <w:rFonts w:ascii="Myriad Pro" w:eastAsiaTheme="minorEastAsia" w:hAnsi="Myriad Pro"/>
          <w:sz w:val="26"/>
          <w:szCs w:val="26"/>
        </w:rPr>
        <w:t>ПАО </w:t>
      </w:r>
      <w:r w:rsidRPr="006817C6">
        <w:rPr>
          <w:rFonts w:ascii="Myriad Pro" w:eastAsiaTheme="minorEastAsia" w:hAnsi="Myriad Pro"/>
          <w:sz w:val="26"/>
          <w:szCs w:val="26"/>
        </w:rPr>
        <w:t>«МРСК Сибири»</w:t>
      </w:r>
      <w:r w:rsidR="000774AF" w:rsidRPr="006817C6">
        <w:rPr>
          <w:rFonts w:ascii="Myriad Pro" w:eastAsiaTheme="minorEastAsia" w:hAnsi="Myriad Pro"/>
          <w:sz w:val="26"/>
          <w:szCs w:val="26"/>
        </w:rPr>
        <w:t xml:space="preserve"> </w:t>
      </w:r>
      <w:r w:rsidRPr="006817C6">
        <w:rPr>
          <w:rFonts w:ascii="Myriad Pro" w:eastAsiaTheme="minorEastAsia" w:hAnsi="Myriad Pro"/>
          <w:sz w:val="26"/>
          <w:szCs w:val="26"/>
        </w:rPr>
        <w:t>-</w:t>
      </w:r>
      <w:r w:rsidR="000774AF" w:rsidRPr="006817C6">
        <w:rPr>
          <w:rFonts w:ascii="Myriad Pro" w:eastAsiaTheme="minorEastAsia" w:hAnsi="Myriad Pro"/>
          <w:sz w:val="26"/>
          <w:szCs w:val="26"/>
        </w:rPr>
        <w:t xml:space="preserve"> </w:t>
      </w:r>
      <w:r w:rsidRPr="006817C6">
        <w:rPr>
          <w:rFonts w:ascii="Myriad Pro" w:eastAsiaTheme="minorEastAsia" w:hAnsi="Myriad Pro"/>
          <w:sz w:val="26"/>
          <w:szCs w:val="26"/>
        </w:rPr>
        <w:t>«Горно-Алтайские электрические сети», произведенных в 2015 году, фактической товарной выручкой, полученной за 2015 год:</w:t>
      </w:r>
    </w:p>
    <w:tbl>
      <w:tblPr>
        <w:tblW w:w="9350" w:type="dxa"/>
        <w:tblLook w:val="04A0" w:firstRow="1" w:lastRow="0" w:firstColumn="1" w:lastColumn="0" w:noHBand="0" w:noVBand="1"/>
      </w:tblPr>
      <w:tblGrid>
        <w:gridCol w:w="4957"/>
        <w:gridCol w:w="992"/>
        <w:gridCol w:w="1134"/>
        <w:gridCol w:w="1275"/>
        <w:gridCol w:w="992"/>
      </w:tblGrid>
      <w:tr w:rsidR="007037F3" w:rsidRPr="006817C6" w14:paraId="7B838543" w14:textId="77777777" w:rsidTr="000774AF">
        <w:trPr>
          <w:trHeight w:val="315"/>
          <w:tblHeader/>
        </w:trPr>
        <w:tc>
          <w:tcPr>
            <w:tcW w:w="49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E80324"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Показатель</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CD5D56"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Ед.изм.</w:t>
            </w:r>
          </w:p>
        </w:tc>
        <w:tc>
          <w:tcPr>
            <w:tcW w:w="24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827D3E"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2015 год </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0B7490"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Откл.</w:t>
            </w:r>
          </w:p>
        </w:tc>
      </w:tr>
      <w:tr w:rsidR="007037F3" w:rsidRPr="006817C6" w14:paraId="034BE26F" w14:textId="77777777" w:rsidTr="000774AF">
        <w:trPr>
          <w:trHeight w:val="315"/>
          <w:tblHeader/>
        </w:trPr>
        <w:tc>
          <w:tcPr>
            <w:tcW w:w="49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9C4A15" w14:textId="77777777" w:rsidR="007037F3" w:rsidRPr="006817C6" w:rsidRDefault="007037F3" w:rsidP="00EA35A6">
            <w:pPr>
              <w:rPr>
                <w:rFonts w:ascii="Myriad Pro" w:hAnsi="Myriad Pro"/>
                <w:b/>
                <w:bCs/>
                <w:color w:val="FFFFFF" w:themeColor="background1"/>
                <w:sz w:val="20"/>
                <w:szCs w:val="20"/>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D2F374" w14:textId="77777777" w:rsidR="007037F3" w:rsidRPr="006817C6" w:rsidRDefault="007037F3" w:rsidP="00EA35A6">
            <w:pPr>
              <w:rPr>
                <w:rFonts w:ascii="Myriad Pro" w:hAnsi="Myriad Pro"/>
                <w:b/>
                <w:bCs/>
                <w:color w:val="FFFFFF" w:themeColor="background1"/>
                <w:sz w:val="20"/>
                <w:szCs w:val="20"/>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D26B4E"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 xml:space="preserve">план </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6B51B9"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 xml:space="preserve">факт </w:t>
            </w: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2AFD7F" w14:textId="77777777" w:rsidR="007037F3" w:rsidRPr="006817C6" w:rsidRDefault="007037F3" w:rsidP="00EA35A6">
            <w:pPr>
              <w:rPr>
                <w:rFonts w:ascii="Myriad Pro" w:hAnsi="Myriad Pro"/>
                <w:b/>
                <w:bCs/>
                <w:color w:val="FFFFFF" w:themeColor="background1"/>
                <w:sz w:val="20"/>
                <w:szCs w:val="20"/>
                <w:lang w:eastAsia="ru-RU"/>
              </w:rPr>
            </w:pPr>
          </w:p>
        </w:tc>
      </w:tr>
      <w:tr w:rsidR="007037F3" w:rsidRPr="006817C6" w14:paraId="2FEA1941" w14:textId="77777777" w:rsidTr="000774AF">
        <w:trPr>
          <w:trHeight w:val="315"/>
        </w:trPr>
        <w:tc>
          <w:tcPr>
            <w:tcW w:w="495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13A6204" w14:textId="77777777" w:rsidR="007037F3" w:rsidRPr="006817C6" w:rsidRDefault="007037F3" w:rsidP="00EA35A6">
            <w:pPr>
              <w:rPr>
                <w:rFonts w:ascii="Myriad Pro" w:hAnsi="Myriad Pro"/>
                <w:sz w:val="20"/>
                <w:szCs w:val="20"/>
                <w:lang w:eastAsia="ru-RU"/>
              </w:rPr>
            </w:pPr>
            <w:r w:rsidRPr="006817C6">
              <w:rPr>
                <w:rFonts w:ascii="Myriad Pro" w:hAnsi="Myriad Pro"/>
                <w:sz w:val="20"/>
                <w:szCs w:val="20"/>
                <w:lang w:eastAsia="ru-RU"/>
              </w:rPr>
              <w:t>Выручка за услуги по передаче</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CEF4F2" w14:textId="77777777" w:rsidR="007037F3" w:rsidRPr="006817C6" w:rsidRDefault="007037F3" w:rsidP="00EA35A6">
            <w:pPr>
              <w:rPr>
                <w:rFonts w:ascii="Myriad Pro" w:hAnsi="Myriad Pro"/>
                <w:sz w:val="20"/>
                <w:szCs w:val="20"/>
                <w:lang w:eastAsia="ru-RU"/>
              </w:rPr>
            </w:pPr>
            <w:r w:rsidRPr="006817C6">
              <w:rPr>
                <w:rFonts w:ascii="Myriad Pro" w:hAnsi="Myriad Pro"/>
                <w:sz w:val="20"/>
                <w:szCs w:val="20"/>
                <w:lang w:eastAsia="ru-RU"/>
              </w:rPr>
              <w:t>тыс. руб.</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97A8F4"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972 070</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396598"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964 610</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FB4099"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-7 460</w:t>
            </w:r>
          </w:p>
        </w:tc>
      </w:tr>
      <w:tr w:rsidR="007037F3" w:rsidRPr="006817C6" w14:paraId="581C268D" w14:textId="77777777" w:rsidTr="000774AF">
        <w:trPr>
          <w:trHeight w:val="630"/>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42D7AD20" w14:textId="77777777" w:rsidR="007037F3" w:rsidRPr="006817C6" w:rsidRDefault="007037F3" w:rsidP="00EA35A6">
            <w:pPr>
              <w:rPr>
                <w:rFonts w:ascii="Myriad Pro" w:hAnsi="Myriad Pro"/>
                <w:sz w:val="20"/>
                <w:szCs w:val="20"/>
                <w:lang w:eastAsia="ru-RU"/>
              </w:rPr>
            </w:pPr>
            <w:r w:rsidRPr="006817C6">
              <w:rPr>
                <w:rFonts w:ascii="Myriad Pro" w:hAnsi="Myriad Pro"/>
                <w:sz w:val="20"/>
                <w:szCs w:val="20"/>
                <w:lang w:eastAsia="ru-RU"/>
              </w:rPr>
              <w:t>НВВ на содержание 2015 года (без потерь, без оплаты услуг по передаче смежных ТСО)</w:t>
            </w:r>
          </w:p>
        </w:tc>
        <w:tc>
          <w:tcPr>
            <w:tcW w:w="992" w:type="dxa"/>
            <w:tcBorders>
              <w:top w:val="nil"/>
              <w:left w:val="nil"/>
              <w:bottom w:val="single" w:sz="4" w:space="0" w:color="auto"/>
              <w:right w:val="single" w:sz="4" w:space="0" w:color="auto"/>
            </w:tcBorders>
            <w:shd w:val="clear" w:color="auto" w:fill="auto"/>
            <w:noWrap/>
            <w:vAlign w:val="center"/>
            <w:hideMark/>
          </w:tcPr>
          <w:p w14:paraId="67198EA5" w14:textId="77777777" w:rsidR="007037F3" w:rsidRPr="006817C6" w:rsidRDefault="007037F3" w:rsidP="00EA35A6">
            <w:pPr>
              <w:rPr>
                <w:rFonts w:ascii="Myriad Pro" w:hAnsi="Myriad Pro"/>
                <w:sz w:val="20"/>
                <w:szCs w:val="20"/>
                <w:lang w:eastAsia="ru-RU"/>
              </w:rPr>
            </w:pPr>
            <w:r w:rsidRPr="006817C6">
              <w:rPr>
                <w:rFonts w:ascii="Myriad Pro" w:hAnsi="Myriad Pro"/>
                <w:sz w:val="20"/>
                <w:szCs w:val="20"/>
                <w:lang w:eastAsia="ru-RU"/>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5A8250F7"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629 607</w:t>
            </w:r>
          </w:p>
        </w:tc>
        <w:tc>
          <w:tcPr>
            <w:tcW w:w="1275" w:type="dxa"/>
            <w:tcBorders>
              <w:top w:val="nil"/>
              <w:left w:val="nil"/>
              <w:bottom w:val="single" w:sz="4" w:space="0" w:color="auto"/>
              <w:right w:val="single" w:sz="4" w:space="0" w:color="auto"/>
            </w:tcBorders>
            <w:shd w:val="clear" w:color="auto" w:fill="auto"/>
            <w:noWrap/>
            <w:vAlign w:val="center"/>
            <w:hideMark/>
          </w:tcPr>
          <w:p w14:paraId="54690BB1"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667 503</w:t>
            </w:r>
          </w:p>
        </w:tc>
        <w:tc>
          <w:tcPr>
            <w:tcW w:w="992" w:type="dxa"/>
            <w:tcBorders>
              <w:top w:val="nil"/>
              <w:left w:val="nil"/>
              <w:bottom w:val="single" w:sz="4" w:space="0" w:color="auto"/>
              <w:right w:val="single" w:sz="4" w:space="0" w:color="auto"/>
            </w:tcBorders>
            <w:shd w:val="clear" w:color="auto" w:fill="auto"/>
            <w:noWrap/>
            <w:vAlign w:val="center"/>
            <w:hideMark/>
          </w:tcPr>
          <w:p w14:paraId="5CF257B8"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37 896</w:t>
            </w:r>
          </w:p>
        </w:tc>
      </w:tr>
      <w:tr w:rsidR="007037F3" w:rsidRPr="006817C6" w14:paraId="141E37FA" w14:textId="77777777" w:rsidTr="000774AF">
        <w:trPr>
          <w:trHeight w:val="630"/>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4AFFE0F7" w14:textId="77777777" w:rsidR="007037F3" w:rsidRPr="006817C6" w:rsidRDefault="007037F3" w:rsidP="00EA35A6">
            <w:pPr>
              <w:rPr>
                <w:rFonts w:ascii="Myriad Pro" w:hAnsi="Myriad Pro"/>
                <w:sz w:val="20"/>
                <w:szCs w:val="20"/>
                <w:lang w:eastAsia="ru-RU"/>
              </w:rPr>
            </w:pPr>
            <w:r w:rsidRPr="006817C6">
              <w:rPr>
                <w:rFonts w:ascii="Myriad Pro" w:hAnsi="Myriad Pro"/>
                <w:sz w:val="20"/>
                <w:szCs w:val="20"/>
                <w:lang w:eastAsia="ru-RU"/>
              </w:rPr>
              <w:t>Расходы на оплату технологического расхода (потерь) электроэнергии</w:t>
            </w:r>
          </w:p>
        </w:tc>
        <w:tc>
          <w:tcPr>
            <w:tcW w:w="992" w:type="dxa"/>
            <w:tcBorders>
              <w:top w:val="nil"/>
              <w:left w:val="nil"/>
              <w:bottom w:val="single" w:sz="4" w:space="0" w:color="auto"/>
              <w:right w:val="single" w:sz="4" w:space="0" w:color="auto"/>
            </w:tcBorders>
            <w:shd w:val="clear" w:color="auto" w:fill="auto"/>
            <w:noWrap/>
            <w:vAlign w:val="center"/>
            <w:hideMark/>
          </w:tcPr>
          <w:p w14:paraId="5566333A" w14:textId="77777777" w:rsidR="007037F3" w:rsidRPr="006817C6" w:rsidRDefault="007037F3" w:rsidP="00EA35A6">
            <w:pPr>
              <w:rPr>
                <w:rFonts w:ascii="Myriad Pro" w:hAnsi="Myriad Pro"/>
                <w:sz w:val="20"/>
                <w:szCs w:val="20"/>
                <w:lang w:eastAsia="ru-RU"/>
              </w:rPr>
            </w:pPr>
            <w:r w:rsidRPr="006817C6">
              <w:rPr>
                <w:rFonts w:ascii="Myriad Pro" w:hAnsi="Myriad Pro"/>
                <w:sz w:val="20"/>
                <w:szCs w:val="20"/>
                <w:lang w:eastAsia="ru-RU"/>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4CC82D8F"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187 200</w:t>
            </w:r>
          </w:p>
        </w:tc>
        <w:tc>
          <w:tcPr>
            <w:tcW w:w="1275" w:type="dxa"/>
            <w:tcBorders>
              <w:top w:val="nil"/>
              <w:left w:val="nil"/>
              <w:bottom w:val="single" w:sz="4" w:space="0" w:color="auto"/>
              <w:right w:val="single" w:sz="4" w:space="0" w:color="auto"/>
            </w:tcBorders>
            <w:shd w:val="clear" w:color="auto" w:fill="auto"/>
            <w:noWrap/>
            <w:vAlign w:val="center"/>
            <w:hideMark/>
          </w:tcPr>
          <w:p w14:paraId="36889999"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162 585</w:t>
            </w:r>
          </w:p>
        </w:tc>
        <w:tc>
          <w:tcPr>
            <w:tcW w:w="992" w:type="dxa"/>
            <w:tcBorders>
              <w:top w:val="nil"/>
              <w:left w:val="nil"/>
              <w:bottom w:val="single" w:sz="4" w:space="0" w:color="auto"/>
              <w:right w:val="single" w:sz="4" w:space="0" w:color="auto"/>
            </w:tcBorders>
            <w:shd w:val="clear" w:color="auto" w:fill="auto"/>
            <w:noWrap/>
            <w:vAlign w:val="center"/>
            <w:hideMark/>
          </w:tcPr>
          <w:p w14:paraId="31794379"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-24 615</w:t>
            </w:r>
          </w:p>
        </w:tc>
      </w:tr>
      <w:tr w:rsidR="007037F3" w:rsidRPr="006817C6" w14:paraId="3B0626DF" w14:textId="77777777" w:rsidTr="000774AF">
        <w:trPr>
          <w:trHeight w:val="630"/>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66561C14" w14:textId="77777777" w:rsidR="007037F3" w:rsidRPr="006817C6" w:rsidRDefault="007037F3" w:rsidP="00EA35A6">
            <w:pPr>
              <w:rPr>
                <w:rFonts w:ascii="Myriad Pro" w:hAnsi="Myriad Pro"/>
                <w:sz w:val="20"/>
                <w:szCs w:val="20"/>
                <w:lang w:eastAsia="ru-RU"/>
              </w:rPr>
            </w:pPr>
            <w:r w:rsidRPr="006817C6">
              <w:rPr>
                <w:rFonts w:ascii="Myriad Pro" w:hAnsi="Myriad Pro"/>
                <w:sz w:val="20"/>
                <w:szCs w:val="20"/>
                <w:lang w:eastAsia="ru-RU"/>
              </w:rPr>
              <w:t>Оплата услуг по передаче смежным сетевым компаниям смежным сетевым</w:t>
            </w:r>
          </w:p>
        </w:tc>
        <w:tc>
          <w:tcPr>
            <w:tcW w:w="992" w:type="dxa"/>
            <w:tcBorders>
              <w:top w:val="nil"/>
              <w:left w:val="nil"/>
              <w:bottom w:val="single" w:sz="4" w:space="0" w:color="auto"/>
              <w:right w:val="single" w:sz="4" w:space="0" w:color="auto"/>
            </w:tcBorders>
            <w:shd w:val="clear" w:color="auto" w:fill="auto"/>
            <w:noWrap/>
            <w:vAlign w:val="center"/>
            <w:hideMark/>
          </w:tcPr>
          <w:p w14:paraId="10801631" w14:textId="77777777" w:rsidR="007037F3" w:rsidRPr="006817C6" w:rsidRDefault="007037F3" w:rsidP="00EA35A6">
            <w:pPr>
              <w:rPr>
                <w:rFonts w:ascii="Myriad Pro" w:hAnsi="Myriad Pro"/>
                <w:sz w:val="20"/>
                <w:szCs w:val="20"/>
                <w:lang w:eastAsia="ru-RU"/>
              </w:rPr>
            </w:pPr>
            <w:r w:rsidRPr="006817C6">
              <w:rPr>
                <w:rFonts w:ascii="Myriad Pro" w:hAnsi="Myriad Pro"/>
                <w:sz w:val="20"/>
                <w:szCs w:val="20"/>
                <w:lang w:eastAsia="ru-RU"/>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1CE010FF"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155 263</w:t>
            </w:r>
          </w:p>
        </w:tc>
        <w:tc>
          <w:tcPr>
            <w:tcW w:w="1275" w:type="dxa"/>
            <w:tcBorders>
              <w:top w:val="nil"/>
              <w:left w:val="nil"/>
              <w:bottom w:val="single" w:sz="4" w:space="0" w:color="auto"/>
              <w:right w:val="single" w:sz="4" w:space="0" w:color="auto"/>
            </w:tcBorders>
            <w:shd w:val="clear" w:color="auto" w:fill="auto"/>
            <w:noWrap/>
            <w:vAlign w:val="center"/>
            <w:hideMark/>
          </w:tcPr>
          <w:p w14:paraId="5AF8CD25"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138 587</w:t>
            </w:r>
          </w:p>
        </w:tc>
        <w:tc>
          <w:tcPr>
            <w:tcW w:w="992" w:type="dxa"/>
            <w:tcBorders>
              <w:top w:val="nil"/>
              <w:left w:val="nil"/>
              <w:bottom w:val="single" w:sz="4" w:space="0" w:color="auto"/>
              <w:right w:val="single" w:sz="4" w:space="0" w:color="auto"/>
            </w:tcBorders>
            <w:shd w:val="clear" w:color="auto" w:fill="auto"/>
            <w:noWrap/>
            <w:vAlign w:val="center"/>
            <w:hideMark/>
          </w:tcPr>
          <w:p w14:paraId="15E2DB5C"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-16 676</w:t>
            </w:r>
          </w:p>
        </w:tc>
      </w:tr>
      <w:tr w:rsidR="007037F3" w:rsidRPr="006817C6" w14:paraId="680D9983" w14:textId="77777777" w:rsidTr="000774AF">
        <w:trPr>
          <w:trHeight w:val="630"/>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760E19AB" w14:textId="77777777" w:rsidR="007037F3" w:rsidRPr="006817C6" w:rsidRDefault="007037F3" w:rsidP="00EA35A6">
            <w:pPr>
              <w:rPr>
                <w:rFonts w:ascii="Myriad Pro" w:hAnsi="Myriad Pro"/>
                <w:sz w:val="20"/>
                <w:szCs w:val="20"/>
                <w:lang w:eastAsia="ru-RU"/>
              </w:rPr>
            </w:pPr>
            <w:r w:rsidRPr="006817C6">
              <w:rPr>
                <w:rFonts w:ascii="Myriad Pro" w:hAnsi="Myriad Pro"/>
                <w:sz w:val="20"/>
                <w:szCs w:val="20"/>
                <w:lang w:eastAsia="ru-RU"/>
              </w:rPr>
              <w:t>Проверка обеспечения собственных расходов полученными доходами</w:t>
            </w:r>
          </w:p>
        </w:tc>
        <w:tc>
          <w:tcPr>
            <w:tcW w:w="992" w:type="dxa"/>
            <w:tcBorders>
              <w:top w:val="nil"/>
              <w:left w:val="nil"/>
              <w:bottom w:val="single" w:sz="4" w:space="0" w:color="auto"/>
              <w:right w:val="single" w:sz="4" w:space="0" w:color="auto"/>
            </w:tcBorders>
            <w:shd w:val="clear" w:color="auto" w:fill="auto"/>
            <w:noWrap/>
            <w:vAlign w:val="center"/>
            <w:hideMark/>
          </w:tcPr>
          <w:p w14:paraId="15FB9B1A" w14:textId="77777777" w:rsidR="007037F3" w:rsidRPr="006817C6" w:rsidRDefault="007037F3" w:rsidP="00EA35A6">
            <w:pPr>
              <w:rPr>
                <w:rFonts w:ascii="Myriad Pro" w:hAnsi="Myriad Pro"/>
                <w:sz w:val="20"/>
                <w:szCs w:val="20"/>
                <w:lang w:eastAsia="ru-RU"/>
              </w:rPr>
            </w:pPr>
            <w:r w:rsidRPr="006817C6">
              <w:rPr>
                <w:rFonts w:ascii="Myriad Pro" w:hAnsi="Myriad Pro"/>
                <w:sz w:val="20"/>
                <w:szCs w:val="20"/>
                <w:lang w:eastAsia="ru-RU"/>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7079F029"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0</w:t>
            </w:r>
          </w:p>
        </w:tc>
        <w:tc>
          <w:tcPr>
            <w:tcW w:w="1275" w:type="dxa"/>
            <w:tcBorders>
              <w:top w:val="nil"/>
              <w:left w:val="nil"/>
              <w:bottom w:val="single" w:sz="4" w:space="0" w:color="auto"/>
              <w:right w:val="single" w:sz="4" w:space="0" w:color="auto"/>
            </w:tcBorders>
            <w:shd w:val="clear" w:color="auto" w:fill="auto"/>
            <w:noWrap/>
            <w:vAlign w:val="center"/>
            <w:hideMark/>
          </w:tcPr>
          <w:p w14:paraId="10FF4C2F"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-4 065</w:t>
            </w:r>
          </w:p>
        </w:tc>
        <w:tc>
          <w:tcPr>
            <w:tcW w:w="992" w:type="dxa"/>
            <w:tcBorders>
              <w:top w:val="nil"/>
              <w:left w:val="nil"/>
              <w:bottom w:val="single" w:sz="4" w:space="0" w:color="auto"/>
              <w:right w:val="single" w:sz="4" w:space="0" w:color="auto"/>
            </w:tcBorders>
            <w:shd w:val="clear" w:color="auto" w:fill="auto"/>
            <w:noWrap/>
            <w:vAlign w:val="center"/>
            <w:hideMark/>
          </w:tcPr>
          <w:p w14:paraId="2D1A6125" w14:textId="77777777" w:rsidR="007037F3" w:rsidRPr="006817C6" w:rsidRDefault="007037F3" w:rsidP="00EA35A6">
            <w:pPr>
              <w:jc w:val="right"/>
              <w:rPr>
                <w:rFonts w:ascii="Myriad Pro" w:hAnsi="Myriad Pro"/>
                <w:sz w:val="20"/>
                <w:szCs w:val="20"/>
                <w:lang w:eastAsia="ru-RU"/>
              </w:rPr>
            </w:pPr>
            <w:r w:rsidRPr="006817C6">
              <w:rPr>
                <w:rFonts w:ascii="Myriad Pro" w:hAnsi="Myriad Pro"/>
                <w:sz w:val="20"/>
                <w:szCs w:val="20"/>
                <w:lang w:eastAsia="ru-RU"/>
              </w:rPr>
              <w:t>-4 065</w:t>
            </w:r>
          </w:p>
        </w:tc>
      </w:tr>
    </w:tbl>
    <w:p w14:paraId="6CC724F5" w14:textId="77777777" w:rsidR="007037F3" w:rsidRPr="006817C6" w:rsidRDefault="007037F3" w:rsidP="007037F3">
      <w:pPr>
        <w:widowControl w:val="0"/>
        <w:autoSpaceDE w:val="0"/>
        <w:autoSpaceDN w:val="0"/>
        <w:adjustRightInd w:val="0"/>
        <w:ind w:firstLine="567"/>
        <w:jc w:val="both"/>
        <w:rPr>
          <w:rFonts w:ascii="Myriad Pro" w:hAnsi="Myriad Pro"/>
          <w:lang w:eastAsia="ru-RU"/>
        </w:rPr>
      </w:pPr>
    </w:p>
    <w:p w14:paraId="2EE1BA33" w14:textId="2F45D76F"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Приведенная таблица иллюстрирует, что по факту работы за 2015 год </w:t>
      </w:r>
      <w:r w:rsidR="000774AF"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 </w:t>
      </w:r>
      <w:r w:rsidR="00EE129C">
        <w:rPr>
          <w:rFonts w:ascii="Myriad Pro" w:eastAsiaTheme="minorEastAsia" w:hAnsi="Myriad Pro"/>
          <w:sz w:val="26"/>
          <w:szCs w:val="26"/>
        </w:rPr>
        <w:t>ПАО </w:t>
      </w:r>
      <w:r w:rsidRPr="006817C6">
        <w:rPr>
          <w:rFonts w:ascii="Myriad Pro" w:eastAsiaTheme="minorEastAsia" w:hAnsi="Myriad Pro"/>
          <w:sz w:val="26"/>
          <w:szCs w:val="26"/>
        </w:rPr>
        <w:t>«МРСК Сибири»</w:t>
      </w:r>
      <w:r w:rsidR="000774AF" w:rsidRPr="006817C6">
        <w:rPr>
          <w:rFonts w:ascii="Myriad Pro" w:eastAsiaTheme="minorEastAsia" w:hAnsi="Myriad Pro"/>
          <w:sz w:val="26"/>
          <w:szCs w:val="26"/>
        </w:rPr>
        <w:t xml:space="preserve"> </w:t>
      </w:r>
      <w:r w:rsidRPr="006817C6">
        <w:rPr>
          <w:rFonts w:ascii="Myriad Pro" w:eastAsiaTheme="minorEastAsia" w:hAnsi="Myriad Pro"/>
          <w:sz w:val="26"/>
          <w:szCs w:val="26"/>
        </w:rPr>
        <w:t>-</w:t>
      </w:r>
      <w:r w:rsidR="000774AF" w:rsidRPr="006817C6">
        <w:rPr>
          <w:rFonts w:ascii="Myriad Pro" w:eastAsiaTheme="minorEastAsia" w:hAnsi="Myriad Pro"/>
          <w:sz w:val="26"/>
          <w:szCs w:val="26"/>
        </w:rPr>
        <w:t xml:space="preserve"> </w:t>
      </w:r>
      <w:r w:rsidRPr="006817C6">
        <w:rPr>
          <w:rFonts w:ascii="Myriad Pro" w:eastAsiaTheme="minorEastAsia" w:hAnsi="Myriad Pro"/>
          <w:sz w:val="26"/>
          <w:szCs w:val="26"/>
        </w:rPr>
        <w:t xml:space="preserve">«Горно-Алтайские электрические сети» недополучил товарную выручку на сумму (-7 460)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или 1%. Недостаток финансовых средств на покрытие произведенных расходов предприятия в 2015 году составил (-4 065)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В случае, если бы товарная выручка была собрана </w:t>
      </w:r>
      <w:r w:rsidR="000774AF"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илиалом в полном плановом размере, дефицита финансовых средств для покрытия производимых расходов не возникло бы. </w:t>
      </w:r>
    </w:p>
    <w:p w14:paraId="24B0FF49" w14:textId="68D8097D"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При этом Исполнитель поясняет, что согласно форме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2015 год финансовый результат </w:t>
      </w:r>
      <w:r w:rsidR="000774AF"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w:t>
      </w:r>
      <w:r w:rsidR="00EE129C">
        <w:rPr>
          <w:rFonts w:ascii="Myriad Pro" w:eastAsiaTheme="minorEastAsia" w:hAnsi="Myriad Pro"/>
          <w:sz w:val="26"/>
          <w:szCs w:val="26"/>
        </w:rPr>
        <w:t>ПАО </w:t>
      </w:r>
      <w:r w:rsidRPr="006817C6">
        <w:rPr>
          <w:rFonts w:ascii="Myriad Pro" w:eastAsiaTheme="minorEastAsia" w:hAnsi="Myriad Pro"/>
          <w:sz w:val="26"/>
          <w:szCs w:val="26"/>
        </w:rPr>
        <w:t>«МРСК Сибири»</w:t>
      </w:r>
      <w:r w:rsidR="000774AF" w:rsidRPr="006817C6">
        <w:rPr>
          <w:rFonts w:ascii="Myriad Pro" w:eastAsiaTheme="minorEastAsia" w:hAnsi="Myriad Pro"/>
          <w:sz w:val="26"/>
          <w:szCs w:val="26"/>
        </w:rPr>
        <w:t xml:space="preserve"> </w:t>
      </w:r>
      <w:r w:rsidRPr="006817C6">
        <w:rPr>
          <w:rFonts w:ascii="Myriad Pro" w:eastAsiaTheme="minorEastAsia" w:hAnsi="Myriad Pro"/>
          <w:sz w:val="26"/>
          <w:szCs w:val="26"/>
        </w:rPr>
        <w:t>-</w:t>
      </w:r>
      <w:r w:rsidR="000774AF" w:rsidRPr="006817C6">
        <w:rPr>
          <w:rFonts w:ascii="Myriad Pro" w:eastAsiaTheme="minorEastAsia" w:hAnsi="Myriad Pro"/>
          <w:sz w:val="26"/>
          <w:szCs w:val="26"/>
        </w:rPr>
        <w:t xml:space="preserve"> </w:t>
      </w:r>
      <w:r w:rsidRPr="006817C6">
        <w:rPr>
          <w:rFonts w:ascii="Myriad Pro" w:eastAsiaTheme="minorEastAsia" w:hAnsi="Myriad Pro"/>
          <w:sz w:val="26"/>
          <w:szCs w:val="26"/>
        </w:rPr>
        <w:t xml:space="preserve">«Горно-Алтайские электрические сети» в 2015 году положительный и равен 23 736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Размер приведенной прибыли отличен от текущего анализа Исполнителя на величину расходов сетевой организации, связанных с осуществлением технологического присоединения к электрическим сетям, не включенные в плату за технологическое присоединение, за 2015 год в сумме 27 801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не отраженных в форме 1.3., но учтенных в текущем анализе.</w:t>
      </w:r>
    </w:p>
    <w:p w14:paraId="353E554F" w14:textId="2F09B2C4"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Исполнитель обращает внимание, что приведенный размер фактической выручки за услуги по передаче электроэнергии по сетям за 2015 год в размере 964 610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отражен в отчетности предприятия за 2015 год без учета нагрузочных потерь в сетях. Тариф на услуги по передаче в разрезе уровней напряжения и тарифных групп потребителей рассчитывается органом государственного регулирования тарифов на плановый период с учетом покупки всех потерь электроэнергии в сетях, в т.ч. нагрузочных потерь. Следовательно, сравнивать плановую товарную выручку в сумме 972 070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учитывающую плановую величину стоимости нагрузочных потерь, с фактической выручкой 964 610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рассчитанную за минусом стоимости нагрузочных потерь, Исполнитель считает не корректным. Фактическая товарная выручка с учетом стоимости нагрузочных потерь </w:t>
      </w:r>
      <w:r w:rsidR="000774AF"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w:t>
      </w:r>
      <w:r w:rsidR="00EE129C">
        <w:rPr>
          <w:rFonts w:ascii="Myriad Pro" w:eastAsiaTheme="minorEastAsia" w:hAnsi="Myriad Pro"/>
          <w:sz w:val="26"/>
          <w:szCs w:val="26"/>
        </w:rPr>
        <w:t>ПАО </w:t>
      </w:r>
      <w:r w:rsidRPr="006817C6">
        <w:rPr>
          <w:rFonts w:ascii="Myriad Pro" w:eastAsiaTheme="minorEastAsia" w:hAnsi="Myriad Pro"/>
          <w:sz w:val="26"/>
          <w:szCs w:val="26"/>
        </w:rPr>
        <w:t>«МРСК Сибири»</w:t>
      </w:r>
      <w:r w:rsidR="000774AF" w:rsidRPr="006817C6">
        <w:rPr>
          <w:rFonts w:ascii="Myriad Pro" w:eastAsiaTheme="minorEastAsia" w:hAnsi="Myriad Pro"/>
          <w:sz w:val="26"/>
          <w:szCs w:val="26"/>
        </w:rPr>
        <w:t xml:space="preserve"> </w:t>
      </w:r>
      <w:r w:rsidRPr="006817C6">
        <w:rPr>
          <w:rFonts w:ascii="Myriad Pro" w:eastAsiaTheme="minorEastAsia" w:hAnsi="Myriad Pro"/>
          <w:sz w:val="26"/>
          <w:szCs w:val="26"/>
        </w:rPr>
        <w:t>-</w:t>
      </w:r>
      <w:r w:rsidR="000774AF" w:rsidRPr="006817C6">
        <w:rPr>
          <w:rFonts w:ascii="Myriad Pro" w:eastAsiaTheme="minorEastAsia" w:hAnsi="Myriad Pro"/>
          <w:sz w:val="26"/>
          <w:szCs w:val="26"/>
        </w:rPr>
        <w:t xml:space="preserve"> </w:t>
      </w:r>
      <w:r w:rsidRPr="006817C6">
        <w:rPr>
          <w:rFonts w:ascii="Myriad Pro" w:eastAsiaTheme="minorEastAsia" w:hAnsi="Myriad Pro"/>
          <w:sz w:val="26"/>
          <w:szCs w:val="26"/>
        </w:rPr>
        <w:t xml:space="preserve">«Горно-Алтайские электрические сети» за 2015 год (согласно аналитическим материалам, предоставленным Исполнителю в рамках исполнения работы) за 2015 год составила 975 904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следовательно, </w:t>
      </w:r>
      <w:r w:rsidR="000774AF" w:rsidRPr="006817C6">
        <w:rPr>
          <w:rFonts w:ascii="Myriad Pro" w:eastAsiaTheme="minorEastAsia" w:hAnsi="Myriad Pro"/>
          <w:sz w:val="26"/>
          <w:szCs w:val="26"/>
        </w:rPr>
        <w:t xml:space="preserve">излишне </w:t>
      </w:r>
      <w:r w:rsidRPr="006817C6">
        <w:rPr>
          <w:rFonts w:ascii="Myriad Pro" w:eastAsiaTheme="minorEastAsia" w:hAnsi="Myriad Pro"/>
          <w:sz w:val="26"/>
          <w:szCs w:val="26"/>
        </w:rPr>
        <w:t xml:space="preserve">полученные доходы за 2015 год составляют 3 834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и свидетельствуют о собираемости товарной выручки </w:t>
      </w:r>
      <w:r w:rsidR="000774AF" w:rsidRPr="006817C6">
        <w:rPr>
          <w:rFonts w:ascii="Myriad Pro" w:eastAsiaTheme="minorEastAsia" w:hAnsi="Myriad Pro"/>
          <w:sz w:val="26"/>
          <w:szCs w:val="26"/>
        </w:rPr>
        <w:t>ф</w:t>
      </w:r>
      <w:r w:rsidRPr="006817C6">
        <w:rPr>
          <w:rFonts w:ascii="Myriad Pro" w:eastAsiaTheme="minorEastAsia" w:hAnsi="Myriad Pro"/>
          <w:sz w:val="26"/>
          <w:szCs w:val="26"/>
        </w:rPr>
        <w:t>илиала в полном размере.</w:t>
      </w:r>
    </w:p>
    <w:p w14:paraId="335B7D9C" w14:textId="2218B7B9"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Итоги работы </w:t>
      </w:r>
      <w:r w:rsidR="000774AF" w:rsidRPr="006817C6">
        <w:rPr>
          <w:rFonts w:ascii="Myriad Pro" w:eastAsiaTheme="minorEastAsia" w:hAnsi="Myriad Pro"/>
          <w:sz w:val="26"/>
          <w:szCs w:val="26"/>
        </w:rPr>
        <w:t>ф</w:t>
      </w:r>
      <w:r w:rsidRPr="006817C6">
        <w:rPr>
          <w:rFonts w:ascii="Myriad Pro" w:eastAsiaTheme="minorEastAsia" w:hAnsi="Myriad Pro"/>
          <w:sz w:val="26"/>
          <w:szCs w:val="26"/>
        </w:rPr>
        <w:t>илиала «</w:t>
      </w:r>
      <w:r w:rsidR="000774AF" w:rsidRPr="006817C6">
        <w:rPr>
          <w:rFonts w:ascii="Myriad Pro" w:eastAsiaTheme="minorEastAsia" w:hAnsi="Myriad Pro"/>
          <w:sz w:val="26"/>
          <w:szCs w:val="26"/>
        </w:rPr>
        <w:t>ГАЭС</w:t>
      </w:r>
      <w:r w:rsidRPr="006817C6">
        <w:rPr>
          <w:rFonts w:ascii="Myriad Pro" w:eastAsiaTheme="minorEastAsia" w:hAnsi="Myriad Pro"/>
          <w:sz w:val="26"/>
          <w:szCs w:val="26"/>
        </w:rPr>
        <w:t xml:space="preserve">» за 2015 год учтены Комитетом по тарифам Республики Алтай при установлении тарифов на услуги по передаче электрической энергии по сетям на 2017 год в виде размера корректировки НВВ </w:t>
      </w:r>
      <w:r w:rsidR="000774AF"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Исполнитель обращает внимание, что размер корректировки НВВ по результатам работы за отчетный период для учета органом регулирования в будущем периоде регулирования определяется формульно в соответствии с Методическими указаниями №98-э, а не математическим счетом в логике формирования отчета о прибылях и убытках. Задачей Исполнителя в данном случае является подтвердить включение или исключение Комитетом в расчете НВВ </w:t>
      </w:r>
      <w:r w:rsidR="000774AF"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w:t>
      </w:r>
      <w:r w:rsidR="00EE129C">
        <w:rPr>
          <w:rFonts w:ascii="Myriad Pro" w:eastAsiaTheme="minorEastAsia" w:hAnsi="Myriad Pro"/>
          <w:sz w:val="26"/>
          <w:szCs w:val="26"/>
        </w:rPr>
        <w:t>ПАО </w:t>
      </w:r>
      <w:r w:rsidRPr="006817C6">
        <w:rPr>
          <w:rFonts w:ascii="Myriad Pro" w:eastAsiaTheme="minorEastAsia" w:hAnsi="Myriad Pro"/>
          <w:sz w:val="26"/>
          <w:szCs w:val="26"/>
        </w:rPr>
        <w:t>«МРСК Сибири»</w:t>
      </w:r>
      <w:r w:rsidR="000774AF" w:rsidRPr="006817C6">
        <w:rPr>
          <w:rFonts w:ascii="Myriad Pro" w:eastAsiaTheme="minorEastAsia" w:hAnsi="Myriad Pro"/>
          <w:sz w:val="26"/>
          <w:szCs w:val="26"/>
        </w:rPr>
        <w:t xml:space="preserve"> </w:t>
      </w:r>
      <w:r w:rsidRPr="006817C6">
        <w:rPr>
          <w:rFonts w:ascii="Myriad Pro" w:eastAsiaTheme="minorEastAsia" w:hAnsi="Myriad Pro"/>
          <w:sz w:val="26"/>
          <w:szCs w:val="26"/>
        </w:rPr>
        <w:t>-</w:t>
      </w:r>
      <w:r w:rsidR="000774AF" w:rsidRPr="006817C6">
        <w:rPr>
          <w:rFonts w:ascii="Myriad Pro" w:eastAsiaTheme="minorEastAsia" w:hAnsi="Myriad Pro"/>
          <w:sz w:val="26"/>
          <w:szCs w:val="26"/>
        </w:rPr>
        <w:t xml:space="preserve"> </w:t>
      </w:r>
      <w:r w:rsidRPr="006817C6">
        <w:rPr>
          <w:rFonts w:ascii="Myriad Pro" w:eastAsiaTheme="minorEastAsia" w:hAnsi="Myriad Pro"/>
          <w:sz w:val="26"/>
          <w:szCs w:val="26"/>
        </w:rPr>
        <w:t xml:space="preserve">«Горно-Алтайские электрические сети» на 2017 год в полном объеме произведенных фактических затрат за 2015 год: </w:t>
      </w:r>
    </w:p>
    <w:tbl>
      <w:tblPr>
        <w:tblW w:w="9399" w:type="dxa"/>
        <w:tblLook w:val="04A0" w:firstRow="1" w:lastRow="0" w:firstColumn="1" w:lastColumn="0" w:noHBand="0" w:noVBand="1"/>
      </w:tblPr>
      <w:tblGrid>
        <w:gridCol w:w="516"/>
        <w:gridCol w:w="3023"/>
        <w:gridCol w:w="1480"/>
        <w:gridCol w:w="1480"/>
        <w:gridCol w:w="1420"/>
        <w:gridCol w:w="1480"/>
      </w:tblGrid>
      <w:tr w:rsidR="007037F3" w:rsidRPr="00E405E7" w14:paraId="23B3896B" w14:textId="77777777" w:rsidTr="00E405E7">
        <w:trPr>
          <w:trHeight w:val="20"/>
          <w:tblHeader/>
        </w:trPr>
        <w:tc>
          <w:tcPr>
            <w:tcW w:w="5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EE8F34" w14:textId="77777777" w:rsidR="007037F3" w:rsidRPr="00E405E7" w:rsidRDefault="007037F3" w:rsidP="000774AF">
            <w:pPr>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w:t>
            </w:r>
          </w:p>
        </w:tc>
        <w:tc>
          <w:tcPr>
            <w:tcW w:w="30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F8AD4E" w14:textId="77777777" w:rsidR="007037F3" w:rsidRPr="00E405E7" w:rsidRDefault="007037F3" w:rsidP="000774AF">
            <w:pPr>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Наименование</w:t>
            </w:r>
          </w:p>
        </w:tc>
        <w:tc>
          <w:tcPr>
            <w:tcW w:w="14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1D8D5C" w14:textId="77777777" w:rsidR="007037F3" w:rsidRPr="00E405E7" w:rsidRDefault="007037F3" w:rsidP="000774AF">
            <w:pPr>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Отклонение факт</w:t>
            </w:r>
            <w:r w:rsidR="000774AF" w:rsidRPr="00E405E7">
              <w:rPr>
                <w:rFonts w:ascii="Myriad Pro" w:hAnsi="Myriad Pro"/>
                <w:b/>
                <w:bCs/>
                <w:color w:val="FFFFFF" w:themeColor="background1"/>
                <w:sz w:val="18"/>
                <w:szCs w:val="18"/>
                <w:lang w:eastAsia="ru-RU"/>
              </w:rPr>
              <w:t>ических</w:t>
            </w:r>
            <w:r w:rsidRPr="00E405E7">
              <w:rPr>
                <w:rFonts w:ascii="Myriad Pro" w:hAnsi="Myriad Pro"/>
                <w:b/>
                <w:bCs/>
                <w:color w:val="FFFFFF" w:themeColor="background1"/>
                <w:sz w:val="18"/>
                <w:szCs w:val="18"/>
                <w:lang w:eastAsia="ru-RU"/>
              </w:rPr>
              <w:t xml:space="preserve"> показателей от </w:t>
            </w:r>
            <w:r w:rsidR="000774AF" w:rsidRPr="00E405E7">
              <w:rPr>
                <w:rFonts w:ascii="Myriad Pro" w:hAnsi="Myriad Pro"/>
                <w:b/>
                <w:bCs/>
                <w:color w:val="FFFFFF" w:themeColor="background1"/>
                <w:sz w:val="18"/>
                <w:szCs w:val="18"/>
                <w:lang w:eastAsia="ru-RU"/>
              </w:rPr>
              <w:t>установленных</w:t>
            </w:r>
          </w:p>
        </w:tc>
        <w:tc>
          <w:tcPr>
            <w:tcW w:w="29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C4DE5B" w14:textId="77777777" w:rsidR="007037F3" w:rsidRPr="00E405E7" w:rsidRDefault="007037F3" w:rsidP="000774AF">
            <w:pPr>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Корректировка по результатам деятельности за 2015 год</w:t>
            </w:r>
          </w:p>
        </w:tc>
        <w:tc>
          <w:tcPr>
            <w:tcW w:w="14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934464" w14:textId="77777777" w:rsidR="007037F3" w:rsidRPr="00E405E7" w:rsidRDefault="007037F3" w:rsidP="000774AF">
            <w:pPr>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Неучтенные Комитетом при установлении тарифов 2015 года</w:t>
            </w:r>
          </w:p>
        </w:tc>
      </w:tr>
      <w:tr w:rsidR="007037F3" w:rsidRPr="00E405E7" w14:paraId="393106B4" w14:textId="77777777" w:rsidTr="00E405E7">
        <w:trPr>
          <w:trHeight w:val="20"/>
          <w:tblHeader/>
        </w:trPr>
        <w:tc>
          <w:tcPr>
            <w:tcW w:w="5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ABA696" w14:textId="77777777" w:rsidR="007037F3" w:rsidRPr="00E405E7" w:rsidRDefault="007037F3" w:rsidP="00EA35A6">
            <w:pPr>
              <w:rPr>
                <w:rFonts w:ascii="Myriad Pro" w:hAnsi="Myriad Pro"/>
                <w:b/>
                <w:bCs/>
                <w:color w:val="FFFFFF" w:themeColor="background1"/>
                <w:sz w:val="18"/>
                <w:szCs w:val="18"/>
                <w:lang w:eastAsia="ru-RU"/>
              </w:rPr>
            </w:pPr>
          </w:p>
        </w:tc>
        <w:tc>
          <w:tcPr>
            <w:tcW w:w="30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22A4BC" w14:textId="77777777" w:rsidR="007037F3" w:rsidRPr="00E405E7" w:rsidRDefault="007037F3" w:rsidP="00EA35A6">
            <w:pPr>
              <w:rPr>
                <w:rFonts w:ascii="Myriad Pro" w:hAnsi="Myriad Pro"/>
                <w:b/>
                <w:bCs/>
                <w:color w:val="FFFFFF" w:themeColor="background1"/>
                <w:sz w:val="18"/>
                <w:szCs w:val="18"/>
                <w:lang w:eastAsia="ru-RU"/>
              </w:rPr>
            </w:pPr>
          </w:p>
        </w:tc>
        <w:tc>
          <w:tcPr>
            <w:tcW w:w="14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16646A" w14:textId="77777777" w:rsidR="007037F3" w:rsidRPr="00E405E7" w:rsidRDefault="007037F3" w:rsidP="00EA35A6">
            <w:pPr>
              <w:rPr>
                <w:rFonts w:ascii="Myriad Pro" w:hAnsi="Myriad Pro"/>
                <w:b/>
                <w:bCs/>
                <w:color w:val="FFFFFF" w:themeColor="background1"/>
                <w:sz w:val="18"/>
                <w:szCs w:val="18"/>
                <w:lang w:eastAsia="ru-RU"/>
              </w:rPr>
            </w:pPr>
          </w:p>
        </w:tc>
        <w:tc>
          <w:tcPr>
            <w:tcW w:w="1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16FF1E" w14:textId="77777777" w:rsidR="007037F3" w:rsidRPr="00E405E7" w:rsidRDefault="007037F3" w:rsidP="00EA35A6">
            <w:pPr>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Заявлено Филиалом</w:t>
            </w:r>
          </w:p>
        </w:tc>
        <w:tc>
          <w:tcPr>
            <w:tcW w:w="1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45D5C0" w14:textId="77777777" w:rsidR="007037F3" w:rsidRPr="00E405E7" w:rsidRDefault="007037F3" w:rsidP="00EA35A6">
            <w:pPr>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Комитет</w:t>
            </w:r>
            <w:r w:rsidR="000774AF" w:rsidRPr="00E405E7">
              <w:rPr>
                <w:rFonts w:ascii="Myriad Pro" w:hAnsi="Myriad Pro"/>
                <w:b/>
                <w:bCs/>
                <w:color w:val="FFFFFF" w:themeColor="background1"/>
                <w:sz w:val="18"/>
                <w:szCs w:val="18"/>
                <w:lang w:eastAsia="ru-RU"/>
              </w:rPr>
              <w:t xml:space="preserve"> по тарифам</w:t>
            </w:r>
          </w:p>
        </w:tc>
        <w:tc>
          <w:tcPr>
            <w:tcW w:w="14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25F4E6" w14:textId="77777777" w:rsidR="007037F3" w:rsidRPr="00E405E7" w:rsidRDefault="007037F3" w:rsidP="00EA35A6">
            <w:pPr>
              <w:rPr>
                <w:rFonts w:ascii="Myriad Pro" w:hAnsi="Myriad Pro"/>
                <w:b/>
                <w:bCs/>
                <w:color w:val="FFFFFF" w:themeColor="background1"/>
                <w:sz w:val="18"/>
                <w:szCs w:val="18"/>
                <w:lang w:eastAsia="ru-RU"/>
              </w:rPr>
            </w:pPr>
          </w:p>
        </w:tc>
      </w:tr>
      <w:tr w:rsidR="007037F3" w:rsidRPr="00E405E7" w14:paraId="449FD321" w14:textId="77777777" w:rsidTr="00E405E7">
        <w:trPr>
          <w:trHeight w:val="20"/>
        </w:trPr>
        <w:tc>
          <w:tcPr>
            <w:tcW w:w="516" w:type="dxa"/>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noWrap/>
            <w:vAlign w:val="center"/>
            <w:hideMark/>
          </w:tcPr>
          <w:p w14:paraId="28DAF77E" w14:textId="77777777" w:rsidR="007037F3" w:rsidRPr="00E405E7" w:rsidRDefault="007037F3" w:rsidP="00EA35A6">
            <w:pPr>
              <w:jc w:val="right"/>
              <w:rPr>
                <w:rFonts w:ascii="Myriad Pro" w:hAnsi="Myriad Pro"/>
                <w:color w:val="000000"/>
                <w:sz w:val="18"/>
                <w:szCs w:val="18"/>
                <w:lang w:eastAsia="ru-RU"/>
              </w:rPr>
            </w:pPr>
            <w:r w:rsidRPr="00E405E7">
              <w:rPr>
                <w:rFonts w:ascii="Myriad Pro" w:hAnsi="Myriad Pro"/>
                <w:color w:val="000000"/>
                <w:sz w:val="18"/>
                <w:szCs w:val="18"/>
                <w:lang w:eastAsia="ru-RU"/>
              </w:rPr>
              <w:t>1</w:t>
            </w:r>
          </w:p>
        </w:tc>
        <w:tc>
          <w:tcPr>
            <w:tcW w:w="3023"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735556EA"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Расходы, связанные с компенсацией незапланированных расходов или полученного избытка</w:t>
            </w:r>
          </w:p>
        </w:tc>
        <w:tc>
          <w:tcPr>
            <w:tcW w:w="1480"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2BF44D6A" w14:textId="77777777" w:rsidR="007037F3" w:rsidRPr="00E405E7" w:rsidRDefault="007037F3" w:rsidP="00EA35A6">
            <w:pPr>
              <w:jc w:val="right"/>
              <w:rPr>
                <w:rFonts w:ascii="Myriad Pro" w:hAnsi="Myriad Pro"/>
                <w:b/>
                <w:bCs/>
                <w:color w:val="000000"/>
                <w:sz w:val="18"/>
                <w:szCs w:val="18"/>
                <w:lang w:eastAsia="ru-RU"/>
              </w:rPr>
            </w:pPr>
            <w:r w:rsidRPr="00E405E7">
              <w:rPr>
                <w:rFonts w:ascii="Myriad Pro" w:hAnsi="Myriad Pro"/>
                <w:b/>
                <w:bCs/>
                <w:color w:val="000000"/>
                <w:sz w:val="18"/>
                <w:szCs w:val="18"/>
                <w:lang w:eastAsia="ru-RU"/>
              </w:rPr>
              <w:t>4 065</w:t>
            </w:r>
          </w:p>
        </w:tc>
        <w:tc>
          <w:tcPr>
            <w:tcW w:w="1480"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564A9F77" w14:textId="77777777" w:rsidR="007037F3" w:rsidRPr="00E405E7" w:rsidRDefault="007037F3" w:rsidP="00EA35A6">
            <w:pPr>
              <w:jc w:val="right"/>
              <w:rPr>
                <w:rFonts w:ascii="Myriad Pro" w:hAnsi="Myriad Pro"/>
                <w:b/>
                <w:bCs/>
                <w:color w:val="000000"/>
                <w:sz w:val="18"/>
                <w:szCs w:val="18"/>
                <w:lang w:eastAsia="ru-RU"/>
              </w:rPr>
            </w:pPr>
            <w:r w:rsidRPr="00E405E7">
              <w:rPr>
                <w:rFonts w:ascii="Myriad Pro" w:hAnsi="Myriad Pro"/>
                <w:b/>
                <w:bCs/>
                <w:color w:val="000000"/>
                <w:sz w:val="18"/>
                <w:szCs w:val="18"/>
                <w:lang w:eastAsia="ru-RU"/>
              </w:rPr>
              <w:t>82 038</w:t>
            </w:r>
          </w:p>
        </w:tc>
        <w:tc>
          <w:tcPr>
            <w:tcW w:w="1420"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07D48EC5" w14:textId="77777777" w:rsidR="007037F3" w:rsidRPr="00E405E7" w:rsidRDefault="007037F3" w:rsidP="00EA35A6">
            <w:pPr>
              <w:jc w:val="right"/>
              <w:rPr>
                <w:rFonts w:ascii="Myriad Pro" w:hAnsi="Myriad Pro"/>
                <w:b/>
                <w:bCs/>
                <w:color w:val="000000"/>
                <w:sz w:val="18"/>
                <w:szCs w:val="18"/>
                <w:lang w:eastAsia="ru-RU"/>
              </w:rPr>
            </w:pPr>
            <w:bookmarkStart w:id="114" w:name="_Hlk51952767"/>
            <w:r w:rsidRPr="00E405E7">
              <w:rPr>
                <w:rFonts w:ascii="Myriad Pro" w:hAnsi="Myriad Pro"/>
                <w:b/>
                <w:bCs/>
                <w:color w:val="000000"/>
                <w:sz w:val="18"/>
                <w:szCs w:val="18"/>
                <w:lang w:eastAsia="ru-RU"/>
              </w:rPr>
              <w:t>-</w:t>
            </w:r>
            <w:bookmarkStart w:id="115" w:name="_Hlk51955285"/>
            <w:r w:rsidRPr="00E405E7">
              <w:rPr>
                <w:rFonts w:ascii="Myriad Pro" w:hAnsi="Myriad Pro"/>
                <w:b/>
                <w:bCs/>
                <w:color w:val="000000"/>
                <w:sz w:val="18"/>
                <w:szCs w:val="18"/>
                <w:lang w:eastAsia="ru-RU"/>
              </w:rPr>
              <w:t>29 028</w:t>
            </w:r>
            <w:bookmarkEnd w:id="114"/>
            <w:bookmarkEnd w:id="115"/>
          </w:p>
        </w:tc>
        <w:tc>
          <w:tcPr>
            <w:tcW w:w="1480"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0075DCAF" w14:textId="77777777" w:rsidR="007037F3" w:rsidRPr="00E405E7" w:rsidRDefault="007037F3" w:rsidP="00EA35A6">
            <w:pPr>
              <w:jc w:val="right"/>
              <w:rPr>
                <w:rFonts w:ascii="Myriad Pro" w:hAnsi="Myriad Pro"/>
                <w:b/>
                <w:bCs/>
                <w:color w:val="000000"/>
                <w:sz w:val="18"/>
                <w:szCs w:val="18"/>
                <w:lang w:eastAsia="ru-RU"/>
              </w:rPr>
            </w:pPr>
            <w:r w:rsidRPr="00E405E7">
              <w:rPr>
                <w:rFonts w:ascii="Myriad Pro" w:hAnsi="Myriad Pro"/>
                <w:b/>
                <w:bCs/>
                <w:color w:val="000000"/>
                <w:sz w:val="18"/>
                <w:szCs w:val="18"/>
                <w:lang w:eastAsia="ru-RU"/>
              </w:rPr>
              <w:t>-111 066</w:t>
            </w:r>
          </w:p>
        </w:tc>
      </w:tr>
      <w:tr w:rsidR="007037F3" w:rsidRPr="00E405E7" w14:paraId="05CF9E3D" w14:textId="77777777" w:rsidTr="00E405E7">
        <w:trPr>
          <w:trHeight w:val="20"/>
        </w:trPr>
        <w:tc>
          <w:tcPr>
            <w:tcW w:w="516" w:type="dxa"/>
            <w:tcBorders>
              <w:top w:val="nil"/>
              <w:left w:val="single" w:sz="4" w:space="0" w:color="auto"/>
              <w:bottom w:val="single" w:sz="4" w:space="0" w:color="auto"/>
              <w:right w:val="single" w:sz="4" w:space="0" w:color="auto"/>
            </w:tcBorders>
            <w:shd w:val="clear" w:color="auto" w:fill="auto"/>
            <w:noWrap/>
            <w:vAlign w:val="center"/>
            <w:hideMark/>
          </w:tcPr>
          <w:p w14:paraId="4273839D"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1.1.</w:t>
            </w:r>
          </w:p>
        </w:tc>
        <w:tc>
          <w:tcPr>
            <w:tcW w:w="3023" w:type="dxa"/>
            <w:tcBorders>
              <w:top w:val="nil"/>
              <w:left w:val="nil"/>
              <w:bottom w:val="single" w:sz="4" w:space="0" w:color="auto"/>
              <w:right w:val="single" w:sz="4" w:space="0" w:color="auto"/>
            </w:tcBorders>
            <w:shd w:val="clear" w:color="auto" w:fill="auto"/>
            <w:vAlign w:val="center"/>
            <w:hideMark/>
          </w:tcPr>
          <w:p w14:paraId="648CEF2E"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 корректировка подконтрольных расходов в связи с изменением планируемых параметров расчета тарифов</w:t>
            </w:r>
          </w:p>
        </w:tc>
        <w:tc>
          <w:tcPr>
            <w:tcW w:w="1480" w:type="dxa"/>
            <w:tcBorders>
              <w:top w:val="nil"/>
              <w:left w:val="nil"/>
              <w:bottom w:val="single" w:sz="4" w:space="0" w:color="auto"/>
              <w:right w:val="single" w:sz="4" w:space="0" w:color="auto"/>
            </w:tcBorders>
            <w:shd w:val="clear" w:color="auto" w:fill="auto"/>
            <w:noWrap/>
            <w:vAlign w:val="center"/>
            <w:hideMark/>
          </w:tcPr>
          <w:p w14:paraId="0DC0AD0D" w14:textId="77777777" w:rsidR="007037F3" w:rsidRPr="00E405E7" w:rsidRDefault="007037F3" w:rsidP="00EA35A6">
            <w:pPr>
              <w:jc w:val="right"/>
              <w:rPr>
                <w:rFonts w:ascii="Myriad Pro" w:hAnsi="Myriad Pro"/>
                <w:color w:val="000000"/>
                <w:sz w:val="18"/>
                <w:szCs w:val="18"/>
                <w:lang w:eastAsia="ru-RU"/>
              </w:rPr>
            </w:pPr>
            <w:r w:rsidRPr="00E405E7">
              <w:rPr>
                <w:rFonts w:ascii="Myriad Pro" w:hAnsi="Myriad Pro"/>
                <w:color w:val="000000"/>
                <w:sz w:val="18"/>
                <w:szCs w:val="18"/>
                <w:lang w:eastAsia="ru-RU"/>
              </w:rPr>
              <w:t>23 896</w:t>
            </w:r>
          </w:p>
        </w:tc>
        <w:tc>
          <w:tcPr>
            <w:tcW w:w="1480" w:type="dxa"/>
            <w:tcBorders>
              <w:top w:val="nil"/>
              <w:left w:val="nil"/>
              <w:bottom w:val="single" w:sz="4" w:space="0" w:color="auto"/>
              <w:right w:val="single" w:sz="4" w:space="0" w:color="auto"/>
            </w:tcBorders>
            <w:shd w:val="clear" w:color="auto" w:fill="auto"/>
            <w:noWrap/>
            <w:vAlign w:val="center"/>
            <w:hideMark/>
          </w:tcPr>
          <w:p w14:paraId="33BB906F" w14:textId="77777777" w:rsidR="007037F3" w:rsidRPr="00E405E7" w:rsidRDefault="007037F3" w:rsidP="00EA35A6">
            <w:pPr>
              <w:jc w:val="right"/>
              <w:rPr>
                <w:rFonts w:ascii="Myriad Pro" w:hAnsi="Myriad Pro"/>
                <w:color w:val="000000"/>
                <w:sz w:val="18"/>
                <w:szCs w:val="18"/>
                <w:lang w:eastAsia="ru-RU"/>
              </w:rPr>
            </w:pPr>
            <w:r w:rsidRPr="00E405E7">
              <w:rPr>
                <w:rFonts w:ascii="Myriad Pro" w:hAnsi="Myriad Pro"/>
                <w:color w:val="000000"/>
                <w:sz w:val="18"/>
                <w:szCs w:val="18"/>
                <w:lang w:eastAsia="ru-RU"/>
              </w:rPr>
              <w:t>39 691</w:t>
            </w:r>
          </w:p>
        </w:tc>
        <w:tc>
          <w:tcPr>
            <w:tcW w:w="1420" w:type="dxa"/>
            <w:tcBorders>
              <w:top w:val="nil"/>
              <w:left w:val="nil"/>
              <w:bottom w:val="single" w:sz="4" w:space="0" w:color="auto"/>
              <w:right w:val="single" w:sz="4" w:space="0" w:color="auto"/>
            </w:tcBorders>
            <w:shd w:val="clear" w:color="auto" w:fill="auto"/>
            <w:noWrap/>
            <w:vAlign w:val="center"/>
            <w:hideMark/>
          </w:tcPr>
          <w:p w14:paraId="3DA0BB74" w14:textId="77777777" w:rsidR="007037F3" w:rsidRPr="00E405E7" w:rsidRDefault="007037F3" w:rsidP="00EA35A6">
            <w:pPr>
              <w:jc w:val="right"/>
              <w:rPr>
                <w:rFonts w:ascii="Myriad Pro" w:hAnsi="Myriad Pro"/>
                <w:color w:val="000000"/>
                <w:sz w:val="18"/>
                <w:szCs w:val="18"/>
                <w:lang w:eastAsia="ru-RU"/>
              </w:rPr>
            </w:pPr>
            <w:r w:rsidRPr="00E405E7">
              <w:rPr>
                <w:rFonts w:ascii="Myriad Pro" w:hAnsi="Myriad Pro"/>
                <w:color w:val="000000"/>
                <w:sz w:val="18"/>
                <w:szCs w:val="18"/>
                <w:lang w:eastAsia="ru-RU"/>
              </w:rPr>
              <w:t>42 944</w:t>
            </w:r>
          </w:p>
        </w:tc>
        <w:tc>
          <w:tcPr>
            <w:tcW w:w="1480" w:type="dxa"/>
            <w:tcBorders>
              <w:top w:val="nil"/>
              <w:left w:val="nil"/>
              <w:bottom w:val="single" w:sz="4" w:space="0" w:color="auto"/>
              <w:right w:val="single" w:sz="4" w:space="0" w:color="auto"/>
            </w:tcBorders>
            <w:shd w:val="clear" w:color="auto" w:fill="auto"/>
            <w:noWrap/>
            <w:vAlign w:val="center"/>
            <w:hideMark/>
          </w:tcPr>
          <w:p w14:paraId="5A4435C5" w14:textId="77777777" w:rsidR="007037F3" w:rsidRPr="00E405E7" w:rsidRDefault="007037F3" w:rsidP="00EA35A6">
            <w:pPr>
              <w:jc w:val="right"/>
              <w:rPr>
                <w:rFonts w:ascii="Myriad Pro" w:hAnsi="Myriad Pro"/>
                <w:b/>
                <w:bCs/>
                <w:color w:val="000000"/>
                <w:sz w:val="18"/>
                <w:szCs w:val="18"/>
                <w:lang w:eastAsia="ru-RU"/>
              </w:rPr>
            </w:pPr>
            <w:r w:rsidRPr="00E405E7">
              <w:rPr>
                <w:rFonts w:ascii="Myriad Pro" w:hAnsi="Myriad Pro"/>
                <w:b/>
                <w:bCs/>
                <w:color w:val="000000"/>
                <w:sz w:val="18"/>
                <w:szCs w:val="18"/>
                <w:lang w:eastAsia="ru-RU"/>
              </w:rPr>
              <w:t>3 253</w:t>
            </w:r>
          </w:p>
        </w:tc>
      </w:tr>
      <w:tr w:rsidR="007037F3" w:rsidRPr="00E405E7" w14:paraId="41B1D72B" w14:textId="77777777" w:rsidTr="00E405E7">
        <w:trPr>
          <w:trHeight w:val="20"/>
        </w:trPr>
        <w:tc>
          <w:tcPr>
            <w:tcW w:w="516" w:type="dxa"/>
            <w:tcBorders>
              <w:top w:val="nil"/>
              <w:left w:val="single" w:sz="4" w:space="0" w:color="auto"/>
              <w:bottom w:val="single" w:sz="4" w:space="0" w:color="auto"/>
              <w:right w:val="single" w:sz="4" w:space="0" w:color="auto"/>
            </w:tcBorders>
            <w:shd w:val="clear" w:color="auto" w:fill="auto"/>
            <w:noWrap/>
            <w:vAlign w:val="center"/>
            <w:hideMark/>
          </w:tcPr>
          <w:p w14:paraId="08F62B35"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1.2.</w:t>
            </w:r>
          </w:p>
        </w:tc>
        <w:tc>
          <w:tcPr>
            <w:tcW w:w="3023" w:type="dxa"/>
            <w:tcBorders>
              <w:top w:val="nil"/>
              <w:left w:val="nil"/>
              <w:bottom w:val="single" w:sz="4" w:space="0" w:color="auto"/>
              <w:right w:val="single" w:sz="4" w:space="0" w:color="auto"/>
            </w:tcBorders>
            <w:shd w:val="clear" w:color="auto" w:fill="auto"/>
            <w:vAlign w:val="center"/>
            <w:hideMark/>
          </w:tcPr>
          <w:p w14:paraId="66E447B3"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 корректировка неподконтрольных расходов исходя из фактических значений указанного параметра</w:t>
            </w:r>
          </w:p>
        </w:tc>
        <w:tc>
          <w:tcPr>
            <w:tcW w:w="1480" w:type="dxa"/>
            <w:tcBorders>
              <w:top w:val="nil"/>
              <w:left w:val="nil"/>
              <w:bottom w:val="single" w:sz="4" w:space="0" w:color="auto"/>
              <w:right w:val="single" w:sz="4" w:space="0" w:color="auto"/>
            </w:tcBorders>
            <w:shd w:val="clear" w:color="auto" w:fill="auto"/>
            <w:noWrap/>
            <w:vAlign w:val="center"/>
            <w:hideMark/>
          </w:tcPr>
          <w:p w14:paraId="5E9F87C0" w14:textId="77777777" w:rsidR="007037F3" w:rsidRPr="00E405E7" w:rsidRDefault="007037F3" w:rsidP="00EA35A6">
            <w:pPr>
              <w:jc w:val="right"/>
              <w:rPr>
                <w:rFonts w:ascii="Myriad Pro" w:hAnsi="Myriad Pro"/>
                <w:color w:val="000000"/>
                <w:sz w:val="18"/>
                <w:szCs w:val="18"/>
                <w:lang w:eastAsia="ru-RU"/>
              </w:rPr>
            </w:pPr>
            <w:r w:rsidRPr="00E405E7">
              <w:rPr>
                <w:rFonts w:ascii="Myriad Pro" w:hAnsi="Myriad Pro"/>
                <w:color w:val="000000"/>
                <w:sz w:val="18"/>
                <w:szCs w:val="18"/>
                <w:lang w:eastAsia="ru-RU"/>
              </w:rPr>
              <w:t>14 000</w:t>
            </w:r>
          </w:p>
        </w:tc>
        <w:tc>
          <w:tcPr>
            <w:tcW w:w="1480" w:type="dxa"/>
            <w:tcBorders>
              <w:top w:val="nil"/>
              <w:left w:val="nil"/>
              <w:bottom w:val="single" w:sz="4" w:space="0" w:color="auto"/>
              <w:right w:val="single" w:sz="4" w:space="0" w:color="auto"/>
            </w:tcBorders>
            <w:shd w:val="clear" w:color="auto" w:fill="auto"/>
            <w:noWrap/>
            <w:vAlign w:val="center"/>
            <w:hideMark/>
          </w:tcPr>
          <w:p w14:paraId="2927B5E8" w14:textId="77777777" w:rsidR="007037F3" w:rsidRPr="00E405E7" w:rsidRDefault="007037F3" w:rsidP="00EA35A6">
            <w:pPr>
              <w:jc w:val="right"/>
              <w:rPr>
                <w:rFonts w:ascii="Myriad Pro" w:hAnsi="Myriad Pro"/>
                <w:color w:val="000000"/>
                <w:sz w:val="18"/>
                <w:szCs w:val="18"/>
                <w:lang w:eastAsia="ru-RU"/>
              </w:rPr>
            </w:pPr>
            <w:r w:rsidRPr="00E405E7">
              <w:rPr>
                <w:rFonts w:ascii="Myriad Pro" w:hAnsi="Myriad Pro"/>
                <w:color w:val="000000"/>
                <w:sz w:val="18"/>
                <w:szCs w:val="18"/>
                <w:lang w:eastAsia="ru-RU"/>
              </w:rPr>
              <w:t>31 496</w:t>
            </w:r>
          </w:p>
        </w:tc>
        <w:tc>
          <w:tcPr>
            <w:tcW w:w="1420" w:type="dxa"/>
            <w:tcBorders>
              <w:top w:val="nil"/>
              <w:left w:val="nil"/>
              <w:bottom w:val="single" w:sz="4" w:space="0" w:color="auto"/>
              <w:right w:val="single" w:sz="4" w:space="0" w:color="auto"/>
            </w:tcBorders>
            <w:shd w:val="clear" w:color="auto" w:fill="auto"/>
            <w:noWrap/>
            <w:vAlign w:val="center"/>
            <w:hideMark/>
          </w:tcPr>
          <w:p w14:paraId="737A40FF" w14:textId="77777777" w:rsidR="007037F3" w:rsidRPr="00E405E7" w:rsidRDefault="007037F3" w:rsidP="00EA35A6">
            <w:pPr>
              <w:jc w:val="right"/>
              <w:rPr>
                <w:rFonts w:ascii="Myriad Pro" w:hAnsi="Myriad Pro"/>
                <w:color w:val="000000"/>
                <w:sz w:val="18"/>
                <w:szCs w:val="18"/>
                <w:lang w:eastAsia="ru-RU"/>
              </w:rPr>
            </w:pPr>
            <w:r w:rsidRPr="00E405E7">
              <w:rPr>
                <w:rFonts w:ascii="Myriad Pro" w:hAnsi="Myriad Pro"/>
                <w:color w:val="000000"/>
                <w:sz w:val="18"/>
                <w:szCs w:val="18"/>
                <w:lang w:eastAsia="ru-RU"/>
              </w:rPr>
              <w:t>15 006</w:t>
            </w:r>
          </w:p>
        </w:tc>
        <w:tc>
          <w:tcPr>
            <w:tcW w:w="1480" w:type="dxa"/>
            <w:tcBorders>
              <w:top w:val="nil"/>
              <w:left w:val="nil"/>
              <w:bottom w:val="single" w:sz="4" w:space="0" w:color="auto"/>
              <w:right w:val="single" w:sz="4" w:space="0" w:color="auto"/>
            </w:tcBorders>
            <w:shd w:val="clear" w:color="auto" w:fill="auto"/>
            <w:noWrap/>
            <w:vAlign w:val="center"/>
            <w:hideMark/>
          </w:tcPr>
          <w:p w14:paraId="341C6DEC" w14:textId="77777777" w:rsidR="007037F3" w:rsidRPr="00E405E7" w:rsidRDefault="007037F3" w:rsidP="00EA35A6">
            <w:pPr>
              <w:jc w:val="right"/>
              <w:rPr>
                <w:rFonts w:ascii="Myriad Pro" w:hAnsi="Myriad Pro"/>
                <w:b/>
                <w:bCs/>
                <w:color w:val="000000"/>
                <w:sz w:val="18"/>
                <w:szCs w:val="18"/>
                <w:lang w:eastAsia="ru-RU"/>
              </w:rPr>
            </w:pPr>
            <w:r w:rsidRPr="00E405E7">
              <w:rPr>
                <w:rFonts w:ascii="Myriad Pro" w:hAnsi="Myriad Pro"/>
                <w:b/>
                <w:bCs/>
                <w:color w:val="000000"/>
                <w:sz w:val="18"/>
                <w:szCs w:val="18"/>
                <w:lang w:eastAsia="ru-RU"/>
              </w:rPr>
              <w:t>-16 490</w:t>
            </w:r>
          </w:p>
        </w:tc>
      </w:tr>
      <w:tr w:rsidR="007037F3" w:rsidRPr="00E405E7" w14:paraId="2D0D8197" w14:textId="77777777" w:rsidTr="00E405E7">
        <w:trPr>
          <w:trHeight w:val="20"/>
        </w:trPr>
        <w:tc>
          <w:tcPr>
            <w:tcW w:w="516" w:type="dxa"/>
            <w:tcBorders>
              <w:top w:val="nil"/>
              <w:left w:val="single" w:sz="4" w:space="0" w:color="auto"/>
              <w:bottom w:val="single" w:sz="4" w:space="0" w:color="auto"/>
              <w:right w:val="single" w:sz="4" w:space="0" w:color="auto"/>
            </w:tcBorders>
            <w:shd w:val="clear" w:color="auto" w:fill="auto"/>
            <w:noWrap/>
            <w:vAlign w:val="center"/>
            <w:hideMark/>
          </w:tcPr>
          <w:p w14:paraId="5E985DB1"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1.3.</w:t>
            </w:r>
          </w:p>
        </w:tc>
        <w:tc>
          <w:tcPr>
            <w:tcW w:w="3023" w:type="dxa"/>
            <w:tcBorders>
              <w:top w:val="nil"/>
              <w:left w:val="nil"/>
              <w:bottom w:val="single" w:sz="4" w:space="0" w:color="auto"/>
              <w:right w:val="single" w:sz="4" w:space="0" w:color="auto"/>
            </w:tcBorders>
            <w:shd w:val="clear" w:color="auto" w:fill="auto"/>
            <w:vAlign w:val="center"/>
            <w:hideMark/>
          </w:tcPr>
          <w:p w14:paraId="164F3DAC"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  корректировка НВВ с учетом изменения полезного отпуска и цен на электрическую энергию</w:t>
            </w:r>
          </w:p>
        </w:tc>
        <w:tc>
          <w:tcPr>
            <w:tcW w:w="1480" w:type="dxa"/>
            <w:tcBorders>
              <w:top w:val="nil"/>
              <w:left w:val="nil"/>
              <w:bottom w:val="single" w:sz="4" w:space="0" w:color="auto"/>
              <w:right w:val="single" w:sz="4" w:space="0" w:color="auto"/>
            </w:tcBorders>
            <w:shd w:val="clear" w:color="auto" w:fill="auto"/>
            <w:noWrap/>
            <w:vAlign w:val="center"/>
            <w:hideMark/>
          </w:tcPr>
          <w:p w14:paraId="78FDB850" w14:textId="77777777" w:rsidR="007037F3" w:rsidRPr="00E405E7" w:rsidRDefault="007037F3" w:rsidP="00EA35A6">
            <w:pPr>
              <w:jc w:val="right"/>
              <w:rPr>
                <w:rFonts w:ascii="Myriad Pro" w:hAnsi="Myriad Pro"/>
                <w:color w:val="000000"/>
                <w:sz w:val="18"/>
                <w:szCs w:val="18"/>
                <w:lang w:eastAsia="ru-RU"/>
              </w:rPr>
            </w:pPr>
            <w:r w:rsidRPr="00E405E7">
              <w:rPr>
                <w:rFonts w:ascii="Myriad Pro" w:hAnsi="Myriad Pro"/>
                <w:color w:val="000000"/>
                <w:sz w:val="18"/>
                <w:szCs w:val="18"/>
                <w:lang w:eastAsia="ru-RU"/>
              </w:rPr>
              <w:t>-24 615</w:t>
            </w:r>
          </w:p>
        </w:tc>
        <w:tc>
          <w:tcPr>
            <w:tcW w:w="1480" w:type="dxa"/>
            <w:tcBorders>
              <w:top w:val="nil"/>
              <w:left w:val="nil"/>
              <w:bottom w:val="single" w:sz="4" w:space="0" w:color="auto"/>
              <w:right w:val="single" w:sz="4" w:space="0" w:color="auto"/>
            </w:tcBorders>
            <w:shd w:val="clear" w:color="auto" w:fill="auto"/>
            <w:noWrap/>
            <w:vAlign w:val="center"/>
            <w:hideMark/>
          </w:tcPr>
          <w:p w14:paraId="3894C42F" w14:textId="77777777" w:rsidR="007037F3" w:rsidRPr="00E405E7" w:rsidRDefault="007037F3" w:rsidP="00EA35A6">
            <w:pPr>
              <w:jc w:val="right"/>
              <w:rPr>
                <w:rFonts w:ascii="Myriad Pro" w:hAnsi="Myriad Pro"/>
                <w:color w:val="000000"/>
                <w:sz w:val="18"/>
                <w:szCs w:val="18"/>
                <w:lang w:eastAsia="ru-RU"/>
              </w:rPr>
            </w:pPr>
            <w:r w:rsidRPr="00E405E7">
              <w:rPr>
                <w:rFonts w:ascii="Myriad Pro" w:hAnsi="Myriad Pro"/>
                <w:color w:val="000000"/>
                <w:sz w:val="18"/>
                <w:szCs w:val="18"/>
                <w:lang w:eastAsia="ru-RU"/>
              </w:rPr>
              <w:t>-4 794</w:t>
            </w:r>
          </w:p>
        </w:tc>
        <w:tc>
          <w:tcPr>
            <w:tcW w:w="1420" w:type="dxa"/>
            <w:tcBorders>
              <w:top w:val="nil"/>
              <w:left w:val="nil"/>
              <w:bottom w:val="single" w:sz="4" w:space="0" w:color="auto"/>
              <w:right w:val="single" w:sz="4" w:space="0" w:color="auto"/>
            </w:tcBorders>
            <w:shd w:val="clear" w:color="auto" w:fill="auto"/>
            <w:noWrap/>
            <w:vAlign w:val="center"/>
            <w:hideMark/>
          </w:tcPr>
          <w:p w14:paraId="3E3700F0" w14:textId="77777777" w:rsidR="007037F3" w:rsidRPr="00E405E7" w:rsidRDefault="007037F3" w:rsidP="00EA35A6">
            <w:pPr>
              <w:jc w:val="right"/>
              <w:rPr>
                <w:rFonts w:ascii="Myriad Pro" w:hAnsi="Myriad Pro"/>
                <w:color w:val="000000"/>
                <w:sz w:val="18"/>
                <w:szCs w:val="18"/>
                <w:lang w:eastAsia="ru-RU"/>
              </w:rPr>
            </w:pPr>
            <w:r w:rsidRPr="00E405E7">
              <w:rPr>
                <w:rFonts w:ascii="Myriad Pro" w:hAnsi="Myriad Pro"/>
                <w:color w:val="000000"/>
                <w:sz w:val="18"/>
                <w:szCs w:val="18"/>
                <w:lang w:eastAsia="ru-RU"/>
              </w:rPr>
              <w:t>4 794</w:t>
            </w:r>
          </w:p>
        </w:tc>
        <w:tc>
          <w:tcPr>
            <w:tcW w:w="1480" w:type="dxa"/>
            <w:tcBorders>
              <w:top w:val="nil"/>
              <w:left w:val="nil"/>
              <w:bottom w:val="single" w:sz="4" w:space="0" w:color="auto"/>
              <w:right w:val="single" w:sz="4" w:space="0" w:color="auto"/>
            </w:tcBorders>
            <w:shd w:val="clear" w:color="auto" w:fill="auto"/>
            <w:noWrap/>
            <w:vAlign w:val="center"/>
            <w:hideMark/>
          </w:tcPr>
          <w:p w14:paraId="5F2BC410" w14:textId="77777777" w:rsidR="007037F3" w:rsidRPr="00E405E7" w:rsidRDefault="007037F3" w:rsidP="00EA35A6">
            <w:pPr>
              <w:jc w:val="right"/>
              <w:rPr>
                <w:rFonts w:ascii="Myriad Pro" w:hAnsi="Myriad Pro"/>
                <w:b/>
                <w:bCs/>
                <w:color w:val="000000"/>
                <w:sz w:val="18"/>
                <w:szCs w:val="18"/>
                <w:lang w:eastAsia="ru-RU"/>
              </w:rPr>
            </w:pPr>
            <w:r w:rsidRPr="00E405E7">
              <w:rPr>
                <w:rFonts w:ascii="Myriad Pro" w:hAnsi="Myriad Pro"/>
                <w:b/>
                <w:bCs/>
                <w:color w:val="000000"/>
                <w:sz w:val="18"/>
                <w:szCs w:val="18"/>
                <w:lang w:eastAsia="ru-RU"/>
              </w:rPr>
              <w:t>9 587</w:t>
            </w:r>
          </w:p>
        </w:tc>
      </w:tr>
      <w:tr w:rsidR="007037F3" w:rsidRPr="00E405E7" w14:paraId="553FAE2C" w14:textId="77777777" w:rsidTr="00E405E7">
        <w:trPr>
          <w:trHeight w:val="20"/>
        </w:trPr>
        <w:tc>
          <w:tcPr>
            <w:tcW w:w="516" w:type="dxa"/>
            <w:tcBorders>
              <w:top w:val="nil"/>
              <w:left w:val="single" w:sz="4" w:space="0" w:color="auto"/>
              <w:bottom w:val="single" w:sz="4" w:space="0" w:color="auto"/>
              <w:right w:val="single" w:sz="4" w:space="0" w:color="auto"/>
            </w:tcBorders>
            <w:shd w:val="clear" w:color="auto" w:fill="auto"/>
            <w:noWrap/>
            <w:vAlign w:val="center"/>
            <w:hideMark/>
          </w:tcPr>
          <w:p w14:paraId="7A314748"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1.4.</w:t>
            </w:r>
          </w:p>
        </w:tc>
        <w:tc>
          <w:tcPr>
            <w:tcW w:w="3023" w:type="dxa"/>
            <w:tcBorders>
              <w:top w:val="nil"/>
              <w:left w:val="nil"/>
              <w:bottom w:val="single" w:sz="4" w:space="0" w:color="auto"/>
              <w:right w:val="single" w:sz="4" w:space="0" w:color="auto"/>
            </w:tcBorders>
            <w:shd w:val="clear" w:color="auto" w:fill="auto"/>
            <w:vAlign w:val="center"/>
            <w:hideMark/>
          </w:tcPr>
          <w:p w14:paraId="4F8895A8"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 xml:space="preserve"> -  корректировка НВВ с учетом откл</w:t>
            </w:r>
            <w:r w:rsidR="000774AF" w:rsidRPr="00E405E7">
              <w:rPr>
                <w:rFonts w:ascii="Myriad Pro" w:hAnsi="Myriad Pro"/>
                <w:color w:val="000000"/>
                <w:sz w:val="18"/>
                <w:szCs w:val="18"/>
                <w:lang w:eastAsia="ru-RU"/>
              </w:rPr>
              <w:t>о</w:t>
            </w:r>
            <w:r w:rsidRPr="00E405E7">
              <w:rPr>
                <w:rFonts w:ascii="Myriad Pro" w:hAnsi="Myriad Pro"/>
                <w:color w:val="000000"/>
                <w:sz w:val="18"/>
                <w:szCs w:val="18"/>
                <w:lang w:eastAsia="ru-RU"/>
              </w:rPr>
              <w:t>нения по услугам по передаче смежным ТСО</w:t>
            </w:r>
          </w:p>
        </w:tc>
        <w:tc>
          <w:tcPr>
            <w:tcW w:w="1480" w:type="dxa"/>
            <w:tcBorders>
              <w:top w:val="nil"/>
              <w:left w:val="nil"/>
              <w:bottom w:val="single" w:sz="4" w:space="0" w:color="auto"/>
              <w:right w:val="single" w:sz="4" w:space="0" w:color="auto"/>
            </w:tcBorders>
            <w:shd w:val="clear" w:color="auto" w:fill="auto"/>
            <w:noWrap/>
            <w:vAlign w:val="center"/>
            <w:hideMark/>
          </w:tcPr>
          <w:p w14:paraId="45E23BA7" w14:textId="77777777" w:rsidR="007037F3" w:rsidRPr="00E405E7" w:rsidRDefault="007037F3" w:rsidP="00EA35A6">
            <w:pPr>
              <w:jc w:val="right"/>
              <w:rPr>
                <w:rFonts w:ascii="Myriad Pro" w:hAnsi="Myriad Pro"/>
                <w:color w:val="000000"/>
                <w:sz w:val="18"/>
                <w:szCs w:val="18"/>
                <w:lang w:eastAsia="ru-RU"/>
              </w:rPr>
            </w:pPr>
            <w:r w:rsidRPr="00E405E7">
              <w:rPr>
                <w:rFonts w:ascii="Myriad Pro" w:hAnsi="Myriad Pro"/>
                <w:color w:val="000000"/>
                <w:sz w:val="18"/>
                <w:szCs w:val="18"/>
                <w:lang w:eastAsia="ru-RU"/>
              </w:rPr>
              <w:t>-16 676</w:t>
            </w:r>
          </w:p>
        </w:tc>
        <w:tc>
          <w:tcPr>
            <w:tcW w:w="1480" w:type="dxa"/>
            <w:tcBorders>
              <w:top w:val="nil"/>
              <w:left w:val="nil"/>
              <w:bottom w:val="single" w:sz="4" w:space="0" w:color="auto"/>
              <w:right w:val="single" w:sz="4" w:space="0" w:color="auto"/>
            </w:tcBorders>
            <w:shd w:val="clear" w:color="auto" w:fill="auto"/>
            <w:noWrap/>
            <w:vAlign w:val="center"/>
            <w:hideMark/>
          </w:tcPr>
          <w:p w14:paraId="1317458B"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 </w:t>
            </w:r>
          </w:p>
        </w:tc>
        <w:tc>
          <w:tcPr>
            <w:tcW w:w="1420" w:type="dxa"/>
            <w:tcBorders>
              <w:top w:val="nil"/>
              <w:left w:val="nil"/>
              <w:bottom w:val="single" w:sz="4" w:space="0" w:color="auto"/>
              <w:right w:val="single" w:sz="4" w:space="0" w:color="auto"/>
            </w:tcBorders>
            <w:shd w:val="clear" w:color="auto" w:fill="auto"/>
            <w:noWrap/>
            <w:vAlign w:val="center"/>
            <w:hideMark/>
          </w:tcPr>
          <w:p w14:paraId="7ED3B118"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 </w:t>
            </w:r>
          </w:p>
        </w:tc>
        <w:tc>
          <w:tcPr>
            <w:tcW w:w="1480" w:type="dxa"/>
            <w:tcBorders>
              <w:top w:val="nil"/>
              <w:left w:val="nil"/>
              <w:bottom w:val="single" w:sz="4" w:space="0" w:color="auto"/>
              <w:right w:val="single" w:sz="4" w:space="0" w:color="auto"/>
            </w:tcBorders>
            <w:shd w:val="clear" w:color="auto" w:fill="auto"/>
            <w:noWrap/>
            <w:vAlign w:val="center"/>
            <w:hideMark/>
          </w:tcPr>
          <w:p w14:paraId="1A3DF07D" w14:textId="77777777" w:rsidR="007037F3" w:rsidRPr="00E405E7" w:rsidRDefault="007037F3" w:rsidP="00EA35A6">
            <w:pPr>
              <w:jc w:val="right"/>
              <w:rPr>
                <w:rFonts w:ascii="Myriad Pro" w:hAnsi="Myriad Pro"/>
                <w:b/>
                <w:bCs/>
                <w:color w:val="000000"/>
                <w:sz w:val="18"/>
                <w:szCs w:val="18"/>
                <w:lang w:eastAsia="ru-RU"/>
              </w:rPr>
            </w:pPr>
            <w:r w:rsidRPr="00E405E7">
              <w:rPr>
                <w:rFonts w:ascii="Myriad Pro" w:hAnsi="Myriad Pro"/>
                <w:b/>
                <w:bCs/>
                <w:color w:val="000000"/>
                <w:sz w:val="18"/>
                <w:szCs w:val="18"/>
                <w:lang w:eastAsia="ru-RU"/>
              </w:rPr>
              <w:t>0</w:t>
            </w:r>
          </w:p>
        </w:tc>
      </w:tr>
      <w:tr w:rsidR="007037F3" w:rsidRPr="00E405E7" w14:paraId="0574793C" w14:textId="77777777" w:rsidTr="00E405E7">
        <w:trPr>
          <w:trHeight w:val="20"/>
        </w:trPr>
        <w:tc>
          <w:tcPr>
            <w:tcW w:w="516" w:type="dxa"/>
            <w:tcBorders>
              <w:top w:val="nil"/>
              <w:left w:val="single" w:sz="4" w:space="0" w:color="auto"/>
              <w:bottom w:val="single" w:sz="4" w:space="0" w:color="auto"/>
              <w:right w:val="single" w:sz="4" w:space="0" w:color="auto"/>
            </w:tcBorders>
            <w:shd w:val="clear" w:color="auto" w:fill="auto"/>
            <w:noWrap/>
            <w:vAlign w:val="center"/>
            <w:hideMark/>
          </w:tcPr>
          <w:p w14:paraId="0709A1C2"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1.5.</w:t>
            </w:r>
          </w:p>
        </w:tc>
        <w:tc>
          <w:tcPr>
            <w:tcW w:w="3023" w:type="dxa"/>
            <w:tcBorders>
              <w:top w:val="nil"/>
              <w:left w:val="nil"/>
              <w:bottom w:val="single" w:sz="4" w:space="0" w:color="auto"/>
              <w:right w:val="single" w:sz="4" w:space="0" w:color="auto"/>
            </w:tcBorders>
            <w:shd w:val="clear" w:color="auto" w:fill="auto"/>
            <w:vAlign w:val="center"/>
            <w:hideMark/>
          </w:tcPr>
          <w:p w14:paraId="178F45CD"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 корректировка НВВ, осуществляемая в связи с изменением (неисполнением) инвестиционной программы</w:t>
            </w:r>
          </w:p>
        </w:tc>
        <w:tc>
          <w:tcPr>
            <w:tcW w:w="1480" w:type="dxa"/>
            <w:tcBorders>
              <w:top w:val="nil"/>
              <w:left w:val="nil"/>
              <w:bottom w:val="single" w:sz="4" w:space="0" w:color="auto"/>
              <w:right w:val="single" w:sz="4" w:space="0" w:color="auto"/>
            </w:tcBorders>
            <w:shd w:val="clear" w:color="auto" w:fill="auto"/>
            <w:noWrap/>
            <w:vAlign w:val="center"/>
            <w:hideMark/>
          </w:tcPr>
          <w:p w14:paraId="6E759765"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 </w:t>
            </w:r>
          </w:p>
        </w:tc>
        <w:tc>
          <w:tcPr>
            <w:tcW w:w="1480" w:type="dxa"/>
            <w:tcBorders>
              <w:top w:val="nil"/>
              <w:left w:val="nil"/>
              <w:bottom w:val="single" w:sz="4" w:space="0" w:color="auto"/>
              <w:right w:val="single" w:sz="4" w:space="0" w:color="auto"/>
            </w:tcBorders>
            <w:shd w:val="clear" w:color="auto" w:fill="auto"/>
            <w:noWrap/>
            <w:vAlign w:val="center"/>
            <w:hideMark/>
          </w:tcPr>
          <w:p w14:paraId="303DFA4C"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 </w:t>
            </w:r>
          </w:p>
        </w:tc>
        <w:tc>
          <w:tcPr>
            <w:tcW w:w="1420" w:type="dxa"/>
            <w:tcBorders>
              <w:top w:val="nil"/>
              <w:left w:val="nil"/>
              <w:bottom w:val="single" w:sz="4" w:space="0" w:color="auto"/>
              <w:right w:val="single" w:sz="4" w:space="0" w:color="auto"/>
            </w:tcBorders>
            <w:shd w:val="clear" w:color="auto" w:fill="auto"/>
            <w:noWrap/>
            <w:vAlign w:val="center"/>
            <w:hideMark/>
          </w:tcPr>
          <w:p w14:paraId="54B81225" w14:textId="77777777" w:rsidR="007037F3" w:rsidRPr="00E405E7" w:rsidRDefault="007037F3" w:rsidP="00EA35A6">
            <w:pPr>
              <w:jc w:val="right"/>
              <w:rPr>
                <w:rFonts w:ascii="Myriad Pro" w:hAnsi="Myriad Pro"/>
                <w:color w:val="000000"/>
                <w:sz w:val="18"/>
                <w:szCs w:val="18"/>
                <w:lang w:eastAsia="ru-RU"/>
              </w:rPr>
            </w:pPr>
            <w:r w:rsidRPr="00E405E7">
              <w:rPr>
                <w:rFonts w:ascii="Myriad Pro" w:hAnsi="Myriad Pro"/>
                <w:color w:val="000000"/>
                <w:sz w:val="18"/>
                <w:szCs w:val="18"/>
                <w:lang w:eastAsia="ru-RU"/>
              </w:rPr>
              <w:t>-</w:t>
            </w:r>
            <w:bookmarkStart w:id="116" w:name="_Hlk51955006"/>
            <w:r w:rsidRPr="00E405E7">
              <w:rPr>
                <w:rFonts w:ascii="Myriad Pro" w:hAnsi="Myriad Pro"/>
                <w:color w:val="000000"/>
                <w:sz w:val="18"/>
                <w:szCs w:val="18"/>
                <w:lang w:eastAsia="ru-RU"/>
              </w:rPr>
              <w:t>37 207</w:t>
            </w:r>
            <w:bookmarkEnd w:id="116"/>
          </w:p>
        </w:tc>
        <w:tc>
          <w:tcPr>
            <w:tcW w:w="1480" w:type="dxa"/>
            <w:tcBorders>
              <w:top w:val="nil"/>
              <w:left w:val="nil"/>
              <w:bottom w:val="single" w:sz="4" w:space="0" w:color="auto"/>
              <w:right w:val="single" w:sz="4" w:space="0" w:color="auto"/>
            </w:tcBorders>
            <w:shd w:val="clear" w:color="auto" w:fill="auto"/>
            <w:noWrap/>
            <w:vAlign w:val="center"/>
            <w:hideMark/>
          </w:tcPr>
          <w:p w14:paraId="349CFBCB" w14:textId="77777777" w:rsidR="007037F3" w:rsidRPr="00E405E7" w:rsidRDefault="007037F3" w:rsidP="00EA35A6">
            <w:pPr>
              <w:jc w:val="right"/>
              <w:rPr>
                <w:rFonts w:ascii="Myriad Pro" w:hAnsi="Myriad Pro"/>
                <w:b/>
                <w:bCs/>
                <w:color w:val="000000"/>
                <w:sz w:val="18"/>
                <w:szCs w:val="18"/>
                <w:lang w:eastAsia="ru-RU"/>
              </w:rPr>
            </w:pPr>
            <w:r w:rsidRPr="00E405E7">
              <w:rPr>
                <w:rFonts w:ascii="Myriad Pro" w:hAnsi="Myriad Pro"/>
                <w:b/>
                <w:bCs/>
                <w:color w:val="000000"/>
                <w:sz w:val="18"/>
                <w:szCs w:val="18"/>
                <w:lang w:eastAsia="ru-RU"/>
              </w:rPr>
              <w:t>-37 207</w:t>
            </w:r>
          </w:p>
        </w:tc>
      </w:tr>
      <w:tr w:rsidR="007037F3" w:rsidRPr="00E405E7" w14:paraId="3B43E8F2" w14:textId="77777777" w:rsidTr="00E405E7">
        <w:trPr>
          <w:trHeight w:val="20"/>
        </w:trPr>
        <w:tc>
          <w:tcPr>
            <w:tcW w:w="516" w:type="dxa"/>
            <w:tcBorders>
              <w:top w:val="nil"/>
              <w:left w:val="single" w:sz="4" w:space="0" w:color="auto"/>
              <w:bottom w:val="single" w:sz="4" w:space="0" w:color="auto"/>
              <w:right w:val="single" w:sz="4" w:space="0" w:color="auto"/>
            </w:tcBorders>
            <w:shd w:val="clear" w:color="auto" w:fill="auto"/>
            <w:noWrap/>
            <w:vAlign w:val="center"/>
            <w:hideMark/>
          </w:tcPr>
          <w:p w14:paraId="605BA825"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1.6.</w:t>
            </w:r>
          </w:p>
        </w:tc>
        <w:tc>
          <w:tcPr>
            <w:tcW w:w="3023" w:type="dxa"/>
            <w:tcBorders>
              <w:top w:val="nil"/>
              <w:left w:val="nil"/>
              <w:bottom w:val="single" w:sz="4" w:space="0" w:color="auto"/>
              <w:right w:val="single" w:sz="4" w:space="0" w:color="auto"/>
            </w:tcBorders>
            <w:shd w:val="clear" w:color="auto" w:fill="auto"/>
            <w:vAlign w:val="center"/>
            <w:hideMark/>
          </w:tcPr>
          <w:p w14:paraId="374E79DF"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 xml:space="preserve"> -отклонение по товарной выручке</w:t>
            </w:r>
          </w:p>
        </w:tc>
        <w:tc>
          <w:tcPr>
            <w:tcW w:w="1480" w:type="dxa"/>
            <w:tcBorders>
              <w:top w:val="nil"/>
              <w:left w:val="nil"/>
              <w:bottom w:val="single" w:sz="4" w:space="0" w:color="auto"/>
              <w:right w:val="single" w:sz="4" w:space="0" w:color="auto"/>
            </w:tcBorders>
            <w:shd w:val="clear" w:color="auto" w:fill="auto"/>
            <w:noWrap/>
            <w:vAlign w:val="center"/>
            <w:hideMark/>
          </w:tcPr>
          <w:p w14:paraId="58A61F1A" w14:textId="77777777" w:rsidR="007037F3" w:rsidRPr="00E405E7" w:rsidRDefault="007037F3" w:rsidP="00EA35A6">
            <w:pPr>
              <w:jc w:val="right"/>
              <w:rPr>
                <w:rFonts w:ascii="Myriad Pro" w:hAnsi="Myriad Pro"/>
                <w:color w:val="000000"/>
                <w:sz w:val="18"/>
                <w:szCs w:val="18"/>
                <w:lang w:eastAsia="ru-RU"/>
              </w:rPr>
            </w:pPr>
            <w:r w:rsidRPr="00E405E7">
              <w:rPr>
                <w:rFonts w:ascii="Myriad Pro" w:hAnsi="Myriad Pro"/>
                <w:color w:val="000000"/>
                <w:sz w:val="18"/>
                <w:szCs w:val="18"/>
                <w:lang w:eastAsia="ru-RU"/>
              </w:rPr>
              <w:t>7 460</w:t>
            </w:r>
          </w:p>
        </w:tc>
        <w:tc>
          <w:tcPr>
            <w:tcW w:w="1480" w:type="dxa"/>
            <w:tcBorders>
              <w:top w:val="nil"/>
              <w:left w:val="nil"/>
              <w:bottom w:val="single" w:sz="4" w:space="0" w:color="auto"/>
              <w:right w:val="single" w:sz="4" w:space="0" w:color="auto"/>
            </w:tcBorders>
            <w:shd w:val="clear" w:color="auto" w:fill="auto"/>
            <w:noWrap/>
            <w:vAlign w:val="center"/>
            <w:hideMark/>
          </w:tcPr>
          <w:p w14:paraId="78040009" w14:textId="77777777" w:rsidR="007037F3" w:rsidRPr="00E405E7" w:rsidRDefault="007037F3" w:rsidP="00EA35A6">
            <w:pPr>
              <w:jc w:val="right"/>
              <w:rPr>
                <w:rFonts w:ascii="Myriad Pro" w:hAnsi="Myriad Pro"/>
                <w:color w:val="000000"/>
                <w:sz w:val="18"/>
                <w:szCs w:val="18"/>
                <w:lang w:eastAsia="ru-RU"/>
              </w:rPr>
            </w:pPr>
            <w:r w:rsidRPr="00E405E7">
              <w:rPr>
                <w:rFonts w:ascii="Myriad Pro" w:hAnsi="Myriad Pro"/>
                <w:color w:val="000000"/>
                <w:sz w:val="18"/>
                <w:szCs w:val="18"/>
                <w:lang w:eastAsia="ru-RU"/>
              </w:rPr>
              <w:t>7 460</w:t>
            </w:r>
          </w:p>
        </w:tc>
        <w:tc>
          <w:tcPr>
            <w:tcW w:w="1420" w:type="dxa"/>
            <w:tcBorders>
              <w:top w:val="nil"/>
              <w:left w:val="nil"/>
              <w:bottom w:val="single" w:sz="4" w:space="0" w:color="auto"/>
              <w:right w:val="single" w:sz="4" w:space="0" w:color="auto"/>
            </w:tcBorders>
            <w:shd w:val="clear" w:color="auto" w:fill="auto"/>
            <w:noWrap/>
            <w:vAlign w:val="center"/>
            <w:hideMark/>
          </w:tcPr>
          <w:p w14:paraId="4C824012" w14:textId="77777777" w:rsidR="007037F3" w:rsidRPr="00E405E7" w:rsidRDefault="007037F3" w:rsidP="00EA35A6">
            <w:pPr>
              <w:jc w:val="right"/>
              <w:rPr>
                <w:rFonts w:ascii="Myriad Pro" w:hAnsi="Myriad Pro"/>
                <w:color w:val="000000"/>
                <w:sz w:val="18"/>
                <w:szCs w:val="18"/>
                <w:lang w:eastAsia="ru-RU"/>
              </w:rPr>
            </w:pPr>
            <w:r w:rsidRPr="00E405E7">
              <w:rPr>
                <w:rFonts w:ascii="Myriad Pro" w:hAnsi="Myriad Pro"/>
                <w:color w:val="000000"/>
                <w:sz w:val="18"/>
                <w:szCs w:val="18"/>
                <w:lang w:eastAsia="ru-RU"/>
              </w:rPr>
              <w:t>7 460</w:t>
            </w:r>
          </w:p>
        </w:tc>
        <w:tc>
          <w:tcPr>
            <w:tcW w:w="1480" w:type="dxa"/>
            <w:tcBorders>
              <w:top w:val="nil"/>
              <w:left w:val="nil"/>
              <w:bottom w:val="single" w:sz="4" w:space="0" w:color="auto"/>
              <w:right w:val="single" w:sz="4" w:space="0" w:color="auto"/>
            </w:tcBorders>
            <w:shd w:val="clear" w:color="auto" w:fill="auto"/>
            <w:noWrap/>
            <w:vAlign w:val="center"/>
            <w:hideMark/>
          </w:tcPr>
          <w:p w14:paraId="3BE0D479" w14:textId="77777777" w:rsidR="007037F3" w:rsidRPr="00E405E7" w:rsidRDefault="007037F3" w:rsidP="00EA35A6">
            <w:pPr>
              <w:jc w:val="right"/>
              <w:rPr>
                <w:rFonts w:ascii="Myriad Pro" w:hAnsi="Myriad Pro"/>
                <w:b/>
                <w:bCs/>
                <w:color w:val="000000"/>
                <w:sz w:val="18"/>
                <w:szCs w:val="18"/>
                <w:lang w:eastAsia="ru-RU"/>
              </w:rPr>
            </w:pPr>
            <w:r w:rsidRPr="00E405E7">
              <w:rPr>
                <w:rFonts w:ascii="Myriad Pro" w:hAnsi="Myriad Pro"/>
                <w:b/>
                <w:bCs/>
                <w:color w:val="000000"/>
                <w:sz w:val="18"/>
                <w:szCs w:val="18"/>
                <w:lang w:eastAsia="ru-RU"/>
              </w:rPr>
              <w:t>0</w:t>
            </w:r>
          </w:p>
        </w:tc>
      </w:tr>
      <w:tr w:rsidR="007037F3" w:rsidRPr="00E405E7" w14:paraId="56C9F777" w14:textId="77777777" w:rsidTr="00E405E7">
        <w:trPr>
          <w:trHeight w:val="20"/>
        </w:trPr>
        <w:tc>
          <w:tcPr>
            <w:tcW w:w="516" w:type="dxa"/>
            <w:tcBorders>
              <w:top w:val="nil"/>
              <w:left w:val="single" w:sz="4" w:space="0" w:color="auto"/>
              <w:bottom w:val="single" w:sz="4" w:space="0" w:color="auto"/>
              <w:right w:val="single" w:sz="4" w:space="0" w:color="auto"/>
            </w:tcBorders>
            <w:shd w:val="clear" w:color="auto" w:fill="auto"/>
            <w:noWrap/>
            <w:vAlign w:val="center"/>
            <w:hideMark/>
          </w:tcPr>
          <w:p w14:paraId="374C4E3A"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1.7.</w:t>
            </w:r>
          </w:p>
        </w:tc>
        <w:tc>
          <w:tcPr>
            <w:tcW w:w="3023" w:type="dxa"/>
            <w:tcBorders>
              <w:top w:val="nil"/>
              <w:left w:val="nil"/>
              <w:bottom w:val="single" w:sz="4" w:space="0" w:color="auto"/>
              <w:right w:val="single" w:sz="4" w:space="0" w:color="auto"/>
            </w:tcBorders>
            <w:shd w:val="clear" w:color="auto" w:fill="auto"/>
            <w:vAlign w:val="center"/>
            <w:hideMark/>
          </w:tcPr>
          <w:p w14:paraId="0561D766"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 xml:space="preserve"> -корректировка НВВ, связанная с обеспечением соответствия уровня тарифов организации,  уровню надежности и качества поставляемых товаров (услуг)</w:t>
            </w:r>
          </w:p>
        </w:tc>
        <w:tc>
          <w:tcPr>
            <w:tcW w:w="1480" w:type="dxa"/>
            <w:tcBorders>
              <w:top w:val="nil"/>
              <w:left w:val="nil"/>
              <w:bottom w:val="single" w:sz="4" w:space="0" w:color="auto"/>
              <w:right w:val="single" w:sz="4" w:space="0" w:color="auto"/>
            </w:tcBorders>
            <w:shd w:val="clear" w:color="auto" w:fill="auto"/>
            <w:noWrap/>
            <w:vAlign w:val="center"/>
            <w:hideMark/>
          </w:tcPr>
          <w:p w14:paraId="15910CBE"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 </w:t>
            </w:r>
          </w:p>
        </w:tc>
        <w:tc>
          <w:tcPr>
            <w:tcW w:w="1480" w:type="dxa"/>
            <w:tcBorders>
              <w:top w:val="nil"/>
              <w:left w:val="nil"/>
              <w:bottom w:val="single" w:sz="4" w:space="0" w:color="auto"/>
              <w:right w:val="single" w:sz="4" w:space="0" w:color="auto"/>
            </w:tcBorders>
            <w:shd w:val="clear" w:color="auto" w:fill="auto"/>
            <w:noWrap/>
            <w:vAlign w:val="center"/>
            <w:hideMark/>
          </w:tcPr>
          <w:p w14:paraId="78A2A0B3" w14:textId="77777777" w:rsidR="007037F3" w:rsidRPr="00E405E7" w:rsidRDefault="007037F3" w:rsidP="00EA35A6">
            <w:pPr>
              <w:jc w:val="right"/>
              <w:rPr>
                <w:rFonts w:ascii="Myriad Pro" w:hAnsi="Myriad Pro"/>
                <w:color w:val="000000"/>
                <w:sz w:val="18"/>
                <w:szCs w:val="18"/>
                <w:lang w:eastAsia="ru-RU"/>
              </w:rPr>
            </w:pPr>
            <w:r w:rsidRPr="00E405E7">
              <w:rPr>
                <w:rFonts w:ascii="Myriad Pro" w:hAnsi="Myriad Pro"/>
                <w:color w:val="000000"/>
                <w:sz w:val="18"/>
                <w:szCs w:val="18"/>
                <w:lang w:eastAsia="ru-RU"/>
              </w:rPr>
              <w:t>8 185</w:t>
            </w:r>
          </w:p>
        </w:tc>
        <w:tc>
          <w:tcPr>
            <w:tcW w:w="1420" w:type="dxa"/>
            <w:tcBorders>
              <w:top w:val="nil"/>
              <w:left w:val="nil"/>
              <w:bottom w:val="single" w:sz="4" w:space="0" w:color="auto"/>
              <w:right w:val="single" w:sz="4" w:space="0" w:color="auto"/>
            </w:tcBorders>
            <w:shd w:val="clear" w:color="auto" w:fill="auto"/>
            <w:noWrap/>
            <w:vAlign w:val="center"/>
            <w:hideMark/>
          </w:tcPr>
          <w:p w14:paraId="11FBDE67" w14:textId="77777777" w:rsidR="007037F3" w:rsidRPr="00E405E7" w:rsidRDefault="007037F3" w:rsidP="00EA35A6">
            <w:pPr>
              <w:jc w:val="right"/>
              <w:rPr>
                <w:rFonts w:ascii="Myriad Pro" w:hAnsi="Myriad Pro"/>
                <w:color w:val="000000"/>
                <w:sz w:val="18"/>
                <w:szCs w:val="18"/>
                <w:lang w:eastAsia="ru-RU"/>
              </w:rPr>
            </w:pPr>
            <w:r w:rsidRPr="00E405E7">
              <w:rPr>
                <w:rFonts w:ascii="Myriad Pro" w:hAnsi="Myriad Pro"/>
                <w:color w:val="000000"/>
                <w:sz w:val="18"/>
                <w:szCs w:val="18"/>
                <w:lang w:eastAsia="ru-RU"/>
              </w:rPr>
              <w:t>8 185</w:t>
            </w:r>
          </w:p>
        </w:tc>
        <w:tc>
          <w:tcPr>
            <w:tcW w:w="1480" w:type="dxa"/>
            <w:tcBorders>
              <w:top w:val="nil"/>
              <w:left w:val="nil"/>
              <w:bottom w:val="single" w:sz="4" w:space="0" w:color="auto"/>
              <w:right w:val="single" w:sz="4" w:space="0" w:color="auto"/>
            </w:tcBorders>
            <w:shd w:val="clear" w:color="auto" w:fill="auto"/>
            <w:noWrap/>
            <w:vAlign w:val="center"/>
            <w:hideMark/>
          </w:tcPr>
          <w:p w14:paraId="068FD423" w14:textId="77777777" w:rsidR="007037F3" w:rsidRPr="00E405E7" w:rsidRDefault="007037F3" w:rsidP="00EA35A6">
            <w:pPr>
              <w:jc w:val="right"/>
              <w:rPr>
                <w:rFonts w:ascii="Myriad Pro" w:hAnsi="Myriad Pro"/>
                <w:b/>
                <w:bCs/>
                <w:color w:val="000000"/>
                <w:sz w:val="18"/>
                <w:szCs w:val="18"/>
                <w:lang w:eastAsia="ru-RU"/>
              </w:rPr>
            </w:pPr>
            <w:r w:rsidRPr="00E405E7">
              <w:rPr>
                <w:rFonts w:ascii="Myriad Pro" w:hAnsi="Myriad Pro"/>
                <w:b/>
                <w:bCs/>
                <w:color w:val="000000"/>
                <w:sz w:val="18"/>
                <w:szCs w:val="18"/>
                <w:lang w:eastAsia="ru-RU"/>
              </w:rPr>
              <w:t>0</w:t>
            </w:r>
          </w:p>
        </w:tc>
      </w:tr>
      <w:tr w:rsidR="007037F3" w:rsidRPr="00E405E7" w14:paraId="3904FA1E" w14:textId="77777777" w:rsidTr="00E405E7">
        <w:trPr>
          <w:trHeight w:val="20"/>
        </w:trPr>
        <w:tc>
          <w:tcPr>
            <w:tcW w:w="516" w:type="dxa"/>
            <w:tcBorders>
              <w:top w:val="nil"/>
              <w:left w:val="single" w:sz="4" w:space="0" w:color="auto"/>
              <w:bottom w:val="single" w:sz="4" w:space="0" w:color="auto"/>
              <w:right w:val="single" w:sz="4" w:space="0" w:color="auto"/>
            </w:tcBorders>
            <w:shd w:val="clear" w:color="auto" w:fill="auto"/>
            <w:noWrap/>
            <w:vAlign w:val="center"/>
            <w:hideMark/>
          </w:tcPr>
          <w:p w14:paraId="1D276547"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1.8.</w:t>
            </w:r>
          </w:p>
        </w:tc>
        <w:tc>
          <w:tcPr>
            <w:tcW w:w="3023" w:type="dxa"/>
            <w:tcBorders>
              <w:top w:val="nil"/>
              <w:left w:val="nil"/>
              <w:bottom w:val="single" w:sz="4" w:space="0" w:color="auto"/>
              <w:right w:val="single" w:sz="4" w:space="0" w:color="auto"/>
            </w:tcBorders>
            <w:shd w:val="clear" w:color="auto" w:fill="auto"/>
            <w:vAlign w:val="center"/>
            <w:hideMark/>
          </w:tcPr>
          <w:p w14:paraId="0B650E7E"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 xml:space="preserve"> -</w:t>
            </w:r>
            <w:r w:rsidR="000774AF" w:rsidRPr="00E405E7">
              <w:rPr>
                <w:rFonts w:ascii="Myriad Pro" w:hAnsi="Myriad Pro"/>
                <w:color w:val="000000"/>
                <w:sz w:val="18"/>
                <w:szCs w:val="18"/>
                <w:lang w:eastAsia="ru-RU"/>
              </w:rPr>
              <w:t xml:space="preserve"> </w:t>
            </w:r>
            <w:r w:rsidRPr="00E405E7">
              <w:rPr>
                <w:rFonts w:ascii="Myriad Pro" w:hAnsi="Myriad Pro"/>
                <w:color w:val="000000"/>
                <w:sz w:val="18"/>
                <w:szCs w:val="18"/>
                <w:lang w:eastAsia="ru-RU"/>
              </w:rPr>
              <w:t>из</w:t>
            </w:r>
            <w:r w:rsidR="000774AF" w:rsidRPr="00E405E7">
              <w:rPr>
                <w:rFonts w:ascii="Myriad Pro" w:hAnsi="Myriad Pro"/>
                <w:color w:val="000000"/>
                <w:sz w:val="18"/>
                <w:szCs w:val="18"/>
                <w:lang w:eastAsia="ru-RU"/>
              </w:rPr>
              <w:t>ъ</w:t>
            </w:r>
            <w:r w:rsidRPr="00E405E7">
              <w:rPr>
                <w:rFonts w:ascii="Myriad Pro" w:hAnsi="Myriad Pro"/>
                <w:color w:val="000000"/>
                <w:sz w:val="18"/>
                <w:szCs w:val="18"/>
                <w:lang w:eastAsia="ru-RU"/>
              </w:rPr>
              <w:t>ятие экономически необоснованных расходов</w:t>
            </w:r>
          </w:p>
        </w:tc>
        <w:tc>
          <w:tcPr>
            <w:tcW w:w="1480" w:type="dxa"/>
            <w:tcBorders>
              <w:top w:val="nil"/>
              <w:left w:val="nil"/>
              <w:bottom w:val="single" w:sz="4" w:space="0" w:color="auto"/>
              <w:right w:val="single" w:sz="4" w:space="0" w:color="auto"/>
            </w:tcBorders>
            <w:shd w:val="clear" w:color="auto" w:fill="auto"/>
            <w:noWrap/>
            <w:vAlign w:val="center"/>
            <w:hideMark/>
          </w:tcPr>
          <w:p w14:paraId="3EE9A601"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 </w:t>
            </w:r>
          </w:p>
        </w:tc>
        <w:tc>
          <w:tcPr>
            <w:tcW w:w="1480" w:type="dxa"/>
            <w:tcBorders>
              <w:top w:val="nil"/>
              <w:left w:val="nil"/>
              <w:bottom w:val="single" w:sz="4" w:space="0" w:color="auto"/>
              <w:right w:val="single" w:sz="4" w:space="0" w:color="auto"/>
            </w:tcBorders>
            <w:shd w:val="clear" w:color="auto" w:fill="auto"/>
            <w:noWrap/>
            <w:vAlign w:val="center"/>
            <w:hideMark/>
          </w:tcPr>
          <w:p w14:paraId="249250FA" w14:textId="77777777" w:rsidR="007037F3" w:rsidRPr="00E405E7" w:rsidRDefault="007037F3" w:rsidP="00EA35A6">
            <w:pPr>
              <w:rPr>
                <w:rFonts w:ascii="Myriad Pro" w:hAnsi="Myriad Pro"/>
                <w:color w:val="000000"/>
                <w:sz w:val="18"/>
                <w:szCs w:val="18"/>
                <w:lang w:eastAsia="ru-RU"/>
              </w:rPr>
            </w:pPr>
            <w:r w:rsidRPr="00E405E7">
              <w:rPr>
                <w:rFonts w:ascii="Myriad Pro" w:hAnsi="Myriad Pro"/>
                <w:color w:val="000000"/>
                <w:sz w:val="18"/>
                <w:szCs w:val="18"/>
                <w:lang w:eastAsia="ru-RU"/>
              </w:rPr>
              <w:t> </w:t>
            </w:r>
          </w:p>
        </w:tc>
        <w:tc>
          <w:tcPr>
            <w:tcW w:w="1420" w:type="dxa"/>
            <w:tcBorders>
              <w:top w:val="nil"/>
              <w:left w:val="nil"/>
              <w:bottom w:val="single" w:sz="4" w:space="0" w:color="auto"/>
              <w:right w:val="single" w:sz="4" w:space="0" w:color="auto"/>
            </w:tcBorders>
            <w:shd w:val="clear" w:color="auto" w:fill="auto"/>
            <w:noWrap/>
            <w:vAlign w:val="center"/>
            <w:hideMark/>
          </w:tcPr>
          <w:p w14:paraId="1C394DC8" w14:textId="77777777" w:rsidR="007037F3" w:rsidRPr="00E405E7" w:rsidRDefault="007037F3" w:rsidP="00EA35A6">
            <w:pPr>
              <w:jc w:val="right"/>
              <w:rPr>
                <w:rFonts w:ascii="Myriad Pro" w:hAnsi="Myriad Pro"/>
                <w:color w:val="000000"/>
                <w:sz w:val="18"/>
                <w:szCs w:val="18"/>
                <w:lang w:eastAsia="ru-RU"/>
              </w:rPr>
            </w:pPr>
            <w:r w:rsidRPr="00E405E7">
              <w:rPr>
                <w:rFonts w:ascii="Myriad Pro" w:hAnsi="Myriad Pro"/>
                <w:color w:val="000000"/>
                <w:sz w:val="18"/>
                <w:szCs w:val="18"/>
                <w:lang w:eastAsia="ru-RU"/>
              </w:rPr>
              <w:t>-70 209</w:t>
            </w:r>
          </w:p>
        </w:tc>
        <w:tc>
          <w:tcPr>
            <w:tcW w:w="1480" w:type="dxa"/>
            <w:tcBorders>
              <w:top w:val="nil"/>
              <w:left w:val="nil"/>
              <w:bottom w:val="single" w:sz="4" w:space="0" w:color="auto"/>
              <w:right w:val="single" w:sz="4" w:space="0" w:color="auto"/>
            </w:tcBorders>
            <w:shd w:val="clear" w:color="auto" w:fill="auto"/>
            <w:noWrap/>
            <w:vAlign w:val="center"/>
            <w:hideMark/>
          </w:tcPr>
          <w:p w14:paraId="5D69A5A8" w14:textId="77777777" w:rsidR="007037F3" w:rsidRPr="00E405E7" w:rsidRDefault="007037F3" w:rsidP="00EA35A6">
            <w:pPr>
              <w:jc w:val="right"/>
              <w:rPr>
                <w:rFonts w:ascii="Myriad Pro" w:hAnsi="Myriad Pro"/>
                <w:b/>
                <w:bCs/>
                <w:color w:val="000000"/>
                <w:sz w:val="18"/>
                <w:szCs w:val="18"/>
                <w:lang w:eastAsia="ru-RU"/>
              </w:rPr>
            </w:pPr>
            <w:r w:rsidRPr="00E405E7">
              <w:rPr>
                <w:rFonts w:ascii="Myriad Pro" w:hAnsi="Myriad Pro"/>
                <w:b/>
                <w:bCs/>
                <w:color w:val="000000"/>
                <w:sz w:val="18"/>
                <w:szCs w:val="18"/>
                <w:lang w:eastAsia="ru-RU"/>
              </w:rPr>
              <w:t>-70 209</w:t>
            </w:r>
          </w:p>
        </w:tc>
      </w:tr>
    </w:tbl>
    <w:p w14:paraId="0EFC33CF" w14:textId="77777777" w:rsidR="007037F3" w:rsidRPr="006817C6" w:rsidRDefault="007037F3" w:rsidP="007037F3">
      <w:pPr>
        <w:ind w:firstLine="567"/>
        <w:jc w:val="both"/>
        <w:rPr>
          <w:rFonts w:ascii="Myriad Pro" w:eastAsiaTheme="minorEastAsia" w:hAnsi="Myriad Pro"/>
        </w:rPr>
      </w:pPr>
    </w:p>
    <w:p w14:paraId="7C5C36AE" w14:textId="77777777"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Таблица наглядно отражает и подтверждает следующие выводы Исполнителя:</w:t>
      </w:r>
    </w:p>
    <w:p w14:paraId="78AAB109" w14:textId="094C54A0" w:rsidR="007037F3" w:rsidRPr="006817C6" w:rsidRDefault="000774AF" w:rsidP="000774AF">
      <w:pPr>
        <w:numPr>
          <w:ilvl w:val="0"/>
          <w:numId w:val="23"/>
        </w:numPr>
        <w:tabs>
          <w:tab w:val="left" w:pos="851"/>
        </w:tabs>
        <w:spacing w:line="360" w:lineRule="auto"/>
        <w:ind w:left="0" w:firstLine="567"/>
        <w:contextualSpacing/>
        <w:jc w:val="both"/>
        <w:rPr>
          <w:rFonts w:ascii="Myriad Pro" w:eastAsiaTheme="minorEastAsia" w:hAnsi="Myriad Pro"/>
          <w:sz w:val="26"/>
          <w:szCs w:val="26"/>
        </w:rPr>
      </w:pPr>
      <w:r w:rsidRPr="006817C6">
        <w:rPr>
          <w:rFonts w:ascii="Myriad Pro" w:eastAsiaTheme="minorEastAsia" w:hAnsi="Myriad Pro"/>
          <w:sz w:val="26"/>
          <w:szCs w:val="26"/>
        </w:rPr>
        <w:t>ф</w:t>
      </w:r>
      <w:r w:rsidR="007037F3" w:rsidRPr="006817C6">
        <w:rPr>
          <w:rFonts w:ascii="Myriad Pro" w:eastAsiaTheme="minorEastAsia" w:hAnsi="Myriad Pro"/>
          <w:sz w:val="26"/>
          <w:szCs w:val="26"/>
        </w:rPr>
        <w:t xml:space="preserve">илиалом </w:t>
      </w:r>
      <w:r w:rsidR="00EE129C">
        <w:rPr>
          <w:rFonts w:ascii="Myriad Pro" w:eastAsiaTheme="minorEastAsia" w:hAnsi="Myriad Pro"/>
          <w:sz w:val="26"/>
          <w:szCs w:val="26"/>
        </w:rPr>
        <w:t>ПАО </w:t>
      </w:r>
      <w:r w:rsidR="007037F3" w:rsidRPr="006817C6">
        <w:rPr>
          <w:rFonts w:ascii="Myriad Pro" w:eastAsiaTheme="minorEastAsia" w:hAnsi="Myriad Pro"/>
          <w:sz w:val="26"/>
          <w:szCs w:val="26"/>
        </w:rPr>
        <w:t>«МРСК Сибири»</w:t>
      </w:r>
      <w:r w:rsidRPr="006817C6">
        <w:rPr>
          <w:rFonts w:ascii="Myriad Pro" w:eastAsiaTheme="minorEastAsia" w:hAnsi="Myriad Pro"/>
          <w:sz w:val="26"/>
          <w:szCs w:val="26"/>
        </w:rPr>
        <w:t xml:space="preserve"> </w:t>
      </w:r>
      <w:r w:rsidR="007037F3" w:rsidRPr="006817C6">
        <w:rPr>
          <w:rFonts w:ascii="Myriad Pro" w:eastAsiaTheme="minorEastAsia" w:hAnsi="Myriad Pro"/>
          <w:sz w:val="26"/>
          <w:szCs w:val="26"/>
        </w:rPr>
        <w:t>-</w:t>
      </w:r>
      <w:r w:rsidRPr="006817C6">
        <w:rPr>
          <w:rFonts w:ascii="Myriad Pro" w:eastAsiaTheme="minorEastAsia" w:hAnsi="Myriad Pro"/>
          <w:sz w:val="26"/>
          <w:szCs w:val="26"/>
        </w:rPr>
        <w:t xml:space="preserve"> </w:t>
      </w:r>
      <w:r w:rsidR="007037F3" w:rsidRPr="006817C6">
        <w:rPr>
          <w:rFonts w:ascii="Myriad Pro" w:eastAsiaTheme="minorEastAsia" w:hAnsi="Myriad Pro"/>
          <w:sz w:val="26"/>
          <w:szCs w:val="26"/>
        </w:rPr>
        <w:t xml:space="preserve">«Горно-Алтайские электрические сети» подана корректировка НВВ по итогам работы за 2015 год в размере 82 038 тыс. </w:t>
      </w:r>
      <w:r w:rsidR="00AD75CA" w:rsidRPr="006817C6">
        <w:rPr>
          <w:rFonts w:ascii="Myriad Pro" w:eastAsiaTheme="minorEastAsia" w:hAnsi="Myriad Pro"/>
          <w:sz w:val="26"/>
          <w:szCs w:val="26"/>
        </w:rPr>
        <w:t>руб.</w:t>
      </w:r>
      <w:r w:rsidR="007037F3" w:rsidRPr="006817C6">
        <w:rPr>
          <w:rFonts w:ascii="Myriad Pro" w:eastAsiaTheme="minorEastAsia" w:hAnsi="Myriad Pro"/>
          <w:sz w:val="26"/>
          <w:szCs w:val="26"/>
        </w:rPr>
        <w:t xml:space="preserve"> Комитетом по тарифам Республики Алтай заявленная </w:t>
      </w:r>
      <w:r w:rsidRPr="006817C6">
        <w:rPr>
          <w:rFonts w:ascii="Myriad Pro" w:eastAsiaTheme="minorEastAsia" w:hAnsi="Myriad Pro"/>
          <w:sz w:val="26"/>
          <w:szCs w:val="26"/>
        </w:rPr>
        <w:t>филиалом</w:t>
      </w:r>
      <w:r w:rsidR="007037F3" w:rsidRPr="006817C6">
        <w:rPr>
          <w:rFonts w:ascii="Myriad Pro" w:eastAsiaTheme="minorEastAsia" w:hAnsi="Myriad Pro"/>
          <w:sz w:val="26"/>
          <w:szCs w:val="26"/>
        </w:rPr>
        <w:t xml:space="preserve"> корректировка НВВ в числовом выражении не принята в полном объеме, более того корректировка по итогам работы за 2015 год для </w:t>
      </w:r>
      <w:r w:rsidRPr="006817C6">
        <w:rPr>
          <w:rFonts w:ascii="Myriad Pro" w:eastAsiaTheme="minorEastAsia" w:hAnsi="Myriad Pro"/>
          <w:sz w:val="26"/>
          <w:szCs w:val="26"/>
        </w:rPr>
        <w:t>ф</w:t>
      </w:r>
      <w:r w:rsidR="007037F3" w:rsidRPr="006817C6">
        <w:rPr>
          <w:rFonts w:ascii="Myriad Pro" w:eastAsiaTheme="minorEastAsia" w:hAnsi="Myriad Pro"/>
          <w:sz w:val="26"/>
          <w:szCs w:val="26"/>
        </w:rPr>
        <w:t xml:space="preserve">илиала является минусовой на сумму (-29 028) тыс. </w:t>
      </w:r>
      <w:r w:rsidR="00AD75CA" w:rsidRPr="006817C6">
        <w:rPr>
          <w:rFonts w:ascii="Myriad Pro" w:eastAsiaTheme="minorEastAsia" w:hAnsi="Myriad Pro"/>
          <w:sz w:val="26"/>
          <w:szCs w:val="26"/>
        </w:rPr>
        <w:t>руб.</w:t>
      </w:r>
    </w:p>
    <w:p w14:paraId="4756A1FA" w14:textId="77777777" w:rsidR="007037F3" w:rsidRPr="006817C6" w:rsidRDefault="007037F3" w:rsidP="000774AF">
      <w:pPr>
        <w:numPr>
          <w:ilvl w:val="0"/>
          <w:numId w:val="23"/>
        </w:numPr>
        <w:tabs>
          <w:tab w:val="left" w:pos="851"/>
        </w:tabs>
        <w:spacing w:line="360" w:lineRule="auto"/>
        <w:ind w:left="0" w:firstLine="567"/>
        <w:contextualSpacing/>
        <w:jc w:val="both"/>
        <w:rPr>
          <w:rFonts w:ascii="Myriad Pro" w:eastAsiaTheme="minorEastAsia" w:hAnsi="Myriad Pro"/>
          <w:sz w:val="26"/>
          <w:szCs w:val="26"/>
        </w:rPr>
      </w:pPr>
      <w:r w:rsidRPr="006817C6">
        <w:rPr>
          <w:rFonts w:ascii="Myriad Pro" w:eastAsiaTheme="minorEastAsia" w:hAnsi="Myriad Pro"/>
          <w:sz w:val="26"/>
          <w:szCs w:val="26"/>
        </w:rPr>
        <w:t xml:space="preserve">Для покрытия результата деятельности </w:t>
      </w:r>
      <w:r w:rsidR="000774AF"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ПО «МРСК Сибири»- «Горно-Алтайские электрические сети» по итогам работы за 2015 год Комитетом по тарифам Республики Алтай принята корректировка НВВ в сумме (-29 028)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Однако</w:t>
      </w:r>
      <w:r w:rsidR="000774AF" w:rsidRPr="006817C6">
        <w:rPr>
          <w:rFonts w:ascii="Myriad Pro" w:eastAsiaTheme="minorEastAsia" w:hAnsi="Myriad Pro"/>
          <w:sz w:val="26"/>
          <w:szCs w:val="26"/>
        </w:rPr>
        <w:t>,</w:t>
      </w:r>
      <w:r w:rsidRPr="006817C6">
        <w:rPr>
          <w:rFonts w:ascii="Myriad Pro" w:eastAsiaTheme="minorEastAsia" w:hAnsi="Myriad Pro"/>
          <w:sz w:val="26"/>
          <w:szCs w:val="26"/>
        </w:rPr>
        <w:t xml:space="preserve"> более детальное рассмотрение корректировки НВВ по итогам работы за 2015 год позволяет сделать следующие выводы</w:t>
      </w:r>
      <w:r w:rsidR="00FF24D5" w:rsidRPr="006817C6">
        <w:rPr>
          <w:rFonts w:ascii="Myriad Pro" w:eastAsiaTheme="minorEastAsia" w:hAnsi="Myriad Pro"/>
          <w:sz w:val="26"/>
          <w:szCs w:val="26"/>
        </w:rPr>
        <w:t>:</w:t>
      </w:r>
    </w:p>
    <w:p w14:paraId="6190C976" w14:textId="77777777" w:rsidR="007037F3" w:rsidRPr="006817C6" w:rsidRDefault="007037F3" w:rsidP="00920357">
      <w:pPr>
        <w:pStyle w:val="a5"/>
        <w:numPr>
          <w:ilvl w:val="0"/>
          <w:numId w:val="29"/>
        </w:numPr>
        <w:spacing w:line="360" w:lineRule="auto"/>
        <w:ind w:left="1418" w:hanging="567"/>
        <w:jc w:val="both"/>
        <w:rPr>
          <w:rFonts w:ascii="Myriad Pro" w:eastAsiaTheme="minorEastAsia" w:hAnsi="Myriad Pro"/>
          <w:sz w:val="26"/>
          <w:szCs w:val="26"/>
        </w:rPr>
      </w:pPr>
      <w:r w:rsidRPr="006817C6">
        <w:rPr>
          <w:rFonts w:ascii="Myriad Pro" w:eastAsiaTheme="minorEastAsia" w:hAnsi="Myriad Pro"/>
          <w:sz w:val="26"/>
          <w:szCs w:val="26"/>
        </w:rPr>
        <w:t xml:space="preserve">рассчитанная </w:t>
      </w:r>
      <w:r w:rsidR="000774AF"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илиалом корректировка по результатам работы за 2015 год принята Комитетом по тарифам Республики Алтай в сумме 78 388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или 96% от рассчитанной величины корректировки НВВ и включает в себя позиции 1.1-1.3,1.6,1.7 приведенной таблицы. </w:t>
      </w:r>
    </w:p>
    <w:p w14:paraId="0A8DA550" w14:textId="77777777" w:rsidR="007037F3" w:rsidRPr="006817C6" w:rsidRDefault="007037F3" w:rsidP="00920357">
      <w:pPr>
        <w:pStyle w:val="a5"/>
        <w:numPr>
          <w:ilvl w:val="0"/>
          <w:numId w:val="29"/>
        </w:numPr>
        <w:spacing w:line="360" w:lineRule="auto"/>
        <w:ind w:left="1418" w:hanging="567"/>
        <w:jc w:val="both"/>
        <w:rPr>
          <w:rFonts w:ascii="Myriad Pro" w:hAnsi="Myriad Pro"/>
          <w:sz w:val="26"/>
          <w:szCs w:val="26"/>
        </w:rPr>
      </w:pPr>
      <w:r w:rsidRPr="006817C6">
        <w:rPr>
          <w:rFonts w:ascii="Myriad Pro" w:hAnsi="Myriad Pro"/>
          <w:sz w:val="26"/>
          <w:szCs w:val="26"/>
        </w:rPr>
        <w:t xml:space="preserve">по результатам работы за 2015 год Комитетом </w:t>
      </w:r>
      <w:r w:rsidR="00DB33B4" w:rsidRPr="006817C6">
        <w:rPr>
          <w:rFonts w:ascii="Myriad Pro" w:hAnsi="Myriad Pro"/>
          <w:sz w:val="26"/>
          <w:szCs w:val="26"/>
        </w:rPr>
        <w:t xml:space="preserve">по тарифам </w:t>
      </w:r>
      <w:r w:rsidRPr="006817C6">
        <w:rPr>
          <w:rFonts w:ascii="Myriad Pro" w:hAnsi="Myriad Pro"/>
          <w:sz w:val="26"/>
          <w:szCs w:val="26"/>
        </w:rPr>
        <w:t xml:space="preserve">дополнительно исключены средства в связи с неисполнением инвестиционной программы в размере (-37 207) тыс. </w:t>
      </w:r>
      <w:r w:rsidR="00AD75CA" w:rsidRPr="006817C6">
        <w:rPr>
          <w:rFonts w:ascii="Myriad Pro" w:hAnsi="Myriad Pro"/>
          <w:sz w:val="26"/>
          <w:szCs w:val="26"/>
        </w:rPr>
        <w:t>руб.</w:t>
      </w:r>
      <w:r w:rsidRPr="006817C6">
        <w:rPr>
          <w:rFonts w:ascii="Myriad Pro" w:hAnsi="Myriad Pro"/>
          <w:sz w:val="26"/>
          <w:szCs w:val="26"/>
        </w:rPr>
        <w:t>;</w:t>
      </w:r>
    </w:p>
    <w:p w14:paraId="770BA1AF" w14:textId="3C6CEEBD" w:rsidR="007037F3" w:rsidRPr="006817C6" w:rsidRDefault="007037F3" w:rsidP="00920357">
      <w:pPr>
        <w:pStyle w:val="a5"/>
        <w:numPr>
          <w:ilvl w:val="0"/>
          <w:numId w:val="29"/>
        </w:numPr>
        <w:spacing w:line="360" w:lineRule="auto"/>
        <w:ind w:left="1418" w:hanging="567"/>
        <w:jc w:val="both"/>
        <w:rPr>
          <w:rFonts w:ascii="Myriad Pro" w:hAnsi="Myriad Pro" w:cs="Calibri"/>
          <w:color w:val="000000"/>
          <w:sz w:val="26"/>
          <w:szCs w:val="26"/>
        </w:rPr>
      </w:pPr>
      <w:r w:rsidRPr="006817C6">
        <w:rPr>
          <w:rFonts w:ascii="Myriad Pro" w:eastAsiaTheme="minorEastAsia" w:hAnsi="Myriad Pro"/>
          <w:sz w:val="26"/>
          <w:szCs w:val="26"/>
        </w:rPr>
        <w:t xml:space="preserve">дополнительно к этому Комитет по тарифам исключил экономически необоснованные расходы предприятия за 2015 год в сумме </w:t>
      </w:r>
      <w:r w:rsidR="00FF24D5" w:rsidRPr="006817C6">
        <w:rPr>
          <w:rFonts w:ascii="Myriad Pro" w:eastAsiaTheme="minorEastAsia" w:hAnsi="Myriad Pro"/>
          <w:sz w:val="26"/>
          <w:szCs w:val="26"/>
        </w:rPr>
        <w:br/>
      </w:r>
      <w:r w:rsidRPr="006817C6">
        <w:rPr>
          <w:rFonts w:ascii="Myriad Pro" w:eastAsiaTheme="minorEastAsia" w:hAnsi="Myriad Pro"/>
          <w:sz w:val="26"/>
          <w:szCs w:val="26"/>
        </w:rPr>
        <w:t xml:space="preserve">(-25 865,16)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(расходы на спортивные и культурно-массовые мероприятия, услуги </w:t>
      </w:r>
      <w:r w:rsidR="00DB33B4" w:rsidRPr="006817C6">
        <w:rPr>
          <w:rFonts w:ascii="Myriad Pro" w:eastAsiaTheme="minorEastAsia" w:hAnsi="Myriad Pro"/>
          <w:sz w:val="26"/>
          <w:szCs w:val="26"/>
        </w:rPr>
        <w:t>Исполнительного аппарата</w:t>
      </w:r>
      <w:r w:rsidRPr="006817C6">
        <w:rPr>
          <w:rFonts w:ascii="Myriad Pro" w:eastAsiaTheme="minorEastAsia" w:hAnsi="Myriad Pro"/>
          <w:sz w:val="26"/>
          <w:szCs w:val="26"/>
        </w:rPr>
        <w:t xml:space="preserve"> </w:t>
      </w:r>
      <w:r w:rsidR="00EE129C">
        <w:rPr>
          <w:rFonts w:ascii="Myriad Pro" w:eastAsiaTheme="minorEastAsia" w:hAnsi="Myriad Pro"/>
          <w:sz w:val="26"/>
          <w:szCs w:val="26"/>
        </w:rPr>
        <w:t>ПАО </w:t>
      </w:r>
      <w:r w:rsidRPr="006817C6">
        <w:rPr>
          <w:rFonts w:ascii="Myriad Pro" w:eastAsiaTheme="minorEastAsia" w:hAnsi="Myriad Pro"/>
          <w:sz w:val="26"/>
          <w:szCs w:val="26"/>
        </w:rPr>
        <w:t xml:space="preserve">«МРСК Сибири») и экономически необоснованную прибыль в сумме (-43 212)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(чистая прибыль по виду деятельности «Передача по распределительным сетям» в размере 23 736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и по виду деятельности «Технологическое присоединение» в размере 19 476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Общую сумму экономически необоснованных расходов, подлежащую исключению, (-74 978,16)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Комитет по тарифам сальдировал с положительной корректировкой по итогам 2015 года и в целях сглаживания распределил на 2 периода.</w:t>
      </w:r>
    </w:p>
    <w:p w14:paraId="1446BC8D" w14:textId="0380E9B2" w:rsidR="007037F3" w:rsidRPr="006817C6" w:rsidRDefault="007037F3" w:rsidP="007037F3">
      <w:pPr>
        <w:spacing w:line="360" w:lineRule="auto"/>
        <w:ind w:firstLine="567"/>
        <w:jc w:val="both"/>
        <w:rPr>
          <w:rFonts w:ascii="Myriad Pro" w:hAnsi="Myriad Pro"/>
          <w:sz w:val="26"/>
          <w:szCs w:val="26"/>
        </w:rPr>
      </w:pPr>
      <w:r w:rsidRPr="006817C6">
        <w:rPr>
          <w:rFonts w:ascii="Myriad Pro" w:eastAsiaTheme="minorEastAsia" w:hAnsi="Myriad Pro"/>
          <w:sz w:val="26"/>
          <w:szCs w:val="26"/>
        </w:rPr>
        <w:t xml:space="preserve"> </w:t>
      </w:r>
      <w:r w:rsidRPr="006817C6">
        <w:rPr>
          <w:rFonts w:ascii="Myriad Pro" w:hAnsi="Myriad Pro"/>
          <w:sz w:val="26"/>
          <w:szCs w:val="26"/>
        </w:rPr>
        <w:t xml:space="preserve">Таким образом, корректировка НВВ </w:t>
      </w:r>
      <w:r w:rsidR="00DB33B4" w:rsidRPr="006817C6">
        <w:rPr>
          <w:rFonts w:ascii="Myriad Pro" w:hAnsi="Myriad Pro"/>
          <w:sz w:val="26"/>
          <w:szCs w:val="26"/>
        </w:rPr>
        <w:t>ф</w:t>
      </w:r>
      <w:r w:rsidRPr="006817C6">
        <w:rPr>
          <w:rFonts w:ascii="Myriad Pro" w:hAnsi="Myriad Pro"/>
          <w:sz w:val="26"/>
          <w:szCs w:val="26"/>
        </w:rPr>
        <w:t xml:space="preserve">илиала </w:t>
      </w:r>
      <w:r w:rsidR="00EE129C">
        <w:rPr>
          <w:rFonts w:ascii="Myriad Pro" w:hAnsi="Myriad Pro"/>
          <w:sz w:val="26"/>
          <w:szCs w:val="26"/>
        </w:rPr>
        <w:t>ПАО </w:t>
      </w:r>
      <w:r w:rsidRPr="006817C6">
        <w:rPr>
          <w:rFonts w:ascii="Myriad Pro" w:hAnsi="Myriad Pro"/>
          <w:sz w:val="26"/>
          <w:szCs w:val="26"/>
        </w:rPr>
        <w:t>«МРСК Сибири»</w:t>
      </w:r>
      <w:r w:rsidR="00DB33B4" w:rsidRPr="006817C6">
        <w:rPr>
          <w:rFonts w:ascii="Myriad Pro" w:hAnsi="Myriad Pro"/>
          <w:sz w:val="26"/>
          <w:szCs w:val="26"/>
        </w:rPr>
        <w:t xml:space="preserve"> </w:t>
      </w:r>
      <w:r w:rsidRPr="006817C6">
        <w:rPr>
          <w:rFonts w:ascii="Myriad Pro" w:hAnsi="Myriad Pro"/>
          <w:sz w:val="26"/>
          <w:szCs w:val="26"/>
        </w:rPr>
        <w:t>-</w:t>
      </w:r>
      <w:r w:rsidR="00DB33B4" w:rsidRPr="006817C6">
        <w:rPr>
          <w:rFonts w:ascii="Myriad Pro" w:hAnsi="Myriad Pro"/>
          <w:sz w:val="26"/>
          <w:szCs w:val="26"/>
        </w:rPr>
        <w:t xml:space="preserve"> </w:t>
      </w:r>
      <w:r w:rsidRPr="006817C6">
        <w:rPr>
          <w:rFonts w:ascii="Myriad Pro" w:hAnsi="Myriad Pro"/>
          <w:sz w:val="26"/>
          <w:szCs w:val="26"/>
        </w:rPr>
        <w:t xml:space="preserve">«Горно-Алтайские электрические сети» по результатам работы за 2015 год принята Комитетом по тарифам Республики Алтай в отрицательном размере. </w:t>
      </w:r>
    </w:p>
    <w:p w14:paraId="78BC1801" w14:textId="77777777" w:rsidR="007037F3" w:rsidRPr="006817C6" w:rsidRDefault="007037F3" w:rsidP="007037F3">
      <w:pPr>
        <w:spacing w:line="360" w:lineRule="auto"/>
        <w:ind w:firstLine="567"/>
        <w:contextualSpacing/>
        <w:jc w:val="both"/>
        <w:rPr>
          <w:rFonts w:ascii="Myriad Pro" w:eastAsiaTheme="minorEastAsia" w:hAnsi="Myriad Pro"/>
          <w:sz w:val="26"/>
          <w:szCs w:val="26"/>
        </w:rPr>
      </w:pPr>
      <w:r w:rsidRPr="006817C6">
        <w:rPr>
          <w:rFonts w:ascii="Myriad Pro" w:eastAsiaTheme="minorEastAsia" w:hAnsi="Myriad Pro"/>
          <w:sz w:val="26"/>
          <w:szCs w:val="26"/>
        </w:rPr>
        <w:t xml:space="preserve">Исполнитель обращает внимание, что в таблице приведена величина недополученной выручки без учета нагрузочных потерь с целью сопоставления данных – с учетом нагрузочных потерь </w:t>
      </w:r>
      <w:r w:rsidR="00DB33B4"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 получил доход в 2015 году на 3 834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Исполнитель не согласен с принятой Комитетом по тарифам Республики Алтай положительной корректировкой по товарной выручке </w:t>
      </w:r>
      <w:r w:rsidR="00DB33B4" w:rsidRPr="006817C6">
        <w:rPr>
          <w:rFonts w:ascii="Myriad Pro" w:eastAsiaTheme="minorEastAsia" w:hAnsi="Myriad Pro"/>
          <w:sz w:val="26"/>
          <w:szCs w:val="26"/>
        </w:rPr>
        <w:t>ф</w:t>
      </w:r>
      <w:r w:rsidRPr="006817C6">
        <w:rPr>
          <w:rFonts w:ascii="Myriad Pro" w:eastAsiaTheme="minorEastAsia" w:hAnsi="Myriad Pro"/>
          <w:sz w:val="26"/>
          <w:szCs w:val="26"/>
        </w:rPr>
        <w:t>илиала за 2015 год.</w:t>
      </w:r>
    </w:p>
    <w:p w14:paraId="62F1D3B3" w14:textId="77777777" w:rsidR="007037F3" w:rsidRPr="006817C6" w:rsidRDefault="007037F3" w:rsidP="007037F3">
      <w:pPr>
        <w:spacing w:line="360" w:lineRule="auto"/>
        <w:ind w:firstLine="567"/>
        <w:contextualSpacing/>
        <w:jc w:val="both"/>
        <w:rPr>
          <w:rFonts w:ascii="Myriad Pro" w:eastAsiaTheme="minorEastAsia" w:hAnsi="Myriad Pro"/>
          <w:sz w:val="26"/>
          <w:szCs w:val="26"/>
        </w:rPr>
      </w:pPr>
      <w:r w:rsidRPr="006817C6">
        <w:rPr>
          <w:rFonts w:ascii="Myriad Pro" w:eastAsiaTheme="minorEastAsia" w:hAnsi="Myriad Pro"/>
          <w:sz w:val="26"/>
          <w:szCs w:val="26"/>
        </w:rPr>
        <w:t>Также Исполнитель отмечает ошибку Комитет</w:t>
      </w:r>
      <w:r w:rsidR="00DB33B4" w:rsidRPr="006817C6">
        <w:rPr>
          <w:rFonts w:ascii="Myriad Pro" w:eastAsiaTheme="minorEastAsia" w:hAnsi="Myriad Pro"/>
          <w:sz w:val="26"/>
          <w:szCs w:val="26"/>
        </w:rPr>
        <w:t>а</w:t>
      </w:r>
      <w:r w:rsidRPr="006817C6">
        <w:rPr>
          <w:rFonts w:ascii="Myriad Pro" w:eastAsiaTheme="minorEastAsia" w:hAnsi="Myriad Pro"/>
          <w:sz w:val="26"/>
          <w:szCs w:val="26"/>
        </w:rPr>
        <w:t xml:space="preserve"> по тарифам по строке 1.3 таблицы, где на 2017 год вместо минусовой принята положительная корректировка НВВ с учетом изменения полезного отпуска и цен на электрическую энергию за 2015 год. В рамках тарифно-балансовых решений на 2018 год Комитет по тарифам свою ошибку исправляет, вычитая указанный размер корректировки из размера НВВ на 2018 год.</w:t>
      </w:r>
    </w:p>
    <w:p w14:paraId="7253653F" w14:textId="77777777" w:rsidR="007037F3" w:rsidRPr="006817C6" w:rsidRDefault="007037F3" w:rsidP="00DB33B4">
      <w:pPr>
        <w:spacing w:after="240" w:line="360" w:lineRule="auto"/>
        <w:ind w:firstLine="567"/>
        <w:jc w:val="both"/>
        <w:rPr>
          <w:rFonts w:ascii="Myriad Pro" w:hAnsi="Myriad Pro"/>
          <w:sz w:val="26"/>
          <w:szCs w:val="26"/>
        </w:rPr>
      </w:pPr>
      <w:r w:rsidRPr="006817C6">
        <w:rPr>
          <w:rFonts w:ascii="Myriad Pro" w:hAnsi="Myriad Pro"/>
          <w:sz w:val="26"/>
          <w:szCs w:val="26"/>
        </w:rPr>
        <w:t xml:space="preserve">Исполнитель не согласен с принятой Комитетом по тарифам Республики Алтай отрицательной корректировкой по изъятию прибыли за 2015 год в общей сумме </w:t>
      </w:r>
      <w:r w:rsidRPr="006817C6">
        <w:rPr>
          <w:rFonts w:ascii="Myriad Pro" w:eastAsiaTheme="minorEastAsia" w:hAnsi="Myriad Pro"/>
          <w:sz w:val="26"/>
          <w:szCs w:val="26"/>
        </w:rPr>
        <w:t xml:space="preserve">(-43 212) </w:t>
      </w:r>
      <w:r w:rsidRPr="006817C6">
        <w:rPr>
          <w:rFonts w:ascii="Myriad Pro" w:hAnsi="Myriad Pro"/>
          <w:sz w:val="26"/>
          <w:szCs w:val="26"/>
        </w:rPr>
        <w:t xml:space="preserve">тыс. </w:t>
      </w:r>
      <w:r w:rsidR="00AD75CA" w:rsidRPr="006817C6">
        <w:rPr>
          <w:rFonts w:ascii="Myriad Pro" w:hAnsi="Myriad Pro"/>
          <w:sz w:val="26"/>
          <w:szCs w:val="26"/>
        </w:rPr>
        <w:t>руб.</w:t>
      </w:r>
      <w:r w:rsidRPr="006817C6">
        <w:rPr>
          <w:rFonts w:ascii="Myriad Pro" w:hAnsi="Myriad Pro"/>
          <w:sz w:val="26"/>
          <w:szCs w:val="26"/>
        </w:rPr>
        <w:t xml:space="preserve"> (в т.ч. по виду деятельности «Технологическое присоединение»), полагая, что нормативно законная согласно Методически</w:t>
      </w:r>
      <w:r w:rsidR="00DB33B4" w:rsidRPr="006817C6">
        <w:rPr>
          <w:rFonts w:ascii="Myriad Pro" w:hAnsi="Myriad Pro"/>
          <w:sz w:val="26"/>
          <w:szCs w:val="26"/>
        </w:rPr>
        <w:t>м</w:t>
      </w:r>
      <w:r w:rsidRPr="006817C6">
        <w:rPr>
          <w:rFonts w:ascii="Myriad Pro" w:hAnsi="Myriad Pro"/>
          <w:sz w:val="26"/>
          <w:szCs w:val="26"/>
        </w:rPr>
        <w:t xml:space="preserve"> указаниям  №98-э и единственно возможная корректировка НВВ, которая могла быть учтена Комитетом по тарифам в данном контексте, это корректировка НВВ с учетом изменения фактического объема выручки за отчетный период 2015 год. В данном случае к исключению Комитетом </w:t>
      </w:r>
      <w:r w:rsidR="00DB33B4" w:rsidRPr="006817C6">
        <w:rPr>
          <w:rFonts w:ascii="Myriad Pro" w:hAnsi="Myriad Pro"/>
          <w:sz w:val="26"/>
          <w:szCs w:val="26"/>
        </w:rPr>
        <w:t xml:space="preserve">по тарифам </w:t>
      </w:r>
      <w:r w:rsidRPr="006817C6">
        <w:rPr>
          <w:rFonts w:ascii="Myriad Pro" w:hAnsi="Myriad Pro"/>
          <w:sz w:val="26"/>
          <w:szCs w:val="26"/>
        </w:rPr>
        <w:t xml:space="preserve">могли подлежать </w:t>
      </w:r>
      <w:r w:rsidR="00DB33B4" w:rsidRPr="006817C6">
        <w:rPr>
          <w:rFonts w:ascii="Myriad Pro" w:hAnsi="Myriad Pro"/>
          <w:sz w:val="26"/>
          <w:szCs w:val="26"/>
        </w:rPr>
        <w:t xml:space="preserve">излишне </w:t>
      </w:r>
      <w:r w:rsidRPr="006817C6">
        <w:rPr>
          <w:rFonts w:ascii="Myriad Pro" w:hAnsi="Myriad Pro"/>
          <w:sz w:val="26"/>
          <w:szCs w:val="26"/>
        </w:rPr>
        <w:t xml:space="preserve">полученные доходы за 2015 год в размере </w:t>
      </w:r>
      <w:r w:rsidRPr="006817C6">
        <w:rPr>
          <w:rFonts w:ascii="Myriad Pro" w:eastAsiaTheme="minorEastAsia" w:hAnsi="Myriad Pro"/>
          <w:sz w:val="26"/>
          <w:szCs w:val="26"/>
        </w:rPr>
        <w:t xml:space="preserve">3 834 </w:t>
      </w:r>
      <w:r w:rsidRPr="006817C6">
        <w:rPr>
          <w:rFonts w:ascii="Myriad Pro" w:hAnsi="Myriad Pro"/>
          <w:sz w:val="26"/>
          <w:szCs w:val="26"/>
        </w:rPr>
        <w:t xml:space="preserve">тыс. </w:t>
      </w:r>
      <w:r w:rsidR="00AD75CA" w:rsidRPr="006817C6">
        <w:rPr>
          <w:rFonts w:ascii="Myriad Pro" w:hAnsi="Myriad Pro"/>
          <w:sz w:val="26"/>
          <w:szCs w:val="26"/>
        </w:rPr>
        <w:t>руб.</w:t>
      </w:r>
      <w:r w:rsidRPr="006817C6">
        <w:rPr>
          <w:rFonts w:ascii="Myriad Pro" w:hAnsi="Myriad Pro"/>
          <w:sz w:val="26"/>
          <w:szCs w:val="26"/>
        </w:rPr>
        <w:t xml:space="preserve"> по основному виду деятельности «Передача по распределительным сетям» (с учетом стоимости нагрузочных потерь).</w:t>
      </w:r>
    </w:p>
    <w:p w14:paraId="04601F52" w14:textId="1329CFC5" w:rsidR="007037F3" w:rsidRPr="006817C6" w:rsidRDefault="007037F3" w:rsidP="007037F3">
      <w:pPr>
        <w:widowControl w:val="0"/>
        <w:autoSpaceDE w:val="0"/>
        <w:autoSpaceDN w:val="0"/>
        <w:adjustRightInd w:val="0"/>
        <w:spacing w:line="360" w:lineRule="auto"/>
        <w:ind w:firstLine="567"/>
        <w:jc w:val="both"/>
        <w:rPr>
          <w:rFonts w:ascii="Myriad Pro" w:hAnsi="Myriad Pro"/>
          <w:b/>
          <w:bCs/>
          <w:sz w:val="26"/>
          <w:szCs w:val="26"/>
          <w:lang w:eastAsia="ru-RU"/>
        </w:rPr>
      </w:pPr>
      <w:r w:rsidRPr="006817C6">
        <w:rPr>
          <w:rFonts w:ascii="Myriad Pro" w:hAnsi="Myriad Pro"/>
          <w:b/>
          <w:bCs/>
          <w:sz w:val="26"/>
          <w:szCs w:val="26"/>
          <w:lang w:eastAsia="ru-RU"/>
        </w:rPr>
        <w:t xml:space="preserve">Анализ результатов деятельности </w:t>
      </w:r>
      <w:r w:rsidR="00DB33B4" w:rsidRPr="006817C6">
        <w:rPr>
          <w:rFonts w:ascii="Myriad Pro" w:hAnsi="Myriad Pro"/>
          <w:b/>
          <w:bCs/>
          <w:sz w:val="26"/>
          <w:szCs w:val="26"/>
          <w:lang w:eastAsia="ru-RU"/>
        </w:rPr>
        <w:t>ф</w:t>
      </w:r>
      <w:r w:rsidRPr="006817C6">
        <w:rPr>
          <w:rFonts w:ascii="Myriad Pro" w:hAnsi="Myriad Pro"/>
          <w:b/>
          <w:bCs/>
          <w:sz w:val="26"/>
          <w:szCs w:val="26"/>
          <w:lang w:eastAsia="ru-RU"/>
        </w:rPr>
        <w:t xml:space="preserve">илиала </w:t>
      </w:r>
      <w:r w:rsidR="00EE129C">
        <w:rPr>
          <w:rFonts w:ascii="Myriad Pro" w:hAnsi="Myriad Pro"/>
          <w:b/>
          <w:bCs/>
          <w:sz w:val="26"/>
          <w:szCs w:val="26"/>
          <w:lang w:eastAsia="ru-RU"/>
        </w:rPr>
        <w:t>ПАО </w:t>
      </w:r>
      <w:r w:rsidRPr="006817C6">
        <w:rPr>
          <w:rFonts w:ascii="Myriad Pro" w:hAnsi="Myriad Pro"/>
          <w:b/>
          <w:bCs/>
          <w:sz w:val="26"/>
          <w:szCs w:val="26"/>
          <w:lang w:eastAsia="ru-RU"/>
        </w:rPr>
        <w:t>«МРСК Сибири» «Горно-Алтайские электрические сети» за 2016 год.</w:t>
      </w:r>
    </w:p>
    <w:p w14:paraId="769E42F6" w14:textId="0104F323" w:rsidR="007037F3" w:rsidRPr="006817C6" w:rsidRDefault="007037F3" w:rsidP="007037F3">
      <w:pPr>
        <w:widowControl w:val="0"/>
        <w:autoSpaceDE w:val="0"/>
        <w:autoSpaceDN w:val="0"/>
        <w:adjustRightInd w:val="0"/>
        <w:spacing w:line="360" w:lineRule="auto"/>
        <w:ind w:firstLine="567"/>
        <w:jc w:val="both"/>
        <w:rPr>
          <w:rFonts w:ascii="Myriad Pro" w:eastAsiaTheme="minorEastAsia" w:hAnsi="Myriad Pro"/>
          <w:sz w:val="26"/>
          <w:szCs w:val="26"/>
        </w:rPr>
      </w:pPr>
      <w:r w:rsidRPr="006817C6">
        <w:rPr>
          <w:rFonts w:ascii="Myriad Pro" w:hAnsi="Myriad Pro"/>
          <w:sz w:val="26"/>
          <w:szCs w:val="26"/>
          <w:lang w:eastAsia="ru-RU"/>
        </w:rPr>
        <w:t xml:space="preserve">Фактическая структура и размер затрат за 2016 год отражены </w:t>
      </w:r>
      <w:r w:rsidR="00DB33B4" w:rsidRPr="006817C6">
        <w:rPr>
          <w:rFonts w:ascii="Myriad Pro" w:hAnsi="Myriad Pro"/>
          <w:sz w:val="26"/>
          <w:szCs w:val="26"/>
          <w:lang w:eastAsia="ru-RU"/>
        </w:rPr>
        <w:t>ф</w:t>
      </w:r>
      <w:r w:rsidRPr="006817C6">
        <w:rPr>
          <w:rFonts w:ascii="Myriad Pro" w:hAnsi="Myriad Pro"/>
          <w:sz w:val="26"/>
          <w:szCs w:val="26"/>
          <w:lang w:eastAsia="ru-RU"/>
        </w:rPr>
        <w:t xml:space="preserve">илиалом </w:t>
      </w:r>
      <w:r w:rsidR="00EE129C">
        <w:rPr>
          <w:rFonts w:ascii="Myriad Pro" w:hAnsi="Myriad Pro"/>
          <w:sz w:val="26"/>
          <w:szCs w:val="26"/>
          <w:lang w:eastAsia="ru-RU"/>
        </w:rPr>
        <w:t>ПАО </w:t>
      </w:r>
      <w:r w:rsidRPr="006817C6">
        <w:rPr>
          <w:rFonts w:ascii="Myriad Pro" w:hAnsi="Myriad Pro"/>
          <w:sz w:val="26"/>
          <w:szCs w:val="26"/>
          <w:lang w:eastAsia="ru-RU"/>
        </w:rPr>
        <w:t>«МРСК Сибири»</w:t>
      </w:r>
      <w:r w:rsidR="00DB33B4" w:rsidRPr="006817C6">
        <w:rPr>
          <w:rFonts w:ascii="Myriad Pro" w:hAnsi="Myriad Pro"/>
          <w:sz w:val="26"/>
          <w:szCs w:val="26"/>
          <w:lang w:eastAsia="ru-RU"/>
        </w:rPr>
        <w:t xml:space="preserve"> </w:t>
      </w:r>
      <w:r w:rsidRPr="006817C6">
        <w:rPr>
          <w:rFonts w:ascii="Myriad Pro" w:hAnsi="Myriad Pro"/>
          <w:sz w:val="26"/>
          <w:szCs w:val="26"/>
          <w:lang w:eastAsia="ru-RU"/>
        </w:rPr>
        <w:t>-</w:t>
      </w:r>
      <w:r w:rsidR="00DB33B4" w:rsidRPr="006817C6">
        <w:rPr>
          <w:rFonts w:ascii="Myriad Pro" w:hAnsi="Myriad Pro"/>
          <w:sz w:val="26"/>
          <w:szCs w:val="26"/>
          <w:lang w:eastAsia="ru-RU"/>
        </w:rPr>
        <w:t xml:space="preserve"> </w:t>
      </w:r>
      <w:r w:rsidRPr="006817C6">
        <w:rPr>
          <w:rFonts w:ascii="Myriad Pro" w:hAnsi="Myriad Pro"/>
          <w:sz w:val="26"/>
          <w:szCs w:val="26"/>
        </w:rPr>
        <w:t>«</w:t>
      </w:r>
      <w:r w:rsidRPr="006817C6">
        <w:rPr>
          <w:rFonts w:ascii="Myriad Pro" w:hAnsi="Myriad Pro"/>
          <w:sz w:val="26"/>
          <w:szCs w:val="26"/>
          <w:lang w:eastAsia="ru-RU"/>
        </w:rPr>
        <w:t xml:space="preserve">Горно-Алтайские электрические сети» в отчетной форме </w:t>
      </w:r>
      <w:r w:rsidRPr="006817C6">
        <w:rPr>
          <w:rFonts w:ascii="Myriad Pro" w:eastAsiaTheme="minorEastAsia" w:hAnsi="Myriad Pro"/>
          <w:sz w:val="26"/>
          <w:szCs w:val="26"/>
          <w:lang w:eastAsia="ru-RU"/>
        </w:rPr>
        <w:t xml:space="preserve">«Форма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опубликованной на официальном сайте </w:t>
      </w:r>
      <w:r w:rsidR="00EE129C">
        <w:rPr>
          <w:rFonts w:ascii="Myriad Pro" w:eastAsiaTheme="minorEastAsia" w:hAnsi="Myriad Pro"/>
          <w:sz w:val="26"/>
          <w:szCs w:val="26"/>
          <w:lang w:eastAsia="ru-RU"/>
        </w:rPr>
        <w:t>ПАО </w:t>
      </w:r>
      <w:r w:rsidRPr="006817C6">
        <w:rPr>
          <w:rFonts w:ascii="Myriad Pro" w:eastAsiaTheme="minorEastAsia" w:hAnsi="Myriad Pro"/>
          <w:sz w:val="26"/>
          <w:szCs w:val="26"/>
          <w:lang w:eastAsia="ru-RU"/>
        </w:rPr>
        <w:t>«МРСК Сибири» в сети Интернет</w:t>
      </w:r>
      <w:r w:rsidRPr="006817C6">
        <w:rPr>
          <w:rFonts w:ascii="Myriad Pro" w:eastAsiaTheme="minorEastAsia" w:hAnsi="Myriad Pro"/>
          <w:sz w:val="26"/>
          <w:szCs w:val="26"/>
        </w:rPr>
        <w:t>:</w:t>
      </w:r>
    </w:p>
    <w:p w14:paraId="307BBDB8" w14:textId="77777777" w:rsidR="007037F3" w:rsidRPr="006817C6" w:rsidRDefault="007037F3" w:rsidP="007037F3">
      <w:pPr>
        <w:widowControl w:val="0"/>
        <w:autoSpaceDE w:val="0"/>
        <w:autoSpaceDN w:val="0"/>
        <w:adjustRightInd w:val="0"/>
        <w:ind w:firstLine="567"/>
        <w:jc w:val="both"/>
        <w:rPr>
          <w:rFonts w:ascii="Myriad Pro" w:eastAsiaTheme="minorEastAsia" w:hAnsi="Myriad Pro"/>
        </w:rPr>
        <w:sectPr w:rsidR="007037F3" w:rsidRPr="006817C6" w:rsidSect="00EA35A6">
          <w:pgSz w:w="11906" w:h="16838"/>
          <w:pgMar w:top="1134" w:right="851" w:bottom="1134" w:left="1701" w:header="709" w:footer="709" w:gutter="0"/>
          <w:cols w:space="708"/>
          <w:docGrid w:linePitch="360"/>
        </w:sectPr>
      </w:pPr>
    </w:p>
    <w:tbl>
      <w:tblPr>
        <w:tblW w:w="5000" w:type="pct"/>
        <w:jc w:val="center"/>
        <w:tblLook w:val="04A0" w:firstRow="1" w:lastRow="0" w:firstColumn="1" w:lastColumn="0" w:noHBand="0" w:noVBand="1"/>
      </w:tblPr>
      <w:tblGrid>
        <w:gridCol w:w="891"/>
        <w:gridCol w:w="5263"/>
        <w:gridCol w:w="1167"/>
        <w:gridCol w:w="1068"/>
        <w:gridCol w:w="1222"/>
        <w:gridCol w:w="9"/>
        <w:gridCol w:w="5732"/>
      </w:tblGrid>
      <w:tr w:rsidR="007037F3" w:rsidRPr="00E405E7" w14:paraId="0FC14608" w14:textId="77777777" w:rsidTr="00AF2265">
        <w:trPr>
          <w:trHeight w:val="20"/>
          <w:tblHeader/>
          <w:jc w:val="center"/>
        </w:trPr>
        <w:tc>
          <w:tcPr>
            <w:tcW w:w="2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2A1A7B" w14:textId="77777777" w:rsidR="007037F3" w:rsidRPr="00E405E7" w:rsidRDefault="007037F3" w:rsidP="00C5711B">
            <w:pPr>
              <w:widowControl w:val="0"/>
              <w:spacing w:line="228" w:lineRule="auto"/>
              <w:contextualSpacing/>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 п/п</w:t>
            </w:r>
          </w:p>
        </w:tc>
        <w:tc>
          <w:tcPr>
            <w:tcW w:w="171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6846A3F8" w14:textId="77777777" w:rsidR="007037F3" w:rsidRPr="00E405E7" w:rsidRDefault="007037F3" w:rsidP="00C5711B">
            <w:pPr>
              <w:widowControl w:val="0"/>
              <w:spacing w:line="228" w:lineRule="auto"/>
              <w:contextualSpacing/>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Структура затрат</w:t>
            </w:r>
          </w:p>
        </w:tc>
        <w:tc>
          <w:tcPr>
            <w:tcW w:w="3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0D3F47" w14:textId="77777777" w:rsidR="007037F3" w:rsidRPr="00E405E7" w:rsidRDefault="007037F3" w:rsidP="00C5711B">
            <w:pPr>
              <w:widowControl w:val="0"/>
              <w:spacing w:line="228" w:lineRule="auto"/>
              <w:contextualSpacing/>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Ед. изм.</w:t>
            </w:r>
          </w:p>
        </w:tc>
        <w:tc>
          <w:tcPr>
            <w:tcW w:w="74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416D00" w14:textId="77777777" w:rsidR="007037F3" w:rsidRPr="00E405E7" w:rsidRDefault="007037F3" w:rsidP="00C5711B">
            <w:pPr>
              <w:widowControl w:val="0"/>
              <w:spacing w:line="228" w:lineRule="auto"/>
              <w:contextualSpacing/>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2016 год</w:t>
            </w:r>
          </w:p>
        </w:tc>
        <w:tc>
          <w:tcPr>
            <w:tcW w:w="18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FF432F" w14:textId="77777777" w:rsidR="007037F3" w:rsidRPr="00E405E7" w:rsidRDefault="007037F3" w:rsidP="00C5711B">
            <w:pPr>
              <w:widowControl w:val="0"/>
              <w:spacing w:line="228" w:lineRule="auto"/>
              <w:contextualSpacing/>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Примечание</w:t>
            </w:r>
          </w:p>
        </w:tc>
      </w:tr>
      <w:tr w:rsidR="007037F3" w:rsidRPr="00E405E7" w14:paraId="4A8B7E38" w14:textId="77777777" w:rsidTr="00AF2265">
        <w:trPr>
          <w:trHeight w:val="20"/>
          <w:tblHeader/>
          <w:jc w:val="center"/>
        </w:trPr>
        <w:tc>
          <w:tcPr>
            <w:tcW w:w="2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A86039" w14:textId="77777777" w:rsidR="007037F3" w:rsidRPr="00E405E7" w:rsidRDefault="007037F3" w:rsidP="00C5711B">
            <w:pPr>
              <w:widowControl w:val="0"/>
              <w:spacing w:line="228" w:lineRule="auto"/>
              <w:contextualSpacing/>
              <w:rPr>
                <w:rFonts w:ascii="Myriad Pro" w:hAnsi="Myriad Pro"/>
                <w:b/>
                <w:bCs/>
                <w:color w:val="FFFFFF" w:themeColor="background1"/>
                <w:sz w:val="18"/>
                <w:szCs w:val="18"/>
                <w:lang w:eastAsia="ru-RU"/>
              </w:rPr>
            </w:pPr>
          </w:p>
        </w:tc>
        <w:tc>
          <w:tcPr>
            <w:tcW w:w="1714" w:type="pct"/>
            <w:vMerge/>
            <w:tcBorders>
              <w:left w:val="single" w:sz="4" w:space="0" w:color="FFFFFF" w:themeColor="background1"/>
              <w:right w:val="single" w:sz="4" w:space="0" w:color="FFFFFF" w:themeColor="background1"/>
            </w:tcBorders>
            <w:shd w:val="clear" w:color="auto" w:fill="4F6228" w:themeFill="accent3" w:themeFillShade="80"/>
            <w:vAlign w:val="center"/>
            <w:hideMark/>
          </w:tcPr>
          <w:p w14:paraId="4A8030D7" w14:textId="77777777" w:rsidR="007037F3" w:rsidRPr="00E405E7" w:rsidRDefault="007037F3" w:rsidP="00C5711B">
            <w:pPr>
              <w:widowControl w:val="0"/>
              <w:spacing w:line="228" w:lineRule="auto"/>
              <w:contextualSpacing/>
              <w:jc w:val="both"/>
              <w:rPr>
                <w:rFonts w:ascii="Myriad Pro" w:hAnsi="Myriad Pro"/>
                <w:b/>
                <w:bCs/>
                <w:color w:val="FFFFFF" w:themeColor="background1"/>
                <w:sz w:val="18"/>
                <w:szCs w:val="18"/>
                <w:lang w:eastAsia="ru-RU"/>
              </w:rPr>
            </w:pPr>
          </w:p>
        </w:tc>
        <w:tc>
          <w:tcPr>
            <w:tcW w:w="3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DE828C" w14:textId="77777777" w:rsidR="007037F3" w:rsidRPr="00E405E7" w:rsidRDefault="007037F3" w:rsidP="00C5711B">
            <w:pPr>
              <w:widowControl w:val="0"/>
              <w:spacing w:line="228" w:lineRule="auto"/>
              <w:contextualSpacing/>
              <w:rPr>
                <w:rFonts w:ascii="Myriad Pro" w:hAnsi="Myriad Pro"/>
                <w:b/>
                <w:bCs/>
                <w:color w:val="FFFFFF" w:themeColor="background1"/>
                <w:sz w:val="18"/>
                <w:szCs w:val="18"/>
                <w:lang w:eastAsia="ru-RU"/>
              </w:rPr>
            </w:pP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42F18E" w14:textId="77777777" w:rsidR="007037F3" w:rsidRPr="00E405E7" w:rsidRDefault="007037F3" w:rsidP="00C5711B">
            <w:pPr>
              <w:widowControl w:val="0"/>
              <w:spacing w:line="228" w:lineRule="auto"/>
              <w:contextualSpacing/>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план</w:t>
            </w: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398D02" w14:textId="77777777" w:rsidR="007037F3" w:rsidRPr="00E405E7" w:rsidRDefault="007037F3" w:rsidP="00C5711B">
            <w:pPr>
              <w:widowControl w:val="0"/>
              <w:spacing w:line="228" w:lineRule="auto"/>
              <w:contextualSpacing/>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факт</w:t>
            </w:r>
          </w:p>
        </w:tc>
        <w:tc>
          <w:tcPr>
            <w:tcW w:w="187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E356F3" w14:textId="77777777" w:rsidR="007037F3" w:rsidRPr="00E405E7" w:rsidRDefault="007037F3" w:rsidP="00C5711B">
            <w:pPr>
              <w:widowControl w:val="0"/>
              <w:spacing w:line="228" w:lineRule="auto"/>
              <w:contextualSpacing/>
              <w:rPr>
                <w:rFonts w:ascii="Myriad Pro" w:hAnsi="Myriad Pro"/>
                <w:b/>
                <w:bCs/>
                <w:color w:val="FFFFFF" w:themeColor="background1"/>
                <w:sz w:val="18"/>
                <w:szCs w:val="18"/>
                <w:lang w:eastAsia="ru-RU"/>
              </w:rPr>
            </w:pPr>
          </w:p>
        </w:tc>
      </w:tr>
      <w:tr w:rsidR="007037F3" w:rsidRPr="00E405E7" w14:paraId="2259FBDE" w14:textId="77777777" w:rsidTr="00AF2265">
        <w:trPr>
          <w:trHeight w:val="20"/>
          <w:jc w:val="center"/>
        </w:trPr>
        <w:tc>
          <w:tcPr>
            <w:tcW w:w="2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76114B" w14:textId="77777777" w:rsidR="007037F3" w:rsidRPr="00E405E7" w:rsidRDefault="007037F3" w:rsidP="00C5711B">
            <w:pPr>
              <w:widowControl w:val="0"/>
              <w:spacing w:line="228" w:lineRule="auto"/>
              <w:contextualSpacing/>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I</w:t>
            </w:r>
          </w:p>
        </w:tc>
        <w:tc>
          <w:tcPr>
            <w:tcW w:w="171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825A1E" w14:textId="77777777" w:rsidR="007037F3" w:rsidRPr="00E405E7" w:rsidRDefault="007037F3" w:rsidP="00C5711B">
            <w:pPr>
              <w:widowControl w:val="0"/>
              <w:spacing w:line="228" w:lineRule="auto"/>
              <w:contextualSpacing/>
              <w:jc w:val="both"/>
              <w:rPr>
                <w:rFonts w:ascii="Myriad Pro" w:hAnsi="Myriad Pro"/>
                <w:b/>
                <w:bCs/>
                <w:color w:val="FFFFFF" w:themeColor="background1"/>
                <w:sz w:val="18"/>
                <w:szCs w:val="18"/>
                <w:lang w:eastAsia="ru-RU"/>
              </w:rPr>
            </w:pPr>
          </w:p>
        </w:tc>
        <w:tc>
          <w:tcPr>
            <w:tcW w:w="3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C7EBA4" w14:textId="77777777" w:rsidR="007037F3" w:rsidRPr="00E405E7" w:rsidRDefault="007037F3" w:rsidP="00C5711B">
            <w:pPr>
              <w:widowControl w:val="0"/>
              <w:spacing w:line="228" w:lineRule="auto"/>
              <w:contextualSpacing/>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х</w:t>
            </w: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A7DC00" w14:textId="77777777" w:rsidR="007037F3" w:rsidRPr="00E405E7" w:rsidRDefault="007037F3" w:rsidP="00C5711B">
            <w:pPr>
              <w:widowControl w:val="0"/>
              <w:spacing w:line="228" w:lineRule="auto"/>
              <w:contextualSpacing/>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х</w:t>
            </w: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AFDBA5" w14:textId="77777777" w:rsidR="007037F3" w:rsidRPr="00E405E7" w:rsidRDefault="007037F3" w:rsidP="00C5711B">
            <w:pPr>
              <w:widowControl w:val="0"/>
              <w:spacing w:line="228" w:lineRule="auto"/>
              <w:contextualSpacing/>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х</w:t>
            </w:r>
          </w:p>
        </w:tc>
        <w:tc>
          <w:tcPr>
            <w:tcW w:w="187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8A1525" w14:textId="77777777" w:rsidR="007037F3" w:rsidRPr="00E405E7" w:rsidRDefault="007037F3" w:rsidP="00C5711B">
            <w:pPr>
              <w:widowControl w:val="0"/>
              <w:spacing w:line="228" w:lineRule="auto"/>
              <w:contextualSpacing/>
              <w:jc w:val="center"/>
              <w:rPr>
                <w:rFonts w:ascii="Myriad Pro" w:hAnsi="Myriad Pro"/>
                <w:b/>
                <w:bCs/>
                <w:color w:val="FFFFFF" w:themeColor="background1"/>
                <w:sz w:val="18"/>
                <w:szCs w:val="18"/>
                <w:lang w:eastAsia="ru-RU"/>
              </w:rPr>
            </w:pPr>
            <w:r w:rsidRPr="00E405E7">
              <w:rPr>
                <w:rFonts w:ascii="Myriad Pro" w:hAnsi="Myriad Pro"/>
                <w:b/>
                <w:bCs/>
                <w:color w:val="FFFFFF" w:themeColor="background1"/>
                <w:sz w:val="18"/>
                <w:szCs w:val="18"/>
                <w:lang w:eastAsia="ru-RU"/>
              </w:rPr>
              <w:t>х</w:t>
            </w:r>
          </w:p>
        </w:tc>
      </w:tr>
      <w:tr w:rsidR="007037F3" w:rsidRPr="00E405E7" w14:paraId="6E53C3AE" w14:textId="77777777" w:rsidTr="00AF2265">
        <w:trPr>
          <w:trHeight w:val="20"/>
          <w:jc w:val="center"/>
        </w:trPr>
        <w:tc>
          <w:tcPr>
            <w:tcW w:w="290"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noWrap/>
            <w:vAlign w:val="center"/>
            <w:hideMark/>
          </w:tcPr>
          <w:p w14:paraId="71203BCD"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w:t>
            </w:r>
          </w:p>
        </w:tc>
        <w:tc>
          <w:tcPr>
            <w:tcW w:w="1714"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7CA32499"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Необходимая валовая выручка на содержание</w:t>
            </w:r>
          </w:p>
        </w:tc>
        <w:tc>
          <w:tcPr>
            <w:tcW w:w="380"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19C00EF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780B3700"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704 571</w:t>
            </w:r>
          </w:p>
        </w:tc>
        <w:tc>
          <w:tcPr>
            <w:tcW w:w="398"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614A0551"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731 105</w:t>
            </w:r>
          </w:p>
        </w:tc>
        <w:tc>
          <w:tcPr>
            <w:tcW w:w="1871" w:type="pct"/>
            <w:gridSpan w:val="2"/>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6FBADA40" w14:textId="77777777" w:rsidR="007037F3" w:rsidRPr="00E405E7" w:rsidRDefault="007037F3" w:rsidP="00C5711B">
            <w:pPr>
              <w:widowControl w:val="0"/>
              <w:spacing w:line="228" w:lineRule="auto"/>
              <w:contextualSpacing/>
              <w:rPr>
                <w:rFonts w:ascii="Myriad Pro" w:hAnsi="Myriad Pro"/>
                <w:sz w:val="18"/>
                <w:szCs w:val="18"/>
                <w:lang w:eastAsia="ru-RU"/>
              </w:rPr>
            </w:pPr>
            <w:r w:rsidRPr="00E405E7">
              <w:rPr>
                <w:rFonts w:ascii="Myriad Pro" w:hAnsi="Myriad Pro"/>
                <w:sz w:val="18"/>
                <w:szCs w:val="18"/>
                <w:lang w:eastAsia="ru-RU"/>
              </w:rPr>
              <w:t> </w:t>
            </w:r>
          </w:p>
        </w:tc>
      </w:tr>
      <w:tr w:rsidR="007037F3" w:rsidRPr="00E405E7" w14:paraId="3AD3400F"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E86E2EC"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1.1</w:t>
            </w:r>
          </w:p>
        </w:tc>
        <w:tc>
          <w:tcPr>
            <w:tcW w:w="1714" w:type="pct"/>
            <w:tcBorders>
              <w:top w:val="nil"/>
              <w:left w:val="nil"/>
              <w:bottom w:val="single" w:sz="4" w:space="0" w:color="auto"/>
              <w:right w:val="single" w:sz="4" w:space="0" w:color="auto"/>
            </w:tcBorders>
            <w:shd w:val="clear" w:color="auto" w:fill="EAF1DD" w:themeFill="accent3" w:themeFillTint="33"/>
            <w:vAlign w:val="center"/>
            <w:hideMark/>
          </w:tcPr>
          <w:p w14:paraId="37BC4330"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Подконтрольные расходы, всего</w:t>
            </w:r>
          </w:p>
        </w:tc>
        <w:tc>
          <w:tcPr>
            <w:tcW w:w="380" w:type="pct"/>
            <w:tcBorders>
              <w:top w:val="nil"/>
              <w:left w:val="nil"/>
              <w:bottom w:val="single" w:sz="4" w:space="0" w:color="auto"/>
              <w:right w:val="single" w:sz="4" w:space="0" w:color="auto"/>
            </w:tcBorders>
            <w:shd w:val="clear" w:color="auto" w:fill="EAF1DD" w:themeFill="accent3" w:themeFillTint="33"/>
            <w:noWrap/>
            <w:vAlign w:val="center"/>
            <w:hideMark/>
          </w:tcPr>
          <w:p w14:paraId="4C6A5EE8"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EAF1DD" w:themeFill="accent3" w:themeFillTint="33"/>
            <w:noWrap/>
            <w:vAlign w:val="center"/>
            <w:hideMark/>
          </w:tcPr>
          <w:p w14:paraId="27C7B54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413 899</w:t>
            </w:r>
          </w:p>
        </w:tc>
        <w:tc>
          <w:tcPr>
            <w:tcW w:w="398" w:type="pct"/>
            <w:tcBorders>
              <w:top w:val="nil"/>
              <w:left w:val="nil"/>
              <w:bottom w:val="single" w:sz="4" w:space="0" w:color="auto"/>
              <w:right w:val="single" w:sz="4" w:space="0" w:color="auto"/>
            </w:tcBorders>
            <w:shd w:val="clear" w:color="auto" w:fill="EAF1DD" w:themeFill="accent3" w:themeFillTint="33"/>
            <w:noWrap/>
            <w:vAlign w:val="center"/>
            <w:hideMark/>
          </w:tcPr>
          <w:p w14:paraId="3382848B"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354 237</w:t>
            </w:r>
          </w:p>
        </w:tc>
        <w:tc>
          <w:tcPr>
            <w:tcW w:w="1871" w:type="pct"/>
            <w:gridSpan w:val="2"/>
            <w:tcBorders>
              <w:top w:val="nil"/>
              <w:left w:val="nil"/>
              <w:bottom w:val="single" w:sz="4" w:space="0" w:color="auto"/>
              <w:right w:val="single" w:sz="4" w:space="0" w:color="auto"/>
            </w:tcBorders>
            <w:shd w:val="clear" w:color="auto" w:fill="EAF1DD" w:themeFill="accent3" w:themeFillTint="33"/>
            <w:vAlign w:val="center"/>
            <w:hideMark/>
          </w:tcPr>
          <w:p w14:paraId="312385DD"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166D5157"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554D51F2"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1.1.1</w:t>
            </w:r>
          </w:p>
        </w:tc>
        <w:tc>
          <w:tcPr>
            <w:tcW w:w="1714" w:type="pct"/>
            <w:tcBorders>
              <w:top w:val="nil"/>
              <w:left w:val="nil"/>
              <w:bottom w:val="single" w:sz="4" w:space="0" w:color="auto"/>
              <w:right w:val="single" w:sz="4" w:space="0" w:color="auto"/>
            </w:tcBorders>
            <w:shd w:val="clear" w:color="auto" w:fill="auto"/>
            <w:vAlign w:val="center"/>
            <w:hideMark/>
          </w:tcPr>
          <w:p w14:paraId="124D8A3B"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Материальные расходы, всего</w:t>
            </w:r>
          </w:p>
        </w:tc>
        <w:tc>
          <w:tcPr>
            <w:tcW w:w="380" w:type="pct"/>
            <w:tcBorders>
              <w:top w:val="nil"/>
              <w:left w:val="nil"/>
              <w:bottom w:val="single" w:sz="4" w:space="0" w:color="auto"/>
              <w:right w:val="single" w:sz="4" w:space="0" w:color="auto"/>
            </w:tcBorders>
            <w:shd w:val="clear" w:color="auto" w:fill="auto"/>
            <w:noWrap/>
            <w:vAlign w:val="center"/>
            <w:hideMark/>
          </w:tcPr>
          <w:p w14:paraId="43BCC0B1"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3B39162D"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81 335</w:t>
            </w:r>
          </w:p>
        </w:tc>
        <w:tc>
          <w:tcPr>
            <w:tcW w:w="398" w:type="pct"/>
            <w:tcBorders>
              <w:top w:val="nil"/>
              <w:left w:val="nil"/>
              <w:bottom w:val="single" w:sz="4" w:space="0" w:color="auto"/>
              <w:right w:val="single" w:sz="4" w:space="0" w:color="auto"/>
            </w:tcBorders>
            <w:shd w:val="clear" w:color="auto" w:fill="auto"/>
            <w:noWrap/>
            <w:vAlign w:val="center"/>
            <w:hideMark/>
          </w:tcPr>
          <w:p w14:paraId="181487F4"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69 525</w:t>
            </w:r>
          </w:p>
        </w:tc>
        <w:tc>
          <w:tcPr>
            <w:tcW w:w="1871" w:type="pct"/>
            <w:gridSpan w:val="2"/>
            <w:tcBorders>
              <w:top w:val="nil"/>
              <w:left w:val="nil"/>
              <w:bottom w:val="single" w:sz="4" w:space="0" w:color="auto"/>
              <w:right w:val="single" w:sz="4" w:space="0" w:color="auto"/>
            </w:tcBorders>
            <w:shd w:val="clear" w:color="auto" w:fill="auto"/>
            <w:vAlign w:val="center"/>
            <w:hideMark/>
          </w:tcPr>
          <w:p w14:paraId="66B059AE"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5AE73F27"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7AD62402"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1.1.1.1</w:t>
            </w:r>
          </w:p>
        </w:tc>
        <w:tc>
          <w:tcPr>
            <w:tcW w:w="1714" w:type="pct"/>
            <w:tcBorders>
              <w:top w:val="nil"/>
              <w:left w:val="nil"/>
              <w:bottom w:val="single" w:sz="4" w:space="0" w:color="auto"/>
              <w:right w:val="single" w:sz="4" w:space="0" w:color="auto"/>
            </w:tcBorders>
            <w:shd w:val="clear" w:color="auto" w:fill="auto"/>
            <w:vAlign w:val="center"/>
            <w:hideMark/>
          </w:tcPr>
          <w:p w14:paraId="043063C8"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в том числе на сырье, материалы, запасные части, инструмент, топливо</w:t>
            </w:r>
          </w:p>
        </w:tc>
        <w:tc>
          <w:tcPr>
            <w:tcW w:w="380" w:type="pct"/>
            <w:tcBorders>
              <w:top w:val="nil"/>
              <w:left w:val="nil"/>
              <w:bottom w:val="single" w:sz="4" w:space="0" w:color="auto"/>
              <w:right w:val="single" w:sz="4" w:space="0" w:color="auto"/>
            </w:tcBorders>
            <w:shd w:val="clear" w:color="auto" w:fill="auto"/>
            <w:noWrap/>
            <w:vAlign w:val="center"/>
            <w:hideMark/>
          </w:tcPr>
          <w:p w14:paraId="4F70974B"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2D68F575"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34 255</w:t>
            </w:r>
          </w:p>
        </w:tc>
        <w:tc>
          <w:tcPr>
            <w:tcW w:w="398" w:type="pct"/>
            <w:tcBorders>
              <w:top w:val="nil"/>
              <w:left w:val="nil"/>
              <w:bottom w:val="single" w:sz="4" w:space="0" w:color="auto"/>
              <w:right w:val="single" w:sz="4" w:space="0" w:color="auto"/>
            </w:tcBorders>
            <w:shd w:val="clear" w:color="auto" w:fill="auto"/>
            <w:noWrap/>
            <w:vAlign w:val="center"/>
            <w:hideMark/>
          </w:tcPr>
          <w:p w14:paraId="2E9D61D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14 594</w:t>
            </w:r>
          </w:p>
        </w:tc>
        <w:tc>
          <w:tcPr>
            <w:tcW w:w="1871" w:type="pct"/>
            <w:gridSpan w:val="2"/>
            <w:tcBorders>
              <w:top w:val="nil"/>
              <w:left w:val="nil"/>
              <w:bottom w:val="single" w:sz="4" w:space="0" w:color="auto"/>
              <w:right w:val="single" w:sz="4" w:space="0" w:color="auto"/>
            </w:tcBorders>
            <w:shd w:val="clear" w:color="auto" w:fill="auto"/>
            <w:vAlign w:val="center"/>
            <w:hideMark/>
          </w:tcPr>
          <w:p w14:paraId="66BF7B3A"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xml:space="preserve">Экономия в связи с несостоявшейся закупкой планшетов, материалов для АИЭСКУЭ </w:t>
            </w:r>
          </w:p>
        </w:tc>
      </w:tr>
      <w:tr w:rsidR="007037F3" w:rsidRPr="00E405E7" w14:paraId="7C30F481"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746EA843"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1.1.1.2</w:t>
            </w:r>
          </w:p>
        </w:tc>
        <w:tc>
          <w:tcPr>
            <w:tcW w:w="1714" w:type="pct"/>
            <w:tcBorders>
              <w:top w:val="nil"/>
              <w:left w:val="nil"/>
              <w:bottom w:val="single" w:sz="4" w:space="0" w:color="auto"/>
              <w:right w:val="single" w:sz="4" w:space="0" w:color="auto"/>
            </w:tcBorders>
            <w:shd w:val="clear" w:color="auto" w:fill="auto"/>
            <w:vAlign w:val="center"/>
            <w:hideMark/>
          </w:tcPr>
          <w:p w14:paraId="5439FE29"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на ремонт</w:t>
            </w:r>
          </w:p>
        </w:tc>
        <w:tc>
          <w:tcPr>
            <w:tcW w:w="380" w:type="pct"/>
            <w:tcBorders>
              <w:top w:val="nil"/>
              <w:left w:val="nil"/>
              <w:bottom w:val="single" w:sz="4" w:space="0" w:color="auto"/>
              <w:right w:val="single" w:sz="4" w:space="0" w:color="auto"/>
            </w:tcBorders>
            <w:shd w:val="clear" w:color="auto" w:fill="auto"/>
            <w:noWrap/>
            <w:vAlign w:val="center"/>
            <w:hideMark/>
          </w:tcPr>
          <w:p w14:paraId="4FD8536B"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3905189F"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17 109</w:t>
            </w:r>
          </w:p>
        </w:tc>
        <w:tc>
          <w:tcPr>
            <w:tcW w:w="398" w:type="pct"/>
            <w:tcBorders>
              <w:top w:val="nil"/>
              <w:left w:val="nil"/>
              <w:bottom w:val="single" w:sz="4" w:space="0" w:color="auto"/>
              <w:right w:val="single" w:sz="4" w:space="0" w:color="auto"/>
            </w:tcBorders>
            <w:shd w:val="clear" w:color="auto" w:fill="auto"/>
            <w:noWrap/>
            <w:vAlign w:val="center"/>
            <w:hideMark/>
          </w:tcPr>
          <w:p w14:paraId="138E630E"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36 749</w:t>
            </w:r>
          </w:p>
        </w:tc>
        <w:tc>
          <w:tcPr>
            <w:tcW w:w="1871" w:type="pct"/>
            <w:gridSpan w:val="2"/>
            <w:tcBorders>
              <w:top w:val="nil"/>
              <w:left w:val="nil"/>
              <w:bottom w:val="single" w:sz="4" w:space="0" w:color="auto"/>
              <w:right w:val="single" w:sz="4" w:space="0" w:color="auto"/>
            </w:tcBorders>
            <w:shd w:val="clear" w:color="auto" w:fill="auto"/>
            <w:vAlign w:val="center"/>
            <w:hideMark/>
          </w:tcPr>
          <w:p w14:paraId="587ADB03"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Перерасход за счёт выполнения ремонтной программы в большем объёме хозяйственным способом, относительно утверждённого</w:t>
            </w:r>
          </w:p>
        </w:tc>
      </w:tr>
      <w:tr w:rsidR="007037F3" w:rsidRPr="00E405E7" w14:paraId="799FE617"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7D20E0B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1.1.1.3</w:t>
            </w:r>
          </w:p>
        </w:tc>
        <w:tc>
          <w:tcPr>
            <w:tcW w:w="1714" w:type="pct"/>
            <w:tcBorders>
              <w:top w:val="nil"/>
              <w:left w:val="nil"/>
              <w:bottom w:val="single" w:sz="4" w:space="0" w:color="auto"/>
              <w:right w:val="single" w:sz="4" w:space="0" w:color="auto"/>
            </w:tcBorders>
            <w:shd w:val="clear" w:color="auto" w:fill="auto"/>
            <w:vAlign w:val="center"/>
            <w:hideMark/>
          </w:tcPr>
          <w:p w14:paraId="71599D07"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в том числе на работы и услуги производственного характера (в том числе услуги сторонних организаций по содержанию сетей и распределительных устройств)</w:t>
            </w:r>
          </w:p>
        </w:tc>
        <w:tc>
          <w:tcPr>
            <w:tcW w:w="380" w:type="pct"/>
            <w:tcBorders>
              <w:top w:val="nil"/>
              <w:left w:val="nil"/>
              <w:bottom w:val="single" w:sz="4" w:space="0" w:color="auto"/>
              <w:right w:val="single" w:sz="4" w:space="0" w:color="auto"/>
            </w:tcBorders>
            <w:shd w:val="clear" w:color="auto" w:fill="auto"/>
            <w:noWrap/>
            <w:vAlign w:val="center"/>
            <w:hideMark/>
          </w:tcPr>
          <w:p w14:paraId="15E9F993"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4C1842C2"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29 971</w:t>
            </w:r>
          </w:p>
        </w:tc>
        <w:tc>
          <w:tcPr>
            <w:tcW w:w="398" w:type="pct"/>
            <w:tcBorders>
              <w:top w:val="nil"/>
              <w:left w:val="nil"/>
              <w:bottom w:val="single" w:sz="4" w:space="0" w:color="auto"/>
              <w:right w:val="single" w:sz="4" w:space="0" w:color="auto"/>
            </w:tcBorders>
            <w:shd w:val="clear" w:color="auto" w:fill="auto"/>
            <w:noWrap/>
            <w:vAlign w:val="center"/>
            <w:hideMark/>
          </w:tcPr>
          <w:p w14:paraId="59C5FBD2"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18 183</w:t>
            </w:r>
          </w:p>
        </w:tc>
        <w:tc>
          <w:tcPr>
            <w:tcW w:w="1871" w:type="pct"/>
            <w:gridSpan w:val="2"/>
            <w:tcBorders>
              <w:top w:val="nil"/>
              <w:left w:val="nil"/>
              <w:bottom w:val="single" w:sz="4" w:space="0" w:color="auto"/>
              <w:right w:val="single" w:sz="4" w:space="0" w:color="auto"/>
            </w:tcBorders>
            <w:shd w:val="clear" w:color="auto" w:fill="auto"/>
            <w:vAlign w:val="center"/>
            <w:hideMark/>
          </w:tcPr>
          <w:p w14:paraId="1B5A7DFC"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Экономия за счёт выполнения ремонтной программы в большем объёме хозяйственным способом, относительно утверждённого</w:t>
            </w:r>
          </w:p>
        </w:tc>
      </w:tr>
      <w:tr w:rsidR="007037F3" w:rsidRPr="00E405E7" w14:paraId="2B8B6194"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064AED61"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1.1.1.3.1</w:t>
            </w:r>
          </w:p>
        </w:tc>
        <w:tc>
          <w:tcPr>
            <w:tcW w:w="1714" w:type="pct"/>
            <w:tcBorders>
              <w:top w:val="nil"/>
              <w:left w:val="nil"/>
              <w:bottom w:val="single" w:sz="4" w:space="0" w:color="auto"/>
              <w:right w:val="single" w:sz="4" w:space="0" w:color="auto"/>
            </w:tcBorders>
            <w:shd w:val="clear" w:color="auto" w:fill="auto"/>
            <w:vAlign w:val="center"/>
            <w:hideMark/>
          </w:tcPr>
          <w:p w14:paraId="038160CF"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в том числе на ремонт</w:t>
            </w:r>
          </w:p>
        </w:tc>
        <w:tc>
          <w:tcPr>
            <w:tcW w:w="380" w:type="pct"/>
            <w:tcBorders>
              <w:top w:val="nil"/>
              <w:left w:val="nil"/>
              <w:bottom w:val="single" w:sz="4" w:space="0" w:color="auto"/>
              <w:right w:val="single" w:sz="4" w:space="0" w:color="auto"/>
            </w:tcBorders>
            <w:shd w:val="clear" w:color="auto" w:fill="auto"/>
            <w:noWrap/>
            <w:vAlign w:val="center"/>
            <w:hideMark/>
          </w:tcPr>
          <w:p w14:paraId="156B8C04"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59E72C60"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27 496</w:t>
            </w:r>
          </w:p>
        </w:tc>
        <w:tc>
          <w:tcPr>
            <w:tcW w:w="398" w:type="pct"/>
            <w:tcBorders>
              <w:top w:val="nil"/>
              <w:left w:val="nil"/>
              <w:bottom w:val="single" w:sz="4" w:space="0" w:color="auto"/>
              <w:right w:val="single" w:sz="4" w:space="0" w:color="auto"/>
            </w:tcBorders>
            <w:shd w:val="clear" w:color="auto" w:fill="auto"/>
            <w:noWrap/>
            <w:vAlign w:val="center"/>
            <w:hideMark/>
          </w:tcPr>
          <w:p w14:paraId="149E3E30"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2 355</w:t>
            </w:r>
          </w:p>
        </w:tc>
        <w:tc>
          <w:tcPr>
            <w:tcW w:w="1871" w:type="pct"/>
            <w:gridSpan w:val="2"/>
            <w:tcBorders>
              <w:top w:val="nil"/>
              <w:left w:val="nil"/>
              <w:bottom w:val="single" w:sz="4" w:space="0" w:color="auto"/>
              <w:right w:val="single" w:sz="4" w:space="0" w:color="auto"/>
            </w:tcBorders>
            <w:shd w:val="clear" w:color="auto" w:fill="auto"/>
            <w:vAlign w:val="center"/>
            <w:hideMark/>
          </w:tcPr>
          <w:p w14:paraId="15C46CB7"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Экономия за счёт выполнения ремонтной программы в большем объёме хозяйственным способом, относительно утверждённого</w:t>
            </w:r>
          </w:p>
        </w:tc>
      </w:tr>
      <w:tr w:rsidR="007037F3" w:rsidRPr="00E405E7" w14:paraId="22D6FCBD"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1D2B2DFB"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1.1.2</w:t>
            </w:r>
          </w:p>
        </w:tc>
        <w:tc>
          <w:tcPr>
            <w:tcW w:w="1714" w:type="pct"/>
            <w:tcBorders>
              <w:top w:val="nil"/>
              <w:left w:val="nil"/>
              <w:bottom w:val="single" w:sz="4" w:space="0" w:color="auto"/>
              <w:right w:val="single" w:sz="4" w:space="0" w:color="auto"/>
            </w:tcBorders>
            <w:shd w:val="clear" w:color="auto" w:fill="auto"/>
            <w:vAlign w:val="center"/>
            <w:hideMark/>
          </w:tcPr>
          <w:p w14:paraId="1C8FA70A"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Фонд оплаты труда</w:t>
            </w:r>
          </w:p>
        </w:tc>
        <w:tc>
          <w:tcPr>
            <w:tcW w:w="380" w:type="pct"/>
            <w:tcBorders>
              <w:top w:val="nil"/>
              <w:left w:val="nil"/>
              <w:bottom w:val="single" w:sz="4" w:space="0" w:color="auto"/>
              <w:right w:val="single" w:sz="4" w:space="0" w:color="auto"/>
            </w:tcBorders>
            <w:shd w:val="clear" w:color="auto" w:fill="auto"/>
            <w:noWrap/>
            <w:vAlign w:val="center"/>
            <w:hideMark/>
          </w:tcPr>
          <w:p w14:paraId="4E07EE98"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21590D65"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194 803</w:t>
            </w:r>
          </w:p>
        </w:tc>
        <w:tc>
          <w:tcPr>
            <w:tcW w:w="398" w:type="pct"/>
            <w:tcBorders>
              <w:top w:val="nil"/>
              <w:left w:val="nil"/>
              <w:bottom w:val="single" w:sz="4" w:space="0" w:color="auto"/>
              <w:right w:val="single" w:sz="4" w:space="0" w:color="auto"/>
            </w:tcBorders>
            <w:shd w:val="clear" w:color="auto" w:fill="auto"/>
            <w:noWrap/>
            <w:vAlign w:val="center"/>
            <w:hideMark/>
          </w:tcPr>
          <w:p w14:paraId="70639CCD"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206 883</w:t>
            </w:r>
          </w:p>
        </w:tc>
        <w:tc>
          <w:tcPr>
            <w:tcW w:w="1871" w:type="pct"/>
            <w:gridSpan w:val="2"/>
            <w:tcBorders>
              <w:top w:val="nil"/>
              <w:left w:val="nil"/>
              <w:bottom w:val="single" w:sz="4" w:space="0" w:color="auto"/>
              <w:right w:val="single" w:sz="4" w:space="0" w:color="auto"/>
            </w:tcBorders>
            <w:shd w:val="clear" w:color="auto" w:fill="auto"/>
            <w:vAlign w:val="center"/>
            <w:hideMark/>
          </w:tcPr>
          <w:p w14:paraId="38835EC2"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44192332"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2CAAA458"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1.1.2.1</w:t>
            </w:r>
          </w:p>
        </w:tc>
        <w:tc>
          <w:tcPr>
            <w:tcW w:w="1714" w:type="pct"/>
            <w:tcBorders>
              <w:top w:val="nil"/>
              <w:left w:val="nil"/>
              <w:bottom w:val="single" w:sz="4" w:space="0" w:color="auto"/>
              <w:right w:val="single" w:sz="4" w:space="0" w:color="auto"/>
            </w:tcBorders>
            <w:shd w:val="clear" w:color="auto" w:fill="auto"/>
            <w:vAlign w:val="center"/>
            <w:hideMark/>
          </w:tcPr>
          <w:p w14:paraId="296F9AF6"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в том числе на ремонт</w:t>
            </w:r>
          </w:p>
        </w:tc>
        <w:tc>
          <w:tcPr>
            <w:tcW w:w="380" w:type="pct"/>
            <w:tcBorders>
              <w:top w:val="nil"/>
              <w:left w:val="nil"/>
              <w:bottom w:val="single" w:sz="4" w:space="0" w:color="auto"/>
              <w:right w:val="single" w:sz="4" w:space="0" w:color="auto"/>
            </w:tcBorders>
            <w:shd w:val="clear" w:color="auto" w:fill="auto"/>
            <w:noWrap/>
            <w:vAlign w:val="center"/>
            <w:hideMark/>
          </w:tcPr>
          <w:p w14:paraId="3998A4C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2FF68F8F"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398" w:type="pct"/>
            <w:tcBorders>
              <w:top w:val="nil"/>
              <w:left w:val="nil"/>
              <w:bottom w:val="single" w:sz="4" w:space="0" w:color="auto"/>
              <w:right w:val="single" w:sz="4" w:space="0" w:color="auto"/>
            </w:tcBorders>
            <w:shd w:val="clear" w:color="auto" w:fill="auto"/>
            <w:noWrap/>
            <w:vAlign w:val="center"/>
            <w:hideMark/>
          </w:tcPr>
          <w:p w14:paraId="20EE20F1"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31 962</w:t>
            </w:r>
          </w:p>
        </w:tc>
        <w:tc>
          <w:tcPr>
            <w:tcW w:w="1871" w:type="pct"/>
            <w:gridSpan w:val="2"/>
            <w:tcBorders>
              <w:top w:val="nil"/>
              <w:left w:val="nil"/>
              <w:bottom w:val="single" w:sz="4" w:space="0" w:color="auto"/>
              <w:right w:val="single" w:sz="4" w:space="0" w:color="auto"/>
            </w:tcBorders>
            <w:shd w:val="clear" w:color="auto" w:fill="auto"/>
            <w:vAlign w:val="center"/>
            <w:hideMark/>
          </w:tcPr>
          <w:p w14:paraId="6A7275AB"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7A50694A"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13681B98"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1.1.3</w:t>
            </w:r>
          </w:p>
        </w:tc>
        <w:tc>
          <w:tcPr>
            <w:tcW w:w="1714" w:type="pct"/>
            <w:tcBorders>
              <w:top w:val="nil"/>
              <w:left w:val="nil"/>
              <w:bottom w:val="single" w:sz="4" w:space="0" w:color="auto"/>
              <w:right w:val="single" w:sz="4" w:space="0" w:color="auto"/>
            </w:tcBorders>
            <w:shd w:val="clear" w:color="auto" w:fill="auto"/>
            <w:vAlign w:val="center"/>
            <w:hideMark/>
          </w:tcPr>
          <w:p w14:paraId="1BF75550"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Прочие подконтрольные расходы (с расшифровкой)</w:t>
            </w:r>
          </w:p>
        </w:tc>
        <w:tc>
          <w:tcPr>
            <w:tcW w:w="380" w:type="pct"/>
            <w:tcBorders>
              <w:top w:val="nil"/>
              <w:left w:val="nil"/>
              <w:bottom w:val="single" w:sz="4" w:space="0" w:color="auto"/>
              <w:right w:val="single" w:sz="4" w:space="0" w:color="auto"/>
            </w:tcBorders>
            <w:shd w:val="clear" w:color="auto" w:fill="auto"/>
            <w:noWrap/>
            <w:vAlign w:val="center"/>
            <w:hideMark/>
          </w:tcPr>
          <w:p w14:paraId="7A908F4A"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16D5F0B0"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137 761</w:t>
            </w:r>
          </w:p>
        </w:tc>
        <w:tc>
          <w:tcPr>
            <w:tcW w:w="398" w:type="pct"/>
            <w:tcBorders>
              <w:top w:val="nil"/>
              <w:left w:val="nil"/>
              <w:bottom w:val="single" w:sz="4" w:space="0" w:color="auto"/>
              <w:right w:val="single" w:sz="4" w:space="0" w:color="auto"/>
            </w:tcBorders>
            <w:shd w:val="clear" w:color="auto" w:fill="auto"/>
            <w:noWrap/>
            <w:vAlign w:val="center"/>
            <w:hideMark/>
          </w:tcPr>
          <w:p w14:paraId="287F4B82"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68 299</w:t>
            </w:r>
          </w:p>
        </w:tc>
        <w:tc>
          <w:tcPr>
            <w:tcW w:w="1871" w:type="pct"/>
            <w:gridSpan w:val="2"/>
            <w:tcBorders>
              <w:top w:val="nil"/>
              <w:left w:val="nil"/>
              <w:bottom w:val="single" w:sz="4" w:space="0" w:color="auto"/>
              <w:right w:val="single" w:sz="4" w:space="0" w:color="auto"/>
            </w:tcBorders>
            <w:shd w:val="clear" w:color="auto" w:fill="auto"/>
            <w:vAlign w:val="center"/>
            <w:hideMark/>
          </w:tcPr>
          <w:p w14:paraId="36807D37" w14:textId="77777777" w:rsidR="007037F3" w:rsidRPr="00E405E7" w:rsidRDefault="007037F3" w:rsidP="00C5711B">
            <w:pPr>
              <w:widowControl w:val="0"/>
              <w:spacing w:line="228" w:lineRule="auto"/>
              <w:contextualSpacing/>
              <w:rPr>
                <w:rFonts w:ascii="Myriad Pro" w:hAnsi="Myriad Pro"/>
                <w:b/>
                <w:bCs/>
                <w:color w:val="000000"/>
                <w:sz w:val="18"/>
                <w:szCs w:val="18"/>
                <w:lang w:eastAsia="ru-RU"/>
              </w:rPr>
            </w:pPr>
            <w:r w:rsidRPr="00E405E7">
              <w:rPr>
                <w:rFonts w:ascii="Myriad Pro" w:hAnsi="Myriad Pro"/>
                <w:b/>
                <w:bCs/>
                <w:color w:val="000000"/>
                <w:sz w:val="18"/>
                <w:szCs w:val="18"/>
                <w:lang w:eastAsia="ru-RU"/>
              </w:rPr>
              <w:t> </w:t>
            </w:r>
          </w:p>
        </w:tc>
      </w:tr>
      <w:tr w:rsidR="007037F3" w:rsidRPr="00E405E7" w14:paraId="3AB52A05"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79E43291"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1.1.3.1</w:t>
            </w:r>
          </w:p>
        </w:tc>
        <w:tc>
          <w:tcPr>
            <w:tcW w:w="1714" w:type="pct"/>
            <w:tcBorders>
              <w:top w:val="nil"/>
              <w:left w:val="nil"/>
              <w:bottom w:val="single" w:sz="4" w:space="0" w:color="auto"/>
              <w:right w:val="single" w:sz="4" w:space="0" w:color="auto"/>
            </w:tcBorders>
            <w:shd w:val="clear" w:color="auto" w:fill="auto"/>
            <w:vAlign w:val="center"/>
            <w:hideMark/>
          </w:tcPr>
          <w:p w14:paraId="4274DA17"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в том числе прибыль на социальное развитие (включая социальные выплаты)</w:t>
            </w:r>
          </w:p>
        </w:tc>
        <w:tc>
          <w:tcPr>
            <w:tcW w:w="380" w:type="pct"/>
            <w:tcBorders>
              <w:top w:val="nil"/>
              <w:left w:val="nil"/>
              <w:bottom w:val="single" w:sz="4" w:space="0" w:color="auto"/>
              <w:right w:val="single" w:sz="4" w:space="0" w:color="auto"/>
            </w:tcBorders>
            <w:shd w:val="clear" w:color="auto" w:fill="auto"/>
            <w:noWrap/>
            <w:vAlign w:val="center"/>
            <w:hideMark/>
          </w:tcPr>
          <w:p w14:paraId="17DF701C"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71DCAE25"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1 282</w:t>
            </w:r>
          </w:p>
        </w:tc>
        <w:tc>
          <w:tcPr>
            <w:tcW w:w="398" w:type="pct"/>
            <w:tcBorders>
              <w:top w:val="nil"/>
              <w:left w:val="nil"/>
              <w:bottom w:val="single" w:sz="4" w:space="0" w:color="auto"/>
              <w:right w:val="single" w:sz="4" w:space="0" w:color="auto"/>
            </w:tcBorders>
            <w:shd w:val="clear" w:color="auto" w:fill="auto"/>
            <w:noWrap/>
            <w:vAlign w:val="center"/>
            <w:hideMark/>
          </w:tcPr>
          <w:p w14:paraId="3A11C8B0"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511</w:t>
            </w:r>
          </w:p>
        </w:tc>
        <w:tc>
          <w:tcPr>
            <w:tcW w:w="1871" w:type="pct"/>
            <w:gridSpan w:val="2"/>
            <w:tcBorders>
              <w:top w:val="nil"/>
              <w:left w:val="nil"/>
              <w:bottom w:val="single" w:sz="4" w:space="0" w:color="auto"/>
              <w:right w:val="single" w:sz="4" w:space="0" w:color="auto"/>
            </w:tcBorders>
            <w:shd w:val="clear" w:color="auto" w:fill="auto"/>
            <w:vAlign w:val="center"/>
            <w:hideMark/>
          </w:tcPr>
          <w:p w14:paraId="574CDC88"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Расходы по оплате труда из прибыли по факту отражены по ст. "Расходы из прибыли, в составе подконтрольных расходов", в ТБР данные расходы определены по ст. ( социальные выплаты).</w:t>
            </w:r>
          </w:p>
        </w:tc>
      </w:tr>
      <w:tr w:rsidR="007037F3" w:rsidRPr="00E405E7" w14:paraId="21ACD4BB"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5319C8C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1.1.3.2</w:t>
            </w:r>
          </w:p>
        </w:tc>
        <w:tc>
          <w:tcPr>
            <w:tcW w:w="1714" w:type="pct"/>
            <w:tcBorders>
              <w:top w:val="nil"/>
              <w:left w:val="nil"/>
              <w:bottom w:val="single" w:sz="4" w:space="0" w:color="auto"/>
              <w:right w:val="single" w:sz="4" w:space="0" w:color="auto"/>
            </w:tcBorders>
            <w:shd w:val="clear" w:color="auto" w:fill="auto"/>
            <w:vAlign w:val="center"/>
            <w:hideMark/>
          </w:tcPr>
          <w:p w14:paraId="1F382E4C"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в том числе транспортные услуги</w:t>
            </w:r>
          </w:p>
        </w:tc>
        <w:tc>
          <w:tcPr>
            <w:tcW w:w="380" w:type="pct"/>
            <w:tcBorders>
              <w:top w:val="nil"/>
              <w:left w:val="nil"/>
              <w:bottom w:val="single" w:sz="4" w:space="0" w:color="auto"/>
              <w:right w:val="single" w:sz="4" w:space="0" w:color="auto"/>
            </w:tcBorders>
            <w:shd w:val="clear" w:color="auto" w:fill="auto"/>
            <w:noWrap/>
            <w:vAlign w:val="center"/>
            <w:hideMark/>
          </w:tcPr>
          <w:p w14:paraId="4954CF55"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55A2D2C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3 949</w:t>
            </w:r>
          </w:p>
        </w:tc>
        <w:tc>
          <w:tcPr>
            <w:tcW w:w="398" w:type="pct"/>
            <w:tcBorders>
              <w:top w:val="nil"/>
              <w:left w:val="nil"/>
              <w:bottom w:val="single" w:sz="4" w:space="0" w:color="auto"/>
              <w:right w:val="single" w:sz="4" w:space="0" w:color="auto"/>
            </w:tcBorders>
            <w:shd w:val="clear" w:color="auto" w:fill="auto"/>
            <w:noWrap/>
            <w:vAlign w:val="center"/>
            <w:hideMark/>
          </w:tcPr>
          <w:p w14:paraId="627D39DE"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124</w:t>
            </w:r>
          </w:p>
        </w:tc>
        <w:tc>
          <w:tcPr>
            <w:tcW w:w="1871" w:type="pct"/>
            <w:gridSpan w:val="2"/>
            <w:tcBorders>
              <w:top w:val="nil"/>
              <w:left w:val="nil"/>
              <w:bottom w:val="single" w:sz="4" w:space="0" w:color="auto"/>
              <w:right w:val="single" w:sz="4" w:space="0" w:color="auto"/>
            </w:tcBorders>
            <w:shd w:val="clear" w:color="auto" w:fill="auto"/>
            <w:vAlign w:val="center"/>
            <w:hideMark/>
          </w:tcPr>
          <w:p w14:paraId="7921D31C"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xml:space="preserve">Снижение транспортных расходов  за счет использования собственного транспорта при выполнении ремонтных работ , взамен планируемого привлечения дорогостоящей грузовой и спец.техники </w:t>
            </w:r>
          </w:p>
        </w:tc>
      </w:tr>
      <w:tr w:rsidR="007037F3" w:rsidRPr="00E405E7" w14:paraId="517E6113"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7E69D1A3"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1.1.3.3</w:t>
            </w:r>
          </w:p>
        </w:tc>
        <w:tc>
          <w:tcPr>
            <w:tcW w:w="1714" w:type="pct"/>
            <w:tcBorders>
              <w:top w:val="nil"/>
              <w:left w:val="nil"/>
              <w:bottom w:val="single" w:sz="4" w:space="0" w:color="auto"/>
              <w:right w:val="single" w:sz="4" w:space="0" w:color="auto"/>
            </w:tcBorders>
            <w:shd w:val="clear" w:color="auto" w:fill="auto"/>
            <w:vAlign w:val="center"/>
            <w:hideMark/>
          </w:tcPr>
          <w:p w14:paraId="3C9C53E6"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в том числе прочие расходы (с расшифровкой)</w:t>
            </w:r>
          </w:p>
        </w:tc>
        <w:tc>
          <w:tcPr>
            <w:tcW w:w="380" w:type="pct"/>
            <w:tcBorders>
              <w:top w:val="nil"/>
              <w:left w:val="nil"/>
              <w:bottom w:val="single" w:sz="4" w:space="0" w:color="auto"/>
              <w:right w:val="single" w:sz="4" w:space="0" w:color="auto"/>
            </w:tcBorders>
            <w:shd w:val="clear" w:color="auto" w:fill="auto"/>
            <w:noWrap/>
            <w:vAlign w:val="center"/>
            <w:hideMark/>
          </w:tcPr>
          <w:p w14:paraId="544B77CB"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6E3F8D65"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132 530</w:t>
            </w:r>
          </w:p>
        </w:tc>
        <w:tc>
          <w:tcPr>
            <w:tcW w:w="398" w:type="pct"/>
            <w:tcBorders>
              <w:top w:val="nil"/>
              <w:left w:val="nil"/>
              <w:bottom w:val="single" w:sz="4" w:space="0" w:color="auto"/>
              <w:right w:val="single" w:sz="4" w:space="0" w:color="auto"/>
            </w:tcBorders>
            <w:shd w:val="clear" w:color="auto" w:fill="auto"/>
            <w:noWrap/>
            <w:vAlign w:val="center"/>
            <w:hideMark/>
          </w:tcPr>
          <w:p w14:paraId="1720560D"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67 664</w:t>
            </w:r>
          </w:p>
        </w:tc>
        <w:tc>
          <w:tcPr>
            <w:tcW w:w="1871" w:type="pct"/>
            <w:gridSpan w:val="2"/>
            <w:tcBorders>
              <w:top w:val="nil"/>
              <w:left w:val="nil"/>
              <w:bottom w:val="single" w:sz="4" w:space="0" w:color="auto"/>
              <w:right w:val="single" w:sz="4" w:space="0" w:color="auto"/>
            </w:tcBorders>
            <w:shd w:val="clear" w:color="auto" w:fill="auto"/>
            <w:vAlign w:val="center"/>
            <w:hideMark/>
          </w:tcPr>
          <w:p w14:paraId="4E91FC06"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xml:space="preserve">объясняется  снижением  объемов потребления услуг, за счет увеличения доли выполнения работ по техническому обслуживанию автотранспорта хозяйственным способом. Снижение по землеустроительным работам  в связи с решением Федеральной кадастровой палаты по РА о приостановлении осуществления  кадастрового учета на ряд объектов, следовательно, неисполнение подрядчиком ОАО «КАГП» условий договора на землеустроительные работы </w:t>
            </w:r>
            <w:r w:rsidRPr="00E405E7">
              <w:rPr>
                <w:rFonts w:ascii="Myriad Pro" w:hAnsi="Myriad Pro"/>
                <w:color w:val="000000"/>
                <w:sz w:val="18"/>
                <w:szCs w:val="18"/>
                <w:lang w:eastAsia="ru-RU"/>
              </w:rPr>
              <w:br/>
              <w:t xml:space="preserve"> Расходы на охрану труда снижены по медицинским услугам за счет снижения расходов на оплату медосмотра при приеме на работу в связи с уменьшением численности принятых работников относительно планового уровня, а также по расходам на аттестацию рабочих мест.</w:t>
            </w:r>
          </w:p>
        </w:tc>
      </w:tr>
      <w:tr w:rsidR="007037F3" w:rsidRPr="00E405E7" w14:paraId="4704C326"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785EE925"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1.1.4</w:t>
            </w:r>
          </w:p>
        </w:tc>
        <w:tc>
          <w:tcPr>
            <w:tcW w:w="1714" w:type="pct"/>
            <w:tcBorders>
              <w:top w:val="nil"/>
              <w:left w:val="nil"/>
              <w:bottom w:val="single" w:sz="4" w:space="0" w:color="auto"/>
              <w:right w:val="single" w:sz="4" w:space="0" w:color="auto"/>
            </w:tcBorders>
            <w:shd w:val="clear" w:color="auto" w:fill="auto"/>
            <w:vAlign w:val="center"/>
            <w:hideMark/>
          </w:tcPr>
          <w:p w14:paraId="6C232913"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Расходы на обслуживание операционных заемных средств в составе подконтрольных расходов</w:t>
            </w:r>
          </w:p>
        </w:tc>
        <w:tc>
          <w:tcPr>
            <w:tcW w:w="380" w:type="pct"/>
            <w:tcBorders>
              <w:top w:val="nil"/>
              <w:left w:val="nil"/>
              <w:bottom w:val="single" w:sz="4" w:space="0" w:color="auto"/>
              <w:right w:val="single" w:sz="4" w:space="0" w:color="auto"/>
            </w:tcBorders>
            <w:shd w:val="clear" w:color="auto" w:fill="auto"/>
            <w:noWrap/>
            <w:vAlign w:val="center"/>
            <w:hideMark/>
          </w:tcPr>
          <w:p w14:paraId="1BEBA8D4"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3AB8884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398" w:type="pct"/>
            <w:tcBorders>
              <w:top w:val="nil"/>
              <w:left w:val="nil"/>
              <w:bottom w:val="single" w:sz="4" w:space="0" w:color="auto"/>
              <w:right w:val="single" w:sz="4" w:space="0" w:color="auto"/>
            </w:tcBorders>
            <w:shd w:val="clear" w:color="auto" w:fill="auto"/>
            <w:noWrap/>
            <w:vAlign w:val="center"/>
            <w:hideMark/>
          </w:tcPr>
          <w:p w14:paraId="545125FF"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1871" w:type="pct"/>
            <w:gridSpan w:val="2"/>
            <w:tcBorders>
              <w:top w:val="nil"/>
              <w:left w:val="nil"/>
              <w:bottom w:val="single" w:sz="4" w:space="0" w:color="auto"/>
              <w:right w:val="single" w:sz="4" w:space="0" w:color="auto"/>
            </w:tcBorders>
            <w:shd w:val="clear" w:color="auto" w:fill="auto"/>
            <w:vAlign w:val="center"/>
            <w:hideMark/>
          </w:tcPr>
          <w:p w14:paraId="482B7A6F"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4F867B3F"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1CBF65F1"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1.1.5</w:t>
            </w:r>
          </w:p>
        </w:tc>
        <w:tc>
          <w:tcPr>
            <w:tcW w:w="1714" w:type="pct"/>
            <w:tcBorders>
              <w:top w:val="nil"/>
              <w:left w:val="nil"/>
              <w:bottom w:val="single" w:sz="4" w:space="0" w:color="auto"/>
              <w:right w:val="single" w:sz="4" w:space="0" w:color="auto"/>
            </w:tcBorders>
            <w:shd w:val="clear" w:color="auto" w:fill="auto"/>
            <w:vAlign w:val="center"/>
            <w:hideMark/>
          </w:tcPr>
          <w:p w14:paraId="75B69FEC"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Расходы из прибыли в составе подконтрольных расходов</w:t>
            </w:r>
          </w:p>
        </w:tc>
        <w:tc>
          <w:tcPr>
            <w:tcW w:w="380" w:type="pct"/>
            <w:tcBorders>
              <w:top w:val="nil"/>
              <w:left w:val="nil"/>
              <w:bottom w:val="single" w:sz="4" w:space="0" w:color="auto"/>
              <w:right w:val="single" w:sz="4" w:space="0" w:color="auto"/>
            </w:tcBorders>
            <w:shd w:val="clear" w:color="auto" w:fill="auto"/>
            <w:noWrap/>
            <w:vAlign w:val="center"/>
            <w:hideMark/>
          </w:tcPr>
          <w:p w14:paraId="7A22049C"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0617D9D3"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398" w:type="pct"/>
            <w:tcBorders>
              <w:top w:val="nil"/>
              <w:left w:val="nil"/>
              <w:bottom w:val="single" w:sz="4" w:space="0" w:color="auto"/>
              <w:right w:val="single" w:sz="4" w:space="0" w:color="auto"/>
            </w:tcBorders>
            <w:shd w:val="clear" w:color="auto" w:fill="auto"/>
            <w:noWrap/>
            <w:vAlign w:val="center"/>
            <w:hideMark/>
          </w:tcPr>
          <w:p w14:paraId="5C0C1E9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9 530</w:t>
            </w:r>
          </w:p>
        </w:tc>
        <w:tc>
          <w:tcPr>
            <w:tcW w:w="1871" w:type="pct"/>
            <w:gridSpan w:val="2"/>
            <w:tcBorders>
              <w:top w:val="nil"/>
              <w:left w:val="nil"/>
              <w:bottom w:val="single" w:sz="4" w:space="0" w:color="auto"/>
              <w:right w:val="single" w:sz="4" w:space="0" w:color="auto"/>
            </w:tcBorders>
            <w:shd w:val="clear" w:color="auto" w:fill="auto"/>
            <w:vAlign w:val="center"/>
            <w:hideMark/>
          </w:tcPr>
          <w:p w14:paraId="57FE3D67"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4633D0F7"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75331020"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1.2</w:t>
            </w:r>
          </w:p>
        </w:tc>
        <w:tc>
          <w:tcPr>
            <w:tcW w:w="1714" w:type="pct"/>
            <w:tcBorders>
              <w:top w:val="nil"/>
              <w:left w:val="nil"/>
              <w:bottom w:val="single" w:sz="4" w:space="0" w:color="auto"/>
              <w:right w:val="single" w:sz="4" w:space="0" w:color="auto"/>
            </w:tcBorders>
            <w:shd w:val="clear" w:color="auto" w:fill="EAF1DD" w:themeFill="accent3" w:themeFillTint="33"/>
            <w:vAlign w:val="center"/>
            <w:hideMark/>
          </w:tcPr>
          <w:p w14:paraId="42FE9F93"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Неподконтрольные расходы, включенные в НВВ, всего</w:t>
            </w:r>
          </w:p>
        </w:tc>
        <w:tc>
          <w:tcPr>
            <w:tcW w:w="380" w:type="pct"/>
            <w:tcBorders>
              <w:top w:val="nil"/>
              <w:left w:val="nil"/>
              <w:bottom w:val="single" w:sz="4" w:space="0" w:color="auto"/>
              <w:right w:val="single" w:sz="4" w:space="0" w:color="auto"/>
            </w:tcBorders>
            <w:shd w:val="clear" w:color="auto" w:fill="EAF1DD" w:themeFill="accent3" w:themeFillTint="33"/>
            <w:noWrap/>
            <w:vAlign w:val="center"/>
            <w:hideMark/>
          </w:tcPr>
          <w:p w14:paraId="3D3C9F4C"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EAF1DD" w:themeFill="accent3" w:themeFillTint="33"/>
            <w:noWrap/>
            <w:vAlign w:val="center"/>
            <w:hideMark/>
          </w:tcPr>
          <w:p w14:paraId="59B7F8BB"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319 421</w:t>
            </w:r>
          </w:p>
        </w:tc>
        <w:tc>
          <w:tcPr>
            <w:tcW w:w="398" w:type="pct"/>
            <w:tcBorders>
              <w:top w:val="nil"/>
              <w:left w:val="nil"/>
              <w:bottom w:val="single" w:sz="4" w:space="0" w:color="auto"/>
              <w:right w:val="single" w:sz="4" w:space="0" w:color="auto"/>
            </w:tcBorders>
            <w:shd w:val="clear" w:color="auto" w:fill="EAF1DD" w:themeFill="accent3" w:themeFillTint="33"/>
            <w:noWrap/>
            <w:vAlign w:val="center"/>
            <w:hideMark/>
          </w:tcPr>
          <w:p w14:paraId="01CDFAC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324 283</w:t>
            </w:r>
          </w:p>
        </w:tc>
        <w:tc>
          <w:tcPr>
            <w:tcW w:w="1871" w:type="pct"/>
            <w:gridSpan w:val="2"/>
            <w:tcBorders>
              <w:top w:val="nil"/>
              <w:left w:val="nil"/>
              <w:bottom w:val="single" w:sz="4" w:space="0" w:color="auto"/>
              <w:right w:val="single" w:sz="4" w:space="0" w:color="auto"/>
            </w:tcBorders>
            <w:shd w:val="clear" w:color="auto" w:fill="EAF1DD" w:themeFill="accent3" w:themeFillTint="33"/>
            <w:vAlign w:val="center"/>
            <w:hideMark/>
          </w:tcPr>
          <w:p w14:paraId="561A336D"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225692FF"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4CE46195"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1.2.1</w:t>
            </w:r>
          </w:p>
        </w:tc>
        <w:tc>
          <w:tcPr>
            <w:tcW w:w="1714" w:type="pct"/>
            <w:tcBorders>
              <w:top w:val="nil"/>
              <w:left w:val="nil"/>
              <w:bottom w:val="single" w:sz="4" w:space="0" w:color="auto"/>
              <w:right w:val="single" w:sz="4" w:space="0" w:color="auto"/>
            </w:tcBorders>
            <w:shd w:val="clear" w:color="auto" w:fill="auto"/>
            <w:vAlign w:val="center"/>
            <w:hideMark/>
          </w:tcPr>
          <w:p w14:paraId="70806067"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Оплата услуг ОАО "ФСК ЕЭС"</w:t>
            </w:r>
          </w:p>
        </w:tc>
        <w:tc>
          <w:tcPr>
            <w:tcW w:w="380" w:type="pct"/>
            <w:tcBorders>
              <w:top w:val="nil"/>
              <w:left w:val="nil"/>
              <w:bottom w:val="single" w:sz="4" w:space="0" w:color="auto"/>
              <w:right w:val="single" w:sz="4" w:space="0" w:color="auto"/>
            </w:tcBorders>
            <w:shd w:val="clear" w:color="auto" w:fill="auto"/>
            <w:noWrap/>
            <w:vAlign w:val="center"/>
            <w:hideMark/>
          </w:tcPr>
          <w:p w14:paraId="07FF3001"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63E14F15"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398" w:type="pct"/>
            <w:tcBorders>
              <w:top w:val="nil"/>
              <w:left w:val="nil"/>
              <w:bottom w:val="single" w:sz="4" w:space="0" w:color="auto"/>
              <w:right w:val="single" w:sz="4" w:space="0" w:color="auto"/>
            </w:tcBorders>
            <w:shd w:val="clear" w:color="auto" w:fill="auto"/>
            <w:noWrap/>
            <w:vAlign w:val="center"/>
            <w:hideMark/>
          </w:tcPr>
          <w:p w14:paraId="55A3C5B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1871" w:type="pct"/>
            <w:gridSpan w:val="2"/>
            <w:tcBorders>
              <w:top w:val="nil"/>
              <w:left w:val="nil"/>
              <w:bottom w:val="single" w:sz="4" w:space="0" w:color="auto"/>
              <w:right w:val="single" w:sz="4" w:space="0" w:color="auto"/>
            </w:tcBorders>
            <w:shd w:val="clear" w:color="auto" w:fill="auto"/>
            <w:vAlign w:val="center"/>
            <w:hideMark/>
          </w:tcPr>
          <w:p w14:paraId="06E53608"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6DD6DF51"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6E51FC0D"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1.2.2</w:t>
            </w:r>
          </w:p>
        </w:tc>
        <w:tc>
          <w:tcPr>
            <w:tcW w:w="1714" w:type="pct"/>
            <w:tcBorders>
              <w:top w:val="nil"/>
              <w:left w:val="nil"/>
              <w:bottom w:val="single" w:sz="4" w:space="0" w:color="auto"/>
              <w:right w:val="single" w:sz="4" w:space="0" w:color="auto"/>
            </w:tcBorders>
            <w:shd w:val="clear" w:color="auto" w:fill="auto"/>
            <w:vAlign w:val="center"/>
            <w:hideMark/>
          </w:tcPr>
          <w:p w14:paraId="5A3F807F"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Расходы на оплату технологического присоединения к сетям смежной сетевой организации</w:t>
            </w:r>
          </w:p>
        </w:tc>
        <w:tc>
          <w:tcPr>
            <w:tcW w:w="380" w:type="pct"/>
            <w:tcBorders>
              <w:top w:val="nil"/>
              <w:left w:val="nil"/>
              <w:bottom w:val="single" w:sz="4" w:space="0" w:color="auto"/>
              <w:right w:val="single" w:sz="4" w:space="0" w:color="auto"/>
            </w:tcBorders>
            <w:shd w:val="clear" w:color="auto" w:fill="auto"/>
            <w:noWrap/>
            <w:vAlign w:val="center"/>
            <w:hideMark/>
          </w:tcPr>
          <w:p w14:paraId="5131790E"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71FDDDA8"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398" w:type="pct"/>
            <w:tcBorders>
              <w:top w:val="nil"/>
              <w:left w:val="nil"/>
              <w:bottom w:val="single" w:sz="4" w:space="0" w:color="auto"/>
              <w:right w:val="single" w:sz="4" w:space="0" w:color="auto"/>
            </w:tcBorders>
            <w:shd w:val="clear" w:color="auto" w:fill="auto"/>
            <w:noWrap/>
            <w:vAlign w:val="center"/>
            <w:hideMark/>
          </w:tcPr>
          <w:p w14:paraId="332D727D"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1871" w:type="pct"/>
            <w:gridSpan w:val="2"/>
            <w:tcBorders>
              <w:top w:val="nil"/>
              <w:left w:val="nil"/>
              <w:bottom w:val="single" w:sz="4" w:space="0" w:color="auto"/>
              <w:right w:val="single" w:sz="4" w:space="0" w:color="auto"/>
            </w:tcBorders>
            <w:shd w:val="clear" w:color="auto" w:fill="auto"/>
            <w:vAlign w:val="center"/>
            <w:hideMark/>
          </w:tcPr>
          <w:p w14:paraId="718DF402"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2D868950"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67422A8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1.2.3</w:t>
            </w:r>
          </w:p>
        </w:tc>
        <w:tc>
          <w:tcPr>
            <w:tcW w:w="1714" w:type="pct"/>
            <w:tcBorders>
              <w:top w:val="nil"/>
              <w:left w:val="nil"/>
              <w:bottom w:val="single" w:sz="4" w:space="0" w:color="auto"/>
              <w:right w:val="single" w:sz="4" w:space="0" w:color="auto"/>
            </w:tcBorders>
            <w:shd w:val="clear" w:color="auto" w:fill="auto"/>
            <w:vAlign w:val="center"/>
            <w:hideMark/>
          </w:tcPr>
          <w:p w14:paraId="70663982"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Плата за аренду имущества</w:t>
            </w:r>
          </w:p>
        </w:tc>
        <w:tc>
          <w:tcPr>
            <w:tcW w:w="380" w:type="pct"/>
            <w:tcBorders>
              <w:top w:val="nil"/>
              <w:left w:val="nil"/>
              <w:bottom w:val="single" w:sz="4" w:space="0" w:color="auto"/>
              <w:right w:val="single" w:sz="4" w:space="0" w:color="auto"/>
            </w:tcBorders>
            <w:shd w:val="clear" w:color="auto" w:fill="auto"/>
            <w:noWrap/>
            <w:vAlign w:val="center"/>
            <w:hideMark/>
          </w:tcPr>
          <w:p w14:paraId="1CB9207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051F7955"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158</w:t>
            </w:r>
          </w:p>
        </w:tc>
        <w:tc>
          <w:tcPr>
            <w:tcW w:w="398" w:type="pct"/>
            <w:tcBorders>
              <w:top w:val="nil"/>
              <w:left w:val="nil"/>
              <w:bottom w:val="single" w:sz="4" w:space="0" w:color="auto"/>
              <w:right w:val="single" w:sz="4" w:space="0" w:color="auto"/>
            </w:tcBorders>
            <w:shd w:val="clear" w:color="auto" w:fill="auto"/>
            <w:noWrap/>
            <w:vAlign w:val="center"/>
            <w:hideMark/>
          </w:tcPr>
          <w:p w14:paraId="237E6E4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973</w:t>
            </w:r>
          </w:p>
        </w:tc>
        <w:tc>
          <w:tcPr>
            <w:tcW w:w="1871" w:type="pct"/>
            <w:gridSpan w:val="2"/>
            <w:tcBorders>
              <w:top w:val="nil"/>
              <w:left w:val="nil"/>
              <w:bottom w:val="single" w:sz="4" w:space="0" w:color="auto"/>
              <w:right w:val="single" w:sz="4" w:space="0" w:color="auto"/>
            </w:tcBorders>
            <w:shd w:val="clear" w:color="auto" w:fill="auto"/>
            <w:vAlign w:val="center"/>
            <w:hideMark/>
          </w:tcPr>
          <w:p w14:paraId="44593657"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В ТБР 2016 года не включены расходы на аренду ЭСО, а именно ООО "ХолидейЭнергоТрейд" договор №05.0400.346.15 от 01.11.2014</w:t>
            </w:r>
          </w:p>
        </w:tc>
      </w:tr>
      <w:tr w:rsidR="007037F3" w:rsidRPr="00E405E7" w14:paraId="5FA536E2"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1D4E9682"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1.2.4</w:t>
            </w:r>
          </w:p>
        </w:tc>
        <w:tc>
          <w:tcPr>
            <w:tcW w:w="1714" w:type="pct"/>
            <w:tcBorders>
              <w:top w:val="nil"/>
              <w:left w:val="nil"/>
              <w:bottom w:val="single" w:sz="4" w:space="0" w:color="auto"/>
              <w:right w:val="single" w:sz="4" w:space="0" w:color="auto"/>
            </w:tcBorders>
            <w:shd w:val="clear" w:color="auto" w:fill="auto"/>
            <w:vAlign w:val="center"/>
            <w:hideMark/>
          </w:tcPr>
          <w:p w14:paraId="6AF0C7E6"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отчисления на социальные нужды</w:t>
            </w:r>
          </w:p>
        </w:tc>
        <w:tc>
          <w:tcPr>
            <w:tcW w:w="380" w:type="pct"/>
            <w:tcBorders>
              <w:top w:val="nil"/>
              <w:left w:val="nil"/>
              <w:bottom w:val="single" w:sz="4" w:space="0" w:color="auto"/>
              <w:right w:val="single" w:sz="4" w:space="0" w:color="auto"/>
            </w:tcBorders>
            <w:shd w:val="clear" w:color="auto" w:fill="auto"/>
            <w:noWrap/>
            <w:vAlign w:val="center"/>
            <w:hideMark/>
          </w:tcPr>
          <w:p w14:paraId="3231B81E"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38713097"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59 220</w:t>
            </w:r>
          </w:p>
        </w:tc>
        <w:tc>
          <w:tcPr>
            <w:tcW w:w="398" w:type="pct"/>
            <w:tcBorders>
              <w:top w:val="nil"/>
              <w:left w:val="nil"/>
              <w:bottom w:val="single" w:sz="4" w:space="0" w:color="auto"/>
              <w:right w:val="single" w:sz="4" w:space="0" w:color="auto"/>
            </w:tcBorders>
            <w:shd w:val="clear" w:color="auto" w:fill="auto"/>
            <w:noWrap/>
            <w:vAlign w:val="center"/>
            <w:hideMark/>
          </w:tcPr>
          <w:p w14:paraId="6961D497"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60 398</w:t>
            </w:r>
          </w:p>
        </w:tc>
        <w:tc>
          <w:tcPr>
            <w:tcW w:w="1871" w:type="pct"/>
            <w:gridSpan w:val="2"/>
            <w:tcBorders>
              <w:top w:val="nil"/>
              <w:left w:val="nil"/>
              <w:bottom w:val="single" w:sz="4" w:space="0" w:color="auto"/>
              <w:right w:val="single" w:sz="4" w:space="0" w:color="auto"/>
            </w:tcBorders>
            <w:shd w:val="clear" w:color="auto" w:fill="auto"/>
            <w:vAlign w:val="center"/>
            <w:hideMark/>
          </w:tcPr>
          <w:p w14:paraId="6925867C"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3127DD37"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60377542"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1.2.5</w:t>
            </w:r>
          </w:p>
        </w:tc>
        <w:tc>
          <w:tcPr>
            <w:tcW w:w="1714" w:type="pct"/>
            <w:tcBorders>
              <w:top w:val="nil"/>
              <w:left w:val="nil"/>
              <w:bottom w:val="single" w:sz="4" w:space="0" w:color="auto"/>
              <w:right w:val="single" w:sz="4" w:space="0" w:color="auto"/>
            </w:tcBorders>
            <w:shd w:val="clear" w:color="auto" w:fill="auto"/>
            <w:vAlign w:val="center"/>
            <w:hideMark/>
          </w:tcPr>
          <w:p w14:paraId="4A9A5A2A"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расходы на возврат и обслуживание долгосрочных заемных средств, направляемых на финансирование капитальных вложений</w:t>
            </w:r>
          </w:p>
        </w:tc>
        <w:tc>
          <w:tcPr>
            <w:tcW w:w="380" w:type="pct"/>
            <w:tcBorders>
              <w:top w:val="nil"/>
              <w:left w:val="nil"/>
              <w:bottom w:val="single" w:sz="4" w:space="0" w:color="auto"/>
              <w:right w:val="single" w:sz="4" w:space="0" w:color="auto"/>
            </w:tcBorders>
            <w:shd w:val="clear" w:color="auto" w:fill="auto"/>
            <w:noWrap/>
            <w:vAlign w:val="center"/>
            <w:hideMark/>
          </w:tcPr>
          <w:p w14:paraId="1E81DA65"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76A4260F"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398" w:type="pct"/>
            <w:tcBorders>
              <w:top w:val="nil"/>
              <w:left w:val="nil"/>
              <w:bottom w:val="single" w:sz="4" w:space="0" w:color="auto"/>
              <w:right w:val="single" w:sz="4" w:space="0" w:color="auto"/>
            </w:tcBorders>
            <w:shd w:val="clear" w:color="auto" w:fill="auto"/>
            <w:noWrap/>
            <w:vAlign w:val="center"/>
            <w:hideMark/>
          </w:tcPr>
          <w:p w14:paraId="125517B2"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1871" w:type="pct"/>
            <w:gridSpan w:val="2"/>
            <w:tcBorders>
              <w:top w:val="nil"/>
              <w:left w:val="nil"/>
              <w:bottom w:val="single" w:sz="4" w:space="0" w:color="auto"/>
              <w:right w:val="single" w:sz="4" w:space="0" w:color="auto"/>
            </w:tcBorders>
            <w:shd w:val="clear" w:color="auto" w:fill="auto"/>
            <w:vAlign w:val="center"/>
            <w:hideMark/>
          </w:tcPr>
          <w:p w14:paraId="657AC015"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04E46501"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615E5CEC"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1.2.6</w:t>
            </w:r>
          </w:p>
        </w:tc>
        <w:tc>
          <w:tcPr>
            <w:tcW w:w="1714" w:type="pct"/>
            <w:tcBorders>
              <w:top w:val="nil"/>
              <w:left w:val="nil"/>
              <w:bottom w:val="single" w:sz="4" w:space="0" w:color="auto"/>
              <w:right w:val="single" w:sz="4" w:space="0" w:color="auto"/>
            </w:tcBorders>
            <w:shd w:val="clear" w:color="auto" w:fill="auto"/>
            <w:vAlign w:val="center"/>
            <w:hideMark/>
          </w:tcPr>
          <w:p w14:paraId="7C1FB0AF"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амортизация</w:t>
            </w:r>
          </w:p>
        </w:tc>
        <w:tc>
          <w:tcPr>
            <w:tcW w:w="380" w:type="pct"/>
            <w:tcBorders>
              <w:top w:val="nil"/>
              <w:left w:val="nil"/>
              <w:bottom w:val="single" w:sz="4" w:space="0" w:color="auto"/>
              <w:right w:val="single" w:sz="4" w:space="0" w:color="auto"/>
            </w:tcBorders>
            <w:shd w:val="clear" w:color="auto" w:fill="auto"/>
            <w:noWrap/>
            <w:vAlign w:val="center"/>
            <w:hideMark/>
          </w:tcPr>
          <w:p w14:paraId="66CA1971"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723EE53B"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197 079</w:t>
            </w:r>
          </w:p>
        </w:tc>
        <w:tc>
          <w:tcPr>
            <w:tcW w:w="398" w:type="pct"/>
            <w:tcBorders>
              <w:top w:val="nil"/>
              <w:left w:val="nil"/>
              <w:bottom w:val="single" w:sz="4" w:space="0" w:color="auto"/>
              <w:right w:val="single" w:sz="4" w:space="0" w:color="auto"/>
            </w:tcBorders>
            <w:shd w:val="clear" w:color="auto" w:fill="auto"/>
            <w:noWrap/>
            <w:vAlign w:val="center"/>
            <w:hideMark/>
          </w:tcPr>
          <w:p w14:paraId="71ECF8D3"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201 578</w:t>
            </w:r>
          </w:p>
        </w:tc>
        <w:tc>
          <w:tcPr>
            <w:tcW w:w="1871" w:type="pct"/>
            <w:gridSpan w:val="2"/>
            <w:tcBorders>
              <w:top w:val="nil"/>
              <w:left w:val="nil"/>
              <w:bottom w:val="single" w:sz="4" w:space="0" w:color="auto"/>
              <w:right w:val="single" w:sz="4" w:space="0" w:color="auto"/>
            </w:tcBorders>
            <w:shd w:val="clear" w:color="auto" w:fill="auto"/>
            <w:vAlign w:val="center"/>
            <w:hideMark/>
          </w:tcPr>
          <w:p w14:paraId="2B12A22D"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6EDB4516"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490383DF"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1.2.7</w:t>
            </w:r>
          </w:p>
        </w:tc>
        <w:tc>
          <w:tcPr>
            <w:tcW w:w="1714" w:type="pct"/>
            <w:tcBorders>
              <w:top w:val="nil"/>
              <w:left w:val="nil"/>
              <w:bottom w:val="single" w:sz="4" w:space="0" w:color="auto"/>
              <w:right w:val="single" w:sz="4" w:space="0" w:color="auto"/>
            </w:tcBorders>
            <w:shd w:val="clear" w:color="auto" w:fill="auto"/>
            <w:vAlign w:val="center"/>
            <w:hideMark/>
          </w:tcPr>
          <w:p w14:paraId="26E6D7CE"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прибыль на капитальные вложения</w:t>
            </w:r>
          </w:p>
        </w:tc>
        <w:tc>
          <w:tcPr>
            <w:tcW w:w="380" w:type="pct"/>
            <w:tcBorders>
              <w:top w:val="nil"/>
              <w:left w:val="nil"/>
              <w:bottom w:val="single" w:sz="4" w:space="0" w:color="auto"/>
              <w:right w:val="single" w:sz="4" w:space="0" w:color="auto"/>
            </w:tcBorders>
            <w:shd w:val="clear" w:color="auto" w:fill="auto"/>
            <w:noWrap/>
            <w:vAlign w:val="center"/>
            <w:hideMark/>
          </w:tcPr>
          <w:p w14:paraId="00F1D2DB"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5832C6F1"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398" w:type="pct"/>
            <w:tcBorders>
              <w:top w:val="nil"/>
              <w:left w:val="nil"/>
              <w:bottom w:val="single" w:sz="4" w:space="0" w:color="auto"/>
              <w:right w:val="single" w:sz="4" w:space="0" w:color="auto"/>
            </w:tcBorders>
            <w:shd w:val="clear" w:color="auto" w:fill="auto"/>
            <w:noWrap/>
            <w:vAlign w:val="center"/>
            <w:hideMark/>
          </w:tcPr>
          <w:p w14:paraId="2F06EBE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1871" w:type="pct"/>
            <w:gridSpan w:val="2"/>
            <w:tcBorders>
              <w:top w:val="nil"/>
              <w:left w:val="nil"/>
              <w:bottom w:val="single" w:sz="4" w:space="0" w:color="auto"/>
              <w:right w:val="single" w:sz="4" w:space="0" w:color="auto"/>
            </w:tcBorders>
            <w:shd w:val="clear" w:color="auto" w:fill="auto"/>
            <w:vAlign w:val="center"/>
            <w:hideMark/>
          </w:tcPr>
          <w:p w14:paraId="37951F37"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2CD4624E"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6CF66177"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1.2.8</w:t>
            </w:r>
          </w:p>
        </w:tc>
        <w:tc>
          <w:tcPr>
            <w:tcW w:w="1714" w:type="pct"/>
            <w:tcBorders>
              <w:top w:val="nil"/>
              <w:left w:val="nil"/>
              <w:bottom w:val="single" w:sz="4" w:space="0" w:color="auto"/>
              <w:right w:val="single" w:sz="4" w:space="0" w:color="auto"/>
            </w:tcBorders>
            <w:shd w:val="clear" w:color="auto" w:fill="auto"/>
            <w:vAlign w:val="center"/>
            <w:hideMark/>
          </w:tcPr>
          <w:p w14:paraId="4305F177"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налог на прибыль</w:t>
            </w:r>
          </w:p>
        </w:tc>
        <w:tc>
          <w:tcPr>
            <w:tcW w:w="380" w:type="pct"/>
            <w:tcBorders>
              <w:top w:val="nil"/>
              <w:left w:val="nil"/>
              <w:bottom w:val="single" w:sz="4" w:space="0" w:color="auto"/>
              <w:right w:val="single" w:sz="4" w:space="0" w:color="auto"/>
            </w:tcBorders>
            <w:shd w:val="clear" w:color="auto" w:fill="auto"/>
            <w:noWrap/>
            <w:vAlign w:val="center"/>
            <w:hideMark/>
          </w:tcPr>
          <w:p w14:paraId="560D36F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5402D901"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23 673</w:t>
            </w:r>
          </w:p>
        </w:tc>
        <w:tc>
          <w:tcPr>
            <w:tcW w:w="398" w:type="pct"/>
            <w:tcBorders>
              <w:top w:val="nil"/>
              <w:left w:val="nil"/>
              <w:bottom w:val="single" w:sz="4" w:space="0" w:color="auto"/>
              <w:right w:val="single" w:sz="4" w:space="0" w:color="auto"/>
            </w:tcBorders>
            <w:shd w:val="clear" w:color="auto" w:fill="auto"/>
            <w:noWrap/>
            <w:vAlign w:val="center"/>
            <w:hideMark/>
          </w:tcPr>
          <w:p w14:paraId="0C4BE072"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1871" w:type="pct"/>
            <w:gridSpan w:val="2"/>
            <w:tcBorders>
              <w:top w:val="nil"/>
              <w:left w:val="nil"/>
              <w:bottom w:val="single" w:sz="4" w:space="0" w:color="auto"/>
              <w:right w:val="single" w:sz="4" w:space="0" w:color="auto"/>
            </w:tcBorders>
            <w:shd w:val="clear" w:color="auto" w:fill="auto"/>
            <w:vAlign w:val="center"/>
            <w:hideMark/>
          </w:tcPr>
          <w:p w14:paraId="55EE2A2A" w14:textId="5CB4D420"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xml:space="preserve">Отрицательный финансовый результат деятельности </w:t>
            </w:r>
            <w:r w:rsidR="00EE129C">
              <w:rPr>
                <w:rFonts w:ascii="Myriad Pro" w:hAnsi="Myriad Pro"/>
                <w:color w:val="000000"/>
                <w:sz w:val="18"/>
                <w:szCs w:val="18"/>
                <w:lang w:eastAsia="ru-RU"/>
              </w:rPr>
              <w:t>ПАО </w:t>
            </w:r>
            <w:r w:rsidRPr="00E405E7">
              <w:rPr>
                <w:rFonts w:ascii="Myriad Pro" w:hAnsi="Myriad Pro"/>
                <w:color w:val="000000"/>
                <w:sz w:val="18"/>
                <w:szCs w:val="18"/>
                <w:lang w:eastAsia="ru-RU"/>
              </w:rPr>
              <w:t>"МРСК Сибири" по итогам 2016г.</w:t>
            </w:r>
          </w:p>
        </w:tc>
      </w:tr>
      <w:tr w:rsidR="007037F3" w:rsidRPr="00E405E7" w14:paraId="6362F5BF"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6ACC0407"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1.2.9</w:t>
            </w:r>
          </w:p>
        </w:tc>
        <w:tc>
          <w:tcPr>
            <w:tcW w:w="1714" w:type="pct"/>
            <w:tcBorders>
              <w:top w:val="nil"/>
              <w:left w:val="nil"/>
              <w:bottom w:val="single" w:sz="4" w:space="0" w:color="auto"/>
              <w:right w:val="single" w:sz="4" w:space="0" w:color="auto"/>
            </w:tcBorders>
            <w:shd w:val="clear" w:color="auto" w:fill="auto"/>
            <w:vAlign w:val="center"/>
            <w:hideMark/>
          </w:tcPr>
          <w:p w14:paraId="2FC37B80"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прочие налоги</w:t>
            </w:r>
          </w:p>
        </w:tc>
        <w:tc>
          <w:tcPr>
            <w:tcW w:w="380" w:type="pct"/>
            <w:tcBorders>
              <w:top w:val="nil"/>
              <w:left w:val="nil"/>
              <w:bottom w:val="single" w:sz="4" w:space="0" w:color="auto"/>
              <w:right w:val="single" w:sz="4" w:space="0" w:color="auto"/>
            </w:tcBorders>
            <w:shd w:val="clear" w:color="auto" w:fill="auto"/>
            <w:noWrap/>
            <w:vAlign w:val="center"/>
            <w:hideMark/>
          </w:tcPr>
          <w:p w14:paraId="7965BA2F"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4EA4915D"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29 846</w:t>
            </w:r>
          </w:p>
        </w:tc>
        <w:tc>
          <w:tcPr>
            <w:tcW w:w="398" w:type="pct"/>
            <w:tcBorders>
              <w:top w:val="nil"/>
              <w:left w:val="nil"/>
              <w:bottom w:val="single" w:sz="4" w:space="0" w:color="auto"/>
              <w:right w:val="single" w:sz="4" w:space="0" w:color="auto"/>
            </w:tcBorders>
            <w:shd w:val="clear" w:color="auto" w:fill="auto"/>
            <w:noWrap/>
            <w:vAlign w:val="center"/>
            <w:hideMark/>
          </w:tcPr>
          <w:p w14:paraId="1A697308"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28 001</w:t>
            </w:r>
          </w:p>
        </w:tc>
        <w:tc>
          <w:tcPr>
            <w:tcW w:w="1871" w:type="pct"/>
            <w:gridSpan w:val="2"/>
            <w:tcBorders>
              <w:top w:val="nil"/>
              <w:left w:val="nil"/>
              <w:bottom w:val="single" w:sz="4" w:space="0" w:color="auto"/>
              <w:right w:val="single" w:sz="4" w:space="0" w:color="auto"/>
            </w:tcBorders>
            <w:shd w:val="clear" w:color="auto" w:fill="auto"/>
            <w:vAlign w:val="center"/>
            <w:hideMark/>
          </w:tcPr>
          <w:p w14:paraId="5A6EB001"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17FF33D2"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667A82FE"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1.2.10</w:t>
            </w:r>
          </w:p>
        </w:tc>
        <w:tc>
          <w:tcPr>
            <w:tcW w:w="1714" w:type="pct"/>
            <w:tcBorders>
              <w:top w:val="nil"/>
              <w:left w:val="nil"/>
              <w:bottom w:val="single" w:sz="4" w:space="0" w:color="auto"/>
              <w:right w:val="single" w:sz="4" w:space="0" w:color="auto"/>
            </w:tcBorders>
            <w:shd w:val="clear" w:color="auto" w:fill="auto"/>
            <w:vAlign w:val="center"/>
            <w:hideMark/>
          </w:tcPr>
          <w:p w14:paraId="0500259D"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380" w:type="pct"/>
            <w:tcBorders>
              <w:top w:val="nil"/>
              <w:left w:val="nil"/>
              <w:bottom w:val="single" w:sz="4" w:space="0" w:color="auto"/>
              <w:right w:val="single" w:sz="4" w:space="0" w:color="auto"/>
            </w:tcBorders>
            <w:shd w:val="clear" w:color="auto" w:fill="auto"/>
            <w:noWrap/>
            <w:vAlign w:val="center"/>
            <w:hideMark/>
          </w:tcPr>
          <w:p w14:paraId="71AFBB9E"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7DBD9674"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9 444</w:t>
            </w:r>
          </w:p>
        </w:tc>
        <w:tc>
          <w:tcPr>
            <w:tcW w:w="398" w:type="pct"/>
            <w:tcBorders>
              <w:top w:val="nil"/>
              <w:left w:val="nil"/>
              <w:bottom w:val="single" w:sz="4" w:space="0" w:color="auto"/>
              <w:right w:val="single" w:sz="4" w:space="0" w:color="auto"/>
            </w:tcBorders>
            <w:shd w:val="clear" w:color="auto" w:fill="auto"/>
            <w:noWrap/>
            <w:vAlign w:val="center"/>
            <w:hideMark/>
          </w:tcPr>
          <w:p w14:paraId="6D41DC4B"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27 075</w:t>
            </w:r>
          </w:p>
        </w:tc>
        <w:tc>
          <w:tcPr>
            <w:tcW w:w="1871" w:type="pct"/>
            <w:gridSpan w:val="2"/>
            <w:tcBorders>
              <w:top w:val="nil"/>
              <w:left w:val="nil"/>
              <w:bottom w:val="single" w:sz="4" w:space="0" w:color="auto"/>
              <w:right w:val="single" w:sz="4" w:space="0" w:color="auto"/>
            </w:tcBorders>
            <w:shd w:val="clear" w:color="auto" w:fill="auto"/>
            <w:vAlign w:val="center"/>
            <w:hideMark/>
          </w:tcPr>
          <w:p w14:paraId="12AD28B4"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В связи с увеличением подключений количества льготной категории граждан.</w:t>
            </w:r>
          </w:p>
        </w:tc>
      </w:tr>
      <w:tr w:rsidR="007037F3" w:rsidRPr="00E405E7" w14:paraId="639AFA95"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3473BC22"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1.2.10.1</w:t>
            </w:r>
          </w:p>
        </w:tc>
        <w:tc>
          <w:tcPr>
            <w:tcW w:w="1714" w:type="pct"/>
            <w:tcBorders>
              <w:top w:val="nil"/>
              <w:left w:val="nil"/>
              <w:bottom w:val="single" w:sz="4" w:space="0" w:color="auto"/>
              <w:right w:val="single" w:sz="4" w:space="0" w:color="auto"/>
            </w:tcBorders>
            <w:shd w:val="clear" w:color="auto" w:fill="auto"/>
            <w:vAlign w:val="center"/>
            <w:hideMark/>
          </w:tcPr>
          <w:p w14:paraId="57052AB5"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Справочно: "Количество льготных технологических присоединений"</w:t>
            </w:r>
          </w:p>
        </w:tc>
        <w:tc>
          <w:tcPr>
            <w:tcW w:w="380" w:type="pct"/>
            <w:tcBorders>
              <w:top w:val="nil"/>
              <w:left w:val="nil"/>
              <w:bottom w:val="single" w:sz="4" w:space="0" w:color="auto"/>
              <w:right w:val="single" w:sz="4" w:space="0" w:color="auto"/>
            </w:tcBorders>
            <w:shd w:val="clear" w:color="auto" w:fill="auto"/>
            <w:noWrap/>
            <w:vAlign w:val="center"/>
            <w:hideMark/>
          </w:tcPr>
          <w:p w14:paraId="7C445118"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ед.</w:t>
            </w:r>
          </w:p>
        </w:tc>
        <w:tc>
          <w:tcPr>
            <w:tcW w:w="348" w:type="pct"/>
            <w:tcBorders>
              <w:top w:val="nil"/>
              <w:left w:val="nil"/>
              <w:bottom w:val="single" w:sz="4" w:space="0" w:color="auto"/>
              <w:right w:val="single" w:sz="4" w:space="0" w:color="auto"/>
            </w:tcBorders>
            <w:shd w:val="clear" w:color="auto" w:fill="auto"/>
            <w:noWrap/>
            <w:vAlign w:val="center"/>
            <w:hideMark/>
          </w:tcPr>
          <w:p w14:paraId="63E802C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 </w:t>
            </w:r>
          </w:p>
        </w:tc>
        <w:tc>
          <w:tcPr>
            <w:tcW w:w="398" w:type="pct"/>
            <w:tcBorders>
              <w:top w:val="nil"/>
              <w:left w:val="nil"/>
              <w:bottom w:val="single" w:sz="4" w:space="0" w:color="auto"/>
              <w:right w:val="single" w:sz="4" w:space="0" w:color="auto"/>
            </w:tcBorders>
            <w:shd w:val="clear" w:color="auto" w:fill="auto"/>
            <w:noWrap/>
            <w:vAlign w:val="center"/>
            <w:hideMark/>
          </w:tcPr>
          <w:p w14:paraId="56BF45E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2 076</w:t>
            </w:r>
          </w:p>
        </w:tc>
        <w:tc>
          <w:tcPr>
            <w:tcW w:w="1871" w:type="pct"/>
            <w:gridSpan w:val="2"/>
            <w:tcBorders>
              <w:top w:val="nil"/>
              <w:left w:val="nil"/>
              <w:bottom w:val="single" w:sz="4" w:space="0" w:color="auto"/>
              <w:right w:val="single" w:sz="4" w:space="0" w:color="auto"/>
            </w:tcBorders>
            <w:shd w:val="clear" w:color="auto" w:fill="auto"/>
            <w:vAlign w:val="center"/>
            <w:hideMark/>
          </w:tcPr>
          <w:p w14:paraId="02E9EFA3"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549E2B21"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4B8C1314"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1.2.11</w:t>
            </w:r>
          </w:p>
        </w:tc>
        <w:tc>
          <w:tcPr>
            <w:tcW w:w="1714" w:type="pct"/>
            <w:tcBorders>
              <w:top w:val="nil"/>
              <w:left w:val="nil"/>
              <w:bottom w:val="single" w:sz="4" w:space="0" w:color="auto"/>
              <w:right w:val="single" w:sz="4" w:space="0" w:color="auto"/>
            </w:tcBorders>
            <w:shd w:val="clear" w:color="auto" w:fill="auto"/>
            <w:vAlign w:val="center"/>
            <w:hideMark/>
          </w:tcPr>
          <w:p w14:paraId="57C4B4CA"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Средства, подлежащие дополнительному учету по результатам вступивших в законную силу решений суда, решений ФСТ России, принятых по итогам рассмотрения разногласий или досудебного урегулирования споров, решения ФСТ России об отмене решения регулирующего органа, принятого им с превышением полномочий (предписания)</w:t>
            </w:r>
          </w:p>
        </w:tc>
        <w:tc>
          <w:tcPr>
            <w:tcW w:w="380" w:type="pct"/>
            <w:tcBorders>
              <w:top w:val="nil"/>
              <w:left w:val="nil"/>
              <w:bottom w:val="single" w:sz="4" w:space="0" w:color="auto"/>
              <w:right w:val="single" w:sz="4" w:space="0" w:color="auto"/>
            </w:tcBorders>
            <w:shd w:val="clear" w:color="auto" w:fill="auto"/>
            <w:noWrap/>
            <w:vAlign w:val="center"/>
            <w:hideMark/>
          </w:tcPr>
          <w:p w14:paraId="30589103"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50BFDB95"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398" w:type="pct"/>
            <w:tcBorders>
              <w:top w:val="nil"/>
              <w:left w:val="nil"/>
              <w:bottom w:val="single" w:sz="4" w:space="0" w:color="auto"/>
              <w:right w:val="single" w:sz="4" w:space="0" w:color="auto"/>
            </w:tcBorders>
            <w:shd w:val="clear" w:color="auto" w:fill="auto"/>
            <w:noWrap/>
            <w:vAlign w:val="center"/>
            <w:hideMark/>
          </w:tcPr>
          <w:p w14:paraId="6B57C582"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1871" w:type="pct"/>
            <w:gridSpan w:val="2"/>
            <w:tcBorders>
              <w:top w:val="nil"/>
              <w:left w:val="nil"/>
              <w:bottom w:val="single" w:sz="4" w:space="0" w:color="auto"/>
              <w:right w:val="single" w:sz="4" w:space="0" w:color="auto"/>
            </w:tcBorders>
            <w:shd w:val="clear" w:color="auto" w:fill="auto"/>
            <w:vAlign w:val="center"/>
            <w:hideMark/>
          </w:tcPr>
          <w:p w14:paraId="2140F906"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38B1E7F8"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52E9638F"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1.2.12</w:t>
            </w:r>
          </w:p>
        </w:tc>
        <w:tc>
          <w:tcPr>
            <w:tcW w:w="1714" w:type="pct"/>
            <w:tcBorders>
              <w:top w:val="nil"/>
              <w:left w:val="nil"/>
              <w:bottom w:val="single" w:sz="4" w:space="0" w:color="auto"/>
              <w:right w:val="single" w:sz="4" w:space="0" w:color="auto"/>
            </w:tcBorders>
            <w:shd w:val="clear" w:color="auto" w:fill="auto"/>
            <w:vAlign w:val="center"/>
            <w:hideMark/>
          </w:tcPr>
          <w:p w14:paraId="5E9D453B"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прочие неподконтрольные расходы (с расшифровкой)</w:t>
            </w:r>
          </w:p>
        </w:tc>
        <w:tc>
          <w:tcPr>
            <w:tcW w:w="380" w:type="pct"/>
            <w:tcBorders>
              <w:top w:val="nil"/>
              <w:left w:val="nil"/>
              <w:bottom w:val="single" w:sz="4" w:space="0" w:color="auto"/>
              <w:right w:val="single" w:sz="4" w:space="0" w:color="auto"/>
            </w:tcBorders>
            <w:shd w:val="clear" w:color="auto" w:fill="auto"/>
            <w:noWrap/>
            <w:vAlign w:val="center"/>
            <w:hideMark/>
          </w:tcPr>
          <w:p w14:paraId="5275D1EF"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0D038E13"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398" w:type="pct"/>
            <w:tcBorders>
              <w:top w:val="nil"/>
              <w:left w:val="nil"/>
              <w:bottom w:val="single" w:sz="4" w:space="0" w:color="auto"/>
              <w:right w:val="single" w:sz="4" w:space="0" w:color="auto"/>
            </w:tcBorders>
            <w:shd w:val="clear" w:color="auto" w:fill="auto"/>
            <w:noWrap/>
            <w:vAlign w:val="center"/>
            <w:hideMark/>
          </w:tcPr>
          <w:p w14:paraId="5C6E36FB"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6 259</w:t>
            </w:r>
          </w:p>
        </w:tc>
        <w:tc>
          <w:tcPr>
            <w:tcW w:w="1871" w:type="pct"/>
            <w:gridSpan w:val="2"/>
            <w:tcBorders>
              <w:top w:val="nil"/>
              <w:left w:val="nil"/>
              <w:bottom w:val="single" w:sz="4" w:space="0" w:color="auto"/>
              <w:right w:val="single" w:sz="4" w:space="0" w:color="auto"/>
            </w:tcBorders>
            <w:shd w:val="clear" w:color="auto" w:fill="auto"/>
            <w:vAlign w:val="center"/>
            <w:hideMark/>
          </w:tcPr>
          <w:p w14:paraId="0B403159"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Создание  резерва по ТСО под разногласия с МУП "Горэлектросети" по объему оказанных услуг за октябрь 2013 года в размере 23,7 тыс.руб., с ОАО "Оборонэнерго" за 2015 год в размере 107,2 тыс.руб.; а также по разногласиям с ОАО "Алтайэнергосбыт" по объему оказанных услуг  по покупной э/э на компенсацию потерь  в размере 4 611 тыс.руб. Данные расходы не учтены в ТБР 2015 года</w:t>
            </w:r>
          </w:p>
        </w:tc>
      </w:tr>
      <w:tr w:rsidR="007037F3" w:rsidRPr="00E405E7" w14:paraId="15565CC8"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C1CD742"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1.3</w:t>
            </w:r>
          </w:p>
        </w:tc>
        <w:tc>
          <w:tcPr>
            <w:tcW w:w="1714" w:type="pct"/>
            <w:tcBorders>
              <w:top w:val="nil"/>
              <w:left w:val="nil"/>
              <w:bottom w:val="single" w:sz="4" w:space="0" w:color="auto"/>
              <w:right w:val="single" w:sz="4" w:space="0" w:color="auto"/>
            </w:tcBorders>
            <w:shd w:val="clear" w:color="auto" w:fill="EAF1DD" w:themeFill="accent3" w:themeFillTint="33"/>
            <w:vAlign w:val="center"/>
            <w:hideMark/>
          </w:tcPr>
          <w:p w14:paraId="197AC15E"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Недополученный по независящим причинам доход (+)/избыток средств, полученный в предыдущем периоде регулирования (-)</w:t>
            </w:r>
          </w:p>
        </w:tc>
        <w:tc>
          <w:tcPr>
            <w:tcW w:w="380" w:type="pct"/>
            <w:tcBorders>
              <w:top w:val="nil"/>
              <w:left w:val="nil"/>
              <w:bottom w:val="single" w:sz="4" w:space="0" w:color="auto"/>
              <w:right w:val="single" w:sz="4" w:space="0" w:color="auto"/>
            </w:tcBorders>
            <w:shd w:val="clear" w:color="auto" w:fill="EAF1DD" w:themeFill="accent3" w:themeFillTint="33"/>
            <w:noWrap/>
            <w:vAlign w:val="center"/>
            <w:hideMark/>
          </w:tcPr>
          <w:p w14:paraId="1558E414"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EAF1DD" w:themeFill="accent3" w:themeFillTint="33"/>
            <w:noWrap/>
            <w:vAlign w:val="center"/>
            <w:hideMark/>
          </w:tcPr>
          <w:p w14:paraId="0E329E33"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-28 749</w:t>
            </w:r>
          </w:p>
        </w:tc>
        <w:tc>
          <w:tcPr>
            <w:tcW w:w="398" w:type="pct"/>
            <w:tcBorders>
              <w:top w:val="nil"/>
              <w:left w:val="nil"/>
              <w:bottom w:val="single" w:sz="4" w:space="0" w:color="auto"/>
              <w:right w:val="single" w:sz="4" w:space="0" w:color="auto"/>
            </w:tcBorders>
            <w:shd w:val="clear" w:color="auto" w:fill="EAF1DD" w:themeFill="accent3" w:themeFillTint="33"/>
            <w:noWrap/>
            <w:vAlign w:val="center"/>
            <w:hideMark/>
          </w:tcPr>
          <w:p w14:paraId="46EBB037"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52 584</w:t>
            </w:r>
          </w:p>
        </w:tc>
        <w:tc>
          <w:tcPr>
            <w:tcW w:w="1871" w:type="pct"/>
            <w:gridSpan w:val="2"/>
            <w:tcBorders>
              <w:top w:val="nil"/>
              <w:left w:val="nil"/>
              <w:bottom w:val="single" w:sz="4" w:space="0" w:color="auto"/>
              <w:right w:val="single" w:sz="4" w:space="0" w:color="auto"/>
            </w:tcBorders>
            <w:shd w:val="clear" w:color="auto" w:fill="EAF1DD" w:themeFill="accent3" w:themeFillTint="33"/>
            <w:vAlign w:val="center"/>
            <w:hideMark/>
          </w:tcPr>
          <w:p w14:paraId="5AD415D4"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xml:space="preserve">Связано с фактически сложившимся недостатком средств для осуществления деятельности, связанным со снижением фактически полученной котловой выручки, относительно принятой в ТБР, и соответственно собственной НВВ при увеличении расходов </w:t>
            </w:r>
          </w:p>
        </w:tc>
      </w:tr>
      <w:tr w:rsidR="007037F3" w:rsidRPr="00E405E7" w14:paraId="6E2C983D"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2D321450"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II</w:t>
            </w:r>
          </w:p>
        </w:tc>
        <w:tc>
          <w:tcPr>
            <w:tcW w:w="1714" w:type="pct"/>
            <w:tcBorders>
              <w:top w:val="nil"/>
              <w:left w:val="nil"/>
              <w:bottom w:val="single" w:sz="4" w:space="0" w:color="auto"/>
              <w:right w:val="single" w:sz="4" w:space="0" w:color="auto"/>
            </w:tcBorders>
            <w:shd w:val="clear" w:color="auto" w:fill="auto"/>
            <w:vAlign w:val="center"/>
            <w:hideMark/>
          </w:tcPr>
          <w:p w14:paraId="7542089E"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Справочно: расходы на ремонт, всего (пункт 1.1.1.2 + пункт 1.1.2.1 + пункт 1.1.3.1)</w:t>
            </w:r>
          </w:p>
        </w:tc>
        <w:tc>
          <w:tcPr>
            <w:tcW w:w="380" w:type="pct"/>
            <w:tcBorders>
              <w:top w:val="nil"/>
              <w:left w:val="nil"/>
              <w:bottom w:val="single" w:sz="4" w:space="0" w:color="auto"/>
              <w:right w:val="single" w:sz="4" w:space="0" w:color="auto"/>
            </w:tcBorders>
            <w:shd w:val="clear" w:color="auto" w:fill="auto"/>
            <w:noWrap/>
            <w:vAlign w:val="center"/>
            <w:hideMark/>
          </w:tcPr>
          <w:p w14:paraId="0151812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2ED44A13"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44 605</w:t>
            </w:r>
          </w:p>
        </w:tc>
        <w:tc>
          <w:tcPr>
            <w:tcW w:w="398" w:type="pct"/>
            <w:tcBorders>
              <w:top w:val="nil"/>
              <w:left w:val="nil"/>
              <w:bottom w:val="single" w:sz="4" w:space="0" w:color="auto"/>
              <w:right w:val="single" w:sz="4" w:space="0" w:color="auto"/>
            </w:tcBorders>
            <w:shd w:val="clear" w:color="auto" w:fill="auto"/>
            <w:noWrap/>
            <w:vAlign w:val="center"/>
            <w:hideMark/>
          </w:tcPr>
          <w:p w14:paraId="212A8862"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89 051</w:t>
            </w:r>
          </w:p>
        </w:tc>
        <w:tc>
          <w:tcPr>
            <w:tcW w:w="1871" w:type="pct"/>
            <w:gridSpan w:val="2"/>
            <w:tcBorders>
              <w:top w:val="nil"/>
              <w:left w:val="nil"/>
              <w:bottom w:val="single" w:sz="4" w:space="0" w:color="auto"/>
              <w:right w:val="single" w:sz="4" w:space="0" w:color="auto"/>
            </w:tcBorders>
            <w:shd w:val="clear" w:color="auto" w:fill="auto"/>
            <w:vAlign w:val="center"/>
            <w:hideMark/>
          </w:tcPr>
          <w:p w14:paraId="77BECF88"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В  ТБР затраты на ремонт включены в части расходов на материалы и услуг сторонних организаций. По факту дополнительно в затратах на ремонт отражены расходы на оплату труда и  и ЕСН , по выполненным мероприятиям хоз. способом</w:t>
            </w:r>
          </w:p>
        </w:tc>
      </w:tr>
      <w:tr w:rsidR="007037F3" w:rsidRPr="00E405E7" w14:paraId="6DE327C5"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3FD9601C"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III</w:t>
            </w:r>
          </w:p>
        </w:tc>
        <w:tc>
          <w:tcPr>
            <w:tcW w:w="1714" w:type="pct"/>
            <w:tcBorders>
              <w:top w:val="nil"/>
              <w:left w:val="nil"/>
              <w:bottom w:val="single" w:sz="4" w:space="0" w:color="auto"/>
              <w:right w:val="single" w:sz="4" w:space="0" w:color="auto"/>
            </w:tcBorders>
            <w:shd w:val="clear" w:color="auto" w:fill="EAF1DD" w:themeFill="accent3" w:themeFillTint="33"/>
            <w:vAlign w:val="center"/>
            <w:hideMark/>
          </w:tcPr>
          <w:p w14:paraId="1148E712"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Необходимая валовая выручка на оплату технологического расхода (потерь) электроэнергии</w:t>
            </w:r>
          </w:p>
        </w:tc>
        <w:tc>
          <w:tcPr>
            <w:tcW w:w="380" w:type="pct"/>
            <w:tcBorders>
              <w:top w:val="nil"/>
              <w:left w:val="nil"/>
              <w:bottom w:val="single" w:sz="4" w:space="0" w:color="auto"/>
              <w:right w:val="single" w:sz="4" w:space="0" w:color="auto"/>
            </w:tcBorders>
            <w:shd w:val="clear" w:color="auto" w:fill="EAF1DD" w:themeFill="accent3" w:themeFillTint="33"/>
            <w:noWrap/>
            <w:vAlign w:val="center"/>
            <w:hideMark/>
          </w:tcPr>
          <w:p w14:paraId="34D5494C"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EAF1DD" w:themeFill="accent3" w:themeFillTint="33"/>
            <w:noWrap/>
            <w:vAlign w:val="center"/>
            <w:hideMark/>
          </w:tcPr>
          <w:p w14:paraId="7569C571"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192 023</w:t>
            </w:r>
          </w:p>
        </w:tc>
        <w:tc>
          <w:tcPr>
            <w:tcW w:w="398" w:type="pct"/>
            <w:tcBorders>
              <w:top w:val="nil"/>
              <w:left w:val="nil"/>
              <w:bottom w:val="single" w:sz="4" w:space="0" w:color="auto"/>
              <w:right w:val="single" w:sz="4" w:space="0" w:color="auto"/>
            </w:tcBorders>
            <w:shd w:val="clear" w:color="auto" w:fill="EAF1DD" w:themeFill="accent3" w:themeFillTint="33"/>
            <w:noWrap/>
            <w:vAlign w:val="center"/>
            <w:hideMark/>
          </w:tcPr>
          <w:p w14:paraId="75C8824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189 108</w:t>
            </w:r>
          </w:p>
        </w:tc>
        <w:tc>
          <w:tcPr>
            <w:tcW w:w="1871" w:type="pct"/>
            <w:gridSpan w:val="2"/>
            <w:tcBorders>
              <w:top w:val="nil"/>
              <w:left w:val="nil"/>
              <w:bottom w:val="single" w:sz="4" w:space="0" w:color="auto"/>
              <w:right w:val="single" w:sz="4" w:space="0" w:color="auto"/>
            </w:tcBorders>
            <w:shd w:val="clear" w:color="auto" w:fill="EAF1DD" w:themeFill="accent3" w:themeFillTint="33"/>
            <w:vAlign w:val="center"/>
            <w:hideMark/>
          </w:tcPr>
          <w:p w14:paraId="283AABF2"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3E7B1B95"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3E79ADFF"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1.1</w:t>
            </w:r>
          </w:p>
        </w:tc>
        <w:tc>
          <w:tcPr>
            <w:tcW w:w="1714" w:type="pct"/>
            <w:tcBorders>
              <w:top w:val="nil"/>
              <w:left w:val="nil"/>
              <w:bottom w:val="single" w:sz="4" w:space="0" w:color="auto"/>
              <w:right w:val="single" w:sz="4" w:space="0" w:color="auto"/>
            </w:tcBorders>
            <w:shd w:val="clear" w:color="auto" w:fill="auto"/>
            <w:vAlign w:val="center"/>
            <w:hideMark/>
          </w:tcPr>
          <w:p w14:paraId="5D14EC2C"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Справочно:</w:t>
            </w:r>
            <w:r w:rsidRPr="00E405E7">
              <w:rPr>
                <w:rFonts w:ascii="Myriad Pro" w:hAnsi="Myriad Pro"/>
                <w:color w:val="000000"/>
                <w:sz w:val="18"/>
                <w:szCs w:val="18"/>
                <w:lang w:eastAsia="ru-RU"/>
              </w:rPr>
              <w:br/>
              <w:t>Объем технологических потерь</w:t>
            </w:r>
          </w:p>
        </w:tc>
        <w:tc>
          <w:tcPr>
            <w:tcW w:w="380" w:type="pct"/>
            <w:tcBorders>
              <w:top w:val="nil"/>
              <w:left w:val="nil"/>
              <w:bottom w:val="single" w:sz="4" w:space="0" w:color="auto"/>
              <w:right w:val="single" w:sz="4" w:space="0" w:color="auto"/>
            </w:tcBorders>
            <w:shd w:val="clear" w:color="auto" w:fill="auto"/>
            <w:noWrap/>
            <w:vAlign w:val="center"/>
            <w:hideMark/>
          </w:tcPr>
          <w:p w14:paraId="06B53A57"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МВт∙ч</w:t>
            </w:r>
          </w:p>
        </w:tc>
        <w:tc>
          <w:tcPr>
            <w:tcW w:w="348" w:type="pct"/>
            <w:tcBorders>
              <w:top w:val="nil"/>
              <w:left w:val="nil"/>
              <w:bottom w:val="single" w:sz="4" w:space="0" w:color="auto"/>
              <w:right w:val="single" w:sz="4" w:space="0" w:color="auto"/>
            </w:tcBorders>
            <w:shd w:val="clear" w:color="auto" w:fill="auto"/>
            <w:noWrap/>
            <w:vAlign w:val="center"/>
            <w:hideMark/>
          </w:tcPr>
          <w:p w14:paraId="718BD3B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102</w:t>
            </w:r>
          </w:p>
        </w:tc>
        <w:tc>
          <w:tcPr>
            <w:tcW w:w="398" w:type="pct"/>
            <w:tcBorders>
              <w:top w:val="nil"/>
              <w:left w:val="nil"/>
              <w:bottom w:val="single" w:sz="4" w:space="0" w:color="auto"/>
              <w:right w:val="single" w:sz="4" w:space="0" w:color="auto"/>
            </w:tcBorders>
            <w:shd w:val="clear" w:color="auto" w:fill="auto"/>
            <w:noWrap/>
            <w:vAlign w:val="center"/>
            <w:hideMark/>
          </w:tcPr>
          <w:p w14:paraId="1C46624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87</w:t>
            </w:r>
          </w:p>
        </w:tc>
        <w:tc>
          <w:tcPr>
            <w:tcW w:w="1871" w:type="pct"/>
            <w:gridSpan w:val="2"/>
            <w:tcBorders>
              <w:top w:val="nil"/>
              <w:left w:val="nil"/>
              <w:bottom w:val="single" w:sz="4" w:space="0" w:color="auto"/>
              <w:right w:val="single" w:sz="4" w:space="0" w:color="auto"/>
            </w:tcBorders>
            <w:shd w:val="clear" w:color="auto" w:fill="auto"/>
            <w:vAlign w:val="center"/>
            <w:hideMark/>
          </w:tcPr>
          <w:p w14:paraId="53354A95"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77008B9C"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13DDFAB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1.2</w:t>
            </w:r>
          </w:p>
        </w:tc>
        <w:tc>
          <w:tcPr>
            <w:tcW w:w="1714" w:type="pct"/>
            <w:tcBorders>
              <w:top w:val="nil"/>
              <w:left w:val="nil"/>
              <w:bottom w:val="single" w:sz="4" w:space="0" w:color="auto"/>
              <w:right w:val="single" w:sz="4" w:space="0" w:color="auto"/>
            </w:tcBorders>
            <w:shd w:val="clear" w:color="auto" w:fill="auto"/>
            <w:vAlign w:val="center"/>
            <w:hideMark/>
          </w:tcPr>
          <w:p w14:paraId="45E84BA5"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Справочно:</w:t>
            </w:r>
            <w:r w:rsidRPr="00E405E7">
              <w:rPr>
                <w:rFonts w:ascii="Myriad Pro" w:hAnsi="Myriad Pro"/>
                <w:color w:val="000000"/>
                <w:sz w:val="18"/>
                <w:szCs w:val="18"/>
                <w:lang w:eastAsia="ru-RU"/>
              </w:rPr>
              <w:br/>
              <w:t>Цена покупки электрической энергии сетевой организацией в целях компенсации технологического расхода электрической энергии</w:t>
            </w:r>
          </w:p>
        </w:tc>
        <w:tc>
          <w:tcPr>
            <w:tcW w:w="380" w:type="pct"/>
            <w:tcBorders>
              <w:top w:val="nil"/>
              <w:left w:val="nil"/>
              <w:bottom w:val="single" w:sz="4" w:space="0" w:color="auto"/>
              <w:right w:val="single" w:sz="4" w:space="0" w:color="auto"/>
            </w:tcBorders>
            <w:shd w:val="clear" w:color="auto" w:fill="auto"/>
            <w:noWrap/>
            <w:vAlign w:val="center"/>
            <w:hideMark/>
          </w:tcPr>
          <w:p w14:paraId="7BAADADF"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649B865C"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1 887</w:t>
            </w:r>
          </w:p>
        </w:tc>
        <w:tc>
          <w:tcPr>
            <w:tcW w:w="398" w:type="pct"/>
            <w:tcBorders>
              <w:top w:val="nil"/>
              <w:left w:val="nil"/>
              <w:bottom w:val="single" w:sz="4" w:space="0" w:color="auto"/>
              <w:right w:val="single" w:sz="4" w:space="0" w:color="auto"/>
            </w:tcBorders>
            <w:shd w:val="clear" w:color="auto" w:fill="auto"/>
            <w:noWrap/>
            <w:vAlign w:val="center"/>
            <w:hideMark/>
          </w:tcPr>
          <w:p w14:paraId="3D7E603F"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2 182</w:t>
            </w:r>
          </w:p>
        </w:tc>
        <w:tc>
          <w:tcPr>
            <w:tcW w:w="1871" w:type="pct"/>
            <w:gridSpan w:val="2"/>
            <w:tcBorders>
              <w:top w:val="nil"/>
              <w:left w:val="nil"/>
              <w:bottom w:val="single" w:sz="4" w:space="0" w:color="auto"/>
              <w:right w:val="single" w:sz="4" w:space="0" w:color="auto"/>
            </w:tcBorders>
            <w:shd w:val="clear" w:color="auto" w:fill="auto"/>
            <w:vAlign w:val="center"/>
            <w:hideMark/>
          </w:tcPr>
          <w:p w14:paraId="343F2F26"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1A8560D8"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6AF8D27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IV</w:t>
            </w:r>
          </w:p>
        </w:tc>
        <w:tc>
          <w:tcPr>
            <w:tcW w:w="1714" w:type="pct"/>
            <w:tcBorders>
              <w:top w:val="nil"/>
              <w:left w:val="nil"/>
              <w:bottom w:val="single" w:sz="4" w:space="0" w:color="auto"/>
              <w:right w:val="single" w:sz="4" w:space="0" w:color="auto"/>
            </w:tcBorders>
            <w:shd w:val="clear" w:color="auto" w:fill="auto"/>
            <w:vAlign w:val="center"/>
            <w:hideMark/>
          </w:tcPr>
          <w:p w14:paraId="66AEDD32"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Натуральные (количественные) показатели, используемые при определении структуры и объемов затрат на оказание услуг по передаче электрической энергии сетевыми организациями</w:t>
            </w:r>
          </w:p>
        </w:tc>
        <w:tc>
          <w:tcPr>
            <w:tcW w:w="380" w:type="pct"/>
            <w:tcBorders>
              <w:top w:val="nil"/>
              <w:left w:val="nil"/>
              <w:bottom w:val="single" w:sz="4" w:space="0" w:color="auto"/>
              <w:right w:val="single" w:sz="4" w:space="0" w:color="auto"/>
            </w:tcBorders>
            <w:shd w:val="clear" w:color="auto" w:fill="auto"/>
            <w:noWrap/>
            <w:vAlign w:val="center"/>
            <w:hideMark/>
          </w:tcPr>
          <w:p w14:paraId="5D68A965"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х</w:t>
            </w:r>
          </w:p>
        </w:tc>
        <w:tc>
          <w:tcPr>
            <w:tcW w:w="348" w:type="pct"/>
            <w:tcBorders>
              <w:top w:val="nil"/>
              <w:left w:val="nil"/>
              <w:bottom w:val="single" w:sz="4" w:space="0" w:color="auto"/>
              <w:right w:val="single" w:sz="4" w:space="0" w:color="auto"/>
            </w:tcBorders>
            <w:shd w:val="clear" w:color="auto" w:fill="auto"/>
            <w:noWrap/>
            <w:vAlign w:val="center"/>
            <w:hideMark/>
          </w:tcPr>
          <w:p w14:paraId="1337668E"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х</w:t>
            </w:r>
          </w:p>
        </w:tc>
        <w:tc>
          <w:tcPr>
            <w:tcW w:w="398" w:type="pct"/>
            <w:tcBorders>
              <w:top w:val="nil"/>
              <w:left w:val="nil"/>
              <w:bottom w:val="single" w:sz="4" w:space="0" w:color="auto"/>
              <w:right w:val="single" w:sz="4" w:space="0" w:color="auto"/>
            </w:tcBorders>
            <w:shd w:val="clear" w:color="auto" w:fill="auto"/>
            <w:noWrap/>
            <w:vAlign w:val="center"/>
            <w:hideMark/>
          </w:tcPr>
          <w:p w14:paraId="4F66076A"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х</w:t>
            </w:r>
          </w:p>
        </w:tc>
        <w:tc>
          <w:tcPr>
            <w:tcW w:w="1871" w:type="pct"/>
            <w:gridSpan w:val="2"/>
            <w:tcBorders>
              <w:top w:val="nil"/>
              <w:left w:val="nil"/>
              <w:bottom w:val="single" w:sz="4" w:space="0" w:color="auto"/>
              <w:right w:val="single" w:sz="4" w:space="0" w:color="auto"/>
            </w:tcBorders>
            <w:shd w:val="clear" w:color="auto" w:fill="auto"/>
            <w:vAlign w:val="center"/>
            <w:hideMark/>
          </w:tcPr>
          <w:p w14:paraId="18373F55"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331EAF1B"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09E10475"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w:t>
            </w:r>
          </w:p>
        </w:tc>
        <w:tc>
          <w:tcPr>
            <w:tcW w:w="1714" w:type="pct"/>
            <w:tcBorders>
              <w:top w:val="nil"/>
              <w:left w:val="nil"/>
              <w:bottom w:val="single" w:sz="4" w:space="0" w:color="auto"/>
              <w:right w:val="single" w:sz="4" w:space="0" w:color="auto"/>
            </w:tcBorders>
            <w:shd w:val="clear" w:color="auto" w:fill="auto"/>
            <w:vAlign w:val="center"/>
            <w:hideMark/>
          </w:tcPr>
          <w:p w14:paraId="1874A2A5"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общее количество точек подключения на конец года</w:t>
            </w:r>
          </w:p>
        </w:tc>
        <w:tc>
          <w:tcPr>
            <w:tcW w:w="380" w:type="pct"/>
            <w:tcBorders>
              <w:top w:val="nil"/>
              <w:left w:val="nil"/>
              <w:bottom w:val="single" w:sz="4" w:space="0" w:color="auto"/>
              <w:right w:val="single" w:sz="4" w:space="0" w:color="auto"/>
            </w:tcBorders>
            <w:shd w:val="clear" w:color="auto" w:fill="auto"/>
            <w:noWrap/>
            <w:vAlign w:val="center"/>
            <w:hideMark/>
          </w:tcPr>
          <w:p w14:paraId="4D9058E0"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шт.</w:t>
            </w:r>
          </w:p>
        </w:tc>
        <w:tc>
          <w:tcPr>
            <w:tcW w:w="348" w:type="pct"/>
            <w:tcBorders>
              <w:top w:val="nil"/>
              <w:left w:val="nil"/>
              <w:bottom w:val="single" w:sz="4" w:space="0" w:color="auto"/>
              <w:right w:val="single" w:sz="4" w:space="0" w:color="auto"/>
            </w:tcBorders>
            <w:shd w:val="clear" w:color="auto" w:fill="auto"/>
            <w:noWrap/>
            <w:vAlign w:val="center"/>
            <w:hideMark/>
          </w:tcPr>
          <w:p w14:paraId="35AE676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398" w:type="pct"/>
            <w:tcBorders>
              <w:top w:val="nil"/>
              <w:left w:val="nil"/>
              <w:bottom w:val="single" w:sz="4" w:space="0" w:color="auto"/>
              <w:right w:val="single" w:sz="4" w:space="0" w:color="auto"/>
            </w:tcBorders>
            <w:shd w:val="clear" w:color="auto" w:fill="auto"/>
            <w:noWrap/>
            <w:vAlign w:val="center"/>
            <w:hideMark/>
          </w:tcPr>
          <w:p w14:paraId="7EC1FF68"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59 734</w:t>
            </w:r>
          </w:p>
        </w:tc>
        <w:tc>
          <w:tcPr>
            <w:tcW w:w="1871" w:type="pct"/>
            <w:gridSpan w:val="2"/>
            <w:tcBorders>
              <w:top w:val="nil"/>
              <w:left w:val="nil"/>
              <w:bottom w:val="single" w:sz="4" w:space="0" w:color="auto"/>
              <w:right w:val="single" w:sz="4" w:space="0" w:color="auto"/>
            </w:tcBorders>
            <w:shd w:val="clear" w:color="auto" w:fill="auto"/>
            <w:vAlign w:val="center"/>
            <w:hideMark/>
          </w:tcPr>
          <w:p w14:paraId="737037EF"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7C61F6AF"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3B306C3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2</w:t>
            </w:r>
          </w:p>
        </w:tc>
        <w:tc>
          <w:tcPr>
            <w:tcW w:w="1714" w:type="pct"/>
            <w:tcBorders>
              <w:top w:val="nil"/>
              <w:left w:val="nil"/>
              <w:bottom w:val="single" w:sz="4" w:space="0" w:color="auto"/>
              <w:right w:val="single" w:sz="4" w:space="0" w:color="auto"/>
            </w:tcBorders>
            <w:shd w:val="clear" w:color="auto" w:fill="auto"/>
            <w:vAlign w:val="center"/>
            <w:hideMark/>
          </w:tcPr>
          <w:p w14:paraId="4BB41F72"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Трансформаторная мощность подстанций, всего</w:t>
            </w:r>
          </w:p>
        </w:tc>
        <w:tc>
          <w:tcPr>
            <w:tcW w:w="380" w:type="pct"/>
            <w:tcBorders>
              <w:top w:val="nil"/>
              <w:left w:val="nil"/>
              <w:bottom w:val="single" w:sz="4" w:space="0" w:color="auto"/>
              <w:right w:val="single" w:sz="4" w:space="0" w:color="auto"/>
            </w:tcBorders>
            <w:shd w:val="clear" w:color="auto" w:fill="auto"/>
            <w:noWrap/>
            <w:vAlign w:val="center"/>
            <w:hideMark/>
          </w:tcPr>
          <w:p w14:paraId="58272B5C"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МВа</w:t>
            </w:r>
          </w:p>
        </w:tc>
        <w:tc>
          <w:tcPr>
            <w:tcW w:w="348" w:type="pct"/>
            <w:tcBorders>
              <w:top w:val="nil"/>
              <w:left w:val="nil"/>
              <w:bottom w:val="single" w:sz="4" w:space="0" w:color="auto"/>
              <w:right w:val="single" w:sz="4" w:space="0" w:color="auto"/>
            </w:tcBorders>
            <w:shd w:val="clear" w:color="auto" w:fill="auto"/>
            <w:noWrap/>
            <w:vAlign w:val="center"/>
            <w:hideMark/>
          </w:tcPr>
          <w:p w14:paraId="71B7452E"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398" w:type="pct"/>
            <w:tcBorders>
              <w:top w:val="nil"/>
              <w:left w:val="nil"/>
              <w:bottom w:val="single" w:sz="4" w:space="0" w:color="auto"/>
              <w:right w:val="single" w:sz="4" w:space="0" w:color="auto"/>
            </w:tcBorders>
            <w:shd w:val="clear" w:color="auto" w:fill="auto"/>
            <w:noWrap/>
            <w:vAlign w:val="center"/>
            <w:hideMark/>
          </w:tcPr>
          <w:p w14:paraId="1EE5F0F8"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386</w:t>
            </w:r>
          </w:p>
        </w:tc>
        <w:tc>
          <w:tcPr>
            <w:tcW w:w="1871" w:type="pct"/>
            <w:gridSpan w:val="2"/>
            <w:tcBorders>
              <w:top w:val="nil"/>
              <w:left w:val="nil"/>
              <w:bottom w:val="single" w:sz="4" w:space="0" w:color="auto"/>
              <w:right w:val="single" w:sz="4" w:space="0" w:color="auto"/>
            </w:tcBorders>
            <w:shd w:val="clear" w:color="auto" w:fill="auto"/>
            <w:vAlign w:val="center"/>
            <w:hideMark/>
          </w:tcPr>
          <w:p w14:paraId="765A2C49"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0B10C957"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554195AD"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2.1</w:t>
            </w:r>
          </w:p>
        </w:tc>
        <w:tc>
          <w:tcPr>
            <w:tcW w:w="1714" w:type="pct"/>
            <w:tcBorders>
              <w:top w:val="nil"/>
              <w:left w:val="nil"/>
              <w:bottom w:val="single" w:sz="4" w:space="0" w:color="auto"/>
              <w:right w:val="single" w:sz="4" w:space="0" w:color="auto"/>
            </w:tcBorders>
            <w:shd w:val="clear" w:color="auto" w:fill="auto"/>
            <w:vAlign w:val="center"/>
            <w:hideMark/>
          </w:tcPr>
          <w:p w14:paraId="501802A9"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ВН</w:t>
            </w:r>
          </w:p>
        </w:tc>
        <w:tc>
          <w:tcPr>
            <w:tcW w:w="380" w:type="pct"/>
            <w:tcBorders>
              <w:top w:val="nil"/>
              <w:left w:val="nil"/>
              <w:bottom w:val="single" w:sz="4" w:space="0" w:color="auto"/>
              <w:right w:val="single" w:sz="4" w:space="0" w:color="auto"/>
            </w:tcBorders>
            <w:shd w:val="clear" w:color="auto" w:fill="auto"/>
            <w:noWrap/>
            <w:vAlign w:val="center"/>
            <w:hideMark/>
          </w:tcPr>
          <w:p w14:paraId="442AEE0D"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МВа</w:t>
            </w:r>
          </w:p>
        </w:tc>
        <w:tc>
          <w:tcPr>
            <w:tcW w:w="348" w:type="pct"/>
            <w:tcBorders>
              <w:top w:val="nil"/>
              <w:left w:val="nil"/>
              <w:bottom w:val="single" w:sz="4" w:space="0" w:color="auto"/>
              <w:right w:val="single" w:sz="4" w:space="0" w:color="auto"/>
            </w:tcBorders>
            <w:shd w:val="clear" w:color="auto" w:fill="auto"/>
            <w:noWrap/>
            <w:vAlign w:val="center"/>
            <w:hideMark/>
          </w:tcPr>
          <w:p w14:paraId="3DFB4EB3"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398" w:type="pct"/>
            <w:tcBorders>
              <w:top w:val="nil"/>
              <w:left w:val="nil"/>
              <w:bottom w:val="single" w:sz="4" w:space="0" w:color="auto"/>
              <w:right w:val="single" w:sz="4" w:space="0" w:color="auto"/>
            </w:tcBorders>
            <w:shd w:val="clear" w:color="auto" w:fill="auto"/>
            <w:noWrap/>
            <w:vAlign w:val="center"/>
            <w:hideMark/>
          </w:tcPr>
          <w:p w14:paraId="6D070B08"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381</w:t>
            </w:r>
          </w:p>
        </w:tc>
        <w:tc>
          <w:tcPr>
            <w:tcW w:w="1871" w:type="pct"/>
            <w:gridSpan w:val="2"/>
            <w:tcBorders>
              <w:top w:val="nil"/>
              <w:left w:val="nil"/>
              <w:bottom w:val="single" w:sz="4" w:space="0" w:color="auto"/>
              <w:right w:val="single" w:sz="4" w:space="0" w:color="auto"/>
            </w:tcBorders>
            <w:shd w:val="clear" w:color="auto" w:fill="auto"/>
            <w:vAlign w:val="center"/>
            <w:hideMark/>
          </w:tcPr>
          <w:p w14:paraId="423F2239"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57EE47D1"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1E08BFE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2.2.</w:t>
            </w:r>
          </w:p>
        </w:tc>
        <w:tc>
          <w:tcPr>
            <w:tcW w:w="1714" w:type="pct"/>
            <w:tcBorders>
              <w:top w:val="nil"/>
              <w:left w:val="nil"/>
              <w:bottom w:val="single" w:sz="4" w:space="0" w:color="auto"/>
              <w:right w:val="single" w:sz="4" w:space="0" w:color="auto"/>
            </w:tcBorders>
            <w:shd w:val="clear" w:color="auto" w:fill="auto"/>
            <w:vAlign w:val="center"/>
            <w:hideMark/>
          </w:tcPr>
          <w:p w14:paraId="50B7150D"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СН1</w:t>
            </w:r>
          </w:p>
        </w:tc>
        <w:tc>
          <w:tcPr>
            <w:tcW w:w="380" w:type="pct"/>
            <w:tcBorders>
              <w:top w:val="nil"/>
              <w:left w:val="nil"/>
              <w:bottom w:val="single" w:sz="4" w:space="0" w:color="auto"/>
              <w:right w:val="single" w:sz="4" w:space="0" w:color="auto"/>
            </w:tcBorders>
            <w:shd w:val="clear" w:color="auto" w:fill="auto"/>
            <w:noWrap/>
            <w:vAlign w:val="center"/>
            <w:hideMark/>
          </w:tcPr>
          <w:p w14:paraId="1AAF718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МВа</w:t>
            </w:r>
          </w:p>
        </w:tc>
        <w:tc>
          <w:tcPr>
            <w:tcW w:w="348" w:type="pct"/>
            <w:tcBorders>
              <w:top w:val="nil"/>
              <w:left w:val="nil"/>
              <w:bottom w:val="single" w:sz="4" w:space="0" w:color="auto"/>
              <w:right w:val="single" w:sz="4" w:space="0" w:color="auto"/>
            </w:tcBorders>
            <w:shd w:val="clear" w:color="auto" w:fill="auto"/>
            <w:noWrap/>
            <w:vAlign w:val="center"/>
            <w:hideMark/>
          </w:tcPr>
          <w:p w14:paraId="57A35821"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398" w:type="pct"/>
            <w:tcBorders>
              <w:top w:val="nil"/>
              <w:left w:val="nil"/>
              <w:bottom w:val="single" w:sz="4" w:space="0" w:color="auto"/>
              <w:right w:val="single" w:sz="4" w:space="0" w:color="auto"/>
            </w:tcBorders>
            <w:shd w:val="clear" w:color="auto" w:fill="auto"/>
            <w:noWrap/>
            <w:vAlign w:val="center"/>
            <w:hideMark/>
          </w:tcPr>
          <w:p w14:paraId="3078CF25"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5</w:t>
            </w:r>
          </w:p>
        </w:tc>
        <w:tc>
          <w:tcPr>
            <w:tcW w:w="1871" w:type="pct"/>
            <w:gridSpan w:val="2"/>
            <w:tcBorders>
              <w:top w:val="nil"/>
              <w:left w:val="nil"/>
              <w:bottom w:val="single" w:sz="4" w:space="0" w:color="auto"/>
              <w:right w:val="single" w:sz="4" w:space="0" w:color="auto"/>
            </w:tcBorders>
            <w:shd w:val="clear" w:color="auto" w:fill="auto"/>
            <w:vAlign w:val="center"/>
            <w:hideMark/>
          </w:tcPr>
          <w:p w14:paraId="25AF7A29"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41AB6DEB"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6B45FD5B"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2.3.</w:t>
            </w:r>
          </w:p>
        </w:tc>
        <w:tc>
          <w:tcPr>
            <w:tcW w:w="1714" w:type="pct"/>
            <w:tcBorders>
              <w:top w:val="nil"/>
              <w:left w:val="nil"/>
              <w:bottom w:val="single" w:sz="4" w:space="0" w:color="auto"/>
              <w:right w:val="single" w:sz="4" w:space="0" w:color="auto"/>
            </w:tcBorders>
            <w:shd w:val="clear" w:color="auto" w:fill="auto"/>
            <w:vAlign w:val="center"/>
            <w:hideMark/>
          </w:tcPr>
          <w:p w14:paraId="7715837E"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СН2</w:t>
            </w:r>
          </w:p>
        </w:tc>
        <w:tc>
          <w:tcPr>
            <w:tcW w:w="380" w:type="pct"/>
            <w:tcBorders>
              <w:top w:val="nil"/>
              <w:left w:val="nil"/>
              <w:bottom w:val="single" w:sz="4" w:space="0" w:color="auto"/>
              <w:right w:val="single" w:sz="4" w:space="0" w:color="auto"/>
            </w:tcBorders>
            <w:shd w:val="clear" w:color="auto" w:fill="auto"/>
            <w:noWrap/>
            <w:vAlign w:val="center"/>
            <w:hideMark/>
          </w:tcPr>
          <w:p w14:paraId="0F62674C"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МВа</w:t>
            </w:r>
          </w:p>
        </w:tc>
        <w:tc>
          <w:tcPr>
            <w:tcW w:w="348" w:type="pct"/>
            <w:tcBorders>
              <w:top w:val="nil"/>
              <w:left w:val="nil"/>
              <w:bottom w:val="single" w:sz="4" w:space="0" w:color="auto"/>
              <w:right w:val="single" w:sz="4" w:space="0" w:color="auto"/>
            </w:tcBorders>
            <w:shd w:val="clear" w:color="auto" w:fill="auto"/>
            <w:noWrap/>
            <w:vAlign w:val="center"/>
            <w:hideMark/>
          </w:tcPr>
          <w:p w14:paraId="4D217F1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398" w:type="pct"/>
            <w:tcBorders>
              <w:top w:val="nil"/>
              <w:left w:val="nil"/>
              <w:bottom w:val="single" w:sz="4" w:space="0" w:color="auto"/>
              <w:right w:val="single" w:sz="4" w:space="0" w:color="auto"/>
            </w:tcBorders>
            <w:shd w:val="clear" w:color="auto" w:fill="auto"/>
            <w:noWrap/>
            <w:vAlign w:val="center"/>
            <w:hideMark/>
          </w:tcPr>
          <w:p w14:paraId="19155CD7"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 </w:t>
            </w:r>
          </w:p>
        </w:tc>
        <w:tc>
          <w:tcPr>
            <w:tcW w:w="1871" w:type="pct"/>
            <w:gridSpan w:val="2"/>
            <w:tcBorders>
              <w:top w:val="nil"/>
              <w:left w:val="nil"/>
              <w:bottom w:val="single" w:sz="4" w:space="0" w:color="auto"/>
              <w:right w:val="single" w:sz="4" w:space="0" w:color="auto"/>
            </w:tcBorders>
            <w:shd w:val="clear" w:color="auto" w:fill="auto"/>
            <w:vAlign w:val="center"/>
            <w:hideMark/>
          </w:tcPr>
          <w:p w14:paraId="63976285"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24E69F9E"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68A4B5E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2.4</w:t>
            </w:r>
          </w:p>
        </w:tc>
        <w:tc>
          <w:tcPr>
            <w:tcW w:w="1714" w:type="pct"/>
            <w:tcBorders>
              <w:top w:val="nil"/>
              <w:left w:val="nil"/>
              <w:bottom w:val="single" w:sz="4" w:space="0" w:color="auto"/>
              <w:right w:val="single" w:sz="4" w:space="0" w:color="auto"/>
            </w:tcBorders>
            <w:shd w:val="clear" w:color="auto" w:fill="auto"/>
            <w:vAlign w:val="center"/>
            <w:hideMark/>
          </w:tcPr>
          <w:p w14:paraId="11E3171E"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НН</w:t>
            </w:r>
          </w:p>
        </w:tc>
        <w:tc>
          <w:tcPr>
            <w:tcW w:w="380" w:type="pct"/>
            <w:tcBorders>
              <w:top w:val="nil"/>
              <w:left w:val="nil"/>
              <w:bottom w:val="single" w:sz="4" w:space="0" w:color="auto"/>
              <w:right w:val="single" w:sz="4" w:space="0" w:color="auto"/>
            </w:tcBorders>
            <w:shd w:val="clear" w:color="auto" w:fill="auto"/>
            <w:noWrap/>
            <w:vAlign w:val="center"/>
            <w:hideMark/>
          </w:tcPr>
          <w:p w14:paraId="4FFA9637"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МВа</w:t>
            </w:r>
          </w:p>
        </w:tc>
        <w:tc>
          <w:tcPr>
            <w:tcW w:w="348" w:type="pct"/>
            <w:tcBorders>
              <w:top w:val="nil"/>
              <w:left w:val="nil"/>
              <w:bottom w:val="single" w:sz="4" w:space="0" w:color="auto"/>
              <w:right w:val="single" w:sz="4" w:space="0" w:color="auto"/>
            </w:tcBorders>
            <w:shd w:val="clear" w:color="auto" w:fill="auto"/>
            <w:noWrap/>
            <w:vAlign w:val="center"/>
            <w:hideMark/>
          </w:tcPr>
          <w:p w14:paraId="5B619E4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398" w:type="pct"/>
            <w:tcBorders>
              <w:top w:val="nil"/>
              <w:left w:val="nil"/>
              <w:bottom w:val="single" w:sz="4" w:space="0" w:color="auto"/>
              <w:right w:val="single" w:sz="4" w:space="0" w:color="auto"/>
            </w:tcBorders>
            <w:shd w:val="clear" w:color="auto" w:fill="auto"/>
            <w:noWrap/>
            <w:vAlign w:val="center"/>
            <w:hideMark/>
          </w:tcPr>
          <w:p w14:paraId="4B023C5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 </w:t>
            </w:r>
          </w:p>
        </w:tc>
        <w:tc>
          <w:tcPr>
            <w:tcW w:w="1871" w:type="pct"/>
            <w:gridSpan w:val="2"/>
            <w:tcBorders>
              <w:top w:val="nil"/>
              <w:left w:val="nil"/>
              <w:bottom w:val="single" w:sz="4" w:space="0" w:color="auto"/>
              <w:right w:val="single" w:sz="4" w:space="0" w:color="auto"/>
            </w:tcBorders>
            <w:shd w:val="clear" w:color="auto" w:fill="auto"/>
            <w:vAlign w:val="center"/>
            <w:hideMark/>
          </w:tcPr>
          <w:p w14:paraId="2FD1F667"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593A5DAA"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3E862DD7"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3</w:t>
            </w:r>
          </w:p>
        </w:tc>
        <w:tc>
          <w:tcPr>
            <w:tcW w:w="1714" w:type="pct"/>
            <w:tcBorders>
              <w:top w:val="nil"/>
              <w:left w:val="nil"/>
              <w:bottom w:val="single" w:sz="4" w:space="0" w:color="auto"/>
              <w:right w:val="single" w:sz="4" w:space="0" w:color="auto"/>
            </w:tcBorders>
            <w:shd w:val="clear" w:color="auto" w:fill="auto"/>
            <w:vAlign w:val="center"/>
            <w:hideMark/>
          </w:tcPr>
          <w:p w14:paraId="3C9968D9"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Количество условных единиц по линиям электропередач, всего</w:t>
            </w:r>
          </w:p>
        </w:tc>
        <w:tc>
          <w:tcPr>
            <w:tcW w:w="380" w:type="pct"/>
            <w:tcBorders>
              <w:top w:val="nil"/>
              <w:left w:val="nil"/>
              <w:bottom w:val="single" w:sz="4" w:space="0" w:color="auto"/>
              <w:right w:val="single" w:sz="4" w:space="0" w:color="auto"/>
            </w:tcBorders>
            <w:shd w:val="clear" w:color="auto" w:fill="auto"/>
            <w:noWrap/>
            <w:vAlign w:val="center"/>
            <w:hideMark/>
          </w:tcPr>
          <w:p w14:paraId="64581B35"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у.е.</w:t>
            </w:r>
          </w:p>
        </w:tc>
        <w:tc>
          <w:tcPr>
            <w:tcW w:w="348" w:type="pct"/>
            <w:tcBorders>
              <w:top w:val="nil"/>
              <w:left w:val="nil"/>
              <w:bottom w:val="single" w:sz="4" w:space="0" w:color="auto"/>
              <w:right w:val="single" w:sz="4" w:space="0" w:color="auto"/>
            </w:tcBorders>
            <w:shd w:val="clear" w:color="auto" w:fill="auto"/>
            <w:noWrap/>
            <w:vAlign w:val="center"/>
            <w:hideMark/>
          </w:tcPr>
          <w:p w14:paraId="231899F2"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11 723</w:t>
            </w:r>
          </w:p>
        </w:tc>
        <w:tc>
          <w:tcPr>
            <w:tcW w:w="398" w:type="pct"/>
            <w:tcBorders>
              <w:top w:val="nil"/>
              <w:left w:val="nil"/>
              <w:bottom w:val="single" w:sz="4" w:space="0" w:color="auto"/>
              <w:right w:val="single" w:sz="4" w:space="0" w:color="auto"/>
            </w:tcBorders>
            <w:shd w:val="clear" w:color="auto" w:fill="auto"/>
            <w:noWrap/>
            <w:vAlign w:val="center"/>
            <w:hideMark/>
          </w:tcPr>
          <w:p w14:paraId="01D69CA7"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11 744</w:t>
            </w:r>
          </w:p>
        </w:tc>
        <w:tc>
          <w:tcPr>
            <w:tcW w:w="1871" w:type="pct"/>
            <w:gridSpan w:val="2"/>
            <w:tcBorders>
              <w:top w:val="nil"/>
              <w:left w:val="nil"/>
              <w:bottom w:val="single" w:sz="4" w:space="0" w:color="auto"/>
              <w:right w:val="single" w:sz="4" w:space="0" w:color="auto"/>
            </w:tcBorders>
            <w:shd w:val="clear" w:color="auto" w:fill="auto"/>
            <w:vAlign w:val="center"/>
            <w:hideMark/>
          </w:tcPr>
          <w:p w14:paraId="21446DF0"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0DBB042A"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2F282C8F"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3.1</w:t>
            </w:r>
          </w:p>
        </w:tc>
        <w:tc>
          <w:tcPr>
            <w:tcW w:w="1714" w:type="pct"/>
            <w:tcBorders>
              <w:top w:val="nil"/>
              <w:left w:val="nil"/>
              <w:bottom w:val="single" w:sz="4" w:space="0" w:color="auto"/>
              <w:right w:val="single" w:sz="4" w:space="0" w:color="auto"/>
            </w:tcBorders>
            <w:shd w:val="clear" w:color="auto" w:fill="auto"/>
            <w:vAlign w:val="center"/>
            <w:hideMark/>
          </w:tcPr>
          <w:p w14:paraId="33422FB5"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ВН</w:t>
            </w:r>
          </w:p>
        </w:tc>
        <w:tc>
          <w:tcPr>
            <w:tcW w:w="380" w:type="pct"/>
            <w:tcBorders>
              <w:top w:val="nil"/>
              <w:left w:val="nil"/>
              <w:bottom w:val="single" w:sz="4" w:space="0" w:color="auto"/>
              <w:right w:val="single" w:sz="4" w:space="0" w:color="auto"/>
            </w:tcBorders>
            <w:shd w:val="clear" w:color="auto" w:fill="auto"/>
            <w:noWrap/>
            <w:vAlign w:val="center"/>
            <w:hideMark/>
          </w:tcPr>
          <w:p w14:paraId="0D2D10B8"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у.е.</w:t>
            </w:r>
          </w:p>
        </w:tc>
        <w:tc>
          <w:tcPr>
            <w:tcW w:w="348" w:type="pct"/>
            <w:tcBorders>
              <w:top w:val="nil"/>
              <w:left w:val="nil"/>
              <w:bottom w:val="single" w:sz="4" w:space="0" w:color="auto"/>
              <w:right w:val="single" w:sz="4" w:space="0" w:color="auto"/>
            </w:tcBorders>
            <w:shd w:val="clear" w:color="auto" w:fill="auto"/>
            <w:noWrap/>
            <w:vAlign w:val="center"/>
            <w:hideMark/>
          </w:tcPr>
          <w:p w14:paraId="14E70DC8"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1 857</w:t>
            </w:r>
          </w:p>
        </w:tc>
        <w:tc>
          <w:tcPr>
            <w:tcW w:w="398" w:type="pct"/>
            <w:tcBorders>
              <w:top w:val="nil"/>
              <w:left w:val="nil"/>
              <w:bottom w:val="single" w:sz="4" w:space="0" w:color="auto"/>
              <w:right w:val="single" w:sz="4" w:space="0" w:color="auto"/>
            </w:tcBorders>
            <w:shd w:val="clear" w:color="auto" w:fill="auto"/>
            <w:noWrap/>
            <w:vAlign w:val="center"/>
            <w:hideMark/>
          </w:tcPr>
          <w:p w14:paraId="7F086833"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1 862</w:t>
            </w:r>
          </w:p>
        </w:tc>
        <w:tc>
          <w:tcPr>
            <w:tcW w:w="1871" w:type="pct"/>
            <w:gridSpan w:val="2"/>
            <w:tcBorders>
              <w:top w:val="nil"/>
              <w:left w:val="nil"/>
              <w:bottom w:val="single" w:sz="4" w:space="0" w:color="auto"/>
              <w:right w:val="single" w:sz="4" w:space="0" w:color="auto"/>
            </w:tcBorders>
            <w:shd w:val="clear" w:color="auto" w:fill="auto"/>
            <w:vAlign w:val="center"/>
            <w:hideMark/>
          </w:tcPr>
          <w:p w14:paraId="009275BA"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6B1EDC83"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5A9B7D73"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3.2</w:t>
            </w:r>
          </w:p>
        </w:tc>
        <w:tc>
          <w:tcPr>
            <w:tcW w:w="1714" w:type="pct"/>
            <w:tcBorders>
              <w:top w:val="nil"/>
              <w:left w:val="nil"/>
              <w:bottom w:val="single" w:sz="4" w:space="0" w:color="auto"/>
              <w:right w:val="single" w:sz="4" w:space="0" w:color="auto"/>
            </w:tcBorders>
            <w:shd w:val="clear" w:color="auto" w:fill="auto"/>
            <w:vAlign w:val="center"/>
            <w:hideMark/>
          </w:tcPr>
          <w:p w14:paraId="1A2880FB"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СН1</w:t>
            </w:r>
          </w:p>
        </w:tc>
        <w:tc>
          <w:tcPr>
            <w:tcW w:w="380" w:type="pct"/>
            <w:tcBorders>
              <w:top w:val="nil"/>
              <w:left w:val="nil"/>
              <w:bottom w:val="single" w:sz="4" w:space="0" w:color="auto"/>
              <w:right w:val="single" w:sz="4" w:space="0" w:color="auto"/>
            </w:tcBorders>
            <w:shd w:val="clear" w:color="auto" w:fill="auto"/>
            <w:noWrap/>
            <w:vAlign w:val="center"/>
            <w:hideMark/>
          </w:tcPr>
          <w:p w14:paraId="1EE8D10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у.е.</w:t>
            </w:r>
          </w:p>
        </w:tc>
        <w:tc>
          <w:tcPr>
            <w:tcW w:w="348" w:type="pct"/>
            <w:tcBorders>
              <w:top w:val="nil"/>
              <w:left w:val="nil"/>
              <w:bottom w:val="single" w:sz="4" w:space="0" w:color="auto"/>
              <w:right w:val="single" w:sz="4" w:space="0" w:color="auto"/>
            </w:tcBorders>
            <w:shd w:val="clear" w:color="auto" w:fill="auto"/>
            <w:noWrap/>
            <w:vAlign w:val="center"/>
            <w:hideMark/>
          </w:tcPr>
          <w:p w14:paraId="64A8146B"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34</w:t>
            </w:r>
          </w:p>
        </w:tc>
        <w:tc>
          <w:tcPr>
            <w:tcW w:w="398" w:type="pct"/>
            <w:tcBorders>
              <w:top w:val="nil"/>
              <w:left w:val="nil"/>
              <w:bottom w:val="single" w:sz="4" w:space="0" w:color="auto"/>
              <w:right w:val="single" w:sz="4" w:space="0" w:color="auto"/>
            </w:tcBorders>
            <w:shd w:val="clear" w:color="auto" w:fill="auto"/>
            <w:noWrap/>
            <w:vAlign w:val="center"/>
            <w:hideMark/>
          </w:tcPr>
          <w:p w14:paraId="1F243805"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34</w:t>
            </w:r>
          </w:p>
        </w:tc>
        <w:tc>
          <w:tcPr>
            <w:tcW w:w="1871" w:type="pct"/>
            <w:gridSpan w:val="2"/>
            <w:tcBorders>
              <w:top w:val="nil"/>
              <w:left w:val="nil"/>
              <w:bottom w:val="single" w:sz="4" w:space="0" w:color="auto"/>
              <w:right w:val="single" w:sz="4" w:space="0" w:color="auto"/>
            </w:tcBorders>
            <w:shd w:val="clear" w:color="auto" w:fill="auto"/>
            <w:vAlign w:val="center"/>
            <w:hideMark/>
          </w:tcPr>
          <w:p w14:paraId="4B85E7EA"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35CF1045"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19FE8BFF"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3.3</w:t>
            </w:r>
          </w:p>
        </w:tc>
        <w:tc>
          <w:tcPr>
            <w:tcW w:w="1714" w:type="pct"/>
            <w:tcBorders>
              <w:top w:val="nil"/>
              <w:left w:val="nil"/>
              <w:bottom w:val="single" w:sz="4" w:space="0" w:color="auto"/>
              <w:right w:val="single" w:sz="4" w:space="0" w:color="auto"/>
            </w:tcBorders>
            <w:shd w:val="clear" w:color="auto" w:fill="auto"/>
            <w:vAlign w:val="center"/>
            <w:hideMark/>
          </w:tcPr>
          <w:p w14:paraId="554D7999"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СН2</w:t>
            </w:r>
          </w:p>
        </w:tc>
        <w:tc>
          <w:tcPr>
            <w:tcW w:w="380" w:type="pct"/>
            <w:tcBorders>
              <w:top w:val="nil"/>
              <w:left w:val="nil"/>
              <w:bottom w:val="single" w:sz="4" w:space="0" w:color="auto"/>
              <w:right w:val="single" w:sz="4" w:space="0" w:color="auto"/>
            </w:tcBorders>
            <w:shd w:val="clear" w:color="auto" w:fill="auto"/>
            <w:noWrap/>
            <w:vAlign w:val="center"/>
            <w:hideMark/>
          </w:tcPr>
          <w:p w14:paraId="183EB2C2"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у.е.</w:t>
            </w:r>
          </w:p>
        </w:tc>
        <w:tc>
          <w:tcPr>
            <w:tcW w:w="348" w:type="pct"/>
            <w:tcBorders>
              <w:top w:val="nil"/>
              <w:left w:val="nil"/>
              <w:bottom w:val="single" w:sz="4" w:space="0" w:color="auto"/>
              <w:right w:val="single" w:sz="4" w:space="0" w:color="auto"/>
            </w:tcBorders>
            <w:shd w:val="clear" w:color="auto" w:fill="auto"/>
            <w:noWrap/>
            <w:vAlign w:val="center"/>
            <w:hideMark/>
          </w:tcPr>
          <w:p w14:paraId="385C7D97"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4 821</w:t>
            </w:r>
          </w:p>
        </w:tc>
        <w:tc>
          <w:tcPr>
            <w:tcW w:w="398" w:type="pct"/>
            <w:tcBorders>
              <w:top w:val="nil"/>
              <w:left w:val="nil"/>
              <w:bottom w:val="single" w:sz="4" w:space="0" w:color="auto"/>
              <w:right w:val="single" w:sz="4" w:space="0" w:color="auto"/>
            </w:tcBorders>
            <w:shd w:val="clear" w:color="auto" w:fill="auto"/>
            <w:noWrap/>
            <w:vAlign w:val="center"/>
            <w:hideMark/>
          </w:tcPr>
          <w:p w14:paraId="4F4ADDC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4 803</w:t>
            </w:r>
          </w:p>
        </w:tc>
        <w:tc>
          <w:tcPr>
            <w:tcW w:w="1871" w:type="pct"/>
            <w:gridSpan w:val="2"/>
            <w:tcBorders>
              <w:top w:val="nil"/>
              <w:left w:val="nil"/>
              <w:bottom w:val="single" w:sz="4" w:space="0" w:color="auto"/>
              <w:right w:val="single" w:sz="4" w:space="0" w:color="auto"/>
            </w:tcBorders>
            <w:shd w:val="clear" w:color="auto" w:fill="auto"/>
            <w:vAlign w:val="center"/>
            <w:hideMark/>
          </w:tcPr>
          <w:p w14:paraId="062ADF8E"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7F8528F9"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63AFFE0E"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3.4</w:t>
            </w:r>
          </w:p>
        </w:tc>
        <w:tc>
          <w:tcPr>
            <w:tcW w:w="1714" w:type="pct"/>
            <w:tcBorders>
              <w:top w:val="nil"/>
              <w:left w:val="nil"/>
              <w:bottom w:val="single" w:sz="4" w:space="0" w:color="auto"/>
              <w:right w:val="single" w:sz="4" w:space="0" w:color="auto"/>
            </w:tcBorders>
            <w:shd w:val="clear" w:color="auto" w:fill="auto"/>
            <w:vAlign w:val="center"/>
            <w:hideMark/>
          </w:tcPr>
          <w:p w14:paraId="71B25ADD"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НН</w:t>
            </w:r>
          </w:p>
        </w:tc>
        <w:tc>
          <w:tcPr>
            <w:tcW w:w="380" w:type="pct"/>
            <w:tcBorders>
              <w:top w:val="nil"/>
              <w:left w:val="nil"/>
              <w:bottom w:val="single" w:sz="4" w:space="0" w:color="auto"/>
              <w:right w:val="single" w:sz="4" w:space="0" w:color="auto"/>
            </w:tcBorders>
            <w:shd w:val="clear" w:color="auto" w:fill="auto"/>
            <w:noWrap/>
            <w:vAlign w:val="center"/>
            <w:hideMark/>
          </w:tcPr>
          <w:p w14:paraId="6254D32F"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у.е.</w:t>
            </w:r>
          </w:p>
        </w:tc>
        <w:tc>
          <w:tcPr>
            <w:tcW w:w="348" w:type="pct"/>
            <w:tcBorders>
              <w:top w:val="nil"/>
              <w:left w:val="nil"/>
              <w:bottom w:val="single" w:sz="4" w:space="0" w:color="auto"/>
              <w:right w:val="single" w:sz="4" w:space="0" w:color="auto"/>
            </w:tcBorders>
            <w:shd w:val="clear" w:color="auto" w:fill="auto"/>
            <w:noWrap/>
            <w:vAlign w:val="center"/>
            <w:hideMark/>
          </w:tcPr>
          <w:p w14:paraId="6B369880"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5 011</w:t>
            </w:r>
          </w:p>
        </w:tc>
        <w:tc>
          <w:tcPr>
            <w:tcW w:w="398" w:type="pct"/>
            <w:tcBorders>
              <w:top w:val="nil"/>
              <w:left w:val="nil"/>
              <w:bottom w:val="single" w:sz="4" w:space="0" w:color="auto"/>
              <w:right w:val="single" w:sz="4" w:space="0" w:color="auto"/>
            </w:tcBorders>
            <w:shd w:val="clear" w:color="auto" w:fill="auto"/>
            <w:noWrap/>
            <w:vAlign w:val="center"/>
            <w:hideMark/>
          </w:tcPr>
          <w:p w14:paraId="28854BF4"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5 045</w:t>
            </w:r>
          </w:p>
        </w:tc>
        <w:tc>
          <w:tcPr>
            <w:tcW w:w="1871" w:type="pct"/>
            <w:gridSpan w:val="2"/>
            <w:tcBorders>
              <w:top w:val="nil"/>
              <w:left w:val="nil"/>
              <w:bottom w:val="single" w:sz="4" w:space="0" w:color="auto"/>
              <w:right w:val="single" w:sz="4" w:space="0" w:color="auto"/>
            </w:tcBorders>
            <w:shd w:val="clear" w:color="auto" w:fill="auto"/>
            <w:vAlign w:val="center"/>
            <w:hideMark/>
          </w:tcPr>
          <w:p w14:paraId="1CBFA762"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16DAAD3E"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3281D883"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4</w:t>
            </w:r>
          </w:p>
        </w:tc>
        <w:tc>
          <w:tcPr>
            <w:tcW w:w="1714" w:type="pct"/>
            <w:tcBorders>
              <w:top w:val="nil"/>
              <w:left w:val="nil"/>
              <w:bottom w:val="single" w:sz="4" w:space="0" w:color="auto"/>
              <w:right w:val="single" w:sz="4" w:space="0" w:color="auto"/>
            </w:tcBorders>
            <w:shd w:val="clear" w:color="auto" w:fill="auto"/>
            <w:vAlign w:val="center"/>
            <w:hideMark/>
          </w:tcPr>
          <w:p w14:paraId="3A5BDD67"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Количество условных единиц по подстанциям, всего</w:t>
            </w:r>
          </w:p>
        </w:tc>
        <w:tc>
          <w:tcPr>
            <w:tcW w:w="380" w:type="pct"/>
            <w:tcBorders>
              <w:top w:val="nil"/>
              <w:left w:val="nil"/>
              <w:bottom w:val="single" w:sz="4" w:space="0" w:color="auto"/>
              <w:right w:val="single" w:sz="4" w:space="0" w:color="auto"/>
            </w:tcBorders>
            <w:shd w:val="clear" w:color="auto" w:fill="auto"/>
            <w:noWrap/>
            <w:vAlign w:val="center"/>
            <w:hideMark/>
          </w:tcPr>
          <w:p w14:paraId="71497AA7"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у.е.</w:t>
            </w:r>
          </w:p>
        </w:tc>
        <w:tc>
          <w:tcPr>
            <w:tcW w:w="348" w:type="pct"/>
            <w:tcBorders>
              <w:top w:val="nil"/>
              <w:left w:val="nil"/>
              <w:bottom w:val="single" w:sz="4" w:space="0" w:color="auto"/>
              <w:right w:val="single" w:sz="4" w:space="0" w:color="auto"/>
            </w:tcBorders>
            <w:shd w:val="clear" w:color="auto" w:fill="auto"/>
            <w:noWrap/>
            <w:vAlign w:val="center"/>
            <w:hideMark/>
          </w:tcPr>
          <w:p w14:paraId="2AF34863"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9 494</w:t>
            </w:r>
          </w:p>
        </w:tc>
        <w:tc>
          <w:tcPr>
            <w:tcW w:w="398" w:type="pct"/>
            <w:tcBorders>
              <w:top w:val="nil"/>
              <w:left w:val="nil"/>
              <w:bottom w:val="single" w:sz="4" w:space="0" w:color="auto"/>
              <w:right w:val="single" w:sz="4" w:space="0" w:color="auto"/>
            </w:tcBorders>
            <w:shd w:val="clear" w:color="auto" w:fill="auto"/>
            <w:noWrap/>
            <w:vAlign w:val="center"/>
            <w:hideMark/>
          </w:tcPr>
          <w:p w14:paraId="522CD13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9 601</w:t>
            </w:r>
          </w:p>
        </w:tc>
        <w:tc>
          <w:tcPr>
            <w:tcW w:w="1871" w:type="pct"/>
            <w:gridSpan w:val="2"/>
            <w:tcBorders>
              <w:top w:val="nil"/>
              <w:left w:val="nil"/>
              <w:bottom w:val="single" w:sz="4" w:space="0" w:color="auto"/>
              <w:right w:val="single" w:sz="4" w:space="0" w:color="auto"/>
            </w:tcBorders>
            <w:shd w:val="clear" w:color="auto" w:fill="auto"/>
            <w:vAlign w:val="center"/>
            <w:hideMark/>
          </w:tcPr>
          <w:p w14:paraId="1C62D6E4"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07382452"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5E34D0C7"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4.1</w:t>
            </w:r>
          </w:p>
        </w:tc>
        <w:tc>
          <w:tcPr>
            <w:tcW w:w="1714" w:type="pct"/>
            <w:tcBorders>
              <w:top w:val="nil"/>
              <w:left w:val="nil"/>
              <w:bottom w:val="single" w:sz="4" w:space="0" w:color="auto"/>
              <w:right w:val="single" w:sz="4" w:space="0" w:color="auto"/>
            </w:tcBorders>
            <w:shd w:val="clear" w:color="auto" w:fill="auto"/>
            <w:vAlign w:val="center"/>
            <w:hideMark/>
          </w:tcPr>
          <w:p w14:paraId="2B3A5768"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ВН</w:t>
            </w:r>
          </w:p>
        </w:tc>
        <w:tc>
          <w:tcPr>
            <w:tcW w:w="380" w:type="pct"/>
            <w:tcBorders>
              <w:top w:val="nil"/>
              <w:left w:val="nil"/>
              <w:bottom w:val="single" w:sz="4" w:space="0" w:color="auto"/>
              <w:right w:val="single" w:sz="4" w:space="0" w:color="auto"/>
            </w:tcBorders>
            <w:shd w:val="clear" w:color="auto" w:fill="auto"/>
            <w:noWrap/>
            <w:vAlign w:val="center"/>
            <w:hideMark/>
          </w:tcPr>
          <w:p w14:paraId="783806F2"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у.е.</w:t>
            </w:r>
          </w:p>
        </w:tc>
        <w:tc>
          <w:tcPr>
            <w:tcW w:w="348" w:type="pct"/>
            <w:tcBorders>
              <w:top w:val="nil"/>
              <w:left w:val="nil"/>
              <w:bottom w:val="single" w:sz="4" w:space="0" w:color="auto"/>
              <w:right w:val="single" w:sz="4" w:space="0" w:color="auto"/>
            </w:tcBorders>
            <w:shd w:val="clear" w:color="auto" w:fill="auto"/>
            <w:noWrap/>
            <w:vAlign w:val="center"/>
            <w:hideMark/>
          </w:tcPr>
          <w:p w14:paraId="186F6DC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3 945</w:t>
            </w:r>
          </w:p>
        </w:tc>
        <w:tc>
          <w:tcPr>
            <w:tcW w:w="398" w:type="pct"/>
            <w:tcBorders>
              <w:top w:val="nil"/>
              <w:left w:val="nil"/>
              <w:bottom w:val="single" w:sz="4" w:space="0" w:color="auto"/>
              <w:right w:val="single" w:sz="4" w:space="0" w:color="auto"/>
            </w:tcBorders>
            <w:shd w:val="clear" w:color="auto" w:fill="auto"/>
            <w:noWrap/>
            <w:vAlign w:val="center"/>
            <w:hideMark/>
          </w:tcPr>
          <w:p w14:paraId="05D3022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5 541</w:t>
            </w:r>
          </w:p>
        </w:tc>
        <w:tc>
          <w:tcPr>
            <w:tcW w:w="1871" w:type="pct"/>
            <w:gridSpan w:val="2"/>
            <w:tcBorders>
              <w:top w:val="nil"/>
              <w:left w:val="nil"/>
              <w:bottom w:val="single" w:sz="4" w:space="0" w:color="auto"/>
              <w:right w:val="single" w:sz="4" w:space="0" w:color="auto"/>
            </w:tcBorders>
            <w:shd w:val="clear" w:color="auto" w:fill="auto"/>
            <w:vAlign w:val="center"/>
            <w:hideMark/>
          </w:tcPr>
          <w:p w14:paraId="0B062EA5"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21B53543"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0FD60FFF"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4.2</w:t>
            </w:r>
          </w:p>
        </w:tc>
        <w:tc>
          <w:tcPr>
            <w:tcW w:w="1714" w:type="pct"/>
            <w:tcBorders>
              <w:top w:val="nil"/>
              <w:left w:val="nil"/>
              <w:bottom w:val="single" w:sz="4" w:space="0" w:color="auto"/>
              <w:right w:val="single" w:sz="4" w:space="0" w:color="auto"/>
            </w:tcBorders>
            <w:shd w:val="clear" w:color="auto" w:fill="auto"/>
            <w:vAlign w:val="center"/>
            <w:hideMark/>
          </w:tcPr>
          <w:p w14:paraId="22305193"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СН1</w:t>
            </w:r>
          </w:p>
        </w:tc>
        <w:tc>
          <w:tcPr>
            <w:tcW w:w="380" w:type="pct"/>
            <w:tcBorders>
              <w:top w:val="nil"/>
              <w:left w:val="nil"/>
              <w:bottom w:val="single" w:sz="4" w:space="0" w:color="auto"/>
              <w:right w:val="single" w:sz="4" w:space="0" w:color="auto"/>
            </w:tcBorders>
            <w:shd w:val="clear" w:color="auto" w:fill="auto"/>
            <w:noWrap/>
            <w:vAlign w:val="center"/>
            <w:hideMark/>
          </w:tcPr>
          <w:p w14:paraId="32B64720"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у.е.</w:t>
            </w:r>
          </w:p>
        </w:tc>
        <w:tc>
          <w:tcPr>
            <w:tcW w:w="348" w:type="pct"/>
            <w:tcBorders>
              <w:top w:val="nil"/>
              <w:left w:val="nil"/>
              <w:bottom w:val="single" w:sz="4" w:space="0" w:color="auto"/>
              <w:right w:val="single" w:sz="4" w:space="0" w:color="auto"/>
            </w:tcBorders>
            <w:shd w:val="clear" w:color="auto" w:fill="auto"/>
            <w:noWrap/>
            <w:vAlign w:val="center"/>
            <w:hideMark/>
          </w:tcPr>
          <w:p w14:paraId="15D35E7C"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145</w:t>
            </w:r>
          </w:p>
        </w:tc>
        <w:tc>
          <w:tcPr>
            <w:tcW w:w="398" w:type="pct"/>
            <w:tcBorders>
              <w:top w:val="nil"/>
              <w:left w:val="nil"/>
              <w:bottom w:val="single" w:sz="4" w:space="0" w:color="auto"/>
              <w:right w:val="single" w:sz="4" w:space="0" w:color="auto"/>
            </w:tcBorders>
            <w:shd w:val="clear" w:color="auto" w:fill="auto"/>
            <w:noWrap/>
            <w:vAlign w:val="center"/>
            <w:hideMark/>
          </w:tcPr>
          <w:p w14:paraId="68DC75F0"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123</w:t>
            </w:r>
          </w:p>
        </w:tc>
        <w:tc>
          <w:tcPr>
            <w:tcW w:w="1871" w:type="pct"/>
            <w:gridSpan w:val="2"/>
            <w:tcBorders>
              <w:top w:val="nil"/>
              <w:left w:val="nil"/>
              <w:bottom w:val="single" w:sz="4" w:space="0" w:color="auto"/>
              <w:right w:val="single" w:sz="4" w:space="0" w:color="auto"/>
            </w:tcBorders>
            <w:shd w:val="clear" w:color="auto" w:fill="auto"/>
            <w:vAlign w:val="center"/>
            <w:hideMark/>
          </w:tcPr>
          <w:p w14:paraId="6CA56F8C"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1BA1EF2C"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3FC9184B"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4.3</w:t>
            </w:r>
          </w:p>
        </w:tc>
        <w:tc>
          <w:tcPr>
            <w:tcW w:w="1714" w:type="pct"/>
            <w:tcBorders>
              <w:top w:val="nil"/>
              <w:left w:val="nil"/>
              <w:bottom w:val="single" w:sz="4" w:space="0" w:color="auto"/>
              <w:right w:val="single" w:sz="4" w:space="0" w:color="auto"/>
            </w:tcBorders>
            <w:shd w:val="clear" w:color="auto" w:fill="auto"/>
            <w:vAlign w:val="center"/>
            <w:hideMark/>
          </w:tcPr>
          <w:p w14:paraId="20B5BDA1"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СН2</w:t>
            </w:r>
          </w:p>
        </w:tc>
        <w:tc>
          <w:tcPr>
            <w:tcW w:w="380" w:type="pct"/>
            <w:tcBorders>
              <w:top w:val="nil"/>
              <w:left w:val="nil"/>
              <w:bottom w:val="single" w:sz="4" w:space="0" w:color="auto"/>
              <w:right w:val="single" w:sz="4" w:space="0" w:color="auto"/>
            </w:tcBorders>
            <w:shd w:val="clear" w:color="auto" w:fill="auto"/>
            <w:noWrap/>
            <w:vAlign w:val="center"/>
            <w:hideMark/>
          </w:tcPr>
          <w:p w14:paraId="77388ECB"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у.е.</w:t>
            </w:r>
          </w:p>
        </w:tc>
        <w:tc>
          <w:tcPr>
            <w:tcW w:w="348" w:type="pct"/>
            <w:tcBorders>
              <w:top w:val="nil"/>
              <w:left w:val="nil"/>
              <w:bottom w:val="single" w:sz="4" w:space="0" w:color="auto"/>
              <w:right w:val="single" w:sz="4" w:space="0" w:color="auto"/>
            </w:tcBorders>
            <w:shd w:val="clear" w:color="auto" w:fill="auto"/>
            <w:noWrap/>
            <w:vAlign w:val="center"/>
            <w:hideMark/>
          </w:tcPr>
          <w:p w14:paraId="4FCB029F"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5 404</w:t>
            </w:r>
          </w:p>
        </w:tc>
        <w:tc>
          <w:tcPr>
            <w:tcW w:w="398" w:type="pct"/>
            <w:tcBorders>
              <w:top w:val="nil"/>
              <w:left w:val="nil"/>
              <w:bottom w:val="single" w:sz="4" w:space="0" w:color="auto"/>
              <w:right w:val="single" w:sz="4" w:space="0" w:color="auto"/>
            </w:tcBorders>
            <w:shd w:val="clear" w:color="auto" w:fill="auto"/>
            <w:noWrap/>
            <w:vAlign w:val="center"/>
            <w:hideMark/>
          </w:tcPr>
          <w:p w14:paraId="3A3077C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3 937</w:t>
            </w:r>
          </w:p>
        </w:tc>
        <w:tc>
          <w:tcPr>
            <w:tcW w:w="1871" w:type="pct"/>
            <w:gridSpan w:val="2"/>
            <w:tcBorders>
              <w:top w:val="nil"/>
              <w:left w:val="nil"/>
              <w:bottom w:val="single" w:sz="4" w:space="0" w:color="auto"/>
              <w:right w:val="single" w:sz="4" w:space="0" w:color="auto"/>
            </w:tcBorders>
            <w:shd w:val="clear" w:color="auto" w:fill="auto"/>
            <w:vAlign w:val="center"/>
            <w:hideMark/>
          </w:tcPr>
          <w:p w14:paraId="707034AE"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02EBA1B8"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2E613D7B"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4.4</w:t>
            </w:r>
          </w:p>
        </w:tc>
        <w:tc>
          <w:tcPr>
            <w:tcW w:w="1714" w:type="pct"/>
            <w:tcBorders>
              <w:top w:val="nil"/>
              <w:left w:val="nil"/>
              <w:bottom w:val="single" w:sz="4" w:space="0" w:color="auto"/>
              <w:right w:val="single" w:sz="4" w:space="0" w:color="auto"/>
            </w:tcBorders>
            <w:shd w:val="clear" w:color="auto" w:fill="auto"/>
            <w:vAlign w:val="center"/>
            <w:hideMark/>
          </w:tcPr>
          <w:p w14:paraId="638070FF"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НН</w:t>
            </w:r>
          </w:p>
        </w:tc>
        <w:tc>
          <w:tcPr>
            <w:tcW w:w="380" w:type="pct"/>
            <w:tcBorders>
              <w:top w:val="nil"/>
              <w:left w:val="nil"/>
              <w:bottom w:val="single" w:sz="4" w:space="0" w:color="auto"/>
              <w:right w:val="single" w:sz="4" w:space="0" w:color="auto"/>
            </w:tcBorders>
            <w:shd w:val="clear" w:color="auto" w:fill="auto"/>
            <w:noWrap/>
            <w:vAlign w:val="center"/>
            <w:hideMark/>
          </w:tcPr>
          <w:p w14:paraId="517BD442"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у.е.</w:t>
            </w:r>
          </w:p>
        </w:tc>
        <w:tc>
          <w:tcPr>
            <w:tcW w:w="348" w:type="pct"/>
            <w:tcBorders>
              <w:top w:val="nil"/>
              <w:left w:val="nil"/>
              <w:bottom w:val="single" w:sz="4" w:space="0" w:color="auto"/>
              <w:right w:val="single" w:sz="4" w:space="0" w:color="auto"/>
            </w:tcBorders>
            <w:shd w:val="clear" w:color="auto" w:fill="auto"/>
            <w:noWrap/>
            <w:vAlign w:val="center"/>
            <w:hideMark/>
          </w:tcPr>
          <w:p w14:paraId="168AB7DA"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398" w:type="pct"/>
            <w:tcBorders>
              <w:top w:val="nil"/>
              <w:left w:val="nil"/>
              <w:bottom w:val="single" w:sz="4" w:space="0" w:color="auto"/>
              <w:right w:val="single" w:sz="4" w:space="0" w:color="auto"/>
            </w:tcBorders>
            <w:shd w:val="clear" w:color="auto" w:fill="auto"/>
            <w:noWrap/>
            <w:vAlign w:val="center"/>
            <w:hideMark/>
          </w:tcPr>
          <w:p w14:paraId="62BBF1CC"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 </w:t>
            </w:r>
          </w:p>
        </w:tc>
        <w:tc>
          <w:tcPr>
            <w:tcW w:w="1871" w:type="pct"/>
            <w:gridSpan w:val="2"/>
            <w:tcBorders>
              <w:top w:val="nil"/>
              <w:left w:val="nil"/>
              <w:bottom w:val="single" w:sz="4" w:space="0" w:color="auto"/>
              <w:right w:val="single" w:sz="4" w:space="0" w:color="auto"/>
            </w:tcBorders>
            <w:shd w:val="clear" w:color="auto" w:fill="auto"/>
            <w:vAlign w:val="center"/>
            <w:hideMark/>
          </w:tcPr>
          <w:p w14:paraId="5F380383"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61D614F8"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24A7BD41"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5</w:t>
            </w:r>
          </w:p>
        </w:tc>
        <w:tc>
          <w:tcPr>
            <w:tcW w:w="1714" w:type="pct"/>
            <w:tcBorders>
              <w:top w:val="nil"/>
              <w:left w:val="nil"/>
              <w:bottom w:val="single" w:sz="4" w:space="0" w:color="auto"/>
              <w:right w:val="single" w:sz="4" w:space="0" w:color="auto"/>
            </w:tcBorders>
            <w:shd w:val="clear" w:color="auto" w:fill="auto"/>
            <w:vAlign w:val="center"/>
            <w:hideMark/>
          </w:tcPr>
          <w:p w14:paraId="52141CF0"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Длина линий электропередач, всего</w:t>
            </w:r>
          </w:p>
        </w:tc>
        <w:tc>
          <w:tcPr>
            <w:tcW w:w="380" w:type="pct"/>
            <w:tcBorders>
              <w:top w:val="nil"/>
              <w:left w:val="nil"/>
              <w:bottom w:val="single" w:sz="4" w:space="0" w:color="auto"/>
              <w:right w:val="single" w:sz="4" w:space="0" w:color="auto"/>
            </w:tcBorders>
            <w:shd w:val="clear" w:color="auto" w:fill="auto"/>
            <w:noWrap/>
            <w:vAlign w:val="center"/>
            <w:hideMark/>
          </w:tcPr>
          <w:p w14:paraId="68A7081D"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км</w:t>
            </w:r>
          </w:p>
        </w:tc>
        <w:tc>
          <w:tcPr>
            <w:tcW w:w="348" w:type="pct"/>
            <w:tcBorders>
              <w:top w:val="nil"/>
              <w:left w:val="nil"/>
              <w:bottom w:val="single" w:sz="4" w:space="0" w:color="auto"/>
              <w:right w:val="single" w:sz="4" w:space="0" w:color="auto"/>
            </w:tcBorders>
            <w:shd w:val="clear" w:color="auto" w:fill="auto"/>
            <w:noWrap/>
            <w:vAlign w:val="center"/>
            <w:hideMark/>
          </w:tcPr>
          <w:p w14:paraId="6AEF3413"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6 868</w:t>
            </w:r>
          </w:p>
        </w:tc>
        <w:tc>
          <w:tcPr>
            <w:tcW w:w="398" w:type="pct"/>
            <w:tcBorders>
              <w:top w:val="nil"/>
              <w:left w:val="nil"/>
              <w:bottom w:val="single" w:sz="4" w:space="0" w:color="auto"/>
              <w:right w:val="single" w:sz="4" w:space="0" w:color="auto"/>
            </w:tcBorders>
            <w:shd w:val="clear" w:color="auto" w:fill="auto"/>
            <w:noWrap/>
            <w:vAlign w:val="center"/>
            <w:hideMark/>
          </w:tcPr>
          <w:p w14:paraId="75AD9A2F"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6 885</w:t>
            </w:r>
          </w:p>
        </w:tc>
        <w:tc>
          <w:tcPr>
            <w:tcW w:w="1871" w:type="pct"/>
            <w:gridSpan w:val="2"/>
            <w:tcBorders>
              <w:top w:val="nil"/>
              <w:left w:val="nil"/>
              <w:bottom w:val="single" w:sz="4" w:space="0" w:color="auto"/>
              <w:right w:val="single" w:sz="4" w:space="0" w:color="auto"/>
            </w:tcBorders>
            <w:shd w:val="clear" w:color="auto" w:fill="auto"/>
            <w:vAlign w:val="center"/>
            <w:hideMark/>
          </w:tcPr>
          <w:p w14:paraId="200102D3"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6797E768"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6CEF506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5.1</w:t>
            </w:r>
          </w:p>
        </w:tc>
        <w:tc>
          <w:tcPr>
            <w:tcW w:w="1714" w:type="pct"/>
            <w:tcBorders>
              <w:top w:val="nil"/>
              <w:left w:val="nil"/>
              <w:bottom w:val="single" w:sz="4" w:space="0" w:color="auto"/>
              <w:right w:val="single" w:sz="4" w:space="0" w:color="auto"/>
            </w:tcBorders>
            <w:shd w:val="clear" w:color="auto" w:fill="auto"/>
            <w:vAlign w:val="center"/>
            <w:hideMark/>
          </w:tcPr>
          <w:p w14:paraId="33EC3EE2"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ВН</w:t>
            </w:r>
          </w:p>
        </w:tc>
        <w:tc>
          <w:tcPr>
            <w:tcW w:w="380" w:type="pct"/>
            <w:tcBorders>
              <w:top w:val="nil"/>
              <w:left w:val="nil"/>
              <w:bottom w:val="single" w:sz="4" w:space="0" w:color="auto"/>
              <w:right w:val="single" w:sz="4" w:space="0" w:color="auto"/>
            </w:tcBorders>
            <w:shd w:val="clear" w:color="auto" w:fill="auto"/>
            <w:noWrap/>
            <w:vAlign w:val="center"/>
            <w:hideMark/>
          </w:tcPr>
          <w:p w14:paraId="09353840"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км</w:t>
            </w:r>
          </w:p>
        </w:tc>
        <w:tc>
          <w:tcPr>
            <w:tcW w:w="348" w:type="pct"/>
            <w:tcBorders>
              <w:top w:val="nil"/>
              <w:left w:val="nil"/>
              <w:bottom w:val="single" w:sz="4" w:space="0" w:color="auto"/>
              <w:right w:val="single" w:sz="4" w:space="0" w:color="auto"/>
            </w:tcBorders>
            <w:shd w:val="clear" w:color="auto" w:fill="auto"/>
            <w:noWrap/>
            <w:vAlign w:val="center"/>
            <w:hideMark/>
          </w:tcPr>
          <w:p w14:paraId="59BBA20D"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1 137</w:t>
            </w:r>
          </w:p>
        </w:tc>
        <w:tc>
          <w:tcPr>
            <w:tcW w:w="398" w:type="pct"/>
            <w:tcBorders>
              <w:top w:val="nil"/>
              <w:left w:val="nil"/>
              <w:bottom w:val="single" w:sz="4" w:space="0" w:color="auto"/>
              <w:right w:val="single" w:sz="4" w:space="0" w:color="auto"/>
            </w:tcBorders>
            <w:shd w:val="clear" w:color="auto" w:fill="auto"/>
            <w:noWrap/>
            <w:vAlign w:val="center"/>
            <w:hideMark/>
          </w:tcPr>
          <w:p w14:paraId="0E44AC6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1 087</w:t>
            </w:r>
          </w:p>
        </w:tc>
        <w:tc>
          <w:tcPr>
            <w:tcW w:w="1871" w:type="pct"/>
            <w:gridSpan w:val="2"/>
            <w:tcBorders>
              <w:top w:val="nil"/>
              <w:left w:val="nil"/>
              <w:bottom w:val="single" w:sz="4" w:space="0" w:color="auto"/>
              <w:right w:val="single" w:sz="4" w:space="0" w:color="auto"/>
            </w:tcBorders>
            <w:shd w:val="clear" w:color="auto" w:fill="auto"/>
            <w:vAlign w:val="center"/>
            <w:hideMark/>
          </w:tcPr>
          <w:p w14:paraId="7B96E9E5"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74C6365F"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49956C4E"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5.2</w:t>
            </w:r>
          </w:p>
        </w:tc>
        <w:tc>
          <w:tcPr>
            <w:tcW w:w="1714" w:type="pct"/>
            <w:tcBorders>
              <w:top w:val="nil"/>
              <w:left w:val="nil"/>
              <w:bottom w:val="single" w:sz="4" w:space="0" w:color="auto"/>
              <w:right w:val="single" w:sz="4" w:space="0" w:color="auto"/>
            </w:tcBorders>
            <w:shd w:val="clear" w:color="auto" w:fill="auto"/>
            <w:vAlign w:val="center"/>
            <w:hideMark/>
          </w:tcPr>
          <w:p w14:paraId="0468B8EB"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СН1</w:t>
            </w:r>
          </w:p>
        </w:tc>
        <w:tc>
          <w:tcPr>
            <w:tcW w:w="380" w:type="pct"/>
            <w:tcBorders>
              <w:top w:val="nil"/>
              <w:left w:val="nil"/>
              <w:bottom w:val="single" w:sz="4" w:space="0" w:color="auto"/>
              <w:right w:val="single" w:sz="4" w:space="0" w:color="auto"/>
            </w:tcBorders>
            <w:shd w:val="clear" w:color="auto" w:fill="auto"/>
            <w:noWrap/>
            <w:vAlign w:val="center"/>
            <w:hideMark/>
          </w:tcPr>
          <w:p w14:paraId="408AB4E9"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км</w:t>
            </w:r>
          </w:p>
        </w:tc>
        <w:tc>
          <w:tcPr>
            <w:tcW w:w="348" w:type="pct"/>
            <w:tcBorders>
              <w:top w:val="nil"/>
              <w:left w:val="nil"/>
              <w:bottom w:val="single" w:sz="4" w:space="0" w:color="auto"/>
              <w:right w:val="single" w:sz="4" w:space="0" w:color="auto"/>
            </w:tcBorders>
            <w:shd w:val="clear" w:color="auto" w:fill="auto"/>
            <w:noWrap/>
            <w:vAlign w:val="center"/>
            <w:hideMark/>
          </w:tcPr>
          <w:p w14:paraId="244B288F"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20</w:t>
            </w:r>
          </w:p>
        </w:tc>
        <w:tc>
          <w:tcPr>
            <w:tcW w:w="398" w:type="pct"/>
            <w:tcBorders>
              <w:top w:val="nil"/>
              <w:left w:val="nil"/>
              <w:bottom w:val="single" w:sz="4" w:space="0" w:color="auto"/>
              <w:right w:val="single" w:sz="4" w:space="0" w:color="auto"/>
            </w:tcBorders>
            <w:shd w:val="clear" w:color="auto" w:fill="auto"/>
            <w:noWrap/>
            <w:vAlign w:val="center"/>
            <w:hideMark/>
          </w:tcPr>
          <w:p w14:paraId="725FCE9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19</w:t>
            </w:r>
          </w:p>
        </w:tc>
        <w:tc>
          <w:tcPr>
            <w:tcW w:w="1871" w:type="pct"/>
            <w:gridSpan w:val="2"/>
            <w:tcBorders>
              <w:top w:val="nil"/>
              <w:left w:val="nil"/>
              <w:bottom w:val="single" w:sz="4" w:space="0" w:color="auto"/>
              <w:right w:val="single" w:sz="4" w:space="0" w:color="auto"/>
            </w:tcBorders>
            <w:shd w:val="clear" w:color="auto" w:fill="auto"/>
            <w:vAlign w:val="center"/>
            <w:hideMark/>
          </w:tcPr>
          <w:p w14:paraId="60854C1F"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1944A9BC"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7320D70A"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5.3</w:t>
            </w:r>
          </w:p>
        </w:tc>
        <w:tc>
          <w:tcPr>
            <w:tcW w:w="1714" w:type="pct"/>
            <w:tcBorders>
              <w:top w:val="nil"/>
              <w:left w:val="nil"/>
              <w:bottom w:val="single" w:sz="4" w:space="0" w:color="auto"/>
              <w:right w:val="single" w:sz="4" w:space="0" w:color="auto"/>
            </w:tcBorders>
            <w:shd w:val="clear" w:color="auto" w:fill="auto"/>
            <w:vAlign w:val="center"/>
            <w:hideMark/>
          </w:tcPr>
          <w:p w14:paraId="4DE696A3"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СН2</w:t>
            </w:r>
          </w:p>
        </w:tc>
        <w:tc>
          <w:tcPr>
            <w:tcW w:w="380" w:type="pct"/>
            <w:tcBorders>
              <w:top w:val="nil"/>
              <w:left w:val="nil"/>
              <w:bottom w:val="single" w:sz="4" w:space="0" w:color="auto"/>
              <w:right w:val="single" w:sz="4" w:space="0" w:color="auto"/>
            </w:tcBorders>
            <w:shd w:val="clear" w:color="auto" w:fill="auto"/>
            <w:noWrap/>
            <w:vAlign w:val="center"/>
            <w:hideMark/>
          </w:tcPr>
          <w:p w14:paraId="222DDCBC"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км</w:t>
            </w:r>
          </w:p>
        </w:tc>
        <w:tc>
          <w:tcPr>
            <w:tcW w:w="348" w:type="pct"/>
            <w:tcBorders>
              <w:top w:val="nil"/>
              <w:left w:val="nil"/>
              <w:bottom w:val="single" w:sz="4" w:space="0" w:color="auto"/>
              <w:right w:val="single" w:sz="4" w:space="0" w:color="auto"/>
            </w:tcBorders>
            <w:shd w:val="clear" w:color="auto" w:fill="auto"/>
            <w:noWrap/>
            <w:vAlign w:val="center"/>
            <w:hideMark/>
          </w:tcPr>
          <w:p w14:paraId="5479D2E4"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3 485</w:t>
            </w:r>
          </w:p>
        </w:tc>
        <w:tc>
          <w:tcPr>
            <w:tcW w:w="398" w:type="pct"/>
            <w:tcBorders>
              <w:top w:val="nil"/>
              <w:left w:val="nil"/>
              <w:bottom w:val="single" w:sz="4" w:space="0" w:color="auto"/>
              <w:right w:val="single" w:sz="4" w:space="0" w:color="auto"/>
            </w:tcBorders>
            <w:shd w:val="clear" w:color="auto" w:fill="auto"/>
            <w:noWrap/>
            <w:vAlign w:val="center"/>
            <w:hideMark/>
          </w:tcPr>
          <w:p w14:paraId="609C5050"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3 480</w:t>
            </w:r>
          </w:p>
        </w:tc>
        <w:tc>
          <w:tcPr>
            <w:tcW w:w="1871" w:type="pct"/>
            <w:gridSpan w:val="2"/>
            <w:tcBorders>
              <w:top w:val="nil"/>
              <w:left w:val="nil"/>
              <w:bottom w:val="single" w:sz="4" w:space="0" w:color="auto"/>
              <w:right w:val="single" w:sz="4" w:space="0" w:color="auto"/>
            </w:tcBorders>
            <w:shd w:val="clear" w:color="auto" w:fill="auto"/>
            <w:vAlign w:val="center"/>
            <w:hideMark/>
          </w:tcPr>
          <w:p w14:paraId="67C204F2"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3943B000"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7A30416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5.4</w:t>
            </w:r>
          </w:p>
        </w:tc>
        <w:tc>
          <w:tcPr>
            <w:tcW w:w="1714" w:type="pct"/>
            <w:tcBorders>
              <w:top w:val="nil"/>
              <w:left w:val="nil"/>
              <w:bottom w:val="single" w:sz="4" w:space="0" w:color="auto"/>
              <w:right w:val="single" w:sz="4" w:space="0" w:color="auto"/>
            </w:tcBorders>
            <w:shd w:val="clear" w:color="auto" w:fill="auto"/>
            <w:vAlign w:val="center"/>
            <w:hideMark/>
          </w:tcPr>
          <w:p w14:paraId="2849D76C"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НН</w:t>
            </w:r>
          </w:p>
        </w:tc>
        <w:tc>
          <w:tcPr>
            <w:tcW w:w="380" w:type="pct"/>
            <w:tcBorders>
              <w:top w:val="nil"/>
              <w:left w:val="nil"/>
              <w:bottom w:val="single" w:sz="4" w:space="0" w:color="auto"/>
              <w:right w:val="single" w:sz="4" w:space="0" w:color="auto"/>
            </w:tcBorders>
            <w:shd w:val="clear" w:color="auto" w:fill="auto"/>
            <w:noWrap/>
            <w:vAlign w:val="center"/>
            <w:hideMark/>
          </w:tcPr>
          <w:p w14:paraId="33DA1D55"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км</w:t>
            </w:r>
          </w:p>
        </w:tc>
        <w:tc>
          <w:tcPr>
            <w:tcW w:w="348" w:type="pct"/>
            <w:tcBorders>
              <w:top w:val="nil"/>
              <w:left w:val="nil"/>
              <w:bottom w:val="single" w:sz="4" w:space="0" w:color="auto"/>
              <w:right w:val="single" w:sz="4" w:space="0" w:color="auto"/>
            </w:tcBorders>
            <w:shd w:val="clear" w:color="auto" w:fill="auto"/>
            <w:noWrap/>
            <w:vAlign w:val="center"/>
            <w:hideMark/>
          </w:tcPr>
          <w:p w14:paraId="51A40A3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2 227</w:t>
            </w:r>
          </w:p>
        </w:tc>
        <w:tc>
          <w:tcPr>
            <w:tcW w:w="398" w:type="pct"/>
            <w:tcBorders>
              <w:top w:val="nil"/>
              <w:left w:val="nil"/>
              <w:bottom w:val="single" w:sz="4" w:space="0" w:color="auto"/>
              <w:right w:val="single" w:sz="4" w:space="0" w:color="auto"/>
            </w:tcBorders>
            <w:shd w:val="clear" w:color="auto" w:fill="auto"/>
            <w:noWrap/>
            <w:vAlign w:val="center"/>
            <w:hideMark/>
          </w:tcPr>
          <w:p w14:paraId="1D28ACA2"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2 299</w:t>
            </w:r>
          </w:p>
        </w:tc>
        <w:tc>
          <w:tcPr>
            <w:tcW w:w="1871" w:type="pct"/>
            <w:gridSpan w:val="2"/>
            <w:tcBorders>
              <w:top w:val="nil"/>
              <w:left w:val="nil"/>
              <w:bottom w:val="single" w:sz="4" w:space="0" w:color="auto"/>
              <w:right w:val="single" w:sz="4" w:space="0" w:color="auto"/>
            </w:tcBorders>
            <w:shd w:val="clear" w:color="auto" w:fill="auto"/>
            <w:vAlign w:val="center"/>
            <w:hideMark/>
          </w:tcPr>
          <w:p w14:paraId="3C7395B9"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146003EA"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74C3C903"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6</w:t>
            </w:r>
          </w:p>
        </w:tc>
        <w:tc>
          <w:tcPr>
            <w:tcW w:w="1714" w:type="pct"/>
            <w:tcBorders>
              <w:top w:val="nil"/>
              <w:left w:val="nil"/>
              <w:bottom w:val="single" w:sz="4" w:space="0" w:color="auto"/>
              <w:right w:val="single" w:sz="4" w:space="0" w:color="auto"/>
            </w:tcBorders>
            <w:shd w:val="clear" w:color="auto" w:fill="auto"/>
            <w:vAlign w:val="center"/>
            <w:hideMark/>
          </w:tcPr>
          <w:p w14:paraId="16037034"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Доля кабельных линий электропередач</w:t>
            </w:r>
          </w:p>
        </w:tc>
        <w:tc>
          <w:tcPr>
            <w:tcW w:w="380" w:type="pct"/>
            <w:tcBorders>
              <w:top w:val="nil"/>
              <w:left w:val="nil"/>
              <w:bottom w:val="single" w:sz="4" w:space="0" w:color="auto"/>
              <w:right w:val="single" w:sz="4" w:space="0" w:color="auto"/>
            </w:tcBorders>
            <w:shd w:val="clear" w:color="auto" w:fill="auto"/>
            <w:noWrap/>
            <w:vAlign w:val="center"/>
            <w:hideMark/>
          </w:tcPr>
          <w:p w14:paraId="1CF434F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w:t>
            </w:r>
          </w:p>
        </w:tc>
        <w:tc>
          <w:tcPr>
            <w:tcW w:w="348" w:type="pct"/>
            <w:tcBorders>
              <w:top w:val="nil"/>
              <w:left w:val="nil"/>
              <w:bottom w:val="single" w:sz="4" w:space="0" w:color="auto"/>
              <w:right w:val="single" w:sz="4" w:space="0" w:color="auto"/>
            </w:tcBorders>
            <w:shd w:val="clear" w:color="auto" w:fill="auto"/>
            <w:noWrap/>
            <w:vAlign w:val="center"/>
            <w:hideMark/>
          </w:tcPr>
          <w:p w14:paraId="5FA09270"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398" w:type="pct"/>
            <w:tcBorders>
              <w:top w:val="nil"/>
              <w:left w:val="nil"/>
              <w:bottom w:val="single" w:sz="4" w:space="0" w:color="auto"/>
              <w:right w:val="single" w:sz="4" w:space="0" w:color="auto"/>
            </w:tcBorders>
            <w:shd w:val="clear" w:color="auto" w:fill="auto"/>
            <w:noWrap/>
            <w:vAlign w:val="center"/>
            <w:hideMark/>
          </w:tcPr>
          <w:p w14:paraId="2E1EC10F"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1871" w:type="pct"/>
            <w:gridSpan w:val="2"/>
            <w:tcBorders>
              <w:top w:val="nil"/>
              <w:left w:val="nil"/>
              <w:bottom w:val="single" w:sz="4" w:space="0" w:color="auto"/>
              <w:right w:val="single" w:sz="4" w:space="0" w:color="auto"/>
            </w:tcBorders>
            <w:shd w:val="clear" w:color="auto" w:fill="auto"/>
            <w:vAlign w:val="center"/>
            <w:hideMark/>
          </w:tcPr>
          <w:p w14:paraId="6CE12547"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23EB5503"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4282E9DF"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7</w:t>
            </w:r>
          </w:p>
        </w:tc>
        <w:tc>
          <w:tcPr>
            <w:tcW w:w="1714" w:type="pct"/>
            <w:tcBorders>
              <w:top w:val="nil"/>
              <w:left w:val="nil"/>
              <w:bottom w:val="single" w:sz="4" w:space="0" w:color="auto"/>
              <w:right w:val="single" w:sz="4" w:space="0" w:color="auto"/>
            </w:tcBorders>
            <w:shd w:val="clear" w:color="auto" w:fill="auto"/>
            <w:vAlign w:val="center"/>
            <w:hideMark/>
          </w:tcPr>
          <w:p w14:paraId="3352DCE4"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Ввод в эксплуатацию новых объектов электросетевого комплекса на конец года</w:t>
            </w:r>
          </w:p>
        </w:tc>
        <w:tc>
          <w:tcPr>
            <w:tcW w:w="380" w:type="pct"/>
            <w:tcBorders>
              <w:top w:val="nil"/>
              <w:left w:val="nil"/>
              <w:bottom w:val="single" w:sz="4" w:space="0" w:color="auto"/>
              <w:right w:val="single" w:sz="4" w:space="0" w:color="auto"/>
            </w:tcBorders>
            <w:shd w:val="clear" w:color="auto" w:fill="auto"/>
            <w:noWrap/>
            <w:vAlign w:val="center"/>
            <w:hideMark/>
          </w:tcPr>
          <w:p w14:paraId="0CF0D83E"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0EA48BF5"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398" w:type="pct"/>
            <w:tcBorders>
              <w:top w:val="nil"/>
              <w:left w:val="nil"/>
              <w:bottom w:val="single" w:sz="4" w:space="0" w:color="auto"/>
              <w:right w:val="single" w:sz="4" w:space="0" w:color="auto"/>
            </w:tcBorders>
            <w:shd w:val="clear" w:color="auto" w:fill="auto"/>
            <w:noWrap/>
            <w:vAlign w:val="center"/>
            <w:hideMark/>
          </w:tcPr>
          <w:p w14:paraId="5999E9C7"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х</w:t>
            </w:r>
          </w:p>
        </w:tc>
        <w:tc>
          <w:tcPr>
            <w:tcW w:w="1871" w:type="pct"/>
            <w:gridSpan w:val="2"/>
            <w:tcBorders>
              <w:top w:val="nil"/>
              <w:left w:val="nil"/>
              <w:bottom w:val="single" w:sz="4" w:space="0" w:color="auto"/>
              <w:right w:val="single" w:sz="4" w:space="0" w:color="auto"/>
            </w:tcBorders>
            <w:shd w:val="clear" w:color="auto" w:fill="auto"/>
            <w:vAlign w:val="center"/>
            <w:hideMark/>
          </w:tcPr>
          <w:p w14:paraId="00AA64D8"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0F8985AD"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162923D1"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7.1</w:t>
            </w:r>
          </w:p>
        </w:tc>
        <w:tc>
          <w:tcPr>
            <w:tcW w:w="1714" w:type="pct"/>
            <w:tcBorders>
              <w:top w:val="nil"/>
              <w:left w:val="nil"/>
              <w:bottom w:val="single" w:sz="4" w:space="0" w:color="auto"/>
              <w:right w:val="single" w:sz="4" w:space="0" w:color="auto"/>
            </w:tcBorders>
            <w:shd w:val="clear" w:color="auto" w:fill="auto"/>
            <w:vAlign w:val="center"/>
            <w:hideMark/>
          </w:tcPr>
          <w:p w14:paraId="434FD218"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в том числе за счет платы за технологическое присоединение</w:t>
            </w:r>
          </w:p>
        </w:tc>
        <w:tc>
          <w:tcPr>
            <w:tcW w:w="380" w:type="pct"/>
            <w:tcBorders>
              <w:top w:val="nil"/>
              <w:left w:val="nil"/>
              <w:bottom w:val="single" w:sz="4" w:space="0" w:color="auto"/>
              <w:right w:val="single" w:sz="4" w:space="0" w:color="auto"/>
            </w:tcBorders>
            <w:shd w:val="clear" w:color="auto" w:fill="auto"/>
            <w:noWrap/>
            <w:vAlign w:val="center"/>
            <w:hideMark/>
          </w:tcPr>
          <w:p w14:paraId="683BB7A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тыс. руб.</w:t>
            </w:r>
          </w:p>
        </w:tc>
        <w:tc>
          <w:tcPr>
            <w:tcW w:w="348" w:type="pct"/>
            <w:tcBorders>
              <w:top w:val="nil"/>
              <w:left w:val="nil"/>
              <w:bottom w:val="single" w:sz="4" w:space="0" w:color="auto"/>
              <w:right w:val="single" w:sz="4" w:space="0" w:color="auto"/>
            </w:tcBorders>
            <w:shd w:val="clear" w:color="auto" w:fill="auto"/>
            <w:noWrap/>
            <w:vAlign w:val="center"/>
            <w:hideMark/>
          </w:tcPr>
          <w:p w14:paraId="5601440E"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0</w:t>
            </w:r>
          </w:p>
        </w:tc>
        <w:tc>
          <w:tcPr>
            <w:tcW w:w="398" w:type="pct"/>
            <w:tcBorders>
              <w:top w:val="nil"/>
              <w:left w:val="nil"/>
              <w:bottom w:val="single" w:sz="4" w:space="0" w:color="auto"/>
              <w:right w:val="single" w:sz="4" w:space="0" w:color="auto"/>
            </w:tcBorders>
            <w:shd w:val="clear" w:color="auto" w:fill="auto"/>
            <w:noWrap/>
            <w:vAlign w:val="center"/>
            <w:hideMark/>
          </w:tcPr>
          <w:p w14:paraId="099CA462"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х</w:t>
            </w:r>
          </w:p>
        </w:tc>
        <w:tc>
          <w:tcPr>
            <w:tcW w:w="1871" w:type="pct"/>
            <w:gridSpan w:val="2"/>
            <w:tcBorders>
              <w:top w:val="nil"/>
              <w:left w:val="nil"/>
              <w:bottom w:val="single" w:sz="4" w:space="0" w:color="auto"/>
              <w:right w:val="single" w:sz="4" w:space="0" w:color="auto"/>
            </w:tcBorders>
            <w:shd w:val="clear" w:color="auto" w:fill="auto"/>
            <w:vAlign w:val="center"/>
            <w:hideMark/>
          </w:tcPr>
          <w:p w14:paraId="595AE82A" w14:textId="77777777" w:rsidR="007037F3" w:rsidRPr="00E405E7" w:rsidRDefault="007037F3" w:rsidP="00C5711B">
            <w:pPr>
              <w:widowControl w:val="0"/>
              <w:spacing w:line="228" w:lineRule="auto"/>
              <w:contextualSpacing/>
              <w:rPr>
                <w:rFonts w:ascii="Myriad Pro" w:hAnsi="Myriad Pro"/>
                <w:color w:val="000000"/>
                <w:sz w:val="18"/>
                <w:szCs w:val="18"/>
                <w:lang w:eastAsia="ru-RU"/>
              </w:rPr>
            </w:pPr>
            <w:r w:rsidRPr="00E405E7">
              <w:rPr>
                <w:rFonts w:ascii="Myriad Pro" w:hAnsi="Myriad Pro"/>
                <w:color w:val="000000"/>
                <w:sz w:val="18"/>
                <w:szCs w:val="18"/>
                <w:lang w:eastAsia="ru-RU"/>
              </w:rPr>
              <w:t> </w:t>
            </w:r>
          </w:p>
        </w:tc>
      </w:tr>
      <w:tr w:rsidR="007037F3" w:rsidRPr="00E405E7" w14:paraId="4276664F" w14:textId="77777777" w:rsidTr="00AF2265">
        <w:trPr>
          <w:trHeight w:val="20"/>
          <w:jc w:val="center"/>
        </w:trPr>
        <w:tc>
          <w:tcPr>
            <w:tcW w:w="290" w:type="pct"/>
            <w:tcBorders>
              <w:top w:val="nil"/>
              <w:left w:val="single" w:sz="4" w:space="0" w:color="auto"/>
              <w:bottom w:val="single" w:sz="4" w:space="0" w:color="auto"/>
              <w:right w:val="single" w:sz="4" w:space="0" w:color="auto"/>
            </w:tcBorders>
            <w:shd w:val="clear" w:color="auto" w:fill="auto"/>
            <w:noWrap/>
            <w:vAlign w:val="center"/>
            <w:hideMark/>
          </w:tcPr>
          <w:p w14:paraId="29D9FF5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8</w:t>
            </w:r>
          </w:p>
        </w:tc>
        <w:tc>
          <w:tcPr>
            <w:tcW w:w="1714" w:type="pct"/>
            <w:tcBorders>
              <w:top w:val="nil"/>
              <w:left w:val="nil"/>
              <w:bottom w:val="single" w:sz="4" w:space="0" w:color="auto"/>
              <w:right w:val="single" w:sz="4" w:space="0" w:color="auto"/>
            </w:tcBorders>
            <w:shd w:val="clear" w:color="auto" w:fill="auto"/>
            <w:vAlign w:val="center"/>
            <w:hideMark/>
          </w:tcPr>
          <w:p w14:paraId="2B2556A4" w14:textId="77777777" w:rsidR="007037F3" w:rsidRPr="00E405E7" w:rsidRDefault="007037F3" w:rsidP="00C5711B">
            <w:pPr>
              <w:widowControl w:val="0"/>
              <w:spacing w:line="228" w:lineRule="auto"/>
              <w:contextualSpacing/>
              <w:jc w:val="both"/>
              <w:rPr>
                <w:rFonts w:ascii="Myriad Pro" w:hAnsi="Myriad Pro"/>
                <w:color w:val="000000"/>
                <w:sz w:val="18"/>
                <w:szCs w:val="18"/>
                <w:lang w:eastAsia="ru-RU"/>
              </w:rPr>
            </w:pPr>
            <w:r w:rsidRPr="00E405E7">
              <w:rPr>
                <w:rFonts w:ascii="Myriad Pro" w:hAnsi="Myriad Pro"/>
                <w:color w:val="000000"/>
                <w:sz w:val="18"/>
                <w:szCs w:val="18"/>
                <w:lang w:eastAsia="ru-RU"/>
              </w:rPr>
              <w:t>норматив технологического расхода (потерь) электрической энергии, установленный Минэнерго России</w:t>
            </w:r>
          </w:p>
        </w:tc>
        <w:tc>
          <w:tcPr>
            <w:tcW w:w="380" w:type="pct"/>
            <w:tcBorders>
              <w:top w:val="nil"/>
              <w:left w:val="nil"/>
              <w:bottom w:val="single" w:sz="4" w:space="0" w:color="auto"/>
              <w:right w:val="single" w:sz="4" w:space="0" w:color="auto"/>
            </w:tcBorders>
            <w:shd w:val="clear" w:color="auto" w:fill="auto"/>
            <w:noWrap/>
            <w:vAlign w:val="center"/>
            <w:hideMark/>
          </w:tcPr>
          <w:p w14:paraId="5279A798"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w:t>
            </w:r>
          </w:p>
        </w:tc>
        <w:tc>
          <w:tcPr>
            <w:tcW w:w="348" w:type="pct"/>
            <w:tcBorders>
              <w:top w:val="nil"/>
              <w:left w:val="nil"/>
              <w:bottom w:val="single" w:sz="4" w:space="0" w:color="auto"/>
              <w:right w:val="single" w:sz="4" w:space="0" w:color="auto"/>
            </w:tcBorders>
            <w:shd w:val="clear" w:color="auto" w:fill="auto"/>
            <w:noWrap/>
            <w:vAlign w:val="center"/>
            <w:hideMark/>
          </w:tcPr>
          <w:p w14:paraId="201F6024"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х</w:t>
            </w:r>
          </w:p>
        </w:tc>
        <w:tc>
          <w:tcPr>
            <w:tcW w:w="398" w:type="pct"/>
            <w:tcBorders>
              <w:top w:val="nil"/>
              <w:left w:val="nil"/>
              <w:bottom w:val="single" w:sz="4" w:space="0" w:color="auto"/>
              <w:right w:val="single" w:sz="4" w:space="0" w:color="auto"/>
            </w:tcBorders>
            <w:shd w:val="clear" w:color="auto" w:fill="auto"/>
            <w:noWrap/>
            <w:vAlign w:val="center"/>
            <w:hideMark/>
          </w:tcPr>
          <w:p w14:paraId="6EB80A76"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х</w:t>
            </w:r>
          </w:p>
        </w:tc>
        <w:tc>
          <w:tcPr>
            <w:tcW w:w="1871" w:type="pct"/>
            <w:gridSpan w:val="2"/>
            <w:tcBorders>
              <w:top w:val="nil"/>
              <w:left w:val="nil"/>
              <w:bottom w:val="single" w:sz="4" w:space="0" w:color="auto"/>
              <w:right w:val="single" w:sz="4" w:space="0" w:color="auto"/>
            </w:tcBorders>
            <w:shd w:val="clear" w:color="auto" w:fill="auto"/>
            <w:vAlign w:val="center"/>
            <w:hideMark/>
          </w:tcPr>
          <w:p w14:paraId="2576325A" w14:textId="77777777" w:rsidR="007037F3" w:rsidRPr="00E405E7" w:rsidRDefault="007037F3" w:rsidP="00C5711B">
            <w:pPr>
              <w:widowControl w:val="0"/>
              <w:spacing w:line="228" w:lineRule="auto"/>
              <w:contextualSpacing/>
              <w:jc w:val="center"/>
              <w:rPr>
                <w:rFonts w:ascii="Myriad Pro" w:hAnsi="Myriad Pro"/>
                <w:color w:val="000000"/>
                <w:sz w:val="18"/>
                <w:szCs w:val="18"/>
                <w:lang w:eastAsia="ru-RU"/>
              </w:rPr>
            </w:pPr>
            <w:r w:rsidRPr="00E405E7">
              <w:rPr>
                <w:rFonts w:ascii="Myriad Pro" w:hAnsi="Myriad Pro"/>
                <w:color w:val="000000"/>
                <w:sz w:val="18"/>
                <w:szCs w:val="18"/>
                <w:lang w:eastAsia="ru-RU"/>
              </w:rPr>
              <w:t> </w:t>
            </w:r>
          </w:p>
        </w:tc>
      </w:tr>
    </w:tbl>
    <w:p w14:paraId="533FC6B4" w14:textId="77777777" w:rsidR="007037F3" w:rsidRPr="006817C6" w:rsidRDefault="007037F3" w:rsidP="007037F3">
      <w:pPr>
        <w:widowControl w:val="0"/>
        <w:autoSpaceDE w:val="0"/>
        <w:autoSpaceDN w:val="0"/>
        <w:adjustRightInd w:val="0"/>
        <w:ind w:firstLine="567"/>
        <w:jc w:val="both"/>
        <w:rPr>
          <w:rFonts w:ascii="Myriad Pro" w:eastAsiaTheme="minorEastAsia" w:hAnsi="Myriad Pro"/>
        </w:rPr>
      </w:pPr>
    </w:p>
    <w:p w14:paraId="50B6D7B5" w14:textId="77777777" w:rsidR="007037F3" w:rsidRPr="006817C6" w:rsidRDefault="007037F3" w:rsidP="007037F3">
      <w:pPr>
        <w:widowControl w:val="0"/>
        <w:autoSpaceDE w:val="0"/>
        <w:autoSpaceDN w:val="0"/>
        <w:adjustRightInd w:val="0"/>
        <w:ind w:firstLine="567"/>
        <w:jc w:val="both"/>
        <w:rPr>
          <w:rFonts w:ascii="Myriad Pro" w:hAnsi="Myriad Pro"/>
          <w:lang w:eastAsia="ru-RU"/>
        </w:rPr>
        <w:sectPr w:rsidR="007037F3" w:rsidRPr="006817C6" w:rsidSect="00C5711B">
          <w:pgSz w:w="16838" w:h="11906" w:orient="landscape"/>
          <w:pgMar w:top="1276" w:right="851" w:bottom="1134" w:left="851" w:header="1247" w:footer="709" w:gutter="0"/>
          <w:cols w:space="708"/>
          <w:docGrid w:linePitch="360"/>
        </w:sectPr>
      </w:pPr>
    </w:p>
    <w:p w14:paraId="117E1F50" w14:textId="09807DFF" w:rsidR="007037F3" w:rsidRPr="006817C6" w:rsidRDefault="007037F3" w:rsidP="00D20DF6">
      <w:pPr>
        <w:widowControl w:val="0"/>
        <w:autoSpaceDE w:val="0"/>
        <w:autoSpaceDN w:val="0"/>
        <w:adjustRightInd w:val="0"/>
        <w:spacing w:line="360" w:lineRule="auto"/>
        <w:ind w:firstLine="567"/>
        <w:jc w:val="both"/>
        <w:rPr>
          <w:rFonts w:ascii="Myriad Pro" w:hAnsi="Myriad Pro"/>
          <w:sz w:val="26"/>
          <w:szCs w:val="26"/>
          <w:lang w:eastAsia="ru-RU"/>
        </w:rPr>
      </w:pPr>
      <w:r w:rsidRPr="006817C6">
        <w:rPr>
          <w:rFonts w:ascii="Myriad Pro" w:hAnsi="Myriad Pro"/>
          <w:sz w:val="26"/>
          <w:szCs w:val="26"/>
          <w:lang w:eastAsia="ru-RU"/>
        </w:rPr>
        <w:t xml:space="preserve">Сводный анализ итогов работы </w:t>
      </w:r>
      <w:r w:rsidR="00DB33B4" w:rsidRPr="006817C6">
        <w:rPr>
          <w:rFonts w:ascii="Myriad Pro" w:hAnsi="Myriad Pro"/>
          <w:sz w:val="26"/>
          <w:szCs w:val="26"/>
          <w:lang w:eastAsia="ru-RU"/>
        </w:rPr>
        <w:t>ф</w:t>
      </w:r>
      <w:r w:rsidRPr="006817C6">
        <w:rPr>
          <w:rFonts w:ascii="Myriad Pro" w:hAnsi="Myriad Pro"/>
          <w:sz w:val="26"/>
          <w:szCs w:val="26"/>
          <w:lang w:eastAsia="ru-RU"/>
        </w:rPr>
        <w:t xml:space="preserve">илиала </w:t>
      </w:r>
      <w:r w:rsidR="00EE129C">
        <w:rPr>
          <w:rFonts w:ascii="Myriad Pro" w:hAnsi="Myriad Pro"/>
          <w:sz w:val="26"/>
          <w:szCs w:val="26"/>
          <w:lang w:eastAsia="ru-RU"/>
        </w:rPr>
        <w:t>ПАО </w:t>
      </w:r>
      <w:r w:rsidRPr="006817C6">
        <w:rPr>
          <w:rFonts w:ascii="Myriad Pro" w:hAnsi="Myriad Pro"/>
          <w:sz w:val="26"/>
          <w:szCs w:val="26"/>
          <w:lang w:eastAsia="ru-RU"/>
        </w:rPr>
        <w:t>«МРСК Сибири»</w:t>
      </w:r>
      <w:r w:rsidR="00DB33B4" w:rsidRPr="006817C6">
        <w:rPr>
          <w:rFonts w:ascii="Myriad Pro" w:hAnsi="Myriad Pro"/>
          <w:sz w:val="26"/>
          <w:szCs w:val="26"/>
          <w:lang w:eastAsia="ru-RU"/>
        </w:rPr>
        <w:t xml:space="preserve"> </w:t>
      </w:r>
      <w:r w:rsidRPr="006817C6">
        <w:rPr>
          <w:rFonts w:ascii="Myriad Pro" w:hAnsi="Myriad Pro"/>
          <w:sz w:val="26"/>
          <w:szCs w:val="26"/>
          <w:lang w:eastAsia="ru-RU"/>
        </w:rPr>
        <w:t>-</w:t>
      </w:r>
      <w:r w:rsidR="00DB33B4" w:rsidRPr="006817C6">
        <w:rPr>
          <w:rFonts w:ascii="Myriad Pro" w:hAnsi="Myriad Pro"/>
          <w:sz w:val="26"/>
          <w:szCs w:val="26"/>
          <w:lang w:eastAsia="ru-RU"/>
        </w:rPr>
        <w:t xml:space="preserve"> </w:t>
      </w:r>
      <w:r w:rsidRPr="006817C6">
        <w:rPr>
          <w:rFonts w:ascii="Myriad Pro" w:hAnsi="Myriad Pro"/>
          <w:sz w:val="26"/>
          <w:szCs w:val="26"/>
          <w:lang w:eastAsia="ru-RU"/>
        </w:rPr>
        <w:t>«Горно-Алтайские электрические сети» за 2016 год представлен в таблице:</w:t>
      </w:r>
    </w:p>
    <w:tbl>
      <w:tblPr>
        <w:tblW w:w="9351" w:type="dxa"/>
        <w:tblLook w:val="04A0" w:firstRow="1" w:lastRow="0" w:firstColumn="1" w:lastColumn="0" w:noHBand="0" w:noVBand="1"/>
      </w:tblPr>
      <w:tblGrid>
        <w:gridCol w:w="426"/>
        <w:gridCol w:w="4531"/>
        <w:gridCol w:w="992"/>
        <w:gridCol w:w="1134"/>
        <w:gridCol w:w="1137"/>
        <w:gridCol w:w="1131"/>
      </w:tblGrid>
      <w:tr w:rsidR="007037F3" w:rsidRPr="006817C6" w14:paraId="656DE140" w14:textId="77777777" w:rsidTr="00375B62">
        <w:trPr>
          <w:trHeight w:val="315"/>
        </w:trPr>
        <w:tc>
          <w:tcPr>
            <w:tcW w:w="4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83EA66"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w:t>
            </w:r>
          </w:p>
        </w:tc>
        <w:tc>
          <w:tcPr>
            <w:tcW w:w="45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C41696"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Показатель</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A32F91" w14:textId="77777777" w:rsidR="007037F3" w:rsidRPr="006817C6" w:rsidRDefault="007037F3" w:rsidP="00EA35A6">
            <w:pPr>
              <w:jc w:val="center"/>
              <w:rPr>
                <w:rFonts w:ascii="Myriad Pro" w:hAnsi="Myriad Pro"/>
                <w:b/>
                <w:bCs/>
                <w:color w:val="FFFFFF" w:themeColor="background1"/>
                <w:sz w:val="18"/>
                <w:szCs w:val="18"/>
                <w:lang w:eastAsia="ru-RU"/>
              </w:rPr>
            </w:pPr>
            <w:r w:rsidRPr="006817C6">
              <w:rPr>
                <w:rFonts w:ascii="Myriad Pro" w:hAnsi="Myriad Pro"/>
                <w:b/>
                <w:bCs/>
                <w:color w:val="FFFFFF" w:themeColor="background1"/>
                <w:sz w:val="18"/>
                <w:szCs w:val="18"/>
                <w:lang w:eastAsia="ru-RU"/>
              </w:rPr>
              <w:t>Ед.изм.</w:t>
            </w:r>
          </w:p>
        </w:tc>
        <w:tc>
          <w:tcPr>
            <w:tcW w:w="227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64948E"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2016 год</w:t>
            </w:r>
          </w:p>
        </w:tc>
        <w:tc>
          <w:tcPr>
            <w:tcW w:w="11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A40559"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Откл.</w:t>
            </w:r>
          </w:p>
        </w:tc>
      </w:tr>
      <w:tr w:rsidR="007037F3" w:rsidRPr="006817C6" w14:paraId="583D18C6" w14:textId="77777777" w:rsidTr="00375B62">
        <w:trPr>
          <w:trHeight w:val="315"/>
        </w:trPr>
        <w:tc>
          <w:tcPr>
            <w:tcW w:w="4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673DC0" w14:textId="77777777" w:rsidR="007037F3" w:rsidRPr="006817C6" w:rsidRDefault="007037F3" w:rsidP="00EA35A6">
            <w:pPr>
              <w:jc w:val="center"/>
              <w:rPr>
                <w:rFonts w:ascii="Myriad Pro" w:hAnsi="Myriad Pro"/>
                <w:b/>
                <w:bCs/>
                <w:color w:val="FFFFFF" w:themeColor="background1"/>
                <w:sz w:val="20"/>
                <w:szCs w:val="20"/>
                <w:lang w:eastAsia="ru-RU"/>
              </w:rPr>
            </w:pPr>
          </w:p>
        </w:tc>
        <w:tc>
          <w:tcPr>
            <w:tcW w:w="45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B8BEFF" w14:textId="77777777" w:rsidR="007037F3" w:rsidRPr="006817C6" w:rsidRDefault="007037F3" w:rsidP="00EA35A6">
            <w:pPr>
              <w:rPr>
                <w:rFonts w:ascii="Myriad Pro" w:hAnsi="Myriad Pro"/>
                <w:b/>
                <w:bCs/>
                <w:color w:val="FFFFFF" w:themeColor="background1"/>
                <w:sz w:val="20"/>
                <w:szCs w:val="20"/>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842B15" w14:textId="77777777" w:rsidR="007037F3" w:rsidRPr="006817C6" w:rsidRDefault="007037F3" w:rsidP="00EA35A6">
            <w:pPr>
              <w:rPr>
                <w:rFonts w:ascii="Myriad Pro" w:hAnsi="Myriad Pro"/>
                <w:b/>
                <w:bCs/>
                <w:color w:val="FFFFFF" w:themeColor="background1"/>
                <w:sz w:val="18"/>
                <w:szCs w:val="18"/>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75946E"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 xml:space="preserve">план </w:t>
            </w:r>
          </w:p>
        </w:tc>
        <w:tc>
          <w:tcPr>
            <w:tcW w:w="11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CC0499"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 xml:space="preserve">факт </w:t>
            </w:r>
          </w:p>
        </w:tc>
        <w:tc>
          <w:tcPr>
            <w:tcW w:w="11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D923BE" w14:textId="77777777" w:rsidR="007037F3" w:rsidRPr="006817C6" w:rsidRDefault="007037F3" w:rsidP="00EA35A6">
            <w:pPr>
              <w:rPr>
                <w:rFonts w:ascii="Myriad Pro" w:hAnsi="Myriad Pro"/>
                <w:b/>
                <w:bCs/>
                <w:color w:val="FFFFFF" w:themeColor="background1"/>
                <w:sz w:val="20"/>
                <w:szCs w:val="20"/>
                <w:lang w:eastAsia="ru-RU"/>
              </w:rPr>
            </w:pPr>
          </w:p>
        </w:tc>
      </w:tr>
      <w:tr w:rsidR="007037F3" w:rsidRPr="006817C6" w14:paraId="19AC9B3C" w14:textId="77777777" w:rsidTr="00375B62">
        <w:trPr>
          <w:trHeight w:val="315"/>
        </w:trPr>
        <w:tc>
          <w:tcPr>
            <w:tcW w:w="426" w:type="dxa"/>
            <w:tcBorders>
              <w:top w:val="single" w:sz="4" w:space="0" w:color="FFFFFF" w:themeColor="background1"/>
              <w:left w:val="single" w:sz="4" w:space="0" w:color="auto"/>
              <w:bottom w:val="single" w:sz="4" w:space="0" w:color="auto"/>
              <w:right w:val="single" w:sz="4" w:space="0" w:color="auto"/>
            </w:tcBorders>
            <w:vAlign w:val="center"/>
          </w:tcPr>
          <w:p w14:paraId="3AEC3B39" w14:textId="77777777" w:rsidR="007037F3" w:rsidRPr="006817C6" w:rsidRDefault="007037F3" w:rsidP="00EA35A6">
            <w:pPr>
              <w:jc w:val="center"/>
              <w:rPr>
                <w:rFonts w:ascii="Myriad Pro" w:hAnsi="Myriad Pro"/>
                <w:color w:val="000000"/>
                <w:sz w:val="20"/>
                <w:szCs w:val="20"/>
                <w:lang w:eastAsia="ru-RU"/>
              </w:rPr>
            </w:pPr>
            <w:r w:rsidRPr="006817C6">
              <w:rPr>
                <w:rFonts w:ascii="Myriad Pro" w:hAnsi="Myriad Pro"/>
                <w:color w:val="000000"/>
                <w:sz w:val="20"/>
                <w:szCs w:val="20"/>
                <w:lang w:eastAsia="ru-RU"/>
              </w:rPr>
              <w:t>1</w:t>
            </w:r>
          </w:p>
        </w:tc>
        <w:tc>
          <w:tcPr>
            <w:tcW w:w="453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3A8C4A3"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Подконтрольные расходы</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8C6D44" w14:textId="77777777" w:rsidR="007037F3" w:rsidRPr="006817C6" w:rsidRDefault="007037F3" w:rsidP="00EA35A6">
            <w:pPr>
              <w:rPr>
                <w:rFonts w:ascii="Myriad Pro" w:hAnsi="Myriad Pro"/>
                <w:color w:val="000000"/>
                <w:sz w:val="18"/>
                <w:szCs w:val="18"/>
                <w:lang w:eastAsia="ru-RU"/>
              </w:rPr>
            </w:pPr>
            <w:r w:rsidRPr="006817C6">
              <w:rPr>
                <w:rFonts w:ascii="Myriad Pro" w:hAnsi="Myriad Pro"/>
                <w:color w:val="000000"/>
                <w:sz w:val="18"/>
                <w:szCs w:val="18"/>
                <w:lang w:eastAsia="ru-RU"/>
              </w:rPr>
              <w:t>тыс. руб.</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48B18E"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413 899</w:t>
            </w:r>
          </w:p>
        </w:tc>
        <w:tc>
          <w:tcPr>
            <w:tcW w:w="113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9D064FB"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354 237</w:t>
            </w:r>
          </w:p>
        </w:tc>
        <w:tc>
          <w:tcPr>
            <w:tcW w:w="113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BEED90"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-59 662</w:t>
            </w:r>
          </w:p>
        </w:tc>
      </w:tr>
      <w:tr w:rsidR="007037F3" w:rsidRPr="006817C6" w14:paraId="19B55400" w14:textId="77777777" w:rsidTr="00375B62">
        <w:trPr>
          <w:trHeight w:val="315"/>
        </w:trPr>
        <w:tc>
          <w:tcPr>
            <w:tcW w:w="426" w:type="dxa"/>
            <w:tcBorders>
              <w:top w:val="nil"/>
              <w:left w:val="single" w:sz="4" w:space="0" w:color="auto"/>
              <w:bottom w:val="single" w:sz="4" w:space="0" w:color="auto"/>
              <w:right w:val="single" w:sz="4" w:space="0" w:color="auto"/>
            </w:tcBorders>
            <w:vAlign w:val="center"/>
          </w:tcPr>
          <w:p w14:paraId="0DCC122F" w14:textId="77777777" w:rsidR="007037F3" w:rsidRPr="006817C6" w:rsidRDefault="007037F3" w:rsidP="00EA35A6">
            <w:pPr>
              <w:jc w:val="center"/>
              <w:rPr>
                <w:rFonts w:ascii="Myriad Pro" w:hAnsi="Myriad Pro"/>
                <w:color w:val="000000"/>
                <w:sz w:val="20"/>
                <w:szCs w:val="20"/>
                <w:lang w:eastAsia="ru-RU"/>
              </w:rPr>
            </w:pPr>
            <w:r w:rsidRPr="006817C6">
              <w:rPr>
                <w:rFonts w:ascii="Myriad Pro" w:hAnsi="Myriad Pro"/>
                <w:color w:val="000000"/>
                <w:sz w:val="20"/>
                <w:szCs w:val="20"/>
                <w:lang w:eastAsia="ru-RU"/>
              </w:rPr>
              <w:t>2</w:t>
            </w:r>
          </w:p>
        </w:tc>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68E25031"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Неподконтрольные расходы</w:t>
            </w:r>
          </w:p>
        </w:tc>
        <w:tc>
          <w:tcPr>
            <w:tcW w:w="992" w:type="dxa"/>
            <w:tcBorders>
              <w:top w:val="nil"/>
              <w:left w:val="nil"/>
              <w:bottom w:val="single" w:sz="4" w:space="0" w:color="auto"/>
              <w:right w:val="single" w:sz="4" w:space="0" w:color="auto"/>
            </w:tcBorders>
            <w:shd w:val="clear" w:color="auto" w:fill="auto"/>
            <w:noWrap/>
            <w:vAlign w:val="center"/>
            <w:hideMark/>
          </w:tcPr>
          <w:p w14:paraId="4D2B4DB4" w14:textId="77777777" w:rsidR="007037F3" w:rsidRPr="006817C6" w:rsidRDefault="007037F3" w:rsidP="00EA35A6">
            <w:pPr>
              <w:rPr>
                <w:rFonts w:ascii="Myriad Pro" w:hAnsi="Myriad Pro"/>
                <w:color w:val="000000"/>
                <w:sz w:val="18"/>
                <w:szCs w:val="18"/>
                <w:lang w:eastAsia="ru-RU"/>
              </w:rPr>
            </w:pPr>
            <w:r w:rsidRPr="006817C6">
              <w:rPr>
                <w:rFonts w:ascii="Myriad Pro" w:hAnsi="Myriad Pro"/>
                <w:color w:val="000000"/>
                <w:sz w:val="18"/>
                <w:szCs w:val="18"/>
                <w:lang w:eastAsia="ru-RU"/>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1150CD6F"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319 421</w:t>
            </w:r>
          </w:p>
        </w:tc>
        <w:tc>
          <w:tcPr>
            <w:tcW w:w="1137" w:type="dxa"/>
            <w:tcBorders>
              <w:top w:val="nil"/>
              <w:left w:val="nil"/>
              <w:bottom w:val="single" w:sz="4" w:space="0" w:color="auto"/>
              <w:right w:val="single" w:sz="4" w:space="0" w:color="auto"/>
            </w:tcBorders>
            <w:shd w:val="clear" w:color="auto" w:fill="auto"/>
            <w:noWrap/>
            <w:vAlign w:val="center"/>
            <w:hideMark/>
          </w:tcPr>
          <w:p w14:paraId="63E5C309"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324 283</w:t>
            </w:r>
          </w:p>
        </w:tc>
        <w:tc>
          <w:tcPr>
            <w:tcW w:w="1131" w:type="dxa"/>
            <w:tcBorders>
              <w:top w:val="nil"/>
              <w:left w:val="nil"/>
              <w:bottom w:val="single" w:sz="4" w:space="0" w:color="auto"/>
              <w:right w:val="single" w:sz="4" w:space="0" w:color="auto"/>
            </w:tcBorders>
            <w:shd w:val="clear" w:color="auto" w:fill="auto"/>
            <w:noWrap/>
            <w:vAlign w:val="center"/>
            <w:hideMark/>
          </w:tcPr>
          <w:p w14:paraId="00781474"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4 863</w:t>
            </w:r>
          </w:p>
        </w:tc>
      </w:tr>
      <w:tr w:rsidR="007037F3" w:rsidRPr="006817C6" w14:paraId="71E15296" w14:textId="77777777" w:rsidTr="00DB33B4">
        <w:trPr>
          <w:trHeight w:val="870"/>
        </w:trPr>
        <w:tc>
          <w:tcPr>
            <w:tcW w:w="426" w:type="dxa"/>
            <w:tcBorders>
              <w:top w:val="nil"/>
              <w:left w:val="single" w:sz="4" w:space="0" w:color="auto"/>
              <w:bottom w:val="single" w:sz="4" w:space="0" w:color="auto"/>
              <w:right w:val="single" w:sz="4" w:space="0" w:color="auto"/>
            </w:tcBorders>
            <w:vAlign w:val="center"/>
          </w:tcPr>
          <w:p w14:paraId="5C643DC5" w14:textId="77777777" w:rsidR="007037F3" w:rsidRPr="006817C6" w:rsidRDefault="007037F3" w:rsidP="00EA35A6">
            <w:pPr>
              <w:jc w:val="center"/>
              <w:rPr>
                <w:rFonts w:ascii="Myriad Pro" w:hAnsi="Myriad Pro"/>
                <w:color w:val="000000"/>
                <w:sz w:val="20"/>
                <w:szCs w:val="20"/>
                <w:lang w:eastAsia="ru-RU"/>
              </w:rPr>
            </w:pPr>
            <w:r w:rsidRPr="006817C6">
              <w:rPr>
                <w:rFonts w:ascii="Myriad Pro" w:hAnsi="Myriad Pro"/>
                <w:color w:val="000000"/>
                <w:sz w:val="20"/>
                <w:szCs w:val="20"/>
                <w:lang w:eastAsia="ru-RU"/>
              </w:rPr>
              <w:t>3</w:t>
            </w:r>
          </w:p>
        </w:tc>
        <w:tc>
          <w:tcPr>
            <w:tcW w:w="4531" w:type="dxa"/>
            <w:tcBorders>
              <w:top w:val="nil"/>
              <w:left w:val="single" w:sz="4" w:space="0" w:color="auto"/>
              <w:bottom w:val="single" w:sz="4" w:space="0" w:color="auto"/>
              <w:right w:val="single" w:sz="4" w:space="0" w:color="auto"/>
            </w:tcBorders>
            <w:shd w:val="clear" w:color="auto" w:fill="auto"/>
            <w:vAlign w:val="center"/>
            <w:hideMark/>
          </w:tcPr>
          <w:p w14:paraId="0CA295A2"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 xml:space="preserve">Недополученный по независящим причинам доход /избыток средств, полученный в предыдущем периоде регулирования </w:t>
            </w:r>
          </w:p>
        </w:tc>
        <w:tc>
          <w:tcPr>
            <w:tcW w:w="992" w:type="dxa"/>
            <w:tcBorders>
              <w:top w:val="nil"/>
              <w:left w:val="nil"/>
              <w:bottom w:val="single" w:sz="4" w:space="0" w:color="auto"/>
              <w:right w:val="single" w:sz="4" w:space="0" w:color="auto"/>
            </w:tcBorders>
            <w:shd w:val="clear" w:color="auto" w:fill="auto"/>
            <w:noWrap/>
            <w:vAlign w:val="center"/>
            <w:hideMark/>
          </w:tcPr>
          <w:p w14:paraId="54532897" w14:textId="77777777" w:rsidR="007037F3" w:rsidRPr="006817C6" w:rsidRDefault="007037F3" w:rsidP="00EA35A6">
            <w:pPr>
              <w:rPr>
                <w:rFonts w:ascii="Myriad Pro" w:hAnsi="Myriad Pro"/>
                <w:color w:val="000000"/>
                <w:sz w:val="18"/>
                <w:szCs w:val="18"/>
                <w:lang w:eastAsia="ru-RU"/>
              </w:rPr>
            </w:pPr>
            <w:r w:rsidRPr="006817C6">
              <w:rPr>
                <w:rFonts w:ascii="Myriad Pro" w:hAnsi="Myriad Pro"/>
                <w:color w:val="000000"/>
                <w:sz w:val="18"/>
                <w:szCs w:val="18"/>
                <w:lang w:eastAsia="ru-RU"/>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1549004D"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-28 749</w:t>
            </w:r>
          </w:p>
        </w:tc>
        <w:tc>
          <w:tcPr>
            <w:tcW w:w="1137" w:type="dxa"/>
            <w:tcBorders>
              <w:top w:val="nil"/>
              <w:left w:val="nil"/>
              <w:bottom w:val="single" w:sz="4" w:space="0" w:color="auto"/>
              <w:right w:val="single" w:sz="4" w:space="0" w:color="auto"/>
            </w:tcBorders>
            <w:shd w:val="clear" w:color="auto" w:fill="auto"/>
            <w:noWrap/>
            <w:vAlign w:val="center"/>
            <w:hideMark/>
          </w:tcPr>
          <w:p w14:paraId="2C9D3C7A"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52 584</w:t>
            </w:r>
          </w:p>
        </w:tc>
        <w:tc>
          <w:tcPr>
            <w:tcW w:w="1131" w:type="dxa"/>
            <w:tcBorders>
              <w:top w:val="nil"/>
              <w:left w:val="nil"/>
              <w:bottom w:val="single" w:sz="4" w:space="0" w:color="auto"/>
              <w:right w:val="single" w:sz="4" w:space="0" w:color="auto"/>
            </w:tcBorders>
            <w:shd w:val="clear" w:color="auto" w:fill="auto"/>
            <w:noWrap/>
            <w:vAlign w:val="center"/>
            <w:hideMark/>
          </w:tcPr>
          <w:p w14:paraId="2725D822"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81 333</w:t>
            </w:r>
          </w:p>
        </w:tc>
      </w:tr>
      <w:tr w:rsidR="007037F3" w:rsidRPr="006817C6" w14:paraId="01FD29B5" w14:textId="77777777" w:rsidTr="00375B62">
        <w:trPr>
          <w:trHeight w:val="630"/>
        </w:trPr>
        <w:tc>
          <w:tcPr>
            <w:tcW w:w="426" w:type="dxa"/>
            <w:tcBorders>
              <w:top w:val="nil"/>
              <w:left w:val="single" w:sz="4" w:space="0" w:color="auto"/>
              <w:bottom w:val="single" w:sz="4" w:space="0" w:color="auto"/>
              <w:right w:val="single" w:sz="4" w:space="0" w:color="auto"/>
            </w:tcBorders>
            <w:vAlign w:val="center"/>
          </w:tcPr>
          <w:p w14:paraId="6C2A3435" w14:textId="77777777" w:rsidR="007037F3" w:rsidRPr="006817C6" w:rsidRDefault="007037F3" w:rsidP="00EA35A6">
            <w:pPr>
              <w:jc w:val="center"/>
              <w:rPr>
                <w:rFonts w:ascii="Myriad Pro" w:hAnsi="Myriad Pro"/>
                <w:color w:val="000000"/>
                <w:sz w:val="20"/>
                <w:szCs w:val="20"/>
                <w:lang w:eastAsia="ru-RU"/>
              </w:rPr>
            </w:pPr>
            <w:r w:rsidRPr="006817C6">
              <w:rPr>
                <w:rFonts w:ascii="Myriad Pro" w:hAnsi="Myriad Pro"/>
                <w:color w:val="000000"/>
                <w:sz w:val="20"/>
                <w:szCs w:val="20"/>
                <w:lang w:eastAsia="ru-RU"/>
              </w:rPr>
              <w:t>4</w:t>
            </w:r>
          </w:p>
        </w:tc>
        <w:tc>
          <w:tcPr>
            <w:tcW w:w="4531" w:type="dxa"/>
            <w:tcBorders>
              <w:top w:val="nil"/>
              <w:left w:val="single" w:sz="4" w:space="0" w:color="auto"/>
              <w:bottom w:val="single" w:sz="4" w:space="0" w:color="auto"/>
              <w:right w:val="single" w:sz="4" w:space="0" w:color="auto"/>
            </w:tcBorders>
            <w:shd w:val="clear" w:color="auto" w:fill="auto"/>
            <w:vAlign w:val="center"/>
            <w:hideMark/>
          </w:tcPr>
          <w:p w14:paraId="2A21CEDD"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Итого НВВ на содержание 2016 года (без потерь, без оплаты услуг по передаче смежных ТСО)</w:t>
            </w:r>
          </w:p>
        </w:tc>
        <w:tc>
          <w:tcPr>
            <w:tcW w:w="992" w:type="dxa"/>
            <w:tcBorders>
              <w:top w:val="nil"/>
              <w:left w:val="nil"/>
              <w:bottom w:val="single" w:sz="4" w:space="0" w:color="auto"/>
              <w:right w:val="single" w:sz="4" w:space="0" w:color="auto"/>
            </w:tcBorders>
            <w:shd w:val="clear" w:color="auto" w:fill="auto"/>
            <w:noWrap/>
            <w:vAlign w:val="center"/>
            <w:hideMark/>
          </w:tcPr>
          <w:p w14:paraId="6E09C6A1" w14:textId="77777777" w:rsidR="007037F3" w:rsidRPr="006817C6" w:rsidRDefault="007037F3" w:rsidP="00EA35A6">
            <w:pPr>
              <w:rPr>
                <w:rFonts w:ascii="Myriad Pro" w:hAnsi="Myriad Pro"/>
                <w:color w:val="000000"/>
                <w:sz w:val="18"/>
                <w:szCs w:val="18"/>
                <w:lang w:eastAsia="ru-RU"/>
              </w:rPr>
            </w:pPr>
            <w:r w:rsidRPr="006817C6">
              <w:rPr>
                <w:rFonts w:ascii="Myriad Pro" w:hAnsi="Myriad Pro"/>
                <w:color w:val="000000"/>
                <w:sz w:val="18"/>
                <w:szCs w:val="18"/>
                <w:lang w:eastAsia="ru-RU"/>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0816003C"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704 571</w:t>
            </w:r>
          </w:p>
        </w:tc>
        <w:tc>
          <w:tcPr>
            <w:tcW w:w="1137" w:type="dxa"/>
            <w:tcBorders>
              <w:top w:val="nil"/>
              <w:left w:val="nil"/>
              <w:bottom w:val="single" w:sz="4" w:space="0" w:color="auto"/>
              <w:right w:val="single" w:sz="4" w:space="0" w:color="auto"/>
            </w:tcBorders>
            <w:shd w:val="clear" w:color="auto" w:fill="auto"/>
            <w:noWrap/>
            <w:vAlign w:val="center"/>
            <w:hideMark/>
          </w:tcPr>
          <w:p w14:paraId="4F13A715"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731 105</w:t>
            </w:r>
          </w:p>
        </w:tc>
        <w:tc>
          <w:tcPr>
            <w:tcW w:w="1131" w:type="dxa"/>
            <w:tcBorders>
              <w:top w:val="nil"/>
              <w:left w:val="nil"/>
              <w:bottom w:val="single" w:sz="4" w:space="0" w:color="auto"/>
              <w:right w:val="single" w:sz="4" w:space="0" w:color="auto"/>
            </w:tcBorders>
            <w:shd w:val="clear" w:color="auto" w:fill="auto"/>
            <w:noWrap/>
            <w:vAlign w:val="center"/>
            <w:hideMark/>
          </w:tcPr>
          <w:p w14:paraId="3FFDADB1"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26 534</w:t>
            </w:r>
          </w:p>
        </w:tc>
      </w:tr>
      <w:tr w:rsidR="007037F3" w:rsidRPr="006817C6" w14:paraId="0DE969B0" w14:textId="77777777" w:rsidTr="00375B62">
        <w:trPr>
          <w:trHeight w:val="630"/>
        </w:trPr>
        <w:tc>
          <w:tcPr>
            <w:tcW w:w="426" w:type="dxa"/>
            <w:tcBorders>
              <w:top w:val="nil"/>
              <w:left w:val="single" w:sz="4" w:space="0" w:color="auto"/>
              <w:bottom w:val="single" w:sz="4" w:space="0" w:color="auto"/>
              <w:right w:val="single" w:sz="4" w:space="0" w:color="auto"/>
            </w:tcBorders>
            <w:vAlign w:val="center"/>
          </w:tcPr>
          <w:p w14:paraId="6835C664" w14:textId="77777777" w:rsidR="007037F3" w:rsidRPr="006817C6" w:rsidRDefault="007037F3" w:rsidP="00EA35A6">
            <w:pPr>
              <w:jc w:val="center"/>
              <w:rPr>
                <w:rFonts w:ascii="Myriad Pro" w:hAnsi="Myriad Pro"/>
                <w:color w:val="000000"/>
                <w:sz w:val="20"/>
                <w:szCs w:val="20"/>
                <w:lang w:eastAsia="ru-RU"/>
              </w:rPr>
            </w:pPr>
            <w:r w:rsidRPr="006817C6">
              <w:rPr>
                <w:rFonts w:ascii="Myriad Pro" w:hAnsi="Myriad Pro"/>
                <w:color w:val="000000"/>
                <w:sz w:val="20"/>
                <w:szCs w:val="20"/>
                <w:lang w:eastAsia="ru-RU"/>
              </w:rPr>
              <w:t>5</w:t>
            </w:r>
          </w:p>
        </w:tc>
        <w:tc>
          <w:tcPr>
            <w:tcW w:w="4531" w:type="dxa"/>
            <w:tcBorders>
              <w:top w:val="nil"/>
              <w:left w:val="single" w:sz="4" w:space="0" w:color="auto"/>
              <w:bottom w:val="single" w:sz="4" w:space="0" w:color="auto"/>
              <w:right w:val="single" w:sz="4" w:space="0" w:color="auto"/>
            </w:tcBorders>
            <w:shd w:val="clear" w:color="auto" w:fill="auto"/>
            <w:vAlign w:val="center"/>
            <w:hideMark/>
          </w:tcPr>
          <w:p w14:paraId="7208C8AA"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Расходы на оплату технологического расхода (потерь) электроэнергии</w:t>
            </w:r>
          </w:p>
        </w:tc>
        <w:tc>
          <w:tcPr>
            <w:tcW w:w="992" w:type="dxa"/>
            <w:tcBorders>
              <w:top w:val="nil"/>
              <w:left w:val="nil"/>
              <w:bottom w:val="single" w:sz="4" w:space="0" w:color="auto"/>
              <w:right w:val="single" w:sz="4" w:space="0" w:color="auto"/>
            </w:tcBorders>
            <w:shd w:val="clear" w:color="auto" w:fill="auto"/>
            <w:noWrap/>
            <w:vAlign w:val="center"/>
            <w:hideMark/>
          </w:tcPr>
          <w:p w14:paraId="56070689" w14:textId="77777777" w:rsidR="007037F3" w:rsidRPr="006817C6" w:rsidRDefault="007037F3" w:rsidP="00EA35A6">
            <w:pPr>
              <w:rPr>
                <w:rFonts w:ascii="Myriad Pro" w:hAnsi="Myriad Pro"/>
                <w:color w:val="000000"/>
                <w:sz w:val="18"/>
                <w:szCs w:val="18"/>
                <w:lang w:eastAsia="ru-RU"/>
              </w:rPr>
            </w:pPr>
            <w:r w:rsidRPr="006817C6">
              <w:rPr>
                <w:rFonts w:ascii="Myriad Pro" w:hAnsi="Myriad Pro"/>
                <w:color w:val="000000"/>
                <w:sz w:val="18"/>
                <w:szCs w:val="18"/>
                <w:lang w:eastAsia="ru-RU"/>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66929B72"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192 023</w:t>
            </w:r>
          </w:p>
        </w:tc>
        <w:tc>
          <w:tcPr>
            <w:tcW w:w="1137" w:type="dxa"/>
            <w:tcBorders>
              <w:top w:val="nil"/>
              <w:left w:val="nil"/>
              <w:bottom w:val="single" w:sz="4" w:space="0" w:color="auto"/>
              <w:right w:val="single" w:sz="4" w:space="0" w:color="auto"/>
            </w:tcBorders>
            <w:shd w:val="clear" w:color="auto" w:fill="auto"/>
            <w:noWrap/>
            <w:vAlign w:val="center"/>
            <w:hideMark/>
          </w:tcPr>
          <w:p w14:paraId="216250EA"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189 108</w:t>
            </w:r>
          </w:p>
        </w:tc>
        <w:tc>
          <w:tcPr>
            <w:tcW w:w="1131" w:type="dxa"/>
            <w:tcBorders>
              <w:top w:val="nil"/>
              <w:left w:val="nil"/>
              <w:bottom w:val="single" w:sz="4" w:space="0" w:color="auto"/>
              <w:right w:val="single" w:sz="4" w:space="0" w:color="auto"/>
            </w:tcBorders>
            <w:shd w:val="clear" w:color="auto" w:fill="auto"/>
            <w:noWrap/>
            <w:vAlign w:val="center"/>
            <w:hideMark/>
          </w:tcPr>
          <w:p w14:paraId="53C6D515"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-2 914</w:t>
            </w:r>
          </w:p>
        </w:tc>
      </w:tr>
      <w:tr w:rsidR="007037F3" w:rsidRPr="006817C6" w14:paraId="076234CC" w14:textId="77777777" w:rsidTr="00375B62">
        <w:trPr>
          <w:trHeight w:val="630"/>
        </w:trPr>
        <w:tc>
          <w:tcPr>
            <w:tcW w:w="426" w:type="dxa"/>
            <w:tcBorders>
              <w:top w:val="nil"/>
              <w:left w:val="single" w:sz="4" w:space="0" w:color="auto"/>
              <w:bottom w:val="single" w:sz="4" w:space="0" w:color="auto"/>
              <w:right w:val="single" w:sz="4" w:space="0" w:color="auto"/>
            </w:tcBorders>
            <w:vAlign w:val="center"/>
          </w:tcPr>
          <w:p w14:paraId="4E883D5C" w14:textId="77777777" w:rsidR="007037F3" w:rsidRPr="006817C6" w:rsidRDefault="007037F3" w:rsidP="00EA35A6">
            <w:pPr>
              <w:jc w:val="center"/>
              <w:rPr>
                <w:rFonts w:ascii="Myriad Pro" w:hAnsi="Myriad Pro"/>
                <w:color w:val="000000"/>
                <w:sz w:val="20"/>
                <w:szCs w:val="20"/>
                <w:lang w:eastAsia="ru-RU"/>
              </w:rPr>
            </w:pPr>
            <w:r w:rsidRPr="006817C6">
              <w:rPr>
                <w:rFonts w:ascii="Myriad Pro" w:hAnsi="Myriad Pro"/>
                <w:color w:val="000000"/>
                <w:sz w:val="20"/>
                <w:szCs w:val="20"/>
                <w:lang w:eastAsia="ru-RU"/>
              </w:rPr>
              <w:t>6</w:t>
            </w:r>
          </w:p>
        </w:tc>
        <w:tc>
          <w:tcPr>
            <w:tcW w:w="4531" w:type="dxa"/>
            <w:tcBorders>
              <w:top w:val="nil"/>
              <w:left w:val="single" w:sz="4" w:space="0" w:color="auto"/>
              <w:bottom w:val="single" w:sz="4" w:space="0" w:color="auto"/>
              <w:right w:val="single" w:sz="4" w:space="0" w:color="auto"/>
            </w:tcBorders>
            <w:shd w:val="clear" w:color="auto" w:fill="auto"/>
            <w:vAlign w:val="center"/>
            <w:hideMark/>
          </w:tcPr>
          <w:p w14:paraId="5BA6C3A5"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Оплата услуг по передаче смежным сетевым компаниям смежным сетевым</w:t>
            </w:r>
          </w:p>
        </w:tc>
        <w:tc>
          <w:tcPr>
            <w:tcW w:w="992" w:type="dxa"/>
            <w:tcBorders>
              <w:top w:val="nil"/>
              <w:left w:val="nil"/>
              <w:bottom w:val="single" w:sz="4" w:space="0" w:color="auto"/>
              <w:right w:val="single" w:sz="4" w:space="0" w:color="auto"/>
            </w:tcBorders>
            <w:shd w:val="clear" w:color="auto" w:fill="auto"/>
            <w:noWrap/>
            <w:vAlign w:val="center"/>
            <w:hideMark/>
          </w:tcPr>
          <w:p w14:paraId="27AC66E3" w14:textId="77777777" w:rsidR="007037F3" w:rsidRPr="006817C6" w:rsidRDefault="007037F3" w:rsidP="00EA35A6">
            <w:pPr>
              <w:rPr>
                <w:rFonts w:ascii="Myriad Pro" w:hAnsi="Myriad Pro"/>
                <w:color w:val="000000"/>
                <w:sz w:val="18"/>
                <w:szCs w:val="18"/>
                <w:lang w:eastAsia="ru-RU"/>
              </w:rPr>
            </w:pPr>
            <w:r w:rsidRPr="006817C6">
              <w:rPr>
                <w:rFonts w:ascii="Myriad Pro" w:hAnsi="Myriad Pro"/>
                <w:color w:val="000000"/>
                <w:sz w:val="18"/>
                <w:szCs w:val="18"/>
                <w:lang w:eastAsia="ru-RU"/>
              </w:rPr>
              <w:t>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1BF3D30E"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162 613</w:t>
            </w:r>
          </w:p>
        </w:tc>
        <w:tc>
          <w:tcPr>
            <w:tcW w:w="1137" w:type="dxa"/>
            <w:tcBorders>
              <w:top w:val="nil"/>
              <w:left w:val="nil"/>
              <w:bottom w:val="single" w:sz="4" w:space="0" w:color="auto"/>
              <w:right w:val="single" w:sz="4" w:space="0" w:color="auto"/>
            </w:tcBorders>
            <w:shd w:val="clear" w:color="auto" w:fill="auto"/>
            <w:noWrap/>
            <w:vAlign w:val="center"/>
            <w:hideMark/>
          </w:tcPr>
          <w:p w14:paraId="73F48996"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152 847</w:t>
            </w:r>
          </w:p>
        </w:tc>
        <w:tc>
          <w:tcPr>
            <w:tcW w:w="1131" w:type="dxa"/>
            <w:tcBorders>
              <w:top w:val="nil"/>
              <w:left w:val="nil"/>
              <w:bottom w:val="single" w:sz="4" w:space="0" w:color="auto"/>
              <w:right w:val="single" w:sz="4" w:space="0" w:color="auto"/>
            </w:tcBorders>
            <w:shd w:val="clear" w:color="auto" w:fill="auto"/>
            <w:noWrap/>
            <w:vAlign w:val="center"/>
            <w:hideMark/>
          </w:tcPr>
          <w:p w14:paraId="074F46F7"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-9 766</w:t>
            </w:r>
          </w:p>
        </w:tc>
      </w:tr>
    </w:tbl>
    <w:p w14:paraId="5D901906" w14:textId="77777777" w:rsidR="007037F3" w:rsidRPr="006817C6" w:rsidRDefault="007037F3" w:rsidP="007037F3">
      <w:pPr>
        <w:ind w:firstLine="567"/>
        <w:jc w:val="both"/>
        <w:rPr>
          <w:rFonts w:ascii="Myriad Pro" w:eastAsiaTheme="minorEastAsia" w:hAnsi="Myriad Pro"/>
        </w:rPr>
      </w:pPr>
    </w:p>
    <w:p w14:paraId="7C1CEDBE" w14:textId="1F9FBAE9" w:rsidR="007037F3" w:rsidRPr="006817C6" w:rsidRDefault="007037F3" w:rsidP="00D20DF6">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Из представленной таблицы видно, что фактическая НВВ на содержание </w:t>
      </w:r>
      <w:r w:rsidR="00DB33B4"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w:t>
      </w:r>
      <w:r w:rsidR="00EE129C">
        <w:rPr>
          <w:rFonts w:ascii="Myriad Pro" w:eastAsiaTheme="minorEastAsia" w:hAnsi="Myriad Pro"/>
          <w:sz w:val="26"/>
          <w:szCs w:val="26"/>
        </w:rPr>
        <w:t>ПАО </w:t>
      </w:r>
      <w:r w:rsidRPr="006817C6">
        <w:rPr>
          <w:rFonts w:ascii="Myriad Pro" w:eastAsiaTheme="minorEastAsia" w:hAnsi="Myriad Pro"/>
          <w:sz w:val="26"/>
          <w:szCs w:val="26"/>
        </w:rPr>
        <w:t>«МРСК Сибири»</w:t>
      </w:r>
      <w:r w:rsidR="00DB33B4" w:rsidRPr="006817C6">
        <w:rPr>
          <w:rFonts w:ascii="Myriad Pro" w:eastAsiaTheme="minorEastAsia" w:hAnsi="Myriad Pro"/>
          <w:sz w:val="26"/>
          <w:szCs w:val="26"/>
        </w:rPr>
        <w:t xml:space="preserve"> </w:t>
      </w:r>
      <w:r w:rsidRPr="006817C6">
        <w:rPr>
          <w:rFonts w:ascii="Myriad Pro" w:eastAsiaTheme="minorEastAsia" w:hAnsi="Myriad Pro"/>
          <w:sz w:val="26"/>
          <w:szCs w:val="26"/>
        </w:rPr>
        <w:t>-</w:t>
      </w:r>
      <w:r w:rsidR="00DB33B4" w:rsidRPr="006817C6">
        <w:rPr>
          <w:rFonts w:ascii="Myriad Pro" w:eastAsiaTheme="minorEastAsia" w:hAnsi="Myriad Pro"/>
          <w:sz w:val="26"/>
          <w:szCs w:val="26"/>
        </w:rPr>
        <w:t xml:space="preserve"> </w:t>
      </w:r>
      <w:r w:rsidRPr="006817C6">
        <w:rPr>
          <w:rFonts w:ascii="Myriad Pro" w:eastAsiaTheme="minorEastAsia" w:hAnsi="Myriad Pro"/>
          <w:sz w:val="26"/>
          <w:szCs w:val="26"/>
        </w:rPr>
        <w:t xml:space="preserve">«Горно-Алтайские электрические сети» по результатам работы за 2016 год составляет 731 105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что больше утвержденного Комитетом по тарифам Республики Алтай размера НВВ на содержание сетей на 2016 год на 26 534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Однако</w:t>
      </w:r>
      <w:r w:rsidR="00DB33B4" w:rsidRPr="006817C6">
        <w:rPr>
          <w:rFonts w:ascii="Myriad Pro" w:eastAsiaTheme="minorEastAsia" w:hAnsi="Myriad Pro"/>
          <w:sz w:val="26"/>
          <w:szCs w:val="26"/>
        </w:rPr>
        <w:t>,</w:t>
      </w:r>
      <w:r w:rsidRPr="006817C6">
        <w:rPr>
          <w:rFonts w:ascii="Myriad Pro" w:eastAsiaTheme="minorEastAsia" w:hAnsi="Myriad Pro"/>
          <w:sz w:val="26"/>
          <w:szCs w:val="26"/>
        </w:rPr>
        <w:t xml:space="preserve"> такой вывод не верный. </w:t>
      </w:r>
    </w:p>
    <w:p w14:paraId="7CD987CF" w14:textId="77777777" w:rsidR="007037F3" w:rsidRPr="006817C6" w:rsidRDefault="007037F3" w:rsidP="00D20DF6">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Согласно сведеньям в форме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по итогам работы за 2016 год </w:t>
      </w:r>
      <w:r w:rsidR="00DB33B4" w:rsidRPr="006817C6">
        <w:rPr>
          <w:rFonts w:ascii="Myriad Pro" w:eastAsiaTheme="minorEastAsia" w:hAnsi="Myriad Pro"/>
          <w:sz w:val="26"/>
          <w:szCs w:val="26"/>
        </w:rPr>
        <w:t>ф</w:t>
      </w:r>
      <w:r w:rsidRPr="006817C6">
        <w:rPr>
          <w:rFonts w:ascii="Myriad Pro" w:eastAsiaTheme="minorEastAsia" w:hAnsi="Myriad Pro"/>
          <w:sz w:val="26"/>
          <w:szCs w:val="26"/>
        </w:rPr>
        <w:t>илиал</w:t>
      </w:r>
      <w:r w:rsidR="00DB33B4" w:rsidRPr="006817C6">
        <w:rPr>
          <w:rFonts w:ascii="Myriad Pro" w:eastAsiaTheme="minorEastAsia" w:hAnsi="Myriad Pro"/>
          <w:sz w:val="26"/>
          <w:szCs w:val="26"/>
        </w:rPr>
        <w:t xml:space="preserve"> </w:t>
      </w:r>
      <w:r w:rsidRPr="006817C6">
        <w:rPr>
          <w:rFonts w:ascii="Myriad Pro" w:eastAsiaTheme="minorEastAsia" w:hAnsi="Myriad Pro"/>
          <w:sz w:val="26"/>
          <w:szCs w:val="26"/>
        </w:rPr>
        <w:t>«ГА</w:t>
      </w:r>
      <w:r w:rsidR="00DB33B4" w:rsidRPr="006817C6">
        <w:rPr>
          <w:rFonts w:ascii="Myriad Pro" w:eastAsiaTheme="minorEastAsia" w:hAnsi="Myriad Pro"/>
          <w:sz w:val="26"/>
          <w:szCs w:val="26"/>
        </w:rPr>
        <w:t>ЭС</w:t>
      </w:r>
      <w:r w:rsidRPr="006817C6">
        <w:rPr>
          <w:rFonts w:ascii="Myriad Pro" w:eastAsiaTheme="minorEastAsia" w:hAnsi="Myriad Pro"/>
          <w:sz w:val="26"/>
          <w:szCs w:val="26"/>
        </w:rPr>
        <w:t xml:space="preserve">» получил прибыль в размере 79 659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которая отличается от величины избытка средств по строке 3 представленной таблицы на величину расходов сетевой организации, связанных с осуществлением технологического присоединения к электрическим сетям, не включенных в плату за технологическое присоединение, за 2016 год в сумме 27 075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не отраженных в форме 1.3.</w:t>
      </w:r>
    </w:p>
    <w:p w14:paraId="403BFEB8" w14:textId="13CF03F6" w:rsidR="007037F3" w:rsidRPr="006817C6" w:rsidRDefault="007037F3" w:rsidP="00D20DF6">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Исполнитель приводит сводный анализ итогов работы </w:t>
      </w:r>
      <w:r w:rsidR="00DB33B4"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w:t>
      </w:r>
      <w:r w:rsidR="00EE129C">
        <w:rPr>
          <w:rFonts w:ascii="Myriad Pro" w:eastAsiaTheme="minorEastAsia" w:hAnsi="Myriad Pro"/>
          <w:sz w:val="26"/>
          <w:szCs w:val="26"/>
        </w:rPr>
        <w:t>ПАО </w:t>
      </w:r>
      <w:r w:rsidRPr="006817C6">
        <w:rPr>
          <w:rFonts w:ascii="Myriad Pro" w:eastAsiaTheme="minorEastAsia" w:hAnsi="Myriad Pro"/>
          <w:sz w:val="26"/>
          <w:szCs w:val="26"/>
        </w:rPr>
        <w:t>«МРСК Сибири»</w:t>
      </w:r>
      <w:r w:rsidR="00DB33B4" w:rsidRPr="006817C6">
        <w:rPr>
          <w:rFonts w:ascii="Myriad Pro" w:eastAsiaTheme="minorEastAsia" w:hAnsi="Myriad Pro"/>
          <w:sz w:val="26"/>
          <w:szCs w:val="26"/>
        </w:rPr>
        <w:t xml:space="preserve"> </w:t>
      </w:r>
      <w:r w:rsidRPr="006817C6">
        <w:rPr>
          <w:rFonts w:ascii="Myriad Pro" w:eastAsiaTheme="minorEastAsia" w:hAnsi="Myriad Pro"/>
          <w:sz w:val="26"/>
          <w:szCs w:val="26"/>
        </w:rPr>
        <w:t>-</w:t>
      </w:r>
      <w:r w:rsidR="00DB33B4" w:rsidRPr="006817C6">
        <w:rPr>
          <w:rFonts w:ascii="Myriad Pro" w:eastAsiaTheme="minorEastAsia" w:hAnsi="Myriad Pro"/>
          <w:sz w:val="26"/>
          <w:szCs w:val="26"/>
        </w:rPr>
        <w:t xml:space="preserve"> </w:t>
      </w:r>
      <w:r w:rsidRPr="006817C6">
        <w:rPr>
          <w:rFonts w:ascii="Myriad Pro" w:eastAsiaTheme="minorEastAsia" w:hAnsi="Myriad Pro"/>
          <w:sz w:val="26"/>
          <w:szCs w:val="26"/>
        </w:rPr>
        <w:t>«Горно-Алтайские электрические сети» за 2016 год в аналитическом разрезе, позволяющем делать верные выводы и анализировать отклонения за период – сумма отраженного избытка средств исключена из структуры НВВ на содержание за 2016 год:</w:t>
      </w:r>
    </w:p>
    <w:tbl>
      <w:tblPr>
        <w:tblW w:w="9350" w:type="dxa"/>
        <w:tblLook w:val="04A0" w:firstRow="1" w:lastRow="0" w:firstColumn="1" w:lastColumn="0" w:noHBand="0" w:noVBand="1"/>
      </w:tblPr>
      <w:tblGrid>
        <w:gridCol w:w="457"/>
        <w:gridCol w:w="4358"/>
        <w:gridCol w:w="992"/>
        <w:gridCol w:w="1275"/>
        <w:gridCol w:w="1134"/>
        <w:gridCol w:w="1134"/>
      </w:tblGrid>
      <w:tr w:rsidR="007037F3" w:rsidRPr="006817C6" w14:paraId="29CC70C3" w14:textId="77777777" w:rsidTr="00DB33B4">
        <w:trPr>
          <w:trHeight w:val="315"/>
          <w:tblHeader/>
        </w:trPr>
        <w:tc>
          <w:tcPr>
            <w:tcW w:w="4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A7AFAF" w14:textId="77777777" w:rsidR="007037F3" w:rsidRPr="006817C6" w:rsidRDefault="007037F3" w:rsidP="00DB33B4">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w:t>
            </w:r>
          </w:p>
        </w:tc>
        <w:tc>
          <w:tcPr>
            <w:tcW w:w="43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0BBA6C"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Показатель</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FB7FA6"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Ед.изм.</w:t>
            </w:r>
          </w:p>
        </w:tc>
        <w:tc>
          <w:tcPr>
            <w:tcW w:w="24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5CE8E9"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2016 год</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5FF1D0"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Откл.</w:t>
            </w:r>
          </w:p>
        </w:tc>
      </w:tr>
      <w:tr w:rsidR="007037F3" w:rsidRPr="006817C6" w14:paraId="74E7AE61" w14:textId="77777777" w:rsidTr="00DB33B4">
        <w:trPr>
          <w:trHeight w:val="315"/>
          <w:tblHeader/>
        </w:trPr>
        <w:tc>
          <w:tcPr>
            <w:tcW w:w="4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0EA529" w14:textId="77777777" w:rsidR="007037F3" w:rsidRPr="006817C6" w:rsidRDefault="007037F3" w:rsidP="00DB33B4">
            <w:pPr>
              <w:jc w:val="center"/>
              <w:rPr>
                <w:rFonts w:ascii="Myriad Pro" w:hAnsi="Myriad Pro"/>
                <w:b/>
                <w:bCs/>
                <w:color w:val="FFFFFF" w:themeColor="background1"/>
                <w:sz w:val="20"/>
                <w:szCs w:val="20"/>
                <w:lang w:eastAsia="ru-RU"/>
              </w:rPr>
            </w:pPr>
          </w:p>
        </w:tc>
        <w:tc>
          <w:tcPr>
            <w:tcW w:w="43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E2D1D7" w14:textId="77777777" w:rsidR="007037F3" w:rsidRPr="006817C6" w:rsidRDefault="007037F3" w:rsidP="00EA35A6">
            <w:pPr>
              <w:rPr>
                <w:rFonts w:ascii="Myriad Pro" w:hAnsi="Myriad Pro"/>
                <w:b/>
                <w:bCs/>
                <w:color w:val="FFFFFF" w:themeColor="background1"/>
                <w:sz w:val="20"/>
                <w:szCs w:val="20"/>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98E492" w14:textId="77777777" w:rsidR="007037F3" w:rsidRPr="006817C6" w:rsidRDefault="007037F3" w:rsidP="00EA35A6">
            <w:pPr>
              <w:rPr>
                <w:rFonts w:ascii="Myriad Pro" w:hAnsi="Myriad Pro"/>
                <w:b/>
                <w:bCs/>
                <w:color w:val="FFFFFF" w:themeColor="background1"/>
                <w:sz w:val="20"/>
                <w:szCs w:val="20"/>
                <w:lang w:eastAsia="ru-RU"/>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85891D"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 xml:space="preserve">план </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E9C95D"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 xml:space="preserve">факт </w:t>
            </w: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DEFEF4" w14:textId="77777777" w:rsidR="007037F3" w:rsidRPr="006817C6" w:rsidRDefault="007037F3" w:rsidP="00EA35A6">
            <w:pPr>
              <w:rPr>
                <w:rFonts w:ascii="Myriad Pro" w:hAnsi="Myriad Pro"/>
                <w:b/>
                <w:bCs/>
                <w:color w:val="FFFFFF" w:themeColor="background1"/>
                <w:sz w:val="20"/>
                <w:szCs w:val="20"/>
                <w:lang w:eastAsia="ru-RU"/>
              </w:rPr>
            </w:pPr>
          </w:p>
        </w:tc>
      </w:tr>
      <w:tr w:rsidR="007037F3" w:rsidRPr="006817C6" w14:paraId="1F2AE3C4" w14:textId="77777777" w:rsidTr="00DB33B4">
        <w:trPr>
          <w:trHeight w:val="315"/>
        </w:trPr>
        <w:tc>
          <w:tcPr>
            <w:tcW w:w="45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719B3F9" w14:textId="77777777" w:rsidR="007037F3" w:rsidRPr="006817C6" w:rsidRDefault="007037F3" w:rsidP="00DB33B4">
            <w:pPr>
              <w:jc w:val="center"/>
              <w:rPr>
                <w:rFonts w:ascii="Myriad Pro" w:hAnsi="Myriad Pro"/>
                <w:sz w:val="20"/>
                <w:szCs w:val="20"/>
                <w:lang w:eastAsia="ru-RU"/>
              </w:rPr>
            </w:pPr>
            <w:r w:rsidRPr="006817C6">
              <w:rPr>
                <w:rFonts w:ascii="Myriad Pro" w:hAnsi="Myriad Pro"/>
                <w:sz w:val="20"/>
                <w:szCs w:val="20"/>
                <w:lang w:eastAsia="ru-RU"/>
              </w:rPr>
              <w:t>1</w:t>
            </w:r>
          </w:p>
        </w:tc>
        <w:tc>
          <w:tcPr>
            <w:tcW w:w="435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1A57A9"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Подконтрольные расходы</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A1C023"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тыс. руб.</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1550570"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413 899</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BE63F0"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354 237</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0CEE9E"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-59 662</w:t>
            </w:r>
          </w:p>
        </w:tc>
      </w:tr>
      <w:tr w:rsidR="007037F3" w:rsidRPr="006817C6" w14:paraId="5F4B1C8E" w14:textId="77777777" w:rsidTr="00DB33B4">
        <w:trPr>
          <w:trHeight w:val="315"/>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4B708ACD" w14:textId="77777777" w:rsidR="007037F3" w:rsidRPr="006817C6" w:rsidRDefault="007037F3" w:rsidP="00DB33B4">
            <w:pPr>
              <w:jc w:val="center"/>
              <w:rPr>
                <w:rFonts w:ascii="Myriad Pro" w:hAnsi="Myriad Pro"/>
                <w:sz w:val="20"/>
                <w:szCs w:val="20"/>
                <w:lang w:eastAsia="ru-RU"/>
              </w:rPr>
            </w:pPr>
            <w:r w:rsidRPr="006817C6">
              <w:rPr>
                <w:rFonts w:ascii="Myriad Pro" w:hAnsi="Myriad Pro"/>
                <w:sz w:val="20"/>
                <w:szCs w:val="20"/>
                <w:lang w:eastAsia="ru-RU"/>
              </w:rPr>
              <w:t>2</w:t>
            </w:r>
          </w:p>
        </w:tc>
        <w:tc>
          <w:tcPr>
            <w:tcW w:w="4358" w:type="dxa"/>
            <w:tcBorders>
              <w:top w:val="nil"/>
              <w:left w:val="nil"/>
              <w:bottom w:val="single" w:sz="4" w:space="0" w:color="auto"/>
              <w:right w:val="single" w:sz="4" w:space="0" w:color="auto"/>
            </w:tcBorders>
            <w:shd w:val="clear" w:color="auto" w:fill="auto"/>
            <w:noWrap/>
            <w:vAlign w:val="center"/>
            <w:hideMark/>
          </w:tcPr>
          <w:p w14:paraId="3789C7F2"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Неподконтрольные расходы</w:t>
            </w:r>
          </w:p>
        </w:tc>
        <w:tc>
          <w:tcPr>
            <w:tcW w:w="992" w:type="dxa"/>
            <w:tcBorders>
              <w:top w:val="nil"/>
              <w:left w:val="nil"/>
              <w:bottom w:val="single" w:sz="4" w:space="0" w:color="auto"/>
              <w:right w:val="single" w:sz="4" w:space="0" w:color="auto"/>
            </w:tcBorders>
            <w:shd w:val="clear" w:color="auto" w:fill="auto"/>
            <w:noWrap/>
            <w:vAlign w:val="center"/>
            <w:hideMark/>
          </w:tcPr>
          <w:p w14:paraId="3BC850DA"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0ED28F0B"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319 421</w:t>
            </w:r>
          </w:p>
        </w:tc>
        <w:tc>
          <w:tcPr>
            <w:tcW w:w="1134" w:type="dxa"/>
            <w:tcBorders>
              <w:top w:val="nil"/>
              <w:left w:val="nil"/>
              <w:bottom w:val="single" w:sz="4" w:space="0" w:color="auto"/>
              <w:right w:val="single" w:sz="4" w:space="0" w:color="auto"/>
            </w:tcBorders>
            <w:shd w:val="clear" w:color="auto" w:fill="auto"/>
            <w:noWrap/>
            <w:vAlign w:val="center"/>
            <w:hideMark/>
          </w:tcPr>
          <w:p w14:paraId="3EC6564A"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324 283</w:t>
            </w:r>
          </w:p>
        </w:tc>
        <w:tc>
          <w:tcPr>
            <w:tcW w:w="1134" w:type="dxa"/>
            <w:tcBorders>
              <w:top w:val="nil"/>
              <w:left w:val="nil"/>
              <w:bottom w:val="single" w:sz="4" w:space="0" w:color="auto"/>
              <w:right w:val="single" w:sz="4" w:space="0" w:color="auto"/>
            </w:tcBorders>
            <w:shd w:val="clear" w:color="auto" w:fill="auto"/>
            <w:noWrap/>
            <w:vAlign w:val="center"/>
            <w:hideMark/>
          </w:tcPr>
          <w:p w14:paraId="59E91EB0"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4 863</w:t>
            </w:r>
          </w:p>
        </w:tc>
      </w:tr>
      <w:tr w:rsidR="007037F3" w:rsidRPr="006817C6" w14:paraId="00C6260A" w14:textId="77777777" w:rsidTr="00DB33B4">
        <w:trPr>
          <w:trHeight w:val="728"/>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5F934C86" w14:textId="77777777" w:rsidR="007037F3" w:rsidRPr="006817C6" w:rsidRDefault="007037F3" w:rsidP="00DB33B4">
            <w:pPr>
              <w:jc w:val="center"/>
              <w:rPr>
                <w:rFonts w:ascii="Myriad Pro" w:hAnsi="Myriad Pro"/>
                <w:sz w:val="20"/>
                <w:szCs w:val="20"/>
                <w:lang w:eastAsia="ru-RU"/>
              </w:rPr>
            </w:pPr>
            <w:r w:rsidRPr="006817C6">
              <w:rPr>
                <w:rFonts w:ascii="Myriad Pro" w:hAnsi="Myriad Pro"/>
                <w:sz w:val="20"/>
                <w:szCs w:val="20"/>
                <w:lang w:eastAsia="ru-RU"/>
              </w:rPr>
              <w:t>3</w:t>
            </w:r>
          </w:p>
        </w:tc>
        <w:tc>
          <w:tcPr>
            <w:tcW w:w="4358" w:type="dxa"/>
            <w:tcBorders>
              <w:top w:val="nil"/>
              <w:left w:val="nil"/>
              <w:bottom w:val="single" w:sz="4" w:space="0" w:color="auto"/>
              <w:right w:val="single" w:sz="4" w:space="0" w:color="auto"/>
            </w:tcBorders>
            <w:shd w:val="clear" w:color="auto" w:fill="auto"/>
            <w:vAlign w:val="center"/>
            <w:hideMark/>
          </w:tcPr>
          <w:p w14:paraId="30EBA1D3"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 xml:space="preserve">Недополученный по независящим причинам доход /избыток средств, полученный в предыдущем периоде регулирования </w:t>
            </w:r>
          </w:p>
        </w:tc>
        <w:tc>
          <w:tcPr>
            <w:tcW w:w="992" w:type="dxa"/>
            <w:tcBorders>
              <w:top w:val="nil"/>
              <w:left w:val="nil"/>
              <w:bottom w:val="single" w:sz="4" w:space="0" w:color="auto"/>
              <w:right w:val="single" w:sz="4" w:space="0" w:color="auto"/>
            </w:tcBorders>
            <w:shd w:val="clear" w:color="auto" w:fill="auto"/>
            <w:noWrap/>
            <w:vAlign w:val="center"/>
            <w:hideMark/>
          </w:tcPr>
          <w:p w14:paraId="5AABD9C4"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0DCE244D"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-28 749</w:t>
            </w:r>
          </w:p>
        </w:tc>
        <w:tc>
          <w:tcPr>
            <w:tcW w:w="1134" w:type="dxa"/>
            <w:tcBorders>
              <w:top w:val="nil"/>
              <w:left w:val="nil"/>
              <w:bottom w:val="single" w:sz="4" w:space="0" w:color="auto"/>
              <w:right w:val="single" w:sz="4" w:space="0" w:color="auto"/>
            </w:tcBorders>
            <w:shd w:val="clear" w:color="auto" w:fill="auto"/>
            <w:noWrap/>
            <w:vAlign w:val="center"/>
            <w:hideMark/>
          </w:tcPr>
          <w:p w14:paraId="38534742"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DE18C09"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28 749</w:t>
            </w:r>
          </w:p>
        </w:tc>
      </w:tr>
      <w:tr w:rsidR="007037F3" w:rsidRPr="006817C6" w14:paraId="3CD0F886" w14:textId="77777777" w:rsidTr="00DB33B4">
        <w:trPr>
          <w:trHeight w:val="63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4CAE0F58" w14:textId="77777777" w:rsidR="007037F3" w:rsidRPr="006817C6" w:rsidRDefault="007037F3" w:rsidP="00DB33B4">
            <w:pPr>
              <w:jc w:val="center"/>
              <w:rPr>
                <w:rFonts w:ascii="Myriad Pro" w:hAnsi="Myriad Pro"/>
                <w:sz w:val="20"/>
                <w:szCs w:val="20"/>
                <w:lang w:eastAsia="ru-RU"/>
              </w:rPr>
            </w:pPr>
            <w:r w:rsidRPr="006817C6">
              <w:rPr>
                <w:rFonts w:ascii="Myriad Pro" w:hAnsi="Myriad Pro"/>
                <w:sz w:val="20"/>
                <w:szCs w:val="20"/>
                <w:lang w:eastAsia="ru-RU"/>
              </w:rPr>
              <w:t>4</w:t>
            </w:r>
          </w:p>
        </w:tc>
        <w:tc>
          <w:tcPr>
            <w:tcW w:w="4358" w:type="dxa"/>
            <w:tcBorders>
              <w:top w:val="nil"/>
              <w:left w:val="nil"/>
              <w:bottom w:val="single" w:sz="4" w:space="0" w:color="auto"/>
              <w:right w:val="single" w:sz="4" w:space="0" w:color="auto"/>
            </w:tcBorders>
            <w:shd w:val="clear" w:color="auto" w:fill="auto"/>
            <w:vAlign w:val="center"/>
            <w:hideMark/>
          </w:tcPr>
          <w:p w14:paraId="4C8F8846"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Итого НВВ на содержание 2016 года (без потерь, без оплаты услуг по передаче смежных ТСО)</w:t>
            </w:r>
          </w:p>
        </w:tc>
        <w:tc>
          <w:tcPr>
            <w:tcW w:w="992" w:type="dxa"/>
            <w:tcBorders>
              <w:top w:val="nil"/>
              <w:left w:val="nil"/>
              <w:bottom w:val="single" w:sz="4" w:space="0" w:color="auto"/>
              <w:right w:val="single" w:sz="4" w:space="0" w:color="auto"/>
            </w:tcBorders>
            <w:shd w:val="clear" w:color="auto" w:fill="auto"/>
            <w:noWrap/>
            <w:vAlign w:val="center"/>
            <w:hideMark/>
          </w:tcPr>
          <w:p w14:paraId="396BBA8D"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74E073E2"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704 571</w:t>
            </w:r>
          </w:p>
        </w:tc>
        <w:tc>
          <w:tcPr>
            <w:tcW w:w="1134" w:type="dxa"/>
            <w:tcBorders>
              <w:top w:val="nil"/>
              <w:left w:val="nil"/>
              <w:bottom w:val="single" w:sz="4" w:space="0" w:color="auto"/>
              <w:right w:val="single" w:sz="4" w:space="0" w:color="auto"/>
            </w:tcBorders>
            <w:shd w:val="clear" w:color="auto" w:fill="auto"/>
            <w:noWrap/>
            <w:vAlign w:val="center"/>
            <w:hideMark/>
          </w:tcPr>
          <w:p w14:paraId="61CA9BF0"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678 520</w:t>
            </w:r>
          </w:p>
        </w:tc>
        <w:tc>
          <w:tcPr>
            <w:tcW w:w="1134" w:type="dxa"/>
            <w:tcBorders>
              <w:top w:val="nil"/>
              <w:left w:val="nil"/>
              <w:bottom w:val="single" w:sz="4" w:space="0" w:color="auto"/>
              <w:right w:val="single" w:sz="4" w:space="0" w:color="auto"/>
            </w:tcBorders>
            <w:shd w:val="clear" w:color="auto" w:fill="auto"/>
            <w:noWrap/>
            <w:vAlign w:val="center"/>
            <w:hideMark/>
          </w:tcPr>
          <w:p w14:paraId="34CD2353"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-26 050</w:t>
            </w:r>
          </w:p>
        </w:tc>
      </w:tr>
      <w:tr w:rsidR="007037F3" w:rsidRPr="006817C6" w14:paraId="61784FEE" w14:textId="77777777" w:rsidTr="00DB33B4">
        <w:trPr>
          <w:trHeight w:val="63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37DB108F" w14:textId="77777777" w:rsidR="007037F3" w:rsidRPr="006817C6" w:rsidRDefault="007037F3" w:rsidP="00DB33B4">
            <w:pPr>
              <w:jc w:val="center"/>
              <w:rPr>
                <w:rFonts w:ascii="Myriad Pro" w:hAnsi="Myriad Pro"/>
                <w:sz w:val="20"/>
                <w:szCs w:val="20"/>
                <w:lang w:eastAsia="ru-RU"/>
              </w:rPr>
            </w:pPr>
            <w:r w:rsidRPr="006817C6">
              <w:rPr>
                <w:rFonts w:ascii="Myriad Pro" w:hAnsi="Myriad Pro"/>
                <w:sz w:val="20"/>
                <w:szCs w:val="20"/>
                <w:lang w:eastAsia="ru-RU"/>
              </w:rPr>
              <w:t>5</w:t>
            </w:r>
          </w:p>
        </w:tc>
        <w:tc>
          <w:tcPr>
            <w:tcW w:w="4358" w:type="dxa"/>
            <w:tcBorders>
              <w:top w:val="nil"/>
              <w:left w:val="nil"/>
              <w:bottom w:val="single" w:sz="4" w:space="0" w:color="auto"/>
              <w:right w:val="single" w:sz="4" w:space="0" w:color="auto"/>
            </w:tcBorders>
            <w:shd w:val="clear" w:color="auto" w:fill="auto"/>
            <w:vAlign w:val="center"/>
            <w:hideMark/>
          </w:tcPr>
          <w:p w14:paraId="6A171CA8"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Расходы на оплату технологического расхода (потерь) электроэнергии</w:t>
            </w:r>
          </w:p>
        </w:tc>
        <w:tc>
          <w:tcPr>
            <w:tcW w:w="992" w:type="dxa"/>
            <w:tcBorders>
              <w:top w:val="nil"/>
              <w:left w:val="nil"/>
              <w:bottom w:val="single" w:sz="4" w:space="0" w:color="auto"/>
              <w:right w:val="single" w:sz="4" w:space="0" w:color="auto"/>
            </w:tcBorders>
            <w:shd w:val="clear" w:color="auto" w:fill="auto"/>
            <w:noWrap/>
            <w:vAlign w:val="center"/>
            <w:hideMark/>
          </w:tcPr>
          <w:p w14:paraId="13B349A7"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601D3F5E"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192 023</w:t>
            </w:r>
          </w:p>
        </w:tc>
        <w:tc>
          <w:tcPr>
            <w:tcW w:w="1134" w:type="dxa"/>
            <w:tcBorders>
              <w:top w:val="nil"/>
              <w:left w:val="nil"/>
              <w:bottom w:val="single" w:sz="4" w:space="0" w:color="auto"/>
              <w:right w:val="single" w:sz="4" w:space="0" w:color="auto"/>
            </w:tcBorders>
            <w:shd w:val="clear" w:color="auto" w:fill="auto"/>
            <w:noWrap/>
            <w:vAlign w:val="center"/>
            <w:hideMark/>
          </w:tcPr>
          <w:p w14:paraId="5D14DFB9"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189 108</w:t>
            </w:r>
          </w:p>
        </w:tc>
        <w:tc>
          <w:tcPr>
            <w:tcW w:w="1134" w:type="dxa"/>
            <w:tcBorders>
              <w:top w:val="nil"/>
              <w:left w:val="nil"/>
              <w:bottom w:val="single" w:sz="4" w:space="0" w:color="auto"/>
              <w:right w:val="single" w:sz="4" w:space="0" w:color="auto"/>
            </w:tcBorders>
            <w:shd w:val="clear" w:color="auto" w:fill="auto"/>
            <w:noWrap/>
            <w:vAlign w:val="center"/>
            <w:hideMark/>
          </w:tcPr>
          <w:p w14:paraId="04D7AF9A"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-2 914</w:t>
            </w:r>
          </w:p>
        </w:tc>
      </w:tr>
      <w:tr w:rsidR="007037F3" w:rsidRPr="006817C6" w14:paraId="72245B07" w14:textId="77777777" w:rsidTr="00DB33B4">
        <w:trPr>
          <w:trHeight w:val="630"/>
        </w:trPr>
        <w:tc>
          <w:tcPr>
            <w:tcW w:w="457" w:type="dxa"/>
            <w:tcBorders>
              <w:top w:val="nil"/>
              <w:left w:val="single" w:sz="4" w:space="0" w:color="auto"/>
              <w:bottom w:val="single" w:sz="4" w:space="0" w:color="auto"/>
              <w:right w:val="single" w:sz="4" w:space="0" w:color="auto"/>
            </w:tcBorders>
            <w:shd w:val="clear" w:color="auto" w:fill="auto"/>
            <w:noWrap/>
            <w:vAlign w:val="center"/>
            <w:hideMark/>
          </w:tcPr>
          <w:p w14:paraId="5F9F4503" w14:textId="77777777" w:rsidR="007037F3" w:rsidRPr="006817C6" w:rsidRDefault="007037F3" w:rsidP="00DB33B4">
            <w:pPr>
              <w:jc w:val="center"/>
              <w:rPr>
                <w:rFonts w:ascii="Myriad Pro" w:hAnsi="Myriad Pro"/>
                <w:sz w:val="20"/>
                <w:szCs w:val="20"/>
                <w:lang w:eastAsia="ru-RU"/>
              </w:rPr>
            </w:pPr>
            <w:r w:rsidRPr="006817C6">
              <w:rPr>
                <w:rFonts w:ascii="Myriad Pro" w:hAnsi="Myriad Pro"/>
                <w:sz w:val="20"/>
                <w:szCs w:val="20"/>
                <w:lang w:eastAsia="ru-RU"/>
              </w:rPr>
              <w:t>6</w:t>
            </w:r>
          </w:p>
        </w:tc>
        <w:tc>
          <w:tcPr>
            <w:tcW w:w="4358" w:type="dxa"/>
            <w:tcBorders>
              <w:top w:val="nil"/>
              <w:left w:val="nil"/>
              <w:bottom w:val="single" w:sz="4" w:space="0" w:color="auto"/>
              <w:right w:val="single" w:sz="4" w:space="0" w:color="auto"/>
            </w:tcBorders>
            <w:shd w:val="clear" w:color="auto" w:fill="auto"/>
            <w:vAlign w:val="center"/>
            <w:hideMark/>
          </w:tcPr>
          <w:p w14:paraId="7C275EF9"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Оплата услуг по передаче смежным сетевым компаниям смежным сетевым</w:t>
            </w:r>
          </w:p>
        </w:tc>
        <w:tc>
          <w:tcPr>
            <w:tcW w:w="992" w:type="dxa"/>
            <w:tcBorders>
              <w:top w:val="nil"/>
              <w:left w:val="nil"/>
              <w:bottom w:val="single" w:sz="4" w:space="0" w:color="auto"/>
              <w:right w:val="single" w:sz="4" w:space="0" w:color="auto"/>
            </w:tcBorders>
            <w:shd w:val="clear" w:color="auto" w:fill="auto"/>
            <w:noWrap/>
            <w:vAlign w:val="center"/>
            <w:hideMark/>
          </w:tcPr>
          <w:p w14:paraId="0D738353"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тыс. руб.</w:t>
            </w:r>
          </w:p>
        </w:tc>
        <w:tc>
          <w:tcPr>
            <w:tcW w:w="1275" w:type="dxa"/>
            <w:tcBorders>
              <w:top w:val="nil"/>
              <w:left w:val="nil"/>
              <w:bottom w:val="single" w:sz="4" w:space="0" w:color="auto"/>
              <w:right w:val="single" w:sz="4" w:space="0" w:color="auto"/>
            </w:tcBorders>
            <w:shd w:val="clear" w:color="auto" w:fill="auto"/>
            <w:noWrap/>
            <w:vAlign w:val="center"/>
            <w:hideMark/>
          </w:tcPr>
          <w:p w14:paraId="2381CD36"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162 613</w:t>
            </w:r>
          </w:p>
        </w:tc>
        <w:tc>
          <w:tcPr>
            <w:tcW w:w="1134" w:type="dxa"/>
            <w:tcBorders>
              <w:top w:val="nil"/>
              <w:left w:val="nil"/>
              <w:bottom w:val="single" w:sz="4" w:space="0" w:color="auto"/>
              <w:right w:val="single" w:sz="4" w:space="0" w:color="auto"/>
            </w:tcBorders>
            <w:shd w:val="clear" w:color="auto" w:fill="auto"/>
            <w:noWrap/>
            <w:vAlign w:val="center"/>
            <w:hideMark/>
          </w:tcPr>
          <w:p w14:paraId="45AA6416"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152 847</w:t>
            </w:r>
          </w:p>
        </w:tc>
        <w:tc>
          <w:tcPr>
            <w:tcW w:w="1134" w:type="dxa"/>
            <w:tcBorders>
              <w:top w:val="nil"/>
              <w:left w:val="nil"/>
              <w:bottom w:val="single" w:sz="4" w:space="0" w:color="auto"/>
              <w:right w:val="single" w:sz="4" w:space="0" w:color="auto"/>
            </w:tcBorders>
            <w:shd w:val="clear" w:color="auto" w:fill="auto"/>
            <w:noWrap/>
            <w:vAlign w:val="center"/>
            <w:hideMark/>
          </w:tcPr>
          <w:p w14:paraId="34CE872B"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-9 766</w:t>
            </w:r>
          </w:p>
        </w:tc>
      </w:tr>
    </w:tbl>
    <w:p w14:paraId="77C516A6" w14:textId="77777777" w:rsidR="007037F3" w:rsidRPr="006817C6" w:rsidRDefault="007037F3" w:rsidP="007037F3">
      <w:pPr>
        <w:ind w:firstLine="567"/>
        <w:jc w:val="both"/>
        <w:rPr>
          <w:rFonts w:ascii="Myriad Pro" w:eastAsiaTheme="minorEastAsia" w:hAnsi="Myriad Pro"/>
          <w:sz w:val="26"/>
          <w:szCs w:val="26"/>
        </w:rPr>
      </w:pPr>
    </w:p>
    <w:p w14:paraId="5F02C8ED" w14:textId="7A4898DE"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Из представленной таблицы видно, что фактическая НВВ на содержание </w:t>
      </w:r>
      <w:r w:rsidR="00DB33B4"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w:t>
      </w:r>
      <w:r w:rsidR="00EE129C">
        <w:rPr>
          <w:rFonts w:ascii="Myriad Pro" w:eastAsiaTheme="minorEastAsia" w:hAnsi="Myriad Pro"/>
          <w:sz w:val="26"/>
          <w:szCs w:val="26"/>
        </w:rPr>
        <w:t>ПАО </w:t>
      </w:r>
      <w:r w:rsidRPr="006817C6">
        <w:rPr>
          <w:rFonts w:ascii="Myriad Pro" w:eastAsiaTheme="minorEastAsia" w:hAnsi="Myriad Pro"/>
          <w:sz w:val="26"/>
          <w:szCs w:val="26"/>
        </w:rPr>
        <w:t>«МРСК Сибири»</w:t>
      </w:r>
      <w:r w:rsidR="00DB33B4" w:rsidRPr="006817C6">
        <w:rPr>
          <w:rFonts w:ascii="Myriad Pro" w:eastAsiaTheme="minorEastAsia" w:hAnsi="Myriad Pro"/>
          <w:sz w:val="26"/>
          <w:szCs w:val="26"/>
        </w:rPr>
        <w:t xml:space="preserve"> </w:t>
      </w:r>
      <w:r w:rsidRPr="006817C6">
        <w:rPr>
          <w:rFonts w:ascii="Myriad Pro" w:eastAsiaTheme="minorEastAsia" w:hAnsi="Myriad Pro"/>
          <w:sz w:val="26"/>
          <w:szCs w:val="26"/>
        </w:rPr>
        <w:t>-</w:t>
      </w:r>
      <w:r w:rsidR="00DB33B4" w:rsidRPr="006817C6">
        <w:rPr>
          <w:rFonts w:ascii="Myriad Pro" w:eastAsiaTheme="minorEastAsia" w:hAnsi="Myriad Pro"/>
          <w:sz w:val="26"/>
          <w:szCs w:val="26"/>
        </w:rPr>
        <w:t xml:space="preserve"> </w:t>
      </w:r>
      <w:r w:rsidRPr="006817C6">
        <w:rPr>
          <w:rFonts w:ascii="Myriad Pro" w:eastAsiaTheme="minorEastAsia" w:hAnsi="Myriad Pro"/>
          <w:sz w:val="26"/>
          <w:szCs w:val="26"/>
        </w:rPr>
        <w:t xml:space="preserve">«Горно-Алтайские электрические сети» по результатам работы за 2016 год составляет 678 520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что меньше утвержденного Комитетом по тарифам Республики Алтай размера НВВ на содержание сетей на 2016 год на (-26 050)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или 4%. Экономия по подконтрольным расходам в размере (-59 662)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позволила </w:t>
      </w:r>
      <w:r w:rsidR="00DB33B4"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илиалу сформировать прибыльный результат деятельности в 2016 году. Отклонения в структуре НВВ предприятия учтены Комитетом по тарифам в соответствии с формулами расчета отклонений за период по Методическим указаниям №98-э при определении НВВ </w:t>
      </w:r>
      <w:r w:rsidR="00DB33B4" w:rsidRPr="006817C6">
        <w:rPr>
          <w:rFonts w:ascii="Myriad Pro" w:eastAsiaTheme="minorEastAsia" w:hAnsi="Myriad Pro"/>
          <w:sz w:val="26"/>
          <w:szCs w:val="26"/>
        </w:rPr>
        <w:t>ф</w:t>
      </w:r>
      <w:r w:rsidRPr="006817C6">
        <w:rPr>
          <w:rFonts w:ascii="Myriad Pro" w:eastAsiaTheme="minorEastAsia" w:hAnsi="Myriad Pro"/>
          <w:sz w:val="26"/>
          <w:szCs w:val="26"/>
        </w:rPr>
        <w:t>илиала на 2018 год.</w:t>
      </w:r>
    </w:p>
    <w:p w14:paraId="08E31839" w14:textId="598B48B3"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Сравнивая 2015-2016 гг., Исполнитель отмечает, что собственная НВВ </w:t>
      </w:r>
      <w:r w:rsidR="00DB33B4" w:rsidRPr="006817C6">
        <w:rPr>
          <w:rFonts w:ascii="Myriad Pro" w:eastAsiaTheme="minorEastAsia" w:hAnsi="Myriad Pro"/>
          <w:sz w:val="26"/>
          <w:szCs w:val="26"/>
        </w:rPr>
        <w:t xml:space="preserve">филиала </w:t>
      </w:r>
      <w:r w:rsidR="00EE129C">
        <w:rPr>
          <w:rFonts w:ascii="Myriad Pro" w:eastAsiaTheme="minorEastAsia" w:hAnsi="Myriad Pro"/>
          <w:sz w:val="26"/>
          <w:szCs w:val="26"/>
        </w:rPr>
        <w:t>ПАО </w:t>
      </w:r>
      <w:r w:rsidRPr="006817C6">
        <w:rPr>
          <w:rFonts w:ascii="Myriad Pro" w:eastAsiaTheme="minorEastAsia" w:hAnsi="Myriad Pro"/>
          <w:sz w:val="26"/>
          <w:szCs w:val="26"/>
        </w:rPr>
        <w:t>«МРСК Сибири»</w:t>
      </w:r>
      <w:r w:rsidR="00DB33B4" w:rsidRPr="006817C6">
        <w:rPr>
          <w:rFonts w:ascii="Myriad Pro" w:eastAsiaTheme="minorEastAsia" w:hAnsi="Myriad Pro"/>
          <w:sz w:val="26"/>
          <w:szCs w:val="26"/>
        </w:rPr>
        <w:t xml:space="preserve"> </w:t>
      </w:r>
      <w:r w:rsidRPr="006817C6">
        <w:rPr>
          <w:rFonts w:ascii="Myriad Pro" w:eastAsiaTheme="minorEastAsia" w:hAnsi="Myriad Pro"/>
          <w:sz w:val="26"/>
          <w:szCs w:val="26"/>
        </w:rPr>
        <w:t>-</w:t>
      </w:r>
      <w:r w:rsidR="00DB33B4" w:rsidRPr="006817C6">
        <w:rPr>
          <w:rFonts w:ascii="Myriad Pro" w:eastAsiaTheme="minorEastAsia" w:hAnsi="Myriad Pro"/>
          <w:sz w:val="26"/>
          <w:szCs w:val="26"/>
        </w:rPr>
        <w:t xml:space="preserve"> </w:t>
      </w:r>
      <w:r w:rsidRPr="006817C6">
        <w:rPr>
          <w:rFonts w:ascii="Myriad Pro" w:eastAsiaTheme="minorEastAsia" w:hAnsi="Myriad Pro"/>
          <w:sz w:val="26"/>
          <w:szCs w:val="26"/>
        </w:rPr>
        <w:t>«Горно-Алтайские электрические сети» на содержание сетей выросла за рассматриваемый период по плану на 12%, по факту на 10%, что свидетельствует о ежегодном развитии имущественного комплекса предприятия, о стабильном, постоянном статусе предприятия в качестве основной распределительной сетевой организации в регионе Республика Алтай.</w:t>
      </w:r>
    </w:p>
    <w:p w14:paraId="0B24FA4F" w14:textId="77777777"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Ниже Исполнитель приводит структуру фактической выручки </w:t>
      </w:r>
      <w:r w:rsidR="00DB33B4" w:rsidRPr="006817C6">
        <w:rPr>
          <w:rFonts w:ascii="Myriad Pro" w:eastAsiaTheme="minorEastAsia" w:hAnsi="Myriad Pro"/>
          <w:sz w:val="26"/>
          <w:szCs w:val="26"/>
        </w:rPr>
        <w:t>ф</w:t>
      </w:r>
      <w:r w:rsidRPr="006817C6">
        <w:rPr>
          <w:rFonts w:ascii="Myriad Pro" w:eastAsiaTheme="minorEastAsia" w:hAnsi="Myriad Pro"/>
          <w:sz w:val="26"/>
          <w:szCs w:val="26"/>
        </w:rPr>
        <w:t>илиала «</w:t>
      </w:r>
      <w:r w:rsidR="00DB33B4" w:rsidRPr="006817C6">
        <w:rPr>
          <w:rFonts w:ascii="Myriad Pro" w:eastAsiaTheme="minorEastAsia" w:hAnsi="Myriad Pro"/>
          <w:sz w:val="26"/>
          <w:szCs w:val="26"/>
        </w:rPr>
        <w:t>ГАЭС</w:t>
      </w:r>
      <w:r w:rsidRPr="006817C6">
        <w:rPr>
          <w:rFonts w:ascii="Myriad Pro" w:eastAsiaTheme="minorEastAsia" w:hAnsi="Myriad Pro"/>
          <w:sz w:val="26"/>
          <w:szCs w:val="26"/>
        </w:rPr>
        <w:t>» за 2016 год в разрезе групп потребителей:</w:t>
      </w:r>
    </w:p>
    <w:p w14:paraId="24A353A3" w14:textId="77777777" w:rsidR="007037F3" w:rsidRPr="006817C6" w:rsidRDefault="007037F3" w:rsidP="007037F3">
      <w:pPr>
        <w:jc w:val="both"/>
        <w:rPr>
          <w:rFonts w:ascii="Myriad Pro" w:eastAsiaTheme="minorEastAsia" w:hAnsi="Myriad Pro"/>
        </w:rPr>
        <w:sectPr w:rsidR="007037F3" w:rsidRPr="006817C6" w:rsidSect="00EA35A6">
          <w:pgSz w:w="11906" w:h="16838"/>
          <w:pgMar w:top="1134" w:right="851" w:bottom="1134" w:left="1701" w:header="708" w:footer="708" w:gutter="0"/>
          <w:cols w:space="708"/>
          <w:docGrid w:linePitch="360"/>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8"/>
        <w:gridCol w:w="1453"/>
        <w:gridCol w:w="1240"/>
        <w:gridCol w:w="1437"/>
        <w:gridCol w:w="1219"/>
        <w:gridCol w:w="1185"/>
        <w:gridCol w:w="1403"/>
        <w:gridCol w:w="1722"/>
        <w:gridCol w:w="1698"/>
        <w:gridCol w:w="1587"/>
      </w:tblGrid>
      <w:tr w:rsidR="007037F3" w:rsidRPr="008D45AB" w14:paraId="234D9EDE" w14:textId="77777777" w:rsidTr="00AF2265">
        <w:trPr>
          <w:trHeight w:val="20"/>
          <w:tblHeader/>
          <w:jc w:val="center"/>
        </w:trPr>
        <w:tc>
          <w:tcPr>
            <w:tcW w:w="7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CC4AC4" w14:textId="77777777" w:rsidR="007037F3" w:rsidRPr="008D45AB" w:rsidRDefault="007037F3" w:rsidP="00C5711B">
            <w:pPr>
              <w:spacing w:line="228" w:lineRule="auto"/>
              <w:jc w:val="center"/>
              <w:rPr>
                <w:rFonts w:ascii="Myriad Pro" w:hAnsi="Myriad Pro"/>
                <w:b/>
                <w:bCs/>
                <w:color w:val="FFFFFF" w:themeColor="background1"/>
                <w:sz w:val="18"/>
                <w:szCs w:val="18"/>
                <w:lang w:eastAsia="ru-RU"/>
              </w:rPr>
            </w:pPr>
            <w:r w:rsidRPr="008D45AB">
              <w:rPr>
                <w:rFonts w:ascii="Myriad Pro" w:hAnsi="Myriad Pro"/>
                <w:b/>
                <w:bCs/>
                <w:color w:val="FFFFFF" w:themeColor="background1"/>
                <w:sz w:val="18"/>
                <w:szCs w:val="18"/>
                <w:lang w:eastAsia="ru-RU"/>
              </w:rPr>
              <w:t>Уровень напряжения (группа потребителей)</w:t>
            </w:r>
          </w:p>
        </w:tc>
        <w:tc>
          <w:tcPr>
            <w:tcW w:w="87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5CFDAC" w14:textId="77777777" w:rsidR="007037F3" w:rsidRPr="008D45AB" w:rsidRDefault="007037F3" w:rsidP="00C5711B">
            <w:pPr>
              <w:spacing w:line="228" w:lineRule="auto"/>
              <w:jc w:val="center"/>
              <w:rPr>
                <w:rFonts w:ascii="Myriad Pro" w:hAnsi="Myriad Pro"/>
                <w:b/>
                <w:bCs/>
                <w:color w:val="FFFFFF" w:themeColor="background1"/>
                <w:sz w:val="18"/>
                <w:szCs w:val="18"/>
                <w:lang w:eastAsia="ru-RU"/>
              </w:rPr>
            </w:pPr>
            <w:r w:rsidRPr="008D45AB">
              <w:rPr>
                <w:rFonts w:ascii="Myriad Pro" w:hAnsi="Myriad Pro"/>
                <w:b/>
                <w:bCs/>
                <w:color w:val="FFFFFF" w:themeColor="background1"/>
                <w:sz w:val="18"/>
                <w:szCs w:val="18"/>
                <w:lang w:eastAsia="ru-RU"/>
              </w:rPr>
              <w:t>Двухставочный тариф</w:t>
            </w:r>
          </w:p>
        </w:tc>
        <w:tc>
          <w:tcPr>
            <w:tcW w:w="4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7C795D" w14:textId="77777777" w:rsidR="007037F3" w:rsidRPr="008D45AB" w:rsidRDefault="007037F3" w:rsidP="00C5711B">
            <w:pPr>
              <w:spacing w:line="228" w:lineRule="auto"/>
              <w:jc w:val="center"/>
              <w:rPr>
                <w:rFonts w:ascii="Myriad Pro" w:hAnsi="Myriad Pro"/>
                <w:b/>
                <w:bCs/>
                <w:color w:val="FFFFFF" w:themeColor="background1"/>
                <w:sz w:val="18"/>
                <w:szCs w:val="18"/>
                <w:lang w:eastAsia="ru-RU"/>
              </w:rPr>
            </w:pPr>
            <w:r w:rsidRPr="008D45AB">
              <w:rPr>
                <w:rFonts w:ascii="Myriad Pro" w:hAnsi="Myriad Pro"/>
                <w:b/>
                <w:bCs/>
                <w:color w:val="FFFFFF" w:themeColor="background1"/>
                <w:sz w:val="18"/>
                <w:szCs w:val="18"/>
                <w:lang w:eastAsia="ru-RU"/>
              </w:rPr>
              <w:t xml:space="preserve">Одноставоч-ный тариф </w:t>
            </w:r>
          </w:p>
        </w:tc>
        <w:tc>
          <w:tcPr>
            <w:tcW w:w="3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48C25F" w14:textId="77777777" w:rsidR="007037F3" w:rsidRPr="008D45AB" w:rsidRDefault="007037F3" w:rsidP="00C5711B">
            <w:pPr>
              <w:spacing w:line="228" w:lineRule="auto"/>
              <w:jc w:val="center"/>
              <w:rPr>
                <w:rFonts w:ascii="Myriad Pro" w:hAnsi="Myriad Pro"/>
                <w:b/>
                <w:bCs/>
                <w:color w:val="FFFFFF" w:themeColor="background1"/>
                <w:sz w:val="18"/>
                <w:szCs w:val="18"/>
                <w:lang w:eastAsia="ru-RU"/>
              </w:rPr>
            </w:pPr>
            <w:r w:rsidRPr="008D45AB">
              <w:rPr>
                <w:rFonts w:ascii="Myriad Pro" w:hAnsi="Myriad Pro"/>
                <w:b/>
                <w:bCs/>
                <w:color w:val="FFFFFF" w:themeColor="background1"/>
                <w:sz w:val="18"/>
                <w:szCs w:val="18"/>
                <w:lang w:eastAsia="ru-RU"/>
              </w:rPr>
              <w:t xml:space="preserve">Мощность </w:t>
            </w:r>
          </w:p>
        </w:tc>
        <w:tc>
          <w:tcPr>
            <w:tcW w:w="3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558B55" w14:textId="77777777" w:rsidR="007037F3" w:rsidRPr="008D45AB" w:rsidRDefault="007037F3" w:rsidP="00C5711B">
            <w:pPr>
              <w:spacing w:line="228" w:lineRule="auto"/>
              <w:jc w:val="center"/>
              <w:rPr>
                <w:rFonts w:ascii="Myriad Pro" w:hAnsi="Myriad Pro"/>
                <w:b/>
                <w:bCs/>
                <w:color w:val="FFFFFF" w:themeColor="background1"/>
                <w:sz w:val="18"/>
                <w:szCs w:val="18"/>
                <w:lang w:eastAsia="ru-RU"/>
              </w:rPr>
            </w:pPr>
            <w:r w:rsidRPr="008D45AB">
              <w:rPr>
                <w:rFonts w:ascii="Myriad Pro" w:hAnsi="Myriad Pro"/>
                <w:b/>
                <w:bCs/>
                <w:color w:val="FFFFFF" w:themeColor="background1"/>
                <w:sz w:val="18"/>
                <w:szCs w:val="18"/>
                <w:lang w:eastAsia="ru-RU"/>
              </w:rPr>
              <w:t>Полезный отпуск э/э</w:t>
            </w:r>
          </w:p>
        </w:tc>
        <w:tc>
          <w:tcPr>
            <w:tcW w:w="2088" w:type="pct"/>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CF0708" w14:textId="77777777" w:rsidR="007037F3" w:rsidRPr="008D45AB" w:rsidRDefault="007037F3" w:rsidP="00C5711B">
            <w:pPr>
              <w:spacing w:line="228" w:lineRule="auto"/>
              <w:jc w:val="center"/>
              <w:rPr>
                <w:rFonts w:ascii="Myriad Pro" w:hAnsi="Myriad Pro"/>
                <w:b/>
                <w:bCs/>
                <w:color w:val="FFFFFF" w:themeColor="background1"/>
                <w:sz w:val="18"/>
                <w:szCs w:val="18"/>
                <w:lang w:eastAsia="ru-RU"/>
              </w:rPr>
            </w:pPr>
            <w:r w:rsidRPr="008D45AB">
              <w:rPr>
                <w:rFonts w:ascii="Myriad Pro" w:hAnsi="Myriad Pro"/>
                <w:b/>
                <w:bCs/>
                <w:color w:val="FFFFFF" w:themeColor="background1"/>
                <w:sz w:val="18"/>
                <w:szCs w:val="18"/>
                <w:lang w:eastAsia="ru-RU"/>
              </w:rPr>
              <w:t>Выручка за 2016 год</w:t>
            </w:r>
          </w:p>
        </w:tc>
      </w:tr>
      <w:tr w:rsidR="007037F3" w:rsidRPr="008D45AB" w14:paraId="2DAC8213" w14:textId="77777777" w:rsidTr="00AF2265">
        <w:trPr>
          <w:trHeight w:val="517"/>
          <w:tblHeader/>
          <w:jc w:val="center"/>
        </w:trPr>
        <w:tc>
          <w:tcPr>
            <w:tcW w:w="7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D45FEB" w14:textId="77777777" w:rsidR="007037F3" w:rsidRPr="008D45AB" w:rsidRDefault="007037F3" w:rsidP="00C5711B">
            <w:pPr>
              <w:spacing w:line="228" w:lineRule="auto"/>
              <w:rPr>
                <w:rFonts w:ascii="Myriad Pro" w:hAnsi="Myriad Pro"/>
                <w:b/>
                <w:bCs/>
                <w:color w:val="FFFFFF" w:themeColor="background1"/>
                <w:sz w:val="18"/>
                <w:szCs w:val="18"/>
                <w:lang w:eastAsia="ru-RU"/>
              </w:rPr>
            </w:pPr>
          </w:p>
        </w:tc>
        <w:tc>
          <w:tcPr>
            <w:tcW w:w="4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70C032" w14:textId="77777777" w:rsidR="007037F3" w:rsidRPr="008D45AB" w:rsidRDefault="007037F3" w:rsidP="00C5711B">
            <w:pPr>
              <w:spacing w:line="228" w:lineRule="auto"/>
              <w:jc w:val="center"/>
              <w:rPr>
                <w:rFonts w:ascii="Myriad Pro" w:hAnsi="Myriad Pro"/>
                <w:b/>
                <w:bCs/>
                <w:color w:val="FFFFFF" w:themeColor="background1"/>
                <w:sz w:val="18"/>
                <w:szCs w:val="18"/>
                <w:lang w:eastAsia="ru-RU"/>
              </w:rPr>
            </w:pPr>
            <w:r w:rsidRPr="008D45AB">
              <w:rPr>
                <w:rFonts w:ascii="Myriad Pro" w:hAnsi="Myriad Pro"/>
                <w:b/>
                <w:bCs/>
                <w:color w:val="FFFFFF" w:themeColor="background1"/>
                <w:sz w:val="18"/>
                <w:szCs w:val="18"/>
                <w:lang w:eastAsia="ru-RU"/>
              </w:rPr>
              <w:t>Тариф на содержание (мощность)</w:t>
            </w:r>
          </w:p>
        </w:tc>
        <w:tc>
          <w:tcPr>
            <w:tcW w:w="4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8A0186" w14:textId="77777777" w:rsidR="007037F3" w:rsidRPr="008D45AB" w:rsidRDefault="007037F3" w:rsidP="00C5711B">
            <w:pPr>
              <w:spacing w:line="228" w:lineRule="auto"/>
              <w:jc w:val="center"/>
              <w:rPr>
                <w:rFonts w:ascii="Myriad Pro" w:hAnsi="Myriad Pro"/>
                <w:b/>
                <w:bCs/>
                <w:color w:val="FFFFFF" w:themeColor="background1"/>
                <w:sz w:val="18"/>
                <w:szCs w:val="18"/>
                <w:lang w:eastAsia="ru-RU"/>
              </w:rPr>
            </w:pPr>
            <w:r w:rsidRPr="008D45AB">
              <w:rPr>
                <w:rFonts w:ascii="Myriad Pro" w:hAnsi="Myriad Pro"/>
                <w:b/>
                <w:bCs/>
                <w:color w:val="FFFFFF" w:themeColor="background1"/>
                <w:sz w:val="18"/>
                <w:szCs w:val="18"/>
                <w:lang w:eastAsia="ru-RU"/>
              </w:rPr>
              <w:t>Тариф  на технолог. расход э/э</w:t>
            </w:r>
          </w:p>
        </w:tc>
        <w:tc>
          <w:tcPr>
            <w:tcW w:w="4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6956D5" w14:textId="77777777" w:rsidR="007037F3" w:rsidRPr="008D45AB" w:rsidRDefault="007037F3" w:rsidP="00C5711B">
            <w:pPr>
              <w:spacing w:line="228" w:lineRule="auto"/>
              <w:rPr>
                <w:rFonts w:ascii="Myriad Pro" w:hAnsi="Myriad Pro"/>
                <w:b/>
                <w:bCs/>
                <w:color w:val="FFFFFF" w:themeColor="background1"/>
                <w:sz w:val="18"/>
                <w:szCs w:val="18"/>
                <w:lang w:eastAsia="ru-RU"/>
              </w:rPr>
            </w:pPr>
          </w:p>
        </w:tc>
        <w:tc>
          <w:tcPr>
            <w:tcW w:w="3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350B75" w14:textId="77777777" w:rsidR="007037F3" w:rsidRPr="008D45AB" w:rsidRDefault="007037F3" w:rsidP="00C5711B">
            <w:pPr>
              <w:spacing w:line="228" w:lineRule="auto"/>
              <w:rPr>
                <w:rFonts w:ascii="Myriad Pro" w:hAnsi="Myriad Pro"/>
                <w:b/>
                <w:bCs/>
                <w:color w:val="FFFFFF" w:themeColor="background1"/>
                <w:sz w:val="18"/>
                <w:szCs w:val="18"/>
                <w:lang w:eastAsia="ru-RU"/>
              </w:rPr>
            </w:pPr>
          </w:p>
        </w:tc>
        <w:tc>
          <w:tcPr>
            <w:tcW w:w="3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057EC9" w14:textId="77777777" w:rsidR="007037F3" w:rsidRPr="008D45AB" w:rsidRDefault="007037F3" w:rsidP="00C5711B">
            <w:pPr>
              <w:spacing w:line="228" w:lineRule="auto"/>
              <w:rPr>
                <w:rFonts w:ascii="Myriad Pro" w:hAnsi="Myriad Pro"/>
                <w:b/>
                <w:bCs/>
                <w:color w:val="FFFFFF" w:themeColor="background1"/>
                <w:sz w:val="18"/>
                <w:szCs w:val="18"/>
                <w:lang w:eastAsia="ru-RU"/>
              </w:rPr>
            </w:pPr>
          </w:p>
        </w:tc>
        <w:tc>
          <w:tcPr>
            <w:tcW w:w="2088" w:type="pct"/>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DDEBD2" w14:textId="77777777" w:rsidR="007037F3" w:rsidRPr="008D45AB" w:rsidRDefault="007037F3" w:rsidP="00C5711B">
            <w:pPr>
              <w:spacing w:line="228" w:lineRule="auto"/>
              <w:rPr>
                <w:rFonts w:ascii="Myriad Pro" w:hAnsi="Myriad Pro"/>
                <w:b/>
                <w:bCs/>
                <w:color w:val="FFFFFF" w:themeColor="background1"/>
                <w:sz w:val="18"/>
                <w:szCs w:val="18"/>
                <w:lang w:eastAsia="ru-RU"/>
              </w:rPr>
            </w:pPr>
          </w:p>
        </w:tc>
      </w:tr>
      <w:tr w:rsidR="007037F3" w:rsidRPr="008D45AB" w14:paraId="2FB9DAB1" w14:textId="77777777" w:rsidTr="00AF2265">
        <w:trPr>
          <w:trHeight w:val="20"/>
          <w:tblHeader/>
          <w:jc w:val="center"/>
        </w:trPr>
        <w:tc>
          <w:tcPr>
            <w:tcW w:w="7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06E1E0" w14:textId="77777777" w:rsidR="007037F3" w:rsidRPr="008D45AB" w:rsidRDefault="007037F3" w:rsidP="00C5711B">
            <w:pPr>
              <w:spacing w:line="228" w:lineRule="auto"/>
              <w:rPr>
                <w:rFonts w:ascii="Myriad Pro" w:hAnsi="Myriad Pro"/>
                <w:b/>
                <w:bCs/>
                <w:color w:val="FFFFFF" w:themeColor="background1"/>
                <w:sz w:val="18"/>
                <w:szCs w:val="18"/>
                <w:lang w:eastAsia="ru-RU"/>
              </w:rPr>
            </w:pPr>
          </w:p>
        </w:tc>
        <w:tc>
          <w:tcPr>
            <w:tcW w:w="4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143972" w14:textId="77777777" w:rsidR="007037F3" w:rsidRPr="008D45AB" w:rsidRDefault="007037F3" w:rsidP="00C5711B">
            <w:pPr>
              <w:spacing w:line="228" w:lineRule="auto"/>
              <w:rPr>
                <w:rFonts w:ascii="Myriad Pro" w:hAnsi="Myriad Pro"/>
                <w:b/>
                <w:bCs/>
                <w:color w:val="FFFFFF" w:themeColor="background1"/>
                <w:sz w:val="18"/>
                <w:szCs w:val="18"/>
                <w:lang w:eastAsia="ru-RU"/>
              </w:rPr>
            </w:pPr>
          </w:p>
        </w:tc>
        <w:tc>
          <w:tcPr>
            <w:tcW w:w="4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ECB9E9" w14:textId="77777777" w:rsidR="007037F3" w:rsidRPr="008D45AB" w:rsidRDefault="007037F3" w:rsidP="00C5711B">
            <w:pPr>
              <w:spacing w:line="228" w:lineRule="auto"/>
              <w:rPr>
                <w:rFonts w:ascii="Myriad Pro" w:hAnsi="Myriad Pro"/>
                <w:b/>
                <w:bCs/>
                <w:color w:val="FFFFFF" w:themeColor="background1"/>
                <w:sz w:val="18"/>
                <w:szCs w:val="18"/>
                <w:lang w:eastAsia="ru-RU"/>
              </w:rPr>
            </w:pPr>
          </w:p>
        </w:tc>
        <w:tc>
          <w:tcPr>
            <w:tcW w:w="4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A4DDE8" w14:textId="77777777" w:rsidR="007037F3" w:rsidRPr="008D45AB" w:rsidRDefault="007037F3" w:rsidP="00C5711B">
            <w:pPr>
              <w:spacing w:line="228" w:lineRule="auto"/>
              <w:rPr>
                <w:rFonts w:ascii="Myriad Pro" w:hAnsi="Myriad Pro"/>
                <w:b/>
                <w:bCs/>
                <w:color w:val="FFFFFF" w:themeColor="background1"/>
                <w:sz w:val="18"/>
                <w:szCs w:val="18"/>
                <w:lang w:eastAsia="ru-RU"/>
              </w:rPr>
            </w:pPr>
          </w:p>
        </w:tc>
        <w:tc>
          <w:tcPr>
            <w:tcW w:w="3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E20B50" w14:textId="77777777" w:rsidR="007037F3" w:rsidRPr="008D45AB" w:rsidRDefault="007037F3" w:rsidP="00C5711B">
            <w:pPr>
              <w:spacing w:line="228" w:lineRule="auto"/>
              <w:rPr>
                <w:rFonts w:ascii="Myriad Pro" w:hAnsi="Myriad Pro"/>
                <w:b/>
                <w:bCs/>
                <w:color w:val="FFFFFF" w:themeColor="background1"/>
                <w:sz w:val="18"/>
                <w:szCs w:val="18"/>
                <w:lang w:eastAsia="ru-RU"/>
              </w:rPr>
            </w:pPr>
          </w:p>
        </w:tc>
        <w:tc>
          <w:tcPr>
            <w:tcW w:w="3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D8C39E" w14:textId="77777777" w:rsidR="007037F3" w:rsidRPr="008D45AB" w:rsidRDefault="007037F3" w:rsidP="00C5711B">
            <w:pPr>
              <w:spacing w:line="228" w:lineRule="auto"/>
              <w:rPr>
                <w:rFonts w:ascii="Myriad Pro" w:hAnsi="Myriad Pro"/>
                <w:b/>
                <w:bCs/>
                <w:color w:val="FFFFFF" w:themeColor="background1"/>
                <w:sz w:val="18"/>
                <w:szCs w:val="18"/>
                <w:lang w:eastAsia="ru-RU"/>
              </w:rPr>
            </w:pP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D57026" w14:textId="77777777" w:rsidR="007037F3" w:rsidRPr="008D45AB" w:rsidRDefault="007037F3" w:rsidP="00C5711B">
            <w:pPr>
              <w:spacing w:line="228" w:lineRule="auto"/>
              <w:jc w:val="center"/>
              <w:rPr>
                <w:rFonts w:ascii="Myriad Pro" w:hAnsi="Myriad Pro"/>
                <w:b/>
                <w:bCs/>
                <w:color w:val="FFFFFF" w:themeColor="background1"/>
                <w:sz w:val="18"/>
                <w:szCs w:val="18"/>
                <w:lang w:eastAsia="ru-RU"/>
              </w:rPr>
            </w:pPr>
            <w:r w:rsidRPr="008D45AB">
              <w:rPr>
                <w:rFonts w:ascii="Myriad Pro" w:hAnsi="Myriad Pro"/>
                <w:b/>
                <w:bCs/>
                <w:color w:val="FFFFFF" w:themeColor="background1"/>
                <w:sz w:val="18"/>
                <w:szCs w:val="18"/>
                <w:lang w:eastAsia="ru-RU"/>
              </w:rPr>
              <w:t>Всего, в т.ч.:</w:t>
            </w:r>
          </w:p>
        </w:tc>
        <w:tc>
          <w:tcPr>
            <w:tcW w:w="5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3C1CED" w14:textId="77777777" w:rsidR="007037F3" w:rsidRPr="008D45AB" w:rsidRDefault="007037F3" w:rsidP="00C5711B">
            <w:pPr>
              <w:spacing w:line="228" w:lineRule="auto"/>
              <w:jc w:val="center"/>
              <w:rPr>
                <w:rFonts w:ascii="Myriad Pro" w:hAnsi="Myriad Pro"/>
                <w:b/>
                <w:bCs/>
                <w:color w:val="FFFFFF" w:themeColor="background1"/>
                <w:sz w:val="18"/>
                <w:szCs w:val="18"/>
                <w:lang w:eastAsia="ru-RU"/>
              </w:rPr>
            </w:pPr>
            <w:r w:rsidRPr="008D45AB">
              <w:rPr>
                <w:rFonts w:ascii="Myriad Pro" w:hAnsi="Myriad Pro"/>
                <w:b/>
                <w:bCs/>
                <w:color w:val="FFFFFF" w:themeColor="background1"/>
                <w:sz w:val="18"/>
                <w:szCs w:val="18"/>
                <w:lang w:eastAsia="ru-RU"/>
              </w:rPr>
              <w:t>одноставочный</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2E6FA3" w14:textId="77777777" w:rsidR="007037F3" w:rsidRPr="008D45AB" w:rsidRDefault="007037F3" w:rsidP="00C5711B">
            <w:pPr>
              <w:spacing w:line="228" w:lineRule="auto"/>
              <w:jc w:val="center"/>
              <w:rPr>
                <w:rFonts w:ascii="Myriad Pro" w:hAnsi="Myriad Pro"/>
                <w:b/>
                <w:bCs/>
                <w:color w:val="FFFFFF" w:themeColor="background1"/>
                <w:sz w:val="18"/>
                <w:szCs w:val="18"/>
                <w:lang w:eastAsia="ru-RU"/>
              </w:rPr>
            </w:pPr>
            <w:r w:rsidRPr="008D45AB">
              <w:rPr>
                <w:rFonts w:ascii="Myriad Pro" w:hAnsi="Myriad Pro"/>
                <w:b/>
                <w:bCs/>
                <w:color w:val="FFFFFF" w:themeColor="background1"/>
                <w:sz w:val="18"/>
                <w:szCs w:val="18"/>
                <w:lang w:eastAsia="ru-RU"/>
              </w:rPr>
              <w:t>на содержание</w:t>
            </w:r>
            <w:r w:rsidRPr="008D45AB">
              <w:rPr>
                <w:rFonts w:ascii="Myriad Pro" w:hAnsi="Myriad Pro"/>
                <w:b/>
                <w:bCs/>
                <w:color w:val="FFFFFF" w:themeColor="background1"/>
                <w:sz w:val="18"/>
                <w:szCs w:val="18"/>
                <w:lang w:eastAsia="ru-RU"/>
              </w:rPr>
              <w:br/>
              <w:t>(двухставочн.)</w:t>
            </w:r>
          </w:p>
        </w:tc>
        <w:tc>
          <w:tcPr>
            <w:tcW w:w="5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7D9B41" w14:textId="77777777" w:rsidR="007037F3" w:rsidRPr="008D45AB" w:rsidRDefault="007037F3" w:rsidP="00C5711B">
            <w:pPr>
              <w:spacing w:line="228" w:lineRule="auto"/>
              <w:jc w:val="center"/>
              <w:rPr>
                <w:rFonts w:ascii="Myriad Pro" w:hAnsi="Myriad Pro"/>
                <w:b/>
                <w:bCs/>
                <w:color w:val="FFFFFF" w:themeColor="background1"/>
                <w:sz w:val="18"/>
                <w:szCs w:val="18"/>
                <w:lang w:eastAsia="ru-RU"/>
              </w:rPr>
            </w:pPr>
            <w:r w:rsidRPr="008D45AB">
              <w:rPr>
                <w:rFonts w:ascii="Myriad Pro" w:hAnsi="Myriad Pro"/>
                <w:b/>
                <w:bCs/>
                <w:color w:val="FFFFFF" w:themeColor="background1"/>
                <w:sz w:val="18"/>
                <w:szCs w:val="18"/>
                <w:lang w:eastAsia="ru-RU"/>
              </w:rPr>
              <w:t xml:space="preserve">на потери </w:t>
            </w:r>
            <w:r w:rsidRPr="008D45AB">
              <w:rPr>
                <w:rFonts w:ascii="Myriad Pro" w:hAnsi="Myriad Pro"/>
                <w:b/>
                <w:bCs/>
                <w:color w:val="FFFFFF" w:themeColor="background1"/>
                <w:sz w:val="18"/>
                <w:szCs w:val="18"/>
                <w:lang w:eastAsia="ru-RU"/>
              </w:rPr>
              <w:br/>
              <w:t>(двухставочн.)</w:t>
            </w:r>
          </w:p>
        </w:tc>
      </w:tr>
      <w:tr w:rsidR="007037F3" w:rsidRPr="008D45AB" w14:paraId="13D25F4F" w14:textId="77777777" w:rsidTr="00AF2265">
        <w:trPr>
          <w:trHeight w:val="20"/>
          <w:tblHeader/>
          <w:jc w:val="center"/>
        </w:trPr>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07761F" w14:textId="77777777" w:rsidR="007037F3" w:rsidRPr="008D45AB" w:rsidRDefault="007037F3" w:rsidP="00C5711B">
            <w:pPr>
              <w:spacing w:line="228" w:lineRule="auto"/>
              <w:jc w:val="center"/>
              <w:rPr>
                <w:rFonts w:ascii="Myriad Pro" w:hAnsi="Myriad Pro"/>
                <w:b/>
                <w:bCs/>
                <w:color w:val="FFFFFF" w:themeColor="background1"/>
                <w:sz w:val="18"/>
                <w:szCs w:val="18"/>
                <w:lang w:eastAsia="ru-RU"/>
              </w:rPr>
            </w:pPr>
            <w:r w:rsidRPr="008D45AB">
              <w:rPr>
                <w:rFonts w:ascii="Myriad Pro" w:hAnsi="Myriad Pro"/>
                <w:b/>
                <w:bCs/>
                <w:color w:val="FFFFFF" w:themeColor="background1"/>
                <w:sz w:val="18"/>
                <w:szCs w:val="18"/>
                <w:lang w:eastAsia="ru-RU"/>
              </w:rPr>
              <w:t>Ед.измерения</w:t>
            </w:r>
          </w:p>
        </w:tc>
        <w:tc>
          <w:tcPr>
            <w:tcW w:w="4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4B311F" w14:textId="77777777" w:rsidR="007037F3" w:rsidRPr="008D45AB" w:rsidRDefault="007037F3" w:rsidP="00C5711B">
            <w:pPr>
              <w:spacing w:line="228" w:lineRule="auto"/>
              <w:jc w:val="center"/>
              <w:rPr>
                <w:rFonts w:ascii="Myriad Pro" w:hAnsi="Myriad Pro"/>
                <w:b/>
                <w:bCs/>
                <w:color w:val="FFFFFF" w:themeColor="background1"/>
                <w:sz w:val="18"/>
                <w:szCs w:val="18"/>
                <w:lang w:eastAsia="ru-RU"/>
              </w:rPr>
            </w:pPr>
            <w:r w:rsidRPr="008D45AB">
              <w:rPr>
                <w:rFonts w:ascii="Myriad Pro" w:hAnsi="Myriad Pro"/>
                <w:b/>
                <w:bCs/>
                <w:color w:val="FFFFFF" w:themeColor="background1"/>
                <w:sz w:val="18"/>
                <w:szCs w:val="18"/>
                <w:lang w:eastAsia="ru-RU"/>
              </w:rPr>
              <w:t>руб./МВт. мес.</w:t>
            </w:r>
          </w:p>
        </w:tc>
        <w:tc>
          <w:tcPr>
            <w:tcW w:w="4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A82C08" w14:textId="77777777" w:rsidR="007037F3" w:rsidRPr="008D45AB" w:rsidRDefault="007037F3" w:rsidP="00C5711B">
            <w:pPr>
              <w:spacing w:line="228" w:lineRule="auto"/>
              <w:jc w:val="center"/>
              <w:rPr>
                <w:rFonts w:ascii="Myriad Pro" w:hAnsi="Myriad Pro"/>
                <w:b/>
                <w:bCs/>
                <w:color w:val="FFFFFF" w:themeColor="background1"/>
                <w:sz w:val="18"/>
                <w:szCs w:val="18"/>
                <w:lang w:eastAsia="ru-RU"/>
              </w:rPr>
            </w:pPr>
            <w:r w:rsidRPr="008D45AB">
              <w:rPr>
                <w:rFonts w:ascii="Myriad Pro" w:hAnsi="Myriad Pro"/>
                <w:b/>
                <w:bCs/>
                <w:color w:val="FFFFFF" w:themeColor="background1"/>
                <w:sz w:val="18"/>
                <w:szCs w:val="18"/>
                <w:lang w:eastAsia="ru-RU"/>
              </w:rPr>
              <w:t>руб./МВтч.</w:t>
            </w:r>
          </w:p>
        </w:tc>
        <w:tc>
          <w:tcPr>
            <w:tcW w:w="4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AE0A78" w14:textId="77777777" w:rsidR="007037F3" w:rsidRPr="008D45AB" w:rsidRDefault="007037F3" w:rsidP="00C5711B">
            <w:pPr>
              <w:spacing w:line="228" w:lineRule="auto"/>
              <w:jc w:val="center"/>
              <w:rPr>
                <w:rFonts w:ascii="Myriad Pro" w:hAnsi="Myriad Pro"/>
                <w:b/>
                <w:bCs/>
                <w:color w:val="FFFFFF" w:themeColor="background1"/>
                <w:sz w:val="18"/>
                <w:szCs w:val="18"/>
                <w:lang w:eastAsia="ru-RU"/>
              </w:rPr>
            </w:pPr>
            <w:r w:rsidRPr="008D45AB">
              <w:rPr>
                <w:rFonts w:ascii="Myriad Pro" w:hAnsi="Myriad Pro"/>
                <w:b/>
                <w:bCs/>
                <w:color w:val="FFFFFF" w:themeColor="background1"/>
                <w:sz w:val="18"/>
                <w:szCs w:val="18"/>
                <w:lang w:eastAsia="ru-RU"/>
              </w:rPr>
              <w:t>руб./МВтч.</w:t>
            </w: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D47616" w14:textId="77777777" w:rsidR="007037F3" w:rsidRPr="008D45AB" w:rsidRDefault="007037F3" w:rsidP="00C5711B">
            <w:pPr>
              <w:spacing w:line="228" w:lineRule="auto"/>
              <w:jc w:val="center"/>
              <w:rPr>
                <w:rFonts w:ascii="Myriad Pro" w:hAnsi="Myriad Pro"/>
                <w:b/>
                <w:bCs/>
                <w:color w:val="FFFFFF" w:themeColor="background1"/>
                <w:sz w:val="18"/>
                <w:szCs w:val="18"/>
                <w:lang w:eastAsia="ru-RU"/>
              </w:rPr>
            </w:pPr>
            <w:r w:rsidRPr="008D45AB">
              <w:rPr>
                <w:rFonts w:ascii="Myriad Pro" w:hAnsi="Myriad Pro"/>
                <w:b/>
                <w:bCs/>
                <w:color w:val="FFFFFF" w:themeColor="background1"/>
                <w:sz w:val="18"/>
                <w:szCs w:val="18"/>
                <w:lang w:eastAsia="ru-RU"/>
              </w:rPr>
              <w:t>МВт</w:t>
            </w:r>
          </w:p>
        </w:tc>
        <w:tc>
          <w:tcPr>
            <w:tcW w:w="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C2F154" w14:textId="77777777" w:rsidR="007037F3" w:rsidRPr="008D45AB" w:rsidRDefault="007037F3" w:rsidP="00C5711B">
            <w:pPr>
              <w:spacing w:line="228" w:lineRule="auto"/>
              <w:jc w:val="center"/>
              <w:rPr>
                <w:rFonts w:ascii="Myriad Pro" w:hAnsi="Myriad Pro"/>
                <w:b/>
                <w:bCs/>
                <w:color w:val="FFFFFF" w:themeColor="background1"/>
                <w:sz w:val="18"/>
                <w:szCs w:val="18"/>
                <w:lang w:eastAsia="ru-RU"/>
              </w:rPr>
            </w:pPr>
            <w:r w:rsidRPr="008D45AB">
              <w:rPr>
                <w:rFonts w:ascii="Myriad Pro" w:hAnsi="Myriad Pro"/>
                <w:b/>
                <w:bCs/>
                <w:color w:val="FFFFFF" w:themeColor="background1"/>
                <w:sz w:val="18"/>
                <w:szCs w:val="18"/>
                <w:lang w:eastAsia="ru-RU"/>
              </w:rPr>
              <w:t>тыс. кВт.ч.</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B0D3FE" w14:textId="77777777" w:rsidR="007037F3" w:rsidRPr="008D45AB" w:rsidRDefault="007037F3" w:rsidP="00C5711B">
            <w:pPr>
              <w:spacing w:line="228" w:lineRule="auto"/>
              <w:jc w:val="center"/>
              <w:rPr>
                <w:rFonts w:ascii="Myriad Pro" w:hAnsi="Myriad Pro"/>
                <w:b/>
                <w:bCs/>
                <w:color w:val="FFFFFF" w:themeColor="background1"/>
                <w:sz w:val="18"/>
                <w:szCs w:val="18"/>
                <w:lang w:eastAsia="ru-RU"/>
              </w:rPr>
            </w:pPr>
            <w:r w:rsidRPr="008D45AB">
              <w:rPr>
                <w:rFonts w:ascii="Myriad Pro" w:hAnsi="Myriad Pro"/>
                <w:b/>
                <w:bCs/>
                <w:color w:val="FFFFFF" w:themeColor="background1"/>
                <w:sz w:val="18"/>
                <w:szCs w:val="18"/>
                <w:lang w:eastAsia="ru-RU"/>
              </w:rPr>
              <w:t>тыс. руб.</w:t>
            </w:r>
          </w:p>
        </w:tc>
        <w:tc>
          <w:tcPr>
            <w:tcW w:w="5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C1A51F" w14:textId="77777777" w:rsidR="007037F3" w:rsidRPr="008D45AB" w:rsidRDefault="007037F3" w:rsidP="00C5711B">
            <w:pPr>
              <w:spacing w:line="228" w:lineRule="auto"/>
              <w:jc w:val="center"/>
              <w:rPr>
                <w:rFonts w:ascii="Myriad Pro" w:hAnsi="Myriad Pro"/>
                <w:b/>
                <w:bCs/>
                <w:color w:val="FFFFFF" w:themeColor="background1"/>
                <w:sz w:val="18"/>
                <w:szCs w:val="18"/>
                <w:lang w:eastAsia="ru-RU"/>
              </w:rPr>
            </w:pPr>
            <w:r w:rsidRPr="008D45AB">
              <w:rPr>
                <w:rFonts w:ascii="Myriad Pro" w:hAnsi="Myriad Pro"/>
                <w:b/>
                <w:bCs/>
                <w:color w:val="FFFFFF" w:themeColor="background1"/>
                <w:sz w:val="18"/>
                <w:szCs w:val="18"/>
                <w:lang w:eastAsia="ru-RU"/>
              </w:rPr>
              <w:t>тыс. руб.</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E854AD" w14:textId="77777777" w:rsidR="007037F3" w:rsidRPr="008D45AB" w:rsidRDefault="007037F3" w:rsidP="00C5711B">
            <w:pPr>
              <w:spacing w:line="228" w:lineRule="auto"/>
              <w:jc w:val="center"/>
              <w:rPr>
                <w:rFonts w:ascii="Myriad Pro" w:hAnsi="Myriad Pro"/>
                <w:b/>
                <w:bCs/>
                <w:color w:val="FFFFFF" w:themeColor="background1"/>
                <w:sz w:val="18"/>
                <w:szCs w:val="18"/>
                <w:lang w:eastAsia="ru-RU"/>
              </w:rPr>
            </w:pPr>
            <w:r w:rsidRPr="008D45AB">
              <w:rPr>
                <w:rFonts w:ascii="Myriad Pro" w:hAnsi="Myriad Pro"/>
                <w:b/>
                <w:bCs/>
                <w:color w:val="FFFFFF" w:themeColor="background1"/>
                <w:sz w:val="18"/>
                <w:szCs w:val="18"/>
                <w:lang w:eastAsia="ru-RU"/>
              </w:rPr>
              <w:t> </w:t>
            </w:r>
          </w:p>
        </w:tc>
        <w:tc>
          <w:tcPr>
            <w:tcW w:w="5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055674" w14:textId="77777777" w:rsidR="007037F3" w:rsidRPr="008D45AB" w:rsidRDefault="007037F3" w:rsidP="00C5711B">
            <w:pPr>
              <w:spacing w:line="228" w:lineRule="auto"/>
              <w:jc w:val="center"/>
              <w:rPr>
                <w:rFonts w:ascii="Myriad Pro" w:hAnsi="Myriad Pro"/>
                <w:b/>
                <w:bCs/>
                <w:color w:val="FFFFFF" w:themeColor="background1"/>
                <w:sz w:val="18"/>
                <w:szCs w:val="18"/>
                <w:lang w:eastAsia="ru-RU"/>
              </w:rPr>
            </w:pPr>
            <w:r w:rsidRPr="008D45AB">
              <w:rPr>
                <w:rFonts w:ascii="Myriad Pro" w:hAnsi="Myriad Pro"/>
                <w:b/>
                <w:bCs/>
                <w:color w:val="FFFFFF" w:themeColor="background1"/>
                <w:sz w:val="18"/>
                <w:szCs w:val="18"/>
                <w:lang w:eastAsia="ru-RU"/>
              </w:rPr>
              <w:t>тыс. руб.</w:t>
            </w:r>
          </w:p>
        </w:tc>
      </w:tr>
      <w:tr w:rsidR="007037F3" w:rsidRPr="008D45AB" w14:paraId="02BC50AF" w14:textId="77777777" w:rsidTr="00AF2265">
        <w:trPr>
          <w:trHeight w:val="20"/>
          <w:jc w:val="center"/>
        </w:trPr>
        <w:tc>
          <w:tcPr>
            <w:tcW w:w="784" w:type="pct"/>
            <w:tcBorders>
              <w:top w:val="single" w:sz="4" w:space="0" w:color="FFFFFF" w:themeColor="background1"/>
            </w:tcBorders>
            <w:shd w:val="clear" w:color="auto" w:fill="EAF1DD" w:themeFill="accent3" w:themeFillTint="33"/>
            <w:vAlign w:val="center"/>
            <w:hideMark/>
          </w:tcPr>
          <w:p w14:paraId="089F11E6"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Всего:</w:t>
            </w:r>
          </w:p>
        </w:tc>
        <w:tc>
          <w:tcPr>
            <w:tcW w:w="473" w:type="pct"/>
            <w:tcBorders>
              <w:top w:val="single" w:sz="4" w:space="0" w:color="FFFFFF" w:themeColor="background1"/>
            </w:tcBorders>
            <w:shd w:val="clear" w:color="auto" w:fill="EAF1DD" w:themeFill="accent3" w:themeFillTint="33"/>
            <w:vAlign w:val="center"/>
            <w:hideMark/>
          </w:tcPr>
          <w:p w14:paraId="597E60DF"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1 415 790,06</w:t>
            </w:r>
          </w:p>
        </w:tc>
        <w:tc>
          <w:tcPr>
            <w:tcW w:w="404" w:type="pct"/>
            <w:tcBorders>
              <w:top w:val="single" w:sz="4" w:space="0" w:color="FFFFFF" w:themeColor="background1"/>
            </w:tcBorders>
            <w:shd w:val="clear" w:color="auto" w:fill="EAF1DD" w:themeFill="accent3" w:themeFillTint="33"/>
            <w:vAlign w:val="center"/>
            <w:hideMark/>
          </w:tcPr>
          <w:p w14:paraId="60572D51"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195,43</w:t>
            </w:r>
          </w:p>
        </w:tc>
        <w:tc>
          <w:tcPr>
            <w:tcW w:w="468" w:type="pct"/>
            <w:tcBorders>
              <w:top w:val="single" w:sz="4" w:space="0" w:color="FFFFFF" w:themeColor="background1"/>
            </w:tcBorders>
            <w:shd w:val="clear" w:color="auto" w:fill="EAF1DD" w:themeFill="accent3" w:themeFillTint="33"/>
            <w:vAlign w:val="center"/>
            <w:hideMark/>
          </w:tcPr>
          <w:p w14:paraId="0B726242"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2 568,36</w:t>
            </w:r>
          </w:p>
        </w:tc>
        <w:tc>
          <w:tcPr>
            <w:tcW w:w="397" w:type="pct"/>
            <w:tcBorders>
              <w:top w:val="single" w:sz="4" w:space="0" w:color="FFFFFF" w:themeColor="background1"/>
            </w:tcBorders>
            <w:shd w:val="clear" w:color="auto" w:fill="EAF1DD" w:themeFill="accent3" w:themeFillTint="33"/>
            <w:vAlign w:val="center"/>
            <w:hideMark/>
          </w:tcPr>
          <w:p w14:paraId="3E302BAF"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1,74</w:t>
            </w:r>
          </w:p>
        </w:tc>
        <w:tc>
          <w:tcPr>
            <w:tcW w:w="386" w:type="pct"/>
            <w:tcBorders>
              <w:top w:val="single" w:sz="4" w:space="0" w:color="FFFFFF" w:themeColor="background1"/>
            </w:tcBorders>
            <w:shd w:val="clear" w:color="auto" w:fill="EAF1DD" w:themeFill="accent3" w:themeFillTint="33"/>
            <w:vAlign w:val="center"/>
            <w:hideMark/>
          </w:tcPr>
          <w:p w14:paraId="5908AAC5"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419 790</w:t>
            </w:r>
          </w:p>
        </w:tc>
        <w:tc>
          <w:tcPr>
            <w:tcW w:w="457" w:type="pct"/>
            <w:tcBorders>
              <w:top w:val="single" w:sz="4" w:space="0" w:color="FFFFFF" w:themeColor="background1"/>
            </w:tcBorders>
            <w:shd w:val="clear" w:color="auto" w:fill="EAF1DD" w:themeFill="accent3" w:themeFillTint="33"/>
            <w:vAlign w:val="center"/>
            <w:hideMark/>
          </w:tcPr>
          <w:p w14:paraId="3C8C2B5F"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1 078 173</w:t>
            </w:r>
          </w:p>
        </w:tc>
        <w:tc>
          <w:tcPr>
            <w:tcW w:w="561" w:type="pct"/>
            <w:tcBorders>
              <w:top w:val="single" w:sz="4" w:space="0" w:color="FFFFFF" w:themeColor="background1"/>
            </w:tcBorders>
            <w:shd w:val="clear" w:color="auto" w:fill="EAF1DD" w:themeFill="accent3" w:themeFillTint="33"/>
            <w:vAlign w:val="center"/>
            <w:hideMark/>
          </w:tcPr>
          <w:p w14:paraId="6868B340"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1 045 936</w:t>
            </w:r>
          </w:p>
        </w:tc>
        <w:tc>
          <w:tcPr>
            <w:tcW w:w="553" w:type="pct"/>
            <w:tcBorders>
              <w:top w:val="single" w:sz="4" w:space="0" w:color="FFFFFF" w:themeColor="background1"/>
            </w:tcBorders>
            <w:shd w:val="clear" w:color="auto" w:fill="EAF1DD" w:themeFill="accent3" w:themeFillTint="33"/>
            <w:vAlign w:val="center"/>
            <w:hideMark/>
          </w:tcPr>
          <w:p w14:paraId="13B192FE"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29 593</w:t>
            </w:r>
          </w:p>
        </w:tc>
        <w:tc>
          <w:tcPr>
            <w:tcW w:w="517" w:type="pct"/>
            <w:tcBorders>
              <w:top w:val="single" w:sz="4" w:space="0" w:color="FFFFFF" w:themeColor="background1"/>
            </w:tcBorders>
            <w:shd w:val="clear" w:color="auto" w:fill="EAF1DD" w:themeFill="accent3" w:themeFillTint="33"/>
            <w:vAlign w:val="center"/>
            <w:hideMark/>
          </w:tcPr>
          <w:p w14:paraId="1E60CD9A"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2 644</w:t>
            </w:r>
          </w:p>
        </w:tc>
      </w:tr>
      <w:tr w:rsidR="007037F3" w:rsidRPr="008D45AB" w14:paraId="641A7780" w14:textId="77777777" w:rsidTr="00AF2265">
        <w:trPr>
          <w:trHeight w:val="20"/>
          <w:jc w:val="center"/>
        </w:trPr>
        <w:tc>
          <w:tcPr>
            <w:tcW w:w="784" w:type="pct"/>
            <w:shd w:val="clear" w:color="auto" w:fill="auto"/>
            <w:vAlign w:val="center"/>
            <w:hideMark/>
          </w:tcPr>
          <w:p w14:paraId="0D7004D9"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ВН1</w:t>
            </w:r>
          </w:p>
        </w:tc>
        <w:tc>
          <w:tcPr>
            <w:tcW w:w="473" w:type="pct"/>
            <w:shd w:val="clear" w:color="auto" w:fill="auto"/>
            <w:vAlign w:val="center"/>
            <w:hideMark/>
          </w:tcPr>
          <w:p w14:paraId="1D769FF3"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04" w:type="pct"/>
            <w:shd w:val="clear" w:color="auto" w:fill="auto"/>
            <w:vAlign w:val="center"/>
            <w:hideMark/>
          </w:tcPr>
          <w:p w14:paraId="6AE2F0B6"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68" w:type="pct"/>
            <w:shd w:val="clear" w:color="auto" w:fill="auto"/>
            <w:vAlign w:val="center"/>
            <w:hideMark/>
          </w:tcPr>
          <w:p w14:paraId="1F39623E"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97" w:type="pct"/>
            <w:shd w:val="clear" w:color="auto" w:fill="auto"/>
            <w:vAlign w:val="center"/>
            <w:hideMark/>
          </w:tcPr>
          <w:p w14:paraId="777A9C31"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86" w:type="pct"/>
            <w:shd w:val="clear" w:color="auto" w:fill="auto"/>
            <w:vAlign w:val="center"/>
            <w:hideMark/>
          </w:tcPr>
          <w:p w14:paraId="35C7026E"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457" w:type="pct"/>
            <w:shd w:val="clear" w:color="auto" w:fill="auto"/>
            <w:vAlign w:val="center"/>
            <w:hideMark/>
          </w:tcPr>
          <w:p w14:paraId="2EB50EE7"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61" w:type="pct"/>
            <w:shd w:val="clear" w:color="auto" w:fill="auto"/>
            <w:vAlign w:val="center"/>
            <w:hideMark/>
          </w:tcPr>
          <w:p w14:paraId="73097EB2"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53" w:type="pct"/>
            <w:shd w:val="clear" w:color="auto" w:fill="auto"/>
            <w:vAlign w:val="center"/>
            <w:hideMark/>
          </w:tcPr>
          <w:p w14:paraId="4E4E5724"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17" w:type="pct"/>
            <w:shd w:val="clear" w:color="auto" w:fill="auto"/>
            <w:vAlign w:val="center"/>
            <w:hideMark/>
          </w:tcPr>
          <w:p w14:paraId="2E71F03F"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r>
      <w:tr w:rsidR="007037F3" w:rsidRPr="008D45AB" w14:paraId="2C1D0455" w14:textId="77777777" w:rsidTr="00AF2265">
        <w:trPr>
          <w:trHeight w:val="20"/>
          <w:jc w:val="center"/>
        </w:trPr>
        <w:tc>
          <w:tcPr>
            <w:tcW w:w="784" w:type="pct"/>
            <w:shd w:val="clear" w:color="auto" w:fill="auto"/>
            <w:vAlign w:val="center"/>
            <w:hideMark/>
          </w:tcPr>
          <w:p w14:paraId="666768CD"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xml:space="preserve">ВН </w:t>
            </w:r>
          </w:p>
        </w:tc>
        <w:tc>
          <w:tcPr>
            <w:tcW w:w="473" w:type="pct"/>
            <w:shd w:val="clear" w:color="auto" w:fill="auto"/>
            <w:vAlign w:val="center"/>
            <w:hideMark/>
          </w:tcPr>
          <w:p w14:paraId="282C719E"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1 419 933,34</w:t>
            </w:r>
          </w:p>
        </w:tc>
        <w:tc>
          <w:tcPr>
            <w:tcW w:w="404" w:type="pct"/>
            <w:shd w:val="clear" w:color="auto" w:fill="auto"/>
            <w:vAlign w:val="center"/>
            <w:hideMark/>
          </w:tcPr>
          <w:p w14:paraId="4C0F7883"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190,22</w:t>
            </w:r>
          </w:p>
        </w:tc>
        <w:tc>
          <w:tcPr>
            <w:tcW w:w="468" w:type="pct"/>
            <w:shd w:val="clear" w:color="auto" w:fill="auto"/>
            <w:vAlign w:val="center"/>
            <w:hideMark/>
          </w:tcPr>
          <w:p w14:paraId="088F29B0"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2 210,44</w:t>
            </w:r>
          </w:p>
        </w:tc>
        <w:tc>
          <w:tcPr>
            <w:tcW w:w="397" w:type="pct"/>
            <w:shd w:val="clear" w:color="auto" w:fill="auto"/>
            <w:vAlign w:val="center"/>
            <w:hideMark/>
          </w:tcPr>
          <w:p w14:paraId="773EEE38"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1,68</w:t>
            </w:r>
          </w:p>
        </w:tc>
        <w:tc>
          <w:tcPr>
            <w:tcW w:w="386" w:type="pct"/>
            <w:shd w:val="clear" w:color="auto" w:fill="auto"/>
            <w:vAlign w:val="center"/>
            <w:hideMark/>
          </w:tcPr>
          <w:p w14:paraId="4445DDC5"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25 290</w:t>
            </w:r>
          </w:p>
        </w:tc>
        <w:tc>
          <w:tcPr>
            <w:tcW w:w="457" w:type="pct"/>
            <w:shd w:val="clear" w:color="auto" w:fill="auto"/>
            <w:vAlign w:val="center"/>
            <w:hideMark/>
          </w:tcPr>
          <w:p w14:paraId="4759991F"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55 901</w:t>
            </w:r>
          </w:p>
        </w:tc>
        <w:tc>
          <w:tcPr>
            <w:tcW w:w="561" w:type="pct"/>
            <w:shd w:val="clear" w:color="auto" w:fill="auto"/>
            <w:vAlign w:val="center"/>
            <w:hideMark/>
          </w:tcPr>
          <w:p w14:paraId="535409D6"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24 704</w:t>
            </w:r>
          </w:p>
        </w:tc>
        <w:tc>
          <w:tcPr>
            <w:tcW w:w="553" w:type="pct"/>
            <w:shd w:val="clear" w:color="auto" w:fill="auto"/>
            <w:vAlign w:val="center"/>
            <w:hideMark/>
          </w:tcPr>
          <w:p w14:paraId="5A0A2CD5"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28 708</w:t>
            </w:r>
          </w:p>
        </w:tc>
        <w:tc>
          <w:tcPr>
            <w:tcW w:w="517" w:type="pct"/>
            <w:shd w:val="clear" w:color="auto" w:fill="auto"/>
            <w:vAlign w:val="center"/>
            <w:hideMark/>
          </w:tcPr>
          <w:p w14:paraId="5366DC44"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2 489</w:t>
            </w:r>
          </w:p>
        </w:tc>
      </w:tr>
      <w:tr w:rsidR="007037F3" w:rsidRPr="008D45AB" w14:paraId="5CD44E7C" w14:textId="77777777" w:rsidTr="00AF2265">
        <w:trPr>
          <w:trHeight w:val="20"/>
          <w:jc w:val="center"/>
        </w:trPr>
        <w:tc>
          <w:tcPr>
            <w:tcW w:w="784" w:type="pct"/>
            <w:shd w:val="clear" w:color="auto" w:fill="auto"/>
            <w:vAlign w:val="center"/>
            <w:hideMark/>
          </w:tcPr>
          <w:p w14:paraId="703BEC5F"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СН1</w:t>
            </w:r>
          </w:p>
        </w:tc>
        <w:tc>
          <w:tcPr>
            <w:tcW w:w="473" w:type="pct"/>
            <w:shd w:val="clear" w:color="auto" w:fill="auto"/>
            <w:vAlign w:val="center"/>
            <w:hideMark/>
          </w:tcPr>
          <w:p w14:paraId="45E7DAE4"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0,00</w:t>
            </w:r>
          </w:p>
        </w:tc>
        <w:tc>
          <w:tcPr>
            <w:tcW w:w="404" w:type="pct"/>
            <w:shd w:val="clear" w:color="auto" w:fill="auto"/>
            <w:vAlign w:val="center"/>
            <w:hideMark/>
          </w:tcPr>
          <w:p w14:paraId="6AC549B2"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0,00</w:t>
            </w:r>
          </w:p>
        </w:tc>
        <w:tc>
          <w:tcPr>
            <w:tcW w:w="468" w:type="pct"/>
            <w:shd w:val="clear" w:color="auto" w:fill="auto"/>
            <w:vAlign w:val="center"/>
            <w:hideMark/>
          </w:tcPr>
          <w:p w14:paraId="2DA92EF2"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2 815,43</w:t>
            </w:r>
          </w:p>
        </w:tc>
        <w:tc>
          <w:tcPr>
            <w:tcW w:w="397" w:type="pct"/>
            <w:shd w:val="clear" w:color="auto" w:fill="auto"/>
            <w:vAlign w:val="center"/>
            <w:hideMark/>
          </w:tcPr>
          <w:p w14:paraId="4E7AC85D"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0,00</w:t>
            </w:r>
          </w:p>
        </w:tc>
        <w:tc>
          <w:tcPr>
            <w:tcW w:w="386" w:type="pct"/>
            <w:shd w:val="clear" w:color="auto" w:fill="auto"/>
            <w:vAlign w:val="center"/>
            <w:hideMark/>
          </w:tcPr>
          <w:p w14:paraId="57657871"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149</w:t>
            </w:r>
          </w:p>
        </w:tc>
        <w:tc>
          <w:tcPr>
            <w:tcW w:w="457" w:type="pct"/>
            <w:shd w:val="clear" w:color="auto" w:fill="auto"/>
            <w:vAlign w:val="center"/>
            <w:hideMark/>
          </w:tcPr>
          <w:p w14:paraId="6ACA6D07"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419</w:t>
            </w:r>
          </w:p>
        </w:tc>
        <w:tc>
          <w:tcPr>
            <w:tcW w:w="561" w:type="pct"/>
            <w:shd w:val="clear" w:color="auto" w:fill="auto"/>
            <w:vAlign w:val="center"/>
            <w:hideMark/>
          </w:tcPr>
          <w:p w14:paraId="72C5878C"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419</w:t>
            </w:r>
          </w:p>
        </w:tc>
        <w:tc>
          <w:tcPr>
            <w:tcW w:w="553" w:type="pct"/>
            <w:shd w:val="clear" w:color="auto" w:fill="auto"/>
            <w:vAlign w:val="center"/>
            <w:hideMark/>
          </w:tcPr>
          <w:p w14:paraId="1EEDF62E"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17" w:type="pct"/>
            <w:shd w:val="clear" w:color="auto" w:fill="auto"/>
            <w:vAlign w:val="center"/>
            <w:hideMark/>
          </w:tcPr>
          <w:p w14:paraId="2A0A00FA"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r>
      <w:tr w:rsidR="007037F3" w:rsidRPr="008D45AB" w14:paraId="1894AD80" w14:textId="77777777" w:rsidTr="00AF2265">
        <w:trPr>
          <w:trHeight w:val="20"/>
          <w:jc w:val="center"/>
        </w:trPr>
        <w:tc>
          <w:tcPr>
            <w:tcW w:w="784" w:type="pct"/>
            <w:shd w:val="clear" w:color="auto" w:fill="auto"/>
            <w:vAlign w:val="center"/>
            <w:hideMark/>
          </w:tcPr>
          <w:p w14:paraId="57D3D8D1"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СН2</w:t>
            </w:r>
          </w:p>
        </w:tc>
        <w:tc>
          <w:tcPr>
            <w:tcW w:w="473" w:type="pct"/>
            <w:shd w:val="clear" w:color="auto" w:fill="auto"/>
            <w:vAlign w:val="center"/>
            <w:hideMark/>
          </w:tcPr>
          <w:p w14:paraId="7531A7BC"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1 293 320,99</w:t>
            </w:r>
          </w:p>
        </w:tc>
        <w:tc>
          <w:tcPr>
            <w:tcW w:w="404" w:type="pct"/>
            <w:shd w:val="clear" w:color="auto" w:fill="auto"/>
            <w:vAlign w:val="center"/>
            <w:hideMark/>
          </w:tcPr>
          <w:p w14:paraId="0CFCC106"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350,25</w:t>
            </w:r>
          </w:p>
        </w:tc>
        <w:tc>
          <w:tcPr>
            <w:tcW w:w="468" w:type="pct"/>
            <w:shd w:val="clear" w:color="auto" w:fill="auto"/>
            <w:vAlign w:val="center"/>
            <w:hideMark/>
          </w:tcPr>
          <w:p w14:paraId="5785C20B"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2 857,55</w:t>
            </w:r>
          </w:p>
        </w:tc>
        <w:tc>
          <w:tcPr>
            <w:tcW w:w="397" w:type="pct"/>
            <w:shd w:val="clear" w:color="auto" w:fill="auto"/>
            <w:vAlign w:val="center"/>
            <w:hideMark/>
          </w:tcPr>
          <w:p w14:paraId="4172090C"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0,06</w:t>
            </w:r>
          </w:p>
        </w:tc>
        <w:tc>
          <w:tcPr>
            <w:tcW w:w="386" w:type="pct"/>
            <w:shd w:val="clear" w:color="auto" w:fill="auto"/>
            <w:vAlign w:val="center"/>
            <w:hideMark/>
          </w:tcPr>
          <w:p w14:paraId="4ED1DE29"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128 789</w:t>
            </w:r>
          </w:p>
        </w:tc>
        <w:tc>
          <w:tcPr>
            <w:tcW w:w="457" w:type="pct"/>
            <w:shd w:val="clear" w:color="auto" w:fill="auto"/>
            <w:vAlign w:val="center"/>
            <w:hideMark/>
          </w:tcPr>
          <w:p w14:paraId="6444ABB3"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368 022</w:t>
            </w:r>
          </w:p>
        </w:tc>
        <w:tc>
          <w:tcPr>
            <w:tcW w:w="561" w:type="pct"/>
            <w:shd w:val="clear" w:color="auto" w:fill="auto"/>
            <w:vAlign w:val="center"/>
            <w:hideMark/>
          </w:tcPr>
          <w:p w14:paraId="397BE5F1"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366 983</w:t>
            </w:r>
          </w:p>
        </w:tc>
        <w:tc>
          <w:tcPr>
            <w:tcW w:w="553" w:type="pct"/>
            <w:shd w:val="clear" w:color="auto" w:fill="auto"/>
            <w:vAlign w:val="center"/>
            <w:hideMark/>
          </w:tcPr>
          <w:p w14:paraId="61312850"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885</w:t>
            </w:r>
          </w:p>
        </w:tc>
        <w:tc>
          <w:tcPr>
            <w:tcW w:w="517" w:type="pct"/>
            <w:shd w:val="clear" w:color="auto" w:fill="auto"/>
            <w:vAlign w:val="center"/>
            <w:hideMark/>
          </w:tcPr>
          <w:p w14:paraId="35E47621"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154</w:t>
            </w:r>
          </w:p>
        </w:tc>
      </w:tr>
      <w:tr w:rsidR="007037F3" w:rsidRPr="008D45AB" w14:paraId="522A121D" w14:textId="77777777" w:rsidTr="00AF2265">
        <w:trPr>
          <w:trHeight w:val="20"/>
          <w:jc w:val="center"/>
        </w:trPr>
        <w:tc>
          <w:tcPr>
            <w:tcW w:w="784" w:type="pct"/>
            <w:shd w:val="clear" w:color="auto" w:fill="auto"/>
            <w:vAlign w:val="center"/>
            <w:hideMark/>
          </w:tcPr>
          <w:p w14:paraId="1AD0D55A"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xml:space="preserve">НН </w:t>
            </w:r>
          </w:p>
        </w:tc>
        <w:tc>
          <w:tcPr>
            <w:tcW w:w="473" w:type="pct"/>
            <w:shd w:val="clear" w:color="auto" w:fill="auto"/>
            <w:vAlign w:val="center"/>
            <w:hideMark/>
          </w:tcPr>
          <w:p w14:paraId="5895ACF8"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0,00</w:t>
            </w:r>
          </w:p>
        </w:tc>
        <w:tc>
          <w:tcPr>
            <w:tcW w:w="404" w:type="pct"/>
            <w:shd w:val="clear" w:color="auto" w:fill="auto"/>
            <w:vAlign w:val="center"/>
            <w:hideMark/>
          </w:tcPr>
          <w:p w14:paraId="011986AE"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0,00</w:t>
            </w:r>
          </w:p>
        </w:tc>
        <w:tc>
          <w:tcPr>
            <w:tcW w:w="468" w:type="pct"/>
            <w:shd w:val="clear" w:color="auto" w:fill="auto"/>
            <w:vAlign w:val="center"/>
            <w:hideMark/>
          </w:tcPr>
          <w:p w14:paraId="4B5079DB"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2 462,06</w:t>
            </w:r>
          </w:p>
        </w:tc>
        <w:tc>
          <w:tcPr>
            <w:tcW w:w="397" w:type="pct"/>
            <w:shd w:val="clear" w:color="auto" w:fill="auto"/>
            <w:vAlign w:val="center"/>
            <w:hideMark/>
          </w:tcPr>
          <w:p w14:paraId="695FACAF"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0,00</w:t>
            </w:r>
          </w:p>
        </w:tc>
        <w:tc>
          <w:tcPr>
            <w:tcW w:w="386" w:type="pct"/>
            <w:shd w:val="clear" w:color="auto" w:fill="auto"/>
            <w:vAlign w:val="center"/>
            <w:hideMark/>
          </w:tcPr>
          <w:p w14:paraId="1670B0FC"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265 562</w:t>
            </w:r>
          </w:p>
        </w:tc>
        <w:tc>
          <w:tcPr>
            <w:tcW w:w="457" w:type="pct"/>
            <w:shd w:val="clear" w:color="auto" w:fill="auto"/>
            <w:vAlign w:val="center"/>
            <w:hideMark/>
          </w:tcPr>
          <w:p w14:paraId="7C426D3D"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653 831</w:t>
            </w:r>
          </w:p>
        </w:tc>
        <w:tc>
          <w:tcPr>
            <w:tcW w:w="561" w:type="pct"/>
            <w:shd w:val="clear" w:color="auto" w:fill="auto"/>
            <w:vAlign w:val="center"/>
            <w:hideMark/>
          </w:tcPr>
          <w:p w14:paraId="1B65B81F"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653 831</w:t>
            </w:r>
          </w:p>
        </w:tc>
        <w:tc>
          <w:tcPr>
            <w:tcW w:w="553" w:type="pct"/>
            <w:shd w:val="clear" w:color="auto" w:fill="auto"/>
            <w:vAlign w:val="center"/>
            <w:hideMark/>
          </w:tcPr>
          <w:p w14:paraId="28553396"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17" w:type="pct"/>
            <w:shd w:val="clear" w:color="auto" w:fill="auto"/>
            <w:vAlign w:val="center"/>
            <w:hideMark/>
          </w:tcPr>
          <w:p w14:paraId="67A8CF6A"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r>
      <w:tr w:rsidR="007037F3" w:rsidRPr="008D45AB" w14:paraId="144451BA" w14:textId="77777777" w:rsidTr="00AF2265">
        <w:trPr>
          <w:trHeight w:val="20"/>
          <w:jc w:val="center"/>
        </w:trPr>
        <w:tc>
          <w:tcPr>
            <w:tcW w:w="784" w:type="pct"/>
            <w:shd w:val="clear" w:color="auto" w:fill="auto"/>
            <w:vAlign w:val="center"/>
            <w:hideMark/>
          </w:tcPr>
          <w:p w14:paraId="3305BEFF"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Группа потребителей "Прочие" КОТЕЛ, в т.ч:</w:t>
            </w:r>
          </w:p>
        </w:tc>
        <w:tc>
          <w:tcPr>
            <w:tcW w:w="473" w:type="pct"/>
            <w:shd w:val="clear" w:color="auto" w:fill="auto"/>
            <w:vAlign w:val="center"/>
            <w:hideMark/>
          </w:tcPr>
          <w:p w14:paraId="7E7D1C04"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 </w:t>
            </w:r>
          </w:p>
        </w:tc>
        <w:tc>
          <w:tcPr>
            <w:tcW w:w="404" w:type="pct"/>
            <w:shd w:val="clear" w:color="auto" w:fill="auto"/>
            <w:vAlign w:val="center"/>
            <w:hideMark/>
          </w:tcPr>
          <w:p w14:paraId="20A8CE6D"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 </w:t>
            </w:r>
          </w:p>
        </w:tc>
        <w:tc>
          <w:tcPr>
            <w:tcW w:w="468" w:type="pct"/>
            <w:shd w:val="clear" w:color="auto" w:fill="auto"/>
            <w:vAlign w:val="center"/>
            <w:hideMark/>
          </w:tcPr>
          <w:p w14:paraId="0703E093"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 </w:t>
            </w:r>
          </w:p>
        </w:tc>
        <w:tc>
          <w:tcPr>
            <w:tcW w:w="397" w:type="pct"/>
            <w:shd w:val="clear" w:color="auto" w:fill="auto"/>
            <w:vAlign w:val="center"/>
            <w:hideMark/>
          </w:tcPr>
          <w:p w14:paraId="3ACB2AFD"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 </w:t>
            </w:r>
          </w:p>
        </w:tc>
        <w:tc>
          <w:tcPr>
            <w:tcW w:w="386" w:type="pct"/>
            <w:shd w:val="clear" w:color="auto" w:fill="auto"/>
            <w:vAlign w:val="center"/>
            <w:hideMark/>
          </w:tcPr>
          <w:p w14:paraId="1F3CFF9B"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222 119</w:t>
            </w:r>
          </w:p>
        </w:tc>
        <w:tc>
          <w:tcPr>
            <w:tcW w:w="457" w:type="pct"/>
            <w:shd w:val="clear" w:color="auto" w:fill="auto"/>
            <w:vAlign w:val="center"/>
            <w:hideMark/>
          </w:tcPr>
          <w:p w14:paraId="0226B308"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653 767</w:t>
            </w:r>
          </w:p>
        </w:tc>
        <w:tc>
          <w:tcPr>
            <w:tcW w:w="561" w:type="pct"/>
            <w:shd w:val="clear" w:color="auto" w:fill="auto"/>
            <w:vAlign w:val="center"/>
            <w:hideMark/>
          </w:tcPr>
          <w:p w14:paraId="21AEE597"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621 530</w:t>
            </w:r>
          </w:p>
        </w:tc>
        <w:tc>
          <w:tcPr>
            <w:tcW w:w="553" w:type="pct"/>
            <w:shd w:val="clear" w:color="auto" w:fill="auto"/>
            <w:vAlign w:val="center"/>
            <w:hideMark/>
          </w:tcPr>
          <w:p w14:paraId="4DAAA7BA"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29 593</w:t>
            </w:r>
          </w:p>
        </w:tc>
        <w:tc>
          <w:tcPr>
            <w:tcW w:w="517" w:type="pct"/>
            <w:shd w:val="clear" w:color="auto" w:fill="auto"/>
            <w:vAlign w:val="center"/>
            <w:hideMark/>
          </w:tcPr>
          <w:p w14:paraId="26F15B32"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2 644</w:t>
            </w:r>
          </w:p>
        </w:tc>
      </w:tr>
      <w:tr w:rsidR="007037F3" w:rsidRPr="008D45AB" w14:paraId="261EFDA4" w14:textId="77777777" w:rsidTr="00AF2265">
        <w:trPr>
          <w:trHeight w:val="20"/>
          <w:jc w:val="center"/>
        </w:trPr>
        <w:tc>
          <w:tcPr>
            <w:tcW w:w="784" w:type="pct"/>
            <w:shd w:val="clear" w:color="auto" w:fill="auto"/>
            <w:vAlign w:val="center"/>
            <w:hideMark/>
          </w:tcPr>
          <w:p w14:paraId="1C0007C4"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ВН1</w:t>
            </w:r>
          </w:p>
        </w:tc>
        <w:tc>
          <w:tcPr>
            <w:tcW w:w="473" w:type="pct"/>
            <w:shd w:val="clear" w:color="auto" w:fill="auto"/>
            <w:vAlign w:val="center"/>
            <w:hideMark/>
          </w:tcPr>
          <w:p w14:paraId="4836B0B6"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04" w:type="pct"/>
            <w:shd w:val="clear" w:color="auto" w:fill="auto"/>
            <w:vAlign w:val="center"/>
            <w:hideMark/>
          </w:tcPr>
          <w:p w14:paraId="75260D08"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68" w:type="pct"/>
            <w:shd w:val="clear" w:color="auto" w:fill="auto"/>
            <w:vAlign w:val="center"/>
            <w:hideMark/>
          </w:tcPr>
          <w:p w14:paraId="4FCEE0B8"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97" w:type="pct"/>
            <w:shd w:val="clear" w:color="auto" w:fill="auto"/>
            <w:vAlign w:val="center"/>
            <w:hideMark/>
          </w:tcPr>
          <w:p w14:paraId="4E8FD393"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86" w:type="pct"/>
            <w:shd w:val="clear" w:color="auto" w:fill="auto"/>
            <w:vAlign w:val="center"/>
            <w:hideMark/>
          </w:tcPr>
          <w:p w14:paraId="7EB49B58"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457" w:type="pct"/>
            <w:shd w:val="clear" w:color="auto" w:fill="auto"/>
            <w:vAlign w:val="center"/>
            <w:hideMark/>
          </w:tcPr>
          <w:p w14:paraId="71B88337"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61" w:type="pct"/>
            <w:shd w:val="clear" w:color="auto" w:fill="auto"/>
            <w:vAlign w:val="center"/>
            <w:hideMark/>
          </w:tcPr>
          <w:p w14:paraId="4E8EC5BF"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53" w:type="pct"/>
            <w:shd w:val="clear" w:color="auto" w:fill="auto"/>
            <w:vAlign w:val="center"/>
            <w:hideMark/>
          </w:tcPr>
          <w:p w14:paraId="56451876"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17" w:type="pct"/>
            <w:shd w:val="clear" w:color="auto" w:fill="auto"/>
            <w:vAlign w:val="center"/>
            <w:hideMark/>
          </w:tcPr>
          <w:p w14:paraId="33C84C2C"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r>
      <w:tr w:rsidR="007037F3" w:rsidRPr="008D45AB" w14:paraId="212B195C" w14:textId="77777777" w:rsidTr="00AF2265">
        <w:trPr>
          <w:trHeight w:val="20"/>
          <w:jc w:val="center"/>
        </w:trPr>
        <w:tc>
          <w:tcPr>
            <w:tcW w:w="784" w:type="pct"/>
            <w:shd w:val="clear" w:color="auto" w:fill="auto"/>
            <w:vAlign w:val="center"/>
            <w:hideMark/>
          </w:tcPr>
          <w:p w14:paraId="0DF54543"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xml:space="preserve">ВН </w:t>
            </w:r>
          </w:p>
        </w:tc>
        <w:tc>
          <w:tcPr>
            <w:tcW w:w="473" w:type="pct"/>
            <w:shd w:val="clear" w:color="auto" w:fill="auto"/>
            <w:vAlign w:val="center"/>
            <w:hideMark/>
          </w:tcPr>
          <w:p w14:paraId="156ED629"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1 419 933,34</w:t>
            </w:r>
          </w:p>
        </w:tc>
        <w:tc>
          <w:tcPr>
            <w:tcW w:w="404" w:type="pct"/>
            <w:shd w:val="clear" w:color="auto" w:fill="auto"/>
            <w:vAlign w:val="center"/>
            <w:hideMark/>
          </w:tcPr>
          <w:p w14:paraId="581AACEC"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190,22</w:t>
            </w:r>
          </w:p>
        </w:tc>
        <w:tc>
          <w:tcPr>
            <w:tcW w:w="468" w:type="pct"/>
            <w:shd w:val="clear" w:color="auto" w:fill="auto"/>
            <w:vAlign w:val="center"/>
            <w:hideMark/>
          </w:tcPr>
          <w:p w14:paraId="1268C542"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2 210,44</w:t>
            </w:r>
          </w:p>
        </w:tc>
        <w:tc>
          <w:tcPr>
            <w:tcW w:w="397" w:type="pct"/>
            <w:shd w:val="clear" w:color="auto" w:fill="auto"/>
            <w:vAlign w:val="center"/>
            <w:hideMark/>
          </w:tcPr>
          <w:p w14:paraId="5864418D"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86" w:type="pct"/>
            <w:shd w:val="clear" w:color="auto" w:fill="auto"/>
            <w:vAlign w:val="center"/>
            <w:hideMark/>
          </w:tcPr>
          <w:p w14:paraId="1933B07E"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25 290</w:t>
            </w:r>
          </w:p>
        </w:tc>
        <w:tc>
          <w:tcPr>
            <w:tcW w:w="457" w:type="pct"/>
            <w:shd w:val="clear" w:color="auto" w:fill="auto"/>
            <w:vAlign w:val="center"/>
            <w:hideMark/>
          </w:tcPr>
          <w:p w14:paraId="6F068552"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55 901</w:t>
            </w:r>
          </w:p>
        </w:tc>
        <w:tc>
          <w:tcPr>
            <w:tcW w:w="561" w:type="pct"/>
            <w:shd w:val="clear" w:color="auto" w:fill="auto"/>
            <w:vAlign w:val="center"/>
            <w:hideMark/>
          </w:tcPr>
          <w:p w14:paraId="683599CA"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24 704</w:t>
            </w:r>
          </w:p>
        </w:tc>
        <w:tc>
          <w:tcPr>
            <w:tcW w:w="553" w:type="pct"/>
            <w:shd w:val="clear" w:color="auto" w:fill="auto"/>
            <w:vAlign w:val="center"/>
            <w:hideMark/>
          </w:tcPr>
          <w:p w14:paraId="6B59D616"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28 708</w:t>
            </w:r>
          </w:p>
        </w:tc>
        <w:tc>
          <w:tcPr>
            <w:tcW w:w="517" w:type="pct"/>
            <w:shd w:val="clear" w:color="auto" w:fill="auto"/>
            <w:vAlign w:val="center"/>
            <w:hideMark/>
          </w:tcPr>
          <w:p w14:paraId="707705EC"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2 489</w:t>
            </w:r>
          </w:p>
        </w:tc>
      </w:tr>
      <w:tr w:rsidR="007037F3" w:rsidRPr="008D45AB" w14:paraId="0C19ECCE" w14:textId="77777777" w:rsidTr="00AF2265">
        <w:trPr>
          <w:trHeight w:val="20"/>
          <w:jc w:val="center"/>
        </w:trPr>
        <w:tc>
          <w:tcPr>
            <w:tcW w:w="784" w:type="pct"/>
            <w:shd w:val="clear" w:color="auto" w:fill="auto"/>
            <w:vAlign w:val="center"/>
            <w:hideMark/>
          </w:tcPr>
          <w:p w14:paraId="0D78A42F"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СН1</w:t>
            </w:r>
          </w:p>
        </w:tc>
        <w:tc>
          <w:tcPr>
            <w:tcW w:w="473" w:type="pct"/>
            <w:shd w:val="clear" w:color="auto" w:fill="auto"/>
            <w:vAlign w:val="center"/>
            <w:hideMark/>
          </w:tcPr>
          <w:p w14:paraId="683F56AB"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0,00</w:t>
            </w:r>
          </w:p>
        </w:tc>
        <w:tc>
          <w:tcPr>
            <w:tcW w:w="404" w:type="pct"/>
            <w:shd w:val="clear" w:color="auto" w:fill="auto"/>
            <w:vAlign w:val="center"/>
            <w:hideMark/>
          </w:tcPr>
          <w:p w14:paraId="60ECD5C8"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0,00</w:t>
            </w:r>
          </w:p>
        </w:tc>
        <w:tc>
          <w:tcPr>
            <w:tcW w:w="468" w:type="pct"/>
            <w:shd w:val="clear" w:color="auto" w:fill="auto"/>
            <w:vAlign w:val="center"/>
            <w:hideMark/>
          </w:tcPr>
          <w:p w14:paraId="78D23690"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2 815,43</w:t>
            </w:r>
          </w:p>
        </w:tc>
        <w:tc>
          <w:tcPr>
            <w:tcW w:w="397" w:type="pct"/>
            <w:shd w:val="clear" w:color="auto" w:fill="auto"/>
            <w:vAlign w:val="center"/>
            <w:hideMark/>
          </w:tcPr>
          <w:p w14:paraId="33843B82"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86" w:type="pct"/>
            <w:shd w:val="clear" w:color="auto" w:fill="auto"/>
            <w:vAlign w:val="center"/>
            <w:hideMark/>
          </w:tcPr>
          <w:p w14:paraId="72EBB42E"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149</w:t>
            </w:r>
          </w:p>
        </w:tc>
        <w:tc>
          <w:tcPr>
            <w:tcW w:w="457" w:type="pct"/>
            <w:shd w:val="clear" w:color="auto" w:fill="auto"/>
            <w:vAlign w:val="center"/>
            <w:hideMark/>
          </w:tcPr>
          <w:p w14:paraId="576C2D43"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419</w:t>
            </w:r>
          </w:p>
        </w:tc>
        <w:tc>
          <w:tcPr>
            <w:tcW w:w="561" w:type="pct"/>
            <w:shd w:val="clear" w:color="auto" w:fill="auto"/>
            <w:vAlign w:val="center"/>
            <w:hideMark/>
          </w:tcPr>
          <w:p w14:paraId="6C115A8C"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419</w:t>
            </w:r>
          </w:p>
        </w:tc>
        <w:tc>
          <w:tcPr>
            <w:tcW w:w="553" w:type="pct"/>
            <w:shd w:val="clear" w:color="auto" w:fill="auto"/>
            <w:vAlign w:val="center"/>
            <w:hideMark/>
          </w:tcPr>
          <w:p w14:paraId="70CBACAF"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17" w:type="pct"/>
            <w:shd w:val="clear" w:color="auto" w:fill="auto"/>
            <w:vAlign w:val="center"/>
            <w:hideMark/>
          </w:tcPr>
          <w:p w14:paraId="50ACB148"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r>
      <w:tr w:rsidR="007037F3" w:rsidRPr="008D45AB" w14:paraId="67E3DB70" w14:textId="77777777" w:rsidTr="00AF2265">
        <w:trPr>
          <w:trHeight w:val="20"/>
          <w:jc w:val="center"/>
        </w:trPr>
        <w:tc>
          <w:tcPr>
            <w:tcW w:w="784" w:type="pct"/>
            <w:shd w:val="clear" w:color="auto" w:fill="auto"/>
            <w:vAlign w:val="center"/>
            <w:hideMark/>
          </w:tcPr>
          <w:p w14:paraId="599E3F8D"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СН2</w:t>
            </w:r>
          </w:p>
        </w:tc>
        <w:tc>
          <w:tcPr>
            <w:tcW w:w="473" w:type="pct"/>
            <w:shd w:val="clear" w:color="auto" w:fill="auto"/>
            <w:vAlign w:val="center"/>
            <w:hideMark/>
          </w:tcPr>
          <w:p w14:paraId="26F8DE37"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1 293 320,99</w:t>
            </w:r>
          </w:p>
        </w:tc>
        <w:tc>
          <w:tcPr>
            <w:tcW w:w="404" w:type="pct"/>
            <w:shd w:val="clear" w:color="auto" w:fill="auto"/>
            <w:vAlign w:val="center"/>
            <w:hideMark/>
          </w:tcPr>
          <w:p w14:paraId="34719D3A"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350,25</w:t>
            </w:r>
          </w:p>
        </w:tc>
        <w:tc>
          <w:tcPr>
            <w:tcW w:w="468" w:type="pct"/>
            <w:shd w:val="clear" w:color="auto" w:fill="auto"/>
            <w:vAlign w:val="center"/>
            <w:hideMark/>
          </w:tcPr>
          <w:p w14:paraId="05A98B39"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2 855,97</w:t>
            </w:r>
          </w:p>
        </w:tc>
        <w:tc>
          <w:tcPr>
            <w:tcW w:w="397" w:type="pct"/>
            <w:shd w:val="clear" w:color="auto" w:fill="auto"/>
            <w:vAlign w:val="center"/>
            <w:hideMark/>
          </w:tcPr>
          <w:p w14:paraId="544EB251"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86" w:type="pct"/>
            <w:shd w:val="clear" w:color="auto" w:fill="auto"/>
            <w:vAlign w:val="center"/>
            <w:hideMark/>
          </w:tcPr>
          <w:p w14:paraId="6A1BB87F"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128 861</w:t>
            </w:r>
          </w:p>
        </w:tc>
        <w:tc>
          <w:tcPr>
            <w:tcW w:w="457" w:type="pct"/>
            <w:shd w:val="clear" w:color="auto" w:fill="auto"/>
            <w:vAlign w:val="center"/>
            <w:hideMark/>
          </w:tcPr>
          <w:p w14:paraId="4481CFA1"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368 022</w:t>
            </w:r>
          </w:p>
        </w:tc>
        <w:tc>
          <w:tcPr>
            <w:tcW w:w="561" w:type="pct"/>
            <w:shd w:val="clear" w:color="auto" w:fill="auto"/>
            <w:vAlign w:val="center"/>
            <w:hideMark/>
          </w:tcPr>
          <w:p w14:paraId="4307381E"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366 983</w:t>
            </w:r>
          </w:p>
        </w:tc>
        <w:tc>
          <w:tcPr>
            <w:tcW w:w="553" w:type="pct"/>
            <w:shd w:val="clear" w:color="auto" w:fill="auto"/>
            <w:vAlign w:val="center"/>
            <w:hideMark/>
          </w:tcPr>
          <w:p w14:paraId="0700AE91"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885</w:t>
            </w:r>
          </w:p>
        </w:tc>
        <w:tc>
          <w:tcPr>
            <w:tcW w:w="517" w:type="pct"/>
            <w:shd w:val="clear" w:color="auto" w:fill="auto"/>
            <w:vAlign w:val="center"/>
            <w:hideMark/>
          </w:tcPr>
          <w:p w14:paraId="4035B815"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154</w:t>
            </w:r>
          </w:p>
        </w:tc>
      </w:tr>
      <w:tr w:rsidR="007037F3" w:rsidRPr="008D45AB" w14:paraId="0D8AC5B7" w14:textId="77777777" w:rsidTr="00AF2265">
        <w:trPr>
          <w:trHeight w:val="20"/>
          <w:jc w:val="center"/>
        </w:trPr>
        <w:tc>
          <w:tcPr>
            <w:tcW w:w="784" w:type="pct"/>
            <w:shd w:val="clear" w:color="auto" w:fill="auto"/>
            <w:vAlign w:val="center"/>
            <w:hideMark/>
          </w:tcPr>
          <w:p w14:paraId="2B66416A"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xml:space="preserve">НН </w:t>
            </w:r>
          </w:p>
        </w:tc>
        <w:tc>
          <w:tcPr>
            <w:tcW w:w="473" w:type="pct"/>
            <w:shd w:val="clear" w:color="auto" w:fill="auto"/>
            <w:vAlign w:val="center"/>
            <w:hideMark/>
          </w:tcPr>
          <w:p w14:paraId="0CE83E4D"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0,00</w:t>
            </w:r>
          </w:p>
        </w:tc>
        <w:tc>
          <w:tcPr>
            <w:tcW w:w="404" w:type="pct"/>
            <w:shd w:val="clear" w:color="auto" w:fill="auto"/>
            <w:vAlign w:val="center"/>
            <w:hideMark/>
          </w:tcPr>
          <w:p w14:paraId="44AACBB1"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0,00</w:t>
            </w:r>
          </w:p>
        </w:tc>
        <w:tc>
          <w:tcPr>
            <w:tcW w:w="468" w:type="pct"/>
            <w:shd w:val="clear" w:color="auto" w:fill="auto"/>
            <w:vAlign w:val="center"/>
            <w:hideMark/>
          </w:tcPr>
          <w:p w14:paraId="67551639"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3 382,86</w:t>
            </w:r>
          </w:p>
        </w:tc>
        <w:tc>
          <w:tcPr>
            <w:tcW w:w="397" w:type="pct"/>
            <w:shd w:val="clear" w:color="auto" w:fill="auto"/>
            <w:vAlign w:val="center"/>
            <w:hideMark/>
          </w:tcPr>
          <w:p w14:paraId="46426924"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86" w:type="pct"/>
            <w:shd w:val="clear" w:color="auto" w:fill="auto"/>
            <w:vAlign w:val="center"/>
            <w:hideMark/>
          </w:tcPr>
          <w:p w14:paraId="7CC85B26"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67 820</w:t>
            </w:r>
          </w:p>
        </w:tc>
        <w:tc>
          <w:tcPr>
            <w:tcW w:w="457" w:type="pct"/>
            <w:shd w:val="clear" w:color="auto" w:fill="auto"/>
            <w:vAlign w:val="center"/>
            <w:hideMark/>
          </w:tcPr>
          <w:p w14:paraId="2D5DAF2D"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229 424</w:t>
            </w:r>
          </w:p>
        </w:tc>
        <w:tc>
          <w:tcPr>
            <w:tcW w:w="561" w:type="pct"/>
            <w:shd w:val="clear" w:color="auto" w:fill="auto"/>
            <w:vAlign w:val="center"/>
            <w:hideMark/>
          </w:tcPr>
          <w:p w14:paraId="7E161A40"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229 424</w:t>
            </w:r>
          </w:p>
        </w:tc>
        <w:tc>
          <w:tcPr>
            <w:tcW w:w="553" w:type="pct"/>
            <w:shd w:val="clear" w:color="auto" w:fill="auto"/>
            <w:vAlign w:val="center"/>
            <w:hideMark/>
          </w:tcPr>
          <w:p w14:paraId="30F9FF57"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17" w:type="pct"/>
            <w:shd w:val="clear" w:color="auto" w:fill="auto"/>
            <w:vAlign w:val="center"/>
            <w:hideMark/>
          </w:tcPr>
          <w:p w14:paraId="01C56A47"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r>
      <w:tr w:rsidR="007037F3" w:rsidRPr="008D45AB" w14:paraId="0DE27151" w14:textId="77777777" w:rsidTr="00AF2265">
        <w:trPr>
          <w:trHeight w:val="20"/>
          <w:jc w:val="center"/>
        </w:trPr>
        <w:tc>
          <w:tcPr>
            <w:tcW w:w="784" w:type="pct"/>
            <w:shd w:val="clear" w:color="auto" w:fill="auto"/>
            <w:vAlign w:val="center"/>
            <w:hideMark/>
          </w:tcPr>
          <w:p w14:paraId="1FCFBF7F"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Группа потребителей "Прочие" (двухставка)</w:t>
            </w:r>
          </w:p>
        </w:tc>
        <w:tc>
          <w:tcPr>
            <w:tcW w:w="473" w:type="pct"/>
            <w:shd w:val="clear" w:color="auto" w:fill="auto"/>
            <w:vAlign w:val="center"/>
            <w:hideMark/>
          </w:tcPr>
          <w:p w14:paraId="7FF23696"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1 415 790,06</w:t>
            </w:r>
          </w:p>
        </w:tc>
        <w:tc>
          <w:tcPr>
            <w:tcW w:w="404" w:type="pct"/>
            <w:shd w:val="clear" w:color="auto" w:fill="auto"/>
            <w:vAlign w:val="center"/>
            <w:hideMark/>
          </w:tcPr>
          <w:p w14:paraId="0A251554"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195,43</w:t>
            </w:r>
          </w:p>
        </w:tc>
        <w:tc>
          <w:tcPr>
            <w:tcW w:w="468" w:type="pct"/>
            <w:shd w:val="clear" w:color="auto" w:fill="auto"/>
            <w:vAlign w:val="center"/>
            <w:hideMark/>
          </w:tcPr>
          <w:p w14:paraId="4BAFDC4E"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 </w:t>
            </w:r>
          </w:p>
        </w:tc>
        <w:tc>
          <w:tcPr>
            <w:tcW w:w="397" w:type="pct"/>
            <w:shd w:val="clear" w:color="auto" w:fill="auto"/>
            <w:vAlign w:val="center"/>
            <w:hideMark/>
          </w:tcPr>
          <w:p w14:paraId="34A37D4B"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1,74</w:t>
            </w:r>
          </w:p>
        </w:tc>
        <w:tc>
          <w:tcPr>
            <w:tcW w:w="386" w:type="pct"/>
            <w:shd w:val="clear" w:color="auto" w:fill="auto"/>
            <w:vAlign w:val="center"/>
            <w:hideMark/>
          </w:tcPr>
          <w:p w14:paraId="7F0A81BB"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13 527</w:t>
            </w:r>
          </w:p>
        </w:tc>
        <w:tc>
          <w:tcPr>
            <w:tcW w:w="457" w:type="pct"/>
            <w:shd w:val="clear" w:color="auto" w:fill="auto"/>
            <w:vAlign w:val="center"/>
            <w:hideMark/>
          </w:tcPr>
          <w:p w14:paraId="511FDAD1"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32 236</w:t>
            </w:r>
          </w:p>
        </w:tc>
        <w:tc>
          <w:tcPr>
            <w:tcW w:w="561" w:type="pct"/>
            <w:shd w:val="clear" w:color="auto" w:fill="auto"/>
            <w:vAlign w:val="center"/>
            <w:hideMark/>
          </w:tcPr>
          <w:p w14:paraId="4E1A75BE"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0</w:t>
            </w:r>
          </w:p>
        </w:tc>
        <w:tc>
          <w:tcPr>
            <w:tcW w:w="553" w:type="pct"/>
            <w:shd w:val="clear" w:color="auto" w:fill="auto"/>
            <w:vAlign w:val="center"/>
            <w:hideMark/>
          </w:tcPr>
          <w:p w14:paraId="6823D07D"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29 593</w:t>
            </w:r>
          </w:p>
        </w:tc>
        <w:tc>
          <w:tcPr>
            <w:tcW w:w="517" w:type="pct"/>
            <w:shd w:val="clear" w:color="auto" w:fill="auto"/>
            <w:vAlign w:val="center"/>
            <w:hideMark/>
          </w:tcPr>
          <w:p w14:paraId="41023CC7"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2 644</w:t>
            </w:r>
          </w:p>
        </w:tc>
      </w:tr>
      <w:tr w:rsidR="007037F3" w:rsidRPr="008D45AB" w14:paraId="01E6314E" w14:textId="77777777" w:rsidTr="00AF2265">
        <w:trPr>
          <w:trHeight w:val="20"/>
          <w:jc w:val="center"/>
        </w:trPr>
        <w:tc>
          <w:tcPr>
            <w:tcW w:w="784" w:type="pct"/>
            <w:shd w:val="clear" w:color="auto" w:fill="auto"/>
            <w:vAlign w:val="center"/>
            <w:hideMark/>
          </w:tcPr>
          <w:p w14:paraId="4321EDCB"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ВН1</w:t>
            </w:r>
          </w:p>
        </w:tc>
        <w:tc>
          <w:tcPr>
            <w:tcW w:w="473" w:type="pct"/>
            <w:shd w:val="clear" w:color="auto" w:fill="auto"/>
            <w:vAlign w:val="center"/>
            <w:hideMark/>
          </w:tcPr>
          <w:p w14:paraId="07AC5586"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04" w:type="pct"/>
            <w:shd w:val="clear" w:color="auto" w:fill="auto"/>
            <w:vAlign w:val="center"/>
            <w:hideMark/>
          </w:tcPr>
          <w:p w14:paraId="7959A1CF"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68" w:type="pct"/>
            <w:shd w:val="clear" w:color="auto" w:fill="auto"/>
            <w:vAlign w:val="center"/>
            <w:hideMark/>
          </w:tcPr>
          <w:p w14:paraId="7EA181E0"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97" w:type="pct"/>
            <w:shd w:val="clear" w:color="auto" w:fill="auto"/>
            <w:vAlign w:val="center"/>
            <w:hideMark/>
          </w:tcPr>
          <w:p w14:paraId="15005BFF"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86" w:type="pct"/>
            <w:shd w:val="clear" w:color="auto" w:fill="auto"/>
            <w:vAlign w:val="center"/>
            <w:hideMark/>
          </w:tcPr>
          <w:p w14:paraId="49D61596"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457" w:type="pct"/>
            <w:shd w:val="clear" w:color="auto" w:fill="auto"/>
            <w:vAlign w:val="center"/>
            <w:hideMark/>
          </w:tcPr>
          <w:p w14:paraId="3506EE10"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61" w:type="pct"/>
            <w:shd w:val="clear" w:color="auto" w:fill="auto"/>
            <w:vAlign w:val="center"/>
            <w:hideMark/>
          </w:tcPr>
          <w:p w14:paraId="65E7BC18"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53" w:type="pct"/>
            <w:shd w:val="clear" w:color="auto" w:fill="auto"/>
            <w:vAlign w:val="center"/>
            <w:hideMark/>
          </w:tcPr>
          <w:p w14:paraId="0627CE39"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17" w:type="pct"/>
            <w:shd w:val="clear" w:color="auto" w:fill="auto"/>
            <w:vAlign w:val="center"/>
            <w:hideMark/>
          </w:tcPr>
          <w:p w14:paraId="401F0A98"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r>
      <w:tr w:rsidR="007037F3" w:rsidRPr="008D45AB" w14:paraId="462B76D7" w14:textId="77777777" w:rsidTr="00AF2265">
        <w:trPr>
          <w:trHeight w:val="20"/>
          <w:jc w:val="center"/>
        </w:trPr>
        <w:tc>
          <w:tcPr>
            <w:tcW w:w="784" w:type="pct"/>
            <w:shd w:val="clear" w:color="auto" w:fill="auto"/>
            <w:vAlign w:val="center"/>
            <w:hideMark/>
          </w:tcPr>
          <w:p w14:paraId="76FE26C5"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xml:space="preserve">ВН </w:t>
            </w:r>
          </w:p>
        </w:tc>
        <w:tc>
          <w:tcPr>
            <w:tcW w:w="473" w:type="pct"/>
            <w:shd w:val="clear" w:color="auto" w:fill="auto"/>
            <w:vAlign w:val="center"/>
            <w:hideMark/>
          </w:tcPr>
          <w:p w14:paraId="0F223E92"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1 419 933,34</w:t>
            </w:r>
          </w:p>
        </w:tc>
        <w:tc>
          <w:tcPr>
            <w:tcW w:w="404" w:type="pct"/>
            <w:shd w:val="clear" w:color="auto" w:fill="auto"/>
            <w:vAlign w:val="center"/>
            <w:hideMark/>
          </w:tcPr>
          <w:p w14:paraId="2FC719EB"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190,22</w:t>
            </w:r>
          </w:p>
        </w:tc>
        <w:tc>
          <w:tcPr>
            <w:tcW w:w="468" w:type="pct"/>
            <w:shd w:val="clear" w:color="auto" w:fill="auto"/>
            <w:vAlign w:val="center"/>
            <w:hideMark/>
          </w:tcPr>
          <w:p w14:paraId="043A0CAA"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97" w:type="pct"/>
            <w:shd w:val="clear" w:color="auto" w:fill="auto"/>
            <w:vAlign w:val="center"/>
            <w:hideMark/>
          </w:tcPr>
          <w:p w14:paraId="42048364"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1,68</w:t>
            </w:r>
          </w:p>
        </w:tc>
        <w:tc>
          <w:tcPr>
            <w:tcW w:w="386" w:type="pct"/>
            <w:shd w:val="clear" w:color="auto" w:fill="auto"/>
            <w:vAlign w:val="center"/>
            <w:hideMark/>
          </w:tcPr>
          <w:p w14:paraId="42315E8E"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13 086</w:t>
            </w:r>
          </w:p>
        </w:tc>
        <w:tc>
          <w:tcPr>
            <w:tcW w:w="457" w:type="pct"/>
            <w:shd w:val="clear" w:color="auto" w:fill="auto"/>
            <w:vAlign w:val="center"/>
            <w:hideMark/>
          </w:tcPr>
          <w:p w14:paraId="7B055582"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31 197</w:t>
            </w:r>
          </w:p>
        </w:tc>
        <w:tc>
          <w:tcPr>
            <w:tcW w:w="561" w:type="pct"/>
            <w:shd w:val="clear" w:color="auto" w:fill="auto"/>
            <w:vAlign w:val="center"/>
            <w:hideMark/>
          </w:tcPr>
          <w:p w14:paraId="16AE59F6"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53" w:type="pct"/>
            <w:shd w:val="clear" w:color="auto" w:fill="auto"/>
            <w:vAlign w:val="center"/>
            <w:hideMark/>
          </w:tcPr>
          <w:p w14:paraId="39BDDE0D"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28 708</w:t>
            </w:r>
          </w:p>
        </w:tc>
        <w:tc>
          <w:tcPr>
            <w:tcW w:w="517" w:type="pct"/>
            <w:shd w:val="clear" w:color="auto" w:fill="auto"/>
            <w:vAlign w:val="center"/>
            <w:hideMark/>
          </w:tcPr>
          <w:p w14:paraId="43FC6E97"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2 489</w:t>
            </w:r>
          </w:p>
        </w:tc>
      </w:tr>
      <w:tr w:rsidR="007037F3" w:rsidRPr="008D45AB" w14:paraId="27E57F40" w14:textId="77777777" w:rsidTr="00AF2265">
        <w:trPr>
          <w:trHeight w:val="20"/>
          <w:jc w:val="center"/>
        </w:trPr>
        <w:tc>
          <w:tcPr>
            <w:tcW w:w="784" w:type="pct"/>
            <w:shd w:val="clear" w:color="auto" w:fill="auto"/>
            <w:vAlign w:val="center"/>
            <w:hideMark/>
          </w:tcPr>
          <w:p w14:paraId="0C7AE3BC"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СН1</w:t>
            </w:r>
          </w:p>
        </w:tc>
        <w:tc>
          <w:tcPr>
            <w:tcW w:w="473" w:type="pct"/>
            <w:shd w:val="clear" w:color="auto" w:fill="auto"/>
            <w:vAlign w:val="center"/>
            <w:hideMark/>
          </w:tcPr>
          <w:p w14:paraId="617F5DAA"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04" w:type="pct"/>
            <w:shd w:val="clear" w:color="auto" w:fill="auto"/>
            <w:vAlign w:val="center"/>
            <w:hideMark/>
          </w:tcPr>
          <w:p w14:paraId="6E392FB3"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68" w:type="pct"/>
            <w:shd w:val="clear" w:color="auto" w:fill="auto"/>
            <w:vAlign w:val="center"/>
            <w:hideMark/>
          </w:tcPr>
          <w:p w14:paraId="22E7EA47"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97" w:type="pct"/>
            <w:shd w:val="clear" w:color="auto" w:fill="auto"/>
            <w:vAlign w:val="center"/>
            <w:hideMark/>
          </w:tcPr>
          <w:p w14:paraId="36137033"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0,00</w:t>
            </w:r>
          </w:p>
        </w:tc>
        <w:tc>
          <w:tcPr>
            <w:tcW w:w="386" w:type="pct"/>
            <w:shd w:val="clear" w:color="auto" w:fill="auto"/>
            <w:vAlign w:val="center"/>
            <w:hideMark/>
          </w:tcPr>
          <w:p w14:paraId="22C4162B"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457" w:type="pct"/>
            <w:shd w:val="clear" w:color="auto" w:fill="auto"/>
            <w:vAlign w:val="center"/>
            <w:hideMark/>
          </w:tcPr>
          <w:p w14:paraId="57932797"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61" w:type="pct"/>
            <w:shd w:val="clear" w:color="auto" w:fill="auto"/>
            <w:vAlign w:val="center"/>
            <w:hideMark/>
          </w:tcPr>
          <w:p w14:paraId="4362BFFF"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53" w:type="pct"/>
            <w:shd w:val="clear" w:color="auto" w:fill="auto"/>
            <w:vAlign w:val="center"/>
            <w:hideMark/>
          </w:tcPr>
          <w:p w14:paraId="3E6C61F1"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17" w:type="pct"/>
            <w:shd w:val="clear" w:color="auto" w:fill="auto"/>
            <w:vAlign w:val="center"/>
            <w:hideMark/>
          </w:tcPr>
          <w:p w14:paraId="5EF63F41"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r>
      <w:tr w:rsidR="007037F3" w:rsidRPr="008D45AB" w14:paraId="0B93AEB9" w14:textId="77777777" w:rsidTr="00AF2265">
        <w:trPr>
          <w:trHeight w:val="20"/>
          <w:jc w:val="center"/>
        </w:trPr>
        <w:tc>
          <w:tcPr>
            <w:tcW w:w="784" w:type="pct"/>
            <w:shd w:val="clear" w:color="auto" w:fill="auto"/>
            <w:vAlign w:val="center"/>
            <w:hideMark/>
          </w:tcPr>
          <w:p w14:paraId="2A4F7D8A"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СН2</w:t>
            </w:r>
          </w:p>
        </w:tc>
        <w:tc>
          <w:tcPr>
            <w:tcW w:w="473" w:type="pct"/>
            <w:shd w:val="clear" w:color="auto" w:fill="auto"/>
            <w:vAlign w:val="center"/>
            <w:hideMark/>
          </w:tcPr>
          <w:p w14:paraId="468FCEF4"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1 293 320,99</w:t>
            </w:r>
          </w:p>
        </w:tc>
        <w:tc>
          <w:tcPr>
            <w:tcW w:w="404" w:type="pct"/>
            <w:shd w:val="clear" w:color="auto" w:fill="auto"/>
            <w:vAlign w:val="center"/>
            <w:hideMark/>
          </w:tcPr>
          <w:p w14:paraId="16034CD8"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350,25</w:t>
            </w:r>
          </w:p>
        </w:tc>
        <w:tc>
          <w:tcPr>
            <w:tcW w:w="468" w:type="pct"/>
            <w:shd w:val="clear" w:color="auto" w:fill="auto"/>
            <w:vAlign w:val="center"/>
            <w:hideMark/>
          </w:tcPr>
          <w:p w14:paraId="17A7CB05"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97" w:type="pct"/>
            <w:shd w:val="clear" w:color="auto" w:fill="auto"/>
            <w:vAlign w:val="center"/>
            <w:hideMark/>
          </w:tcPr>
          <w:p w14:paraId="1B243C69"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0,06</w:t>
            </w:r>
          </w:p>
        </w:tc>
        <w:tc>
          <w:tcPr>
            <w:tcW w:w="386" w:type="pct"/>
            <w:shd w:val="clear" w:color="auto" w:fill="auto"/>
            <w:vAlign w:val="center"/>
            <w:hideMark/>
          </w:tcPr>
          <w:p w14:paraId="582E4775"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441</w:t>
            </w:r>
          </w:p>
        </w:tc>
        <w:tc>
          <w:tcPr>
            <w:tcW w:w="457" w:type="pct"/>
            <w:shd w:val="clear" w:color="auto" w:fill="auto"/>
            <w:vAlign w:val="center"/>
            <w:hideMark/>
          </w:tcPr>
          <w:p w14:paraId="02784001"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1 039</w:t>
            </w:r>
          </w:p>
        </w:tc>
        <w:tc>
          <w:tcPr>
            <w:tcW w:w="561" w:type="pct"/>
            <w:shd w:val="clear" w:color="auto" w:fill="auto"/>
            <w:vAlign w:val="center"/>
            <w:hideMark/>
          </w:tcPr>
          <w:p w14:paraId="5A3C1A70"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53" w:type="pct"/>
            <w:shd w:val="clear" w:color="auto" w:fill="auto"/>
            <w:vAlign w:val="center"/>
            <w:hideMark/>
          </w:tcPr>
          <w:p w14:paraId="4ECF1DBF"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885</w:t>
            </w:r>
          </w:p>
        </w:tc>
        <w:tc>
          <w:tcPr>
            <w:tcW w:w="517" w:type="pct"/>
            <w:shd w:val="clear" w:color="auto" w:fill="auto"/>
            <w:vAlign w:val="center"/>
            <w:hideMark/>
          </w:tcPr>
          <w:p w14:paraId="7AB4F7CF"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154</w:t>
            </w:r>
          </w:p>
        </w:tc>
      </w:tr>
      <w:tr w:rsidR="007037F3" w:rsidRPr="008D45AB" w14:paraId="43A6395E" w14:textId="77777777" w:rsidTr="00AF2265">
        <w:trPr>
          <w:trHeight w:val="20"/>
          <w:jc w:val="center"/>
        </w:trPr>
        <w:tc>
          <w:tcPr>
            <w:tcW w:w="784" w:type="pct"/>
            <w:shd w:val="clear" w:color="auto" w:fill="auto"/>
            <w:vAlign w:val="center"/>
            <w:hideMark/>
          </w:tcPr>
          <w:p w14:paraId="3BA29FB0"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xml:space="preserve">НН </w:t>
            </w:r>
          </w:p>
        </w:tc>
        <w:tc>
          <w:tcPr>
            <w:tcW w:w="473" w:type="pct"/>
            <w:shd w:val="clear" w:color="auto" w:fill="auto"/>
            <w:vAlign w:val="center"/>
            <w:hideMark/>
          </w:tcPr>
          <w:p w14:paraId="68D4EA6B"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04" w:type="pct"/>
            <w:shd w:val="clear" w:color="auto" w:fill="auto"/>
            <w:vAlign w:val="center"/>
            <w:hideMark/>
          </w:tcPr>
          <w:p w14:paraId="4B31EFA6"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68" w:type="pct"/>
            <w:shd w:val="clear" w:color="auto" w:fill="auto"/>
            <w:vAlign w:val="center"/>
            <w:hideMark/>
          </w:tcPr>
          <w:p w14:paraId="55C398E8"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97" w:type="pct"/>
            <w:shd w:val="clear" w:color="auto" w:fill="auto"/>
            <w:vAlign w:val="center"/>
            <w:hideMark/>
          </w:tcPr>
          <w:p w14:paraId="4BCDE1CF"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0,00</w:t>
            </w:r>
          </w:p>
        </w:tc>
        <w:tc>
          <w:tcPr>
            <w:tcW w:w="386" w:type="pct"/>
            <w:shd w:val="clear" w:color="auto" w:fill="auto"/>
            <w:vAlign w:val="center"/>
            <w:hideMark/>
          </w:tcPr>
          <w:p w14:paraId="345CA0C2"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457" w:type="pct"/>
            <w:shd w:val="clear" w:color="auto" w:fill="auto"/>
            <w:vAlign w:val="center"/>
            <w:hideMark/>
          </w:tcPr>
          <w:p w14:paraId="60901528"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61" w:type="pct"/>
            <w:shd w:val="clear" w:color="auto" w:fill="auto"/>
            <w:vAlign w:val="center"/>
            <w:hideMark/>
          </w:tcPr>
          <w:p w14:paraId="128881D7"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53" w:type="pct"/>
            <w:shd w:val="clear" w:color="auto" w:fill="auto"/>
            <w:vAlign w:val="center"/>
            <w:hideMark/>
          </w:tcPr>
          <w:p w14:paraId="19E9D493"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17" w:type="pct"/>
            <w:shd w:val="clear" w:color="auto" w:fill="auto"/>
            <w:vAlign w:val="center"/>
            <w:hideMark/>
          </w:tcPr>
          <w:p w14:paraId="3A8CB91C"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r>
      <w:tr w:rsidR="007037F3" w:rsidRPr="008D45AB" w14:paraId="1D746BC8" w14:textId="77777777" w:rsidTr="00AF2265">
        <w:trPr>
          <w:trHeight w:val="20"/>
          <w:jc w:val="center"/>
        </w:trPr>
        <w:tc>
          <w:tcPr>
            <w:tcW w:w="784" w:type="pct"/>
            <w:shd w:val="clear" w:color="auto" w:fill="auto"/>
            <w:vAlign w:val="center"/>
            <w:hideMark/>
          </w:tcPr>
          <w:p w14:paraId="5AF3AEF4"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Группа потребителей "Прочие" (одноставка)</w:t>
            </w:r>
          </w:p>
        </w:tc>
        <w:tc>
          <w:tcPr>
            <w:tcW w:w="473" w:type="pct"/>
            <w:shd w:val="clear" w:color="auto" w:fill="auto"/>
            <w:vAlign w:val="center"/>
            <w:hideMark/>
          </w:tcPr>
          <w:p w14:paraId="518B9E62"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 </w:t>
            </w:r>
          </w:p>
        </w:tc>
        <w:tc>
          <w:tcPr>
            <w:tcW w:w="404" w:type="pct"/>
            <w:shd w:val="clear" w:color="auto" w:fill="auto"/>
            <w:vAlign w:val="center"/>
            <w:hideMark/>
          </w:tcPr>
          <w:p w14:paraId="7447E3F9"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 </w:t>
            </w:r>
          </w:p>
        </w:tc>
        <w:tc>
          <w:tcPr>
            <w:tcW w:w="468" w:type="pct"/>
            <w:shd w:val="clear" w:color="auto" w:fill="auto"/>
            <w:vAlign w:val="center"/>
            <w:hideMark/>
          </w:tcPr>
          <w:p w14:paraId="0501C783"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2 979,65</w:t>
            </w:r>
          </w:p>
        </w:tc>
        <w:tc>
          <w:tcPr>
            <w:tcW w:w="397" w:type="pct"/>
            <w:shd w:val="clear" w:color="auto" w:fill="auto"/>
            <w:vAlign w:val="center"/>
            <w:hideMark/>
          </w:tcPr>
          <w:p w14:paraId="304FB067"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0,00</w:t>
            </w:r>
          </w:p>
        </w:tc>
        <w:tc>
          <w:tcPr>
            <w:tcW w:w="386" w:type="pct"/>
            <w:shd w:val="clear" w:color="auto" w:fill="auto"/>
            <w:vAlign w:val="center"/>
            <w:hideMark/>
          </w:tcPr>
          <w:p w14:paraId="7C2F21A7"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208 592</w:t>
            </w:r>
          </w:p>
        </w:tc>
        <w:tc>
          <w:tcPr>
            <w:tcW w:w="457" w:type="pct"/>
            <w:shd w:val="clear" w:color="auto" w:fill="auto"/>
            <w:vAlign w:val="center"/>
            <w:hideMark/>
          </w:tcPr>
          <w:p w14:paraId="372AF363"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621 530</w:t>
            </w:r>
          </w:p>
        </w:tc>
        <w:tc>
          <w:tcPr>
            <w:tcW w:w="561" w:type="pct"/>
            <w:shd w:val="clear" w:color="auto" w:fill="auto"/>
            <w:vAlign w:val="center"/>
            <w:hideMark/>
          </w:tcPr>
          <w:p w14:paraId="05C7F037"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621 530</w:t>
            </w:r>
          </w:p>
        </w:tc>
        <w:tc>
          <w:tcPr>
            <w:tcW w:w="553" w:type="pct"/>
            <w:shd w:val="clear" w:color="auto" w:fill="auto"/>
            <w:vAlign w:val="center"/>
            <w:hideMark/>
          </w:tcPr>
          <w:p w14:paraId="625719E3"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0</w:t>
            </w:r>
          </w:p>
        </w:tc>
        <w:tc>
          <w:tcPr>
            <w:tcW w:w="517" w:type="pct"/>
            <w:shd w:val="clear" w:color="auto" w:fill="auto"/>
            <w:vAlign w:val="center"/>
            <w:hideMark/>
          </w:tcPr>
          <w:p w14:paraId="4289043D"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0</w:t>
            </w:r>
          </w:p>
        </w:tc>
      </w:tr>
      <w:tr w:rsidR="007037F3" w:rsidRPr="008D45AB" w14:paraId="4A1B804B" w14:textId="77777777" w:rsidTr="00AF2265">
        <w:trPr>
          <w:trHeight w:val="20"/>
          <w:jc w:val="center"/>
        </w:trPr>
        <w:tc>
          <w:tcPr>
            <w:tcW w:w="784" w:type="pct"/>
            <w:shd w:val="clear" w:color="auto" w:fill="auto"/>
            <w:vAlign w:val="center"/>
            <w:hideMark/>
          </w:tcPr>
          <w:p w14:paraId="1657A669"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ВН1</w:t>
            </w:r>
          </w:p>
        </w:tc>
        <w:tc>
          <w:tcPr>
            <w:tcW w:w="473" w:type="pct"/>
            <w:shd w:val="clear" w:color="auto" w:fill="auto"/>
            <w:vAlign w:val="center"/>
            <w:hideMark/>
          </w:tcPr>
          <w:p w14:paraId="3B97B9F3"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04" w:type="pct"/>
            <w:shd w:val="clear" w:color="auto" w:fill="auto"/>
            <w:vAlign w:val="center"/>
            <w:hideMark/>
          </w:tcPr>
          <w:p w14:paraId="46C574C5"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68" w:type="pct"/>
            <w:shd w:val="clear" w:color="auto" w:fill="auto"/>
            <w:vAlign w:val="center"/>
            <w:hideMark/>
          </w:tcPr>
          <w:p w14:paraId="201D8D13"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97" w:type="pct"/>
            <w:shd w:val="clear" w:color="auto" w:fill="auto"/>
            <w:vAlign w:val="center"/>
            <w:hideMark/>
          </w:tcPr>
          <w:p w14:paraId="28B9CDC6"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86" w:type="pct"/>
            <w:shd w:val="clear" w:color="auto" w:fill="auto"/>
            <w:vAlign w:val="center"/>
            <w:hideMark/>
          </w:tcPr>
          <w:p w14:paraId="7B17DD6C"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457" w:type="pct"/>
            <w:shd w:val="clear" w:color="auto" w:fill="auto"/>
            <w:vAlign w:val="center"/>
            <w:hideMark/>
          </w:tcPr>
          <w:p w14:paraId="5D9676C9"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61" w:type="pct"/>
            <w:shd w:val="clear" w:color="auto" w:fill="auto"/>
            <w:vAlign w:val="center"/>
            <w:hideMark/>
          </w:tcPr>
          <w:p w14:paraId="7057F547"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53" w:type="pct"/>
            <w:shd w:val="clear" w:color="auto" w:fill="auto"/>
            <w:vAlign w:val="center"/>
            <w:hideMark/>
          </w:tcPr>
          <w:p w14:paraId="79699316"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17" w:type="pct"/>
            <w:shd w:val="clear" w:color="auto" w:fill="auto"/>
            <w:vAlign w:val="center"/>
            <w:hideMark/>
          </w:tcPr>
          <w:p w14:paraId="623C9B37"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r>
      <w:tr w:rsidR="007037F3" w:rsidRPr="008D45AB" w14:paraId="0E8EFD18" w14:textId="77777777" w:rsidTr="00AF2265">
        <w:trPr>
          <w:trHeight w:val="20"/>
          <w:jc w:val="center"/>
        </w:trPr>
        <w:tc>
          <w:tcPr>
            <w:tcW w:w="784" w:type="pct"/>
            <w:shd w:val="clear" w:color="auto" w:fill="auto"/>
            <w:vAlign w:val="center"/>
            <w:hideMark/>
          </w:tcPr>
          <w:p w14:paraId="1C15ABFE"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xml:space="preserve">ВН </w:t>
            </w:r>
          </w:p>
        </w:tc>
        <w:tc>
          <w:tcPr>
            <w:tcW w:w="473" w:type="pct"/>
            <w:shd w:val="clear" w:color="auto" w:fill="auto"/>
            <w:vAlign w:val="center"/>
            <w:hideMark/>
          </w:tcPr>
          <w:p w14:paraId="0673F496"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04" w:type="pct"/>
            <w:shd w:val="clear" w:color="auto" w:fill="auto"/>
            <w:vAlign w:val="center"/>
            <w:hideMark/>
          </w:tcPr>
          <w:p w14:paraId="297AD2A5"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68" w:type="pct"/>
            <w:shd w:val="clear" w:color="auto" w:fill="auto"/>
            <w:vAlign w:val="center"/>
            <w:hideMark/>
          </w:tcPr>
          <w:p w14:paraId="67EFC799"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2 024,37</w:t>
            </w:r>
          </w:p>
        </w:tc>
        <w:tc>
          <w:tcPr>
            <w:tcW w:w="397" w:type="pct"/>
            <w:shd w:val="clear" w:color="auto" w:fill="auto"/>
            <w:vAlign w:val="center"/>
            <w:hideMark/>
          </w:tcPr>
          <w:p w14:paraId="74C9399B"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86" w:type="pct"/>
            <w:shd w:val="clear" w:color="auto" w:fill="auto"/>
            <w:vAlign w:val="center"/>
            <w:hideMark/>
          </w:tcPr>
          <w:p w14:paraId="66B3E744"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12 203</w:t>
            </w:r>
          </w:p>
        </w:tc>
        <w:tc>
          <w:tcPr>
            <w:tcW w:w="457" w:type="pct"/>
            <w:shd w:val="clear" w:color="auto" w:fill="auto"/>
            <w:vAlign w:val="center"/>
            <w:hideMark/>
          </w:tcPr>
          <w:p w14:paraId="1EBC1491"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24 704</w:t>
            </w:r>
          </w:p>
        </w:tc>
        <w:tc>
          <w:tcPr>
            <w:tcW w:w="561" w:type="pct"/>
            <w:shd w:val="clear" w:color="auto" w:fill="auto"/>
            <w:vAlign w:val="center"/>
            <w:hideMark/>
          </w:tcPr>
          <w:p w14:paraId="306DB1A1"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24 704</w:t>
            </w:r>
          </w:p>
        </w:tc>
        <w:tc>
          <w:tcPr>
            <w:tcW w:w="553" w:type="pct"/>
            <w:shd w:val="clear" w:color="auto" w:fill="auto"/>
            <w:vAlign w:val="center"/>
            <w:hideMark/>
          </w:tcPr>
          <w:p w14:paraId="7B4434BE"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17" w:type="pct"/>
            <w:shd w:val="clear" w:color="auto" w:fill="auto"/>
            <w:vAlign w:val="center"/>
            <w:hideMark/>
          </w:tcPr>
          <w:p w14:paraId="02A85344"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r>
      <w:tr w:rsidR="007037F3" w:rsidRPr="008D45AB" w14:paraId="2F27592E" w14:textId="77777777" w:rsidTr="00AF2265">
        <w:trPr>
          <w:trHeight w:val="20"/>
          <w:jc w:val="center"/>
        </w:trPr>
        <w:tc>
          <w:tcPr>
            <w:tcW w:w="784" w:type="pct"/>
            <w:shd w:val="clear" w:color="auto" w:fill="auto"/>
            <w:vAlign w:val="center"/>
            <w:hideMark/>
          </w:tcPr>
          <w:p w14:paraId="1E904DB3"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СН1</w:t>
            </w:r>
          </w:p>
        </w:tc>
        <w:tc>
          <w:tcPr>
            <w:tcW w:w="473" w:type="pct"/>
            <w:shd w:val="clear" w:color="auto" w:fill="auto"/>
            <w:vAlign w:val="center"/>
            <w:hideMark/>
          </w:tcPr>
          <w:p w14:paraId="21019D8D"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04" w:type="pct"/>
            <w:shd w:val="clear" w:color="auto" w:fill="auto"/>
            <w:vAlign w:val="center"/>
            <w:hideMark/>
          </w:tcPr>
          <w:p w14:paraId="5605F5AD"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68" w:type="pct"/>
            <w:shd w:val="clear" w:color="auto" w:fill="auto"/>
            <w:vAlign w:val="center"/>
            <w:hideMark/>
          </w:tcPr>
          <w:p w14:paraId="3DAEC451"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2 815,43</w:t>
            </w:r>
          </w:p>
        </w:tc>
        <w:tc>
          <w:tcPr>
            <w:tcW w:w="397" w:type="pct"/>
            <w:shd w:val="clear" w:color="auto" w:fill="auto"/>
            <w:vAlign w:val="center"/>
            <w:hideMark/>
          </w:tcPr>
          <w:p w14:paraId="74AE226D"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86" w:type="pct"/>
            <w:shd w:val="clear" w:color="auto" w:fill="auto"/>
            <w:vAlign w:val="center"/>
            <w:hideMark/>
          </w:tcPr>
          <w:p w14:paraId="576BA8FB"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149</w:t>
            </w:r>
          </w:p>
        </w:tc>
        <w:tc>
          <w:tcPr>
            <w:tcW w:w="457" w:type="pct"/>
            <w:shd w:val="clear" w:color="auto" w:fill="auto"/>
            <w:vAlign w:val="center"/>
            <w:hideMark/>
          </w:tcPr>
          <w:p w14:paraId="583E88E9"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419</w:t>
            </w:r>
          </w:p>
        </w:tc>
        <w:tc>
          <w:tcPr>
            <w:tcW w:w="561" w:type="pct"/>
            <w:shd w:val="clear" w:color="auto" w:fill="auto"/>
            <w:vAlign w:val="center"/>
            <w:hideMark/>
          </w:tcPr>
          <w:p w14:paraId="721749C7"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419</w:t>
            </w:r>
          </w:p>
        </w:tc>
        <w:tc>
          <w:tcPr>
            <w:tcW w:w="553" w:type="pct"/>
            <w:shd w:val="clear" w:color="auto" w:fill="auto"/>
            <w:vAlign w:val="center"/>
            <w:hideMark/>
          </w:tcPr>
          <w:p w14:paraId="02765028"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17" w:type="pct"/>
            <w:shd w:val="clear" w:color="auto" w:fill="auto"/>
            <w:vAlign w:val="center"/>
            <w:hideMark/>
          </w:tcPr>
          <w:p w14:paraId="0FEDC190"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r>
      <w:tr w:rsidR="007037F3" w:rsidRPr="008D45AB" w14:paraId="1F3B8355" w14:textId="77777777" w:rsidTr="00AF2265">
        <w:trPr>
          <w:trHeight w:val="20"/>
          <w:jc w:val="center"/>
        </w:trPr>
        <w:tc>
          <w:tcPr>
            <w:tcW w:w="784" w:type="pct"/>
            <w:shd w:val="clear" w:color="auto" w:fill="auto"/>
            <w:vAlign w:val="center"/>
            <w:hideMark/>
          </w:tcPr>
          <w:p w14:paraId="1394F61B"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СН2</w:t>
            </w:r>
          </w:p>
        </w:tc>
        <w:tc>
          <w:tcPr>
            <w:tcW w:w="473" w:type="pct"/>
            <w:shd w:val="clear" w:color="auto" w:fill="auto"/>
            <w:vAlign w:val="center"/>
            <w:hideMark/>
          </w:tcPr>
          <w:p w14:paraId="54B22CB8"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04" w:type="pct"/>
            <w:shd w:val="clear" w:color="auto" w:fill="auto"/>
            <w:vAlign w:val="center"/>
            <w:hideMark/>
          </w:tcPr>
          <w:p w14:paraId="526A708D"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68" w:type="pct"/>
            <w:shd w:val="clear" w:color="auto" w:fill="auto"/>
            <w:vAlign w:val="center"/>
            <w:hideMark/>
          </w:tcPr>
          <w:p w14:paraId="586CA5AA"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2 857,68</w:t>
            </w:r>
          </w:p>
        </w:tc>
        <w:tc>
          <w:tcPr>
            <w:tcW w:w="397" w:type="pct"/>
            <w:shd w:val="clear" w:color="auto" w:fill="auto"/>
            <w:vAlign w:val="center"/>
            <w:hideMark/>
          </w:tcPr>
          <w:p w14:paraId="5B1C5FCB"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86" w:type="pct"/>
            <w:shd w:val="clear" w:color="auto" w:fill="auto"/>
            <w:vAlign w:val="center"/>
            <w:hideMark/>
          </w:tcPr>
          <w:p w14:paraId="6A93E44E"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128 420</w:t>
            </w:r>
          </w:p>
        </w:tc>
        <w:tc>
          <w:tcPr>
            <w:tcW w:w="457" w:type="pct"/>
            <w:shd w:val="clear" w:color="auto" w:fill="auto"/>
            <w:vAlign w:val="center"/>
            <w:hideMark/>
          </w:tcPr>
          <w:p w14:paraId="46AA8450"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366 983</w:t>
            </w:r>
          </w:p>
        </w:tc>
        <w:tc>
          <w:tcPr>
            <w:tcW w:w="561" w:type="pct"/>
            <w:shd w:val="clear" w:color="auto" w:fill="auto"/>
            <w:vAlign w:val="center"/>
            <w:hideMark/>
          </w:tcPr>
          <w:p w14:paraId="16A2D432"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366 983</w:t>
            </w:r>
          </w:p>
        </w:tc>
        <w:tc>
          <w:tcPr>
            <w:tcW w:w="553" w:type="pct"/>
            <w:shd w:val="clear" w:color="auto" w:fill="auto"/>
            <w:vAlign w:val="center"/>
            <w:hideMark/>
          </w:tcPr>
          <w:p w14:paraId="7FB3418D"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17" w:type="pct"/>
            <w:shd w:val="clear" w:color="auto" w:fill="auto"/>
            <w:vAlign w:val="center"/>
            <w:hideMark/>
          </w:tcPr>
          <w:p w14:paraId="1AE6B1B1"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r>
      <w:tr w:rsidR="007037F3" w:rsidRPr="008D45AB" w14:paraId="1C5CA01C" w14:textId="77777777" w:rsidTr="00AF2265">
        <w:trPr>
          <w:trHeight w:val="20"/>
          <w:jc w:val="center"/>
        </w:trPr>
        <w:tc>
          <w:tcPr>
            <w:tcW w:w="784" w:type="pct"/>
            <w:shd w:val="clear" w:color="auto" w:fill="auto"/>
            <w:vAlign w:val="center"/>
            <w:hideMark/>
          </w:tcPr>
          <w:p w14:paraId="492A17EA"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xml:space="preserve">НН </w:t>
            </w:r>
          </w:p>
        </w:tc>
        <w:tc>
          <w:tcPr>
            <w:tcW w:w="473" w:type="pct"/>
            <w:shd w:val="clear" w:color="auto" w:fill="auto"/>
            <w:vAlign w:val="center"/>
            <w:hideMark/>
          </w:tcPr>
          <w:p w14:paraId="6EE44326"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04" w:type="pct"/>
            <w:shd w:val="clear" w:color="auto" w:fill="auto"/>
            <w:vAlign w:val="center"/>
            <w:hideMark/>
          </w:tcPr>
          <w:p w14:paraId="45F0EC29"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68" w:type="pct"/>
            <w:shd w:val="clear" w:color="auto" w:fill="auto"/>
            <w:vAlign w:val="center"/>
            <w:hideMark/>
          </w:tcPr>
          <w:p w14:paraId="46A0B557"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3 382,86</w:t>
            </w:r>
          </w:p>
        </w:tc>
        <w:tc>
          <w:tcPr>
            <w:tcW w:w="397" w:type="pct"/>
            <w:shd w:val="clear" w:color="auto" w:fill="auto"/>
            <w:vAlign w:val="center"/>
            <w:hideMark/>
          </w:tcPr>
          <w:p w14:paraId="1E599948"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86" w:type="pct"/>
            <w:shd w:val="clear" w:color="auto" w:fill="auto"/>
            <w:vAlign w:val="center"/>
            <w:hideMark/>
          </w:tcPr>
          <w:p w14:paraId="6E5A2E5A"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67 820</w:t>
            </w:r>
          </w:p>
        </w:tc>
        <w:tc>
          <w:tcPr>
            <w:tcW w:w="457" w:type="pct"/>
            <w:shd w:val="clear" w:color="auto" w:fill="auto"/>
            <w:vAlign w:val="center"/>
            <w:hideMark/>
          </w:tcPr>
          <w:p w14:paraId="14B132AD"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229 424</w:t>
            </w:r>
          </w:p>
        </w:tc>
        <w:tc>
          <w:tcPr>
            <w:tcW w:w="561" w:type="pct"/>
            <w:shd w:val="clear" w:color="auto" w:fill="auto"/>
            <w:vAlign w:val="center"/>
            <w:hideMark/>
          </w:tcPr>
          <w:p w14:paraId="6CF1D39D"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229 424</w:t>
            </w:r>
          </w:p>
        </w:tc>
        <w:tc>
          <w:tcPr>
            <w:tcW w:w="553" w:type="pct"/>
            <w:shd w:val="clear" w:color="auto" w:fill="auto"/>
            <w:vAlign w:val="center"/>
            <w:hideMark/>
          </w:tcPr>
          <w:p w14:paraId="145013CA"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17" w:type="pct"/>
            <w:shd w:val="clear" w:color="auto" w:fill="auto"/>
            <w:vAlign w:val="center"/>
            <w:hideMark/>
          </w:tcPr>
          <w:p w14:paraId="5F13F9A2"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r>
      <w:tr w:rsidR="007037F3" w:rsidRPr="008D45AB" w14:paraId="010D1CF6" w14:textId="77777777" w:rsidTr="00AF2265">
        <w:trPr>
          <w:trHeight w:val="20"/>
          <w:jc w:val="center"/>
        </w:trPr>
        <w:tc>
          <w:tcPr>
            <w:tcW w:w="784" w:type="pct"/>
            <w:shd w:val="clear" w:color="auto" w:fill="auto"/>
            <w:vAlign w:val="center"/>
            <w:hideMark/>
          </w:tcPr>
          <w:p w14:paraId="28770700"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Группа потребителей "Население"</w:t>
            </w:r>
          </w:p>
        </w:tc>
        <w:tc>
          <w:tcPr>
            <w:tcW w:w="473" w:type="pct"/>
            <w:shd w:val="clear" w:color="auto" w:fill="auto"/>
            <w:vAlign w:val="center"/>
            <w:hideMark/>
          </w:tcPr>
          <w:p w14:paraId="795440A5"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 </w:t>
            </w:r>
          </w:p>
        </w:tc>
        <w:tc>
          <w:tcPr>
            <w:tcW w:w="404" w:type="pct"/>
            <w:shd w:val="clear" w:color="auto" w:fill="auto"/>
            <w:vAlign w:val="center"/>
            <w:hideMark/>
          </w:tcPr>
          <w:p w14:paraId="3040FC3E"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 </w:t>
            </w:r>
          </w:p>
        </w:tc>
        <w:tc>
          <w:tcPr>
            <w:tcW w:w="468" w:type="pct"/>
            <w:shd w:val="clear" w:color="auto" w:fill="auto"/>
            <w:vAlign w:val="center"/>
            <w:hideMark/>
          </w:tcPr>
          <w:p w14:paraId="4819AB91"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2 147,43</w:t>
            </w:r>
          </w:p>
        </w:tc>
        <w:tc>
          <w:tcPr>
            <w:tcW w:w="397" w:type="pct"/>
            <w:shd w:val="clear" w:color="auto" w:fill="auto"/>
            <w:vAlign w:val="center"/>
            <w:hideMark/>
          </w:tcPr>
          <w:p w14:paraId="1BD7B9BD"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0,00</w:t>
            </w:r>
          </w:p>
        </w:tc>
        <w:tc>
          <w:tcPr>
            <w:tcW w:w="386" w:type="pct"/>
            <w:shd w:val="clear" w:color="auto" w:fill="auto"/>
            <w:vAlign w:val="center"/>
            <w:hideMark/>
          </w:tcPr>
          <w:p w14:paraId="3DFD35E4"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197 635</w:t>
            </w:r>
          </w:p>
        </w:tc>
        <w:tc>
          <w:tcPr>
            <w:tcW w:w="457" w:type="pct"/>
            <w:shd w:val="clear" w:color="auto" w:fill="auto"/>
            <w:vAlign w:val="center"/>
            <w:hideMark/>
          </w:tcPr>
          <w:p w14:paraId="36094871"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424 406</w:t>
            </w:r>
          </w:p>
        </w:tc>
        <w:tc>
          <w:tcPr>
            <w:tcW w:w="561" w:type="pct"/>
            <w:shd w:val="clear" w:color="auto" w:fill="auto"/>
            <w:vAlign w:val="center"/>
            <w:hideMark/>
          </w:tcPr>
          <w:p w14:paraId="1D2CDE03"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424 406</w:t>
            </w:r>
          </w:p>
        </w:tc>
        <w:tc>
          <w:tcPr>
            <w:tcW w:w="553" w:type="pct"/>
            <w:shd w:val="clear" w:color="auto" w:fill="auto"/>
            <w:vAlign w:val="center"/>
            <w:hideMark/>
          </w:tcPr>
          <w:p w14:paraId="5D4DCD17"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0</w:t>
            </w:r>
          </w:p>
        </w:tc>
        <w:tc>
          <w:tcPr>
            <w:tcW w:w="517" w:type="pct"/>
            <w:shd w:val="clear" w:color="auto" w:fill="auto"/>
            <w:vAlign w:val="center"/>
            <w:hideMark/>
          </w:tcPr>
          <w:p w14:paraId="0CC1C772" w14:textId="77777777" w:rsidR="007037F3" w:rsidRPr="008D45AB" w:rsidRDefault="007037F3" w:rsidP="00C5711B">
            <w:pPr>
              <w:spacing w:line="228" w:lineRule="auto"/>
              <w:jc w:val="center"/>
              <w:rPr>
                <w:rFonts w:ascii="Myriad Pro" w:hAnsi="Myriad Pro"/>
                <w:b/>
                <w:bCs/>
                <w:sz w:val="18"/>
                <w:szCs w:val="18"/>
                <w:lang w:eastAsia="ru-RU"/>
              </w:rPr>
            </w:pPr>
            <w:r w:rsidRPr="008D45AB">
              <w:rPr>
                <w:rFonts w:ascii="Myriad Pro" w:hAnsi="Myriad Pro"/>
                <w:b/>
                <w:bCs/>
                <w:sz w:val="18"/>
                <w:szCs w:val="18"/>
                <w:lang w:eastAsia="ru-RU"/>
              </w:rPr>
              <w:t>0</w:t>
            </w:r>
          </w:p>
        </w:tc>
      </w:tr>
      <w:tr w:rsidR="007037F3" w:rsidRPr="008D45AB" w14:paraId="06BE4B90" w14:textId="77777777" w:rsidTr="00AF2265">
        <w:trPr>
          <w:trHeight w:val="20"/>
          <w:jc w:val="center"/>
        </w:trPr>
        <w:tc>
          <w:tcPr>
            <w:tcW w:w="784" w:type="pct"/>
            <w:shd w:val="clear" w:color="auto" w:fill="auto"/>
            <w:vAlign w:val="center"/>
            <w:hideMark/>
          </w:tcPr>
          <w:p w14:paraId="6F1CB3D9"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xml:space="preserve">ВН </w:t>
            </w:r>
          </w:p>
        </w:tc>
        <w:tc>
          <w:tcPr>
            <w:tcW w:w="473" w:type="pct"/>
            <w:shd w:val="clear" w:color="auto" w:fill="auto"/>
            <w:vAlign w:val="center"/>
            <w:hideMark/>
          </w:tcPr>
          <w:p w14:paraId="3B2C8BA9"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04" w:type="pct"/>
            <w:shd w:val="clear" w:color="auto" w:fill="auto"/>
            <w:vAlign w:val="center"/>
            <w:hideMark/>
          </w:tcPr>
          <w:p w14:paraId="36F6B321"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68" w:type="pct"/>
            <w:shd w:val="clear" w:color="auto" w:fill="auto"/>
            <w:vAlign w:val="center"/>
            <w:hideMark/>
          </w:tcPr>
          <w:p w14:paraId="3142BF92"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97" w:type="pct"/>
            <w:shd w:val="clear" w:color="auto" w:fill="auto"/>
            <w:vAlign w:val="center"/>
            <w:hideMark/>
          </w:tcPr>
          <w:p w14:paraId="68BC21EC"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86" w:type="pct"/>
            <w:shd w:val="clear" w:color="auto" w:fill="auto"/>
            <w:vAlign w:val="center"/>
            <w:hideMark/>
          </w:tcPr>
          <w:p w14:paraId="146E4B6E"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457" w:type="pct"/>
            <w:shd w:val="clear" w:color="auto" w:fill="auto"/>
            <w:vAlign w:val="center"/>
            <w:hideMark/>
          </w:tcPr>
          <w:p w14:paraId="665075A1"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61" w:type="pct"/>
            <w:shd w:val="clear" w:color="auto" w:fill="auto"/>
            <w:vAlign w:val="center"/>
            <w:hideMark/>
          </w:tcPr>
          <w:p w14:paraId="37BD83F2"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53" w:type="pct"/>
            <w:shd w:val="clear" w:color="auto" w:fill="auto"/>
            <w:vAlign w:val="center"/>
            <w:hideMark/>
          </w:tcPr>
          <w:p w14:paraId="7C7BA850"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17" w:type="pct"/>
            <w:shd w:val="clear" w:color="auto" w:fill="auto"/>
            <w:vAlign w:val="center"/>
            <w:hideMark/>
          </w:tcPr>
          <w:p w14:paraId="2EF4F741"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r>
      <w:tr w:rsidR="007037F3" w:rsidRPr="008D45AB" w14:paraId="1F6CDD5D" w14:textId="77777777" w:rsidTr="00AF2265">
        <w:trPr>
          <w:trHeight w:val="20"/>
          <w:jc w:val="center"/>
        </w:trPr>
        <w:tc>
          <w:tcPr>
            <w:tcW w:w="784" w:type="pct"/>
            <w:shd w:val="clear" w:color="auto" w:fill="auto"/>
            <w:vAlign w:val="center"/>
            <w:hideMark/>
          </w:tcPr>
          <w:p w14:paraId="4D6589B6"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xml:space="preserve">СН1 </w:t>
            </w:r>
          </w:p>
        </w:tc>
        <w:tc>
          <w:tcPr>
            <w:tcW w:w="473" w:type="pct"/>
            <w:shd w:val="clear" w:color="auto" w:fill="auto"/>
            <w:vAlign w:val="center"/>
            <w:hideMark/>
          </w:tcPr>
          <w:p w14:paraId="4B60E003"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04" w:type="pct"/>
            <w:shd w:val="clear" w:color="auto" w:fill="auto"/>
            <w:vAlign w:val="center"/>
            <w:hideMark/>
          </w:tcPr>
          <w:p w14:paraId="5E7EA536"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68" w:type="pct"/>
            <w:shd w:val="clear" w:color="auto" w:fill="auto"/>
            <w:vAlign w:val="center"/>
            <w:hideMark/>
          </w:tcPr>
          <w:p w14:paraId="3B94E574"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97" w:type="pct"/>
            <w:shd w:val="clear" w:color="auto" w:fill="auto"/>
            <w:vAlign w:val="center"/>
            <w:hideMark/>
          </w:tcPr>
          <w:p w14:paraId="5A336F00"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86" w:type="pct"/>
            <w:shd w:val="clear" w:color="auto" w:fill="auto"/>
            <w:vAlign w:val="center"/>
            <w:hideMark/>
          </w:tcPr>
          <w:p w14:paraId="0236475E"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457" w:type="pct"/>
            <w:shd w:val="clear" w:color="auto" w:fill="auto"/>
            <w:vAlign w:val="center"/>
            <w:hideMark/>
          </w:tcPr>
          <w:p w14:paraId="775C97FE"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61" w:type="pct"/>
            <w:shd w:val="clear" w:color="auto" w:fill="auto"/>
            <w:vAlign w:val="center"/>
            <w:hideMark/>
          </w:tcPr>
          <w:p w14:paraId="363FE9FB"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53" w:type="pct"/>
            <w:shd w:val="clear" w:color="auto" w:fill="auto"/>
            <w:vAlign w:val="center"/>
            <w:hideMark/>
          </w:tcPr>
          <w:p w14:paraId="4D001295"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17" w:type="pct"/>
            <w:shd w:val="clear" w:color="auto" w:fill="auto"/>
            <w:vAlign w:val="center"/>
            <w:hideMark/>
          </w:tcPr>
          <w:p w14:paraId="16D5B426"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r>
      <w:tr w:rsidR="007037F3" w:rsidRPr="008D45AB" w14:paraId="2C93E3C9" w14:textId="77777777" w:rsidTr="00AF2265">
        <w:trPr>
          <w:trHeight w:val="20"/>
          <w:jc w:val="center"/>
        </w:trPr>
        <w:tc>
          <w:tcPr>
            <w:tcW w:w="784" w:type="pct"/>
            <w:shd w:val="clear" w:color="auto" w:fill="auto"/>
            <w:vAlign w:val="center"/>
            <w:hideMark/>
          </w:tcPr>
          <w:p w14:paraId="2E74FE2C"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НН 1</w:t>
            </w:r>
          </w:p>
        </w:tc>
        <w:tc>
          <w:tcPr>
            <w:tcW w:w="473" w:type="pct"/>
            <w:shd w:val="clear" w:color="auto" w:fill="auto"/>
            <w:vAlign w:val="center"/>
            <w:hideMark/>
          </w:tcPr>
          <w:p w14:paraId="5947991A"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04" w:type="pct"/>
            <w:shd w:val="clear" w:color="auto" w:fill="auto"/>
            <w:vAlign w:val="center"/>
            <w:hideMark/>
          </w:tcPr>
          <w:p w14:paraId="2AC96059"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68" w:type="pct"/>
            <w:shd w:val="clear" w:color="auto" w:fill="auto"/>
            <w:vAlign w:val="center"/>
            <w:hideMark/>
          </w:tcPr>
          <w:p w14:paraId="0A821160"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3 041,19</w:t>
            </w:r>
          </w:p>
        </w:tc>
        <w:tc>
          <w:tcPr>
            <w:tcW w:w="397" w:type="pct"/>
            <w:shd w:val="clear" w:color="auto" w:fill="auto"/>
            <w:vAlign w:val="center"/>
            <w:hideMark/>
          </w:tcPr>
          <w:p w14:paraId="3AE13796"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86" w:type="pct"/>
            <w:shd w:val="clear" w:color="auto" w:fill="auto"/>
            <w:vAlign w:val="center"/>
            <w:hideMark/>
          </w:tcPr>
          <w:p w14:paraId="6D1E59AB"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35 859</w:t>
            </w:r>
          </w:p>
        </w:tc>
        <w:tc>
          <w:tcPr>
            <w:tcW w:w="457" w:type="pct"/>
            <w:shd w:val="clear" w:color="auto" w:fill="auto"/>
            <w:vAlign w:val="center"/>
            <w:hideMark/>
          </w:tcPr>
          <w:p w14:paraId="4062EFB4"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109 053</w:t>
            </w:r>
          </w:p>
        </w:tc>
        <w:tc>
          <w:tcPr>
            <w:tcW w:w="561" w:type="pct"/>
            <w:shd w:val="clear" w:color="auto" w:fill="auto"/>
            <w:vAlign w:val="center"/>
            <w:hideMark/>
          </w:tcPr>
          <w:p w14:paraId="2E92AC86"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109 053</w:t>
            </w:r>
          </w:p>
        </w:tc>
        <w:tc>
          <w:tcPr>
            <w:tcW w:w="553" w:type="pct"/>
            <w:shd w:val="clear" w:color="auto" w:fill="auto"/>
            <w:vAlign w:val="center"/>
            <w:hideMark/>
          </w:tcPr>
          <w:p w14:paraId="4BF16C3E"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17" w:type="pct"/>
            <w:shd w:val="clear" w:color="auto" w:fill="auto"/>
            <w:vAlign w:val="center"/>
            <w:hideMark/>
          </w:tcPr>
          <w:p w14:paraId="07D25F04"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r>
      <w:tr w:rsidR="007037F3" w:rsidRPr="008D45AB" w14:paraId="351F2ED4" w14:textId="77777777" w:rsidTr="00AF2265">
        <w:trPr>
          <w:trHeight w:val="20"/>
          <w:jc w:val="center"/>
        </w:trPr>
        <w:tc>
          <w:tcPr>
            <w:tcW w:w="784" w:type="pct"/>
            <w:shd w:val="clear" w:color="auto" w:fill="auto"/>
            <w:vAlign w:val="center"/>
            <w:hideMark/>
          </w:tcPr>
          <w:p w14:paraId="40966CDD"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НН 0,7</w:t>
            </w:r>
          </w:p>
        </w:tc>
        <w:tc>
          <w:tcPr>
            <w:tcW w:w="473" w:type="pct"/>
            <w:shd w:val="clear" w:color="auto" w:fill="auto"/>
            <w:vAlign w:val="center"/>
            <w:hideMark/>
          </w:tcPr>
          <w:p w14:paraId="65DB21C4"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04" w:type="pct"/>
            <w:shd w:val="clear" w:color="auto" w:fill="auto"/>
            <w:vAlign w:val="center"/>
            <w:hideMark/>
          </w:tcPr>
          <w:p w14:paraId="22AB40FC"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468" w:type="pct"/>
            <w:shd w:val="clear" w:color="auto" w:fill="auto"/>
            <w:vAlign w:val="center"/>
            <w:hideMark/>
          </w:tcPr>
          <w:p w14:paraId="1EE8C2CA"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1 949,32</w:t>
            </w:r>
          </w:p>
        </w:tc>
        <w:tc>
          <w:tcPr>
            <w:tcW w:w="397" w:type="pct"/>
            <w:shd w:val="clear" w:color="auto" w:fill="auto"/>
            <w:vAlign w:val="center"/>
            <w:hideMark/>
          </w:tcPr>
          <w:p w14:paraId="62857E8C"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 </w:t>
            </w:r>
          </w:p>
        </w:tc>
        <w:tc>
          <w:tcPr>
            <w:tcW w:w="386" w:type="pct"/>
            <w:shd w:val="clear" w:color="auto" w:fill="auto"/>
            <w:vAlign w:val="center"/>
            <w:hideMark/>
          </w:tcPr>
          <w:p w14:paraId="36549F6B"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161 776</w:t>
            </w:r>
          </w:p>
        </w:tc>
        <w:tc>
          <w:tcPr>
            <w:tcW w:w="457" w:type="pct"/>
            <w:shd w:val="clear" w:color="auto" w:fill="auto"/>
            <w:vAlign w:val="center"/>
            <w:hideMark/>
          </w:tcPr>
          <w:p w14:paraId="6774AE8D"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315 353</w:t>
            </w:r>
          </w:p>
        </w:tc>
        <w:tc>
          <w:tcPr>
            <w:tcW w:w="561" w:type="pct"/>
            <w:shd w:val="clear" w:color="auto" w:fill="auto"/>
            <w:vAlign w:val="center"/>
            <w:hideMark/>
          </w:tcPr>
          <w:p w14:paraId="02593988"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315 353</w:t>
            </w:r>
          </w:p>
        </w:tc>
        <w:tc>
          <w:tcPr>
            <w:tcW w:w="553" w:type="pct"/>
            <w:shd w:val="clear" w:color="auto" w:fill="auto"/>
            <w:vAlign w:val="center"/>
            <w:hideMark/>
          </w:tcPr>
          <w:p w14:paraId="3400D5DF"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c>
          <w:tcPr>
            <w:tcW w:w="517" w:type="pct"/>
            <w:shd w:val="clear" w:color="auto" w:fill="auto"/>
            <w:vAlign w:val="center"/>
            <w:hideMark/>
          </w:tcPr>
          <w:p w14:paraId="1F19A016"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sz w:val="18"/>
                <w:szCs w:val="18"/>
                <w:lang w:eastAsia="ru-RU"/>
              </w:rPr>
              <w:t>0</w:t>
            </w:r>
          </w:p>
        </w:tc>
      </w:tr>
      <w:tr w:rsidR="007037F3" w:rsidRPr="008D45AB" w14:paraId="193625E3" w14:textId="77777777" w:rsidTr="00AF2265">
        <w:trPr>
          <w:trHeight w:val="20"/>
          <w:jc w:val="center"/>
        </w:trPr>
        <w:tc>
          <w:tcPr>
            <w:tcW w:w="784" w:type="pct"/>
            <w:shd w:val="clear" w:color="auto" w:fill="auto"/>
            <w:vAlign w:val="center"/>
          </w:tcPr>
          <w:p w14:paraId="085455C2" w14:textId="77777777" w:rsidR="007037F3" w:rsidRPr="008D45AB" w:rsidRDefault="007037F3" w:rsidP="00C5711B">
            <w:pPr>
              <w:spacing w:line="228" w:lineRule="auto"/>
              <w:jc w:val="center"/>
              <w:rPr>
                <w:rFonts w:ascii="Myriad Pro" w:hAnsi="Myriad Pro"/>
                <w:sz w:val="18"/>
                <w:szCs w:val="18"/>
                <w:lang w:eastAsia="ru-RU"/>
              </w:rPr>
            </w:pPr>
            <w:r w:rsidRPr="008D45AB">
              <w:rPr>
                <w:rFonts w:ascii="Myriad Pro" w:hAnsi="Myriad Pro"/>
                <w:b/>
                <w:bCs/>
                <w:color w:val="000000"/>
                <w:sz w:val="18"/>
                <w:szCs w:val="18"/>
                <w:lang w:eastAsia="ru-RU"/>
              </w:rPr>
              <w:t>Выручка всего без нагрузочных потерь</w:t>
            </w:r>
          </w:p>
        </w:tc>
        <w:tc>
          <w:tcPr>
            <w:tcW w:w="473" w:type="pct"/>
            <w:shd w:val="clear" w:color="auto" w:fill="auto"/>
            <w:vAlign w:val="center"/>
          </w:tcPr>
          <w:p w14:paraId="266AA5AE" w14:textId="77777777" w:rsidR="007037F3" w:rsidRPr="008D45AB" w:rsidRDefault="007037F3" w:rsidP="00C5711B">
            <w:pPr>
              <w:spacing w:line="228" w:lineRule="auto"/>
              <w:jc w:val="center"/>
              <w:rPr>
                <w:rFonts w:ascii="Myriad Pro" w:hAnsi="Myriad Pro"/>
                <w:sz w:val="18"/>
                <w:szCs w:val="18"/>
                <w:lang w:eastAsia="ru-RU"/>
              </w:rPr>
            </w:pPr>
          </w:p>
        </w:tc>
        <w:tc>
          <w:tcPr>
            <w:tcW w:w="404" w:type="pct"/>
            <w:shd w:val="clear" w:color="auto" w:fill="auto"/>
            <w:vAlign w:val="center"/>
          </w:tcPr>
          <w:p w14:paraId="6462D282" w14:textId="77777777" w:rsidR="007037F3" w:rsidRPr="008D45AB" w:rsidRDefault="007037F3" w:rsidP="00C5711B">
            <w:pPr>
              <w:spacing w:line="228" w:lineRule="auto"/>
              <w:jc w:val="center"/>
              <w:rPr>
                <w:rFonts w:ascii="Myriad Pro" w:hAnsi="Myriad Pro"/>
                <w:sz w:val="18"/>
                <w:szCs w:val="18"/>
                <w:lang w:eastAsia="ru-RU"/>
              </w:rPr>
            </w:pPr>
          </w:p>
        </w:tc>
        <w:tc>
          <w:tcPr>
            <w:tcW w:w="468" w:type="pct"/>
            <w:shd w:val="clear" w:color="auto" w:fill="auto"/>
            <w:vAlign w:val="center"/>
          </w:tcPr>
          <w:p w14:paraId="3E32BE50" w14:textId="77777777" w:rsidR="007037F3" w:rsidRPr="008D45AB" w:rsidRDefault="007037F3" w:rsidP="00C5711B">
            <w:pPr>
              <w:spacing w:line="228" w:lineRule="auto"/>
              <w:jc w:val="center"/>
              <w:rPr>
                <w:rFonts w:ascii="Myriad Pro" w:hAnsi="Myriad Pro"/>
                <w:sz w:val="18"/>
                <w:szCs w:val="18"/>
                <w:lang w:eastAsia="ru-RU"/>
              </w:rPr>
            </w:pPr>
          </w:p>
        </w:tc>
        <w:tc>
          <w:tcPr>
            <w:tcW w:w="397" w:type="pct"/>
            <w:shd w:val="clear" w:color="auto" w:fill="auto"/>
            <w:vAlign w:val="center"/>
          </w:tcPr>
          <w:p w14:paraId="3BBBCAEB" w14:textId="77777777" w:rsidR="007037F3" w:rsidRPr="008D45AB" w:rsidRDefault="007037F3" w:rsidP="00C5711B">
            <w:pPr>
              <w:spacing w:line="228" w:lineRule="auto"/>
              <w:jc w:val="center"/>
              <w:rPr>
                <w:rFonts w:ascii="Myriad Pro" w:hAnsi="Myriad Pro"/>
                <w:sz w:val="18"/>
                <w:szCs w:val="18"/>
                <w:lang w:eastAsia="ru-RU"/>
              </w:rPr>
            </w:pPr>
          </w:p>
        </w:tc>
        <w:tc>
          <w:tcPr>
            <w:tcW w:w="386" w:type="pct"/>
            <w:shd w:val="clear" w:color="auto" w:fill="auto"/>
            <w:vAlign w:val="center"/>
          </w:tcPr>
          <w:p w14:paraId="2E647AA1" w14:textId="77777777" w:rsidR="007037F3" w:rsidRPr="008D45AB" w:rsidRDefault="007037F3" w:rsidP="00C5711B">
            <w:pPr>
              <w:spacing w:line="228" w:lineRule="auto"/>
              <w:jc w:val="center"/>
              <w:rPr>
                <w:rFonts w:ascii="Myriad Pro" w:hAnsi="Myriad Pro"/>
                <w:sz w:val="18"/>
                <w:szCs w:val="18"/>
                <w:lang w:eastAsia="ru-RU"/>
              </w:rPr>
            </w:pPr>
          </w:p>
        </w:tc>
        <w:tc>
          <w:tcPr>
            <w:tcW w:w="457" w:type="pct"/>
            <w:shd w:val="clear" w:color="auto" w:fill="auto"/>
            <w:vAlign w:val="center"/>
          </w:tcPr>
          <w:p w14:paraId="5FC1437C" w14:textId="77777777" w:rsidR="007037F3" w:rsidRPr="008D45AB" w:rsidRDefault="007037F3" w:rsidP="00C5711B">
            <w:pPr>
              <w:spacing w:line="228" w:lineRule="auto"/>
              <w:jc w:val="center"/>
              <w:rPr>
                <w:rFonts w:ascii="Myriad Pro" w:hAnsi="Myriad Pro"/>
                <w:b/>
                <w:sz w:val="18"/>
                <w:szCs w:val="18"/>
                <w:lang w:eastAsia="ru-RU"/>
              </w:rPr>
            </w:pPr>
            <w:r w:rsidRPr="008D45AB">
              <w:rPr>
                <w:rFonts w:ascii="Myriad Pro" w:hAnsi="Myriad Pro"/>
                <w:b/>
                <w:sz w:val="18"/>
                <w:szCs w:val="18"/>
                <w:lang w:eastAsia="ru-RU"/>
              </w:rPr>
              <w:t>1 073 060</w:t>
            </w:r>
          </w:p>
        </w:tc>
        <w:tc>
          <w:tcPr>
            <w:tcW w:w="561" w:type="pct"/>
            <w:shd w:val="clear" w:color="auto" w:fill="auto"/>
            <w:vAlign w:val="center"/>
          </w:tcPr>
          <w:p w14:paraId="1446D373" w14:textId="77777777" w:rsidR="007037F3" w:rsidRPr="008D45AB" w:rsidRDefault="007037F3" w:rsidP="00C5711B">
            <w:pPr>
              <w:spacing w:line="228" w:lineRule="auto"/>
              <w:jc w:val="center"/>
              <w:rPr>
                <w:rFonts w:ascii="Myriad Pro" w:hAnsi="Myriad Pro"/>
                <w:sz w:val="18"/>
                <w:szCs w:val="18"/>
                <w:lang w:eastAsia="ru-RU"/>
              </w:rPr>
            </w:pPr>
          </w:p>
        </w:tc>
        <w:tc>
          <w:tcPr>
            <w:tcW w:w="553" w:type="pct"/>
            <w:shd w:val="clear" w:color="auto" w:fill="auto"/>
            <w:vAlign w:val="center"/>
          </w:tcPr>
          <w:p w14:paraId="7C2AAFBA" w14:textId="77777777" w:rsidR="007037F3" w:rsidRPr="008D45AB" w:rsidRDefault="007037F3" w:rsidP="00C5711B">
            <w:pPr>
              <w:spacing w:line="228" w:lineRule="auto"/>
              <w:jc w:val="center"/>
              <w:rPr>
                <w:rFonts w:ascii="Myriad Pro" w:hAnsi="Myriad Pro"/>
                <w:sz w:val="18"/>
                <w:szCs w:val="18"/>
                <w:lang w:eastAsia="ru-RU"/>
              </w:rPr>
            </w:pPr>
          </w:p>
        </w:tc>
        <w:tc>
          <w:tcPr>
            <w:tcW w:w="517" w:type="pct"/>
            <w:shd w:val="clear" w:color="auto" w:fill="auto"/>
            <w:vAlign w:val="center"/>
          </w:tcPr>
          <w:p w14:paraId="0CA46151" w14:textId="77777777" w:rsidR="007037F3" w:rsidRPr="008D45AB" w:rsidRDefault="007037F3" w:rsidP="00C5711B">
            <w:pPr>
              <w:spacing w:line="228" w:lineRule="auto"/>
              <w:jc w:val="center"/>
              <w:rPr>
                <w:rFonts w:ascii="Myriad Pro" w:hAnsi="Myriad Pro"/>
                <w:sz w:val="18"/>
                <w:szCs w:val="18"/>
                <w:lang w:eastAsia="ru-RU"/>
              </w:rPr>
            </w:pPr>
          </w:p>
        </w:tc>
      </w:tr>
    </w:tbl>
    <w:p w14:paraId="4D58378D" w14:textId="77777777" w:rsidR="007037F3" w:rsidRPr="006817C6" w:rsidRDefault="007037F3" w:rsidP="008D45AB">
      <w:pPr>
        <w:jc w:val="both"/>
        <w:rPr>
          <w:rFonts w:ascii="Myriad Pro" w:eastAsiaTheme="minorEastAsia" w:hAnsi="Myriad Pro"/>
        </w:rPr>
        <w:sectPr w:rsidR="007037F3" w:rsidRPr="006817C6" w:rsidSect="00C5711B">
          <w:pgSz w:w="16838" w:h="11906" w:orient="landscape"/>
          <w:pgMar w:top="1418" w:right="851" w:bottom="1134" w:left="851" w:header="1247" w:footer="709" w:gutter="0"/>
          <w:cols w:space="708"/>
          <w:docGrid w:linePitch="360"/>
        </w:sectPr>
      </w:pPr>
    </w:p>
    <w:p w14:paraId="4C57FE01" w14:textId="3A7D0DF6"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Фактическая выручка </w:t>
      </w:r>
      <w:r w:rsidR="00DB33B4"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w:t>
      </w:r>
      <w:r w:rsidR="00EE129C">
        <w:rPr>
          <w:rFonts w:ascii="Myriad Pro" w:eastAsiaTheme="minorEastAsia" w:hAnsi="Myriad Pro"/>
          <w:sz w:val="26"/>
          <w:szCs w:val="26"/>
        </w:rPr>
        <w:t>ПАО </w:t>
      </w:r>
      <w:r w:rsidRPr="006817C6">
        <w:rPr>
          <w:rFonts w:ascii="Myriad Pro" w:eastAsiaTheme="minorEastAsia" w:hAnsi="Myriad Pro"/>
          <w:sz w:val="26"/>
          <w:szCs w:val="26"/>
        </w:rPr>
        <w:t>«МРСК Сибири»</w:t>
      </w:r>
      <w:r w:rsidR="00DB33B4" w:rsidRPr="006817C6">
        <w:rPr>
          <w:rFonts w:ascii="Myriad Pro" w:eastAsiaTheme="minorEastAsia" w:hAnsi="Myriad Pro"/>
          <w:sz w:val="26"/>
          <w:szCs w:val="26"/>
        </w:rPr>
        <w:t xml:space="preserve"> </w:t>
      </w:r>
      <w:r w:rsidRPr="006817C6">
        <w:rPr>
          <w:rFonts w:ascii="Myriad Pro" w:eastAsiaTheme="minorEastAsia" w:hAnsi="Myriad Pro"/>
          <w:sz w:val="26"/>
          <w:szCs w:val="26"/>
        </w:rPr>
        <w:t>-</w:t>
      </w:r>
      <w:r w:rsidR="00DB33B4" w:rsidRPr="006817C6">
        <w:rPr>
          <w:rFonts w:ascii="Myriad Pro" w:eastAsiaTheme="minorEastAsia" w:hAnsi="Myriad Pro"/>
          <w:sz w:val="26"/>
          <w:szCs w:val="26"/>
        </w:rPr>
        <w:t xml:space="preserve"> </w:t>
      </w:r>
      <w:r w:rsidRPr="006817C6">
        <w:rPr>
          <w:rFonts w:ascii="Myriad Pro" w:eastAsiaTheme="minorEastAsia" w:hAnsi="Myriad Pro"/>
          <w:sz w:val="26"/>
          <w:szCs w:val="26"/>
        </w:rPr>
        <w:t xml:space="preserve">«Горно-Алтайские электрические сети» за 2016 год составляет 1 073 060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что соответствует отчетной форме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2016 год, отражена в официальной отчетности предприятия без учета оплаты нагрузочных потерь.</w:t>
      </w:r>
    </w:p>
    <w:p w14:paraId="66B847C6" w14:textId="4FE8497C"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Приведенная структура выручки </w:t>
      </w:r>
      <w:r w:rsidR="00DB33B4"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w:t>
      </w:r>
      <w:r w:rsidR="00EE129C">
        <w:rPr>
          <w:rFonts w:ascii="Myriad Pro" w:eastAsiaTheme="minorEastAsia" w:hAnsi="Myriad Pro"/>
          <w:sz w:val="26"/>
          <w:szCs w:val="26"/>
        </w:rPr>
        <w:t>ПАО </w:t>
      </w:r>
      <w:r w:rsidRPr="006817C6">
        <w:rPr>
          <w:rFonts w:ascii="Myriad Pro" w:eastAsiaTheme="minorEastAsia" w:hAnsi="Myriad Pro"/>
          <w:sz w:val="26"/>
          <w:szCs w:val="26"/>
        </w:rPr>
        <w:t>«МРСК Сибири»</w:t>
      </w:r>
      <w:r w:rsidR="00DB33B4" w:rsidRPr="006817C6">
        <w:rPr>
          <w:rFonts w:ascii="Myriad Pro" w:eastAsiaTheme="minorEastAsia" w:hAnsi="Myriad Pro"/>
          <w:sz w:val="26"/>
          <w:szCs w:val="26"/>
        </w:rPr>
        <w:t xml:space="preserve"> </w:t>
      </w:r>
      <w:r w:rsidRPr="006817C6">
        <w:rPr>
          <w:rFonts w:ascii="Myriad Pro" w:eastAsiaTheme="minorEastAsia" w:hAnsi="Myriad Pro"/>
          <w:sz w:val="26"/>
          <w:szCs w:val="26"/>
        </w:rPr>
        <w:t>-</w:t>
      </w:r>
      <w:r w:rsidR="00DB33B4" w:rsidRPr="006817C6">
        <w:rPr>
          <w:rFonts w:ascii="Myriad Pro" w:eastAsiaTheme="minorEastAsia" w:hAnsi="Myriad Pro"/>
          <w:sz w:val="26"/>
          <w:szCs w:val="26"/>
        </w:rPr>
        <w:t xml:space="preserve"> </w:t>
      </w:r>
      <w:r w:rsidRPr="006817C6">
        <w:rPr>
          <w:rFonts w:ascii="Myriad Pro" w:eastAsiaTheme="minorEastAsia" w:hAnsi="Myriad Pro"/>
          <w:sz w:val="26"/>
          <w:szCs w:val="26"/>
        </w:rPr>
        <w:t xml:space="preserve">«Горно-Алтайские электрические сети» отражает, как и в 2015 году, что вся выручка </w:t>
      </w:r>
      <w:r w:rsidR="00DB33B4" w:rsidRPr="006817C6">
        <w:rPr>
          <w:rFonts w:ascii="Myriad Pro" w:eastAsiaTheme="minorEastAsia" w:hAnsi="Myriad Pro"/>
          <w:sz w:val="26"/>
          <w:szCs w:val="26"/>
        </w:rPr>
        <w:t>филиала</w:t>
      </w:r>
      <w:r w:rsidRPr="006817C6">
        <w:rPr>
          <w:rFonts w:ascii="Myriad Pro" w:eastAsiaTheme="minorEastAsia" w:hAnsi="Myriad Pro"/>
          <w:sz w:val="26"/>
          <w:szCs w:val="26"/>
        </w:rPr>
        <w:t xml:space="preserve"> собрана от Гарантирующего поставщика и других сбытовых компаний в регионе, т.е. по котловым тарифам на услуги по передаче электроэнергии. При этом доля выручки, получаемой по группе потребителей «Население и приравненные к нему группы потребителей», составляет 39%, 61% приходится на выручку, собираемую за счет группы потребителей «Прочие потребители».</w:t>
      </w:r>
    </w:p>
    <w:p w14:paraId="46A667D9" w14:textId="77777777"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Фактическая выручка </w:t>
      </w:r>
      <w:r w:rsidR="00DB33B4" w:rsidRPr="006817C6">
        <w:rPr>
          <w:rFonts w:ascii="Myriad Pro" w:eastAsiaTheme="minorEastAsia" w:hAnsi="Myriad Pro"/>
          <w:sz w:val="26"/>
          <w:szCs w:val="26"/>
        </w:rPr>
        <w:t>ф</w:t>
      </w:r>
      <w:r w:rsidRPr="006817C6">
        <w:rPr>
          <w:rFonts w:ascii="Myriad Pro" w:eastAsiaTheme="minorEastAsia" w:hAnsi="Myriad Pro"/>
          <w:sz w:val="26"/>
          <w:szCs w:val="26"/>
        </w:rPr>
        <w:t>илиала в разрезе уровней напряжения представлена ниже:</w:t>
      </w:r>
    </w:p>
    <w:tbl>
      <w:tblPr>
        <w:tblW w:w="7933" w:type="dxa"/>
        <w:jc w:val="center"/>
        <w:tblLook w:val="04A0" w:firstRow="1" w:lastRow="0" w:firstColumn="1" w:lastColumn="0" w:noHBand="0" w:noVBand="1"/>
      </w:tblPr>
      <w:tblGrid>
        <w:gridCol w:w="2547"/>
        <w:gridCol w:w="1940"/>
        <w:gridCol w:w="1740"/>
        <w:gridCol w:w="1706"/>
      </w:tblGrid>
      <w:tr w:rsidR="007037F3" w:rsidRPr="006817C6" w14:paraId="5CDA5075" w14:textId="77777777" w:rsidTr="00EA35A6">
        <w:trPr>
          <w:trHeight w:val="630"/>
          <w:jc w:val="center"/>
        </w:trPr>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EABF67"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 xml:space="preserve">Уровень напряжения </w:t>
            </w:r>
          </w:p>
        </w:tc>
        <w:tc>
          <w:tcPr>
            <w:tcW w:w="1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BDCEDF"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 xml:space="preserve">Одноставочный тариф </w:t>
            </w:r>
          </w:p>
        </w:tc>
        <w:tc>
          <w:tcPr>
            <w:tcW w:w="17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B635F9"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Полезный отпуск</w:t>
            </w:r>
          </w:p>
        </w:tc>
        <w:tc>
          <w:tcPr>
            <w:tcW w:w="17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41800E"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Выручка</w:t>
            </w:r>
          </w:p>
        </w:tc>
      </w:tr>
      <w:tr w:rsidR="007037F3" w:rsidRPr="006817C6" w14:paraId="72542D73" w14:textId="77777777" w:rsidTr="00EA35A6">
        <w:trPr>
          <w:trHeight w:val="315"/>
          <w:jc w:val="center"/>
        </w:trPr>
        <w:tc>
          <w:tcPr>
            <w:tcW w:w="254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E4D7B43" w14:textId="77777777" w:rsidR="007037F3" w:rsidRPr="006817C6" w:rsidRDefault="007037F3" w:rsidP="00EA35A6">
            <w:pPr>
              <w:jc w:val="center"/>
              <w:rPr>
                <w:rFonts w:ascii="Myriad Pro" w:hAnsi="Myriad Pro"/>
                <w:color w:val="000000"/>
                <w:sz w:val="20"/>
                <w:szCs w:val="20"/>
                <w:lang w:eastAsia="ru-RU"/>
              </w:rPr>
            </w:pPr>
            <w:r w:rsidRPr="006817C6">
              <w:rPr>
                <w:rFonts w:ascii="Myriad Pro" w:hAnsi="Myriad Pro"/>
                <w:color w:val="000000"/>
                <w:sz w:val="20"/>
                <w:szCs w:val="20"/>
                <w:lang w:eastAsia="ru-RU"/>
              </w:rPr>
              <w:t>Ед.</w:t>
            </w:r>
            <w:r w:rsidR="00DB33B4" w:rsidRPr="006817C6">
              <w:rPr>
                <w:rFonts w:ascii="Myriad Pro" w:hAnsi="Myriad Pro"/>
                <w:color w:val="000000"/>
                <w:sz w:val="20"/>
                <w:szCs w:val="20"/>
                <w:lang w:eastAsia="ru-RU"/>
              </w:rPr>
              <w:t xml:space="preserve"> </w:t>
            </w:r>
            <w:r w:rsidRPr="006817C6">
              <w:rPr>
                <w:rFonts w:ascii="Myriad Pro" w:hAnsi="Myriad Pro"/>
                <w:color w:val="000000"/>
                <w:sz w:val="20"/>
                <w:szCs w:val="20"/>
                <w:lang w:eastAsia="ru-RU"/>
              </w:rPr>
              <w:t>измерения</w:t>
            </w:r>
          </w:p>
        </w:tc>
        <w:tc>
          <w:tcPr>
            <w:tcW w:w="19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D7E7C40" w14:textId="77777777" w:rsidR="007037F3" w:rsidRPr="006817C6" w:rsidRDefault="007037F3" w:rsidP="00EA35A6">
            <w:pPr>
              <w:jc w:val="center"/>
              <w:rPr>
                <w:rFonts w:ascii="Myriad Pro" w:hAnsi="Myriad Pro"/>
                <w:color w:val="000000"/>
                <w:sz w:val="20"/>
                <w:szCs w:val="20"/>
                <w:lang w:eastAsia="ru-RU"/>
              </w:rPr>
            </w:pPr>
            <w:r w:rsidRPr="006817C6">
              <w:rPr>
                <w:rFonts w:ascii="Myriad Pro" w:hAnsi="Myriad Pro"/>
                <w:color w:val="000000"/>
                <w:sz w:val="20"/>
                <w:szCs w:val="20"/>
                <w:lang w:eastAsia="ru-RU"/>
              </w:rPr>
              <w:t>руб./МВтч.</w:t>
            </w:r>
          </w:p>
        </w:tc>
        <w:tc>
          <w:tcPr>
            <w:tcW w:w="17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87184F5" w14:textId="77777777" w:rsidR="007037F3" w:rsidRPr="006817C6" w:rsidRDefault="007037F3" w:rsidP="00EA35A6">
            <w:pPr>
              <w:jc w:val="center"/>
              <w:rPr>
                <w:rFonts w:ascii="Myriad Pro" w:hAnsi="Myriad Pro"/>
                <w:color w:val="000000"/>
                <w:sz w:val="20"/>
                <w:szCs w:val="20"/>
                <w:lang w:eastAsia="ru-RU"/>
              </w:rPr>
            </w:pPr>
            <w:r w:rsidRPr="006817C6">
              <w:rPr>
                <w:rFonts w:ascii="Myriad Pro" w:hAnsi="Myriad Pro"/>
                <w:color w:val="000000"/>
                <w:sz w:val="20"/>
                <w:szCs w:val="20"/>
                <w:lang w:eastAsia="ru-RU"/>
              </w:rPr>
              <w:t>тыс. кВт.ч.</w:t>
            </w:r>
          </w:p>
        </w:tc>
        <w:tc>
          <w:tcPr>
            <w:tcW w:w="170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6067F72" w14:textId="77777777" w:rsidR="007037F3" w:rsidRPr="006817C6" w:rsidRDefault="007037F3" w:rsidP="00EA35A6">
            <w:pPr>
              <w:jc w:val="center"/>
              <w:rPr>
                <w:rFonts w:ascii="Myriad Pro" w:hAnsi="Myriad Pro"/>
                <w:color w:val="000000"/>
                <w:sz w:val="20"/>
                <w:szCs w:val="20"/>
                <w:lang w:eastAsia="ru-RU"/>
              </w:rPr>
            </w:pPr>
            <w:r w:rsidRPr="006817C6">
              <w:rPr>
                <w:rFonts w:ascii="Myriad Pro" w:hAnsi="Myriad Pro"/>
                <w:color w:val="000000"/>
                <w:sz w:val="20"/>
                <w:szCs w:val="20"/>
                <w:lang w:eastAsia="ru-RU"/>
              </w:rPr>
              <w:t>тыс. руб.</w:t>
            </w:r>
          </w:p>
        </w:tc>
      </w:tr>
      <w:tr w:rsidR="007037F3" w:rsidRPr="006817C6" w14:paraId="155B34E7" w14:textId="77777777" w:rsidTr="00EA35A6">
        <w:trPr>
          <w:trHeight w:val="315"/>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2608A7E" w14:textId="77777777" w:rsidR="007037F3" w:rsidRPr="006817C6" w:rsidRDefault="007037F3" w:rsidP="00EA35A6">
            <w:pPr>
              <w:jc w:val="center"/>
              <w:rPr>
                <w:rFonts w:ascii="Myriad Pro" w:hAnsi="Myriad Pro"/>
                <w:color w:val="000000"/>
                <w:sz w:val="20"/>
                <w:szCs w:val="20"/>
                <w:lang w:eastAsia="ru-RU"/>
              </w:rPr>
            </w:pPr>
            <w:r w:rsidRPr="006817C6">
              <w:rPr>
                <w:rFonts w:ascii="Myriad Pro" w:hAnsi="Myriad Pro"/>
                <w:color w:val="000000"/>
                <w:sz w:val="20"/>
                <w:szCs w:val="20"/>
                <w:lang w:eastAsia="ru-RU"/>
              </w:rPr>
              <w:t>Всего:</w:t>
            </w:r>
          </w:p>
        </w:tc>
        <w:tc>
          <w:tcPr>
            <w:tcW w:w="1940" w:type="dxa"/>
            <w:tcBorders>
              <w:top w:val="nil"/>
              <w:left w:val="nil"/>
              <w:bottom w:val="single" w:sz="4" w:space="0" w:color="auto"/>
              <w:right w:val="single" w:sz="4" w:space="0" w:color="auto"/>
            </w:tcBorders>
            <w:shd w:val="clear" w:color="auto" w:fill="auto"/>
            <w:vAlign w:val="center"/>
            <w:hideMark/>
          </w:tcPr>
          <w:p w14:paraId="6CADC509"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2 568,36</w:t>
            </w:r>
          </w:p>
        </w:tc>
        <w:tc>
          <w:tcPr>
            <w:tcW w:w="1740" w:type="dxa"/>
            <w:tcBorders>
              <w:top w:val="nil"/>
              <w:left w:val="nil"/>
              <w:bottom w:val="single" w:sz="4" w:space="0" w:color="auto"/>
              <w:right w:val="single" w:sz="4" w:space="0" w:color="auto"/>
            </w:tcBorders>
            <w:shd w:val="clear" w:color="auto" w:fill="auto"/>
            <w:noWrap/>
            <w:vAlign w:val="center"/>
            <w:hideMark/>
          </w:tcPr>
          <w:p w14:paraId="616CCC20" w14:textId="77777777" w:rsidR="007037F3" w:rsidRPr="006817C6" w:rsidRDefault="007037F3" w:rsidP="00EA35A6">
            <w:pPr>
              <w:jc w:val="right"/>
              <w:rPr>
                <w:rFonts w:ascii="Myriad Pro" w:hAnsi="Myriad Pro"/>
                <w:b/>
                <w:bCs/>
                <w:color w:val="000000"/>
                <w:sz w:val="20"/>
                <w:szCs w:val="20"/>
                <w:lang w:eastAsia="ru-RU"/>
              </w:rPr>
            </w:pPr>
            <w:r w:rsidRPr="006817C6">
              <w:rPr>
                <w:rFonts w:ascii="Myriad Pro" w:hAnsi="Myriad Pro"/>
                <w:b/>
                <w:bCs/>
                <w:color w:val="000000"/>
                <w:sz w:val="20"/>
                <w:szCs w:val="20"/>
                <w:lang w:eastAsia="ru-RU"/>
              </w:rPr>
              <w:t>419 790</w:t>
            </w:r>
          </w:p>
        </w:tc>
        <w:tc>
          <w:tcPr>
            <w:tcW w:w="1706" w:type="dxa"/>
            <w:tcBorders>
              <w:top w:val="nil"/>
              <w:left w:val="nil"/>
              <w:bottom w:val="single" w:sz="4" w:space="0" w:color="auto"/>
              <w:right w:val="single" w:sz="4" w:space="0" w:color="auto"/>
            </w:tcBorders>
            <w:shd w:val="clear" w:color="auto" w:fill="auto"/>
            <w:noWrap/>
            <w:vAlign w:val="center"/>
            <w:hideMark/>
          </w:tcPr>
          <w:p w14:paraId="25DFCA28" w14:textId="77777777" w:rsidR="007037F3" w:rsidRPr="006817C6" w:rsidRDefault="007037F3" w:rsidP="00EA35A6">
            <w:pPr>
              <w:jc w:val="right"/>
              <w:rPr>
                <w:rFonts w:ascii="Myriad Pro" w:hAnsi="Myriad Pro"/>
                <w:b/>
                <w:bCs/>
                <w:color w:val="000000"/>
                <w:sz w:val="20"/>
                <w:szCs w:val="20"/>
                <w:lang w:eastAsia="ru-RU"/>
              </w:rPr>
            </w:pPr>
            <w:r w:rsidRPr="006817C6">
              <w:rPr>
                <w:rFonts w:ascii="Myriad Pro" w:hAnsi="Myriad Pro"/>
                <w:b/>
                <w:bCs/>
                <w:color w:val="000000"/>
                <w:sz w:val="20"/>
                <w:szCs w:val="20"/>
                <w:lang w:eastAsia="ru-RU"/>
              </w:rPr>
              <w:t>1 078 173</w:t>
            </w:r>
          </w:p>
        </w:tc>
      </w:tr>
      <w:tr w:rsidR="007037F3" w:rsidRPr="006817C6" w14:paraId="4817AEC9" w14:textId="77777777" w:rsidTr="00EA35A6">
        <w:trPr>
          <w:trHeight w:val="315"/>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709499F" w14:textId="77777777" w:rsidR="007037F3" w:rsidRPr="006817C6" w:rsidRDefault="007037F3" w:rsidP="00EA35A6">
            <w:pPr>
              <w:jc w:val="center"/>
              <w:rPr>
                <w:rFonts w:ascii="Myriad Pro" w:hAnsi="Myriad Pro"/>
                <w:color w:val="000000"/>
                <w:sz w:val="20"/>
                <w:szCs w:val="20"/>
                <w:lang w:eastAsia="ru-RU"/>
              </w:rPr>
            </w:pPr>
            <w:r w:rsidRPr="006817C6">
              <w:rPr>
                <w:rFonts w:ascii="Myriad Pro" w:hAnsi="Myriad Pro"/>
                <w:color w:val="000000"/>
                <w:sz w:val="20"/>
                <w:szCs w:val="20"/>
                <w:lang w:eastAsia="ru-RU"/>
              </w:rPr>
              <w:t xml:space="preserve">ВН </w:t>
            </w:r>
          </w:p>
        </w:tc>
        <w:tc>
          <w:tcPr>
            <w:tcW w:w="1940" w:type="dxa"/>
            <w:tcBorders>
              <w:top w:val="nil"/>
              <w:left w:val="nil"/>
              <w:bottom w:val="single" w:sz="4" w:space="0" w:color="auto"/>
              <w:right w:val="single" w:sz="4" w:space="0" w:color="auto"/>
            </w:tcBorders>
            <w:shd w:val="clear" w:color="auto" w:fill="auto"/>
            <w:vAlign w:val="center"/>
            <w:hideMark/>
          </w:tcPr>
          <w:p w14:paraId="6A5A5271"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2 210,44</w:t>
            </w:r>
          </w:p>
        </w:tc>
        <w:tc>
          <w:tcPr>
            <w:tcW w:w="1740" w:type="dxa"/>
            <w:tcBorders>
              <w:top w:val="nil"/>
              <w:left w:val="nil"/>
              <w:bottom w:val="single" w:sz="4" w:space="0" w:color="auto"/>
              <w:right w:val="single" w:sz="4" w:space="0" w:color="auto"/>
            </w:tcBorders>
            <w:shd w:val="clear" w:color="auto" w:fill="auto"/>
            <w:noWrap/>
            <w:vAlign w:val="center"/>
            <w:hideMark/>
          </w:tcPr>
          <w:p w14:paraId="2619B8A8"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25 290</w:t>
            </w:r>
          </w:p>
        </w:tc>
        <w:tc>
          <w:tcPr>
            <w:tcW w:w="1706" w:type="dxa"/>
            <w:tcBorders>
              <w:top w:val="nil"/>
              <w:left w:val="nil"/>
              <w:bottom w:val="single" w:sz="4" w:space="0" w:color="auto"/>
              <w:right w:val="single" w:sz="4" w:space="0" w:color="auto"/>
            </w:tcBorders>
            <w:shd w:val="clear" w:color="auto" w:fill="auto"/>
            <w:noWrap/>
            <w:vAlign w:val="center"/>
            <w:hideMark/>
          </w:tcPr>
          <w:p w14:paraId="43CDC552"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55 901</w:t>
            </w:r>
          </w:p>
        </w:tc>
      </w:tr>
      <w:tr w:rsidR="007037F3" w:rsidRPr="006817C6" w14:paraId="1B3A075B" w14:textId="77777777" w:rsidTr="00EA35A6">
        <w:trPr>
          <w:trHeight w:val="315"/>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4F99203F" w14:textId="77777777" w:rsidR="007037F3" w:rsidRPr="006817C6" w:rsidRDefault="007037F3" w:rsidP="00EA35A6">
            <w:pPr>
              <w:jc w:val="center"/>
              <w:rPr>
                <w:rFonts w:ascii="Myriad Pro" w:hAnsi="Myriad Pro"/>
                <w:color w:val="000000"/>
                <w:sz w:val="20"/>
                <w:szCs w:val="20"/>
                <w:lang w:eastAsia="ru-RU"/>
              </w:rPr>
            </w:pPr>
            <w:r w:rsidRPr="006817C6">
              <w:rPr>
                <w:rFonts w:ascii="Myriad Pro" w:hAnsi="Myriad Pro"/>
                <w:color w:val="000000"/>
                <w:sz w:val="20"/>
                <w:szCs w:val="20"/>
                <w:lang w:eastAsia="ru-RU"/>
              </w:rPr>
              <w:t>СН1</w:t>
            </w:r>
          </w:p>
        </w:tc>
        <w:tc>
          <w:tcPr>
            <w:tcW w:w="1940" w:type="dxa"/>
            <w:tcBorders>
              <w:top w:val="nil"/>
              <w:left w:val="nil"/>
              <w:bottom w:val="single" w:sz="4" w:space="0" w:color="auto"/>
              <w:right w:val="single" w:sz="4" w:space="0" w:color="auto"/>
            </w:tcBorders>
            <w:shd w:val="clear" w:color="auto" w:fill="auto"/>
            <w:vAlign w:val="center"/>
            <w:hideMark/>
          </w:tcPr>
          <w:p w14:paraId="4076F8D0"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2 815,43</w:t>
            </w:r>
          </w:p>
        </w:tc>
        <w:tc>
          <w:tcPr>
            <w:tcW w:w="1740" w:type="dxa"/>
            <w:tcBorders>
              <w:top w:val="nil"/>
              <w:left w:val="nil"/>
              <w:bottom w:val="single" w:sz="4" w:space="0" w:color="auto"/>
              <w:right w:val="single" w:sz="4" w:space="0" w:color="auto"/>
            </w:tcBorders>
            <w:shd w:val="clear" w:color="auto" w:fill="auto"/>
            <w:noWrap/>
            <w:vAlign w:val="center"/>
            <w:hideMark/>
          </w:tcPr>
          <w:p w14:paraId="2F341AEE"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149</w:t>
            </w:r>
          </w:p>
        </w:tc>
        <w:tc>
          <w:tcPr>
            <w:tcW w:w="1706" w:type="dxa"/>
            <w:tcBorders>
              <w:top w:val="nil"/>
              <w:left w:val="nil"/>
              <w:bottom w:val="single" w:sz="4" w:space="0" w:color="auto"/>
              <w:right w:val="single" w:sz="4" w:space="0" w:color="auto"/>
            </w:tcBorders>
            <w:shd w:val="clear" w:color="auto" w:fill="auto"/>
            <w:noWrap/>
            <w:vAlign w:val="center"/>
            <w:hideMark/>
          </w:tcPr>
          <w:p w14:paraId="7CF9EE5B"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419</w:t>
            </w:r>
          </w:p>
        </w:tc>
      </w:tr>
      <w:tr w:rsidR="007037F3" w:rsidRPr="006817C6" w14:paraId="53C41564" w14:textId="77777777" w:rsidTr="00EA35A6">
        <w:trPr>
          <w:trHeight w:val="315"/>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C38EFEC" w14:textId="77777777" w:rsidR="007037F3" w:rsidRPr="006817C6" w:rsidRDefault="007037F3" w:rsidP="00EA35A6">
            <w:pPr>
              <w:jc w:val="center"/>
              <w:rPr>
                <w:rFonts w:ascii="Myriad Pro" w:hAnsi="Myriad Pro"/>
                <w:color w:val="000000"/>
                <w:sz w:val="20"/>
                <w:szCs w:val="20"/>
                <w:lang w:eastAsia="ru-RU"/>
              </w:rPr>
            </w:pPr>
            <w:r w:rsidRPr="006817C6">
              <w:rPr>
                <w:rFonts w:ascii="Myriad Pro" w:hAnsi="Myriad Pro"/>
                <w:color w:val="000000"/>
                <w:sz w:val="20"/>
                <w:szCs w:val="20"/>
                <w:lang w:eastAsia="ru-RU"/>
              </w:rPr>
              <w:t>СН2</w:t>
            </w:r>
          </w:p>
        </w:tc>
        <w:tc>
          <w:tcPr>
            <w:tcW w:w="1940" w:type="dxa"/>
            <w:tcBorders>
              <w:top w:val="nil"/>
              <w:left w:val="nil"/>
              <w:bottom w:val="single" w:sz="4" w:space="0" w:color="auto"/>
              <w:right w:val="single" w:sz="4" w:space="0" w:color="auto"/>
            </w:tcBorders>
            <w:shd w:val="clear" w:color="auto" w:fill="auto"/>
            <w:vAlign w:val="center"/>
            <w:hideMark/>
          </w:tcPr>
          <w:p w14:paraId="4F58FD9C"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2 857,55</w:t>
            </w:r>
          </w:p>
        </w:tc>
        <w:tc>
          <w:tcPr>
            <w:tcW w:w="1740" w:type="dxa"/>
            <w:tcBorders>
              <w:top w:val="nil"/>
              <w:left w:val="nil"/>
              <w:bottom w:val="single" w:sz="4" w:space="0" w:color="auto"/>
              <w:right w:val="single" w:sz="4" w:space="0" w:color="auto"/>
            </w:tcBorders>
            <w:shd w:val="clear" w:color="auto" w:fill="auto"/>
            <w:noWrap/>
            <w:vAlign w:val="center"/>
            <w:hideMark/>
          </w:tcPr>
          <w:p w14:paraId="24063173"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128 789</w:t>
            </w:r>
          </w:p>
        </w:tc>
        <w:tc>
          <w:tcPr>
            <w:tcW w:w="1706" w:type="dxa"/>
            <w:tcBorders>
              <w:top w:val="nil"/>
              <w:left w:val="nil"/>
              <w:bottom w:val="single" w:sz="4" w:space="0" w:color="auto"/>
              <w:right w:val="single" w:sz="4" w:space="0" w:color="auto"/>
            </w:tcBorders>
            <w:shd w:val="clear" w:color="auto" w:fill="auto"/>
            <w:noWrap/>
            <w:vAlign w:val="center"/>
            <w:hideMark/>
          </w:tcPr>
          <w:p w14:paraId="1CA3D236"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368 022</w:t>
            </w:r>
          </w:p>
        </w:tc>
      </w:tr>
      <w:tr w:rsidR="007037F3" w:rsidRPr="006817C6" w14:paraId="794A27D9" w14:textId="77777777" w:rsidTr="00EA35A6">
        <w:trPr>
          <w:trHeight w:val="315"/>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4758AE0" w14:textId="77777777" w:rsidR="007037F3" w:rsidRPr="006817C6" w:rsidRDefault="007037F3" w:rsidP="00EA35A6">
            <w:pPr>
              <w:jc w:val="center"/>
              <w:rPr>
                <w:rFonts w:ascii="Myriad Pro" w:hAnsi="Myriad Pro"/>
                <w:color w:val="000000"/>
                <w:sz w:val="20"/>
                <w:szCs w:val="20"/>
                <w:lang w:eastAsia="ru-RU"/>
              </w:rPr>
            </w:pPr>
            <w:r w:rsidRPr="006817C6">
              <w:rPr>
                <w:rFonts w:ascii="Myriad Pro" w:hAnsi="Myriad Pro"/>
                <w:color w:val="000000"/>
                <w:sz w:val="20"/>
                <w:szCs w:val="20"/>
                <w:lang w:eastAsia="ru-RU"/>
              </w:rPr>
              <w:t xml:space="preserve">НН </w:t>
            </w:r>
          </w:p>
        </w:tc>
        <w:tc>
          <w:tcPr>
            <w:tcW w:w="1940" w:type="dxa"/>
            <w:tcBorders>
              <w:top w:val="nil"/>
              <w:left w:val="nil"/>
              <w:bottom w:val="single" w:sz="4" w:space="0" w:color="auto"/>
              <w:right w:val="single" w:sz="4" w:space="0" w:color="auto"/>
            </w:tcBorders>
            <w:shd w:val="clear" w:color="auto" w:fill="auto"/>
            <w:vAlign w:val="center"/>
            <w:hideMark/>
          </w:tcPr>
          <w:p w14:paraId="4C5D7C48"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2 462,06</w:t>
            </w:r>
          </w:p>
        </w:tc>
        <w:tc>
          <w:tcPr>
            <w:tcW w:w="1740" w:type="dxa"/>
            <w:tcBorders>
              <w:top w:val="nil"/>
              <w:left w:val="nil"/>
              <w:bottom w:val="single" w:sz="4" w:space="0" w:color="auto"/>
              <w:right w:val="single" w:sz="4" w:space="0" w:color="auto"/>
            </w:tcBorders>
            <w:shd w:val="clear" w:color="auto" w:fill="auto"/>
            <w:noWrap/>
            <w:vAlign w:val="center"/>
            <w:hideMark/>
          </w:tcPr>
          <w:p w14:paraId="3975A5E1"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265 562</w:t>
            </w:r>
          </w:p>
        </w:tc>
        <w:tc>
          <w:tcPr>
            <w:tcW w:w="1706" w:type="dxa"/>
            <w:tcBorders>
              <w:top w:val="nil"/>
              <w:left w:val="nil"/>
              <w:bottom w:val="single" w:sz="4" w:space="0" w:color="auto"/>
              <w:right w:val="single" w:sz="4" w:space="0" w:color="auto"/>
            </w:tcBorders>
            <w:shd w:val="clear" w:color="auto" w:fill="auto"/>
            <w:noWrap/>
            <w:vAlign w:val="center"/>
            <w:hideMark/>
          </w:tcPr>
          <w:p w14:paraId="71698CC4"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653 831</w:t>
            </w:r>
          </w:p>
        </w:tc>
      </w:tr>
      <w:tr w:rsidR="007037F3" w:rsidRPr="006817C6" w14:paraId="33B11CA6" w14:textId="77777777" w:rsidTr="008D45AB">
        <w:trPr>
          <w:trHeight w:val="499"/>
          <w:jc w:val="center"/>
        </w:trPr>
        <w:tc>
          <w:tcPr>
            <w:tcW w:w="2547"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CE7985C" w14:textId="77777777" w:rsidR="007037F3" w:rsidRPr="006817C6" w:rsidRDefault="007037F3" w:rsidP="00EA35A6">
            <w:pPr>
              <w:jc w:val="center"/>
              <w:rPr>
                <w:rFonts w:ascii="Myriad Pro" w:hAnsi="Myriad Pro"/>
                <w:b/>
                <w:bCs/>
                <w:color w:val="000000"/>
                <w:sz w:val="20"/>
                <w:szCs w:val="20"/>
                <w:lang w:eastAsia="ru-RU"/>
              </w:rPr>
            </w:pPr>
            <w:r w:rsidRPr="006817C6">
              <w:rPr>
                <w:rFonts w:ascii="Myriad Pro" w:hAnsi="Myriad Pro"/>
                <w:b/>
                <w:bCs/>
                <w:color w:val="000000"/>
                <w:sz w:val="20"/>
                <w:szCs w:val="20"/>
                <w:lang w:eastAsia="ru-RU"/>
              </w:rPr>
              <w:t>Выручка всего без нагрузочных потерь</w:t>
            </w:r>
          </w:p>
        </w:tc>
        <w:tc>
          <w:tcPr>
            <w:tcW w:w="1940" w:type="dxa"/>
            <w:tcBorders>
              <w:top w:val="nil"/>
              <w:left w:val="nil"/>
              <w:bottom w:val="single" w:sz="4" w:space="0" w:color="auto"/>
              <w:right w:val="single" w:sz="4" w:space="0" w:color="auto"/>
            </w:tcBorders>
            <w:shd w:val="clear" w:color="auto" w:fill="EAF1DD" w:themeFill="accent3" w:themeFillTint="33"/>
            <w:vAlign w:val="center"/>
            <w:hideMark/>
          </w:tcPr>
          <w:p w14:paraId="4BCCC3E2" w14:textId="77777777" w:rsidR="007037F3" w:rsidRPr="006817C6" w:rsidRDefault="007037F3" w:rsidP="00EA35A6">
            <w:pPr>
              <w:jc w:val="right"/>
              <w:rPr>
                <w:rFonts w:ascii="Myriad Pro" w:hAnsi="Myriad Pro"/>
                <w:b/>
                <w:bCs/>
                <w:color w:val="000000"/>
                <w:sz w:val="20"/>
                <w:szCs w:val="20"/>
                <w:lang w:eastAsia="ru-RU"/>
              </w:rPr>
            </w:pPr>
            <w:r w:rsidRPr="006817C6">
              <w:rPr>
                <w:rFonts w:ascii="Myriad Pro" w:hAnsi="Myriad Pro"/>
                <w:b/>
                <w:bCs/>
                <w:color w:val="000000"/>
                <w:sz w:val="20"/>
                <w:szCs w:val="20"/>
                <w:lang w:eastAsia="ru-RU"/>
              </w:rPr>
              <w:t> </w:t>
            </w:r>
          </w:p>
        </w:tc>
        <w:tc>
          <w:tcPr>
            <w:tcW w:w="1740" w:type="dxa"/>
            <w:tcBorders>
              <w:top w:val="nil"/>
              <w:left w:val="nil"/>
              <w:bottom w:val="single" w:sz="4" w:space="0" w:color="auto"/>
              <w:right w:val="single" w:sz="4" w:space="0" w:color="auto"/>
            </w:tcBorders>
            <w:shd w:val="clear" w:color="auto" w:fill="EAF1DD" w:themeFill="accent3" w:themeFillTint="33"/>
            <w:noWrap/>
            <w:vAlign w:val="center"/>
            <w:hideMark/>
          </w:tcPr>
          <w:p w14:paraId="0983935D" w14:textId="77777777" w:rsidR="007037F3" w:rsidRPr="006817C6" w:rsidRDefault="007037F3" w:rsidP="00EA35A6">
            <w:pPr>
              <w:jc w:val="right"/>
              <w:rPr>
                <w:rFonts w:ascii="Myriad Pro" w:hAnsi="Myriad Pro"/>
                <w:b/>
                <w:bCs/>
                <w:color w:val="000000"/>
                <w:sz w:val="20"/>
                <w:szCs w:val="20"/>
                <w:lang w:eastAsia="ru-RU"/>
              </w:rPr>
            </w:pPr>
            <w:r w:rsidRPr="006817C6">
              <w:rPr>
                <w:rFonts w:ascii="Myriad Pro" w:hAnsi="Myriad Pro"/>
                <w:b/>
                <w:bCs/>
                <w:color w:val="000000"/>
                <w:sz w:val="20"/>
                <w:szCs w:val="20"/>
                <w:lang w:eastAsia="ru-RU"/>
              </w:rPr>
              <w:t> </w:t>
            </w:r>
          </w:p>
        </w:tc>
        <w:tc>
          <w:tcPr>
            <w:tcW w:w="1706" w:type="dxa"/>
            <w:tcBorders>
              <w:top w:val="nil"/>
              <w:left w:val="nil"/>
              <w:bottom w:val="single" w:sz="4" w:space="0" w:color="auto"/>
              <w:right w:val="single" w:sz="4" w:space="0" w:color="auto"/>
            </w:tcBorders>
            <w:shd w:val="clear" w:color="auto" w:fill="EAF1DD" w:themeFill="accent3" w:themeFillTint="33"/>
            <w:noWrap/>
            <w:vAlign w:val="center"/>
            <w:hideMark/>
          </w:tcPr>
          <w:p w14:paraId="17B91D98" w14:textId="77777777" w:rsidR="007037F3" w:rsidRPr="006817C6" w:rsidRDefault="007037F3" w:rsidP="00EA35A6">
            <w:pPr>
              <w:jc w:val="right"/>
              <w:rPr>
                <w:rFonts w:ascii="Myriad Pro" w:hAnsi="Myriad Pro"/>
                <w:b/>
                <w:bCs/>
                <w:color w:val="000000"/>
                <w:sz w:val="20"/>
                <w:szCs w:val="20"/>
                <w:lang w:eastAsia="ru-RU"/>
              </w:rPr>
            </w:pPr>
            <w:r w:rsidRPr="006817C6">
              <w:rPr>
                <w:rFonts w:ascii="Myriad Pro" w:hAnsi="Myriad Pro"/>
                <w:b/>
                <w:bCs/>
                <w:color w:val="000000"/>
                <w:sz w:val="20"/>
                <w:szCs w:val="20"/>
                <w:lang w:eastAsia="ru-RU"/>
              </w:rPr>
              <w:t>1 073 060</w:t>
            </w:r>
          </w:p>
        </w:tc>
      </w:tr>
    </w:tbl>
    <w:p w14:paraId="2CA4CA46" w14:textId="77777777" w:rsidR="007037F3" w:rsidRPr="006817C6" w:rsidRDefault="007037F3" w:rsidP="007037F3">
      <w:pPr>
        <w:ind w:firstLine="567"/>
        <w:jc w:val="both"/>
        <w:rPr>
          <w:rFonts w:ascii="Myriad Pro" w:eastAsiaTheme="minorEastAsia" w:hAnsi="Myriad Pro"/>
        </w:rPr>
      </w:pPr>
    </w:p>
    <w:p w14:paraId="48F09B39" w14:textId="77777777"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Структура выручки в разрезе уровней напряжения иллюстрирует значительную долю выручки 61%, собираемую по уровню напряжения НН, в т.ч. 65% от всей выручки по низкому напряжению приходится на потребление со стороны населения.</w:t>
      </w:r>
    </w:p>
    <w:p w14:paraId="517FB199" w14:textId="530BB370"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В таблице, приведенной ниже, Исполнитель анализирует финансовое обеспечение собственных расходов </w:t>
      </w:r>
      <w:r w:rsidR="00DB33B4"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w:t>
      </w:r>
      <w:r w:rsidR="00EE129C">
        <w:rPr>
          <w:rFonts w:ascii="Myriad Pro" w:eastAsiaTheme="minorEastAsia" w:hAnsi="Myriad Pro"/>
          <w:sz w:val="26"/>
          <w:szCs w:val="26"/>
        </w:rPr>
        <w:t>ПАО </w:t>
      </w:r>
      <w:r w:rsidRPr="006817C6">
        <w:rPr>
          <w:rFonts w:ascii="Myriad Pro" w:eastAsiaTheme="minorEastAsia" w:hAnsi="Myriad Pro"/>
          <w:sz w:val="26"/>
          <w:szCs w:val="26"/>
        </w:rPr>
        <w:t>«МРСК Сибири»</w:t>
      </w:r>
      <w:r w:rsidR="00DB33B4" w:rsidRPr="006817C6">
        <w:rPr>
          <w:rFonts w:ascii="Myriad Pro" w:eastAsiaTheme="minorEastAsia" w:hAnsi="Myriad Pro"/>
          <w:sz w:val="26"/>
          <w:szCs w:val="26"/>
        </w:rPr>
        <w:t xml:space="preserve"> </w:t>
      </w:r>
      <w:r w:rsidRPr="006817C6">
        <w:rPr>
          <w:rFonts w:ascii="Myriad Pro" w:eastAsiaTheme="minorEastAsia" w:hAnsi="Myriad Pro"/>
          <w:sz w:val="26"/>
          <w:szCs w:val="26"/>
        </w:rPr>
        <w:t>-</w:t>
      </w:r>
      <w:r w:rsidR="00DB33B4" w:rsidRPr="006817C6">
        <w:rPr>
          <w:rFonts w:ascii="Myriad Pro" w:eastAsiaTheme="minorEastAsia" w:hAnsi="Myriad Pro"/>
          <w:sz w:val="26"/>
          <w:szCs w:val="26"/>
        </w:rPr>
        <w:t xml:space="preserve"> </w:t>
      </w:r>
      <w:r w:rsidRPr="006817C6">
        <w:rPr>
          <w:rFonts w:ascii="Myriad Pro" w:eastAsiaTheme="minorEastAsia" w:hAnsi="Myriad Pro"/>
          <w:sz w:val="26"/>
          <w:szCs w:val="26"/>
        </w:rPr>
        <w:t>«Горно-Алтайские электрические сети», произведенных в 2016 году, фактической товарной выручкой, полученной за 2016 год:</w:t>
      </w:r>
    </w:p>
    <w:tbl>
      <w:tblPr>
        <w:tblW w:w="9246" w:type="dxa"/>
        <w:tblLook w:val="04A0" w:firstRow="1" w:lastRow="0" w:firstColumn="1" w:lastColumn="0" w:noHBand="0" w:noVBand="1"/>
      </w:tblPr>
      <w:tblGrid>
        <w:gridCol w:w="4390"/>
        <w:gridCol w:w="992"/>
        <w:gridCol w:w="1276"/>
        <w:gridCol w:w="1275"/>
        <w:gridCol w:w="1313"/>
      </w:tblGrid>
      <w:tr w:rsidR="007037F3" w:rsidRPr="006817C6" w14:paraId="5335320C" w14:textId="77777777" w:rsidTr="00DB33B4">
        <w:trPr>
          <w:trHeight w:val="315"/>
          <w:tblHeader/>
        </w:trPr>
        <w:tc>
          <w:tcPr>
            <w:tcW w:w="43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CD16E5"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Показатель</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F420A4" w14:textId="77777777" w:rsidR="007037F3" w:rsidRPr="006817C6" w:rsidRDefault="007037F3" w:rsidP="00EA35A6">
            <w:pPr>
              <w:jc w:val="center"/>
              <w:rPr>
                <w:rFonts w:ascii="Myriad Pro" w:hAnsi="Myriad Pro"/>
                <w:b/>
                <w:bCs/>
                <w:color w:val="FFFFFF" w:themeColor="background1"/>
                <w:sz w:val="18"/>
                <w:szCs w:val="18"/>
                <w:lang w:eastAsia="ru-RU"/>
              </w:rPr>
            </w:pPr>
            <w:r w:rsidRPr="006817C6">
              <w:rPr>
                <w:rFonts w:ascii="Myriad Pro" w:hAnsi="Myriad Pro"/>
                <w:b/>
                <w:bCs/>
                <w:color w:val="FFFFFF" w:themeColor="background1"/>
                <w:sz w:val="18"/>
                <w:szCs w:val="18"/>
                <w:lang w:eastAsia="ru-RU"/>
              </w:rPr>
              <w:t>Ед.изм.</w:t>
            </w:r>
          </w:p>
        </w:tc>
        <w:tc>
          <w:tcPr>
            <w:tcW w:w="255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94F80F"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2016 год </w:t>
            </w:r>
          </w:p>
        </w:tc>
        <w:tc>
          <w:tcPr>
            <w:tcW w:w="1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FD5867"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Откл</w:t>
            </w:r>
            <w:r w:rsidR="00DB33B4" w:rsidRPr="006817C6">
              <w:rPr>
                <w:rFonts w:ascii="Myriad Pro" w:hAnsi="Myriad Pro"/>
                <w:b/>
                <w:bCs/>
                <w:color w:val="FFFFFF" w:themeColor="background1"/>
                <w:sz w:val="20"/>
                <w:szCs w:val="20"/>
                <w:lang w:eastAsia="ru-RU"/>
              </w:rPr>
              <w:t>онение</w:t>
            </w:r>
          </w:p>
        </w:tc>
      </w:tr>
      <w:tr w:rsidR="007037F3" w:rsidRPr="006817C6" w14:paraId="76E1A855" w14:textId="77777777" w:rsidTr="00DB33B4">
        <w:trPr>
          <w:trHeight w:val="315"/>
          <w:tblHeader/>
        </w:trPr>
        <w:tc>
          <w:tcPr>
            <w:tcW w:w="43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CDCCE7" w14:textId="77777777" w:rsidR="007037F3" w:rsidRPr="006817C6" w:rsidRDefault="007037F3" w:rsidP="00EA35A6">
            <w:pPr>
              <w:rPr>
                <w:rFonts w:ascii="Myriad Pro" w:hAnsi="Myriad Pro"/>
                <w:b/>
                <w:bCs/>
                <w:color w:val="FFFFFF" w:themeColor="background1"/>
                <w:sz w:val="20"/>
                <w:szCs w:val="20"/>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3A8BE5" w14:textId="77777777" w:rsidR="007037F3" w:rsidRPr="006817C6" w:rsidRDefault="007037F3" w:rsidP="00EA35A6">
            <w:pPr>
              <w:rPr>
                <w:rFonts w:ascii="Myriad Pro" w:hAnsi="Myriad Pro"/>
                <w:b/>
                <w:bCs/>
                <w:color w:val="FFFFFF" w:themeColor="background1"/>
                <w:sz w:val="18"/>
                <w:szCs w:val="18"/>
                <w:lang w:eastAsia="ru-RU"/>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1578BA"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 xml:space="preserve">план </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C55BAD"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 xml:space="preserve">факт </w:t>
            </w:r>
          </w:p>
        </w:tc>
        <w:tc>
          <w:tcPr>
            <w:tcW w:w="1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5AC91A" w14:textId="77777777" w:rsidR="007037F3" w:rsidRPr="006817C6" w:rsidRDefault="007037F3" w:rsidP="00EA35A6">
            <w:pPr>
              <w:rPr>
                <w:rFonts w:ascii="Myriad Pro" w:hAnsi="Myriad Pro"/>
                <w:b/>
                <w:bCs/>
                <w:color w:val="FFFFFF" w:themeColor="background1"/>
                <w:sz w:val="20"/>
                <w:szCs w:val="20"/>
                <w:lang w:eastAsia="ru-RU"/>
              </w:rPr>
            </w:pPr>
          </w:p>
        </w:tc>
      </w:tr>
      <w:tr w:rsidR="007037F3" w:rsidRPr="006817C6" w14:paraId="0EAF4101" w14:textId="77777777" w:rsidTr="00DB33B4">
        <w:trPr>
          <w:trHeight w:val="315"/>
        </w:trPr>
        <w:tc>
          <w:tcPr>
            <w:tcW w:w="439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A03C66E"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Выручка за услуги по передаче</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E0460D" w14:textId="77777777" w:rsidR="007037F3" w:rsidRPr="006817C6" w:rsidRDefault="007037F3" w:rsidP="00EA35A6">
            <w:pPr>
              <w:rPr>
                <w:rFonts w:ascii="Myriad Pro" w:hAnsi="Myriad Pro"/>
                <w:color w:val="000000"/>
                <w:sz w:val="18"/>
                <w:szCs w:val="18"/>
                <w:lang w:eastAsia="ru-RU"/>
              </w:rPr>
            </w:pPr>
            <w:r w:rsidRPr="006817C6">
              <w:rPr>
                <w:rFonts w:ascii="Myriad Pro" w:hAnsi="Myriad Pro"/>
                <w:color w:val="000000"/>
                <w:sz w:val="18"/>
                <w:szCs w:val="18"/>
                <w:lang w:eastAsia="ru-RU"/>
              </w:rPr>
              <w:t>тыс. руб.</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EC1D43"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1 059 206</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2B8A8D"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1 073 060</w:t>
            </w:r>
          </w:p>
        </w:tc>
        <w:tc>
          <w:tcPr>
            <w:tcW w:w="131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16F1CC3"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sz w:val="20"/>
                <w:szCs w:val="20"/>
              </w:rPr>
              <w:t>13 854</w:t>
            </w:r>
          </w:p>
        </w:tc>
      </w:tr>
      <w:tr w:rsidR="007037F3" w:rsidRPr="006817C6" w14:paraId="1DC6CC07" w14:textId="77777777" w:rsidTr="00DB33B4">
        <w:trPr>
          <w:trHeight w:val="630"/>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745D86DF"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НВВ на содержание 2016 года (без потерь, без оплаты услуг по передаче смежных ТСО)</w:t>
            </w:r>
          </w:p>
        </w:tc>
        <w:tc>
          <w:tcPr>
            <w:tcW w:w="992" w:type="dxa"/>
            <w:tcBorders>
              <w:top w:val="nil"/>
              <w:left w:val="nil"/>
              <w:bottom w:val="single" w:sz="4" w:space="0" w:color="auto"/>
              <w:right w:val="single" w:sz="4" w:space="0" w:color="auto"/>
            </w:tcBorders>
            <w:shd w:val="clear" w:color="auto" w:fill="auto"/>
            <w:noWrap/>
            <w:vAlign w:val="center"/>
            <w:hideMark/>
          </w:tcPr>
          <w:p w14:paraId="430C0C1A" w14:textId="77777777" w:rsidR="007037F3" w:rsidRPr="006817C6" w:rsidRDefault="007037F3" w:rsidP="00EA35A6">
            <w:pPr>
              <w:rPr>
                <w:rFonts w:ascii="Myriad Pro" w:hAnsi="Myriad Pro"/>
                <w:color w:val="000000"/>
                <w:sz w:val="18"/>
                <w:szCs w:val="18"/>
                <w:lang w:eastAsia="ru-RU"/>
              </w:rPr>
            </w:pPr>
            <w:r w:rsidRPr="006817C6">
              <w:rPr>
                <w:rFonts w:ascii="Myriad Pro" w:hAnsi="Myriad Pro"/>
                <w:color w:val="000000"/>
                <w:sz w:val="18"/>
                <w:szCs w:val="18"/>
                <w:lang w:eastAsia="ru-RU"/>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40391B49"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704 571</w:t>
            </w:r>
          </w:p>
        </w:tc>
        <w:tc>
          <w:tcPr>
            <w:tcW w:w="1275" w:type="dxa"/>
            <w:tcBorders>
              <w:top w:val="nil"/>
              <w:left w:val="nil"/>
              <w:bottom w:val="single" w:sz="4" w:space="0" w:color="auto"/>
              <w:right w:val="single" w:sz="4" w:space="0" w:color="auto"/>
            </w:tcBorders>
            <w:shd w:val="clear" w:color="auto" w:fill="auto"/>
            <w:noWrap/>
            <w:vAlign w:val="center"/>
            <w:hideMark/>
          </w:tcPr>
          <w:p w14:paraId="69D89130"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678 520</w:t>
            </w:r>
          </w:p>
        </w:tc>
        <w:tc>
          <w:tcPr>
            <w:tcW w:w="1313" w:type="dxa"/>
            <w:tcBorders>
              <w:top w:val="nil"/>
              <w:left w:val="nil"/>
              <w:bottom w:val="single" w:sz="4" w:space="0" w:color="auto"/>
              <w:right w:val="single" w:sz="4" w:space="0" w:color="auto"/>
            </w:tcBorders>
            <w:shd w:val="clear" w:color="auto" w:fill="auto"/>
            <w:noWrap/>
            <w:vAlign w:val="center"/>
            <w:hideMark/>
          </w:tcPr>
          <w:p w14:paraId="3446DE31"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sz w:val="20"/>
                <w:szCs w:val="20"/>
              </w:rPr>
              <w:t>-26 050</w:t>
            </w:r>
          </w:p>
        </w:tc>
      </w:tr>
      <w:tr w:rsidR="007037F3" w:rsidRPr="006817C6" w14:paraId="5CAF9FB9" w14:textId="77777777" w:rsidTr="00DB33B4">
        <w:trPr>
          <w:trHeight w:val="630"/>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6E8DF44B"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Расходы на оплату технологического расхода (потерь) электроэнергии</w:t>
            </w:r>
          </w:p>
        </w:tc>
        <w:tc>
          <w:tcPr>
            <w:tcW w:w="992" w:type="dxa"/>
            <w:tcBorders>
              <w:top w:val="nil"/>
              <w:left w:val="nil"/>
              <w:bottom w:val="single" w:sz="4" w:space="0" w:color="auto"/>
              <w:right w:val="single" w:sz="4" w:space="0" w:color="auto"/>
            </w:tcBorders>
            <w:shd w:val="clear" w:color="auto" w:fill="auto"/>
            <w:noWrap/>
            <w:vAlign w:val="center"/>
            <w:hideMark/>
          </w:tcPr>
          <w:p w14:paraId="56E1D396" w14:textId="77777777" w:rsidR="007037F3" w:rsidRPr="006817C6" w:rsidRDefault="007037F3" w:rsidP="00EA35A6">
            <w:pPr>
              <w:rPr>
                <w:rFonts w:ascii="Myriad Pro" w:hAnsi="Myriad Pro"/>
                <w:color w:val="000000"/>
                <w:sz w:val="18"/>
                <w:szCs w:val="18"/>
                <w:lang w:eastAsia="ru-RU"/>
              </w:rPr>
            </w:pPr>
            <w:r w:rsidRPr="006817C6">
              <w:rPr>
                <w:rFonts w:ascii="Myriad Pro" w:hAnsi="Myriad Pro"/>
                <w:color w:val="000000"/>
                <w:sz w:val="18"/>
                <w:szCs w:val="18"/>
                <w:lang w:eastAsia="ru-RU"/>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307F0287"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192 023</w:t>
            </w:r>
          </w:p>
        </w:tc>
        <w:tc>
          <w:tcPr>
            <w:tcW w:w="1275" w:type="dxa"/>
            <w:tcBorders>
              <w:top w:val="nil"/>
              <w:left w:val="nil"/>
              <w:bottom w:val="single" w:sz="4" w:space="0" w:color="auto"/>
              <w:right w:val="single" w:sz="4" w:space="0" w:color="auto"/>
            </w:tcBorders>
            <w:shd w:val="clear" w:color="auto" w:fill="auto"/>
            <w:noWrap/>
            <w:vAlign w:val="center"/>
            <w:hideMark/>
          </w:tcPr>
          <w:p w14:paraId="1390B123"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189 108</w:t>
            </w:r>
          </w:p>
        </w:tc>
        <w:tc>
          <w:tcPr>
            <w:tcW w:w="1313" w:type="dxa"/>
            <w:tcBorders>
              <w:top w:val="nil"/>
              <w:left w:val="nil"/>
              <w:bottom w:val="single" w:sz="4" w:space="0" w:color="auto"/>
              <w:right w:val="single" w:sz="4" w:space="0" w:color="auto"/>
            </w:tcBorders>
            <w:shd w:val="clear" w:color="auto" w:fill="auto"/>
            <w:noWrap/>
            <w:vAlign w:val="center"/>
            <w:hideMark/>
          </w:tcPr>
          <w:p w14:paraId="30E8591E"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sz w:val="20"/>
                <w:szCs w:val="20"/>
              </w:rPr>
              <w:t>-2 914</w:t>
            </w:r>
          </w:p>
        </w:tc>
      </w:tr>
      <w:tr w:rsidR="007037F3" w:rsidRPr="006817C6" w14:paraId="6D2D32E4" w14:textId="77777777" w:rsidTr="00DB33B4">
        <w:trPr>
          <w:trHeight w:val="630"/>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588F7584"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Оплата услуг по передаче смежным сетевым компаниям смежным сетевым</w:t>
            </w:r>
          </w:p>
        </w:tc>
        <w:tc>
          <w:tcPr>
            <w:tcW w:w="992" w:type="dxa"/>
            <w:tcBorders>
              <w:top w:val="nil"/>
              <w:left w:val="nil"/>
              <w:bottom w:val="single" w:sz="4" w:space="0" w:color="auto"/>
              <w:right w:val="single" w:sz="4" w:space="0" w:color="auto"/>
            </w:tcBorders>
            <w:shd w:val="clear" w:color="auto" w:fill="auto"/>
            <w:noWrap/>
            <w:vAlign w:val="center"/>
            <w:hideMark/>
          </w:tcPr>
          <w:p w14:paraId="129C25B8" w14:textId="77777777" w:rsidR="007037F3" w:rsidRPr="006817C6" w:rsidRDefault="007037F3" w:rsidP="00EA35A6">
            <w:pPr>
              <w:rPr>
                <w:rFonts w:ascii="Myriad Pro" w:hAnsi="Myriad Pro"/>
                <w:color w:val="000000"/>
                <w:sz w:val="18"/>
                <w:szCs w:val="18"/>
                <w:lang w:eastAsia="ru-RU"/>
              </w:rPr>
            </w:pPr>
            <w:r w:rsidRPr="006817C6">
              <w:rPr>
                <w:rFonts w:ascii="Myriad Pro" w:hAnsi="Myriad Pro"/>
                <w:color w:val="000000"/>
                <w:sz w:val="18"/>
                <w:szCs w:val="18"/>
                <w:lang w:eastAsia="ru-RU"/>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0B5FB261"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162 613</w:t>
            </w:r>
          </w:p>
        </w:tc>
        <w:tc>
          <w:tcPr>
            <w:tcW w:w="1275" w:type="dxa"/>
            <w:tcBorders>
              <w:top w:val="nil"/>
              <w:left w:val="nil"/>
              <w:bottom w:val="single" w:sz="4" w:space="0" w:color="auto"/>
              <w:right w:val="single" w:sz="4" w:space="0" w:color="auto"/>
            </w:tcBorders>
            <w:shd w:val="clear" w:color="auto" w:fill="auto"/>
            <w:noWrap/>
            <w:vAlign w:val="center"/>
            <w:hideMark/>
          </w:tcPr>
          <w:p w14:paraId="714ADEFE"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152 847</w:t>
            </w:r>
          </w:p>
        </w:tc>
        <w:tc>
          <w:tcPr>
            <w:tcW w:w="1313" w:type="dxa"/>
            <w:tcBorders>
              <w:top w:val="nil"/>
              <w:left w:val="nil"/>
              <w:bottom w:val="single" w:sz="4" w:space="0" w:color="auto"/>
              <w:right w:val="single" w:sz="4" w:space="0" w:color="auto"/>
            </w:tcBorders>
            <w:shd w:val="clear" w:color="auto" w:fill="auto"/>
            <w:noWrap/>
            <w:vAlign w:val="center"/>
            <w:hideMark/>
          </w:tcPr>
          <w:p w14:paraId="6059B979"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sz w:val="20"/>
                <w:szCs w:val="20"/>
              </w:rPr>
              <w:t>-9 766</w:t>
            </w:r>
          </w:p>
        </w:tc>
      </w:tr>
      <w:tr w:rsidR="007037F3" w:rsidRPr="006817C6" w14:paraId="7DB18F6E" w14:textId="77777777" w:rsidTr="00DB33B4">
        <w:trPr>
          <w:trHeight w:val="630"/>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7A065028"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Проверка обеспечения собственных расходов полученными доходами</w:t>
            </w:r>
          </w:p>
        </w:tc>
        <w:tc>
          <w:tcPr>
            <w:tcW w:w="992" w:type="dxa"/>
            <w:tcBorders>
              <w:top w:val="nil"/>
              <w:left w:val="nil"/>
              <w:bottom w:val="single" w:sz="4" w:space="0" w:color="auto"/>
              <w:right w:val="single" w:sz="4" w:space="0" w:color="auto"/>
            </w:tcBorders>
            <w:shd w:val="clear" w:color="auto" w:fill="auto"/>
            <w:noWrap/>
            <w:vAlign w:val="center"/>
            <w:hideMark/>
          </w:tcPr>
          <w:p w14:paraId="5F3E0E22" w14:textId="77777777" w:rsidR="007037F3" w:rsidRPr="006817C6" w:rsidRDefault="007037F3" w:rsidP="00EA35A6">
            <w:pPr>
              <w:rPr>
                <w:rFonts w:ascii="Myriad Pro" w:hAnsi="Myriad Pro"/>
                <w:color w:val="000000"/>
                <w:sz w:val="18"/>
                <w:szCs w:val="18"/>
                <w:lang w:eastAsia="ru-RU"/>
              </w:rPr>
            </w:pPr>
            <w:r w:rsidRPr="006817C6">
              <w:rPr>
                <w:rFonts w:ascii="Myriad Pro" w:hAnsi="Myriad Pro"/>
                <w:color w:val="000000"/>
                <w:sz w:val="18"/>
                <w:szCs w:val="18"/>
                <w:lang w:eastAsia="ru-RU"/>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6AB11513"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0</w:t>
            </w:r>
          </w:p>
        </w:tc>
        <w:tc>
          <w:tcPr>
            <w:tcW w:w="1275" w:type="dxa"/>
            <w:tcBorders>
              <w:top w:val="nil"/>
              <w:left w:val="nil"/>
              <w:bottom w:val="single" w:sz="4" w:space="0" w:color="auto"/>
              <w:right w:val="single" w:sz="4" w:space="0" w:color="auto"/>
            </w:tcBorders>
            <w:shd w:val="clear" w:color="auto" w:fill="auto"/>
            <w:noWrap/>
            <w:vAlign w:val="center"/>
            <w:hideMark/>
          </w:tcPr>
          <w:p w14:paraId="26827B3B"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52 585</w:t>
            </w:r>
          </w:p>
        </w:tc>
        <w:tc>
          <w:tcPr>
            <w:tcW w:w="1313" w:type="dxa"/>
            <w:tcBorders>
              <w:top w:val="nil"/>
              <w:left w:val="nil"/>
              <w:bottom w:val="single" w:sz="4" w:space="0" w:color="auto"/>
              <w:right w:val="single" w:sz="4" w:space="0" w:color="auto"/>
            </w:tcBorders>
            <w:shd w:val="clear" w:color="auto" w:fill="auto"/>
            <w:noWrap/>
            <w:vAlign w:val="center"/>
            <w:hideMark/>
          </w:tcPr>
          <w:p w14:paraId="76BE4D8A"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sz w:val="20"/>
                <w:szCs w:val="20"/>
              </w:rPr>
              <w:t>52 585</w:t>
            </w:r>
          </w:p>
        </w:tc>
      </w:tr>
    </w:tbl>
    <w:p w14:paraId="1FD8692C" w14:textId="77777777" w:rsidR="007037F3" w:rsidRPr="006817C6" w:rsidRDefault="007037F3" w:rsidP="007037F3">
      <w:pPr>
        <w:widowControl w:val="0"/>
        <w:autoSpaceDE w:val="0"/>
        <w:autoSpaceDN w:val="0"/>
        <w:adjustRightInd w:val="0"/>
        <w:ind w:firstLine="567"/>
        <w:jc w:val="both"/>
        <w:rPr>
          <w:rFonts w:ascii="Myriad Pro" w:hAnsi="Myriad Pro"/>
          <w:lang w:eastAsia="ru-RU"/>
        </w:rPr>
      </w:pPr>
    </w:p>
    <w:p w14:paraId="4C477A5A" w14:textId="3EE2D63E"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Приведенная таблица отражает положительную аналитику функционирования </w:t>
      </w:r>
      <w:r w:rsidR="00DB33B4"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w:t>
      </w:r>
      <w:r w:rsidR="00EE129C">
        <w:rPr>
          <w:rFonts w:ascii="Myriad Pro" w:eastAsiaTheme="minorEastAsia" w:hAnsi="Myriad Pro"/>
          <w:sz w:val="26"/>
          <w:szCs w:val="26"/>
        </w:rPr>
        <w:t>ПАО </w:t>
      </w:r>
      <w:r w:rsidRPr="006817C6">
        <w:rPr>
          <w:rFonts w:ascii="Myriad Pro" w:eastAsiaTheme="minorEastAsia" w:hAnsi="Myriad Pro"/>
          <w:sz w:val="26"/>
          <w:szCs w:val="26"/>
        </w:rPr>
        <w:t>«МРСК «Сибири»</w:t>
      </w:r>
      <w:r w:rsidR="00DB33B4" w:rsidRPr="006817C6">
        <w:rPr>
          <w:rFonts w:ascii="Myriad Pro" w:eastAsiaTheme="minorEastAsia" w:hAnsi="Myriad Pro"/>
          <w:sz w:val="26"/>
          <w:szCs w:val="26"/>
        </w:rPr>
        <w:t xml:space="preserve"> </w:t>
      </w:r>
      <w:r w:rsidRPr="006817C6">
        <w:rPr>
          <w:rFonts w:ascii="Myriad Pro" w:eastAsiaTheme="minorEastAsia" w:hAnsi="Myriad Pro"/>
          <w:sz w:val="26"/>
          <w:szCs w:val="26"/>
        </w:rPr>
        <w:t>-</w:t>
      </w:r>
      <w:r w:rsidR="00DB33B4" w:rsidRPr="006817C6">
        <w:rPr>
          <w:rFonts w:ascii="Myriad Pro" w:eastAsiaTheme="minorEastAsia" w:hAnsi="Myriad Pro"/>
          <w:sz w:val="26"/>
          <w:szCs w:val="26"/>
        </w:rPr>
        <w:t xml:space="preserve"> </w:t>
      </w:r>
      <w:r w:rsidRPr="006817C6">
        <w:rPr>
          <w:rFonts w:ascii="Myriad Pro" w:eastAsiaTheme="minorEastAsia" w:hAnsi="Myriad Pro"/>
          <w:sz w:val="26"/>
          <w:szCs w:val="26"/>
        </w:rPr>
        <w:t xml:space="preserve">«Горно-Алтайские электрические сети» за 2016 год: фактическая товарная выручка </w:t>
      </w:r>
      <w:r w:rsidR="00DB33B4"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собрана в полном объеме от плановой величины, предприятие получило дополнительные доходы от основного вида деятельности за 2016 год в размере 13 854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собственные расходы предприятия за 2016 год сэкономлены в размере (-26 050)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что позволило </w:t>
      </w:r>
      <w:r w:rsidR="00DB33B4"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илиалу сформировать положительный результат деятельности за 2016 год в размере 52 585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Размер приведенной прибыли отличен от формы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по итогам работы за 2016 год на величину расходов сетевой организации, связанных с осуществлением технологического присоединения к электрическим сетям, не включенные в плату за технологическое присоединение, за 2016 год в сумме 27 075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не отраженных в форме 1.3.</w:t>
      </w:r>
    </w:p>
    <w:p w14:paraId="6D2D9F77" w14:textId="3C232325"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Исполнитель обращает внимание, что приведенный размер фактической выручки за услуги по передаче электроэнергии по сетям за 2016 год в размере 1</w:t>
      </w:r>
      <w:r w:rsidR="00D20DF6" w:rsidRPr="006817C6">
        <w:rPr>
          <w:rFonts w:ascii="Myriad Pro" w:eastAsiaTheme="minorEastAsia" w:hAnsi="Myriad Pro"/>
          <w:sz w:val="26"/>
          <w:szCs w:val="26"/>
        </w:rPr>
        <w:t> </w:t>
      </w:r>
      <w:r w:rsidRPr="006817C6">
        <w:rPr>
          <w:rFonts w:ascii="Myriad Pro" w:eastAsiaTheme="minorEastAsia" w:hAnsi="Myriad Pro"/>
          <w:sz w:val="26"/>
          <w:szCs w:val="26"/>
        </w:rPr>
        <w:t xml:space="preserve">073 060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отражен в отчетности предприятия за 2016 год без учета нагрузочных потерь в сетях. Тариф на услуги по передаче в разрезе уровней напряжения и тарифных групп потребителей рассчитывается органом государственного регулирования тарифов на плановый период с учетом покупки всех потерь электроэнергии в сетях, в т.ч. нагрузочных потерь. Следовательно, сравнивать плановую товарную выручку в сумме 1</w:t>
      </w:r>
      <w:r w:rsidR="00375B62" w:rsidRPr="006817C6">
        <w:rPr>
          <w:rFonts w:ascii="Myriad Pro" w:eastAsiaTheme="minorEastAsia" w:hAnsi="Myriad Pro"/>
          <w:sz w:val="26"/>
          <w:szCs w:val="26"/>
        </w:rPr>
        <w:t> </w:t>
      </w:r>
      <w:r w:rsidRPr="006817C6">
        <w:rPr>
          <w:rFonts w:ascii="Myriad Pro" w:eastAsiaTheme="minorEastAsia" w:hAnsi="Myriad Pro"/>
          <w:sz w:val="26"/>
          <w:szCs w:val="26"/>
        </w:rPr>
        <w:t xml:space="preserve">059 206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учитывающую плановую величину стоимости нагрузочных потерь, с фактической выручкой 1 073 060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рассчитанную за минусом стоимости нагрузочных потерь, Исполнитель считает не корректным. Фактическая товарная выручка </w:t>
      </w:r>
      <w:r w:rsidR="00DB33B4"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w:t>
      </w:r>
      <w:r w:rsidR="00EE129C">
        <w:rPr>
          <w:rFonts w:ascii="Myriad Pro" w:eastAsiaTheme="minorEastAsia" w:hAnsi="Myriad Pro"/>
          <w:sz w:val="26"/>
          <w:szCs w:val="26"/>
        </w:rPr>
        <w:t>ПАО </w:t>
      </w:r>
      <w:r w:rsidRPr="006817C6">
        <w:rPr>
          <w:rFonts w:ascii="Myriad Pro" w:eastAsiaTheme="minorEastAsia" w:hAnsi="Myriad Pro"/>
          <w:sz w:val="26"/>
          <w:szCs w:val="26"/>
        </w:rPr>
        <w:t>«МРСК Сибири»</w:t>
      </w:r>
      <w:r w:rsidR="00DB33B4" w:rsidRPr="006817C6">
        <w:rPr>
          <w:rFonts w:ascii="Myriad Pro" w:eastAsiaTheme="minorEastAsia" w:hAnsi="Myriad Pro"/>
          <w:sz w:val="26"/>
          <w:szCs w:val="26"/>
        </w:rPr>
        <w:t xml:space="preserve"> </w:t>
      </w:r>
      <w:r w:rsidRPr="006817C6">
        <w:rPr>
          <w:rFonts w:ascii="Myriad Pro" w:eastAsiaTheme="minorEastAsia" w:hAnsi="Myriad Pro"/>
          <w:sz w:val="26"/>
          <w:szCs w:val="26"/>
        </w:rPr>
        <w:t>-</w:t>
      </w:r>
      <w:r w:rsidR="00DB33B4" w:rsidRPr="006817C6">
        <w:rPr>
          <w:rFonts w:ascii="Myriad Pro" w:eastAsiaTheme="minorEastAsia" w:hAnsi="Myriad Pro"/>
          <w:sz w:val="26"/>
          <w:szCs w:val="26"/>
        </w:rPr>
        <w:t xml:space="preserve"> </w:t>
      </w:r>
      <w:r w:rsidRPr="006817C6">
        <w:rPr>
          <w:rFonts w:ascii="Myriad Pro" w:eastAsiaTheme="minorEastAsia" w:hAnsi="Myriad Pro"/>
          <w:sz w:val="26"/>
          <w:szCs w:val="26"/>
        </w:rPr>
        <w:t xml:space="preserve">«Горно-Алтайские электрические сети» за 2016 год согласно аналитическим материалам, предоставленным Исполнителю в рамках исполнения работы, за 2016 год составила 1 078 173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следовательно,</w:t>
      </w:r>
      <w:r w:rsidR="00DB33B4" w:rsidRPr="006817C6">
        <w:rPr>
          <w:rFonts w:ascii="Myriad Pro" w:eastAsiaTheme="minorEastAsia" w:hAnsi="Myriad Pro"/>
          <w:sz w:val="26"/>
          <w:szCs w:val="26"/>
        </w:rPr>
        <w:t xml:space="preserve"> излишне</w:t>
      </w:r>
      <w:r w:rsidRPr="006817C6">
        <w:rPr>
          <w:rFonts w:ascii="Myriad Pro" w:eastAsiaTheme="minorEastAsia" w:hAnsi="Myriad Pro"/>
          <w:sz w:val="26"/>
          <w:szCs w:val="26"/>
        </w:rPr>
        <w:t xml:space="preserve"> полученные доходы за 2016 год составляют 18 967 тыс. </w:t>
      </w:r>
      <w:r w:rsidR="00AD75CA" w:rsidRPr="006817C6">
        <w:rPr>
          <w:rFonts w:ascii="Myriad Pro" w:eastAsiaTheme="minorEastAsia" w:hAnsi="Myriad Pro"/>
          <w:sz w:val="26"/>
          <w:szCs w:val="26"/>
        </w:rPr>
        <w:t>руб.</w:t>
      </w:r>
    </w:p>
    <w:p w14:paraId="0A4B9118" w14:textId="1F276088"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Итоги работы </w:t>
      </w:r>
      <w:r w:rsidR="00DF42D4"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w:t>
      </w:r>
      <w:r w:rsidR="00EE129C">
        <w:rPr>
          <w:rFonts w:ascii="Myriad Pro" w:eastAsiaTheme="minorEastAsia" w:hAnsi="Myriad Pro"/>
          <w:sz w:val="26"/>
          <w:szCs w:val="26"/>
        </w:rPr>
        <w:t>ПАО </w:t>
      </w:r>
      <w:r w:rsidRPr="006817C6">
        <w:rPr>
          <w:rFonts w:ascii="Myriad Pro" w:eastAsiaTheme="minorEastAsia" w:hAnsi="Myriad Pro"/>
          <w:sz w:val="26"/>
          <w:szCs w:val="26"/>
        </w:rPr>
        <w:t xml:space="preserve">«МРСК Сибири»-«Горно-Алтайские электрические сети» за 2016 год учтены Комитетом по тарифам Республики Алтай при установлении тарифов на услуги по передаче электрической энергии по сетям на 2018 год в виде размера корректировки НВВ </w:t>
      </w:r>
      <w:r w:rsidR="00DF42D4" w:rsidRPr="006817C6">
        <w:rPr>
          <w:rFonts w:ascii="Myriad Pro" w:eastAsiaTheme="minorEastAsia" w:hAnsi="Myriad Pro"/>
          <w:sz w:val="26"/>
          <w:szCs w:val="26"/>
        </w:rPr>
        <w:t>ф</w:t>
      </w:r>
      <w:r w:rsidRPr="006817C6">
        <w:rPr>
          <w:rFonts w:ascii="Myriad Pro" w:eastAsiaTheme="minorEastAsia" w:hAnsi="Myriad Pro"/>
          <w:sz w:val="26"/>
          <w:szCs w:val="26"/>
        </w:rPr>
        <w:t>илиала. Исполнитель обращает внимание, что размер корректировки НВВ по результатам работы за отчетный период для учета органом регулирования в будущем периоде регулирования определяется формульно в соответствии с Методическими указаниями №</w:t>
      </w:r>
      <w:r w:rsidR="00DF42D4" w:rsidRPr="006817C6">
        <w:rPr>
          <w:rFonts w:ascii="Myriad Pro" w:eastAsiaTheme="minorEastAsia" w:hAnsi="Myriad Pro"/>
          <w:sz w:val="26"/>
          <w:szCs w:val="26"/>
        </w:rPr>
        <w:t xml:space="preserve"> </w:t>
      </w:r>
      <w:r w:rsidRPr="006817C6">
        <w:rPr>
          <w:rFonts w:ascii="Myriad Pro" w:eastAsiaTheme="minorEastAsia" w:hAnsi="Myriad Pro"/>
          <w:sz w:val="26"/>
          <w:szCs w:val="26"/>
        </w:rPr>
        <w:t xml:space="preserve">-э, а не математическим счетом в логике формирования отчета о прибылях и убытках. Задачей Исполнителя в данном случае является подтвердить включение или исключение Комитетом </w:t>
      </w:r>
      <w:r w:rsidR="00DF42D4" w:rsidRPr="006817C6">
        <w:rPr>
          <w:rFonts w:ascii="Myriad Pro" w:eastAsiaTheme="minorEastAsia" w:hAnsi="Myriad Pro"/>
          <w:sz w:val="26"/>
          <w:szCs w:val="26"/>
        </w:rPr>
        <w:t xml:space="preserve">по тарифам </w:t>
      </w:r>
      <w:r w:rsidRPr="006817C6">
        <w:rPr>
          <w:rFonts w:ascii="Myriad Pro" w:eastAsiaTheme="minorEastAsia" w:hAnsi="Myriad Pro"/>
          <w:sz w:val="26"/>
          <w:szCs w:val="26"/>
        </w:rPr>
        <w:t xml:space="preserve">в расчете НВВ </w:t>
      </w:r>
      <w:r w:rsidR="00DF42D4"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w:t>
      </w:r>
      <w:r w:rsidR="00EE129C">
        <w:rPr>
          <w:rFonts w:ascii="Myriad Pro" w:eastAsiaTheme="minorEastAsia" w:hAnsi="Myriad Pro"/>
          <w:sz w:val="26"/>
          <w:szCs w:val="26"/>
        </w:rPr>
        <w:t>ПАО </w:t>
      </w:r>
      <w:r w:rsidRPr="006817C6">
        <w:rPr>
          <w:rFonts w:ascii="Myriad Pro" w:eastAsiaTheme="minorEastAsia" w:hAnsi="Myriad Pro"/>
          <w:sz w:val="26"/>
          <w:szCs w:val="26"/>
        </w:rPr>
        <w:t>«МРСК Сибири»</w:t>
      </w:r>
      <w:r w:rsidR="00DF42D4" w:rsidRPr="006817C6">
        <w:rPr>
          <w:rFonts w:ascii="Myriad Pro" w:eastAsiaTheme="minorEastAsia" w:hAnsi="Myriad Pro"/>
          <w:sz w:val="26"/>
          <w:szCs w:val="26"/>
        </w:rPr>
        <w:t xml:space="preserve"> </w:t>
      </w:r>
      <w:r w:rsidRPr="006817C6">
        <w:rPr>
          <w:rFonts w:ascii="Myriad Pro" w:eastAsiaTheme="minorEastAsia" w:hAnsi="Myriad Pro"/>
          <w:sz w:val="26"/>
          <w:szCs w:val="26"/>
        </w:rPr>
        <w:t xml:space="preserve">-«Горно-Алтайские электрические сети» на 2018 год в полном объеме произведенных фактических затрат за 2016 год: </w:t>
      </w:r>
    </w:p>
    <w:tbl>
      <w:tblPr>
        <w:tblW w:w="9386" w:type="dxa"/>
        <w:tblLook w:val="04A0" w:firstRow="1" w:lastRow="0" w:firstColumn="1" w:lastColumn="0" w:noHBand="0" w:noVBand="1"/>
      </w:tblPr>
      <w:tblGrid>
        <w:gridCol w:w="520"/>
        <w:gridCol w:w="3702"/>
        <w:gridCol w:w="1366"/>
        <w:gridCol w:w="1152"/>
        <w:gridCol w:w="1000"/>
        <w:gridCol w:w="1646"/>
      </w:tblGrid>
      <w:tr w:rsidR="007037F3" w:rsidRPr="006817C6" w14:paraId="692ECEDA" w14:textId="77777777" w:rsidTr="00DF42D4">
        <w:trPr>
          <w:trHeight w:val="979"/>
          <w:tblHeader/>
        </w:trPr>
        <w:tc>
          <w:tcPr>
            <w:tcW w:w="5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09F8C0"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w:t>
            </w:r>
          </w:p>
        </w:tc>
        <w:tc>
          <w:tcPr>
            <w:tcW w:w="37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98859C"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Наименование</w:t>
            </w:r>
          </w:p>
        </w:tc>
        <w:tc>
          <w:tcPr>
            <w:tcW w:w="13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4AA3CA"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Отклонение факт</w:t>
            </w:r>
            <w:r w:rsidR="00DF42D4" w:rsidRPr="006817C6">
              <w:rPr>
                <w:rFonts w:ascii="Myriad Pro" w:hAnsi="Myriad Pro"/>
                <w:b/>
                <w:bCs/>
                <w:color w:val="FFFFFF" w:themeColor="background1"/>
                <w:sz w:val="20"/>
                <w:szCs w:val="20"/>
                <w:lang w:eastAsia="ru-RU"/>
              </w:rPr>
              <w:t>ических</w:t>
            </w:r>
            <w:r w:rsidRPr="006817C6">
              <w:rPr>
                <w:rFonts w:ascii="Myriad Pro" w:hAnsi="Myriad Pro"/>
                <w:b/>
                <w:bCs/>
                <w:color w:val="FFFFFF" w:themeColor="background1"/>
                <w:sz w:val="20"/>
                <w:szCs w:val="20"/>
                <w:lang w:eastAsia="ru-RU"/>
              </w:rPr>
              <w:t xml:space="preserve"> показателей от утвержден-ных</w:t>
            </w:r>
          </w:p>
        </w:tc>
        <w:tc>
          <w:tcPr>
            <w:tcW w:w="21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7A485D"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Корректировка по результатам деятельности за 2016 год</w:t>
            </w:r>
          </w:p>
        </w:tc>
        <w:tc>
          <w:tcPr>
            <w:tcW w:w="16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36D24F"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 xml:space="preserve">Дополнительно исключенные Комитетом </w:t>
            </w:r>
            <w:r w:rsidR="00DF42D4" w:rsidRPr="006817C6">
              <w:rPr>
                <w:rFonts w:ascii="Myriad Pro" w:hAnsi="Myriad Pro"/>
                <w:b/>
                <w:bCs/>
                <w:color w:val="FFFFFF" w:themeColor="background1"/>
                <w:sz w:val="20"/>
                <w:szCs w:val="20"/>
                <w:lang w:eastAsia="ru-RU"/>
              </w:rPr>
              <w:t xml:space="preserve">по тарифам </w:t>
            </w:r>
            <w:r w:rsidRPr="006817C6">
              <w:rPr>
                <w:rFonts w:ascii="Myriad Pro" w:hAnsi="Myriad Pro"/>
                <w:b/>
                <w:bCs/>
                <w:color w:val="FFFFFF" w:themeColor="background1"/>
                <w:sz w:val="20"/>
                <w:szCs w:val="20"/>
                <w:lang w:eastAsia="ru-RU"/>
              </w:rPr>
              <w:t>расходы за 2016 год</w:t>
            </w:r>
          </w:p>
        </w:tc>
      </w:tr>
      <w:tr w:rsidR="007037F3" w:rsidRPr="006817C6" w14:paraId="3B0ABED6" w14:textId="77777777" w:rsidTr="00D20DF6">
        <w:trPr>
          <w:trHeight w:val="600"/>
          <w:tblHeader/>
        </w:trPr>
        <w:tc>
          <w:tcPr>
            <w:tcW w:w="5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C27D34" w14:textId="77777777" w:rsidR="007037F3" w:rsidRPr="006817C6" w:rsidRDefault="007037F3" w:rsidP="00EA35A6">
            <w:pPr>
              <w:rPr>
                <w:rFonts w:ascii="Myriad Pro" w:hAnsi="Myriad Pro"/>
                <w:b/>
                <w:bCs/>
                <w:color w:val="FFFFFF" w:themeColor="background1"/>
                <w:sz w:val="20"/>
                <w:szCs w:val="20"/>
                <w:lang w:eastAsia="ru-RU"/>
              </w:rPr>
            </w:pPr>
          </w:p>
        </w:tc>
        <w:tc>
          <w:tcPr>
            <w:tcW w:w="37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4A15F9" w14:textId="77777777" w:rsidR="007037F3" w:rsidRPr="006817C6" w:rsidRDefault="007037F3" w:rsidP="00EA35A6">
            <w:pPr>
              <w:rPr>
                <w:rFonts w:ascii="Myriad Pro" w:hAnsi="Myriad Pro"/>
                <w:b/>
                <w:bCs/>
                <w:color w:val="FFFFFF" w:themeColor="background1"/>
                <w:sz w:val="20"/>
                <w:szCs w:val="20"/>
                <w:lang w:eastAsia="ru-RU"/>
              </w:rPr>
            </w:pPr>
          </w:p>
        </w:tc>
        <w:tc>
          <w:tcPr>
            <w:tcW w:w="13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39C262" w14:textId="77777777" w:rsidR="007037F3" w:rsidRPr="006817C6" w:rsidRDefault="007037F3" w:rsidP="00EA35A6">
            <w:pPr>
              <w:rPr>
                <w:rFonts w:ascii="Myriad Pro" w:hAnsi="Myriad Pro"/>
                <w:b/>
                <w:bCs/>
                <w:color w:val="FFFFFF" w:themeColor="background1"/>
                <w:sz w:val="20"/>
                <w:szCs w:val="20"/>
                <w:lang w:eastAsia="ru-RU"/>
              </w:rPr>
            </w:pP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E2E3AD"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Заявлено Филиалом</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450E8F" w14:textId="77777777" w:rsidR="007037F3" w:rsidRPr="006817C6" w:rsidRDefault="007037F3" w:rsidP="00EA35A6">
            <w:pPr>
              <w:jc w:val="center"/>
              <w:rPr>
                <w:rFonts w:ascii="Myriad Pro" w:hAnsi="Myriad Pro"/>
                <w:b/>
                <w:bCs/>
                <w:color w:val="FFFFFF" w:themeColor="background1"/>
                <w:sz w:val="20"/>
                <w:szCs w:val="20"/>
                <w:lang w:eastAsia="ru-RU"/>
              </w:rPr>
            </w:pPr>
            <w:r w:rsidRPr="006817C6">
              <w:rPr>
                <w:rFonts w:ascii="Myriad Pro" w:hAnsi="Myriad Pro"/>
                <w:b/>
                <w:bCs/>
                <w:color w:val="FFFFFF" w:themeColor="background1"/>
                <w:sz w:val="20"/>
                <w:szCs w:val="20"/>
                <w:lang w:eastAsia="ru-RU"/>
              </w:rPr>
              <w:t>Комитет</w:t>
            </w:r>
            <w:r w:rsidR="00DF42D4" w:rsidRPr="006817C6">
              <w:rPr>
                <w:rFonts w:ascii="Myriad Pro" w:hAnsi="Myriad Pro"/>
                <w:b/>
                <w:bCs/>
                <w:color w:val="FFFFFF" w:themeColor="background1"/>
                <w:sz w:val="20"/>
                <w:szCs w:val="20"/>
                <w:lang w:eastAsia="ru-RU"/>
              </w:rPr>
              <w:t xml:space="preserve"> по тарифам</w:t>
            </w:r>
          </w:p>
        </w:tc>
        <w:tc>
          <w:tcPr>
            <w:tcW w:w="16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4C4BF4" w14:textId="77777777" w:rsidR="007037F3" w:rsidRPr="006817C6" w:rsidRDefault="007037F3" w:rsidP="00EA35A6">
            <w:pPr>
              <w:rPr>
                <w:rFonts w:ascii="Myriad Pro" w:hAnsi="Myriad Pro"/>
                <w:b/>
                <w:bCs/>
                <w:color w:val="FFFFFF" w:themeColor="background1"/>
                <w:sz w:val="20"/>
                <w:szCs w:val="20"/>
                <w:lang w:eastAsia="ru-RU"/>
              </w:rPr>
            </w:pPr>
          </w:p>
        </w:tc>
      </w:tr>
      <w:tr w:rsidR="007037F3" w:rsidRPr="006817C6" w14:paraId="7D136C73" w14:textId="77777777" w:rsidTr="008D45AB">
        <w:trPr>
          <w:trHeight w:val="600"/>
        </w:trPr>
        <w:tc>
          <w:tcPr>
            <w:tcW w:w="520" w:type="dxa"/>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noWrap/>
            <w:vAlign w:val="center"/>
            <w:hideMark/>
          </w:tcPr>
          <w:p w14:paraId="2647E080"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w:t>
            </w:r>
          </w:p>
        </w:tc>
        <w:tc>
          <w:tcPr>
            <w:tcW w:w="3728"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2E7C504A"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Расходы, связанные с компенсацией незапланированных расходов или полученного избытка</w:t>
            </w:r>
          </w:p>
        </w:tc>
        <w:tc>
          <w:tcPr>
            <w:tcW w:w="1348"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7220ECCA" w14:textId="77777777" w:rsidR="007037F3" w:rsidRPr="006817C6" w:rsidRDefault="007037F3" w:rsidP="00EA35A6">
            <w:pPr>
              <w:jc w:val="right"/>
              <w:rPr>
                <w:rFonts w:ascii="Myriad Pro" w:hAnsi="Myriad Pro"/>
                <w:b/>
                <w:bCs/>
                <w:color w:val="000000"/>
                <w:sz w:val="20"/>
                <w:szCs w:val="20"/>
                <w:lang w:eastAsia="ru-RU"/>
              </w:rPr>
            </w:pPr>
            <w:r w:rsidRPr="006817C6">
              <w:rPr>
                <w:rFonts w:ascii="Myriad Pro" w:hAnsi="Myriad Pro"/>
                <w:b/>
                <w:bCs/>
                <w:color w:val="000000"/>
                <w:sz w:val="20"/>
                <w:szCs w:val="20"/>
                <w:lang w:eastAsia="ru-RU"/>
              </w:rPr>
              <w:t>-52 585</w:t>
            </w:r>
          </w:p>
        </w:tc>
        <w:tc>
          <w:tcPr>
            <w:tcW w:w="1152"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7428ED47" w14:textId="77777777" w:rsidR="007037F3" w:rsidRPr="006817C6" w:rsidRDefault="007037F3" w:rsidP="00EA35A6">
            <w:pPr>
              <w:jc w:val="right"/>
              <w:rPr>
                <w:rFonts w:ascii="Myriad Pro" w:hAnsi="Myriad Pro"/>
                <w:b/>
                <w:bCs/>
                <w:color w:val="000000"/>
                <w:sz w:val="20"/>
                <w:szCs w:val="20"/>
                <w:lang w:eastAsia="ru-RU"/>
              </w:rPr>
            </w:pPr>
            <w:r w:rsidRPr="006817C6">
              <w:rPr>
                <w:rFonts w:ascii="Myriad Pro" w:hAnsi="Myriad Pro"/>
                <w:b/>
                <w:bCs/>
                <w:color w:val="000000"/>
                <w:sz w:val="20"/>
                <w:szCs w:val="20"/>
                <w:lang w:eastAsia="ru-RU"/>
              </w:rPr>
              <w:t>13 800</w:t>
            </w:r>
          </w:p>
        </w:tc>
        <w:tc>
          <w:tcPr>
            <w:tcW w:w="992"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6123AC36" w14:textId="77777777" w:rsidR="007037F3" w:rsidRPr="006817C6" w:rsidRDefault="007037F3" w:rsidP="00EA35A6">
            <w:pPr>
              <w:jc w:val="right"/>
              <w:rPr>
                <w:rFonts w:ascii="Myriad Pro" w:hAnsi="Myriad Pro"/>
                <w:b/>
                <w:bCs/>
                <w:color w:val="000000"/>
                <w:sz w:val="20"/>
                <w:szCs w:val="20"/>
                <w:lang w:eastAsia="ru-RU"/>
              </w:rPr>
            </w:pPr>
            <w:r w:rsidRPr="006817C6">
              <w:rPr>
                <w:rFonts w:ascii="Myriad Pro" w:hAnsi="Myriad Pro"/>
                <w:b/>
                <w:bCs/>
                <w:color w:val="000000"/>
                <w:sz w:val="20"/>
                <w:szCs w:val="20"/>
                <w:lang w:eastAsia="ru-RU"/>
              </w:rPr>
              <w:t>-47 638</w:t>
            </w:r>
          </w:p>
        </w:tc>
        <w:tc>
          <w:tcPr>
            <w:tcW w:w="1646"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center"/>
            <w:hideMark/>
          </w:tcPr>
          <w:p w14:paraId="3092715B" w14:textId="77777777" w:rsidR="007037F3" w:rsidRPr="006817C6" w:rsidRDefault="007037F3" w:rsidP="00EA35A6">
            <w:pPr>
              <w:jc w:val="right"/>
              <w:rPr>
                <w:rFonts w:ascii="Myriad Pro" w:hAnsi="Myriad Pro"/>
                <w:b/>
                <w:bCs/>
                <w:color w:val="000000"/>
                <w:sz w:val="20"/>
                <w:szCs w:val="20"/>
                <w:lang w:eastAsia="ru-RU"/>
              </w:rPr>
            </w:pPr>
            <w:r w:rsidRPr="006817C6">
              <w:rPr>
                <w:rFonts w:ascii="Myriad Pro" w:hAnsi="Myriad Pro"/>
                <w:b/>
                <w:bCs/>
                <w:color w:val="000000"/>
                <w:sz w:val="20"/>
                <w:szCs w:val="20"/>
                <w:lang w:eastAsia="ru-RU"/>
              </w:rPr>
              <w:t>-61 438</w:t>
            </w:r>
          </w:p>
        </w:tc>
      </w:tr>
      <w:tr w:rsidR="007037F3" w:rsidRPr="006817C6" w14:paraId="010F1AEC" w14:textId="77777777" w:rsidTr="00D20DF6">
        <w:trPr>
          <w:trHeight w:val="6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6D34610D"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1.1.</w:t>
            </w:r>
          </w:p>
        </w:tc>
        <w:tc>
          <w:tcPr>
            <w:tcW w:w="3728" w:type="dxa"/>
            <w:tcBorders>
              <w:top w:val="nil"/>
              <w:left w:val="nil"/>
              <w:bottom w:val="single" w:sz="4" w:space="0" w:color="auto"/>
              <w:right w:val="single" w:sz="4" w:space="0" w:color="auto"/>
            </w:tcBorders>
            <w:shd w:val="clear" w:color="auto" w:fill="auto"/>
            <w:vAlign w:val="center"/>
            <w:hideMark/>
          </w:tcPr>
          <w:p w14:paraId="0D7C1182"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 корректировка подконтрольных расходов в связи с изменением планируемых параметров расчета тарифов</w:t>
            </w:r>
          </w:p>
        </w:tc>
        <w:tc>
          <w:tcPr>
            <w:tcW w:w="1348" w:type="dxa"/>
            <w:tcBorders>
              <w:top w:val="nil"/>
              <w:left w:val="nil"/>
              <w:bottom w:val="single" w:sz="4" w:space="0" w:color="auto"/>
              <w:right w:val="single" w:sz="4" w:space="0" w:color="auto"/>
            </w:tcBorders>
            <w:shd w:val="clear" w:color="auto" w:fill="auto"/>
            <w:noWrap/>
            <w:vAlign w:val="center"/>
            <w:hideMark/>
          </w:tcPr>
          <w:p w14:paraId="6BB85D59"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-58 622</w:t>
            </w:r>
          </w:p>
        </w:tc>
        <w:tc>
          <w:tcPr>
            <w:tcW w:w="1152" w:type="dxa"/>
            <w:tcBorders>
              <w:top w:val="nil"/>
              <w:left w:val="nil"/>
              <w:bottom w:val="single" w:sz="4" w:space="0" w:color="auto"/>
              <w:right w:val="single" w:sz="4" w:space="0" w:color="auto"/>
            </w:tcBorders>
            <w:shd w:val="clear" w:color="auto" w:fill="auto"/>
            <w:noWrap/>
            <w:vAlign w:val="center"/>
            <w:hideMark/>
          </w:tcPr>
          <w:p w14:paraId="1AE21738"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-11 927</w:t>
            </w:r>
          </w:p>
        </w:tc>
        <w:tc>
          <w:tcPr>
            <w:tcW w:w="992" w:type="dxa"/>
            <w:tcBorders>
              <w:top w:val="nil"/>
              <w:left w:val="nil"/>
              <w:bottom w:val="single" w:sz="4" w:space="0" w:color="auto"/>
              <w:right w:val="single" w:sz="4" w:space="0" w:color="auto"/>
            </w:tcBorders>
            <w:shd w:val="clear" w:color="auto" w:fill="auto"/>
            <w:noWrap/>
            <w:vAlign w:val="center"/>
            <w:hideMark/>
          </w:tcPr>
          <w:p w14:paraId="6EA18ACB"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-11 927</w:t>
            </w:r>
          </w:p>
        </w:tc>
        <w:tc>
          <w:tcPr>
            <w:tcW w:w="1646" w:type="dxa"/>
            <w:tcBorders>
              <w:top w:val="nil"/>
              <w:left w:val="nil"/>
              <w:bottom w:val="single" w:sz="4" w:space="0" w:color="auto"/>
              <w:right w:val="single" w:sz="4" w:space="0" w:color="auto"/>
            </w:tcBorders>
            <w:shd w:val="clear" w:color="auto" w:fill="auto"/>
            <w:noWrap/>
            <w:vAlign w:val="center"/>
            <w:hideMark/>
          </w:tcPr>
          <w:p w14:paraId="46568A94"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0</w:t>
            </w:r>
          </w:p>
        </w:tc>
      </w:tr>
      <w:tr w:rsidR="007037F3" w:rsidRPr="006817C6" w14:paraId="717529A7" w14:textId="77777777" w:rsidTr="00D20DF6">
        <w:trPr>
          <w:trHeight w:val="6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3B888A54"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1.2.</w:t>
            </w:r>
          </w:p>
        </w:tc>
        <w:tc>
          <w:tcPr>
            <w:tcW w:w="3728" w:type="dxa"/>
            <w:tcBorders>
              <w:top w:val="nil"/>
              <w:left w:val="nil"/>
              <w:bottom w:val="single" w:sz="4" w:space="0" w:color="auto"/>
              <w:right w:val="single" w:sz="4" w:space="0" w:color="auto"/>
            </w:tcBorders>
            <w:shd w:val="clear" w:color="auto" w:fill="auto"/>
            <w:vAlign w:val="center"/>
            <w:hideMark/>
          </w:tcPr>
          <w:p w14:paraId="002F9402"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 корректировка неподконтрольных расходов исходя из фактических значений указанного параметра</w:t>
            </w:r>
          </w:p>
        </w:tc>
        <w:tc>
          <w:tcPr>
            <w:tcW w:w="1348" w:type="dxa"/>
            <w:tcBorders>
              <w:top w:val="nil"/>
              <w:left w:val="nil"/>
              <w:bottom w:val="single" w:sz="4" w:space="0" w:color="auto"/>
              <w:right w:val="single" w:sz="4" w:space="0" w:color="auto"/>
            </w:tcBorders>
            <w:shd w:val="clear" w:color="auto" w:fill="auto"/>
            <w:noWrap/>
            <w:vAlign w:val="center"/>
            <w:hideMark/>
          </w:tcPr>
          <w:p w14:paraId="3C4DC75A"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4 863</w:t>
            </w:r>
          </w:p>
        </w:tc>
        <w:tc>
          <w:tcPr>
            <w:tcW w:w="1152" w:type="dxa"/>
            <w:tcBorders>
              <w:top w:val="nil"/>
              <w:left w:val="nil"/>
              <w:bottom w:val="single" w:sz="4" w:space="0" w:color="auto"/>
              <w:right w:val="single" w:sz="4" w:space="0" w:color="auto"/>
            </w:tcBorders>
            <w:shd w:val="clear" w:color="auto" w:fill="auto"/>
            <w:noWrap/>
            <w:vAlign w:val="center"/>
            <w:hideMark/>
          </w:tcPr>
          <w:p w14:paraId="0EE58B23"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-1 143</w:t>
            </w:r>
          </w:p>
        </w:tc>
        <w:tc>
          <w:tcPr>
            <w:tcW w:w="992" w:type="dxa"/>
            <w:tcBorders>
              <w:top w:val="nil"/>
              <w:left w:val="nil"/>
              <w:bottom w:val="single" w:sz="4" w:space="0" w:color="auto"/>
              <w:right w:val="single" w:sz="4" w:space="0" w:color="auto"/>
            </w:tcBorders>
            <w:shd w:val="clear" w:color="auto" w:fill="auto"/>
            <w:noWrap/>
            <w:vAlign w:val="center"/>
            <w:hideMark/>
          </w:tcPr>
          <w:p w14:paraId="17176B80"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-1 143</w:t>
            </w:r>
          </w:p>
        </w:tc>
        <w:tc>
          <w:tcPr>
            <w:tcW w:w="1646" w:type="dxa"/>
            <w:tcBorders>
              <w:top w:val="nil"/>
              <w:left w:val="nil"/>
              <w:bottom w:val="single" w:sz="4" w:space="0" w:color="auto"/>
              <w:right w:val="single" w:sz="4" w:space="0" w:color="auto"/>
            </w:tcBorders>
            <w:shd w:val="clear" w:color="auto" w:fill="auto"/>
            <w:noWrap/>
            <w:vAlign w:val="center"/>
            <w:hideMark/>
          </w:tcPr>
          <w:p w14:paraId="7883C04C"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0</w:t>
            </w:r>
          </w:p>
        </w:tc>
      </w:tr>
      <w:tr w:rsidR="007037F3" w:rsidRPr="006817C6" w14:paraId="28DB0088" w14:textId="77777777" w:rsidTr="00D20DF6">
        <w:trPr>
          <w:trHeight w:val="6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36CBEA39"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1.3.</w:t>
            </w:r>
          </w:p>
        </w:tc>
        <w:tc>
          <w:tcPr>
            <w:tcW w:w="3728" w:type="dxa"/>
            <w:tcBorders>
              <w:top w:val="nil"/>
              <w:left w:val="nil"/>
              <w:bottom w:val="single" w:sz="4" w:space="0" w:color="auto"/>
              <w:right w:val="single" w:sz="4" w:space="0" w:color="auto"/>
            </w:tcBorders>
            <w:shd w:val="clear" w:color="auto" w:fill="auto"/>
            <w:vAlign w:val="center"/>
            <w:hideMark/>
          </w:tcPr>
          <w:p w14:paraId="47E55E9A"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  корректировка НВВ с учетом изменения полезного отпуска и цен на электрическую энергию</w:t>
            </w:r>
          </w:p>
        </w:tc>
        <w:tc>
          <w:tcPr>
            <w:tcW w:w="1348" w:type="dxa"/>
            <w:tcBorders>
              <w:top w:val="nil"/>
              <w:left w:val="nil"/>
              <w:bottom w:val="single" w:sz="4" w:space="0" w:color="auto"/>
              <w:right w:val="single" w:sz="4" w:space="0" w:color="auto"/>
            </w:tcBorders>
            <w:shd w:val="clear" w:color="auto" w:fill="auto"/>
            <w:noWrap/>
            <w:vAlign w:val="center"/>
            <w:hideMark/>
          </w:tcPr>
          <w:p w14:paraId="456B283D"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-2 914</w:t>
            </w:r>
          </w:p>
        </w:tc>
        <w:tc>
          <w:tcPr>
            <w:tcW w:w="1152" w:type="dxa"/>
            <w:tcBorders>
              <w:top w:val="nil"/>
              <w:left w:val="nil"/>
              <w:bottom w:val="single" w:sz="4" w:space="0" w:color="auto"/>
              <w:right w:val="single" w:sz="4" w:space="0" w:color="auto"/>
            </w:tcBorders>
            <w:shd w:val="clear" w:color="auto" w:fill="auto"/>
            <w:noWrap/>
            <w:vAlign w:val="center"/>
            <w:hideMark/>
          </w:tcPr>
          <w:p w14:paraId="3AF39463"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17 711</w:t>
            </w:r>
          </w:p>
        </w:tc>
        <w:tc>
          <w:tcPr>
            <w:tcW w:w="992" w:type="dxa"/>
            <w:tcBorders>
              <w:top w:val="nil"/>
              <w:left w:val="nil"/>
              <w:bottom w:val="single" w:sz="4" w:space="0" w:color="auto"/>
              <w:right w:val="single" w:sz="4" w:space="0" w:color="auto"/>
            </w:tcBorders>
            <w:shd w:val="clear" w:color="auto" w:fill="auto"/>
            <w:noWrap/>
            <w:vAlign w:val="center"/>
            <w:hideMark/>
          </w:tcPr>
          <w:p w14:paraId="2D9066D8"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17 711</w:t>
            </w:r>
          </w:p>
        </w:tc>
        <w:tc>
          <w:tcPr>
            <w:tcW w:w="1646" w:type="dxa"/>
            <w:tcBorders>
              <w:top w:val="nil"/>
              <w:left w:val="nil"/>
              <w:bottom w:val="single" w:sz="4" w:space="0" w:color="auto"/>
              <w:right w:val="single" w:sz="4" w:space="0" w:color="auto"/>
            </w:tcBorders>
            <w:shd w:val="clear" w:color="auto" w:fill="auto"/>
            <w:noWrap/>
            <w:vAlign w:val="center"/>
            <w:hideMark/>
          </w:tcPr>
          <w:p w14:paraId="17C62DE2"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0</w:t>
            </w:r>
          </w:p>
        </w:tc>
      </w:tr>
      <w:tr w:rsidR="007037F3" w:rsidRPr="006817C6" w14:paraId="367BB0C1" w14:textId="77777777" w:rsidTr="00D20DF6">
        <w:trPr>
          <w:trHeight w:val="6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74B03B8B"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1.4.</w:t>
            </w:r>
          </w:p>
        </w:tc>
        <w:tc>
          <w:tcPr>
            <w:tcW w:w="3728" w:type="dxa"/>
            <w:tcBorders>
              <w:top w:val="nil"/>
              <w:left w:val="nil"/>
              <w:bottom w:val="single" w:sz="4" w:space="0" w:color="auto"/>
              <w:right w:val="single" w:sz="4" w:space="0" w:color="auto"/>
            </w:tcBorders>
            <w:shd w:val="clear" w:color="auto" w:fill="auto"/>
            <w:vAlign w:val="center"/>
            <w:hideMark/>
          </w:tcPr>
          <w:p w14:paraId="27E9310B"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 xml:space="preserve"> -  корректировка НВВ с учетом откл</w:t>
            </w:r>
            <w:r w:rsidR="00DF42D4" w:rsidRPr="006817C6">
              <w:rPr>
                <w:rFonts w:ascii="Myriad Pro" w:hAnsi="Myriad Pro"/>
                <w:color w:val="000000"/>
                <w:sz w:val="20"/>
                <w:szCs w:val="20"/>
                <w:lang w:eastAsia="ru-RU"/>
              </w:rPr>
              <w:t>о</w:t>
            </w:r>
            <w:r w:rsidRPr="006817C6">
              <w:rPr>
                <w:rFonts w:ascii="Myriad Pro" w:hAnsi="Myriad Pro"/>
                <w:color w:val="000000"/>
                <w:sz w:val="20"/>
                <w:szCs w:val="20"/>
                <w:lang w:eastAsia="ru-RU"/>
              </w:rPr>
              <w:t>нения по услугам по передаче смежным ТСО</w:t>
            </w:r>
          </w:p>
        </w:tc>
        <w:tc>
          <w:tcPr>
            <w:tcW w:w="1348" w:type="dxa"/>
            <w:tcBorders>
              <w:top w:val="nil"/>
              <w:left w:val="nil"/>
              <w:bottom w:val="single" w:sz="4" w:space="0" w:color="auto"/>
              <w:right w:val="single" w:sz="4" w:space="0" w:color="auto"/>
            </w:tcBorders>
            <w:shd w:val="clear" w:color="auto" w:fill="auto"/>
            <w:noWrap/>
            <w:vAlign w:val="center"/>
            <w:hideMark/>
          </w:tcPr>
          <w:p w14:paraId="380B3C0D"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-9 766</w:t>
            </w:r>
          </w:p>
        </w:tc>
        <w:tc>
          <w:tcPr>
            <w:tcW w:w="1152" w:type="dxa"/>
            <w:tcBorders>
              <w:top w:val="nil"/>
              <w:left w:val="nil"/>
              <w:bottom w:val="single" w:sz="4" w:space="0" w:color="auto"/>
              <w:right w:val="single" w:sz="4" w:space="0" w:color="auto"/>
            </w:tcBorders>
            <w:shd w:val="clear" w:color="auto" w:fill="auto"/>
            <w:noWrap/>
            <w:vAlign w:val="center"/>
            <w:hideMark/>
          </w:tcPr>
          <w:p w14:paraId="220B9C63"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327B3764"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noWrap/>
            <w:vAlign w:val="center"/>
            <w:hideMark/>
          </w:tcPr>
          <w:p w14:paraId="3C08BE5C"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0</w:t>
            </w:r>
          </w:p>
        </w:tc>
      </w:tr>
      <w:tr w:rsidR="007037F3" w:rsidRPr="006817C6" w14:paraId="1836B341" w14:textId="77777777" w:rsidTr="00D20DF6">
        <w:trPr>
          <w:trHeight w:val="6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4238B414"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1.5.</w:t>
            </w:r>
          </w:p>
        </w:tc>
        <w:tc>
          <w:tcPr>
            <w:tcW w:w="3728" w:type="dxa"/>
            <w:tcBorders>
              <w:top w:val="nil"/>
              <w:left w:val="nil"/>
              <w:bottom w:val="single" w:sz="4" w:space="0" w:color="auto"/>
              <w:right w:val="single" w:sz="4" w:space="0" w:color="auto"/>
            </w:tcBorders>
            <w:shd w:val="clear" w:color="auto" w:fill="auto"/>
            <w:vAlign w:val="center"/>
            <w:hideMark/>
          </w:tcPr>
          <w:p w14:paraId="1461468C"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 корректировка НВВ, осуществляемая в связи с изменением (неисполнением) инвестиционной программы</w:t>
            </w:r>
          </w:p>
        </w:tc>
        <w:tc>
          <w:tcPr>
            <w:tcW w:w="1348" w:type="dxa"/>
            <w:tcBorders>
              <w:top w:val="nil"/>
              <w:left w:val="nil"/>
              <w:bottom w:val="single" w:sz="4" w:space="0" w:color="auto"/>
              <w:right w:val="single" w:sz="4" w:space="0" w:color="auto"/>
            </w:tcBorders>
            <w:shd w:val="clear" w:color="auto" w:fill="auto"/>
            <w:noWrap/>
            <w:vAlign w:val="center"/>
            <w:hideMark/>
          </w:tcPr>
          <w:p w14:paraId="72DC362F"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1152" w:type="dxa"/>
            <w:tcBorders>
              <w:top w:val="nil"/>
              <w:left w:val="nil"/>
              <w:bottom w:val="single" w:sz="4" w:space="0" w:color="auto"/>
              <w:right w:val="single" w:sz="4" w:space="0" w:color="auto"/>
            </w:tcBorders>
            <w:shd w:val="clear" w:color="auto" w:fill="auto"/>
            <w:noWrap/>
            <w:vAlign w:val="center"/>
            <w:hideMark/>
          </w:tcPr>
          <w:p w14:paraId="0517944D"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74A0FEC0"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-42 350</w:t>
            </w:r>
          </w:p>
        </w:tc>
        <w:tc>
          <w:tcPr>
            <w:tcW w:w="1646" w:type="dxa"/>
            <w:tcBorders>
              <w:top w:val="nil"/>
              <w:left w:val="nil"/>
              <w:bottom w:val="single" w:sz="4" w:space="0" w:color="auto"/>
              <w:right w:val="single" w:sz="4" w:space="0" w:color="auto"/>
            </w:tcBorders>
            <w:shd w:val="clear" w:color="auto" w:fill="auto"/>
            <w:noWrap/>
            <w:vAlign w:val="center"/>
            <w:hideMark/>
          </w:tcPr>
          <w:p w14:paraId="5F59EF1A"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-42 350</w:t>
            </w:r>
          </w:p>
        </w:tc>
      </w:tr>
      <w:tr w:rsidR="007037F3" w:rsidRPr="006817C6" w14:paraId="05FFEA90" w14:textId="77777777" w:rsidTr="00D20DF6">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0587934B"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1.6.</w:t>
            </w:r>
          </w:p>
        </w:tc>
        <w:tc>
          <w:tcPr>
            <w:tcW w:w="3728" w:type="dxa"/>
            <w:tcBorders>
              <w:top w:val="nil"/>
              <w:left w:val="nil"/>
              <w:bottom w:val="single" w:sz="4" w:space="0" w:color="auto"/>
              <w:right w:val="single" w:sz="4" w:space="0" w:color="auto"/>
            </w:tcBorders>
            <w:shd w:val="clear" w:color="auto" w:fill="auto"/>
            <w:vAlign w:val="center"/>
            <w:hideMark/>
          </w:tcPr>
          <w:p w14:paraId="3D2A4D15"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 xml:space="preserve"> -отклонение по товарной выручке</w:t>
            </w:r>
          </w:p>
        </w:tc>
        <w:tc>
          <w:tcPr>
            <w:tcW w:w="1348" w:type="dxa"/>
            <w:tcBorders>
              <w:top w:val="nil"/>
              <w:left w:val="nil"/>
              <w:bottom w:val="single" w:sz="4" w:space="0" w:color="auto"/>
              <w:right w:val="single" w:sz="4" w:space="0" w:color="auto"/>
            </w:tcBorders>
            <w:shd w:val="clear" w:color="auto" w:fill="auto"/>
            <w:noWrap/>
            <w:vAlign w:val="center"/>
            <w:hideMark/>
          </w:tcPr>
          <w:p w14:paraId="1ADBF83F"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13 854</w:t>
            </w:r>
          </w:p>
        </w:tc>
        <w:tc>
          <w:tcPr>
            <w:tcW w:w="1152" w:type="dxa"/>
            <w:tcBorders>
              <w:top w:val="nil"/>
              <w:left w:val="nil"/>
              <w:bottom w:val="single" w:sz="4" w:space="0" w:color="auto"/>
              <w:right w:val="single" w:sz="4" w:space="0" w:color="auto"/>
            </w:tcBorders>
            <w:shd w:val="clear" w:color="auto" w:fill="auto"/>
            <w:noWrap/>
            <w:vAlign w:val="center"/>
            <w:hideMark/>
          </w:tcPr>
          <w:p w14:paraId="03CF45A8"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41AFFD6C"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1646" w:type="dxa"/>
            <w:tcBorders>
              <w:top w:val="nil"/>
              <w:left w:val="nil"/>
              <w:bottom w:val="single" w:sz="4" w:space="0" w:color="auto"/>
              <w:right w:val="single" w:sz="4" w:space="0" w:color="auto"/>
            </w:tcBorders>
            <w:shd w:val="clear" w:color="auto" w:fill="auto"/>
            <w:noWrap/>
            <w:vAlign w:val="center"/>
            <w:hideMark/>
          </w:tcPr>
          <w:p w14:paraId="1799E557"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0</w:t>
            </w:r>
          </w:p>
        </w:tc>
      </w:tr>
      <w:tr w:rsidR="007037F3" w:rsidRPr="006817C6" w14:paraId="75788D06" w14:textId="77777777" w:rsidTr="00D20DF6">
        <w:trPr>
          <w:trHeight w:val="9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45D65361"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1.7.</w:t>
            </w:r>
          </w:p>
        </w:tc>
        <w:tc>
          <w:tcPr>
            <w:tcW w:w="3728" w:type="dxa"/>
            <w:tcBorders>
              <w:top w:val="nil"/>
              <w:left w:val="nil"/>
              <w:bottom w:val="single" w:sz="4" w:space="0" w:color="auto"/>
              <w:right w:val="single" w:sz="4" w:space="0" w:color="auto"/>
            </w:tcBorders>
            <w:shd w:val="clear" w:color="auto" w:fill="auto"/>
            <w:vAlign w:val="center"/>
            <w:hideMark/>
          </w:tcPr>
          <w:p w14:paraId="4A498B80"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 xml:space="preserve"> -корректировка НВВ, связанная с обеспечением соответствия уровня тарифов организации,  уровню надежности и качества поставляемых товаров (услуг)</w:t>
            </w:r>
          </w:p>
        </w:tc>
        <w:tc>
          <w:tcPr>
            <w:tcW w:w="1348" w:type="dxa"/>
            <w:tcBorders>
              <w:top w:val="nil"/>
              <w:left w:val="nil"/>
              <w:bottom w:val="single" w:sz="4" w:space="0" w:color="auto"/>
              <w:right w:val="single" w:sz="4" w:space="0" w:color="auto"/>
            </w:tcBorders>
            <w:shd w:val="clear" w:color="auto" w:fill="auto"/>
            <w:noWrap/>
            <w:vAlign w:val="center"/>
            <w:hideMark/>
          </w:tcPr>
          <w:p w14:paraId="0279907C"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1152" w:type="dxa"/>
            <w:tcBorders>
              <w:top w:val="nil"/>
              <w:left w:val="nil"/>
              <w:bottom w:val="single" w:sz="4" w:space="0" w:color="auto"/>
              <w:right w:val="single" w:sz="4" w:space="0" w:color="auto"/>
            </w:tcBorders>
            <w:shd w:val="clear" w:color="auto" w:fill="auto"/>
            <w:noWrap/>
            <w:vAlign w:val="center"/>
            <w:hideMark/>
          </w:tcPr>
          <w:p w14:paraId="0CA89681"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9 159</w:t>
            </w:r>
          </w:p>
        </w:tc>
        <w:tc>
          <w:tcPr>
            <w:tcW w:w="992" w:type="dxa"/>
            <w:tcBorders>
              <w:top w:val="nil"/>
              <w:left w:val="nil"/>
              <w:bottom w:val="single" w:sz="4" w:space="0" w:color="auto"/>
              <w:right w:val="single" w:sz="4" w:space="0" w:color="auto"/>
            </w:tcBorders>
            <w:shd w:val="clear" w:color="auto" w:fill="auto"/>
            <w:noWrap/>
            <w:vAlign w:val="center"/>
            <w:hideMark/>
          </w:tcPr>
          <w:p w14:paraId="3AA281D9"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9 159</w:t>
            </w:r>
          </w:p>
        </w:tc>
        <w:tc>
          <w:tcPr>
            <w:tcW w:w="1646" w:type="dxa"/>
            <w:tcBorders>
              <w:top w:val="nil"/>
              <w:left w:val="nil"/>
              <w:bottom w:val="single" w:sz="4" w:space="0" w:color="auto"/>
              <w:right w:val="single" w:sz="4" w:space="0" w:color="auto"/>
            </w:tcBorders>
            <w:shd w:val="clear" w:color="auto" w:fill="auto"/>
            <w:noWrap/>
            <w:vAlign w:val="center"/>
            <w:hideMark/>
          </w:tcPr>
          <w:p w14:paraId="075C2809"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0</w:t>
            </w:r>
          </w:p>
        </w:tc>
      </w:tr>
      <w:tr w:rsidR="007037F3" w:rsidRPr="006817C6" w14:paraId="44EBA24E" w14:textId="77777777" w:rsidTr="00D20DF6">
        <w:trPr>
          <w:trHeight w:val="6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2CC72261"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1.8.</w:t>
            </w:r>
          </w:p>
        </w:tc>
        <w:tc>
          <w:tcPr>
            <w:tcW w:w="3728" w:type="dxa"/>
            <w:tcBorders>
              <w:top w:val="nil"/>
              <w:left w:val="nil"/>
              <w:bottom w:val="single" w:sz="4" w:space="0" w:color="auto"/>
              <w:right w:val="single" w:sz="4" w:space="0" w:color="auto"/>
            </w:tcBorders>
            <w:shd w:val="clear" w:color="auto" w:fill="auto"/>
            <w:vAlign w:val="center"/>
            <w:hideMark/>
          </w:tcPr>
          <w:p w14:paraId="6E7EBF2C"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 xml:space="preserve"> -исключение за 2015 год согласно экспертно</w:t>
            </w:r>
            <w:r w:rsidR="00DF42D4" w:rsidRPr="006817C6">
              <w:rPr>
                <w:rFonts w:ascii="Myriad Pro" w:hAnsi="Myriad Pro"/>
                <w:color w:val="000000"/>
                <w:sz w:val="20"/>
                <w:szCs w:val="20"/>
                <w:lang w:eastAsia="ru-RU"/>
              </w:rPr>
              <w:t>му</w:t>
            </w:r>
            <w:r w:rsidRPr="006817C6">
              <w:rPr>
                <w:rFonts w:ascii="Myriad Pro" w:hAnsi="Myriad Pro"/>
                <w:color w:val="000000"/>
                <w:sz w:val="20"/>
                <w:szCs w:val="20"/>
                <w:lang w:eastAsia="ru-RU"/>
              </w:rPr>
              <w:t xml:space="preserve"> заключени</w:t>
            </w:r>
            <w:r w:rsidR="00DF42D4" w:rsidRPr="006817C6">
              <w:rPr>
                <w:rFonts w:ascii="Myriad Pro" w:hAnsi="Myriad Pro"/>
                <w:color w:val="000000"/>
                <w:sz w:val="20"/>
                <w:szCs w:val="20"/>
                <w:lang w:eastAsia="ru-RU"/>
              </w:rPr>
              <w:t>ю</w:t>
            </w:r>
            <w:r w:rsidRPr="006817C6">
              <w:rPr>
                <w:rFonts w:ascii="Myriad Pro" w:hAnsi="Myriad Pro"/>
                <w:color w:val="000000"/>
                <w:sz w:val="20"/>
                <w:szCs w:val="20"/>
                <w:lang w:eastAsia="ru-RU"/>
              </w:rPr>
              <w:t xml:space="preserve"> на 2017 год;</w:t>
            </w:r>
          </w:p>
        </w:tc>
        <w:tc>
          <w:tcPr>
            <w:tcW w:w="1348" w:type="dxa"/>
            <w:tcBorders>
              <w:top w:val="nil"/>
              <w:left w:val="nil"/>
              <w:bottom w:val="single" w:sz="4" w:space="0" w:color="auto"/>
              <w:right w:val="single" w:sz="4" w:space="0" w:color="auto"/>
            </w:tcBorders>
            <w:shd w:val="clear" w:color="auto" w:fill="auto"/>
            <w:noWrap/>
            <w:vAlign w:val="center"/>
            <w:hideMark/>
          </w:tcPr>
          <w:p w14:paraId="0F78F652"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1152" w:type="dxa"/>
            <w:tcBorders>
              <w:top w:val="nil"/>
              <w:left w:val="nil"/>
              <w:bottom w:val="single" w:sz="4" w:space="0" w:color="auto"/>
              <w:right w:val="single" w:sz="4" w:space="0" w:color="auto"/>
            </w:tcBorders>
            <w:shd w:val="clear" w:color="auto" w:fill="auto"/>
            <w:noWrap/>
            <w:vAlign w:val="center"/>
            <w:hideMark/>
          </w:tcPr>
          <w:p w14:paraId="2E8E5AAB"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26391269"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-4 769</w:t>
            </w:r>
          </w:p>
        </w:tc>
        <w:tc>
          <w:tcPr>
            <w:tcW w:w="1646" w:type="dxa"/>
            <w:tcBorders>
              <w:top w:val="nil"/>
              <w:left w:val="nil"/>
              <w:bottom w:val="single" w:sz="4" w:space="0" w:color="auto"/>
              <w:right w:val="single" w:sz="4" w:space="0" w:color="auto"/>
            </w:tcBorders>
            <w:shd w:val="clear" w:color="auto" w:fill="auto"/>
            <w:noWrap/>
            <w:vAlign w:val="center"/>
            <w:hideMark/>
          </w:tcPr>
          <w:p w14:paraId="76841A23"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-4 769</w:t>
            </w:r>
          </w:p>
        </w:tc>
      </w:tr>
      <w:tr w:rsidR="007037F3" w:rsidRPr="006817C6" w14:paraId="286D7DAE" w14:textId="77777777" w:rsidTr="00D20DF6">
        <w:trPr>
          <w:trHeight w:val="3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1EBE7244"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1.9.</w:t>
            </w:r>
          </w:p>
        </w:tc>
        <w:tc>
          <w:tcPr>
            <w:tcW w:w="3728" w:type="dxa"/>
            <w:tcBorders>
              <w:top w:val="nil"/>
              <w:left w:val="nil"/>
              <w:bottom w:val="single" w:sz="4" w:space="0" w:color="auto"/>
              <w:right w:val="single" w:sz="4" w:space="0" w:color="auto"/>
            </w:tcBorders>
            <w:shd w:val="clear" w:color="auto" w:fill="auto"/>
            <w:vAlign w:val="center"/>
            <w:hideMark/>
          </w:tcPr>
          <w:p w14:paraId="0B324BB6"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 xml:space="preserve"> -изъятие чистой прибыли за 2016 год</w:t>
            </w:r>
          </w:p>
        </w:tc>
        <w:tc>
          <w:tcPr>
            <w:tcW w:w="1348" w:type="dxa"/>
            <w:tcBorders>
              <w:top w:val="nil"/>
              <w:left w:val="nil"/>
              <w:bottom w:val="single" w:sz="4" w:space="0" w:color="auto"/>
              <w:right w:val="single" w:sz="4" w:space="0" w:color="auto"/>
            </w:tcBorders>
            <w:shd w:val="clear" w:color="auto" w:fill="auto"/>
            <w:noWrap/>
            <w:vAlign w:val="center"/>
            <w:hideMark/>
          </w:tcPr>
          <w:p w14:paraId="238F30A7"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1152" w:type="dxa"/>
            <w:tcBorders>
              <w:top w:val="nil"/>
              <w:left w:val="nil"/>
              <w:bottom w:val="single" w:sz="4" w:space="0" w:color="auto"/>
              <w:right w:val="single" w:sz="4" w:space="0" w:color="auto"/>
            </w:tcBorders>
            <w:shd w:val="clear" w:color="auto" w:fill="auto"/>
            <w:noWrap/>
            <w:vAlign w:val="center"/>
            <w:hideMark/>
          </w:tcPr>
          <w:p w14:paraId="474A3E99" w14:textId="77777777" w:rsidR="007037F3" w:rsidRPr="006817C6" w:rsidRDefault="007037F3" w:rsidP="00EA35A6">
            <w:pPr>
              <w:rPr>
                <w:rFonts w:ascii="Myriad Pro" w:hAnsi="Myriad Pro"/>
                <w:color w:val="000000"/>
                <w:sz w:val="20"/>
                <w:szCs w:val="20"/>
                <w:lang w:eastAsia="ru-RU"/>
              </w:rPr>
            </w:pPr>
            <w:r w:rsidRPr="006817C6">
              <w:rPr>
                <w:rFonts w:ascii="Myriad Pro" w:hAnsi="Myriad Pro"/>
                <w:color w:val="000000"/>
                <w:sz w:val="20"/>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06505BD0"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-14 318</w:t>
            </w:r>
          </w:p>
        </w:tc>
        <w:tc>
          <w:tcPr>
            <w:tcW w:w="1646" w:type="dxa"/>
            <w:tcBorders>
              <w:top w:val="nil"/>
              <w:left w:val="nil"/>
              <w:bottom w:val="single" w:sz="4" w:space="0" w:color="auto"/>
              <w:right w:val="single" w:sz="4" w:space="0" w:color="auto"/>
            </w:tcBorders>
            <w:shd w:val="clear" w:color="auto" w:fill="auto"/>
            <w:noWrap/>
            <w:vAlign w:val="center"/>
            <w:hideMark/>
          </w:tcPr>
          <w:p w14:paraId="53DEE113" w14:textId="77777777" w:rsidR="007037F3" w:rsidRPr="006817C6" w:rsidRDefault="007037F3" w:rsidP="00EA35A6">
            <w:pPr>
              <w:jc w:val="right"/>
              <w:rPr>
                <w:rFonts w:ascii="Myriad Pro" w:hAnsi="Myriad Pro"/>
                <w:color w:val="000000"/>
                <w:sz w:val="20"/>
                <w:szCs w:val="20"/>
                <w:lang w:eastAsia="ru-RU"/>
              </w:rPr>
            </w:pPr>
            <w:r w:rsidRPr="006817C6">
              <w:rPr>
                <w:rFonts w:ascii="Myriad Pro" w:hAnsi="Myriad Pro"/>
                <w:color w:val="000000"/>
                <w:sz w:val="20"/>
                <w:szCs w:val="20"/>
                <w:lang w:eastAsia="ru-RU"/>
              </w:rPr>
              <w:t>-14 318</w:t>
            </w:r>
          </w:p>
        </w:tc>
      </w:tr>
    </w:tbl>
    <w:p w14:paraId="0B7B45A5" w14:textId="77777777" w:rsidR="007037F3" w:rsidRPr="006817C6" w:rsidRDefault="007037F3" w:rsidP="007037F3">
      <w:pPr>
        <w:ind w:firstLine="567"/>
        <w:jc w:val="both"/>
        <w:rPr>
          <w:rFonts w:ascii="Myriad Pro" w:eastAsiaTheme="minorEastAsia" w:hAnsi="Myriad Pro"/>
        </w:rPr>
      </w:pPr>
    </w:p>
    <w:p w14:paraId="132B7EB8" w14:textId="77777777"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Таблица наглядно отражает и подтверждает следующие выводы Исполнителя:</w:t>
      </w:r>
    </w:p>
    <w:p w14:paraId="06A92008" w14:textId="07F80823" w:rsidR="007037F3" w:rsidRPr="006817C6" w:rsidRDefault="007037F3" w:rsidP="00920357">
      <w:pPr>
        <w:numPr>
          <w:ilvl w:val="0"/>
          <w:numId w:val="23"/>
        </w:numPr>
        <w:tabs>
          <w:tab w:val="left" w:pos="851"/>
        </w:tabs>
        <w:spacing w:line="360" w:lineRule="auto"/>
        <w:ind w:left="0" w:firstLine="567"/>
        <w:contextualSpacing/>
        <w:jc w:val="both"/>
        <w:rPr>
          <w:rFonts w:ascii="Myriad Pro" w:eastAsiaTheme="minorEastAsia" w:hAnsi="Myriad Pro"/>
          <w:sz w:val="26"/>
          <w:szCs w:val="26"/>
        </w:rPr>
      </w:pPr>
      <w:r w:rsidRPr="006817C6">
        <w:rPr>
          <w:rFonts w:ascii="Myriad Pro" w:eastAsiaTheme="minorEastAsia" w:hAnsi="Myriad Pro"/>
          <w:sz w:val="26"/>
          <w:szCs w:val="26"/>
        </w:rPr>
        <w:t xml:space="preserve">Филиалом </w:t>
      </w:r>
      <w:r w:rsidR="00EE129C">
        <w:rPr>
          <w:rFonts w:ascii="Myriad Pro" w:eastAsiaTheme="minorEastAsia" w:hAnsi="Myriad Pro"/>
          <w:sz w:val="26"/>
          <w:szCs w:val="26"/>
        </w:rPr>
        <w:t>ПАО </w:t>
      </w:r>
      <w:r w:rsidRPr="006817C6">
        <w:rPr>
          <w:rFonts w:ascii="Myriad Pro" w:eastAsiaTheme="minorEastAsia" w:hAnsi="Myriad Pro"/>
          <w:sz w:val="26"/>
          <w:szCs w:val="26"/>
        </w:rPr>
        <w:t>«МРСК Сибири»</w:t>
      </w:r>
      <w:r w:rsidR="00DF42D4" w:rsidRPr="006817C6">
        <w:rPr>
          <w:rFonts w:ascii="Myriad Pro" w:eastAsiaTheme="minorEastAsia" w:hAnsi="Myriad Pro"/>
          <w:sz w:val="26"/>
          <w:szCs w:val="26"/>
        </w:rPr>
        <w:t xml:space="preserve"> </w:t>
      </w:r>
      <w:r w:rsidRPr="006817C6">
        <w:rPr>
          <w:rFonts w:ascii="Myriad Pro" w:eastAsiaTheme="minorEastAsia" w:hAnsi="Myriad Pro"/>
          <w:sz w:val="26"/>
          <w:szCs w:val="26"/>
        </w:rPr>
        <w:t>-</w:t>
      </w:r>
      <w:r w:rsidR="00DF42D4" w:rsidRPr="006817C6">
        <w:rPr>
          <w:rFonts w:ascii="Myriad Pro" w:eastAsiaTheme="minorEastAsia" w:hAnsi="Myriad Pro"/>
          <w:sz w:val="26"/>
          <w:szCs w:val="26"/>
        </w:rPr>
        <w:t xml:space="preserve"> </w:t>
      </w:r>
      <w:r w:rsidRPr="006817C6">
        <w:rPr>
          <w:rFonts w:ascii="Myriad Pro" w:eastAsiaTheme="minorEastAsia" w:hAnsi="Myriad Pro"/>
          <w:sz w:val="26"/>
          <w:szCs w:val="26"/>
        </w:rPr>
        <w:t xml:space="preserve">«Горно-Алтайские электрические сети» подана корректировка НВВ по итогам работы за 2016 год в размере 13 800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Комитетом по тарифам Республики Алтай заявленная предприятием корректировка НВВ принята в полном объеме. </w:t>
      </w:r>
    </w:p>
    <w:p w14:paraId="213E7573" w14:textId="77777777" w:rsidR="007037F3" w:rsidRPr="006817C6" w:rsidRDefault="007037F3" w:rsidP="007037F3">
      <w:pPr>
        <w:spacing w:line="360" w:lineRule="auto"/>
        <w:ind w:firstLine="567"/>
        <w:contextualSpacing/>
        <w:jc w:val="both"/>
        <w:rPr>
          <w:rFonts w:ascii="Myriad Pro" w:eastAsiaTheme="minorEastAsia" w:hAnsi="Myriad Pro"/>
          <w:sz w:val="26"/>
          <w:szCs w:val="26"/>
        </w:rPr>
      </w:pPr>
      <w:r w:rsidRPr="006817C6">
        <w:rPr>
          <w:rFonts w:ascii="Myriad Pro" w:eastAsiaTheme="minorEastAsia" w:hAnsi="Myriad Pro"/>
          <w:sz w:val="26"/>
          <w:szCs w:val="26"/>
        </w:rPr>
        <w:t xml:space="preserve">Исполнитель обращает внимание, что в тарифных материалах на 2018 год на страницах 38-39 тома 1 Филиалом произведен расчет корректировки НВВ по результатам работы за 2016 год, в том числе приведен расчет </w:t>
      </w:r>
      <w:r w:rsidR="00DF42D4" w:rsidRPr="006817C6">
        <w:rPr>
          <w:rFonts w:ascii="Myriad Pro" w:eastAsiaTheme="minorEastAsia" w:hAnsi="Myriad Pro"/>
          <w:sz w:val="26"/>
          <w:szCs w:val="26"/>
        </w:rPr>
        <w:t xml:space="preserve">излишне </w:t>
      </w:r>
      <w:r w:rsidRPr="006817C6">
        <w:rPr>
          <w:rFonts w:ascii="Myriad Pro" w:eastAsiaTheme="minorEastAsia" w:hAnsi="Myriad Pro"/>
          <w:sz w:val="26"/>
          <w:szCs w:val="26"/>
        </w:rPr>
        <w:t xml:space="preserve">полученных доходов за 2016 год в размере 13 854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 xml:space="preserve">, однако в суммарный размер заявленной корректировки НВВ </w:t>
      </w:r>
      <w:r w:rsidR="00DF42D4" w:rsidRPr="006817C6">
        <w:rPr>
          <w:rFonts w:ascii="Myriad Pro" w:eastAsiaTheme="minorEastAsia" w:hAnsi="Myriad Pro"/>
          <w:sz w:val="26"/>
          <w:szCs w:val="26"/>
        </w:rPr>
        <w:t>ф</w:t>
      </w:r>
      <w:r w:rsidRPr="006817C6">
        <w:rPr>
          <w:rFonts w:ascii="Myriad Pro" w:eastAsiaTheme="minorEastAsia" w:hAnsi="Myriad Pro"/>
          <w:sz w:val="26"/>
          <w:szCs w:val="26"/>
        </w:rPr>
        <w:t>илиала на 2018 год указанная сумма корректировки по доходам не включена, в связи с чем Исполнитель не отражает ее в таблице.</w:t>
      </w:r>
    </w:p>
    <w:p w14:paraId="742C8C80" w14:textId="77777777" w:rsidR="007037F3" w:rsidRPr="006817C6" w:rsidRDefault="007037F3" w:rsidP="00920357">
      <w:pPr>
        <w:numPr>
          <w:ilvl w:val="0"/>
          <w:numId w:val="23"/>
        </w:numPr>
        <w:tabs>
          <w:tab w:val="left" w:pos="993"/>
        </w:tabs>
        <w:spacing w:line="360" w:lineRule="auto"/>
        <w:ind w:left="0" w:firstLine="567"/>
        <w:contextualSpacing/>
        <w:jc w:val="both"/>
        <w:rPr>
          <w:rFonts w:ascii="Myriad Pro" w:eastAsiaTheme="minorEastAsia" w:hAnsi="Myriad Pro"/>
          <w:sz w:val="26"/>
          <w:szCs w:val="26"/>
        </w:rPr>
      </w:pPr>
      <w:r w:rsidRPr="006817C6">
        <w:rPr>
          <w:rFonts w:ascii="Myriad Pro" w:eastAsiaTheme="minorEastAsia" w:hAnsi="Myriad Pro"/>
          <w:sz w:val="26"/>
          <w:szCs w:val="26"/>
        </w:rPr>
        <w:t xml:space="preserve">Для покрытия результата деятельности </w:t>
      </w:r>
      <w:r w:rsidR="00DF42D4"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ПО «МРСК Сибири»- «Горно-Алтайские электрические сети» по итогам работы за 2016 год Комитетом принята корректировка НВВ в сумме (-47 638) тыс. </w:t>
      </w:r>
      <w:r w:rsidR="00AD75CA" w:rsidRPr="006817C6">
        <w:rPr>
          <w:rFonts w:ascii="Myriad Pro" w:eastAsiaTheme="minorEastAsia" w:hAnsi="Myriad Pro"/>
          <w:sz w:val="26"/>
          <w:szCs w:val="26"/>
        </w:rPr>
        <w:t>руб.</w:t>
      </w:r>
      <w:r w:rsidRPr="006817C6">
        <w:rPr>
          <w:rFonts w:ascii="Myriad Pro" w:eastAsiaTheme="minorEastAsia" w:hAnsi="Myriad Pro"/>
          <w:sz w:val="26"/>
          <w:szCs w:val="26"/>
        </w:rPr>
        <w:t>:</w:t>
      </w:r>
    </w:p>
    <w:p w14:paraId="6C16EE87" w14:textId="77777777" w:rsidR="007037F3" w:rsidRPr="006817C6" w:rsidRDefault="007037F3" w:rsidP="00920357">
      <w:pPr>
        <w:pStyle w:val="a5"/>
        <w:numPr>
          <w:ilvl w:val="0"/>
          <w:numId w:val="27"/>
        </w:numPr>
        <w:spacing w:line="360" w:lineRule="auto"/>
        <w:jc w:val="both"/>
        <w:rPr>
          <w:rFonts w:ascii="Myriad Pro" w:hAnsi="Myriad Pro"/>
          <w:sz w:val="26"/>
          <w:szCs w:val="26"/>
        </w:rPr>
      </w:pPr>
      <w:r w:rsidRPr="006817C6">
        <w:rPr>
          <w:rFonts w:ascii="Myriad Pro" w:hAnsi="Myriad Pro"/>
          <w:sz w:val="26"/>
          <w:szCs w:val="26"/>
        </w:rPr>
        <w:t xml:space="preserve">Комитетом принята в полном объеме заявленная Филиалом корректировка НВВ по результатам работы за 2016 год в сумме 13 800 тыс. </w:t>
      </w:r>
      <w:r w:rsidR="00AD75CA" w:rsidRPr="006817C6">
        <w:rPr>
          <w:rFonts w:ascii="Myriad Pro" w:hAnsi="Myriad Pro"/>
          <w:sz w:val="26"/>
          <w:szCs w:val="26"/>
        </w:rPr>
        <w:t>руб.</w:t>
      </w:r>
      <w:r w:rsidRPr="006817C6">
        <w:rPr>
          <w:rFonts w:ascii="Myriad Pro" w:hAnsi="Myriad Pro"/>
          <w:sz w:val="26"/>
          <w:szCs w:val="26"/>
        </w:rPr>
        <w:t>;</w:t>
      </w:r>
    </w:p>
    <w:p w14:paraId="46C99DC4" w14:textId="77777777" w:rsidR="007037F3" w:rsidRPr="006817C6" w:rsidRDefault="007037F3" w:rsidP="00920357">
      <w:pPr>
        <w:pStyle w:val="a5"/>
        <w:numPr>
          <w:ilvl w:val="0"/>
          <w:numId w:val="27"/>
        </w:numPr>
        <w:spacing w:line="360" w:lineRule="auto"/>
        <w:jc w:val="both"/>
        <w:rPr>
          <w:rFonts w:ascii="Myriad Pro" w:hAnsi="Myriad Pro"/>
          <w:sz w:val="26"/>
          <w:szCs w:val="26"/>
        </w:rPr>
      </w:pPr>
      <w:r w:rsidRPr="006817C6">
        <w:rPr>
          <w:rFonts w:ascii="Myriad Pro" w:hAnsi="Myriad Pro"/>
          <w:sz w:val="26"/>
          <w:szCs w:val="26"/>
        </w:rPr>
        <w:t xml:space="preserve">Комитетом дополнительно исключены по результатам работы за 2016 год средства в связи с неисполнением инвестиционной программы в размере (-42 350) тыс. </w:t>
      </w:r>
      <w:r w:rsidR="00AD75CA" w:rsidRPr="006817C6">
        <w:rPr>
          <w:rFonts w:ascii="Myriad Pro" w:hAnsi="Myriad Pro"/>
          <w:sz w:val="26"/>
          <w:szCs w:val="26"/>
        </w:rPr>
        <w:t>руб.</w:t>
      </w:r>
      <w:r w:rsidRPr="006817C6">
        <w:rPr>
          <w:rFonts w:ascii="Myriad Pro" w:hAnsi="Myriad Pro"/>
          <w:sz w:val="26"/>
          <w:szCs w:val="26"/>
        </w:rPr>
        <w:t xml:space="preserve"> и чистая прибыль за 2016 год с учетом сглаживания в течение 2018-2019гг. в размере (</w:t>
      </w:r>
      <w:r w:rsidR="00375B62" w:rsidRPr="006817C6">
        <w:rPr>
          <w:rFonts w:ascii="Myriad Pro" w:hAnsi="Myriad Pro"/>
          <w:sz w:val="26"/>
          <w:szCs w:val="26"/>
        </w:rPr>
        <w:noBreakHyphen/>
      </w:r>
      <w:r w:rsidRPr="006817C6">
        <w:rPr>
          <w:rFonts w:ascii="Myriad Pro" w:hAnsi="Myriad Pro"/>
          <w:sz w:val="26"/>
          <w:szCs w:val="26"/>
        </w:rPr>
        <w:t xml:space="preserve">14 318) тыс. </w:t>
      </w:r>
      <w:r w:rsidR="00AD75CA" w:rsidRPr="006817C6">
        <w:rPr>
          <w:rFonts w:ascii="Myriad Pro" w:hAnsi="Myriad Pro"/>
          <w:sz w:val="26"/>
          <w:szCs w:val="26"/>
        </w:rPr>
        <w:t>руб.</w:t>
      </w:r>
      <w:r w:rsidRPr="006817C6">
        <w:rPr>
          <w:rFonts w:ascii="Myriad Pro" w:hAnsi="Myriad Pro"/>
          <w:sz w:val="26"/>
          <w:szCs w:val="26"/>
        </w:rPr>
        <w:t>;</w:t>
      </w:r>
    </w:p>
    <w:p w14:paraId="3FB63142" w14:textId="77777777" w:rsidR="007037F3" w:rsidRPr="006817C6" w:rsidRDefault="007037F3" w:rsidP="00920357">
      <w:pPr>
        <w:pStyle w:val="a5"/>
        <w:numPr>
          <w:ilvl w:val="0"/>
          <w:numId w:val="27"/>
        </w:numPr>
        <w:spacing w:line="360" w:lineRule="auto"/>
        <w:jc w:val="both"/>
        <w:rPr>
          <w:rFonts w:ascii="Myriad Pro" w:hAnsi="Myriad Pro"/>
          <w:sz w:val="26"/>
          <w:szCs w:val="26"/>
        </w:rPr>
      </w:pPr>
      <w:r w:rsidRPr="006817C6">
        <w:rPr>
          <w:rFonts w:ascii="Myriad Pro" w:hAnsi="Myriad Pro"/>
          <w:sz w:val="26"/>
          <w:szCs w:val="26"/>
        </w:rPr>
        <w:t xml:space="preserve">также Комитетом учтено сглаживание за 2015 год согласно экспертному заключению на 2017 год в размере (-4 769) тыс. </w:t>
      </w:r>
      <w:r w:rsidR="00AD75CA" w:rsidRPr="006817C6">
        <w:rPr>
          <w:rFonts w:ascii="Myriad Pro" w:hAnsi="Myriad Pro"/>
          <w:sz w:val="26"/>
          <w:szCs w:val="26"/>
        </w:rPr>
        <w:t>руб.</w:t>
      </w:r>
    </w:p>
    <w:p w14:paraId="4B8C8EA3" w14:textId="7402C643"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Таким образом, корректировка НВВ </w:t>
      </w:r>
      <w:r w:rsidR="00DF42D4" w:rsidRPr="006817C6">
        <w:rPr>
          <w:rFonts w:ascii="Myriad Pro" w:hAnsi="Myriad Pro"/>
          <w:sz w:val="26"/>
          <w:szCs w:val="26"/>
        </w:rPr>
        <w:t>ф</w:t>
      </w:r>
      <w:r w:rsidRPr="006817C6">
        <w:rPr>
          <w:rFonts w:ascii="Myriad Pro" w:hAnsi="Myriad Pro"/>
          <w:sz w:val="26"/>
          <w:szCs w:val="26"/>
        </w:rPr>
        <w:t xml:space="preserve">илиала </w:t>
      </w:r>
      <w:r w:rsidR="00EE129C">
        <w:rPr>
          <w:rFonts w:ascii="Myriad Pro" w:hAnsi="Myriad Pro"/>
          <w:sz w:val="26"/>
          <w:szCs w:val="26"/>
        </w:rPr>
        <w:t>ПАО </w:t>
      </w:r>
      <w:r w:rsidRPr="006817C6">
        <w:rPr>
          <w:rFonts w:ascii="Myriad Pro" w:hAnsi="Myriad Pro"/>
          <w:sz w:val="26"/>
          <w:szCs w:val="26"/>
        </w:rPr>
        <w:t>«МРСК Сибири»</w:t>
      </w:r>
      <w:r w:rsidR="00DF42D4" w:rsidRPr="006817C6">
        <w:rPr>
          <w:rFonts w:ascii="Myriad Pro" w:hAnsi="Myriad Pro"/>
          <w:sz w:val="26"/>
          <w:szCs w:val="26"/>
        </w:rPr>
        <w:t xml:space="preserve"> </w:t>
      </w:r>
      <w:r w:rsidRPr="006817C6">
        <w:rPr>
          <w:rFonts w:ascii="Myriad Pro" w:hAnsi="Myriad Pro"/>
          <w:sz w:val="26"/>
          <w:szCs w:val="26"/>
        </w:rPr>
        <w:t>-</w:t>
      </w:r>
      <w:r w:rsidR="00DF42D4" w:rsidRPr="006817C6">
        <w:rPr>
          <w:rFonts w:ascii="Myriad Pro" w:hAnsi="Myriad Pro"/>
          <w:sz w:val="26"/>
          <w:szCs w:val="26"/>
        </w:rPr>
        <w:t xml:space="preserve"> </w:t>
      </w:r>
      <w:r w:rsidRPr="006817C6">
        <w:rPr>
          <w:rFonts w:ascii="Myriad Pro" w:hAnsi="Myriad Pro"/>
          <w:sz w:val="26"/>
          <w:szCs w:val="26"/>
        </w:rPr>
        <w:t xml:space="preserve">«Горно-Алтайские электрические сети» по результатам работы за 2016 год принята Комитетом по тарифам Республики Алтай в отрицательном размере. </w:t>
      </w:r>
    </w:p>
    <w:p w14:paraId="6A48DF00" w14:textId="77777777"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Исполнитель не согласен с принятой Комитетом по тарифам Республики Алтай отрицательной корректировкой по изъятию прибыли за 2016 год в общей сумме (-37 309) тыс. </w:t>
      </w:r>
      <w:r w:rsidR="00AD75CA" w:rsidRPr="006817C6">
        <w:rPr>
          <w:rFonts w:ascii="Myriad Pro" w:hAnsi="Myriad Pro"/>
          <w:sz w:val="26"/>
          <w:szCs w:val="26"/>
        </w:rPr>
        <w:t>руб.</w:t>
      </w:r>
      <w:r w:rsidRPr="006817C6">
        <w:rPr>
          <w:rFonts w:ascii="Myriad Pro" w:hAnsi="Myriad Pro"/>
          <w:sz w:val="26"/>
          <w:szCs w:val="26"/>
        </w:rPr>
        <w:t xml:space="preserve"> (из общей прибыли за 2016 год по регулируемым видам деятельности 79 659 тыс. </w:t>
      </w:r>
      <w:r w:rsidR="00AD75CA" w:rsidRPr="006817C6">
        <w:rPr>
          <w:rFonts w:ascii="Myriad Pro" w:hAnsi="Myriad Pro"/>
          <w:sz w:val="26"/>
          <w:szCs w:val="26"/>
        </w:rPr>
        <w:t>руб.</w:t>
      </w:r>
      <w:r w:rsidRPr="006817C6">
        <w:rPr>
          <w:rFonts w:ascii="Myriad Pro" w:hAnsi="Myriad Pro"/>
          <w:sz w:val="26"/>
          <w:szCs w:val="26"/>
        </w:rPr>
        <w:t xml:space="preserve"> Комитетом по тарифам исключена сумма неисполнения инвестиционной программы в размере 42 350 тыс. </w:t>
      </w:r>
      <w:r w:rsidR="00AD75CA" w:rsidRPr="006817C6">
        <w:rPr>
          <w:rFonts w:ascii="Myriad Pro" w:hAnsi="Myriad Pro"/>
          <w:sz w:val="26"/>
          <w:szCs w:val="26"/>
        </w:rPr>
        <w:t>руб.</w:t>
      </w:r>
      <w:r w:rsidRPr="006817C6">
        <w:rPr>
          <w:rFonts w:ascii="Myriad Pro" w:hAnsi="Myriad Pro"/>
          <w:sz w:val="26"/>
          <w:szCs w:val="26"/>
        </w:rPr>
        <w:t>, т.к. корректировка по неисполнению инвестиционной программы учтена отдельно), полагая, что нормативно законная согласно Методическим указаниям №98-э и единственно возможная корректировка НВВ, которая могла быть учтена Комитетом по тарифам, это корректировка НВВ с учетом изменения фактического объема выручки за отчетный период 2016 год – в данном случае к исключению Комитетом</w:t>
      </w:r>
      <w:r w:rsidR="00DF42D4" w:rsidRPr="006817C6">
        <w:rPr>
          <w:rFonts w:ascii="Myriad Pro" w:hAnsi="Myriad Pro"/>
          <w:sz w:val="26"/>
          <w:szCs w:val="26"/>
        </w:rPr>
        <w:t xml:space="preserve"> по тарифам</w:t>
      </w:r>
      <w:r w:rsidRPr="006817C6">
        <w:rPr>
          <w:rFonts w:ascii="Myriad Pro" w:hAnsi="Myriad Pro"/>
          <w:sz w:val="26"/>
          <w:szCs w:val="26"/>
        </w:rPr>
        <w:t xml:space="preserve"> могли подлежать </w:t>
      </w:r>
      <w:r w:rsidR="00DF42D4" w:rsidRPr="006817C6">
        <w:rPr>
          <w:rFonts w:ascii="Myriad Pro" w:hAnsi="Myriad Pro"/>
          <w:sz w:val="26"/>
          <w:szCs w:val="26"/>
        </w:rPr>
        <w:t xml:space="preserve">сверх </w:t>
      </w:r>
      <w:r w:rsidRPr="006817C6">
        <w:rPr>
          <w:rFonts w:ascii="Myriad Pro" w:hAnsi="Myriad Pro"/>
          <w:sz w:val="26"/>
          <w:szCs w:val="26"/>
        </w:rPr>
        <w:t xml:space="preserve">полученные доходы за 2016 год в размере 13 854 тыс. </w:t>
      </w:r>
      <w:r w:rsidR="00AD75CA" w:rsidRPr="006817C6">
        <w:rPr>
          <w:rFonts w:ascii="Myriad Pro" w:hAnsi="Myriad Pro"/>
          <w:sz w:val="26"/>
          <w:szCs w:val="26"/>
        </w:rPr>
        <w:t>руб.</w:t>
      </w:r>
      <w:r w:rsidRPr="006817C6">
        <w:rPr>
          <w:rFonts w:ascii="Myriad Pro" w:hAnsi="Myriad Pro"/>
          <w:sz w:val="26"/>
          <w:szCs w:val="26"/>
        </w:rPr>
        <w:t xml:space="preserve"> (без учета стоимости нагрузочных потерь).</w:t>
      </w:r>
    </w:p>
    <w:p w14:paraId="089FF066" w14:textId="77777777" w:rsidR="007037F3" w:rsidRPr="006817C6" w:rsidRDefault="007037F3" w:rsidP="007037F3">
      <w:pPr>
        <w:spacing w:line="360" w:lineRule="auto"/>
        <w:ind w:firstLine="567"/>
        <w:jc w:val="both"/>
        <w:rPr>
          <w:rFonts w:ascii="Myriad Pro" w:eastAsiaTheme="minorEastAsia" w:hAnsi="Myriad Pro"/>
          <w:sz w:val="26"/>
          <w:szCs w:val="26"/>
        </w:rPr>
      </w:pPr>
    </w:p>
    <w:p w14:paraId="7AD63405" w14:textId="36BA27E3" w:rsidR="007037F3" w:rsidRPr="006817C6" w:rsidRDefault="007037F3" w:rsidP="007037F3">
      <w:pPr>
        <w:spacing w:line="360" w:lineRule="auto"/>
        <w:ind w:firstLine="567"/>
        <w:jc w:val="both"/>
        <w:rPr>
          <w:rFonts w:ascii="Myriad Pro" w:eastAsiaTheme="minorEastAsia" w:hAnsi="Myriad Pro"/>
          <w:sz w:val="26"/>
          <w:szCs w:val="26"/>
        </w:rPr>
      </w:pPr>
      <w:r w:rsidRPr="006817C6">
        <w:rPr>
          <w:rFonts w:ascii="Myriad Pro" w:eastAsiaTheme="minorEastAsia" w:hAnsi="Myriad Pro"/>
          <w:sz w:val="26"/>
          <w:szCs w:val="26"/>
        </w:rPr>
        <w:t xml:space="preserve">Подводя итог текущему разделу, Исполнитель </w:t>
      </w:r>
      <w:r w:rsidR="003E74CB" w:rsidRPr="006817C6">
        <w:rPr>
          <w:rFonts w:ascii="Myriad Pro" w:eastAsiaTheme="minorEastAsia" w:hAnsi="Myriad Pro"/>
          <w:sz w:val="26"/>
          <w:szCs w:val="26"/>
        </w:rPr>
        <w:t>сообщает</w:t>
      </w:r>
      <w:r w:rsidRPr="006817C6">
        <w:rPr>
          <w:rFonts w:ascii="Myriad Pro" w:eastAsiaTheme="minorEastAsia" w:hAnsi="Myriad Pro"/>
          <w:sz w:val="26"/>
          <w:szCs w:val="26"/>
        </w:rPr>
        <w:t xml:space="preserve"> следующее</w:t>
      </w:r>
      <w:r w:rsidR="008D45AB">
        <w:rPr>
          <w:rFonts w:ascii="Myriad Pro" w:eastAsiaTheme="minorEastAsia" w:hAnsi="Myriad Pro"/>
          <w:sz w:val="26"/>
          <w:szCs w:val="26"/>
        </w:rPr>
        <w:t>, п</w:t>
      </w:r>
      <w:r w:rsidRPr="006817C6">
        <w:rPr>
          <w:rFonts w:ascii="Myriad Pro" w:eastAsiaTheme="minorEastAsia" w:hAnsi="Myriad Pro"/>
          <w:sz w:val="26"/>
          <w:szCs w:val="26"/>
        </w:rPr>
        <w:t xml:space="preserve">ринятые Комитетом по тарифам Республики Алтай тарифно-балансовые решения для </w:t>
      </w:r>
      <w:r w:rsidR="003E74CB"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илиала </w:t>
      </w:r>
      <w:r w:rsidR="00EE129C">
        <w:rPr>
          <w:rFonts w:ascii="Myriad Pro" w:eastAsiaTheme="minorEastAsia" w:hAnsi="Myriad Pro"/>
          <w:sz w:val="26"/>
          <w:szCs w:val="26"/>
        </w:rPr>
        <w:t>ПАО </w:t>
      </w:r>
      <w:r w:rsidRPr="006817C6">
        <w:rPr>
          <w:rFonts w:ascii="Myriad Pro" w:eastAsiaTheme="minorEastAsia" w:hAnsi="Myriad Pro"/>
          <w:sz w:val="26"/>
          <w:szCs w:val="26"/>
        </w:rPr>
        <w:t>«МРСК Сибири»</w:t>
      </w:r>
      <w:r w:rsidR="003E74CB" w:rsidRPr="006817C6">
        <w:rPr>
          <w:rFonts w:ascii="Myriad Pro" w:eastAsiaTheme="minorEastAsia" w:hAnsi="Myriad Pro"/>
          <w:sz w:val="26"/>
          <w:szCs w:val="26"/>
        </w:rPr>
        <w:t xml:space="preserve"> </w:t>
      </w:r>
      <w:r w:rsidRPr="006817C6">
        <w:rPr>
          <w:rFonts w:ascii="Myriad Pro" w:eastAsiaTheme="minorEastAsia" w:hAnsi="Myriad Pro"/>
          <w:sz w:val="26"/>
          <w:szCs w:val="26"/>
        </w:rPr>
        <w:t>-</w:t>
      </w:r>
      <w:r w:rsidR="003E74CB" w:rsidRPr="006817C6">
        <w:rPr>
          <w:rFonts w:ascii="Myriad Pro" w:eastAsiaTheme="minorEastAsia" w:hAnsi="Myriad Pro"/>
          <w:sz w:val="26"/>
          <w:szCs w:val="26"/>
        </w:rPr>
        <w:t xml:space="preserve"> </w:t>
      </w:r>
      <w:r w:rsidRPr="006817C6">
        <w:rPr>
          <w:rFonts w:ascii="Myriad Pro" w:eastAsiaTheme="minorEastAsia" w:hAnsi="Myriad Pro"/>
          <w:sz w:val="26"/>
          <w:szCs w:val="26"/>
        </w:rPr>
        <w:t xml:space="preserve">«Горно-Алтайские электрические сети» в 2015 и 2016 годах является сбалансированными, в результате исполнения которых </w:t>
      </w:r>
      <w:r w:rsidR="003E74CB" w:rsidRPr="006817C6">
        <w:rPr>
          <w:rFonts w:ascii="Myriad Pro" w:eastAsiaTheme="minorEastAsia" w:hAnsi="Myriad Pro"/>
          <w:sz w:val="26"/>
          <w:szCs w:val="26"/>
        </w:rPr>
        <w:t>ф</w:t>
      </w:r>
      <w:r w:rsidRPr="006817C6">
        <w:rPr>
          <w:rFonts w:ascii="Myriad Pro" w:eastAsiaTheme="minorEastAsia" w:hAnsi="Myriad Pro"/>
          <w:sz w:val="26"/>
          <w:szCs w:val="26"/>
        </w:rPr>
        <w:t xml:space="preserve">илиал получил положительный результат деятельности в указанный период. Однако практика защиты размера корректировок НВВ по итогам работы за предыдущий период показывает отсутствие учета органом регулирования в полном объеме заявленного размера корректировок НВВ, что изначально предполагает риски отсутствия возмещения в тарифах дополнительно понесенных расходов предприятия. Соответственно, в условиях государственного регулирования цен и тарифов на электрическую энергию Исполнитель рекомендует </w:t>
      </w:r>
      <w:r w:rsidR="003E74CB" w:rsidRPr="006817C6">
        <w:rPr>
          <w:rFonts w:ascii="Myriad Pro" w:eastAsiaTheme="minorEastAsia" w:hAnsi="Myriad Pro"/>
          <w:sz w:val="26"/>
          <w:szCs w:val="26"/>
        </w:rPr>
        <w:t>ф</w:t>
      </w:r>
      <w:r w:rsidRPr="006817C6">
        <w:rPr>
          <w:rFonts w:ascii="Myriad Pro" w:eastAsiaTheme="minorEastAsia" w:hAnsi="Myriad Pro"/>
          <w:sz w:val="26"/>
          <w:szCs w:val="26"/>
        </w:rPr>
        <w:t>илиалу придерживаться утвержденного размера собственной НВВ на содержание, формируя сбалансированную структуру НВВ еще на этапе планирования и прохождения тарифной кампании.</w:t>
      </w:r>
    </w:p>
    <w:p w14:paraId="0696A226" w14:textId="77777777" w:rsidR="007037F3" w:rsidRPr="006817C6" w:rsidRDefault="007037F3" w:rsidP="007037F3">
      <w:pPr>
        <w:spacing w:line="360" w:lineRule="auto"/>
        <w:ind w:firstLine="567"/>
        <w:jc w:val="both"/>
        <w:rPr>
          <w:rFonts w:ascii="Myriad Pro" w:eastAsiaTheme="minorEastAsia" w:hAnsi="Myriad Pro"/>
          <w:sz w:val="26"/>
          <w:szCs w:val="26"/>
        </w:rPr>
      </w:pPr>
    </w:p>
    <w:p w14:paraId="5BD748DF" w14:textId="77777777" w:rsidR="00B667B2" w:rsidRPr="006817C6" w:rsidRDefault="00B667B2" w:rsidP="00F364CC">
      <w:pPr>
        <w:keepNext/>
        <w:keepLines/>
        <w:numPr>
          <w:ilvl w:val="0"/>
          <w:numId w:val="2"/>
        </w:numPr>
        <w:spacing w:before="40" w:after="160" w:line="360" w:lineRule="auto"/>
        <w:jc w:val="both"/>
        <w:outlineLvl w:val="2"/>
        <w:rPr>
          <w:rFonts w:ascii="Myriad Pro" w:hAnsi="Myriad Pro"/>
          <w:b/>
          <w:color w:val="4F6228"/>
          <w:sz w:val="28"/>
          <w:szCs w:val="28"/>
          <w:lang w:eastAsia="en-US"/>
        </w:rPr>
        <w:sectPr w:rsidR="00B667B2" w:rsidRPr="006817C6" w:rsidSect="00EA35A6">
          <w:pgSz w:w="11906" w:h="16838"/>
          <w:pgMar w:top="1134" w:right="851" w:bottom="1134" w:left="1701" w:header="708" w:footer="708" w:gutter="0"/>
          <w:cols w:space="708"/>
          <w:docGrid w:linePitch="360"/>
        </w:sectPr>
      </w:pPr>
    </w:p>
    <w:p w14:paraId="6D136E46" w14:textId="6EA536EA" w:rsidR="00C555E2" w:rsidRPr="006817C6" w:rsidRDefault="00C555E2" w:rsidP="00B27BAD">
      <w:pPr>
        <w:keepNext/>
        <w:keepLines/>
        <w:numPr>
          <w:ilvl w:val="0"/>
          <w:numId w:val="2"/>
        </w:numPr>
        <w:spacing w:before="40" w:after="160" w:line="360" w:lineRule="auto"/>
        <w:ind w:left="567" w:hanging="567"/>
        <w:jc w:val="both"/>
        <w:outlineLvl w:val="2"/>
        <w:rPr>
          <w:rFonts w:ascii="Myriad Pro" w:hAnsi="Myriad Pro"/>
          <w:b/>
          <w:color w:val="4F6228"/>
          <w:sz w:val="28"/>
          <w:szCs w:val="28"/>
          <w:lang w:eastAsia="en-US"/>
        </w:rPr>
      </w:pPr>
      <w:bookmarkStart w:id="117" w:name="_Toc53421306"/>
      <w:r w:rsidRPr="006817C6">
        <w:rPr>
          <w:rFonts w:ascii="Myriad Pro" w:hAnsi="Myriad Pro"/>
          <w:b/>
          <w:color w:val="4F6228"/>
          <w:sz w:val="28"/>
          <w:szCs w:val="28"/>
          <w:lang w:eastAsia="en-US"/>
        </w:rPr>
        <w:t xml:space="preserve">Экономическая оценка результатов деятельности филиала </w:t>
      </w:r>
      <w:r w:rsidR="00EE129C">
        <w:rPr>
          <w:rFonts w:ascii="Myriad Pro" w:hAnsi="Myriad Pro"/>
          <w:b/>
          <w:color w:val="4F6228"/>
          <w:sz w:val="28"/>
          <w:szCs w:val="28"/>
          <w:lang w:eastAsia="en-US"/>
        </w:rPr>
        <w:t>ПАО </w:t>
      </w:r>
      <w:r w:rsidRPr="006817C6">
        <w:rPr>
          <w:rFonts w:ascii="Myriad Pro" w:hAnsi="Myriad Pro"/>
          <w:b/>
          <w:color w:val="4F6228"/>
          <w:sz w:val="28"/>
          <w:szCs w:val="28"/>
          <w:lang w:eastAsia="en-US"/>
        </w:rPr>
        <w:t>«МРСК Сибири»</w:t>
      </w:r>
      <w:r w:rsidR="003E74CB" w:rsidRPr="006817C6">
        <w:rPr>
          <w:rFonts w:ascii="Myriad Pro" w:hAnsi="Myriad Pro"/>
          <w:b/>
          <w:color w:val="4F6228"/>
          <w:sz w:val="28"/>
          <w:szCs w:val="28"/>
          <w:lang w:eastAsia="en-US"/>
        </w:rPr>
        <w:t xml:space="preserve"> </w:t>
      </w:r>
      <w:r w:rsidRPr="006817C6">
        <w:rPr>
          <w:rFonts w:ascii="Myriad Pro" w:hAnsi="Myriad Pro"/>
          <w:b/>
          <w:color w:val="4F6228"/>
          <w:sz w:val="28"/>
          <w:szCs w:val="28"/>
          <w:lang w:eastAsia="en-US"/>
        </w:rPr>
        <w:t>-</w:t>
      </w:r>
      <w:r w:rsidR="003E74CB" w:rsidRPr="006817C6">
        <w:rPr>
          <w:rFonts w:ascii="Myriad Pro" w:hAnsi="Myriad Pro"/>
          <w:b/>
          <w:color w:val="4F6228"/>
          <w:sz w:val="28"/>
          <w:szCs w:val="28"/>
          <w:lang w:eastAsia="en-US"/>
        </w:rPr>
        <w:t xml:space="preserve"> </w:t>
      </w:r>
      <w:r w:rsidRPr="006817C6">
        <w:rPr>
          <w:rFonts w:ascii="Myriad Pro" w:hAnsi="Myriad Pro"/>
          <w:b/>
          <w:color w:val="4F6228"/>
          <w:sz w:val="28"/>
          <w:szCs w:val="28"/>
          <w:lang w:eastAsia="en-US"/>
        </w:rPr>
        <w:t>«Горно-Алтайские электрические сети» за 2015</w:t>
      </w:r>
      <w:r w:rsidR="00563500" w:rsidRPr="006817C6">
        <w:rPr>
          <w:rFonts w:ascii="Myriad Pro" w:hAnsi="Myriad Pro"/>
          <w:b/>
          <w:color w:val="4F6228"/>
          <w:sz w:val="28"/>
          <w:szCs w:val="28"/>
          <w:lang w:eastAsia="en-US"/>
        </w:rPr>
        <w:t xml:space="preserve"> </w:t>
      </w:r>
      <w:r w:rsidRPr="006817C6">
        <w:rPr>
          <w:rFonts w:ascii="Myriad Pro" w:hAnsi="Myriad Pro"/>
          <w:b/>
          <w:color w:val="4F6228"/>
          <w:sz w:val="28"/>
          <w:szCs w:val="28"/>
          <w:lang w:eastAsia="en-US"/>
        </w:rPr>
        <w:t>–2016 гг. по оказанию услуг по передаче электрической энергии</w:t>
      </w:r>
      <w:bookmarkEnd w:id="117"/>
    </w:p>
    <w:p w14:paraId="1D7A566A" w14:textId="3600BBEC" w:rsidR="007037F3" w:rsidRPr="006817C6" w:rsidRDefault="007037F3" w:rsidP="007037F3">
      <w:pPr>
        <w:autoSpaceDE w:val="0"/>
        <w:autoSpaceDN w:val="0"/>
        <w:adjustRightInd w:val="0"/>
        <w:spacing w:line="360" w:lineRule="auto"/>
        <w:ind w:firstLine="567"/>
        <w:jc w:val="both"/>
        <w:rPr>
          <w:rFonts w:ascii="Myriad Pro" w:eastAsiaTheme="majorEastAsia" w:hAnsi="Myriad Pro"/>
          <w:sz w:val="26"/>
          <w:szCs w:val="26"/>
        </w:rPr>
      </w:pPr>
      <w:r w:rsidRPr="006817C6">
        <w:rPr>
          <w:rFonts w:ascii="Myriad Pro" w:eastAsiaTheme="majorEastAsia" w:hAnsi="Myriad Pro"/>
          <w:sz w:val="26"/>
          <w:szCs w:val="26"/>
        </w:rPr>
        <w:t xml:space="preserve">Оценка результатов деятельности </w:t>
      </w:r>
      <w:r w:rsidR="003E74CB" w:rsidRPr="006817C6">
        <w:rPr>
          <w:rFonts w:ascii="Myriad Pro" w:eastAsiaTheme="majorEastAsia" w:hAnsi="Myriad Pro"/>
          <w:sz w:val="26"/>
          <w:szCs w:val="26"/>
        </w:rPr>
        <w:t>ф</w:t>
      </w:r>
      <w:r w:rsidRPr="006817C6">
        <w:rPr>
          <w:rFonts w:ascii="Myriad Pro" w:eastAsiaTheme="majorEastAsia" w:hAnsi="Myriad Pro"/>
          <w:sz w:val="26"/>
          <w:szCs w:val="26"/>
        </w:rPr>
        <w:t xml:space="preserve">илиала </w:t>
      </w:r>
      <w:r w:rsidR="00EE129C">
        <w:rPr>
          <w:rFonts w:ascii="Myriad Pro" w:eastAsiaTheme="majorEastAsia" w:hAnsi="Myriad Pro"/>
          <w:sz w:val="26"/>
          <w:szCs w:val="26"/>
        </w:rPr>
        <w:t>ПАО </w:t>
      </w:r>
      <w:r w:rsidRPr="006817C6">
        <w:rPr>
          <w:rFonts w:ascii="Myriad Pro" w:eastAsiaTheme="majorEastAsia" w:hAnsi="Myriad Pro"/>
          <w:sz w:val="26"/>
          <w:szCs w:val="26"/>
        </w:rPr>
        <w:t>«МРСК Сибири»</w:t>
      </w:r>
      <w:r w:rsidR="003E74CB" w:rsidRPr="006817C6">
        <w:rPr>
          <w:rFonts w:ascii="Myriad Pro" w:eastAsiaTheme="majorEastAsia" w:hAnsi="Myriad Pro"/>
          <w:sz w:val="26"/>
          <w:szCs w:val="26"/>
        </w:rPr>
        <w:t xml:space="preserve"> </w:t>
      </w:r>
      <w:r w:rsidRPr="006817C6">
        <w:rPr>
          <w:rFonts w:ascii="Myriad Pro" w:eastAsiaTheme="majorEastAsia" w:hAnsi="Myriad Pro"/>
          <w:sz w:val="26"/>
          <w:szCs w:val="26"/>
        </w:rPr>
        <w:t>-</w:t>
      </w:r>
      <w:r w:rsidR="003E74CB" w:rsidRPr="006817C6">
        <w:rPr>
          <w:rFonts w:ascii="Myriad Pro" w:eastAsiaTheme="majorEastAsia" w:hAnsi="Myriad Pro"/>
          <w:sz w:val="26"/>
          <w:szCs w:val="26"/>
        </w:rPr>
        <w:t xml:space="preserve"> </w:t>
      </w:r>
      <w:r w:rsidRPr="006817C6">
        <w:rPr>
          <w:rFonts w:ascii="Myriad Pro" w:eastAsiaTheme="majorEastAsia" w:hAnsi="Myriad Pro"/>
          <w:sz w:val="26"/>
          <w:szCs w:val="26"/>
        </w:rPr>
        <w:t>«</w:t>
      </w:r>
      <w:r w:rsidRPr="006817C6">
        <w:rPr>
          <w:rFonts w:ascii="Myriad Pro" w:hAnsi="Myriad Pro"/>
          <w:sz w:val="26"/>
          <w:szCs w:val="26"/>
        </w:rPr>
        <w:t>Горно-Алтайские электрические сети</w:t>
      </w:r>
      <w:r w:rsidRPr="006817C6">
        <w:rPr>
          <w:rFonts w:ascii="Myriad Pro" w:eastAsiaTheme="majorEastAsia" w:hAnsi="Myriad Pro"/>
          <w:sz w:val="26"/>
          <w:szCs w:val="26"/>
        </w:rPr>
        <w:t xml:space="preserve">» за 2015-2016 гг. проведена на основании представленной </w:t>
      </w:r>
      <w:r w:rsidR="00EE129C">
        <w:rPr>
          <w:rFonts w:ascii="Myriad Pro" w:eastAsiaTheme="majorEastAsia" w:hAnsi="Myriad Pro"/>
          <w:sz w:val="26"/>
          <w:szCs w:val="26"/>
        </w:rPr>
        <w:t>ПАО </w:t>
      </w:r>
      <w:r w:rsidRPr="006817C6">
        <w:rPr>
          <w:rFonts w:ascii="Myriad Pro" w:eastAsiaTheme="majorEastAsia" w:hAnsi="Myriad Pro"/>
          <w:sz w:val="26"/>
          <w:szCs w:val="26"/>
        </w:rPr>
        <w:t>«МРСК Сибири» бухгалтерской и статистической отчетности за период с 01.01.2015г. по 31.12.2016г.</w:t>
      </w:r>
    </w:p>
    <w:p w14:paraId="7951D208" w14:textId="15F1CF6D" w:rsidR="007037F3" w:rsidRPr="006817C6" w:rsidRDefault="007037F3" w:rsidP="007037F3">
      <w:pPr>
        <w:autoSpaceDE w:val="0"/>
        <w:autoSpaceDN w:val="0"/>
        <w:adjustRightInd w:val="0"/>
        <w:spacing w:line="360" w:lineRule="auto"/>
        <w:ind w:firstLine="567"/>
        <w:jc w:val="both"/>
        <w:rPr>
          <w:rFonts w:ascii="Myriad Pro" w:eastAsiaTheme="majorEastAsia" w:hAnsi="Myriad Pro"/>
          <w:sz w:val="26"/>
          <w:szCs w:val="26"/>
        </w:rPr>
      </w:pPr>
      <w:r w:rsidRPr="006817C6">
        <w:rPr>
          <w:rFonts w:ascii="Myriad Pro" w:eastAsiaTheme="majorEastAsia" w:hAnsi="Myriad Pro"/>
          <w:sz w:val="26"/>
          <w:szCs w:val="26"/>
        </w:rPr>
        <w:t>Учитывая то, что «</w:t>
      </w:r>
      <w:r w:rsidRPr="006817C6">
        <w:rPr>
          <w:rFonts w:ascii="Myriad Pro" w:hAnsi="Myriad Pro"/>
          <w:sz w:val="26"/>
          <w:szCs w:val="26"/>
        </w:rPr>
        <w:t>Горно-Алтайские электрические сети</w:t>
      </w:r>
      <w:r w:rsidRPr="006817C6">
        <w:rPr>
          <w:rFonts w:ascii="Myriad Pro" w:eastAsiaTheme="majorEastAsia" w:hAnsi="Myriad Pro"/>
          <w:sz w:val="26"/>
          <w:szCs w:val="26"/>
        </w:rPr>
        <w:t>» явля</w:t>
      </w:r>
      <w:r w:rsidR="003E74CB" w:rsidRPr="006817C6">
        <w:rPr>
          <w:rFonts w:ascii="Myriad Pro" w:eastAsiaTheme="majorEastAsia" w:hAnsi="Myriad Pro"/>
          <w:sz w:val="26"/>
          <w:szCs w:val="26"/>
        </w:rPr>
        <w:t>ю</w:t>
      </w:r>
      <w:r w:rsidRPr="006817C6">
        <w:rPr>
          <w:rFonts w:ascii="Myriad Pro" w:eastAsiaTheme="majorEastAsia" w:hAnsi="Myriad Pro"/>
          <w:sz w:val="26"/>
          <w:szCs w:val="26"/>
        </w:rPr>
        <w:t xml:space="preserve">тся филиалом </w:t>
      </w:r>
      <w:r w:rsidR="00EE129C">
        <w:rPr>
          <w:rFonts w:ascii="Myriad Pro" w:eastAsiaTheme="majorEastAsia" w:hAnsi="Myriad Pro"/>
          <w:sz w:val="26"/>
          <w:szCs w:val="26"/>
        </w:rPr>
        <w:t>ПАО </w:t>
      </w:r>
      <w:r w:rsidRPr="006817C6">
        <w:rPr>
          <w:rFonts w:ascii="Myriad Pro" w:eastAsiaTheme="majorEastAsia" w:hAnsi="Myriad Pro"/>
          <w:sz w:val="26"/>
          <w:szCs w:val="26"/>
        </w:rPr>
        <w:t>«МРСК Сибири» и не имеет законченного бухгалтерского баланса, анализ финансово-экономических результатов произведен на основании следующих данных:</w:t>
      </w:r>
    </w:p>
    <w:p w14:paraId="52F37F95" w14:textId="78861534" w:rsidR="007037F3" w:rsidRPr="006817C6" w:rsidRDefault="007037F3" w:rsidP="00920357">
      <w:pPr>
        <w:pStyle w:val="a5"/>
        <w:numPr>
          <w:ilvl w:val="0"/>
          <w:numId w:val="24"/>
        </w:numPr>
        <w:tabs>
          <w:tab w:val="left" w:pos="993"/>
        </w:tabs>
        <w:autoSpaceDE w:val="0"/>
        <w:autoSpaceDN w:val="0"/>
        <w:adjustRightInd w:val="0"/>
        <w:spacing w:line="360" w:lineRule="auto"/>
        <w:ind w:left="0" w:firstLine="567"/>
        <w:jc w:val="both"/>
        <w:rPr>
          <w:rFonts w:ascii="Myriad Pro" w:eastAsiaTheme="majorEastAsia" w:hAnsi="Myriad Pro"/>
          <w:sz w:val="26"/>
          <w:szCs w:val="26"/>
        </w:rPr>
      </w:pPr>
      <w:r w:rsidRPr="006817C6">
        <w:rPr>
          <w:rFonts w:ascii="Myriad Pro" w:eastAsiaTheme="majorEastAsia" w:hAnsi="Myriad Pro"/>
          <w:sz w:val="26"/>
          <w:szCs w:val="26"/>
        </w:rPr>
        <w:t xml:space="preserve">Бухгалтерский баланс </w:t>
      </w:r>
      <w:r w:rsidR="00EE129C">
        <w:rPr>
          <w:rFonts w:ascii="Myriad Pro" w:eastAsiaTheme="majorEastAsia" w:hAnsi="Myriad Pro"/>
          <w:sz w:val="26"/>
          <w:szCs w:val="26"/>
        </w:rPr>
        <w:t>ПАО </w:t>
      </w:r>
      <w:r w:rsidRPr="006817C6">
        <w:rPr>
          <w:rFonts w:ascii="Myriad Pro" w:eastAsiaTheme="majorEastAsia" w:hAnsi="Myriad Pro"/>
          <w:sz w:val="26"/>
          <w:szCs w:val="26"/>
        </w:rPr>
        <w:t>«МРСК Сибири» за 12 месяцев 2015 года, 12</w:t>
      </w:r>
      <w:r w:rsidR="008D45AB">
        <w:rPr>
          <w:rFonts w:ascii="Myriad Pro" w:eastAsiaTheme="majorEastAsia" w:hAnsi="Myriad Pro"/>
          <w:sz w:val="26"/>
          <w:szCs w:val="26"/>
        </w:rPr>
        <w:t> </w:t>
      </w:r>
      <w:r w:rsidRPr="006817C6">
        <w:rPr>
          <w:rFonts w:ascii="Myriad Pro" w:eastAsiaTheme="majorEastAsia" w:hAnsi="Myriad Pro"/>
          <w:sz w:val="26"/>
          <w:szCs w:val="26"/>
        </w:rPr>
        <w:t>месяцев 2016 года (форма №1);</w:t>
      </w:r>
    </w:p>
    <w:p w14:paraId="62724893" w14:textId="531A145C" w:rsidR="007037F3" w:rsidRPr="006817C6" w:rsidRDefault="007037F3" w:rsidP="00920357">
      <w:pPr>
        <w:pStyle w:val="a5"/>
        <w:numPr>
          <w:ilvl w:val="0"/>
          <w:numId w:val="24"/>
        </w:numPr>
        <w:tabs>
          <w:tab w:val="left" w:pos="993"/>
        </w:tabs>
        <w:autoSpaceDE w:val="0"/>
        <w:autoSpaceDN w:val="0"/>
        <w:adjustRightInd w:val="0"/>
        <w:spacing w:line="360" w:lineRule="auto"/>
        <w:ind w:left="0" w:firstLine="567"/>
        <w:jc w:val="both"/>
        <w:rPr>
          <w:rFonts w:ascii="Myriad Pro" w:eastAsiaTheme="majorEastAsia" w:hAnsi="Myriad Pro"/>
          <w:sz w:val="26"/>
          <w:szCs w:val="26"/>
        </w:rPr>
      </w:pPr>
      <w:r w:rsidRPr="006817C6">
        <w:rPr>
          <w:rFonts w:ascii="Myriad Pro" w:eastAsiaTheme="majorEastAsia" w:hAnsi="Myriad Pro"/>
          <w:sz w:val="26"/>
          <w:szCs w:val="26"/>
        </w:rPr>
        <w:t xml:space="preserve">Отчет о финансовых результатах </w:t>
      </w:r>
      <w:r w:rsidR="00EE129C">
        <w:rPr>
          <w:rFonts w:ascii="Myriad Pro" w:eastAsiaTheme="majorEastAsia" w:hAnsi="Myriad Pro"/>
          <w:sz w:val="26"/>
          <w:szCs w:val="26"/>
        </w:rPr>
        <w:t>ПАО </w:t>
      </w:r>
      <w:r w:rsidRPr="006817C6">
        <w:rPr>
          <w:rFonts w:ascii="Myriad Pro" w:eastAsiaTheme="majorEastAsia" w:hAnsi="Myriad Pro"/>
          <w:sz w:val="26"/>
          <w:szCs w:val="26"/>
        </w:rPr>
        <w:t>«МРСК Сибири» за 12 месяцев 2015 года, 12 месяцев 2016 года (форма№2);</w:t>
      </w:r>
    </w:p>
    <w:p w14:paraId="55571A40" w14:textId="14C7157F" w:rsidR="007037F3" w:rsidRPr="006817C6" w:rsidRDefault="007037F3" w:rsidP="00920357">
      <w:pPr>
        <w:pStyle w:val="a5"/>
        <w:numPr>
          <w:ilvl w:val="0"/>
          <w:numId w:val="24"/>
        </w:numPr>
        <w:tabs>
          <w:tab w:val="left" w:pos="993"/>
        </w:tabs>
        <w:autoSpaceDE w:val="0"/>
        <w:autoSpaceDN w:val="0"/>
        <w:adjustRightInd w:val="0"/>
        <w:spacing w:line="360" w:lineRule="auto"/>
        <w:ind w:left="0" w:firstLine="567"/>
        <w:jc w:val="both"/>
        <w:rPr>
          <w:rFonts w:ascii="Myriad Pro" w:eastAsiaTheme="majorEastAsia" w:hAnsi="Myriad Pro"/>
          <w:sz w:val="26"/>
          <w:szCs w:val="26"/>
        </w:rPr>
      </w:pPr>
      <w:r w:rsidRPr="006817C6">
        <w:rPr>
          <w:rFonts w:ascii="Myriad Pro" w:eastAsiaTheme="majorEastAsia" w:hAnsi="Myriad Pro"/>
          <w:sz w:val="26"/>
          <w:szCs w:val="26"/>
        </w:rPr>
        <w:t xml:space="preserve">Приложение № 5.13 «Информация по отчетным сегментам </w:t>
      </w:r>
      <w:r w:rsidR="00EE129C">
        <w:rPr>
          <w:rFonts w:ascii="Myriad Pro" w:eastAsiaTheme="majorEastAsia" w:hAnsi="Myriad Pro"/>
          <w:sz w:val="26"/>
          <w:szCs w:val="26"/>
        </w:rPr>
        <w:t>ПАО </w:t>
      </w:r>
      <w:r w:rsidRPr="006817C6">
        <w:rPr>
          <w:rFonts w:ascii="Myriad Pro" w:eastAsiaTheme="majorEastAsia" w:hAnsi="Myriad Pro"/>
          <w:sz w:val="26"/>
          <w:szCs w:val="26"/>
        </w:rPr>
        <w:t xml:space="preserve">«МРСК Сибири» к аудиторскому заключению по бухгалтерской отчетности </w:t>
      </w:r>
      <w:r w:rsidR="00EE129C">
        <w:rPr>
          <w:rFonts w:ascii="Myriad Pro" w:eastAsiaTheme="majorEastAsia" w:hAnsi="Myriad Pro"/>
          <w:sz w:val="26"/>
          <w:szCs w:val="26"/>
        </w:rPr>
        <w:t>ПАО </w:t>
      </w:r>
      <w:r w:rsidRPr="006817C6">
        <w:rPr>
          <w:rFonts w:ascii="Myriad Pro" w:eastAsiaTheme="majorEastAsia" w:hAnsi="Myriad Pro"/>
          <w:sz w:val="26"/>
          <w:szCs w:val="26"/>
        </w:rPr>
        <w:t>«МРСК Сибири» за 2015, 2016 годы.</w:t>
      </w:r>
    </w:p>
    <w:p w14:paraId="0996E3D8" w14:textId="056214C1" w:rsidR="007037F3" w:rsidRPr="006817C6" w:rsidRDefault="007037F3" w:rsidP="00920357">
      <w:pPr>
        <w:pStyle w:val="a5"/>
        <w:numPr>
          <w:ilvl w:val="0"/>
          <w:numId w:val="24"/>
        </w:numPr>
        <w:tabs>
          <w:tab w:val="left" w:pos="993"/>
        </w:tabs>
        <w:autoSpaceDE w:val="0"/>
        <w:autoSpaceDN w:val="0"/>
        <w:adjustRightInd w:val="0"/>
        <w:spacing w:line="360" w:lineRule="auto"/>
        <w:ind w:left="0" w:firstLine="567"/>
        <w:jc w:val="both"/>
        <w:rPr>
          <w:rFonts w:ascii="Myriad Pro" w:eastAsiaTheme="majorEastAsia" w:hAnsi="Myriad Pro"/>
          <w:sz w:val="26"/>
          <w:szCs w:val="26"/>
        </w:rPr>
      </w:pPr>
      <w:r w:rsidRPr="006817C6">
        <w:rPr>
          <w:rFonts w:ascii="Myriad Pro" w:eastAsiaTheme="majorEastAsia" w:hAnsi="Myriad Pro"/>
          <w:sz w:val="26"/>
          <w:szCs w:val="26"/>
        </w:rPr>
        <w:t xml:space="preserve">Приложение № 5.14 «Отчет о движении денежных средств </w:t>
      </w:r>
      <w:r w:rsidR="00EE129C">
        <w:rPr>
          <w:rFonts w:ascii="Myriad Pro" w:eastAsiaTheme="majorEastAsia" w:hAnsi="Myriad Pro"/>
          <w:sz w:val="26"/>
          <w:szCs w:val="26"/>
        </w:rPr>
        <w:t>ПАО </w:t>
      </w:r>
      <w:r w:rsidRPr="006817C6">
        <w:rPr>
          <w:rFonts w:ascii="Myriad Pro" w:eastAsiaTheme="majorEastAsia" w:hAnsi="Myriad Pro"/>
          <w:sz w:val="26"/>
          <w:szCs w:val="26"/>
        </w:rPr>
        <w:t xml:space="preserve">«МРСК Сибири» по отчетным сегментам» к аудиторскому заключению по бухгалтерской отчетности </w:t>
      </w:r>
      <w:r w:rsidR="00EE129C">
        <w:rPr>
          <w:rFonts w:ascii="Myriad Pro" w:eastAsiaTheme="majorEastAsia" w:hAnsi="Myriad Pro"/>
          <w:sz w:val="26"/>
          <w:szCs w:val="26"/>
        </w:rPr>
        <w:t>ПАО </w:t>
      </w:r>
      <w:r w:rsidRPr="006817C6">
        <w:rPr>
          <w:rFonts w:ascii="Myriad Pro" w:eastAsiaTheme="majorEastAsia" w:hAnsi="Myriad Pro"/>
          <w:sz w:val="26"/>
          <w:szCs w:val="26"/>
        </w:rPr>
        <w:t>«МРСК Сибири» за 2015, 2016 годы.</w:t>
      </w:r>
    </w:p>
    <w:p w14:paraId="7CAF79BB" w14:textId="35658C3E" w:rsidR="007037F3" w:rsidRPr="006817C6" w:rsidRDefault="007037F3" w:rsidP="00920357">
      <w:pPr>
        <w:pStyle w:val="a5"/>
        <w:numPr>
          <w:ilvl w:val="0"/>
          <w:numId w:val="24"/>
        </w:numPr>
        <w:tabs>
          <w:tab w:val="left" w:pos="993"/>
        </w:tabs>
        <w:autoSpaceDE w:val="0"/>
        <w:autoSpaceDN w:val="0"/>
        <w:adjustRightInd w:val="0"/>
        <w:spacing w:line="360" w:lineRule="auto"/>
        <w:ind w:left="0" w:firstLine="567"/>
        <w:jc w:val="both"/>
        <w:rPr>
          <w:rFonts w:ascii="Myriad Pro" w:eastAsiaTheme="majorEastAsia" w:hAnsi="Myriad Pro"/>
          <w:sz w:val="26"/>
          <w:szCs w:val="26"/>
        </w:rPr>
      </w:pPr>
      <w:r w:rsidRPr="006817C6">
        <w:rPr>
          <w:rFonts w:ascii="Myriad Pro" w:eastAsiaTheme="majorEastAsia" w:hAnsi="Myriad Pro"/>
          <w:sz w:val="26"/>
          <w:szCs w:val="26"/>
        </w:rPr>
        <w:t xml:space="preserve">Таблица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2015, 2016 годы. Организация – Филиал </w:t>
      </w:r>
      <w:r w:rsidR="00EE129C">
        <w:rPr>
          <w:rFonts w:ascii="Myriad Pro" w:eastAsiaTheme="majorEastAsia" w:hAnsi="Myriad Pro"/>
          <w:sz w:val="26"/>
          <w:szCs w:val="26"/>
        </w:rPr>
        <w:t>ПАО </w:t>
      </w:r>
      <w:r w:rsidRPr="006817C6">
        <w:rPr>
          <w:rFonts w:ascii="Myriad Pro" w:eastAsiaTheme="majorEastAsia" w:hAnsi="Myriad Pro"/>
          <w:sz w:val="26"/>
          <w:szCs w:val="26"/>
        </w:rPr>
        <w:t>«МРСК Сибири»-«</w:t>
      </w:r>
      <w:r w:rsidRPr="006817C6">
        <w:rPr>
          <w:rFonts w:ascii="Myriad Pro" w:hAnsi="Myriad Pro"/>
          <w:sz w:val="26"/>
          <w:szCs w:val="26"/>
        </w:rPr>
        <w:t>Горно-Алтайские электрические сети</w:t>
      </w:r>
      <w:r w:rsidRPr="006817C6">
        <w:rPr>
          <w:rFonts w:ascii="Myriad Pro" w:eastAsiaTheme="majorEastAsia" w:hAnsi="Myriad Pro"/>
          <w:sz w:val="26"/>
          <w:szCs w:val="26"/>
        </w:rPr>
        <w:t>».</w:t>
      </w:r>
    </w:p>
    <w:p w14:paraId="72DDF7D6" w14:textId="15FC114B" w:rsidR="007037F3" w:rsidRPr="006817C6" w:rsidRDefault="007037F3" w:rsidP="00920357">
      <w:pPr>
        <w:pStyle w:val="a5"/>
        <w:numPr>
          <w:ilvl w:val="0"/>
          <w:numId w:val="24"/>
        </w:numPr>
        <w:tabs>
          <w:tab w:val="left" w:pos="993"/>
        </w:tabs>
        <w:autoSpaceDE w:val="0"/>
        <w:autoSpaceDN w:val="0"/>
        <w:adjustRightInd w:val="0"/>
        <w:spacing w:line="360" w:lineRule="auto"/>
        <w:ind w:left="0" w:firstLine="567"/>
        <w:jc w:val="both"/>
        <w:rPr>
          <w:rFonts w:ascii="Myriad Pro" w:eastAsiaTheme="majorEastAsia" w:hAnsi="Myriad Pro"/>
          <w:sz w:val="26"/>
          <w:szCs w:val="26"/>
        </w:rPr>
      </w:pPr>
      <w:r w:rsidRPr="006817C6">
        <w:rPr>
          <w:rFonts w:ascii="Myriad Pro" w:eastAsiaTheme="majorEastAsia" w:hAnsi="Myriad Pro"/>
          <w:sz w:val="26"/>
          <w:szCs w:val="26"/>
        </w:rPr>
        <w:t xml:space="preserve">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2015, 2016 годы. Организация – </w:t>
      </w:r>
      <w:r w:rsidR="003E74CB" w:rsidRPr="006817C6">
        <w:rPr>
          <w:rFonts w:ascii="Myriad Pro" w:eastAsiaTheme="majorEastAsia" w:hAnsi="Myriad Pro"/>
          <w:sz w:val="26"/>
          <w:szCs w:val="26"/>
        </w:rPr>
        <w:t>ф</w:t>
      </w:r>
      <w:r w:rsidRPr="006817C6">
        <w:rPr>
          <w:rFonts w:ascii="Myriad Pro" w:eastAsiaTheme="majorEastAsia" w:hAnsi="Myriad Pro"/>
          <w:sz w:val="26"/>
          <w:szCs w:val="26"/>
        </w:rPr>
        <w:t xml:space="preserve">илиал </w:t>
      </w:r>
      <w:r w:rsidR="00EE129C">
        <w:rPr>
          <w:rFonts w:ascii="Myriad Pro" w:eastAsiaTheme="majorEastAsia" w:hAnsi="Myriad Pro"/>
          <w:sz w:val="26"/>
          <w:szCs w:val="26"/>
        </w:rPr>
        <w:t>ПАО </w:t>
      </w:r>
      <w:r w:rsidRPr="006817C6">
        <w:rPr>
          <w:rFonts w:ascii="Myriad Pro" w:eastAsiaTheme="majorEastAsia" w:hAnsi="Myriad Pro"/>
          <w:sz w:val="26"/>
          <w:szCs w:val="26"/>
        </w:rPr>
        <w:t>«МРСК Сибири»</w:t>
      </w:r>
      <w:r w:rsidR="003E74CB" w:rsidRPr="006817C6">
        <w:rPr>
          <w:rFonts w:ascii="Myriad Pro" w:eastAsiaTheme="majorEastAsia" w:hAnsi="Myriad Pro"/>
          <w:sz w:val="26"/>
          <w:szCs w:val="26"/>
        </w:rPr>
        <w:t xml:space="preserve"> </w:t>
      </w:r>
      <w:r w:rsidRPr="006817C6">
        <w:rPr>
          <w:rFonts w:ascii="Myriad Pro" w:eastAsiaTheme="majorEastAsia" w:hAnsi="Myriad Pro"/>
          <w:sz w:val="26"/>
          <w:szCs w:val="26"/>
        </w:rPr>
        <w:t>-</w:t>
      </w:r>
      <w:r w:rsidR="003E74CB" w:rsidRPr="006817C6">
        <w:rPr>
          <w:rFonts w:ascii="Myriad Pro" w:eastAsiaTheme="majorEastAsia" w:hAnsi="Myriad Pro"/>
          <w:sz w:val="26"/>
          <w:szCs w:val="26"/>
        </w:rPr>
        <w:t xml:space="preserve"> </w:t>
      </w:r>
      <w:r w:rsidRPr="006817C6">
        <w:rPr>
          <w:rFonts w:ascii="Myriad Pro" w:eastAsiaTheme="majorEastAsia" w:hAnsi="Myriad Pro"/>
          <w:sz w:val="26"/>
          <w:szCs w:val="26"/>
        </w:rPr>
        <w:t>«</w:t>
      </w:r>
      <w:r w:rsidRPr="006817C6">
        <w:rPr>
          <w:rFonts w:ascii="Myriad Pro" w:hAnsi="Myriad Pro"/>
          <w:sz w:val="26"/>
          <w:szCs w:val="26"/>
        </w:rPr>
        <w:t>Горно-Алтайские электрические сети</w:t>
      </w:r>
      <w:r w:rsidRPr="006817C6">
        <w:rPr>
          <w:rFonts w:ascii="Myriad Pro" w:eastAsiaTheme="majorEastAsia" w:hAnsi="Myriad Pro"/>
          <w:sz w:val="26"/>
          <w:szCs w:val="26"/>
        </w:rPr>
        <w:t>».</w:t>
      </w:r>
    </w:p>
    <w:p w14:paraId="4879C527" w14:textId="565F5969" w:rsidR="007037F3" w:rsidRPr="006817C6" w:rsidRDefault="007037F3" w:rsidP="003E74CB">
      <w:pPr>
        <w:spacing w:before="240" w:line="360" w:lineRule="auto"/>
        <w:ind w:firstLine="567"/>
        <w:jc w:val="both"/>
        <w:rPr>
          <w:rFonts w:ascii="Myriad Pro" w:hAnsi="Myriad Pro"/>
          <w:b/>
          <w:sz w:val="26"/>
          <w:szCs w:val="26"/>
        </w:rPr>
      </w:pPr>
      <w:r w:rsidRPr="006817C6">
        <w:rPr>
          <w:rFonts w:ascii="Myriad Pro" w:hAnsi="Myriad Pro"/>
          <w:b/>
          <w:sz w:val="26"/>
          <w:szCs w:val="26"/>
        </w:rPr>
        <w:t xml:space="preserve">Анализ результатов деятельности </w:t>
      </w:r>
      <w:r w:rsidR="00EE129C">
        <w:rPr>
          <w:rFonts w:ascii="Myriad Pro" w:hAnsi="Myriad Pro"/>
          <w:b/>
          <w:sz w:val="26"/>
          <w:szCs w:val="26"/>
        </w:rPr>
        <w:t>ПАО </w:t>
      </w:r>
      <w:r w:rsidRPr="006817C6">
        <w:rPr>
          <w:rFonts w:ascii="Myriad Pro" w:hAnsi="Myriad Pro"/>
          <w:b/>
          <w:sz w:val="26"/>
          <w:szCs w:val="26"/>
        </w:rPr>
        <w:t xml:space="preserve">«МРСК Сибири» и </w:t>
      </w:r>
      <w:r w:rsidR="003E74CB" w:rsidRPr="006817C6">
        <w:rPr>
          <w:rFonts w:ascii="Myriad Pro" w:hAnsi="Myriad Pro"/>
          <w:b/>
          <w:sz w:val="26"/>
          <w:szCs w:val="26"/>
        </w:rPr>
        <w:t>ф</w:t>
      </w:r>
      <w:r w:rsidRPr="006817C6">
        <w:rPr>
          <w:rFonts w:ascii="Myriad Pro" w:hAnsi="Myriad Pro"/>
          <w:b/>
          <w:sz w:val="26"/>
          <w:szCs w:val="26"/>
        </w:rPr>
        <w:t xml:space="preserve">илиала </w:t>
      </w:r>
      <w:r w:rsidR="00EE129C">
        <w:rPr>
          <w:rFonts w:ascii="Myriad Pro" w:hAnsi="Myriad Pro"/>
          <w:b/>
          <w:sz w:val="26"/>
          <w:szCs w:val="26"/>
        </w:rPr>
        <w:t>ПАО </w:t>
      </w:r>
      <w:r w:rsidRPr="006817C6">
        <w:rPr>
          <w:rFonts w:ascii="Myriad Pro" w:hAnsi="Myriad Pro"/>
          <w:b/>
          <w:sz w:val="26"/>
          <w:szCs w:val="26"/>
        </w:rPr>
        <w:t>«МРСК Сибири»</w:t>
      </w:r>
      <w:r w:rsidR="003E74CB" w:rsidRPr="006817C6">
        <w:rPr>
          <w:rFonts w:ascii="Myriad Pro" w:hAnsi="Myriad Pro"/>
          <w:b/>
          <w:sz w:val="26"/>
          <w:szCs w:val="26"/>
        </w:rPr>
        <w:t xml:space="preserve"> </w:t>
      </w:r>
      <w:r w:rsidRPr="006817C6">
        <w:rPr>
          <w:rFonts w:ascii="Myriad Pro" w:hAnsi="Myriad Pro"/>
          <w:b/>
          <w:sz w:val="26"/>
          <w:szCs w:val="26"/>
        </w:rPr>
        <w:t>-</w:t>
      </w:r>
      <w:r w:rsidR="003E74CB" w:rsidRPr="006817C6">
        <w:rPr>
          <w:rFonts w:ascii="Myriad Pro" w:hAnsi="Myriad Pro"/>
          <w:b/>
          <w:sz w:val="26"/>
          <w:szCs w:val="26"/>
        </w:rPr>
        <w:t xml:space="preserve"> </w:t>
      </w:r>
      <w:r w:rsidRPr="006817C6">
        <w:rPr>
          <w:rFonts w:ascii="Myriad Pro" w:hAnsi="Myriad Pro"/>
          <w:b/>
          <w:sz w:val="26"/>
          <w:szCs w:val="26"/>
        </w:rPr>
        <w:t>«Горно-Алтайские электрические сети» за 2015 и 2016 годы.</w:t>
      </w:r>
    </w:p>
    <w:p w14:paraId="028D3F1D" w14:textId="4F951399"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Сводные результаты деятельности </w:t>
      </w:r>
      <w:r w:rsidR="00EE129C">
        <w:rPr>
          <w:rFonts w:ascii="Myriad Pro" w:hAnsi="Myriad Pro"/>
          <w:sz w:val="26"/>
          <w:szCs w:val="26"/>
        </w:rPr>
        <w:t>ПАО </w:t>
      </w:r>
      <w:r w:rsidRPr="006817C6">
        <w:rPr>
          <w:rFonts w:ascii="Myriad Pro" w:hAnsi="Myriad Pro"/>
          <w:sz w:val="26"/>
          <w:szCs w:val="26"/>
        </w:rPr>
        <w:t>«МРСК Сибири» за 2015-2016 гг. представлены в таблице:</w:t>
      </w:r>
    </w:p>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1418"/>
        <w:gridCol w:w="1243"/>
        <w:gridCol w:w="1308"/>
        <w:gridCol w:w="1483"/>
        <w:gridCol w:w="1483"/>
      </w:tblGrid>
      <w:tr w:rsidR="007037F3" w:rsidRPr="006817C6" w14:paraId="666EE719" w14:textId="77777777" w:rsidTr="00563500">
        <w:trPr>
          <w:trHeight w:val="20"/>
          <w:tblHeader/>
        </w:trPr>
        <w:tc>
          <w:tcPr>
            <w:tcW w:w="24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BAFC1F"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Показатели</w:t>
            </w:r>
          </w:p>
        </w:tc>
        <w:tc>
          <w:tcPr>
            <w:tcW w:w="693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672122" w14:textId="7E9C7832" w:rsidR="007037F3" w:rsidRPr="006817C6" w:rsidRDefault="00EE129C" w:rsidP="00EA35A6">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ПАО </w:t>
            </w:r>
            <w:r w:rsidR="007037F3" w:rsidRPr="006817C6">
              <w:rPr>
                <w:rFonts w:ascii="Myriad Pro" w:hAnsi="Myriad Pro"/>
                <w:b/>
                <w:bCs/>
                <w:color w:val="FFFFFF" w:themeColor="background1"/>
                <w:sz w:val="20"/>
                <w:szCs w:val="20"/>
              </w:rPr>
              <w:t>«МРСК Сибири»</w:t>
            </w:r>
          </w:p>
        </w:tc>
      </w:tr>
      <w:tr w:rsidR="007037F3" w:rsidRPr="006817C6" w14:paraId="43BCF7BB" w14:textId="77777777" w:rsidTr="00563500">
        <w:trPr>
          <w:trHeight w:val="20"/>
          <w:tblHeader/>
        </w:trPr>
        <w:tc>
          <w:tcPr>
            <w:tcW w:w="24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A48A71" w14:textId="77777777" w:rsidR="007037F3" w:rsidRPr="006817C6" w:rsidRDefault="007037F3" w:rsidP="00EA35A6">
            <w:pPr>
              <w:rPr>
                <w:rFonts w:ascii="Myriad Pro" w:hAnsi="Myriad Pro"/>
                <w:b/>
                <w:bCs/>
                <w:color w:val="FFFFFF" w:themeColor="background1"/>
                <w:sz w:val="20"/>
                <w:szCs w:val="20"/>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5FDB29"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2014 год</w:t>
            </w:r>
          </w:p>
        </w:tc>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6759A9"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2015 год</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E770DA"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2016 год</w:t>
            </w:r>
          </w:p>
        </w:tc>
        <w:tc>
          <w:tcPr>
            <w:tcW w:w="1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E12779"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 xml:space="preserve">Изменение </w:t>
            </w:r>
            <w:r w:rsidRPr="006817C6">
              <w:rPr>
                <w:rFonts w:ascii="Myriad Pro" w:hAnsi="Myriad Pro"/>
                <w:b/>
                <w:bCs/>
                <w:color w:val="FFFFFF" w:themeColor="background1"/>
                <w:sz w:val="20"/>
                <w:szCs w:val="20"/>
              </w:rPr>
              <w:br/>
              <w:t xml:space="preserve">за период </w:t>
            </w:r>
            <w:r w:rsidRPr="006817C6">
              <w:rPr>
                <w:rFonts w:ascii="Myriad Pro" w:hAnsi="Myriad Pro"/>
                <w:b/>
                <w:bCs/>
                <w:color w:val="FFFFFF" w:themeColor="background1"/>
                <w:sz w:val="20"/>
                <w:szCs w:val="20"/>
              </w:rPr>
              <w:br/>
              <w:t>2014-2015 гг.</w:t>
            </w:r>
          </w:p>
        </w:tc>
        <w:tc>
          <w:tcPr>
            <w:tcW w:w="14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B4235A"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 xml:space="preserve">Изменение </w:t>
            </w:r>
            <w:r w:rsidRPr="006817C6">
              <w:rPr>
                <w:rFonts w:ascii="Myriad Pro" w:hAnsi="Myriad Pro"/>
                <w:b/>
                <w:bCs/>
                <w:color w:val="FFFFFF" w:themeColor="background1"/>
                <w:sz w:val="20"/>
                <w:szCs w:val="20"/>
              </w:rPr>
              <w:br/>
              <w:t xml:space="preserve">за период </w:t>
            </w:r>
            <w:r w:rsidRPr="006817C6">
              <w:rPr>
                <w:rFonts w:ascii="Myriad Pro" w:hAnsi="Myriad Pro"/>
                <w:b/>
                <w:bCs/>
                <w:color w:val="FFFFFF" w:themeColor="background1"/>
                <w:sz w:val="20"/>
                <w:szCs w:val="20"/>
              </w:rPr>
              <w:br/>
              <w:t>2015-2016 гг.</w:t>
            </w:r>
          </w:p>
        </w:tc>
      </w:tr>
      <w:tr w:rsidR="007037F3" w:rsidRPr="006817C6" w14:paraId="224E0006" w14:textId="77777777" w:rsidTr="00563500">
        <w:trPr>
          <w:trHeight w:val="20"/>
        </w:trPr>
        <w:tc>
          <w:tcPr>
            <w:tcW w:w="2405" w:type="dxa"/>
            <w:tcBorders>
              <w:top w:val="single" w:sz="4" w:space="0" w:color="FFFFFF" w:themeColor="background1"/>
            </w:tcBorders>
            <w:shd w:val="clear" w:color="auto" w:fill="auto"/>
            <w:noWrap/>
            <w:vAlign w:val="center"/>
            <w:hideMark/>
          </w:tcPr>
          <w:p w14:paraId="43789813" w14:textId="77777777" w:rsidR="007037F3" w:rsidRPr="006817C6" w:rsidRDefault="007037F3" w:rsidP="00EA35A6">
            <w:pPr>
              <w:rPr>
                <w:rFonts w:ascii="Myriad Pro" w:hAnsi="Myriad Pro"/>
                <w:sz w:val="20"/>
                <w:szCs w:val="20"/>
              </w:rPr>
            </w:pPr>
            <w:r w:rsidRPr="006817C6">
              <w:rPr>
                <w:rFonts w:ascii="Myriad Pro" w:hAnsi="Myriad Pro"/>
                <w:sz w:val="20"/>
                <w:szCs w:val="20"/>
              </w:rPr>
              <w:t>Выручка</w:t>
            </w:r>
          </w:p>
        </w:tc>
        <w:tc>
          <w:tcPr>
            <w:tcW w:w="1418" w:type="dxa"/>
            <w:tcBorders>
              <w:top w:val="single" w:sz="4" w:space="0" w:color="FFFFFF" w:themeColor="background1"/>
            </w:tcBorders>
            <w:vAlign w:val="center"/>
          </w:tcPr>
          <w:p w14:paraId="046EF443"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57 400 130</w:t>
            </w:r>
          </w:p>
        </w:tc>
        <w:tc>
          <w:tcPr>
            <w:tcW w:w="1243" w:type="dxa"/>
            <w:tcBorders>
              <w:top w:val="single" w:sz="4" w:space="0" w:color="FFFFFF" w:themeColor="background1"/>
            </w:tcBorders>
            <w:shd w:val="clear" w:color="auto" w:fill="auto"/>
            <w:noWrap/>
            <w:vAlign w:val="center"/>
            <w:hideMark/>
          </w:tcPr>
          <w:p w14:paraId="2F9D5C46"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42 744 387</w:t>
            </w:r>
          </w:p>
        </w:tc>
        <w:tc>
          <w:tcPr>
            <w:tcW w:w="1308" w:type="dxa"/>
            <w:tcBorders>
              <w:top w:val="single" w:sz="4" w:space="0" w:color="FFFFFF" w:themeColor="background1"/>
            </w:tcBorders>
            <w:shd w:val="clear" w:color="auto" w:fill="auto"/>
            <w:noWrap/>
            <w:vAlign w:val="center"/>
            <w:hideMark/>
          </w:tcPr>
          <w:p w14:paraId="42E9AA2B"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47 506 228</w:t>
            </w:r>
          </w:p>
        </w:tc>
        <w:tc>
          <w:tcPr>
            <w:tcW w:w="1483" w:type="dxa"/>
            <w:tcBorders>
              <w:top w:val="single" w:sz="4" w:space="0" w:color="FFFFFF" w:themeColor="background1"/>
            </w:tcBorders>
            <w:vAlign w:val="center"/>
          </w:tcPr>
          <w:p w14:paraId="19320B11"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-14 655 743</w:t>
            </w:r>
          </w:p>
        </w:tc>
        <w:tc>
          <w:tcPr>
            <w:tcW w:w="1483" w:type="dxa"/>
            <w:tcBorders>
              <w:top w:val="single" w:sz="4" w:space="0" w:color="FFFFFF" w:themeColor="background1"/>
            </w:tcBorders>
            <w:shd w:val="clear" w:color="auto" w:fill="auto"/>
            <w:vAlign w:val="center"/>
            <w:hideMark/>
          </w:tcPr>
          <w:p w14:paraId="2FDF3DAE"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4 761 841</w:t>
            </w:r>
          </w:p>
        </w:tc>
      </w:tr>
      <w:tr w:rsidR="007037F3" w:rsidRPr="006817C6" w14:paraId="34B360A7" w14:textId="77777777" w:rsidTr="00563500">
        <w:trPr>
          <w:trHeight w:val="20"/>
        </w:trPr>
        <w:tc>
          <w:tcPr>
            <w:tcW w:w="2405" w:type="dxa"/>
            <w:shd w:val="clear" w:color="auto" w:fill="auto"/>
            <w:noWrap/>
            <w:vAlign w:val="center"/>
            <w:hideMark/>
          </w:tcPr>
          <w:p w14:paraId="2563A86B" w14:textId="77777777" w:rsidR="007037F3" w:rsidRPr="006817C6" w:rsidRDefault="007037F3" w:rsidP="00EA35A6">
            <w:pPr>
              <w:rPr>
                <w:rFonts w:ascii="Myriad Pro" w:hAnsi="Myriad Pro"/>
                <w:sz w:val="20"/>
                <w:szCs w:val="20"/>
              </w:rPr>
            </w:pPr>
            <w:r w:rsidRPr="006817C6">
              <w:rPr>
                <w:rFonts w:ascii="Myriad Pro" w:hAnsi="Myriad Pro"/>
                <w:sz w:val="20"/>
                <w:szCs w:val="20"/>
              </w:rPr>
              <w:t xml:space="preserve">Себестоимость </w:t>
            </w:r>
          </w:p>
        </w:tc>
        <w:tc>
          <w:tcPr>
            <w:tcW w:w="1418" w:type="dxa"/>
            <w:vAlign w:val="center"/>
          </w:tcPr>
          <w:p w14:paraId="7B40DA39"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-53 262 563</w:t>
            </w:r>
          </w:p>
        </w:tc>
        <w:tc>
          <w:tcPr>
            <w:tcW w:w="1243" w:type="dxa"/>
            <w:shd w:val="clear" w:color="auto" w:fill="auto"/>
            <w:noWrap/>
            <w:vAlign w:val="center"/>
            <w:hideMark/>
          </w:tcPr>
          <w:p w14:paraId="0200B63F"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-39 973 868</w:t>
            </w:r>
          </w:p>
        </w:tc>
        <w:tc>
          <w:tcPr>
            <w:tcW w:w="1308" w:type="dxa"/>
            <w:shd w:val="clear" w:color="auto" w:fill="auto"/>
            <w:noWrap/>
            <w:vAlign w:val="center"/>
            <w:hideMark/>
          </w:tcPr>
          <w:p w14:paraId="705C33F9"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-43 151 053</w:t>
            </w:r>
          </w:p>
        </w:tc>
        <w:tc>
          <w:tcPr>
            <w:tcW w:w="1483" w:type="dxa"/>
            <w:vAlign w:val="center"/>
          </w:tcPr>
          <w:p w14:paraId="1C42D44B"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13 288 695</w:t>
            </w:r>
          </w:p>
        </w:tc>
        <w:tc>
          <w:tcPr>
            <w:tcW w:w="1483" w:type="dxa"/>
            <w:shd w:val="clear" w:color="auto" w:fill="auto"/>
            <w:vAlign w:val="center"/>
            <w:hideMark/>
          </w:tcPr>
          <w:p w14:paraId="4AD6FCF7"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-3 177 185</w:t>
            </w:r>
          </w:p>
        </w:tc>
      </w:tr>
      <w:tr w:rsidR="007037F3" w:rsidRPr="006817C6" w14:paraId="50F56267" w14:textId="77777777" w:rsidTr="00563500">
        <w:trPr>
          <w:trHeight w:val="20"/>
        </w:trPr>
        <w:tc>
          <w:tcPr>
            <w:tcW w:w="2405" w:type="dxa"/>
            <w:shd w:val="clear" w:color="auto" w:fill="auto"/>
            <w:noWrap/>
            <w:vAlign w:val="center"/>
            <w:hideMark/>
          </w:tcPr>
          <w:p w14:paraId="608FC719" w14:textId="77777777" w:rsidR="007037F3" w:rsidRPr="006817C6" w:rsidRDefault="007037F3" w:rsidP="00EA35A6">
            <w:pPr>
              <w:rPr>
                <w:rFonts w:ascii="Myriad Pro" w:hAnsi="Myriad Pro"/>
                <w:b/>
                <w:bCs/>
                <w:sz w:val="20"/>
                <w:szCs w:val="20"/>
              </w:rPr>
            </w:pPr>
            <w:r w:rsidRPr="006817C6">
              <w:rPr>
                <w:rFonts w:ascii="Myriad Pro" w:hAnsi="Myriad Pro"/>
                <w:b/>
                <w:bCs/>
                <w:sz w:val="20"/>
                <w:szCs w:val="20"/>
              </w:rPr>
              <w:t>Валовая прибыль</w:t>
            </w:r>
          </w:p>
        </w:tc>
        <w:tc>
          <w:tcPr>
            <w:tcW w:w="1418" w:type="dxa"/>
            <w:vAlign w:val="center"/>
          </w:tcPr>
          <w:p w14:paraId="06D60186" w14:textId="77777777" w:rsidR="007037F3" w:rsidRPr="006817C6" w:rsidRDefault="007037F3" w:rsidP="00EA35A6">
            <w:pPr>
              <w:jc w:val="right"/>
              <w:rPr>
                <w:rFonts w:ascii="Myriad Pro" w:hAnsi="Myriad Pro"/>
                <w:b/>
                <w:bCs/>
                <w:sz w:val="20"/>
                <w:szCs w:val="20"/>
              </w:rPr>
            </w:pPr>
            <w:r w:rsidRPr="006817C6">
              <w:rPr>
                <w:rFonts w:ascii="Myriad Pro" w:hAnsi="Myriad Pro"/>
                <w:sz w:val="20"/>
                <w:szCs w:val="20"/>
              </w:rPr>
              <w:t>4 137 567</w:t>
            </w:r>
          </w:p>
        </w:tc>
        <w:tc>
          <w:tcPr>
            <w:tcW w:w="1243" w:type="dxa"/>
            <w:shd w:val="clear" w:color="auto" w:fill="auto"/>
            <w:noWrap/>
            <w:vAlign w:val="center"/>
            <w:hideMark/>
          </w:tcPr>
          <w:p w14:paraId="5B051352"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2 770 519</w:t>
            </w:r>
          </w:p>
        </w:tc>
        <w:tc>
          <w:tcPr>
            <w:tcW w:w="1308" w:type="dxa"/>
            <w:shd w:val="clear" w:color="auto" w:fill="auto"/>
            <w:noWrap/>
            <w:vAlign w:val="center"/>
            <w:hideMark/>
          </w:tcPr>
          <w:p w14:paraId="6CC31FFB"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4 355 175</w:t>
            </w:r>
          </w:p>
        </w:tc>
        <w:tc>
          <w:tcPr>
            <w:tcW w:w="1483" w:type="dxa"/>
            <w:vAlign w:val="center"/>
          </w:tcPr>
          <w:p w14:paraId="14AECF4E" w14:textId="77777777" w:rsidR="007037F3" w:rsidRPr="006817C6" w:rsidRDefault="007037F3" w:rsidP="00EA35A6">
            <w:pPr>
              <w:jc w:val="right"/>
              <w:rPr>
                <w:rFonts w:ascii="Myriad Pro" w:hAnsi="Myriad Pro"/>
                <w:b/>
                <w:bCs/>
                <w:sz w:val="20"/>
                <w:szCs w:val="20"/>
              </w:rPr>
            </w:pPr>
            <w:r w:rsidRPr="006817C6">
              <w:rPr>
                <w:rFonts w:ascii="Myriad Pro" w:hAnsi="Myriad Pro"/>
                <w:b/>
                <w:sz w:val="20"/>
                <w:szCs w:val="20"/>
              </w:rPr>
              <w:t>-1 367 048</w:t>
            </w:r>
          </w:p>
        </w:tc>
        <w:tc>
          <w:tcPr>
            <w:tcW w:w="1483" w:type="dxa"/>
            <w:shd w:val="clear" w:color="auto" w:fill="auto"/>
            <w:noWrap/>
            <w:vAlign w:val="center"/>
            <w:hideMark/>
          </w:tcPr>
          <w:p w14:paraId="1153A533"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1 584 656</w:t>
            </w:r>
          </w:p>
        </w:tc>
      </w:tr>
      <w:tr w:rsidR="007037F3" w:rsidRPr="006817C6" w14:paraId="5E126492" w14:textId="77777777" w:rsidTr="00563500">
        <w:trPr>
          <w:trHeight w:val="20"/>
        </w:trPr>
        <w:tc>
          <w:tcPr>
            <w:tcW w:w="2405" w:type="dxa"/>
            <w:shd w:val="clear" w:color="auto" w:fill="auto"/>
            <w:noWrap/>
            <w:vAlign w:val="center"/>
            <w:hideMark/>
          </w:tcPr>
          <w:p w14:paraId="70CCF131" w14:textId="77777777" w:rsidR="007037F3" w:rsidRPr="006817C6" w:rsidRDefault="007037F3" w:rsidP="00EA35A6">
            <w:pPr>
              <w:rPr>
                <w:rFonts w:ascii="Myriad Pro" w:hAnsi="Myriad Pro"/>
                <w:sz w:val="20"/>
                <w:szCs w:val="20"/>
              </w:rPr>
            </w:pPr>
            <w:r w:rsidRPr="006817C6">
              <w:rPr>
                <w:rFonts w:ascii="Myriad Pro" w:hAnsi="Myriad Pro"/>
                <w:sz w:val="20"/>
                <w:szCs w:val="20"/>
              </w:rPr>
              <w:t>Коммерческие расходы</w:t>
            </w:r>
          </w:p>
        </w:tc>
        <w:tc>
          <w:tcPr>
            <w:tcW w:w="1418" w:type="dxa"/>
            <w:vAlign w:val="center"/>
          </w:tcPr>
          <w:p w14:paraId="014DD499"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-294 234</w:t>
            </w:r>
          </w:p>
        </w:tc>
        <w:tc>
          <w:tcPr>
            <w:tcW w:w="1243" w:type="dxa"/>
            <w:shd w:val="clear" w:color="auto" w:fill="auto"/>
            <w:noWrap/>
            <w:vAlign w:val="center"/>
            <w:hideMark/>
          </w:tcPr>
          <w:p w14:paraId="21E1A55C"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-54 430</w:t>
            </w:r>
          </w:p>
        </w:tc>
        <w:tc>
          <w:tcPr>
            <w:tcW w:w="1308" w:type="dxa"/>
            <w:shd w:val="clear" w:color="auto" w:fill="auto"/>
            <w:noWrap/>
            <w:vAlign w:val="center"/>
            <w:hideMark/>
          </w:tcPr>
          <w:p w14:paraId="6891819A"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-53 486</w:t>
            </w:r>
          </w:p>
        </w:tc>
        <w:tc>
          <w:tcPr>
            <w:tcW w:w="1483" w:type="dxa"/>
            <w:vAlign w:val="center"/>
          </w:tcPr>
          <w:p w14:paraId="3125EBB7"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239 804</w:t>
            </w:r>
          </w:p>
        </w:tc>
        <w:tc>
          <w:tcPr>
            <w:tcW w:w="1483" w:type="dxa"/>
            <w:shd w:val="clear" w:color="auto" w:fill="auto"/>
            <w:vAlign w:val="center"/>
            <w:hideMark/>
          </w:tcPr>
          <w:p w14:paraId="16D0A9E5"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944</w:t>
            </w:r>
          </w:p>
        </w:tc>
      </w:tr>
      <w:tr w:rsidR="007037F3" w:rsidRPr="006817C6" w14:paraId="7CE8DCE8" w14:textId="77777777" w:rsidTr="00563500">
        <w:trPr>
          <w:trHeight w:val="20"/>
        </w:trPr>
        <w:tc>
          <w:tcPr>
            <w:tcW w:w="2405" w:type="dxa"/>
            <w:shd w:val="clear" w:color="auto" w:fill="auto"/>
            <w:noWrap/>
            <w:vAlign w:val="center"/>
            <w:hideMark/>
          </w:tcPr>
          <w:p w14:paraId="02A91F97" w14:textId="77777777" w:rsidR="007037F3" w:rsidRPr="006817C6" w:rsidRDefault="007037F3" w:rsidP="00EA35A6">
            <w:pPr>
              <w:rPr>
                <w:rFonts w:ascii="Myriad Pro" w:hAnsi="Myriad Pro"/>
                <w:sz w:val="20"/>
                <w:szCs w:val="20"/>
              </w:rPr>
            </w:pPr>
            <w:r w:rsidRPr="006817C6">
              <w:rPr>
                <w:rFonts w:ascii="Myriad Pro" w:hAnsi="Myriad Pro"/>
                <w:sz w:val="20"/>
                <w:szCs w:val="20"/>
              </w:rPr>
              <w:t>Управленческие расходы</w:t>
            </w:r>
          </w:p>
        </w:tc>
        <w:tc>
          <w:tcPr>
            <w:tcW w:w="1418" w:type="dxa"/>
            <w:vAlign w:val="center"/>
          </w:tcPr>
          <w:p w14:paraId="2D2DA292"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-2 893 802</w:t>
            </w:r>
          </w:p>
        </w:tc>
        <w:tc>
          <w:tcPr>
            <w:tcW w:w="1243" w:type="dxa"/>
            <w:shd w:val="clear" w:color="auto" w:fill="auto"/>
            <w:noWrap/>
            <w:vAlign w:val="center"/>
            <w:hideMark/>
          </w:tcPr>
          <w:p w14:paraId="4AC29627"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-3 054 351</w:t>
            </w:r>
          </w:p>
        </w:tc>
        <w:tc>
          <w:tcPr>
            <w:tcW w:w="1308" w:type="dxa"/>
            <w:shd w:val="clear" w:color="auto" w:fill="auto"/>
            <w:noWrap/>
            <w:vAlign w:val="center"/>
            <w:hideMark/>
          </w:tcPr>
          <w:p w14:paraId="26074237"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-3 014 968</w:t>
            </w:r>
          </w:p>
        </w:tc>
        <w:tc>
          <w:tcPr>
            <w:tcW w:w="1483" w:type="dxa"/>
            <w:vAlign w:val="center"/>
          </w:tcPr>
          <w:p w14:paraId="7F840EF8"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-160 549</w:t>
            </w:r>
          </w:p>
        </w:tc>
        <w:tc>
          <w:tcPr>
            <w:tcW w:w="1483" w:type="dxa"/>
            <w:shd w:val="clear" w:color="auto" w:fill="auto"/>
            <w:vAlign w:val="center"/>
            <w:hideMark/>
          </w:tcPr>
          <w:p w14:paraId="083F3BE1"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39 383</w:t>
            </w:r>
          </w:p>
        </w:tc>
      </w:tr>
      <w:tr w:rsidR="007037F3" w:rsidRPr="006817C6" w14:paraId="7DE1E409" w14:textId="77777777" w:rsidTr="00563500">
        <w:trPr>
          <w:trHeight w:val="20"/>
        </w:trPr>
        <w:tc>
          <w:tcPr>
            <w:tcW w:w="2405" w:type="dxa"/>
            <w:shd w:val="clear" w:color="auto" w:fill="auto"/>
            <w:noWrap/>
            <w:vAlign w:val="center"/>
            <w:hideMark/>
          </w:tcPr>
          <w:p w14:paraId="0C6FBD00" w14:textId="77777777" w:rsidR="007037F3" w:rsidRPr="006817C6" w:rsidRDefault="007037F3" w:rsidP="00EA35A6">
            <w:pPr>
              <w:rPr>
                <w:rFonts w:ascii="Myriad Pro" w:hAnsi="Myriad Pro"/>
                <w:b/>
                <w:bCs/>
                <w:sz w:val="20"/>
                <w:szCs w:val="20"/>
              </w:rPr>
            </w:pPr>
            <w:r w:rsidRPr="006817C6">
              <w:rPr>
                <w:rFonts w:ascii="Myriad Pro" w:hAnsi="Myriad Pro"/>
                <w:b/>
                <w:bCs/>
                <w:sz w:val="20"/>
                <w:szCs w:val="20"/>
              </w:rPr>
              <w:t>Прибыль (убыток) от продаж</w:t>
            </w:r>
          </w:p>
        </w:tc>
        <w:tc>
          <w:tcPr>
            <w:tcW w:w="1418" w:type="dxa"/>
            <w:vAlign w:val="center"/>
          </w:tcPr>
          <w:p w14:paraId="35B26146" w14:textId="77777777" w:rsidR="007037F3" w:rsidRPr="006817C6" w:rsidRDefault="007037F3" w:rsidP="00EA35A6">
            <w:pPr>
              <w:jc w:val="right"/>
              <w:rPr>
                <w:rFonts w:ascii="Myriad Pro" w:hAnsi="Myriad Pro"/>
                <w:b/>
                <w:bCs/>
                <w:sz w:val="20"/>
                <w:szCs w:val="20"/>
              </w:rPr>
            </w:pPr>
            <w:r w:rsidRPr="006817C6">
              <w:rPr>
                <w:rFonts w:ascii="Myriad Pro" w:hAnsi="Myriad Pro"/>
                <w:b/>
                <w:sz w:val="20"/>
                <w:szCs w:val="20"/>
              </w:rPr>
              <w:t>949 531</w:t>
            </w:r>
          </w:p>
        </w:tc>
        <w:tc>
          <w:tcPr>
            <w:tcW w:w="1243" w:type="dxa"/>
            <w:shd w:val="clear" w:color="auto" w:fill="auto"/>
            <w:noWrap/>
            <w:vAlign w:val="center"/>
            <w:hideMark/>
          </w:tcPr>
          <w:p w14:paraId="174A7DB8"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-338 262</w:t>
            </w:r>
          </w:p>
        </w:tc>
        <w:tc>
          <w:tcPr>
            <w:tcW w:w="1308" w:type="dxa"/>
            <w:shd w:val="clear" w:color="auto" w:fill="auto"/>
            <w:noWrap/>
            <w:vAlign w:val="center"/>
            <w:hideMark/>
          </w:tcPr>
          <w:p w14:paraId="1FC5B3AB"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1 286 721</w:t>
            </w:r>
          </w:p>
        </w:tc>
        <w:tc>
          <w:tcPr>
            <w:tcW w:w="1483" w:type="dxa"/>
            <w:vAlign w:val="center"/>
          </w:tcPr>
          <w:p w14:paraId="7E8A66F5" w14:textId="77777777" w:rsidR="007037F3" w:rsidRPr="006817C6" w:rsidRDefault="007037F3" w:rsidP="00EA35A6">
            <w:pPr>
              <w:jc w:val="right"/>
              <w:rPr>
                <w:rFonts w:ascii="Myriad Pro" w:hAnsi="Myriad Pro"/>
                <w:b/>
                <w:bCs/>
                <w:sz w:val="20"/>
                <w:szCs w:val="20"/>
              </w:rPr>
            </w:pPr>
            <w:r w:rsidRPr="006817C6">
              <w:rPr>
                <w:rFonts w:ascii="Myriad Pro" w:hAnsi="Myriad Pro"/>
                <w:b/>
                <w:sz w:val="20"/>
                <w:szCs w:val="20"/>
              </w:rPr>
              <w:t>-1 287 793</w:t>
            </w:r>
          </w:p>
        </w:tc>
        <w:tc>
          <w:tcPr>
            <w:tcW w:w="1483" w:type="dxa"/>
            <w:shd w:val="clear" w:color="auto" w:fill="auto"/>
            <w:noWrap/>
            <w:vAlign w:val="center"/>
            <w:hideMark/>
          </w:tcPr>
          <w:p w14:paraId="1E9CBBEB"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1 624 983</w:t>
            </w:r>
          </w:p>
        </w:tc>
      </w:tr>
      <w:tr w:rsidR="007037F3" w:rsidRPr="006817C6" w14:paraId="7E5166A2" w14:textId="77777777" w:rsidTr="00563500">
        <w:trPr>
          <w:trHeight w:val="20"/>
        </w:trPr>
        <w:tc>
          <w:tcPr>
            <w:tcW w:w="2405" w:type="dxa"/>
            <w:shd w:val="clear" w:color="auto" w:fill="auto"/>
            <w:noWrap/>
            <w:vAlign w:val="center"/>
            <w:hideMark/>
          </w:tcPr>
          <w:p w14:paraId="5DF619EA" w14:textId="77777777" w:rsidR="007037F3" w:rsidRPr="006817C6" w:rsidRDefault="007037F3" w:rsidP="00EA35A6">
            <w:pPr>
              <w:rPr>
                <w:rFonts w:ascii="Myriad Pro" w:hAnsi="Myriad Pro"/>
                <w:sz w:val="20"/>
                <w:szCs w:val="20"/>
              </w:rPr>
            </w:pPr>
            <w:r w:rsidRPr="006817C6">
              <w:rPr>
                <w:rFonts w:ascii="Myriad Pro" w:hAnsi="Myriad Pro"/>
                <w:sz w:val="20"/>
                <w:szCs w:val="20"/>
              </w:rPr>
              <w:t>Доходы от участия в других организациях</w:t>
            </w:r>
          </w:p>
        </w:tc>
        <w:tc>
          <w:tcPr>
            <w:tcW w:w="1418" w:type="dxa"/>
            <w:vAlign w:val="center"/>
          </w:tcPr>
          <w:p w14:paraId="454D0E88"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607</w:t>
            </w:r>
          </w:p>
        </w:tc>
        <w:tc>
          <w:tcPr>
            <w:tcW w:w="1243" w:type="dxa"/>
            <w:shd w:val="clear" w:color="auto" w:fill="auto"/>
            <w:noWrap/>
            <w:vAlign w:val="center"/>
            <w:hideMark/>
          </w:tcPr>
          <w:p w14:paraId="38336028"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1 906</w:t>
            </w:r>
          </w:p>
        </w:tc>
        <w:tc>
          <w:tcPr>
            <w:tcW w:w="1308" w:type="dxa"/>
            <w:shd w:val="clear" w:color="auto" w:fill="auto"/>
            <w:noWrap/>
            <w:vAlign w:val="center"/>
            <w:hideMark/>
          </w:tcPr>
          <w:p w14:paraId="25FCB5D3"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5 362</w:t>
            </w:r>
          </w:p>
        </w:tc>
        <w:tc>
          <w:tcPr>
            <w:tcW w:w="1483" w:type="dxa"/>
            <w:vAlign w:val="center"/>
          </w:tcPr>
          <w:p w14:paraId="6AD82A94"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1 299</w:t>
            </w:r>
          </w:p>
        </w:tc>
        <w:tc>
          <w:tcPr>
            <w:tcW w:w="1483" w:type="dxa"/>
            <w:shd w:val="clear" w:color="auto" w:fill="auto"/>
            <w:vAlign w:val="center"/>
            <w:hideMark/>
          </w:tcPr>
          <w:p w14:paraId="01E6622F"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3 456</w:t>
            </w:r>
          </w:p>
        </w:tc>
      </w:tr>
      <w:tr w:rsidR="007037F3" w:rsidRPr="006817C6" w14:paraId="66FB70B3" w14:textId="77777777" w:rsidTr="00563500">
        <w:trPr>
          <w:trHeight w:val="20"/>
        </w:trPr>
        <w:tc>
          <w:tcPr>
            <w:tcW w:w="2405" w:type="dxa"/>
            <w:shd w:val="clear" w:color="auto" w:fill="auto"/>
            <w:noWrap/>
            <w:vAlign w:val="center"/>
            <w:hideMark/>
          </w:tcPr>
          <w:p w14:paraId="13DB5296" w14:textId="77777777" w:rsidR="007037F3" w:rsidRPr="006817C6" w:rsidRDefault="007037F3" w:rsidP="00EA35A6">
            <w:pPr>
              <w:rPr>
                <w:rFonts w:ascii="Myriad Pro" w:hAnsi="Myriad Pro"/>
                <w:sz w:val="20"/>
                <w:szCs w:val="20"/>
              </w:rPr>
            </w:pPr>
            <w:r w:rsidRPr="006817C6">
              <w:rPr>
                <w:rFonts w:ascii="Myriad Pro" w:hAnsi="Myriad Pro"/>
                <w:sz w:val="20"/>
                <w:szCs w:val="20"/>
              </w:rPr>
              <w:t>Проценты к получению</w:t>
            </w:r>
          </w:p>
        </w:tc>
        <w:tc>
          <w:tcPr>
            <w:tcW w:w="1418" w:type="dxa"/>
            <w:vAlign w:val="center"/>
          </w:tcPr>
          <w:p w14:paraId="5FFC071A"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17 210</w:t>
            </w:r>
          </w:p>
        </w:tc>
        <w:tc>
          <w:tcPr>
            <w:tcW w:w="1243" w:type="dxa"/>
            <w:shd w:val="clear" w:color="auto" w:fill="auto"/>
            <w:noWrap/>
            <w:vAlign w:val="center"/>
            <w:hideMark/>
          </w:tcPr>
          <w:p w14:paraId="62A95CA4"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58 889</w:t>
            </w:r>
          </w:p>
        </w:tc>
        <w:tc>
          <w:tcPr>
            <w:tcW w:w="1308" w:type="dxa"/>
            <w:shd w:val="clear" w:color="auto" w:fill="auto"/>
            <w:noWrap/>
            <w:vAlign w:val="center"/>
            <w:hideMark/>
          </w:tcPr>
          <w:p w14:paraId="1653E482"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67 394</w:t>
            </w:r>
          </w:p>
        </w:tc>
        <w:tc>
          <w:tcPr>
            <w:tcW w:w="1483" w:type="dxa"/>
            <w:vAlign w:val="center"/>
          </w:tcPr>
          <w:p w14:paraId="2B721C67"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41 679</w:t>
            </w:r>
          </w:p>
        </w:tc>
        <w:tc>
          <w:tcPr>
            <w:tcW w:w="1483" w:type="dxa"/>
            <w:shd w:val="clear" w:color="auto" w:fill="auto"/>
            <w:vAlign w:val="center"/>
            <w:hideMark/>
          </w:tcPr>
          <w:p w14:paraId="53B878B4"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8 505</w:t>
            </w:r>
          </w:p>
        </w:tc>
      </w:tr>
      <w:tr w:rsidR="007037F3" w:rsidRPr="006817C6" w14:paraId="5A9F7DA2" w14:textId="77777777" w:rsidTr="00563500">
        <w:trPr>
          <w:trHeight w:val="20"/>
        </w:trPr>
        <w:tc>
          <w:tcPr>
            <w:tcW w:w="2405" w:type="dxa"/>
            <w:shd w:val="clear" w:color="auto" w:fill="auto"/>
            <w:noWrap/>
            <w:vAlign w:val="center"/>
            <w:hideMark/>
          </w:tcPr>
          <w:p w14:paraId="571F5EAA" w14:textId="77777777" w:rsidR="007037F3" w:rsidRPr="006817C6" w:rsidRDefault="007037F3" w:rsidP="00EA35A6">
            <w:pPr>
              <w:rPr>
                <w:rFonts w:ascii="Myriad Pro" w:hAnsi="Myriad Pro"/>
                <w:sz w:val="20"/>
                <w:szCs w:val="20"/>
              </w:rPr>
            </w:pPr>
            <w:r w:rsidRPr="006817C6">
              <w:rPr>
                <w:rFonts w:ascii="Myriad Pro" w:hAnsi="Myriad Pro"/>
                <w:sz w:val="20"/>
                <w:szCs w:val="20"/>
              </w:rPr>
              <w:t>Проценты к уплате</w:t>
            </w:r>
          </w:p>
        </w:tc>
        <w:tc>
          <w:tcPr>
            <w:tcW w:w="1418" w:type="dxa"/>
            <w:vAlign w:val="center"/>
          </w:tcPr>
          <w:p w14:paraId="697F7F37"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-1 046 868</w:t>
            </w:r>
          </w:p>
        </w:tc>
        <w:tc>
          <w:tcPr>
            <w:tcW w:w="1243" w:type="dxa"/>
            <w:shd w:val="clear" w:color="auto" w:fill="auto"/>
            <w:noWrap/>
            <w:vAlign w:val="center"/>
            <w:hideMark/>
          </w:tcPr>
          <w:p w14:paraId="5B404A8E"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-1 278 817</w:t>
            </w:r>
          </w:p>
        </w:tc>
        <w:tc>
          <w:tcPr>
            <w:tcW w:w="1308" w:type="dxa"/>
            <w:shd w:val="clear" w:color="auto" w:fill="auto"/>
            <w:noWrap/>
            <w:vAlign w:val="center"/>
            <w:hideMark/>
          </w:tcPr>
          <w:p w14:paraId="4C7900CD"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-1 848 574</w:t>
            </w:r>
          </w:p>
        </w:tc>
        <w:tc>
          <w:tcPr>
            <w:tcW w:w="1483" w:type="dxa"/>
            <w:vAlign w:val="center"/>
          </w:tcPr>
          <w:p w14:paraId="5920A2CB"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-231 949</w:t>
            </w:r>
          </w:p>
        </w:tc>
        <w:tc>
          <w:tcPr>
            <w:tcW w:w="1483" w:type="dxa"/>
            <w:shd w:val="clear" w:color="auto" w:fill="auto"/>
            <w:vAlign w:val="center"/>
            <w:hideMark/>
          </w:tcPr>
          <w:p w14:paraId="54123C48"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-569 757</w:t>
            </w:r>
          </w:p>
        </w:tc>
      </w:tr>
      <w:tr w:rsidR="007037F3" w:rsidRPr="006817C6" w14:paraId="3038FE54" w14:textId="77777777" w:rsidTr="00563500">
        <w:trPr>
          <w:trHeight w:val="20"/>
        </w:trPr>
        <w:tc>
          <w:tcPr>
            <w:tcW w:w="2405" w:type="dxa"/>
            <w:shd w:val="clear" w:color="auto" w:fill="auto"/>
            <w:noWrap/>
            <w:vAlign w:val="center"/>
            <w:hideMark/>
          </w:tcPr>
          <w:p w14:paraId="33A383C6" w14:textId="77777777" w:rsidR="007037F3" w:rsidRPr="006817C6" w:rsidRDefault="007037F3" w:rsidP="00EA35A6">
            <w:pPr>
              <w:rPr>
                <w:rFonts w:ascii="Myriad Pro" w:hAnsi="Myriad Pro"/>
                <w:sz w:val="20"/>
                <w:szCs w:val="20"/>
              </w:rPr>
            </w:pPr>
            <w:r w:rsidRPr="006817C6">
              <w:rPr>
                <w:rFonts w:ascii="Myriad Pro" w:hAnsi="Myriad Pro"/>
                <w:sz w:val="20"/>
                <w:szCs w:val="20"/>
              </w:rPr>
              <w:t>Прочие доходы</w:t>
            </w:r>
          </w:p>
        </w:tc>
        <w:tc>
          <w:tcPr>
            <w:tcW w:w="1418" w:type="dxa"/>
            <w:vAlign w:val="center"/>
          </w:tcPr>
          <w:p w14:paraId="23030731"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4 589 615</w:t>
            </w:r>
          </w:p>
        </w:tc>
        <w:tc>
          <w:tcPr>
            <w:tcW w:w="1243" w:type="dxa"/>
            <w:shd w:val="clear" w:color="auto" w:fill="auto"/>
            <w:noWrap/>
            <w:vAlign w:val="center"/>
            <w:hideMark/>
          </w:tcPr>
          <w:p w14:paraId="4637A87C"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3 151 378</w:t>
            </w:r>
          </w:p>
        </w:tc>
        <w:tc>
          <w:tcPr>
            <w:tcW w:w="1308" w:type="dxa"/>
            <w:shd w:val="clear" w:color="auto" w:fill="auto"/>
            <w:noWrap/>
            <w:vAlign w:val="center"/>
            <w:hideMark/>
          </w:tcPr>
          <w:p w14:paraId="60477409"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2 046 983</w:t>
            </w:r>
          </w:p>
        </w:tc>
        <w:tc>
          <w:tcPr>
            <w:tcW w:w="1483" w:type="dxa"/>
            <w:vAlign w:val="center"/>
          </w:tcPr>
          <w:p w14:paraId="303B790D"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-1 438 237</w:t>
            </w:r>
          </w:p>
        </w:tc>
        <w:tc>
          <w:tcPr>
            <w:tcW w:w="1483" w:type="dxa"/>
            <w:shd w:val="clear" w:color="auto" w:fill="auto"/>
            <w:vAlign w:val="center"/>
            <w:hideMark/>
          </w:tcPr>
          <w:p w14:paraId="749FC442"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-1 104 395</w:t>
            </w:r>
          </w:p>
        </w:tc>
      </w:tr>
      <w:tr w:rsidR="007037F3" w:rsidRPr="006817C6" w14:paraId="3021B0E4" w14:textId="77777777" w:rsidTr="00563500">
        <w:trPr>
          <w:trHeight w:val="20"/>
        </w:trPr>
        <w:tc>
          <w:tcPr>
            <w:tcW w:w="2405" w:type="dxa"/>
            <w:shd w:val="clear" w:color="auto" w:fill="auto"/>
            <w:noWrap/>
            <w:vAlign w:val="center"/>
            <w:hideMark/>
          </w:tcPr>
          <w:p w14:paraId="1581BB27" w14:textId="77777777" w:rsidR="007037F3" w:rsidRPr="006817C6" w:rsidRDefault="007037F3" w:rsidP="00EA35A6">
            <w:pPr>
              <w:rPr>
                <w:rFonts w:ascii="Myriad Pro" w:hAnsi="Myriad Pro"/>
                <w:sz w:val="20"/>
                <w:szCs w:val="20"/>
              </w:rPr>
            </w:pPr>
            <w:r w:rsidRPr="006817C6">
              <w:rPr>
                <w:rFonts w:ascii="Myriad Pro" w:hAnsi="Myriad Pro"/>
                <w:sz w:val="20"/>
                <w:szCs w:val="20"/>
              </w:rPr>
              <w:t>Прочие расходы</w:t>
            </w:r>
          </w:p>
        </w:tc>
        <w:tc>
          <w:tcPr>
            <w:tcW w:w="1418" w:type="dxa"/>
            <w:vAlign w:val="center"/>
          </w:tcPr>
          <w:p w14:paraId="2CF58A74"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-3 790 240</w:t>
            </w:r>
          </w:p>
        </w:tc>
        <w:tc>
          <w:tcPr>
            <w:tcW w:w="1243" w:type="dxa"/>
            <w:shd w:val="clear" w:color="auto" w:fill="auto"/>
            <w:noWrap/>
            <w:vAlign w:val="center"/>
            <w:hideMark/>
          </w:tcPr>
          <w:p w14:paraId="62CD6253"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-1 781 266</w:t>
            </w:r>
          </w:p>
        </w:tc>
        <w:tc>
          <w:tcPr>
            <w:tcW w:w="1308" w:type="dxa"/>
            <w:shd w:val="clear" w:color="auto" w:fill="auto"/>
            <w:noWrap/>
            <w:vAlign w:val="center"/>
            <w:hideMark/>
          </w:tcPr>
          <w:p w14:paraId="7C41F05A"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-3 305 013</w:t>
            </w:r>
          </w:p>
        </w:tc>
        <w:tc>
          <w:tcPr>
            <w:tcW w:w="1483" w:type="dxa"/>
            <w:vAlign w:val="center"/>
          </w:tcPr>
          <w:p w14:paraId="08AEA39C"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2 008 974</w:t>
            </w:r>
          </w:p>
        </w:tc>
        <w:tc>
          <w:tcPr>
            <w:tcW w:w="1483" w:type="dxa"/>
            <w:shd w:val="clear" w:color="auto" w:fill="auto"/>
            <w:vAlign w:val="center"/>
            <w:hideMark/>
          </w:tcPr>
          <w:p w14:paraId="2EC75557"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-1 523 747</w:t>
            </w:r>
          </w:p>
        </w:tc>
      </w:tr>
      <w:tr w:rsidR="007037F3" w:rsidRPr="006817C6" w14:paraId="2FA57C08" w14:textId="77777777" w:rsidTr="00563500">
        <w:trPr>
          <w:trHeight w:val="20"/>
        </w:trPr>
        <w:tc>
          <w:tcPr>
            <w:tcW w:w="2405" w:type="dxa"/>
            <w:shd w:val="clear" w:color="auto" w:fill="auto"/>
            <w:noWrap/>
            <w:vAlign w:val="center"/>
            <w:hideMark/>
          </w:tcPr>
          <w:p w14:paraId="178BDCD8" w14:textId="77777777" w:rsidR="007037F3" w:rsidRPr="006817C6" w:rsidRDefault="007037F3" w:rsidP="00EA35A6">
            <w:pPr>
              <w:rPr>
                <w:rFonts w:ascii="Myriad Pro" w:hAnsi="Myriad Pro"/>
                <w:b/>
                <w:bCs/>
                <w:sz w:val="20"/>
                <w:szCs w:val="20"/>
              </w:rPr>
            </w:pPr>
            <w:r w:rsidRPr="006817C6">
              <w:rPr>
                <w:rFonts w:ascii="Myriad Pro" w:hAnsi="Myriad Pro"/>
                <w:b/>
                <w:bCs/>
                <w:sz w:val="20"/>
                <w:szCs w:val="20"/>
              </w:rPr>
              <w:t>Прибыль (убыток) до налогообложения</w:t>
            </w:r>
          </w:p>
        </w:tc>
        <w:tc>
          <w:tcPr>
            <w:tcW w:w="1418" w:type="dxa"/>
            <w:vAlign w:val="center"/>
          </w:tcPr>
          <w:p w14:paraId="6BA3FEEB" w14:textId="77777777" w:rsidR="007037F3" w:rsidRPr="006817C6" w:rsidRDefault="007037F3" w:rsidP="00EA35A6">
            <w:pPr>
              <w:jc w:val="right"/>
              <w:rPr>
                <w:rFonts w:ascii="Myriad Pro" w:hAnsi="Myriad Pro"/>
                <w:b/>
                <w:bCs/>
                <w:sz w:val="20"/>
                <w:szCs w:val="20"/>
              </w:rPr>
            </w:pPr>
            <w:r w:rsidRPr="006817C6">
              <w:rPr>
                <w:rFonts w:ascii="Myriad Pro" w:hAnsi="Myriad Pro"/>
                <w:b/>
                <w:sz w:val="20"/>
                <w:szCs w:val="20"/>
              </w:rPr>
              <w:t>719 855</w:t>
            </w:r>
          </w:p>
        </w:tc>
        <w:tc>
          <w:tcPr>
            <w:tcW w:w="1243" w:type="dxa"/>
            <w:shd w:val="clear" w:color="auto" w:fill="auto"/>
            <w:noWrap/>
            <w:vAlign w:val="center"/>
            <w:hideMark/>
          </w:tcPr>
          <w:p w14:paraId="0D775CE8"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-186 172</w:t>
            </w:r>
          </w:p>
        </w:tc>
        <w:tc>
          <w:tcPr>
            <w:tcW w:w="1308" w:type="dxa"/>
            <w:shd w:val="clear" w:color="auto" w:fill="auto"/>
            <w:noWrap/>
            <w:vAlign w:val="center"/>
            <w:hideMark/>
          </w:tcPr>
          <w:p w14:paraId="3733FA89"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-1 747 127</w:t>
            </w:r>
          </w:p>
        </w:tc>
        <w:tc>
          <w:tcPr>
            <w:tcW w:w="1483" w:type="dxa"/>
            <w:vAlign w:val="center"/>
          </w:tcPr>
          <w:p w14:paraId="601F33D5" w14:textId="77777777" w:rsidR="007037F3" w:rsidRPr="006817C6" w:rsidRDefault="007037F3" w:rsidP="00EA35A6">
            <w:pPr>
              <w:jc w:val="right"/>
              <w:rPr>
                <w:rFonts w:ascii="Myriad Pro" w:hAnsi="Myriad Pro"/>
                <w:b/>
                <w:bCs/>
                <w:sz w:val="20"/>
                <w:szCs w:val="20"/>
              </w:rPr>
            </w:pPr>
            <w:r w:rsidRPr="006817C6">
              <w:rPr>
                <w:rFonts w:ascii="Myriad Pro" w:hAnsi="Myriad Pro"/>
                <w:b/>
                <w:sz w:val="20"/>
                <w:szCs w:val="20"/>
              </w:rPr>
              <w:t>-906 027</w:t>
            </w:r>
          </w:p>
        </w:tc>
        <w:tc>
          <w:tcPr>
            <w:tcW w:w="1483" w:type="dxa"/>
            <w:shd w:val="clear" w:color="auto" w:fill="auto"/>
            <w:noWrap/>
            <w:vAlign w:val="center"/>
            <w:hideMark/>
          </w:tcPr>
          <w:p w14:paraId="281458F5"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-1 560 955</w:t>
            </w:r>
          </w:p>
        </w:tc>
      </w:tr>
      <w:tr w:rsidR="007037F3" w:rsidRPr="006817C6" w14:paraId="458B1BE2" w14:textId="77777777" w:rsidTr="00563500">
        <w:trPr>
          <w:trHeight w:val="20"/>
        </w:trPr>
        <w:tc>
          <w:tcPr>
            <w:tcW w:w="2405" w:type="dxa"/>
            <w:shd w:val="clear" w:color="auto" w:fill="auto"/>
            <w:noWrap/>
            <w:vAlign w:val="center"/>
            <w:hideMark/>
          </w:tcPr>
          <w:p w14:paraId="7A940E41" w14:textId="77777777" w:rsidR="007037F3" w:rsidRPr="006817C6" w:rsidRDefault="007037F3" w:rsidP="00EA35A6">
            <w:pPr>
              <w:rPr>
                <w:rFonts w:ascii="Myriad Pro" w:hAnsi="Myriad Pro"/>
                <w:sz w:val="20"/>
                <w:szCs w:val="20"/>
              </w:rPr>
            </w:pPr>
            <w:r w:rsidRPr="006817C6">
              <w:rPr>
                <w:rFonts w:ascii="Myriad Pro" w:hAnsi="Myriad Pro"/>
                <w:sz w:val="20"/>
                <w:szCs w:val="20"/>
              </w:rPr>
              <w:t>Текущий налог на прибыль</w:t>
            </w:r>
          </w:p>
        </w:tc>
        <w:tc>
          <w:tcPr>
            <w:tcW w:w="1418" w:type="dxa"/>
            <w:vAlign w:val="center"/>
          </w:tcPr>
          <w:p w14:paraId="1CF3BB2B"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-676 548</w:t>
            </w:r>
          </w:p>
        </w:tc>
        <w:tc>
          <w:tcPr>
            <w:tcW w:w="1243" w:type="dxa"/>
            <w:shd w:val="clear" w:color="auto" w:fill="auto"/>
            <w:noWrap/>
            <w:vAlign w:val="center"/>
            <w:hideMark/>
          </w:tcPr>
          <w:p w14:paraId="4D60154C"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-280 147</w:t>
            </w:r>
          </w:p>
        </w:tc>
        <w:tc>
          <w:tcPr>
            <w:tcW w:w="1308" w:type="dxa"/>
            <w:shd w:val="clear" w:color="auto" w:fill="auto"/>
            <w:noWrap/>
            <w:vAlign w:val="center"/>
            <w:hideMark/>
          </w:tcPr>
          <w:p w14:paraId="7A1DD2AE"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0</w:t>
            </w:r>
          </w:p>
        </w:tc>
        <w:tc>
          <w:tcPr>
            <w:tcW w:w="1483" w:type="dxa"/>
            <w:vAlign w:val="center"/>
          </w:tcPr>
          <w:p w14:paraId="652867C0"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396 401</w:t>
            </w:r>
          </w:p>
        </w:tc>
        <w:tc>
          <w:tcPr>
            <w:tcW w:w="1483" w:type="dxa"/>
            <w:shd w:val="clear" w:color="auto" w:fill="auto"/>
            <w:vAlign w:val="center"/>
            <w:hideMark/>
          </w:tcPr>
          <w:p w14:paraId="5A212B68"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280 147</w:t>
            </w:r>
          </w:p>
        </w:tc>
      </w:tr>
      <w:tr w:rsidR="007037F3" w:rsidRPr="006817C6" w14:paraId="2434E0B6" w14:textId="77777777" w:rsidTr="00563500">
        <w:trPr>
          <w:trHeight w:val="20"/>
        </w:trPr>
        <w:tc>
          <w:tcPr>
            <w:tcW w:w="2405" w:type="dxa"/>
            <w:shd w:val="clear" w:color="auto" w:fill="auto"/>
            <w:noWrap/>
            <w:vAlign w:val="center"/>
            <w:hideMark/>
          </w:tcPr>
          <w:p w14:paraId="04B9848C" w14:textId="77777777" w:rsidR="007037F3" w:rsidRPr="006817C6" w:rsidRDefault="007037F3" w:rsidP="00EA35A6">
            <w:pPr>
              <w:rPr>
                <w:rFonts w:ascii="Myriad Pro" w:hAnsi="Myriad Pro"/>
                <w:sz w:val="20"/>
                <w:szCs w:val="20"/>
              </w:rPr>
            </w:pPr>
            <w:r w:rsidRPr="006817C6">
              <w:rPr>
                <w:rFonts w:ascii="Myriad Pro" w:hAnsi="Myriad Pro"/>
                <w:sz w:val="20"/>
                <w:szCs w:val="20"/>
              </w:rPr>
              <w:t>в т.ч. постоянные налоговые обязательства (активы)</w:t>
            </w:r>
          </w:p>
        </w:tc>
        <w:tc>
          <w:tcPr>
            <w:tcW w:w="1418" w:type="dxa"/>
            <w:vAlign w:val="center"/>
          </w:tcPr>
          <w:p w14:paraId="5C1EA15C"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528 709</w:t>
            </w:r>
          </w:p>
        </w:tc>
        <w:tc>
          <w:tcPr>
            <w:tcW w:w="1243" w:type="dxa"/>
            <w:shd w:val="clear" w:color="auto" w:fill="auto"/>
            <w:noWrap/>
            <w:vAlign w:val="center"/>
            <w:hideMark/>
          </w:tcPr>
          <w:p w14:paraId="1E213099"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190 144</w:t>
            </w:r>
          </w:p>
        </w:tc>
        <w:tc>
          <w:tcPr>
            <w:tcW w:w="1308" w:type="dxa"/>
            <w:shd w:val="clear" w:color="auto" w:fill="auto"/>
            <w:noWrap/>
            <w:vAlign w:val="center"/>
            <w:hideMark/>
          </w:tcPr>
          <w:p w14:paraId="7A521FD1"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234 182</w:t>
            </w:r>
          </w:p>
        </w:tc>
        <w:tc>
          <w:tcPr>
            <w:tcW w:w="1483" w:type="dxa"/>
            <w:vAlign w:val="center"/>
          </w:tcPr>
          <w:p w14:paraId="3B9B84A5"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-338 565</w:t>
            </w:r>
          </w:p>
        </w:tc>
        <w:tc>
          <w:tcPr>
            <w:tcW w:w="1483" w:type="dxa"/>
            <w:shd w:val="clear" w:color="auto" w:fill="auto"/>
            <w:vAlign w:val="center"/>
            <w:hideMark/>
          </w:tcPr>
          <w:p w14:paraId="583C8130"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44 038</w:t>
            </w:r>
          </w:p>
        </w:tc>
      </w:tr>
      <w:tr w:rsidR="007037F3" w:rsidRPr="006817C6" w14:paraId="735B3444" w14:textId="77777777" w:rsidTr="00563500">
        <w:trPr>
          <w:trHeight w:val="20"/>
        </w:trPr>
        <w:tc>
          <w:tcPr>
            <w:tcW w:w="2405" w:type="dxa"/>
            <w:shd w:val="clear" w:color="auto" w:fill="auto"/>
            <w:noWrap/>
            <w:vAlign w:val="center"/>
            <w:hideMark/>
          </w:tcPr>
          <w:p w14:paraId="1B9D6A87" w14:textId="77777777" w:rsidR="007037F3" w:rsidRPr="006817C6" w:rsidRDefault="007037F3" w:rsidP="00EA35A6">
            <w:pPr>
              <w:rPr>
                <w:rFonts w:ascii="Myriad Pro" w:hAnsi="Myriad Pro"/>
                <w:sz w:val="20"/>
                <w:szCs w:val="20"/>
              </w:rPr>
            </w:pPr>
            <w:r w:rsidRPr="006817C6">
              <w:rPr>
                <w:rFonts w:ascii="Myriad Pro" w:hAnsi="Myriad Pro"/>
                <w:sz w:val="20"/>
                <w:szCs w:val="20"/>
              </w:rPr>
              <w:t>Изменение отложенных налоговых обязательств</w:t>
            </w:r>
          </w:p>
        </w:tc>
        <w:tc>
          <w:tcPr>
            <w:tcW w:w="1418" w:type="dxa"/>
            <w:vAlign w:val="center"/>
          </w:tcPr>
          <w:p w14:paraId="010C90AB"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-329 601</w:t>
            </w:r>
          </w:p>
        </w:tc>
        <w:tc>
          <w:tcPr>
            <w:tcW w:w="1243" w:type="dxa"/>
            <w:shd w:val="clear" w:color="auto" w:fill="auto"/>
            <w:noWrap/>
            <w:vAlign w:val="center"/>
            <w:hideMark/>
          </w:tcPr>
          <w:p w14:paraId="5A169882"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-51 588</w:t>
            </w:r>
          </w:p>
        </w:tc>
        <w:tc>
          <w:tcPr>
            <w:tcW w:w="1308" w:type="dxa"/>
            <w:shd w:val="clear" w:color="auto" w:fill="auto"/>
            <w:noWrap/>
            <w:vAlign w:val="center"/>
            <w:hideMark/>
          </w:tcPr>
          <w:p w14:paraId="2FE58966"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-214 294</w:t>
            </w:r>
          </w:p>
        </w:tc>
        <w:tc>
          <w:tcPr>
            <w:tcW w:w="1483" w:type="dxa"/>
            <w:vAlign w:val="center"/>
          </w:tcPr>
          <w:p w14:paraId="13D4C8A7"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278 013</w:t>
            </w:r>
          </w:p>
        </w:tc>
        <w:tc>
          <w:tcPr>
            <w:tcW w:w="1483" w:type="dxa"/>
            <w:shd w:val="clear" w:color="auto" w:fill="auto"/>
            <w:vAlign w:val="center"/>
            <w:hideMark/>
          </w:tcPr>
          <w:p w14:paraId="652263CA"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-162 706</w:t>
            </w:r>
          </w:p>
        </w:tc>
      </w:tr>
      <w:tr w:rsidR="007037F3" w:rsidRPr="006817C6" w14:paraId="05B8B828" w14:textId="77777777" w:rsidTr="00563500">
        <w:trPr>
          <w:trHeight w:val="20"/>
        </w:trPr>
        <w:tc>
          <w:tcPr>
            <w:tcW w:w="2405" w:type="dxa"/>
            <w:shd w:val="clear" w:color="auto" w:fill="auto"/>
            <w:noWrap/>
            <w:vAlign w:val="center"/>
            <w:hideMark/>
          </w:tcPr>
          <w:p w14:paraId="0CF10686" w14:textId="77777777" w:rsidR="007037F3" w:rsidRPr="006817C6" w:rsidRDefault="007037F3" w:rsidP="00EA35A6">
            <w:pPr>
              <w:rPr>
                <w:rFonts w:ascii="Myriad Pro" w:hAnsi="Myriad Pro"/>
                <w:sz w:val="20"/>
                <w:szCs w:val="20"/>
              </w:rPr>
            </w:pPr>
            <w:r w:rsidRPr="006817C6">
              <w:rPr>
                <w:rFonts w:ascii="Myriad Pro" w:hAnsi="Myriad Pro"/>
                <w:sz w:val="20"/>
                <w:szCs w:val="20"/>
              </w:rPr>
              <w:t>Изменение отложенных налоговых активов</w:t>
            </w:r>
          </w:p>
        </w:tc>
        <w:tc>
          <w:tcPr>
            <w:tcW w:w="1418" w:type="dxa"/>
            <w:vAlign w:val="center"/>
          </w:tcPr>
          <w:p w14:paraId="1593F2DD"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333 469</w:t>
            </w:r>
          </w:p>
        </w:tc>
        <w:tc>
          <w:tcPr>
            <w:tcW w:w="1243" w:type="dxa"/>
            <w:shd w:val="clear" w:color="auto" w:fill="auto"/>
            <w:noWrap/>
            <w:vAlign w:val="center"/>
            <w:hideMark/>
          </w:tcPr>
          <w:p w14:paraId="67D8B3E4"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178 825</w:t>
            </w:r>
          </w:p>
        </w:tc>
        <w:tc>
          <w:tcPr>
            <w:tcW w:w="1308" w:type="dxa"/>
            <w:shd w:val="clear" w:color="auto" w:fill="auto"/>
            <w:noWrap/>
            <w:vAlign w:val="center"/>
            <w:hideMark/>
          </w:tcPr>
          <w:p w14:paraId="7F7A2716"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329 537</w:t>
            </w:r>
          </w:p>
        </w:tc>
        <w:tc>
          <w:tcPr>
            <w:tcW w:w="1483" w:type="dxa"/>
            <w:vAlign w:val="center"/>
          </w:tcPr>
          <w:p w14:paraId="0C3A8177"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-154 644</w:t>
            </w:r>
          </w:p>
        </w:tc>
        <w:tc>
          <w:tcPr>
            <w:tcW w:w="1483" w:type="dxa"/>
            <w:shd w:val="clear" w:color="auto" w:fill="auto"/>
            <w:vAlign w:val="center"/>
            <w:hideMark/>
          </w:tcPr>
          <w:p w14:paraId="3B85591E"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150 712</w:t>
            </w:r>
          </w:p>
        </w:tc>
      </w:tr>
      <w:tr w:rsidR="007037F3" w:rsidRPr="006817C6" w14:paraId="34B6B0B9" w14:textId="77777777" w:rsidTr="00563500">
        <w:trPr>
          <w:trHeight w:val="20"/>
        </w:trPr>
        <w:tc>
          <w:tcPr>
            <w:tcW w:w="2405" w:type="dxa"/>
            <w:shd w:val="clear" w:color="auto" w:fill="auto"/>
            <w:noWrap/>
            <w:vAlign w:val="center"/>
            <w:hideMark/>
          </w:tcPr>
          <w:p w14:paraId="1A7D8B5C" w14:textId="77777777" w:rsidR="007037F3" w:rsidRPr="006817C6" w:rsidRDefault="007037F3" w:rsidP="00EA35A6">
            <w:pPr>
              <w:rPr>
                <w:rFonts w:ascii="Myriad Pro" w:hAnsi="Myriad Pro"/>
                <w:sz w:val="20"/>
                <w:szCs w:val="20"/>
              </w:rPr>
            </w:pPr>
            <w:r w:rsidRPr="006817C6">
              <w:rPr>
                <w:rFonts w:ascii="Myriad Pro" w:hAnsi="Myriad Pro"/>
                <w:sz w:val="20"/>
                <w:szCs w:val="20"/>
              </w:rPr>
              <w:t>Прочее</w:t>
            </w:r>
          </w:p>
        </w:tc>
        <w:tc>
          <w:tcPr>
            <w:tcW w:w="1418" w:type="dxa"/>
            <w:vAlign w:val="center"/>
          </w:tcPr>
          <w:p w14:paraId="5D57FE12"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59 574</w:t>
            </w:r>
          </w:p>
        </w:tc>
        <w:tc>
          <w:tcPr>
            <w:tcW w:w="1243" w:type="dxa"/>
            <w:shd w:val="clear" w:color="auto" w:fill="auto"/>
            <w:noWrap/>
            <w:vAlign w:val="center"/>
            <w:hideMark/>
          </w:tcPr>
          <w:p w14:paraId="13BAD47B"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102 060</w:t>
            </w:r>
          </w:p>
        </w:tc>
        <w:tc>
          <w:tcPr>
            <w:tcW w:w="1308" w:type="dxa"/>
            <w:shd w:val="clear" w:color="auto" w:fill="auto"/>
            <w:noWrap/>
            <w:vAlign w:val="center"/>
            <w:hideMark/>
          </w:tcPr>
          <w:p w14:paraId="0176214B"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-171 726</w:t>
            </w:r>
          </w:p>
        </w:tc>
        <w:tc>
          <w:tcPr>
            <w:tcW w:w="1483" w:type="dxa"/>
            <w:vAlign w:val="center"/>
          </w:tcPr>
          <w:p w14:paraId="2BE7ECF9"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42 486</w:t>
            </w:r>
          </w:p>
        </w:tc>
        <w:tc>
          <w:tcPr>
            <w:tcW w:w="1483" w:type="dxa"/>
            <w:shd w:val="clear" w:color="auto" w:fill="auto"/>
            <w:vAlign w:val="center"/>
            <w:hideMark/>
          </w:tcPr>
          <w:p w14:paraId="7B7AE52C"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-273 786</w:t>
            </w:r>
          </w:p>
        </w:tc>
      </w:tr>
      <w:tr w:rsidR="007037F3" w:rsidRPr="006817C6" w14:paraId="1A25932F" w14:textId="77777777" w:rsidTr="00563500">
        <w:trPr>
          <w:trHeight w:val="20"/>
        </w:trPr>
        <w:tc>
          <w:tcPr>
            <w:tcW w:w="2405" w:type="dxa"/>
            <w:shd w:val="clear" w:color="auto" w:fill="auto"/>
            <w:noWrap/>
            <w:vAlign w:val="center"/>
            <w:hideMark/>
          </w:tcPr>
          <w:p w14:paraId="5FA68272" w14:textId="77777777" w:rsidR="007037F3" w:rsidRPr="006817C6" w:rsidRDefault="007037F3" w:rsidP="00EA35A6">
            <w:pPr>
              <w:rPr>
                <w:rFonts w:ascii="Myriad Pro" w:hAnsi="Myriad Pro"/>
                <w:b/>
                <w:bCs/>
                <w:sz w:val="20"/>
                <w:szCs w:val="20"/>
              </w:rPr>
            </w:pPr>
            <w:r w:rsidRPr="006817C6">
              <w:rPr>
                <w:rFonts w:ascii="Myriad Pro" w:hAnsi="Myriad Pro"/>
                <w:b/>
                <w:bCs/>
                <w:sz w:val="20"/>
                <w:szCs w:val="20"/>
              </w:rPr>
              <w:t>Чистая прибыль (убыток)</w:t>
            </w:r>
          </w:p>
        </w:tc>
        <w:tc>
          <w:tcPr>
            <w:tcW w:w="1418" w:type="dxa"/>
            <w:vAlign w:val="center"/>
          </w:tcPr>
          <w:p w14:paraId="11E73612" w14:textId="77777777" w:rsidR="007037F3" w:rsidRPr="006817C6" w:rsidRDefault="007037F3" w:rsidP="00EA35A6">
            <w:pPr>
              <w:jc w:val="right"/>
              <w:rPr>
                <w:rFonts w:ascii="Myriad Pro" w:hAnsi="Myriad Pro"/>
                <w:b/>
                <w:bCs/>
                <w:sz w:val="20"/>
                <w:szCs w:val="20"/>
              </w:rPr>
            </w:pPr>
            <w:r w:rsidRPr="006817C6">
              <w:rPr>
                <w:rFonts w:ascii="Myriad Pro" w:hAnsi="Myriad Pro"/>
                <w:b/>
                <w:sz w:val="20"/>
                <w:szCs w:val="20"/>
              </w:rPr>
              <w:t>106 749</w:t>
            </w:r>
          </w:p>
        </w:tc>
        <w:tc>
          <w:tcPr>
            <w:tcW w:w="1243" w:type="dxa"/>
            <w:shd w:val="clear" w:color="auto" w:fill="auto"/>
            <w:noWrap/>
            <w:vAlign w:val="center"/>
            <w:hideMark/>
          </w:tcPr>
          <w:p w14:paraId="6E11FE2B"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-237 022</w:t>
            </w:r>
          </w:p>
        </w:tc>
        <w:tc>
          <w:tcPr>
            <w:tcW w:w="1308" w:type="dxa"/>
            <w:shd w:val="clear" w:color="auto" w:fill="auto"/>
            <w:noWrap/>
            <w:vAlign w:val="center"/>
            <w:hideMark/>
          </w:tcPr>
          <w:p w14:paraId="4350A936"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-1 803 610</w:t>
            </w:r>
          </w:p>
        </w:tc>
        <w:tc>
          <w:tcPr>
            <w:tcW w:w="1483" w:type="dxa"/>
            <w:vAlign w:val="center"/>
          </w:tcPr>
          <w:p w14:paraId="0878648C" w14:textId="77777777" w:rsidR="007037F3" w:rsidRPr="006817C6" w:rsidRDefault="007037F3" w:rsidP="00EA35A6">
            <w:pPr>
              <w:jc w:val="right"/>
              <w:rPr>
                <w:rFonts w:ascii="Myriad Pro" w:hAnsi="Myriad Pro"/>
                <w:b/>
                <w:bCs/>
                <w:sz w:val="20"/>
                <w:szCs w:val="20"/>
              </w:rPr>
            </w:pPr>
            <w:r w:rsidRPr="006817C6">
              <w:rPr>
                <w:rFonts w:ascii="Myriad Pro" w:hAnsi="Myriad Pro"/>
                <w:b/>
                <w:sz w:val="20"/>
                <w:szCs w:val="20"/>
              </w:rPr>
              <w:t>-343 771</w:t>
            </w:r>
          </w:p>
        </w:tc>
        <w:tc>
          <w:tcPr>
            <w:tcW w:w="1483" w:type="dxa"/>
            <w:shd w:val="clear" w:color="auto" w:fill="auto"/>
            <w:noWrap/>
            <w:vAlign w:val="center"/>
            <w:hideMark/>
          </w:tcPr>
          <w:p w14:paraId="0DB5FFDE"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-1 566 588</w:t>
            </w:r>
          </w:p>
        </w:tc>
      </w:tr>
    </w:tbl>
    <w:p w14:paraId="2E8C3A02" w14:textId="77777777" w:rsidR="007037F3" w:rsidRPr="006817C6" w:rsidRDefault="007037F3" w:rsidP="007037F3">
      <w:pPr>
        <w:ind w:firstLine="567"/>
        <w:jc w:val="both"/>
        <w:rPr>
          <w:rFonts w:ascii="Myriad Pro" w:hAnsi="Myriad Pro"/>
        </w:rPr>
      </w:pPr>
    </w:p>
    <w:p w14:paraId="549A2096" w14:textId="199D8BF8"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В 2015 году совокупная выручка </w:t>
      </w:r>
      <w:r w:rsidR="00EE129C">
        <w:rPr>
          <w:rFonts w:ascii="Myriad Pro" w:hAnsi="Myriad Pro"/>
          <w:sz w:val="26"/>
          <w:szCs w:val="26"/>
        </w:rPr>
        <w:t>ПАО </w:t>
      </w:r>
      <w:r w:rsidRPr="006817C6">
        <w:rPr>
          <w:rFonts w:ascii="Myriad Pro" w:hAnsi="Myriad Pro"/>
          <w:sz w:val="26"/>
          <w:szCs w:val="26"/>
        </w:rPr>
        <w:t xml:space="preserve">«МРСК Сибири» по всем видам деятельности снизилась относительно 2014 года на 26% и составила 42 744 387 тыс. </w:t>
      </w:r>
      <w:r w:rsidR="00AD75CA" w:rsidRPr="006817C6">
        <w:rPr>
          <w:rFonts w:ascii="Myriad Pro" w:hAnsi="Myriad Pro"/>
          <w:sz w:val="26"/>
          <w:szCs w:val="26"/>
        </w:rPr>
        <w:t>руб.</w:t>
      </w:r>
      <w:r w:rsidRPr="006817C6">
        <w:rPr>
          <w:rFonts w:ascii="Myriad Pro" w:hAnsi="Myriad Pro"/>
          <w:sz w:val="26"/>
          <w:szCs w:val="26"/>
        </w:rPr>
        <w:t xml:space="preserve"> Себестоимость продукции относительно 2014 года также уменьшилась, но в меньшем размере, на (-13 288 695) тыс. </w:t>
      </w:r>
      <w:r w:rsidR="00AD75CA" w:rsidRPr="006817C6">
        <w:rPr>
          <w:rFonts w:ascii="Myriad Pro" w:hAnsi="Myriad Pro"/>
          <w:sz w:val="26"/>
          <w:szCs w:val="26"/>
        </w:rPr>
        <w:t>руб.</w:t>
      </w:r>
      <w:r w:rsidRPr="006817C6">
        <w:rPr>
          <w:rFonts w:ascii="Myriad Pro" w:hAnsi="Myriad Pro"/>
          <w:sz w:val="26"/>
          <w:szCs w:val="26"/>
        </w:rPr>
        <w:t xml:space="preserve"> или 25%. Такое значительное снижение в 2015 году основных финансово-экономических показателей организации как выручка и собственные расходы объясняется изменением схемы котла в </w:t>
      </w:r>
      <w:r w:rsidR="003F585B" w:rsidRPr="006817C6">
        <w:rPr>
          <w:rFonts w:ascii="Myriad Pro" w:hAnsi="Myriad Pro"/>
          <w:sz w:val="26"/>
          <w:szCs w:val="26"/>
        </w:rPr>
        <w:t>ф</w:t>
      </w:r>
      <w:r w:rsidRPr="006817C6">
        <w:rPr>
          <w:rFonts w:ascii="Myriad Pro" w:hAnsi="Myriad Pro"/>
          <w:sz w:val="26"/>
          <w:szCs w:val="26"/>
        </w:rPr>
        <w:t xml:space="preserve">илиале «Кузбассэнерго-РЭС» с 01.01.2015г. и утратой функции Гарантирующего поставщика в </w:t>
      </w:r>
      <w:r w:rsidR="003F585B" w:rsidRPr="006817C6">
        <w:rPr>
          <w:rFonts w:ascii="Myriad Pro" w:hAnsi="Myriad Pro"/>
          <w:sz w:val="26"/>
          <w:szCs w:val="26"/>
        </w:rPr>
        <w:t>ф</w:t>
      </w:r>
      <w:r w:rsidRPr="006817C6">
        <w:rPr>
          <w:rFonts w:ascii="Myriad Pro" w:hAnsi="Myriad Pro"/>
          <w:sz w:val="26"/>
          <w:szCs w:val="26"/>
        </w:rPr>
        <w:t xml:space="preserve">илиале «Омскэнерго» с 01.03.2014г., </w:t>
      </w:r>
      <w:r w:rsidR="003F585B" w:rsidRPr="006817C6">
        <w:rPr>
          <w:rFonts w:ascii="Myriad Pro" w:hAnsi="Myriad Pro"/>
          <w:sz w:val="26"/>
          <w:szCs w:val="26"/>
        </w:rPr>
        <w:t>ф</w:t>
      </w:r>
      <w:r w:rsidRPr="006817C6">
        <w:rPr>
          <w:rFonts w:ascii="Myriad Pro" w:hAnsi="Myriad Pro"/>
          <w:sz w:val="26"/>
          <w:szCs w:val="26"/>
        </w:rPr>
        <w:t xml:space="preserve">илиале «Бурятэнерго» с 01.06.2014г., а также снижением собственных издержек во исполнение стратегических целей Общества. Если в 2014 году </w:t>
      </w:r>
      <w:r w:rsidR="00EE129C">
        <w:rPr>
          <w:rFonts w:ascii="Myriad Pro" w:hAnsi="Myriad Pro"/>
          <w:sz w:val="26"/>
          <w:szCs w:val="26"/>
        </w:rPr>
        <w:t>ПАО </w:t>
      </w:r>
      <w:r w:rsidRPr="006817C6">
        <w:rPr>
          <w:rFonts w:ascii="Myriad Pro" w:hAnsi="Myriad Pro"/>
          <w:sz w:val="26"/>
          <w:szCs w:val="26"/>
        </w:rPr>
        <w:t xml:space="preserve">«МРСК Сибири» получил минимальный, но положительный результат деятельности в размере 106 749 тыс. </w:t>
      </w:r>
      <w:r w:rsidR="00AD75CA" w:rsidRPr="006817C6">
        <w:rPr>
          <w:rFonts w:ascii="Myriad Pro" w:hAnsi="Myriad Pro"/>
          <w:sz w:val="26"/>
          <w:szCs w:val="26"/>
        </w:rPr>
        <w:t>руб.</w:t>
      </w:r>
      <w:r w:rsidRPr="006817C6">
        <w:rPr>
          <w:rFonts w:ascii="Myriad Pro" w:hAnsi="Myriad Pro"/>
          <w:sz w:val="26"/>
          <w:szCs w:val="26"/>
        </w:rPr>
        <w:t xml:space="preserve">, то по итогам работы за 2015 год чистый убыток организации составил (-237 022) тыс. </w:t>
      </w:r>
      <w:r w:rsidR="00AD75CA" w:rsidRPr="006817C6">
        <w:rPr>
          <w:rFonts w:ascii="Myriad Pro" w:hAnsi="Myriad Pro"/>
          <w:sz w:val="26"/>
          <w:szCs w:val="26"/>
        </w:rPr>
        <w:t>руб.</w:t>
      </w:r>
    </w:p>
    <w:p w14:paraId="37E10DBC" w14:textId="42E877B1"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В 2016 году совокупная выручка </w:t>
      </w:r>
      <w:r w:rsidR="00EE129C">
        <w:rPr>
          <w:rFonts w:ascii="Myriad Pro" w:hAnsi="Myriad Pro"/>
          <w:sz w:val="26"/>
          <w:szCs w:val="26"/>
        </w:rPr>
        <w:t>ПАО </w:t>
      </w:r>
      <w:r w:rsidRPr="006817C6">
        <w:rPr>
          <w:rFonts w:ascii="Myriad Pro" w:hAnsi="Myriad Pro"/>
          <w:sz w:val="26"/>
          <w:szCs w:val="26"/>
        </w:rPr>
        <w:t xml:space="preserve">«МРСК Сибири» по всем видам деятельности выросла относительно 2015 года на 4 761 841 тыс. </w:t>
      </w:r>
      <w:r w:rsidR="00AD75CA" w:rsidRPr="006817C6">
        <w:rPr>
          <w:rFonts w:ascii="Myriad Pro" w:hAnsi="Myriad Pro"/>
          <w:sz w:val="26"/>
          <w:szCs w:val="26"/>
        </w:rPr>
        <w:t>руб.</w:t>
      </w:r>
      <w:r w:rsidRPr="006817C6">
        <w:rPr>
          <w:rFonts w:ascii="Myriad Pro" w:hAnsi="Myriad Pro"/>
          <w:sz w:val="26"/>
          <w:szCs w:val="26"/>
        </w:rPr>
        <w:t xml:space="preserve"> или 11% и составила 47 506 228 тыс. </w:t>
      </w:r>
      <w:r w:rsidR="00AD75CA" w:rsidRPr="006817C6">
        <w:rPr>
          <w:rFonts w:ascii="Myriad Pro" w:hAnsi="Myriad Pro"/>
          <w:sz w:val="26"/>
          <w:szCs w:val="26"/>
        </w:rPr>
        <w:t>руб.</w:t>
      </w:r>
      <w:r w:rsidRPr="006817C6">
        <w:rPr>
          <w:rFonts w:ascii="Myriad Pro" w:hAnsi="Myriad Pro"/>
          <w:sz w:val="26"/>
          <w:szCs w:val="26"/>
        </w:rPr>
        <w:t xml:space="preserve"> Себестоимость продукции относительно 2015 года также выросла на 3</w:t>
      </w:r>
      <w:r w:rsidR="00375B62" w:rsidRPr="006817C6">
        <w:rPr>
          <w:rFonts w:ascii="Myriad Pro" w:hAnsi="Myriad Pro"/>
          <w:sz w:val="26"/>
          <w:szCs w:val="26"/>
        </w:rPr>
        <w:t> </w:t>
      </w:r>
      <w:r w:rsidRPr="006817C6">
        <w:rPr>
          <w:rFonts w:ascii="Myriad Pro" w:hAnsi="Myriad Pro"/>
          <w:sz w:val="26"/>
          <w:szCs w:val="26"/>
        </w:rPr>
        <w:t xml:space="preserve">177 185 тыс. </w:t>
      </w:r>
      <w:r w:rsidR="00AD75CA" w:rsidRPr="006817C6">
        <w:rPr>
          <w:rFonts w:ascii="Myriad Pro" w:hAnsi="Myriad Pro"/>
          <w:sz w:val="26"/>
          <w:szCs w:val="26"/>
        </w:rPr>
        <w:t>руб.</w:t>
      </w:r>
      <w:r w:rsidRPr="006817C6">
        <w:rPr>
          <w:rFonts w:ascii="Myriad Pro" w:hAnsi="Myriad Pro"/>
          <w:sz w:val="26"/>
          <w:szCs w:val="26"/>
        </w:rPr>
        <w:t xml:space="preserve"> или 8%. Сдерживание роста расходов </w:t>
      </w:r>
      <w:r w:rsidR="003E74CB" w:rsidRPr="006817C6">
        <w:rPr>
          <w:rFonts w:ascii="Myriad Pro" w:hAnsi="Myriad Pro"/>
          <w:sz w:val="26"/>
          <w:szCs w:val="26"/>
        </w:rPr>
        <w:t>общества</w:t>
      </w:r>
      <w:r w:rsidRPr="006817C6">
        <w:rPr>
          <w:rFonts w:ascii="Myriad Pro" w:hAnsi="Myriad Pro"/>
          <w:sz w:val="26"/>
          <w:szCs w:val="26"/>
        </w:rPr>
        <w:t xml:space="preserve"> позволило нарастить прибыль от продаж, но не улучшило итогового финансового результата компании - по итогам работы как за 2015, так и за 2016 год </w:t>
      </w:r>
      <w:r w:rsidR="00EE129C">
        <w:rPr>
          <w:rFonts w:ascii="Myriad Pro" w:hAnsi="Myriad Pro"/>
          <w:sz w:val="26"/>
          <w:szCs w:val="26"/>
        </w:rPr>
        <w:t>ПАО </w:t>
      </w:r>
      <w:r w:rsidRPr="006817C6">
        <w:rPr>
          <w:rFonts w:ascii="Myriad Pro" w:hAnsi="Myriad Pro"/>
          <w:sz w:val="26"/>
          <w:szCs w:val="26"/>
        </w:rPr>
        <w:t xml:space="preserve">«МРСК Сибири» сформирован убыток. Прирост убытка за 2016 год значителен – более чем в 7 раз, что говорит о неудовлетворительном финансово-экономическом положении </w:t>
      </w:r>
      <w:r w:rsidR="00EE129C">
        <w:rPr>
          <w:rFonts w:ascii="Myriad Pro" w:hAnsi="Myriad Pro"/>
          <w:sz w:val="26"/>
          <w:szCs w:val="26"/>
        </w:rPr>
        <w:t>ПАО </w:t>
      </w:r>
      <w:r w:rsidRPr="006817C6">
        <w:rPr>
          <w:rFonts w:ascii="Myriad Pro" w:hAnsi="Myriad Pro"/>
          <w:sz w:val="26"/>
          <w:szCs w:val="26"/>
        </w:rPr>
        <w:t xml:space="preserve">«МРСК Сибири» и отрицательных показателях рентабельности в период 2015-2016 годы. Основной причиной увеличения совокупного убытка организации по результатам работы за 2016 год стало увеличение отрицательного результата деятельности его сегментов – филиалов, входящих в организационную структуру </w:t>
      </w:r>
      <w:r w:rsidR="00EE129C">
        <w:rPr>
          <w:rFonts w:ascii="Myriad Pro" w:hAnsi="Myriad Pro"/>
          <w:sz w:val="26"/>
          <w:szCs w:val="26"/>
        </w:rPr>
        <w:t>ПАО </w:t>
      </w:r>
      <w:r w:rsidRPr="006817C6">
        <w:rPr>
          <w:rFonts w:ascii="Myriad Pro" w:hAnsi="Myriad Pro"/>
          <w:sz w:val="26"/>
          <w:szCs w:val="26"/>
        </w:rPr>
        <w:t xml:space="preserve">«МРСК Сибири», в частности, </w:t>
      </w:r>
      <w:r w:rsidR="003F585B" w:rsidRPr="006817C6">
        <w:rPr>
          <w:rFonts w:ascii="Myriad Pro" w:hAnsi="Myriad Pro"/>
          <w:sz w:val="26"/>
          <w:szCs w:val="26"/>
        </w:rPr>
        <w:t>ф</w:t>
      </w:r>
      <w:r w:rsidRPr="006817C6">
        <w:rPr>
          <w:rFonts w:ascii="Myriad Pro" w:hAnsi="Myriad Pro"/>
          <w:sz w:val="26"/>
          <w:szCs w:val="26"/>
        </w:rPr>
        <w:t xml:space="preserve">илиалов «Красноярскэнерго», «Кузбассэнерго», «Хакасэнерго». </w:t>
      </w:r>
    </w:p>
    <w:p w14:paraId="4FD8A6B5" w14:textId="41682C9B"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Сводные результаты деятельности </w:t>
      </w:r>
      <w:r w:rsidR="003F585B" w:rsidRPr="006817C6">
        <w:rPr>
          <w:rFonts w:ascii="Myriad Pro" w:hAnsi="Myriad Pro"/>
          <w:sz w:val="26"/>
          <w:szCs w:val="26"/>
        </w:rPr>
        <w:t>ф</w:t>
      </w:r>
      <w:r w:rsidRPr="006817C6">
        <w:rPr>
          <w:rFonts w:ascii="Myriad Pro" w:hAnsi="Myriad Pro"/>
          <w:sz w:val="26"/>
          <w:szCs w:val="26"/>
        </w:rPr>
        <w:t xml:space="preserve">илиала </w:t>
      </w:r>
      <w:r w:rsidR="00EE129C">
        <w:rPr>
          <w:rFonts w:ascii="Myriad Pro" w:hAnsi="Myriad Pro"/>
          <w:sz w:val="26"/>
          <w:szCs w:val="26"/>
        </w:rPr>
        <w:t>ПАО </w:t>
      </w:r>
      <w:r w:rsidRPr="006817C6">
        <w:rPr>
          <w:rFonts w:ascii="Myriad Pro" w:hAnsi="Myriad Pro"/>
          <w:sz w:val="26"/>
          <w:szCs w:val="26"/>
        </w:rPr>
        <w:t>«МРСК Сибири»</w:t>
      </w:r>
      <w:r w:rsidR="003F585B" w:rsidRPr="006817C6">
        <w:rPr>
          <w:rFonts w:ascii="Myriad Pro" w:hAnsi="Myriad Pro"/>
          <w:sz w:val="26"/>
          <w:szCs w:val="26"/>
        </w:rPr>
        <w:t xml:space="preserve"> </w:t>
      </w:r>
      <w:r w:rsidRPr="006817C6">
        <w:rPr>
          <w:rFonts w:ascii="Myriad Pro" w:hAnsi="Myriad Pro"/>
          <w:sz w:val="26"/>
          <w:szCs w:val="26"/>
        </w:rPr>
        <w:t>-</w:t>
      </w:r>
      <w:r w:rsidR="003F585B" w:rsidRPr="006817C6">
        <w:rPr>
          <w:rFonts w:ascii="Myriad Pro" w:hAnsi="Myriad Pro"/>
          <w:sz w:val="26"/>
          <w:szCs w:val="26"/>
        </w:rPr>
        <w:t xml:space="preserve"> </w:t>
      </w:r>
      <w:r w:rsidRPr="006817C6">
        <w:rPr>
          <w:rFonts w:ascii="Myriad Pro" w:hAnsi="Myriad Pro"/>
          <w:sz w:val="26"/>
          <w:szCs w:val="26"/>
        </w:rPr>
        <w:t>«Горно-Алтайские электрические сети» за 2015-2016 гг. представлены в таблице:</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1276"/>
        <w:gridCol w:w="1275"/>
        <w:gridCol w:w="1418"/>
      </w:tblGrid>
      <w:tr w:rsidR="007037F3" w:rsidRPr="006817C6" w14:paraId="35672D2F" w14:textId="77777777" w:rsidTr="00EA35A6">
        <w:trPr>
          <w:trHeight w:val="20"/>
          <w:tblHeader/>
          <w:jc w:val="center"/>
        </w:trPr>
        <w:tc>
          <w:tcPr>
            <w:tcW w:w="43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805D8C"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Показатели</w:t>
            </w:r>
          </w:p>
        </w:tc>
        <w:tc>
          <w:tcPr>
            <w:tcW w:w="39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919DFF"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 xml:space="preserve"> Филиал «Горно-Алтайские электрические сети»</w:t>
            </w:r>
          </w:p>
        </w:tc>
      </w:tr>
      <w:tr w:rsidR="007037F3" w:rsidRPr="006817C6" w14:paraId="307EDF58" w14:textId="77777777" w:rsidTr="00EA35A6">
        <w:trPr>
          <w:trHeight w:val="20"/>
          <w:tblHeader/>
          <w:jc w:val="center"/>
        </w:trPr>
        <w:tc>
          <w:tcPr>
            <w:tcW w:w="43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3D2CFB" w14:textId="77777777" w:rsidR="007037F3" w:rsidRPr="006817C6" w:rsidRDefault="007037F3" w:rsidP="00EA35A6">
            <w:pPr>
              <w:rPr>
                <w:rFonts w:ascii="Myriad Pro" w:hAnsi="Myriad Pro"/>
                <w:b/>
                <w:bCs/>
                <w:color w:val="FFFFFF" w:themeColor="background1"/>
                <w:sz w:val="20"/>
                <w:szCs w:val="20"/>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F368E9"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2015 год</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0C7050"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2016 год</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3D7358"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Изменение за период</w:t>
            </w:r>
          </w:p>
        </w:tc>
      </w:tr>
      <w:tr w:rsidR="007037F3" w:rsidRPr="006817C6" w14:paraId="3D51BC3C" w14:textId="77777777" w:rsidTr="00EA35A6">
        <w:trPr>
          <w:trHeight w:val="20"/>
          <w:jc w:val="center"/>
        </w:trPr>
        <w:tc>
          <w:tcPr>
            <w:tcW w:w="4390" w:type="dxa"/>
            <w:tcBorders>
              <w:top w:val="single" w:sz="4" w:space="0" w:color="FFFFFF" w:themeColor="background1"/>
            </w:tcBorders>
            <w:shd w:val="clear" w:color="auto" w:fill="auto"/>
            <w:noWrap/>
            <w:vAlign w:val="center"/>
            <w:hideMark/>
          </w:tcPr>
          <w:p w14:paraId="0E4B0DC9" w14:textId="77777777" w:rsidR="007037F3" w:rsidRPr="006817C6" w:rsidRDefault="007037F3" w:rsidP="00EA35A6">
            <w:pPr>
              <w:rPr>
                <w:rFonts w:ascii="Myriad Pro" w:hAnsi="Myriad Pro"/>
                <w:sz w:val="20"/>
                <w:szCs w:val="20"/>
              </w:rPr>
            </w:pPr>
            <w:r w:rsidRPr="006817C6">
              <w:rPr>
                <w:rFonts w:ascii="Myriad Pro" w:hAnsi="Myriad Pro"/>
                <w:sz w:val="20"/>
                <w:szCs w:val="20"/>
              </w:rPr>
              <w:t>Выручка</w:t>
            </w:r>
          </w:p>
        </w:tc>
        <w:tc>
          <w:tcPr>
            <w:tcW w:w="1276" w:type="dxa"/>
            <w:tcBorders>
              <w:top w:val="single" w:sz="4" w:space="0" w:color="FFFFFF" w:themeColor="background1"/>
            </w:tcBorders>
            <w:shd w:val="clear" w:color="auto" w:fill="auto"/>
            <w:noWrap/>
            <w:vAlign w:val="center"/>
            <w:hideMark/>
          </w:tcPr>
          <w:p w14:paraId="705C9130"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964 610</w:t>
            </w:r>
          </w:p>
        </w:tc>
        <w:tc>
          <w:tcPr>
            <w:tcW w:w="1275" w:type="dxa"/>
            <w:tcBorders>
              <w:top w:val="single" w:sz="4" w:space="0" w:color="FFFFFF" w:themeColor="background1"/>
            </w:tcBorders>
            <w:shd w:val="clear" w:color="auto" w:fill="auto"/>
            <w:noWrap/>
            <w:vAlign w:val="center"/>
            <w:hideMark/>
          </w:tcPr>
          <w:p w14:paraId="2A3ACEFB"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1 073 060</w:t>
            </w:r>
          </w:p>
        </w:tc>
        <w:tc>
          <w:tcPr>
            <w:tcW w:w="1418" w:type="dxa"/>
            <w:tcBorders>
              <w:top w:val="single" w:sz="4" w:space="0" w:color="FFFFFF" w:themeColor="background1"/>
            </w:tcBorders>
            <w:shd w:val="clear" w:color="auto" w:fill="auto"/>
            <w:vAlign w:val="center"/>
            <w:hideMark/>
          </w:tcPr>
          <w:p w14:paraId="2D23466E"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108 450</w:t>
            </w:r>
          </w:p>
        </w:tc>
      </w:tr>
      <w:tr w:rsidR="007037F3" w:rsidRPr="006817C6" w14:paraId="3FD9401C" w14:textId="77777777" w:rsidTr="00EA35A6">
        <w:trPr>
          <w:trHeight w:val="20"/>
          <w:jc w:val="center"/>
        </w:trPr>
        <w:tc>
          <w:tcPr>
            <w:tcW w:w="4390" w:type="dxa"/>
            <w:shd w:val="clear" w:color="auto" w:fill="auto"/>
            <w:noWrap/>
            <w:vAlign w:val="center"/>
            <w:hideMark/>
          </w:tcPr>
          <w:p w14:paraId="03AF0E36" w14:textId="77777777" w:rsidR="007037F3" w:rsidRPr="006817C6" w:rsidRDefault="007037F3" w:rsidP="00EA35A6">
            <w:pPr>
              <w:rPr>
                <w:rFonts w:ascii="Myriad Pro" w:hAnsi="Myriad Pro"/>
                <w:sz w:val="20"/>
                <w:szCs w:val="20"/>
              </w:rPr>
            </w:pPr>
            <w:r w:rsidRPr="006817C6">
              <w:rPr>
                <w:rFonts w:ascii="Myriad Pro" w:hAnsi="Myriad Pro"/>
                <w:sz w:val="20"/>
                <w:szCs w:val="20"/>
              </w:rPr>
              <w:t xml:space="preserve">Себестоимость </w:t>
            </w:r>
          </w:p>
        </w:tc>
        <w:tc>
          <w:tcPr>
            <w:tcW w:w="1276" w:type="dxa"/>
            <w:shd w:val="clear" w:color="auto" w:fill="auto"/>
            <w:noWrap/>
            <w:vAlign w:val="center"/>
            <w:hideMark/>
          </w:tcPr>
          <w:p w14:paraId="6DC0DADF"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-788 644</w:t>
            </w:r>
          </w:p>
        </w:tc>
        <w:tc>
          <w:tcPr>
            <w:tcW w:w="1275" w:type="dxa"/>
            <w:shd w:val="clear" w:color="auto" w:fill="auto"/>
            <w:noWrap/>
            <w:vAlign w:val="center"/>
            <w:hideMark/>
          </w:tcPr>
          <w:p w14:paraId="1A999221"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-858 207</w:t>
            </w:r>
          </w:p>
        </w:tc>
        <w:tc>
          <w:tcPr>
            <w:tcW w:w="1418" w:type="dxa"/>
            <w:shd w:val="clear" w:color="auto" w:fill="auto"/>
            <w:vAlign w:val="center"/>
            <w:hideMark/>
          </w:tcPr>
          <w:p w14:paraId="1087ABDF"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-69 563</w:t>
            </w:r>
          </w:p>
        </w:tc>
      </w:tr>
      <w:tr w:rsidR="007037F3" w:rsidRPr="006817C6" w14:paraId="7092D373" w14:textId="77777777" w:rsidTr="00EA35A6">
        <w:trPr>
          <w:trHeight w:val="20"/>
          <w:jc w:val="center"/>
        </w:trPr>
        <w:tc>
          <w:tcPr>
            <w:tcW w:w="4390" w:type="dxa"/>
            <w:shd w:val="clear" w:color="auto" w:fill="auto"/>
            <w:noWrap/>
            <w:vAlign w:val="center"/>
            <w:hideMark/>
          </w:tcPr>
          <w:p w14:paraId="0C7D518F" w14:textId="77777777" w:rsidR="007037F3" w:rsidRPr="006817C6" w:rsidRDefault="007037F3" w:rsidP="00EA35A6">
            <w:pPr>
              <w:rPr>
                <w:rFonts w:ascii="Myriad Pro" w:hAnsi="Myriad Pro"/>
                <w:b/>
                <w:bCs/>
                <w:sz w:val="20"/>
                <w:szCs w:val="20"/>
              </w:rPr>
            </w:pPr>
            <w:r w:rsidRPr="006817C6">
              <w:rPr>
                <w:rFonts w:ascii="Myriad Pro" w:hAnsi="Myriad Pro"/>
                <w:b/>
                <w:bCs/>
                <w:sz w:val="20"/>
                <w:szCs w:val="20"/>
              </w:rPr>
              <w:t>Валовая прибыль</w:t>
            </w:r>
          </w:p>
        </w:tc>
        <w:tc>
          <w:tcPr>
            <w:tcW w:w="1276" w:type="dxa"/>
            <w:shd w:val="clear" w:color="auto" w:fill="auto"/>
            <w:noWrap/>
            <w:vAlign w:val="center"/>
            <w:hideMark/>
          </w:tcPr>
          <w:p w14:paraId="3EAE9731"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175 966</w:t>
            </w:r>
          </w:p>
        </w:tc>
        <w:tc>
          <w:tcPr>
            <w:tcW w:w="1275" w:type="dxa"/>
            <w:shd w:val="clear" w:color="auto" w:fill="auto"/>
            <w:noWrap/>
            <w:vAlign w:val="center"/>
            <w:hideMark/>
          </w:tcPr>
          <w:p w14:paraId="4AEB0E23"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214 853</w:t>
            </w:r>
          </w:p>
        </w:tc>
        <w:tc>
          <w:tcPr>
            <w:tcW w:w="1418" w:type="dxa"/>
            <w:shd w:val="clear" w:color="auto" w:fill="auto"/>
            <w:noWrap/>
            <w:vAlign w:val="center"/>
            <w:hideMark/>
          </w:tcPr>
          <w:p w14:paraId="368A3EAA"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38 887</w:t>
            </w:r>
          </w:p>
        </w:tc>
      </w:tr>
      <w:tr w:rsidR="007037F3" w:rsidRPr="006817C6" w14:paraId="7B585551" w14:textId="77777777" w:rsidTr="00EA35A6">
        <w:trPr>
          <w:trHeight w:val="20"/>
          <w:jc w:val="center"/>
        </w:trPr>
        <w:tc>
          <w:tcPr>
            <w:tcW w:w="4390" w:type="dxa"/>
            <w:shd w:val="clear" w:color="auto" w:fill="auto"/>
            <w:noWrap/>
            <w:vAlign w:val="center"/>
            <w:hideMark/>
          </w:tcPr>
          <w:p w14:paraId="4BC6DEDC" w14:textId="77777777" w:rsidR="007037F3" w:rsidRPr="006817C6" w:rsidRDefault="007037F3" w:rsidP="00EA35A6">
            <w:pPr>
              <w:rPr>
                <w:rFonts w:ascii="Myriad Pro" w:hAnsi="Myriad Pro"/>
                <w:sz w:val="20"/>
                <w:szCs w:val="20"/>
              </w:rPr>
            </w:pPr>
            <w:r w:rsidRPr="006817C6">
              <w:rPr>
                <w:rFonts w:ascii="Myriad Pro" w:hAnsi="Myriad Pro"/>
                <w:sz w:val="20"/>
                <w:szCs w:val="20"/>
              </w:rPr>
              <w:t>Коммерческие расходы</w:t>
            </w:r>
          </w:p>
        </w:tc>
        <w:tc>
          <w:tcPr>
            <w:tcW w:w="1276" w:type="dxa"/>
            <w:shd w:val="clear" w:color="auto" w:fill="auto"/>
            <w:noWrap/>
            <w:vAlign w:val="center"/>
            <w:hideMark/>
          </w:tcPr>
          <w:p w14:paraId="27606FF8"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0</w:t>
            </w:r>
          </w:p>
        </w:tc>
        <w:tc>
          <w:tcPr>
            <w:tcW w:w="1275" w:type="dxa"/>
            <w:shd w:val="clear" w:color="auto" w:fill="auto"/>
            <w:noWrap/>
            <w:vAlign w:val="center"/>
            <w:hideMark/>
          </w:tcPr>
          <w:p w14:paraId="39B452F6"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0</w:t>
            </w:r>
          </w:p>
        </w:tc>
        <w:tc>
          <w:tcPr>
            <w:tcW w:w="1418" w:type="dxa"/>
            <w:shd w:val="clear" w:color="auto" w:fill="auto"/>
            <w:vAlign w:val="center"/>
            <w:hideMark/>
          </w:tcPr>
          <w:p w14:paraId="55DF8759"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0</w:t>
            </w:r>
          </w:p>
        </w:tc>
      </w:tr>
      <w:tr w:rsidR="007037F3" w:rsidRPr="006817C6" w14:paraId="741C934A" w14:textId="77777777" w:rsidTr="00EA35A6">
        <w:trPr>
          <w:trHeight w:val="20"/>
          <w:jc w:val="center"/>
        </w:trPr>
        <w:tc>
          <w:tcPr>
            <w:tcW w:w="4390" w:type="dxa"/>
            <w:shd w:val="clear" w:color="auto" w:fill="auto"/>
            <w:noWrap/>
            <w:vAlign w:val="center"/>
            <w:hideMark/>
          </w:tcPr>
          <w:p w14:paraId="06CE0B86" w14:textId="77777777" w:rsidR="007037F3" w:rsidRPr="006817C6" w:rsidRDefault="007037F3" w:rsidP="00EA35A6">
            <w:pPr>
              <w:rPr>
                <w:rFonts w:ascii="Myriad Pro" w:hAnsi="Myriad Pro"/>
                <w:sz w:val="20"/>
                <w:szCs w:val="20"/>
              </w:rPr>
            </w:pPr>
            <w:r w:rsidRPr="006817C6">
              <w:rPr>
                <w:rFonts w:ascii="Myriad Pro" w:hAnsi="Myriad Pro"/>
                <w:sz w:val="20"/>
                <w:szCs w:val="20"/>
              </w:rPr>
              <w:t>Управленческие расходы</w:t>
            </w:r>
          </w:p>
        </w:tc>
        <w:tc>
          <w:tcPr>
            <w:tcW w:w="1276" w:type="dxa"/>
            <w:shd w:val="clear" w:color="auto" w:fill="auto"/>
            <w:noWrap/>
            <w:vAlign w:val="center"/>
            <w:hideMark/>
          </w:tcPr>
          <w:p w14:paraId="299CDA57"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-136 346</w:t>
            </w:r>
          </w:p>
        </w:tc>
        <w:tc>
          <w:tcPr>
            <w:tcW w:w="1275" w:type="dxa"/>
            <w:shd w:val="clear" w:color="auto" w:fill="auto"/>
            <w:noWrap/>
            <w:vAlign w:val="center"/>
            <w:hideMark/>
          </w:tcPr>
          <w:p w14:paraId="0170FA1A"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-123 645</w:t>
            </w:r>
          </w:p>
        </w:tc>
        <w:tc>
          <w:tcPr>
            <w:tcW w:w="1418" w:type="dxa"/>
            <w:shd w:val="clear" w:color="auto" w:fill="auto"/>
            <w:vAlign w:val="center"/>
            <w:hideMark/>
          </w:tcPr>
          <w:p w14:paraId="6637574A"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12 701</w:t>
            </w:r>
          </w:p>
        </w:tc>
      </w:tr>
      <w:tr w:rsidR="007037F3" w:rsidRPr="006817C6" w14:paraId="49A20819" w14:textId="77777777" w:rsidTr="00EA35A6">
        <w:trPr>
          <w:trHeight w:val="20"/>
          <w:jc w:val="center"/>
        </w:trPr>
        <w:tc>
          <w:tcPr>
            <w:tcW w:w="4390" w:type="dxa"/>
            <w:shd w:val="clear" w:color="auto" w:fill="auto"/>
            <w:noWrap/>
            <w:vAlign w:val="center"/>
            <w:hideMark/>
          </w:tcPr>
          <w:p w14:paraId="074B6849" w14:textId="77777777" w:rsidR="007037F3" w:rsidRPr="006817C6" w:rsidRDefault="007037F3" w:rsidP="00EA35A6">
            <w:pPr>
              <w:rPr>
                <w:rFonts w:ascii="Myriad Pro" w:hAnsi="Myriad Pro"/>
                <w:b/>
                <w:bCs/>
                <w:sz w:val="20"/>
                <w:szCs w:val="20"/>
              </w:rPr>
            </w:pPr>
            <w:r w:rsidRPr="006817C6">
              <w:rPr>
                <w:rFonts w:ascii="Myriad Pro" w:hAnsi="Myriad Pro"/>
                <w:b/>
                <w:bCs/>
                <w:sz w:val="20"/>
                <w:szCs w:val="20"/>
              </w:rPr>
              <w:t>Прибыль (убыток) от продаж</w:t>
            </w:r>
          </w:p>
        </w:tc>
        <w:tc>
          <w:tcPr>
            <w:tcW w:w="1276" w:type="dxa"/>
            <w:shd w:val="clear" w:color="auto" w:fill="auto"/>
            <w:noWrap/>
            <w:vAlign w:val="center"/>
            <w:hideMark/>
          </w:tcPr>
          <w:p w14:paraId="72EC694C"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39 620</w:t>
            </w:r>
          </w:p>
        </w:tc>
        <w:tc>
          <w:tcPr>
            <w:tcW w:w="1275" w:type="dxa"/>
            <w:shd w:val="clear" w:color="auto" w:fill="auto"/>
            <w:noWrap/>
            <w:vAlign w:val="center"/>
            <w:hideMark/>
          </w:tcPr>
          <w:p w14:paraId="72906BF6"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91 208</w:t>
            </w:r>
          </w:p>
        </w:tc>
        <w:tc>
          <w:tcPr>
            <w:tcW w:w="1418" w:type="dxa"/>
            <w:shd w:val="clear" w:color="auto" w:fill="auto"/>
            <w:noWrap/>
            <w:vAlign w:val="center"/>
            <w:hideMark/>
          </w:tcPr>
          <w:p w14:paraId="298AB72D"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51 588</w:t>
            </w:r>
          </w:p>
        </w:tc>
      </w:tr>
      <w:tr w:rsidR="007037F3" w:rsidRPr="006817C6" w14:paraId="6E004A49" w14:textId="77777777" w:rsidTr="00EA35A6">
        <w:trPr>
          <w:trHeight w:val="20"/>
          <w:jc w:val="center"/>
        </w:trPr>
        <w:tc>
          <w:tcPr>
            <w:tcW w:w="4390" w:type="dxa"/>
            <w:shd w:val="clear" w:color="auto" w:fill="auto"/>
            <w:noWrap/>
            <w:vAlign w:val="center"/>
            <w:hideMark/>
          </w:tcPr>
          <w:p w14:paraId="681D7D3F" w14:textId="77777777" w:rsidR="007037F3" w:rsidRPr="006817C6" w:rsidRDefault="007037F3" w:rsidP="00EA35A6">
            <w:pPr>
              <w:rPr>
                <w:rFonts w:ascii="Myriad Pro" w:hAnsi="Myriad Pro"/>
                <w:sz w:val="20"/>
                <w:szCs w:val="20"/>
              </w:rPr>
            </w:pPr>
            <w:r w:rsidRPr="006817C6">
              <w:rPr>
                <w:rFonts w:ascii="Myriad Pro" w:hAnsi="Myriad Pro"/>
                <w:sz w:val="20"/>
                <w:szCs w:val="20"/>
              </w:rPr>
              <w:t>Доходы от участия в других организациях</w:t>
            </w:r>
          </w:p>
        </w:tc>
        <w:tc>
          <w:tcPr>
            <w:tcW w:w="1276" w:type="dxa"/>
            <w:shd w:val="clear" w:color="auto" w:fill="auto"/>
            <w:noWrap/>
            <w:vAlign w:val="center"/>
            <w:hideMark/>
          </w:tcPr>
          <w:p w14:paraId="4E5AD5BE"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0</w:t>
            </w:r>
          </w:p>
        </w:tc>
        <w:tc>
          <w:tcPr>
            <w:tcW w:w="1275" w:type="dxa"/>
            <w:shd w:val="clear" w:color="auto" w:fill="auto"/>
            <w:noWrap/>
            <w:vAlign w:val="center"/>
            <w:hideMark/>
          </w:tcPr>
          <w:p w14:paraId="0DC6BD88"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0</w:t>
            </w:r>
          </w:p>
        </w:tc>
        <w:tc>
          <w:tcPr>
            <w:tcW w:w="1418" w:type="dxa"/>
            <w:shd w:val="clear" w:color="auto" w:fill="auto"/>
            <w:vAlign w:val="center"/>
            <w:hideMark/>
          </w:tcPr>
          <w:p w14:paraId="1C61C647"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0</w:t>
            </w:r>
          </w:p>
        </w:tc>
      </w:tr>
      <w:tr w:rsidR="007037F3" w:rsidRPr="006817C6" w14:paraId="767094D1" w14:textId="77777777" w:rsidTr="00EA35A6">
        <w:trPr>
          <w:trHeight w:val="20"/>
          <w:jc w:val="center"/>
        </w:trPr>
        <w:tc>
          <w:tcPr>
            <w:tcW w:w="4390" w:type="dxa"/>
            <w:shd w:val="clear" w:color="auto" w:fill="auto"/>
            <w:noWrap/>
            <w:vAlign w:val="center"/>
            <w:hideMark/>
          </w:tcPr>
          <w:p w14:paraId="1C2ED113" w14:textId="77777777" w:rsidR="007037F3" w:rsidRPr="006817C6" w:rsidRDefault="007037F3" w:rsidP="00EA35A6">
            <w:pPr>
              <w:rPr>
                <w:rFonts w:ascii="Myriad Pro" w:hAnsi="Myriad Pro"/>
                <w:sz w:val="20"/>
                <w:szCs w:val="20"/>
              </w:rPr>
            </w:pPr>
            <w:r w:rsidRPr="006817C6">
              <w:rPr>
                <w:rFonts w:ascii="Myriad Pro" w:hAnsi="Myriad Pro"/>
                <w:sz w:val="20"/>
                <w:szCs w:val="20"/>
              </w:rPr>
              <w:t>Проценты к получению</w:t>
            </w:r>
          </w:p>
        </w:tc>
        <w:tc>
          <w:tcPr>
            <w:tcW w:w="1276" w:type="dxa"/>
            <w:shd w:val="clear" w:color="auto" w:fill="auto"/>
            <w:noWrap/>
            <w:vAlign w:val="center"/>
            <w:hideMark/>
          </w:tcPr>
          <w:p w14:paraId="4B1797CC"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1 304</w:t>
            </w:r>
          </w:p>
        </w:tc>
        <w:tc>
          <w:tcPr>
            <w:tcW w:w="1275" w:type="dxa"/>
            <w:shd w:val="clear" w:color="auto" w:fill="auto"/>
            <w:noWrap/>
            <w:vAlign w:val="center"/>
            <w:hideMark/>
          </w:tcPr>
          <w:p w14:paraId="63275B67"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2 099</w:t>
            </w:r>
          </w:p>
        </w:tc>
        <w:tc>
          <w:tcPr>
            <w:tcW w:w="1418" w:type="dxa"/>
            <w:shd w:val="clear" w:color="auto" w:fill="auto"/>
            <w:vAlign w:val="center"/>
            <w:hideMark/>
          </w:tcPr>
          <w:p w14:paraId="77EA66A4"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795</w:t>
            </w:r>
          </w:p>
        </w:tc>
      </w:tr>
      <w:tr w:rsidR="007037F3" w:rsidRPr="006817C6" w14:paraId="1BD3635D" w14:textId="77777777" w:rsidTr="00EA35A6">
        <w:trPr>
          <w:trHeight w:val="20"/>
          <w:jc w:val="center"/>
        </w:trPr>
        <w:tc>
          <w:tcPr>
            <w:tcW w:w="4390" w:type="dxa"/>
            <w:shd w:val="clear" w:color="auto" w:fill="auto"/>
            <w:noWrap/>
            <w:vAlign w:val="center"/>
            <w:hideMark/>
          </w:tcPr>
          <w:p w14:paraId="5809FDDA" w14:textId="77777777" w:rsidR="007037F3" w:rsidRPr="006817C6" w:rsidRDefault="007037F3" w:rsidP="00EA35A6">
            <w:pPr>
              <w:rPr>
                <w:rFonts w:ascii="Myriad Pro" w:hAnsi="Myriad Pro"/>
                <w:sz w:val="20"/>
                <w:szCs w:val="20"/>
              </w:rPr>
            </w:pPr>
            <w:r w:rsidRPr="006817C6">
              <w:rPr>
                <w:rFonts w:ascii="Myriad Pro" w:hAnsi="Myriad Pro"/>
                <w:sz w:val="20"/>
                <w:szCs w:val="20"/>
              </w:rPr>
              <w:t>Проценты к уплате</w:t>
            </w:r>
          </w:p>
        </w:tc>
        <w:tc>
          <w:tcPr>
            <w:tcW w:w="1276" w:type="dxa"/>
            <w:shd w:val="clear" w:color="auto" w:fill="auto"/>
            <w:noWrap/>
            <w:vAlign w:val="center"/>
            <w:hideMark/>
          </w:tcPr>
          <w:p w14:paraId="125C6BA4"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0</w:t>
            </w:r>
          </w:p>
        </w:tc>
        <w:tc>
          <w:tcPr>
            <w:tcW w:w="1275" w:type="dxa"/>
            <w:shd w:val="clear" w:color="auto" w:fill="auto"/>
            <w:noWrap/>
            <w:vAlign w:val="center"/>
            <w:hideMark/>
          </w:tcPr>
          <w:p w14:paraId="7E9A2514"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0</w:t>
            </w:r>
          </w:p>
        </w:tc>
        <w:tc>
          <w:tcPr>
            <w:tcW w:w="1418" w:type="dxa"/>
            <w:shd w:val="clear" w:color="auto" w:fill="auto"/>
            <w:vAlign w:val="center"/>
            <w:hideMark/>
          </w:tcPr>
          <w:p w14:paraId="7A8D5A70"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0</w:t>
            </w:r>
          </w:p>
        </w:tc>
      </w:tr>
      <w:tr w:rsidR="007037F3" w:rsidRPr="006817C6" w14:paraId="128EF0FB" w14:textId="77777777" w:rsidTr="00EA35A6">
        <w:trPr>
          <w:trHeight w:val="20"/>
          <w:jc w:val="center"/>
        </w:trPr>
        <w:tc>
          <w:tcPr>
            <w:tcW w:w="4390" w:type="dxa"/>
            <w:shd w:val="clear" w:color="auto" w:fill="auto"/>
            <w:noWrap/>
            <w:vAlign w:val="center"/>
            <w:hideMark/>
          </w:tcPr>
          <w:p w14:paraId="1797B730" w14:textId="77777777" w:rsidR="007037F3" w:rsidRPr="006817C6" w:rsidRDefault="007037F3" w:rsidP="00EA35A6">
            <w:pPr>
              <w:rPr>
                <w:rFonts w:ascii="Myriad Pro" w:hAnsi="Myriad Pro"/>
                <w:sz w:val="20"/>
                <w:szCs w:val="20"/>
              </w:rPr>
            </w:pPr>
            <w:r w:rsidRPr="006817C6">
              <w:rPr>
                <w:rFonts w:ascii="Myriad Pro" w:hAnsi="Myriad Pro"/>
                <w:sz w:val="20"/>
                <w:szCs w:val="20"/>
              </w:rPr>
              <w:t>Прочие доходы</w:t>
            </w:r>
          </w:p>
        </w:tc>
        <w:tc>
          <w:tcPr>
            <w:tcW w:w="1276" w:type="dxa"/>
            <w:shd w:val="clear" w:color="auto" w:fill="auto"/>
            <w:noWrap/>
            <w:vAlign w:val="center"/>
            <w:hideMark/>
          </w:tcPr>
          <w:p w14:paraId="325B5C18"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7 975</w:t>
            </w:r>
          </w:p>
        </w:tc>
        <w:tc>
          <w:tcPr>
            <w:tcW w:w="1275" w:type="dxa"/>
            <w:shd w:val="clear" w:color="auto" w:fill="auto"/>
            <w:noWrap/>
            <w:vAlign w:val="center"/>
            <w:hideMark/>
          </w:tcPr>
          <w:p w14:paraId="75E8CC46"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13 496</w:t>
            </w:r>
          </w:p>
        </w:tc>
        <w:tc>
          <w:tcPr>
            <w:tcW w:w="1418" w:type="dxa"/>
            <w:shd w:val="clear" w:color="auto" w:fill="auto"/>
            <w:vAlign w:val="center"/>
            <w:hideMark/>
          </w:tcPr>
          <w:p w14:paraId="7EF1852C"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5 521</w:t>
            </w:r>
          </w:p>
        </w:tc>
      </w:tr>
      <w:tr w:rsidR="007037F3" w:rsidRPr="006817C6" w14:paraId="1DB51C15" w14:textId="77777777" w:rsidTr="00EA35A6">
        <w:trPr>
          <w:trHeight w:val="20"/>
          <w:jc w:val="center"/>
        </w:trPr>
        <w:tc>
          <w:tcPr>
            <w:tcW w:w="4390" w:type="dxa"/>
            <w:shd w:val="clear" w:color="auto" w:fill="auto"/>
            <w:noWrap/>
            <w:vAlign w:val="center"/>
            <w:hideMark/>
          </w:tcPr>
          <w:p w14:paraId="10BF9ABD" w14:textId="77777777" w:rsidR="007037F3" w:rsidRPr="006817C6" w:rsidRDefault="007037F3" w:rsidP="00EA35A6">
            <w:pPr>
              <w:rPr>
                <w:rFonts w:ascii="Myriad Pro" w:hAnsi="Myriad Pro"/>
                <w:sz w:val="20"/>
                <w:szCs w:val="20"/>
              </w:rPr>
            </w:pPr>
            <w:r w:rsidRPr="006817C6">
              <w:rPr>
                <w:rFonts w:ascii="Myriad Pro" w:hAnsi="Myriad Pro"/>
                <w:sz w:val="20"/>
                <w:szCs w:val="20"/>
              </w:rPr>
              <w:t>Прочие расходы</w:t>
            </w:r>
          </w:p>
        </w:tc>
        <w:tc>
          <w:tcPr>
            <w:tcW w:w="1276" w:type="dxa"/>
            <w:shd w:val="clear" w:color="auto" w:fill="auto"/>
            <w:noWrap/>
            <w:vAlign w:val="center"/>
            <w:hideMark/>
          </w:tcPr>
          <w:p w14:paraId="219FF810"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-19 614</w:t>
            </w:r>
          </w:p>
        </w:tc>
        <w:tc>
          <w:tcPr>
            <w:tcW w:w="1275" w:type="dxa"/>
            <w:shd w:val="clear" w:color="auto" w:fill="auto"/>
            <w:noWrap/>
            <w:vAlign w:val="center"/>
            <w:hideMark/>
          </w:tcPr>
          <w:p w14:paraId="10FC4885"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-25 636</w:t>
            </w:r>
          </w:p>
        </w:tc>
        <w:tc>
          <w:tcPr>
            <w:tcW w:w="1418" w:type="dxa"/>
            <w:shd w:val="clear" w:color="auto" w:fill="auto"/>
            <w:vAlign w:val="center"/>
            <w:hideMark/>
          </w:tcPr>
          <w:p w14:paraId="3976CD77"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-6 022</w:t>
            </w:r>
          </w:p>
        </w:tc>
      </w:tr>
      <w:tr w:rsidR="007037F3" w:rsidRPr="006817C6" w14:paraId="75D174A3" w14:textId="77777777" w:rsidTr="00EA35A6">
        <w:trPr>
          <w:trHeight w:val="20"/>
          <w:jc w:val="center"/>
        </w:trPr>
        <w:tc>
          <w:tcPr>
            <w:tcW w:w="4390" w:type="dxa"/>
            <w:shd w:val="clear" w:color="auto" w:fill="auto"/>
            <w:noWrap/>
            <w:vAlign w:val="center"/>
            <w:hideMark/>
          </w:tcPr>
          <w:p w14:paraId="480320E7" w14:textId="77777777" w:rsidR="007037F3" w:rsidRPr="006817C6" w:rsidRDefault="007037F3" w:rsidP="00EA35A6">
            <w:pPr>
              <w:rPr>
                <w:rFonts w:ascii="Myriad Pro" w:hAnsi="Myriad Pro"/>
                <w:b/>
                <w:bCs/>
                <w:sz w:val="20"/>
                <w:szCs w:val="20"/>
              </w:rPr>
            </w:pPr>
            <w:r w:rsidRPr="006817C6">
              <w:rPr>
                <w:rFonts w:ascii="Myriad Pro" w:hAnsi="Myriad Pro"/>
                <w:b/>
                <w:bCs/>
                <w:sz w:val="20"/>
                <w:szCs w:val="20"/>
              </w:rPr>
              <w:t>Прибыль (убыток) до налогообложения</w:t>
            </w:r>
          </w:p>
        </w:tc>
        <w:tc>
          <w:tcPr>
            <w:tcW w:w="1276" w:type="dxa"/>
            <w:shd w:val="clear" w:color="auto" w:fill="auto"/>
            <w:noWrap/>
            <w:vAlign w:val="center"/>
            <w:hideMark/>
          </w:tcPr>
          <w:p w14:paraId="3B121E80"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29 285</w:t>
            </w:r>
          </w:p>
        </w:tc>
        <w:tc>
          <w:tcPr>
            <w:tcW w:w="1275" w:type="dxa"/>
            <w:shd w:val="clear" w:color="auto" w:fill="auto"/>
            <w:noWrap/>
            <w:vAlign w:val="center"/>
            <w:hideMark/>
          </w:tcPr>
          <w:p w14:paraId="4128F382"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81 167</w:t>
            </w:r>
          </w:p>
        </w:tc>
        <w:tc>
          <w:tcPr>
            <w:tcW w:w="1418" w:type="dxa"/>
            <w:shd w:val="clear" w:color="auto" w:fill="auto"/>
            <w:noWrap/>
            <w:vAlign w:val="center"/>
            <w:hideMark/>
          </w:tcPr>
          <w:p w14:paraId="5B12A85A"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51 882</w:t>
            </w:r>
          </w:p>
        </w:tc>
      </w:tr>
      <w:tr w:rsidR="007037F3" w:rsidRPr="006817C6" w14:paraId="1B24E955" w14:textId="77777777" w:rsidTr="00EA35A6">
        <w:trPr>
          <w:trHeight w:val="20"/>
          <w:jc w:val="center"/>
        </w:trPr>
        <w:tc>
          <w:tcPr>
            <w:tcW w:w="4390" w:type="dxa"/>
            <w:shd w:val="clear" w:color="auto" w:fill="auto"/>
            <w:noWrap/>
            <w:vAlign w:val="center"/>
            <w:hideMark/>
          </w:tcPr>
          <w:p w14:paraId="7F747949" w14:textId="77777777" w:rsidR="007037F3" w:rsidRPr="006817C6" w:rsidRDefault="007037F3" w:rsidP="00EA35A6">
            <w:pPr>
              <w:rPr>
                <w:rFonts w:ascii="Myriad Pro" w:hAnsi="Myriad Pro"/>
                <w:sz w:val="20"/>
                <w:szCs w:val="20"/>
              </w:rPr>
            </w:pPr>
            <w:r w:rsidRPr="006817C6">
              <w:rPr>
                <w:rFonts w:ascii="Myriad Pro" w:hAnsi="Myriad Pro"/>
                <w:sz w:val="20"/>
                <w:szCs w:val="20"/>
              </w:rPr>
              <w:t>Текущий налог на прибыль</w:t>
            </w:r>
          </w:p>
        </w:tc>
        <w:tc>
          <w:tcPr>
            <w:tcW w:w="1276" w:type="dxa"/>
            <w:shd w:val="clear" w:color="auto" w:fill="auto"/>
            <w:noWrap/>
            <w:vAlign w:val="center"/>
            <w:hideMark/>
          </w:tcPr>
          <w:p w14:paraId="325DF143"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- 5 685</w:t>
            </w:r>
          </w:p>
        </w:tc>
        <w:tc>
          <w:tcPr>
            <w:tcW w:w="1275" w:type="dxa"/>
            <w:shd w:val="clear" w:color="auto" w:fill="auto"/>
            <w:noWrap/>
            <w:vAlign w:val="center"/>
            <w:hideMark/>
          </w:tcPr>
          <w:p w14:paraId="58FD6809"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0</w:t>
            </w:r>
          </w:p>
        </w:tc>
        <w:tc>
          <w:tcPr>
            <w:tcW w:w="1418" w:type="dxa"/>
            <w:shd w:val="clear" w:color="auto" w:fill="auto"/>
            <w:vAlign w:val="center"/>
            <w:hideMark/>
          </w:tcPr>
          <w:p w14:paraId="0C8D132A"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5 685</w:t>
            </w:r>
          </w:p>
        </w:tc>
      </w:tr>
      <w:tr w:rsidR="007037F3" w:rsidRPr="006817C6" w14:paraId="7A75A973" w14:textId="77777777" w:rsidTr="00EA35A6">
        <w:trPr>
          <w:trHeight w:val="20"/>
          <w:jc w:val="center"/>
        </w:trPr>
        <w:tc>
          <w:tcPr>
            <w:tcW w:w="4390" w:type="dxa"/>
            <w:shd w:val="clear" w:color="auto" w:fill="auto"/>
            <w:noWrap/>
            <w:vAlign w:val="center"/>
            <w:hideMark/>
          </w:tcPr>
          <w:p w14:paraId="721828C2" w14:textId="77777777" w:rsidR="007037F3" w:rsidRPr="006817C6" w:rsidRDefault="007037F3" w:rsidP="00EA35A6">
            <w:pPr>
              <w:rPr>
                <w:rFonts w:ascii="Myriad Pro" w:hAnsi="Myriad Pro"/>
                <w:sz w:val="20"/>
                <w:szCs w:val="20"/>
              </w:rPr>
            </w:pPr>
            <w:r w:rsidRPr="006817C6">
              <w:rPr>
                <w:rFonts w:ascii="Myriad Pro" w:hAnsi="Myriad Pro"/>
                <w:sz w:val="20"/>
                <w:szCs w:val="20"/>
              </w:rPr>
              <w:t>Прочее</w:t>
            </w:r>
          </w:p>
        </w:tc>
        <w:tc>
          <w:tcPr>
            <w:tcW w:w="1276" w:type="dxa"/>
            <w:shd w:val="clear" w:color="auto" w:fill="auto"/>
            <w:noWrap/>
            <w:vAlign w:val="center"/>
            <w:hideMark/>
          </w:tcPr>
          <w:p w14:paraId="23E0943D"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136 *</w:t>
            </w:r>
          </w:p>
        </w:tc>
        <w:tc>
          <w:tcPr>
            <w:tcW w:w="1275" w:type="dxa"/>
            <w:shd w:val="clear" w:color="auto" w:fill="auto"/>
            <w:noWrap/>
            <w:vAlign w:val="center"/>
            <w:hideMark/>
          </w:tcPr>
          <w:p w14:paraId="79A3A214"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-1 508 *</w:t>
            </w:r>
          </w:p>
        </w:tc>
        <w:tc>
          <w:tcPr>
            <w:tcW w:w="1418" w:type="dxa"/>
            <w:shd w:val="clear" w:color="auto" w:fill="auto"/>
            <w:vAlign w:val="center"/>
            <w:hideMark/>
          </w:tcPr>
          <w:p w14:paraId="158DC2C4"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-1 644</w:t>
            </w:r>
          </w:p>
        </w:tc>
      </w:tr>
      <w:tr w:rsidR="007037F3" w:rsidRPr="006817C6" w14:paraId="7BBFF691" w14:textId="77777777" w:rsidTr="00EA35A6">
        <w:trPr>
          <w:trHeight w:val="20"/>
          <w:jc w:val="center"/>
        </w:trPr>
        <w:tc>
          <w:tcPr>
            <w:tcW w:w="4390" w:type="dxa"/>
            <w:shd w:val="clear" w:color="auto" w:fill="auto"/>
            <w:noWrap/>
            <w:vAlign w:val="center"/>
            <w:hideMark/>
          </w:tcPr>
          <w:p w14:paraId="0EF28F3A" w14:textId="77777777" w:rsidR="007037F3" w:rsidRPr="006817C6" w:rsidRDefault="007037F3" w:rsidP="00EA35A6">
            <w:pPr>
              <w:rPr>
                <w:rFonts w:ascii="Myriad Pro" w:hAnsi="Myriad Pro"/>
                <w:b/>
                <w:bCs/>
                <w:sz w:val="20"/>
                <w:szCs w:val="20"/>
              </w:rPr>
            </w:pPr>
            <w:r w:rsidRPr="006817C6">
              <w:rPr>
                <w:rFonts w:ascii="Myriad Pro" w:hAnsi="Myriad Pro"/>
                <w:b/>
                <w:bCs/>
                <w:sz w:val="20"/>
                <w:szCs w:val="20"/>
              </w:rPr>
              <w:t>Чистая прибыль (убыток)</w:t>
            </w:r>
          </w:p>
        </w:tc>
        <w:tc>
          <w:tcPr>
            <w:tcW w:w="1276" w:type="dxa"/>
            <w:shd w:val="clear" w:color="auto" w:fill="auto"/>
            <w:noWrap/>
            <w:vAlign w:val="center"/>
            <w:hideMark/>
          </w:tcPr>
          <w:p w14:paraId="0A6D4DA9"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23 736</w:t>
            </w:r>
          </w:p>
        </w:tc>
        <w:tc>
          <w:tcPr>
            <w:tcW w:w="1275" w:type="dxa"/>
            <w:shd w:val="clear" w:color="auto" w:fill="auto"/>
            <w:noWrap/>
            <w:vAlign w:val="center"/>
            <w:hideMark/>
          </w:tcPr>
          <w:p w14:paraId="1E48F89B"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79 659</w:t>
            </w:r>
          </w:p>
        </w:tc>
        <w:tc>
          <w:tcPr>
            <w:tcW w:w="1418" w:type="dxa"/>
            <w:shd w:val="clear" w:color="auto" w:fill="auto"/>
            <w:noWrap/>
            <w:vAlign w:val="center"/>
            <w:hideMark/>
          </w:tcPr>
          <w:p w14:paraId="70760C3A"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55 923</w:t>
            </w:r>
          </w:p>
        </w:tc>
      </w:tr>
    </w:tbl>
    <w:p w14:paraId="0E630F4A" w14:textId="77777777" w:rsidR="007037F3" w:rsidRPr="006817C6" w:rsidRDefault="007037F3" w:rsidP="007037F3">
      <w:pPr>
        <w:ind w:firstLine="567"/>
        <w:rPr>
          <w:rFonts w:ascii="Myriad Pro" w:hAnsi="Myriad Pro"/>
          <w:sz w:val="20"/>
          <w:szCs w:val="20"/>
        </w:rPr>
      </w:pPr>
      <w:r w:rsidRPr="006817C6">
        <w:rPr>
          <w:rFonts w:ascii="Myriad Pro" w:hAnsi="Myriad Pro"/>
          <w:sz w:val="20"/>
          <w:szCs w:val="20"/>
        </w:rPr>
        <w:t>*сформировано остаточным способом для целей получения величины отраженного в таблице 1.3. результата за 2015-2016 гг.</w:t>
      </w:r>
    </w:p>
    <w:p w14:paraId="094E520B" w14:textId="77777777" w:rsidR="007037F3" w:rsidRPr="006817C6" w:rsidRDefault="007037F3" w:rsidP="007037F3">
      <w:pPr>
        <w:ind w:firstLine="567"/>
        <w:jc w:val="both"/>
        <w:rPr>
          <w:rFonts w:ascii="Myriad Pro" w:hAnsi="Myriad Pro"/>
        </w:rPr>
      </w:pPr>
    </w:p>
    <w:p w14:paraId="1CAE2067" w14:textId="66987957"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Филиал </w:t>
      </w:r>
      <w:r w:rsidR="00EE129C">
        <w:rPr>
          <w:rFonts w:ascii="Myriad Pro" w:hAnsi="Myriad Pro"/>
          <w:sz w:val="26"/>
          <w:szCs w:val="26"/>
        </w:rPr>
        <w:t>ПАО </w:t>
      </w:r>
      <w:r w:rsidRPr="006817C6">
        <w:rPr>
          <w:rFonts w:ascii="Myriad Pro" w:hAnsi="Myriad Pro"/>
          <w:sz w:val="26"/>
          <w:szCs w:val="26"/>
        </w:rPr>
        <w:t xml:space="preserve">«МРСК Сибири»-«Горно-Алтайские электрические сети» является наименьшим филиалом </w:t>
      </w:r>
      <w:r w:rsidR="00EE129C">
        <w:rPr>
          <w:rFonts w:ascii="Myriad Pro" w:hAnsi="Myriad Pro"/>
          <w:sz w:val="26"/>
          <w:szCs w:val="26"/>
        </w:rPr>
        <w:t>ПАО </w:t>
      </w:r>
      <w:r w:rsidRPr="006817C6">
        <w:rPr>
          <w:rFonts w:ascii="Myriad Pro" w:hAnsi="Myriad Pro"/>
          <w:sz w:val="26"/>
          <w:szCs w:val="26"/>
        </w:rPr>
        <w:t xml:space="preserve">«МРСК Сибири» по доле в структуре выручки – в рассматриваемый период </w:t>
      </w:r>
      <w:r w:rsidR="003E74CB" w:rsidRPr="006817C6">
        <w:rPr>
          <w:rFonts w:ascii="Myriad Pro" w:hAnsi="Myriad Pro"/>
          <w:sz w:val="26"/>
          <w:szCs w:val="26"/>
        </w:rPr>
        <w:t>ф</w:t>
      </w:r>
      <w:r w:rsidRPr="006817C6">
        <w:rPr>
          <w:rFonts w:ascii="Myriad Pro" w:hAnsi="Myriad Pro"/>
          <w:sz w:val="26"/>
          <w:szCs w:val="26"/>
        </w:rPr>
        <w:t xml:space="preserve">илиал формировал 2% всей выручки </w:t>
      </w:r>
      <w:r w:rsidR="00EE129C">
        <w:rPr>
          <w:rFonts w:ascii="Myriad Pro" w:hAnsi="Myriad Pro"/>
          <w:sz w:val="26"/>
          <w:szCs w:val="26"/>
        </w:rPr>
        <w:t>ПАО </w:t>
      </w:r>
      <w:r w:rsidRPr="006817C6">
        <w:rPr>
          <w:rFonts w:ascii="Myriad Pro" w:hAnsi="Myriad Pro"/>
          <w:sz w:val="26"/>
          <w:szCs w:val="26"/>
        </w:rPr>
        <w:t>«МРСК Сибири».</w:t>
      </w:r>
    </w:p>
    <w:p w14:paraId="5F1DCFEE" w14:textId="32D5CCFB"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Выручка </w:t>
      </w:r>
      <w:r w:rsidR="003E74CB" w:rsidRPr="006817C6">
        <w:rPr>
          <w:rFonts w:ascii="Myriad Pro" w:hAnsi="Myriad Pro"/>
          <w:sz w:val="26"/>
          <w:szCs w:val="26"/>
        </w:rPr>
        <w:t>ф</w:t>
      </w:r>
      <w:r w:rsidRPr="006817C6">
        <w:rPr>
          <w:rFonts w:ascii="Myriad Pro" w:hAnsi="Myriad Pro"/>
          <w:sz w:val="26"/>
          <w:szCs w:val="26"/>
        </w:rPr>
        <w:t xml:space="preserve">илиала </w:t>
      </w:r>
      <w:r w:rsidR="00EE129C">
        <w:rPr>
          <w:rFonts w:ascii="Myriad Pro" w:hAnsi="Myriad Pro"/>
          <w:sz w:val="26"/>
          <w:szCs w:val="26"/>
        </w:rPr>
        <w:t>ПАО </w:t>
      </w:r>
      <w:r w:rsidRPr="006817C6">
        <w:rPr>
          <w:rFonts w:ascii="Myriad Pro" w:hAnsi="Myriad Pro"/>
          <w:sz w:val="26"/>
          <w:szCs w:val="26"/>
        </w:rPr>
        <w:t>«МРСК Сибири»</w:t>
      </w:r>
      <w:r w:rsidR="003E74CB" w:rsidRPr="006817C6">
        <w:rPr>
          <w:rFonts w:ascii="Myriad Pro" w:hAnsi="Myriad Pro"/>
          <w:sz w:val="26"/>
          <w:szCs w:val="26"/>
        </w:rPr>
        <w:t xml:space="preserve"> </w:t>
      </w:r>
      <w:r w:rsidRPr="006817C6">
        <w:rPr>
          <w:rFonts w:ascii="Myriad Pro" w:hAnsi="Myriad Pro"/>
          <w:sz w:val="26"/>
          <w:szCs w:val="26"/>
        </w:rPr>
        <w:t>-</w:t>
      </w:r>
      <w:r w:rsidR="003E74CB" w:rsidRPr="006817C6">
        <w:rPr>
          <w:rFonts w:ascii="Myriad Pro" w:hAnsi="Myriad Pro"/>
          <w:sz w:val="26"/>
          <w:szCs w:val="26"/>
        </w:rPr>
        <w:t xml:space="preserve"> </w:t>
      </w:r>
      <w:r w:rsidRPr="006817C6">
        <w:rPr>
          <w:rFonts w:ascii="Myriad Pro" w:hAnsi="Myriad Pro"/>
          <w:sz w:val="26"/>
          <w:szCs w:val="26"/>
        </w:rPr>
        <w:t>«Горно-Алтайские электрические сети» в 2016 году в сравнении с 2015 годом выросла на 11%:</w:t>
      </w:r>
    </w:p>
    <w:p w14:paraId="15BEC65D" w14:textId="77777777" w:rsidR="007037F3" w:rsidRPr="006817C6" w:rsidRDefault="007037F3" w:rsidP="007037F3">
      <w:pPr>
        <w:ind w:firstLine="567"/>
        <w:jc w:val="both"/>
        <w:rPr>
          <w:rFonts w:ascii="Myriad Pro" w:hAnsi="Myriad Pro"/>
        </w:rPr>
      </w:pPr>
    </w:p>
    <w:p w14:paraId="52CC9CA6" w14:textId="77777777" w:rsidR="007037F3" w:rsidRPr="006817C6" w:rsidRDefault="007037F3" w:rsidP="007037F3">
      <w:pPr>
        <w:ind w:firstLine="567"/>
        <w:jc w:val="center"/>
        <w:rPr>
          <w:rFonts w:ascii="Myriad Pro" w:hAnsi="Myriad Pro"/>
        </w:rPr>
      </w:pPr>
      <w:r w:rsidRPr="006817C6">
        <w:rPr>
          <w:rFonts w:ascii="Myriad Pro" w:hAnsi="Myriad Pro"/>
          <w:noProof/>
          <w:lang w:eastAsia="ru-RU"/>
        </w:rPr>
        <w:drawing>
          <wp:inline distT="0" distB="0" distL="0" distR="0" wp14:anchorId="3AB5C89D" wp14:editId="6ADE11B7">
            <wp:extent cx="4405085" cy="2169795"/>
            <wp:effectExtent l="0" t="0" r="14605" b="1905"/>
            <wp:docPr id="29" name="Диаграмма 29">
              <a:extLst xmlns:a="http://schemas.openxmlformats.org/drawingml/2006/main">
                <a:ext uri="{FF2B5EF4-FFF2-40B4-BE49-F238E27FC236}">
                  <a16:creationId xmlns:a16="http://schemas.microsoft.com/office/drawing/2014/main" id="{00000000-0008-0000-02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0EA2755C" w14:textId="77777777" w:rsidR="007037F3" w:rsidRPr="006817C6" w:rsidRDefault="007037F3" w:rsidP="007037F3">
      <w:pPr>
        <w:ind w:firstLine="567"/>
        <w:jc w:val="both"/>
        <w:rPr>
          <w:rFonts w:ascii="Myriad Pro" w:hAnsi="Myriad Pro"/>
        </w:rPr>
      </w:pPr>
    </w:p>
    <w:p w14:paraId="097CF0DD" w14:textId="6F3B7937"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В предыдущем разделе текущего отчета Исполнитель анализировал собираемость товарной выручки </w:t>
      </w:r>
      <w:r w:rsidR="003E74CB" w:rsidRPr="006817C6">
        <w:rPr>
          <w:rFonts w:ascii="Myriad Pro" w:hAnsi="Myriad Pro"/>
          <w:sz w:val="26"/>
          <w:szCs w:val="26"/>
        </w:rPr>
        <w:t>ф</w:t>
      </w:r>
      <w:r w:rsidRPr="006817C6">
        <w:rPr>
          <w:rFonts w:ascii="Myriad Pro" w:hAnsi="Myriad Pro"/>
          <w:sz w:val="26"/>
          <w:szCs w:val="26"/>
        </w:rPr>
        <w:t xml:space="preserve">илиала </w:t>
      </w:r>
      <w:r w:rsidR="00EE129C">
        <w:rPr>
          <w:rFonts w:ascii="Myriad Pro" w:hAnsi="Myriad Pro"/>
          <w:sz w:val="26"/>
          <w:szCs w:val="26"/>
        </w:rPr>
        <w:t>ПАО </w:t>
      </w:r>
      <w:r w:rsidRPr="006817C6">
        <w:rPr>
          <w:rFonts w:ascii="Myriad Pro" w:hAnsi="Myriad Pro"/>
          <w:sz w:val="26"/>
          <w:szCs w:val="26"/>
        </w:rPr>
        <w:t>«МРСК Сибири»</w:t>
      </w:r>
      <w:r w:rsidR="003E74CB" w:rsidRPr="006817C6">
        <w:rPr>
          <w:rFonts w:ascii="Myriad Pro" w:hAnsi="Myriad Pro"/>
          <w:sz w:val="26"/>
          <w:szCs w:val="26"/>
        </w:rPr>
        <w:t xml:space="preserve"> </w:t>
      </w:r>
      <w:r w:rsidRPr="006817C6">
        <w:rPr>
          <w:rFonts w:ascii="Myriad Pro" w:hAnsi="Myriad Pro"/>
          <w:sz w:val="26"/>
          <w:szCs w:val="26"/>
        </w:rPr>
        <w:t>-</w:t>
      </w:r>
      <w:r w:rsidR="003E74CB" w:rsidRPr="006817C6">
        <w:rPr>
          <w:rFonts w:ascii="Myriad Pro" w:hAnsi="Myriad Pro"/>
          <w:sz w:val="26"/>
          <w:szCs w:val="26"/>
        </w:rPr>
        <w:t xml:space="preserve"> </w:t>
      </w:r>
      <w:r w:rsidRPr="006817C6">
        <w:rPr>
          <w:rFonts w:ascii="Myriad Pro" w:hAnsi="Myriad Pro"/>
          <w:sz w:val="26"/>
          <w:szCs w:val="26"/>
        </w:rPr>
        <w:t>«Горно-Алтайские электрические сети» за рассматриваемый период и делал вывод о полной собираемости товарной выручки и об отсутствии недополученных доходов за 2015-2016гг.</w:t>
      </w:r>
    </w:p>
    <w:p w14:paraId="193108BB" w14:textId="77777777" w:rsidR="007037F3" w:rsidRPr="006817C6" w:rsidRDefault="007037F3" w:rsidP="007037F3">
      <w:pPr>
        <w:spacing w:line="360" w:lineRule="auto"/>
        <w:ind w:firstLine="567"/>
        <w:jc w:val="both"/>
        <w:rPr>
          <w:rFonts w:ascii="Myriad Pro" w:hAnsi="Myriad Pro"/>
          <w:sz w:val="26"/>
          <w:szCs w:val="26"/>
        </w:rPr>
      </w:pPr>
    </w:p>
    <w:p w14:paraId="0928BB7D" w14:textId="77777777" w:rsidR="007037F3" w:rsidRPr="006817C6" w:rsidRDefault="007037F3" w:rsidP="00FF24D5">
      <w:pPr>
        <w:jc w:val="center"/>
        <w:rPr>
          <w:rFonts w:ascii="Myriad Pro" w:hAnsi="Myriad Pro"/>
        </w:rPr>
      </w:pPr>
      <w:r w:rsidRPr="006817C6">
        <w:rPr>
          <w:rFonts w:ascii="Myriad Pro" w:hAnsi="Myriad Pro"/>
          <w:noProof/>
          <w:lang w:eastAsia="ru-RU"/>
        </w:rPr>
        <w:drawing>
          <wp:inline distT="0" distB="0" distL="0" distR="0" wp14:anchorId="645A7BC9" wp14:editId="7E4BB3D8">
            <wp:extent cx="4393870" cy="2553195"/>
            <wp:effectExtent l="0" t="0" r="6985" b="0"/>
            <wp:docPr id="30" name="Диаграмма 30">
              <a:extLst xmlns:a="http://schemas.openxmlformats.org/drawingml/2006/main">
                <a:ext uri="{FF2B5EF4-FFF2-40B4-BE49-F238E27FC236}">
                  <a16:creationId xmlns:a16="http://schemas.microsoft.com/office/drawing/2014/main" id="{042C551B-088A-4790-B303-F1D5EDD56A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7AAD5DCF" w14:textId="77777777" w:rsidR="00FF24D5" w:rsidRPr="006817C6" w:rsidRDefault="00FF24D5" w:rsidP="00FF24D5">
      <w:pPr>
        <w:jc w:val="center"/>
        <w:rPr>
          <w:rFonts w:ascii="Myriad Pro" w:hAnsi="Myriad Pro"/>
        </w:rPr>
      </w:pPr>
    </w:p>
    <w:p w14:paraId="67F4BF44" w14:textId="77777777" w:rsidR="007037F3" w:rsidRPr="006817C6" w:rsidRDefault="007037F3" w:rsidP="007037F3">
      <w:pPr>
        <w:ind w:firstLine="567"/>
        <w:jc w:val="both"/>
        <w:rPr>
          <w:rFonts w:ascii="Myriad Pro" w:hAnsi="Myriad Pro"/>
        </w:rPr>
      </w:pPr>
    </w:p>
    <w:tbl>
      <w:tblPr>
        <w:tblW w:w="9170" w:type="dxa"/>
        <w:jc w:val="center"/>
        <w:tblLook w:val="04A0" w:firstRow="1" w:lastRow="0" w:firstColumn="1" w:lastColumn="0" w:noHBand="0" w:noVBand="1"/>
      </w:tblPr>
      <w:tblGrid>
        <w:gridCol w:w="6034"/>
        <w:gridCol w:w="1161"/>
        <w:gridCol w:w="1161"/>
        <w:gridCol w:w="814"/>
      </w:tblGrid>
      <w:tr w:rsidR="007037F3" w:rsidRPr="006817C6" w14:paraId="3984BAA1" w14:textId="77777777" w:rsidTr="00FF24D5">
        <w:trPr>
          <w:trHeight w:val="379"/>
          <w:jc w:val="center"/>
        </w:trPr>
        <w:tc>
          <w:tcPr>
            <w:tcW w:w="6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5A714A" w14:textId="77777777" w:rsidR="007037F3" w:rsidRPr="006817C6" w:rsidRDefault="007037F3" w:rsidP="00FF24D5">
            <w:pPr>
              <w:spacing w:before="120" w:after="120"/>
              <w:jc w:val="center"/>
              <w:rPr>
                <w:rFonts w:ascii="Myriad Pro" w:hAnsi="Myriad Pro"/>
                <w:b/>
                <w:bCs/>
                <w:color w:val="FFFFFF" w:themeColor="background1"/>
              </w:rPr>
            </w:pPr>
            <w:r w:rsidRPr="006817C6">
              <w:rPr>
                <w:rFonts w:ascii="Myriad Pro" w:hAnsi="Myriad Pro"/>
                <w:b/>
                <w:bCs/>
                <w:color w:val="FFFFFF" w:themeColor="background1"/>
                <w:sz w:val="22"/>
                <w:szCs w:val="22"/>
              </w:rPr>
              <w:t>Показатель</w:t>
            </w:r>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B8F8B4" w14:textId="77777777" w:rsidR="007037F3" w:rsidRPr="006817C6" w:rsidRDefault="007037F3" w:rsidP="00FF24D5">
            <w:pPr>
              <w:spacing w:before="120" w:after="120"/>
              <w:jc w:val="center"/>
              <w:rPr>
                <w:rFonts w:ascii="Myriad Pro" w:hAnsi="Myriad Pro"/>
                <w:b/>
                <w:bCs/>
                <w:color w:val="FFFFFF" w:themeColor="background1"/>
              </w:rPr>
            </w:pPr>
            <w:r w:rsidRPr="006817C6">
              <w:rPr>
                <w:rFonts w:ascii="Myriad Pro" w:hAnsi="Myriad Pro"/>
                <w:b/>
                <w:bCs/>
                <w:color w:val="FFFFFF" w:themeColor="background1"/>
                <w:sz w:val="22"/>
                <w:szCs w:val="22"/>
              </w:rPr>
              <w:t xml:space="preserve">План </w:t>
            </w:r>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29DC8B" w14:textId="77777777" w:rsidR="007037F3" w:rsidRPr="006817C6" w:rsidRDefault="007037F3" w:rsidP="00FF24D5">
            <w:pPr>
              <w:spacing w:before="120" w:after="120"/>
              <w:jc w:val="center"/>
              <w:rPr>
                <w:rFonts w:ascii="Myriad Pro" w:hAnsi="Myriad Pro"/>
                <w:b/>
                <w:bCs/>
                <w:color w:val="FFFFFF" w:themeColor="background1"/>
              </w:rPr>
            </w:pPr>
            <w:r w:rsidRPr="006817C6">
              <w:rPr>
                <w:rFonts w:ascii="Myriad Pro" w:hAnsi="Myriad Pro"/>
                <w:b/>
                <w:bCs/>
                <w:color w:val="FFFFFF" w:themeColor="background1"/>
                <w:sz w:val="22"/>
                <w:szCs w:val="22"/>
              </w:rPr>
              <w:t xml:space="preserve">Факт </w:t>
            </w:r>
          </w:p>
        </w:tc>
        <w:tc>
          <w:tcPr>
            <w:tcW w:w="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FEA173" w14:textId="77777777" w:rsidR="007037F3" w:rsidRPr="006817C6" w:rsidRDefault="007037F3" w:rsidP="00FF24D5">
            <w:pPr>
              <w:spacing w:before="120" w:after="120"/>
              <w:jc w:val="center"/>
              <w:rPr>
                <w:rFonts w:ascii="Myriad Pro" w:hAnsi="Myriad Pro"/>
                <w:b/>
                <w:bCs/>
                <w:color w:val="FFFFFF" w:themeColor="background1"/>
              </w:rPr>
            </w:pPr>
            <w:r w:rsidRPr="006817C6">
              <w:rPr>
                <w:rFonts w:ascii="Myriad Pro" w:hAnsi="Myriad Pro"/>
                <w:b/>
                <w:bCs/>
                <w:color w:val="FFFFFF" w:themeColor="background1"/>
                <w:sz w:val="22"/>
                <w:szCs w:val="22"/>
              </w:rPr>
              <w:t>Откл.</w:t>
            </w:r>
          </w:p>
        </w:tc>
      </w:tr>
      <w:tr w:rsidR="007037F3" w:rsidRPr="006817C6" w14:paraId="4A1820B0" w14:textId="77777777" w:rsidTr="00FF24D5">
        <w:trPr>
          <w:trHeight w:val="379"/>
          <w:jc w:val="center"/>
        </w:trPr>
        <w:tc>
          <w:tcPr>
            <w:tcW w:w="603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3F88416" w14:textId="77777777" w:rsidR="007037F3" w:rsidRPr="006817C6" w:rsidRDefault="007037F3" w:rsidP="00FF24D5">
            <w:pPr>
              <w:spacing w:before="120" w:after="120"/>
              <w:rPr>
                <w:rFonts w:ascii="Myriad Pro" w:hAnsi="Myriad Pro"/>
              </w:rPr>
            </w:pPr>
            <w:r w:rsidRPr="006817C6">
              <w:rPr>
                <w:rFonts w:ascii="Myriad Pro" w:hAnsi="Myriad Pro"/>
                <w:sz w:val="22"/>
                <w:szCs w:val="22"/>
              </w:rPr>
              <w:t xml:space="preserve">Выручка за услуги по передаче 2015 год, тыс. </w:t>
            </w:r>
            <w:r w:rsidR="00AD75CA" w:rsidRPr="006817C6">
              <w:rPr>
                <w:rFonts w:ascii="Myriad Pro" w:hAnsi="Myriad Pro"/>
                <w:sz w:val="22"/>
                <w:szCs w:val="22"/>
              </w:rPr>
              <w:t>руб.</w:t>
            </w:r>
          </w:p>
        </w:tc>
        <w:tc>
          <w:tcPr>
            <w:tcW w:w="116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F01269" w14:textId="77777777" w:rsidR="007037F3" w:rsidRPr="006817C6" w:rsidRDefault="007037F3" w:rsidP="00FF24D5">
            <w:pPr>
              <w:spacing w:before="120" w:after="120"/>
              <w:jc w:val="right"/>
              <w:rPr>
                <w:rFonts w:ascii="Myriad Pro" w:hAnsi="Myriad Pro"/>
              </w:rPr>
            </w:pPr>
            <w:r w:rsidRPr="006817C6">
              <w:rPr>
                <w:rFonts w:ascii="Myriad Pro" w:hAnsi="Myriad Pro"/>
                <w:sz w:val="22"/>
                <w:szCs w:val="22"/>
              </w:rPr>
              <w:t>972 070</w:t>
            </w:r>
          </w:p>
        </w:tc>
        <w:tc>
          <w:tcPr>
            <w:tcW w:w="116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FF3EDB" w14:textId="77777777" w:rsidR="007037F3" w:rsidRPr="006817C6" w:rsidRDefault="007037F3" w:rsidP="00FF24D5">
            <w:pPr>
              <w:spacing w:before="120" w:after="120"/>
              <w:jc w:val="right"/>
              <w:rPr>
                <w:rFonts w:ascii="Myriad Pro" w:hAnsi="Myriad Pro"/>
              </w:rPr>
            </w:pPr>
            <w:r w:rsidRPr="006817C6">
              <w:rPr>
                <w:rFonts w:ascii="Myriad Pro" w:hAnsi="Myriad Pro"/>
                <w:sz w:val="22"/>
                <w:szCs w:val="22"/>
              </w:rPr>
              <w:t>964 610</w:t>
            </w:r>
          </w:p>
        </w:tc>
        <w:tc>
          <w:tcPr>
            <w:tcW w:w="81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1B22F0" w14:textId="77777777" w:rsidR="007037F3" w:rsidRPr="006817C6" w:rsidRDefault="007037F3" w:rsidP="00FF24D5">
            <w:pPr>
              <w:spacing w:before="120" w:after="120"/>
              <w:jc w:val="right"/>
              <w:rPr>
                <w:rFonts w:ascii="Myriad Pro" w:hAnsi="Myriad Pro"/>
              </w:rPr>
            </w:pPr>
            <w:r w:rsidRPr="006817C6">
              <w:rPr>
                <w:rFonts w:ascii="Myriad Pro" w:hAnsi="Myriad Pro"/>
                <w:sz w:val="22"/>
                <w:szCs w:val="22"/>
              </w:rPr>
              <w:t>-1%</w:t>
            </w:r>
          </w:p>
        </w:tc>
      </w:tr>
      <w:tr w:rsidR="007037F3" w:rsidRPr="006817C6" w14:paraId="33F6DD66" w14:textId="77777777" w:rsidTr="00FF24D5">
        <w:trPr>
          <w:trHeight w:val="379"/>
          <w:jc w:val="center"/>
        </w:trPr>
        <w:tc>
          <w:tcPr>
            <w:tcW w:w="6034" w:type="dxa"/>
            <w:tcBorders>
              <w:top w:val="nil"/>
              <w:left w:val="single" w:sz="4" w:space="0" w:color="auto"/>
              <w:bottom w:val="single" w:sz="4" w:space="0" w:color="auto"/>
              <w:right w:val="single" w:sz="4" w:space="0" w:color="auto"/>
            </w:tcBorders>
            <w:shd w:val="clear" w:color="auto" w:fill="auto"/>
            <w:noWrap/>
            <w:vAlign w:val="center"/>
            <w:hideMark/>
          </w:tcPr>
          <w:p w14:paraId="1AAACF10" w14:textId="77777777" w:rsidR="007037F3" w:rsidRPr="006817C6" w:rsidRDefault="007037F3" w:rsidP="00FF24D5">
            <w:pPr>
              <w:spacing w:before="120" w:after="120"/>
              <w:rPr>
                <w:rFonts w:ascii="Myriad Pro" w:hAnsi="Myriad Pro"/>
              </w:rPr>
            </w:pPr>
            <w:r w:rsidRPr="006817C6">
              <w:rPr>
                <w:rFonts w:ascii="Myriad Pro" w:hAnsi="Myriad Pro"/>
                <w:sz w:val="22"/>
                <w:szCs w:val="22"/>
              </w:rPr>
              <w:t xml:space="preserve">Выручка за услуги по передаче 2016 год, тыс. </w:t>
            </w:r>
            <w:r w:rsidR="00AD75CA" w:rsidRPr="006817C6">
              <w:rPr>
                <w:rFonts w:ascii="Myriad Pro" w:hAnsi="Myriad Pro"/>
                <w:sz w:val="22"/>
                <w:szCs w:val="22"/>
              </w:rPr>
              <w:t>руб.</w:t>
            </w:r>
          </w:p>
        </w:tc>
        <w:tc>
          <w:tcPr>
            <w:tcW w:w="1161" w:type="dxa"/>
            <w:tcBorders>
              <w:top w:val="nil"/>
              <w:left w:val="nil"/>
              <w:bottom w:val="single" w:sz="4" w:space="0" w:color="auto"/>
              <w:right w:val="single" w:sz="4" w:space="0" w:color="auto"/>
            </w:tcBorders>
            <w:shd w:val="clear" w:color="auto" w:fill="auto"/>
            <w:noWrap/>
            <w:vAlign w:val="center"/>
            <w:hideMark/>
          </w:tcPr>
          <w:p w14:paraId="25D66B76" w14:textId="77777777" w:rsidR="007037F3" w:rsidRPr="006817C6" w:rsidRDefault="007037F3" w:rsidP="00FF24D5">
            <w:pPr>
              <w:spacing w:before="120" w:after="120"/>
              <w:jc w:val="right"/>
              <w:rPr>
                <w:rFonts w:ascii="Myriad Pro" w:hAnsi="Myriad Pro"/>
              </w:rPr>
            </w:pPr>
            <w:r w:rsidRPr="006817C6">
              <w:rPr>
                <w:rFonts w:ascii="Myriad Pro" w:hAnsi="Myriad Pro"/>
                <w:sz w:val="22"/>
                <w:szCs w:val="22"/>
              </w:rPr>
              <w:t>1 059 206</w:t>
            </w:r>
          </w:p>
        </w:tc>
        <w:tc>
          <w:tcPr>
            <w:tcW w:w="1161" w:type="dxa"/>
            <w:tcBorders>
              <w:top w:val="nil"/>
              <w:left w:val="nil"/>
              <w:bottom w:val="single" w:sz="4" w:space="0" w:color="auto"/>
              <w:right w:val="single" w:sz="4" w:space="0" w:color="auto"/>
            </w:tcBorders>
            <w:shd w:val="clear" w:color="auto" w:fill="auto"/>
            <w:noWrap/>
            <w:vAlign w:val="center"/>
            <w:hideMark/>
          </w:tcPr>
          <w:p w14:paraId="2DE54EC2" w14:textId="77777777" w:rsidR="007037F3" w:rsidRPr="006817C6" w:rsidRDefault="007037F3" w:rsidP="00FF24D5">
            <w:pPr>
              <w:spacing w:before="120" w:after="120"/>
              <w:jc w:val="right"/>
              <w:rPr>
                <w:rFonts w:ascii="Myriad Pro" w:hAnsi="Myriad Pro"/>
              </w:rPr>
            </w:pPr>
            <w:r w:rsidRPr="006817C6">
              <w:rPr>
                <w:rFonts w:ascii="Myriad Pro" w:hAnsi="Myriad Pro"/>
                <w:sz w:val="22"/>
                <w:szCs w:val="22"/>
              </w:rPr>
              <w:t>1 073 060</w:t>
            </w:r>
          </w:p>
        </w:tc>
        <w:tc>
          <w:tcPr>
            <w:tcW w:w="814" w:type="dxa"/>
            <w:tcBorders>
              <w:top w:val="nil"/>
              <w:left w:val="nil"/>
              <w:bottom w:val="single" w:sz="4" w:space="0" w:color="auto"/>
              <w:right w:val="single" w:sz="4" w:space="0" w:color="auto"/>
            </w:tcBorders>
            <w:shd w:val="clear" w:color="auto" w:fill="auto"/>
            <w:noWrap/>
            <w:vAlign w:val="center"/>
            <w:hideMark/>
          </w:tcPr>
          <w:p w14:paraId="510B277E" w14:textId="77777777" w:rsidR="007037F3" w:rsidRPr="006817C6" w:rsidRDefault="007037F3" w:rsidP="00FF24D5">
            <w:pPr>
              <w:spacing w:before="120" w:after="120"/>
              <w:jc w:val="right"/>
              <w:rPr>
                <w:rFonts w:ascii="Myriad Pro" w:hAnsi="Myriad Pro"/>
              </w:rPr>
            </w:pPr>
            <w:r w:rsidRPr="006817C6">
              <w:rPr>
                <w:rFonts w:ascii="Myriad Pro" w:hAnsi="Myriad Pro"/>
                <w:sz w:val="22"/>
                <w:szCs w:val="22"/>
              </w:rPr>
              <w:t>1%</w:t>
            </w:r>
          </w:p>
        </w:tc>
      </w:tr>
    </w:tbl>
    <w:p w14:paraId="2098569E" w14:textId="77777777" w:rsidR="007037F3" w:rsidRPr="006817C6" w:rsidRDefault="007037F3" w:rsidP="007037F3">
      <w:pPr>
        <w:ind w:firstLine="567"/>
        <w:jc w:val="both"/>
        <w:rPr>
          <w:rFonts w:ascii="Myriad Pro" w:hAnsi="Myriad Pro"/>
        </w:rPr>
      </w:pPr>
    </w:p>
    <w:p w14:paraId="0F3FA698" w14:textId="1B68A208"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Диаграмма и таблица ясно иллюстрируют отсутствие недополученных доходов у </w:t>
      </w:r>
      <w:r w:rsidR="003E74CB" w:rsidRPr="006817C6">
        <w:rPr>
          <w:rFonts w:ascii="Myriad Pro" w:hAnsi="Myriad Pro"/>
          <w:sz w:val="26"/>
          <w:szCs w:val="26"/>
        </w:rPr>
        <w:t>ф</w:t>
      </w:r>
      <w:r w:rsidRPr="006817C6">
        <w:rPr>
          <w:rFonts w:ascii="Myriad Pro" w:hAnsi="Myriad Pro"/>
          <w:sz w:val="26"/>
          <w:szCs w:val="26"/>
        </w:rPr>
        <w:t xml:space="preserve">илиала </w:t>
      </w:r>
      <w:r w:rsidR="00EE129C">
        <w:rPr>
          <w:rFonts w:ascii="Myriad Pro" w:hAnsi="Myriad Pro"/>
          <w:sz w:val="26"/>
          <w:szCs w:val="26"/>
        </w:rPr>
        <w:t>ПАО </w:t>
      </w:r>
      <w:r w:rsidRPr="006817C6">
        <w:rPr>
          <w:rFonts w:ascii="Myriad Pro" w:hAnsi="Myriad Pro"/>
          <w:sz w:val="26"/>
          <w:szCs w:val="26"/>
        </w:rPr>
        <w:t>«МРСК Сибири»</w:t>
      </w:r>
      <w:r w:rsidR="003E74CB" w:rsidRPr="006817C6">
        <w:rPr>
          <w:rFonts w:ascii="Myriad Pro" w:hAnsi="Myriad Pro"/>
          <w:sz w:val="26"/>
          <w:szCs w:val="26"/>
        </w:rPr>
        <w:t xml:space="preserve"> </w:t>
      </w:r>
      <w:r w:rsidRPr="006817C6">
        <w:rPr>
          <w:rFonts w:ascii="Myriad Pro" w:hAnsi="Myriad Pro"/>
          <w:sz w:val="26"/>
          <w:szCs w:val="26"/>
        </w:rPr>
        <w:t>-</w:t>
      </w:r>
      <w:r w:rsidR="003E74CB" w:rsidRPr="006817C6">
        <w:rPr>
          <w:rFonts w:ascii="Myriad Pro" w:hAnsi="Myriad Pro"/>
          <w:sz w:val="26"/>
          <w:szCs w:val="26"/>
        </w:rPr>
        <w:t xml:space="preserve"> </w:t>
      </w:r>
      <w:r w:rsidRPr="006817C6">
        <w:rPr>
          <w:rFonts w:ascii="Myriad Pro" w:hAnsi="Myriad Pro"/>
          <w:sz w:val="26"/>
          <w:szCs w:val="26"/>
        </w:rPr>
        <w:t xml:space="preserve">«Горно-Алтайские электрические сети» за период 2015-2016 гг. Незначительное отклонение фактической выручки за 2015 год в (-1%) заявлено </w:t>
      </w:r>
      <w:r w:rsidR="003E74CB" w:rsidRPr="006817C6">
        <w:rPr>
          <w:rFonts w:ascii="Myriad Pro" w:hAnsi="Myriad Pro"/>
          <w:sz w:val="26"/>
          <w:szCs w:val="26"/>
        </w:rPr>
        <w:t>ф</w:t>
      </w:r>
      <w:r w:rsidRPr="006817C6">
        <w:rPr>
          <w:rFonts w:ascii="Myriad Pro" w:hAnsi="Myriad Pro"/>
          <w:sz w:val="26"/>
          <w:szCs w:val="26"/>
        </w:rPr>
        <w:t>илиалом в виде корректировки НВВ и учтено Комитетом по тарифам Республики Алтай в тарифно-балансовых решениях на 2017 год. Таким образом, Исполнитель подтверждает получение полного размера утвержденного дохода законным способом по установленным котловым тарифам на услуги по передаче электроэнергии в регионе Республика Алтай.</w:t>
      </w:r>
    </w:p>
    <w:p w14:paraId="17E6DBBB" w14:textId="243DC80F"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Суммарные расходы </w:t>
      </w:r>
      <w:r w:rsidR="003E74CB" w:rsidRPr="006817C6">
        <w:rPr>
          <w:rFonts w:ascii="Myriad Pro" w:hAnsi="Myriad Pro"/>
          <w:sz w:val="26"/>
          <w:szCs w:val="26"/>
        </w:rPr>
        <w:t>ф</w:t>
      </w:r>
      <w:r w:rsidRPr="006817C6">
        <w:rPr>
          <w:rFonts w:ascii="Myriad Pro" w:hAnsi="Myriad Pro"/>
          <w:sz w:val="26"/>
          <w:szCs w:val="26"/>
        </w:rPr>
        <w:t xml:space="preserve">илиала </w:t>
      </w:r>
      <w:r w:rsidR="00EE129C">
        <w:rPr>
          <w:rFonts w:ascii="Myriad Pro" w:hAnsi="Myriad Pro"/>
          <w:sz w:val="26"/>
          <w:szCs w:val="26"/>
        </w:rPr>
        <w:t>ПАО </w:t>
      </w:r>
      <w:r w:rsidRPr="006817C6">
        <w:rPr>
          <w:rFonts w:ascii="Myriad Pro" w:hAnsi="Myriad Pro"/>
          <w:sz w:val="26"/>
          <w:szCs w:val="26"/>
        </w:rPr>
        <w:t>«</w:t>
      </w:r>
      <w:r w:rsidR="003E74CB" w:rsidRPr="006817C6">
        <w:rPr>
          <w:rFonts w:ascii="Myriad Pro" w:hAnsi="Myriad Pro"/>
          <w:sz w:val="26"/>
          <w:szCs w:val="26"/>
        </w:rPr>
        <w:t>ГАЭС</w:t>
      </w:r>
      <w:r w:rsidRPr="006817C6">
        <w:rPr>
          <w:rFonts w:ascii="Myriad Pro" w:hAnsi="Myriad Pro"/>
          <w:sz w:val="26"/>
          <w:szCs w:val="26"/>
        </w:rPr>
        <w:t xml:space="preserve">» увеличились за рассматриваемый период с 968 675 тыс. </w:t>
      </w:r>
      <w:r w:rsidR="00AD75CA" w:rsidRPr="006817C6">
        <w:rPr>
          <w:rFonts w:ascii="Myriad Pro" w:hAnsi="Myriad Pro"/>
          <w:sz w:val="26"/>
          <w:szCs w:val="26"/>
        </w:rPr>
        <w:t>руб.</w:t>
      </w:r>
      <w:r w:rsidRPr="006817C6">
        <w:rPr>
          <w:rFonts w:ascii="Myriad Pro" w:hAnsi="Myriad Pro"/>
          <w:sz w:val="26"/>
          <w:szCs w:val="26"/>
        </w:rPr>
        <w:t xml:space="preserve"> в 2015 году до 1 020 476 тыс. </w:t>
      </w:r>
      <w:r w:rsidR="00AD75CA" w:rsidRPr="006817C6">
        <w:rPr>
          <w:rFonts w:ascii="Myriad Pro" w:hAnsi="Myriad Pro"/>
          <w:sz w:val="26"/>
          <w:szCs w:val="26"/>
        </w:rPr>
        <w:t>руб.</w:t>
      </w:r>
      <w:r w:rsidRPr="006817C6">
        <w:rPr>
          <w:rFonts w:ascii="Myriad Pro" w:hAnsi="Myriad Pro"/>
          <w:sz w:val="26"/>
          <w:szCs w:val="26"/>
        </w:rPr>
        <w:t xml:space="preserve"> в 2016 году. Темп роста расходов предприятия 106% значительно ниже темпов роста выручки 111%, что говорит о повышении эффективности использования имущества и свидетельствует о положительном результате деятельности в рассматриваемый период. </w:t>
      </w:r>
    </w:p>
    <w:p w14:paraId="0E88457E" w14:textId="77777777"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Исполнитель считает необходимым пояснить, что для целей настоящего раздела под суммарными (совокупными) расходами организации понимаются все расходы организации согласно логике формирования формы №2 «</w:t>
      </w:r>
      <w:r w:rsidRPr="006817C6">
        <w:rPr>
          <w:rFonts w:ascii="Myriad Pro" w:eastAsiaTheme="majorEastAsia" w:hAnsi="Myriad Pro"/>
          <w:sz w:val="26"/>
          <w:szCs w:val="26"/>
        </w:rPr>
        <w:t>Отчет о финансовых результатах»</w:t>
      </w:r>
      <w:r w:rsidRPr="006817C6">
        <w:rPr>
          <w:rFonts w:ascii="Myriad Pro" w:hAnsi="Myriad Pro"/>
          <w:sz w:val="26"/>
          <w:szCs w:val="26"/>
        </w:rPr>
        <w:t>. С точки зрения тарифного регулирования в суммарные расходы в текущем разделе входят расходы предприятия, включенные в НВВ: подконтрольные, неподконтрольные расходы, расходы на оплату технологического расхода (потерь) электроэнергии, расходы на оплату услуг по передаче смежным ТСО.</w:t>
      </w:r>
    </w:p>
    <w:p w14:paraId="1CDE9ADD" w14:textId="70F0A50D"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Структура расходов </w:t>
      </w:r>
      <w:r w:rsidR="003E74CB" w:rsidRPr="006817C6">
        <w:rPr>
          <w:rFonts w:ascii="Myriad Pro" w:hAnsi="Myriad Pro"/>
          <w:sz w:val="26"/>
          <w:szCs w:val="26"/>
        </w:rPr>
        <w:t>ф</w:t>
      </w:r>
      <w:r w:rsidRPr="006817C6">
        <w:rPr>
          <w:rFonts w:ascii="Myriad Pro" w:hAnsi="Myriad Pro"/>
          <w:sz w:val="26"/>
          <w:szCs w:val="26"/>
        </w:rPr>
        <w:t xml:space="preserve">илиала </w:t>
      </w:r>
      <w:r w:rsidR="00EE129C">
        <w:rPr>
          <w:rFonts w:ascii="Myriad Pro" w:hAnsi="Myriad Pro"/>
          <w:sz w:val="26"/>
          <w:szCs w:val="26"/>
        </w:rPr>
        <w:t>ПАО </w:t>
      </w:r>
      <w:r w:rsidRPr="006817C6">
        <w:rPr>
          <w:rFonts w:ascii="Myriad Pro" w:hAnsi="Myriad Pro"/>
          <w:sz w:val="26"/>
          <w:szCs w:val="26"/>
        </w:rPr>
        <w:t>«МРСК Сибири»</w:t>
      </w:r>
      <w:r w:rsidR="003E74CB" w:rsidRPr="006817C6">
        <w:rPr>
          <w:rFonts w:ascii="Myriad Pro" w:hAnsi="Myriad Pro"/>
          <w:sz w:val="26"/>
          <w:szCs w:val="26"/>
        </w:rPr>
        <w:t xml:space="preserve"> </w:t>
      </w:r>
      <w:r w:rsidRPr="006817C6">
        <w:rPr>
          <w:rFonts w:ascii="Myriad Pro" w:hAnsi="Myriad Pro"/>
          <w:sz w:val="26"/>
          <w:szCs w:val="26"/>
        </w:rPr>
        <w:t>-</w:t>
      </w:r>
      <w:r w:rsidR="003E74CB" w:rsidRPr="006817C6">
        <w:rPr>
          <w:rFonts w:ascii="Myriad Pro" w:hAnsi="Myriad Pro"/>
          <w:sz w:val="26"/>
          <w:szCs w:val="26"/>
        </w:rPr>
        <w:t xml:space="preserve"> </w:t>
      </w:r>
      <w:r w:rsidRPr="006817C6">
        <w:rPr>
          <w:rFonts w:ascii="Myriad Pro" w:hAnsi="Myriad Pro"/>
          <w:sz w:val="26"/>
          <w:szCs w:val="26"/>
        </w:rPr>
        <w:t>«Горно-Алтайские электрические сети» за 2015-2016 годы представлена на диаграмме:</w:t>
      </w:r>
    </w:p>
    <w:p w14:paraId="22E7CA95" w14:textId="77777777" w:rsidR="007037F3" w:rsidRPr="006817C6" w:rsidRDefault="007037F3" w:rsidP="007037F3">
      <w:pPr>
        <w:ind w:firstLine="567"/>
        <w:rPr>
          <w:rFonts w:ascii="Myriad Pro" w:hAnsi="Myriad Pro"/>
        </w:rPr>
      </w:pPr>
    </w:p>
    <w:p w14:paraId="315375BF" w14:textId="77777777" w:rsidR="007037F3" w:rsidRPr="006817C6" w:rsidRDefault="007037F3" w:rsidP="00FF24D5">
      <w:pPr>
        <w:jc w:val="center"/>
        <w:rPr>
          <w:rFonts w:ascii="Myriad Pro" w:hAnsi="Myriad Pro"/>
        </w:rPr>
      </w:pPr>
      <w:r w:rsidRPr="006817C6">
        <w:rPr>
          <w:rFonts w:ascii="Myriad Pro" w:hAnsi="Myriad Pro"/>
          <w:noProof/>
          <w:lang w:eastAsia="ru-RU"/>
        </w:rPr>
        <w:drawing>
          <wp:inline distT="0" distB="0" distL="0" distR="0" wp14:anchorId="393F5FE7" wp14:editId="4F4EF343">
            <wp:extent cx="5260769" cy="2517569"/>
            <wp:effectExtent l="0" t="0" r="16510" b="16510"/>
            <wp:docPr id="31" name="Диаграмма 31">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69D8DC07" w14:textId="77777777" w:rsidR="007037F3" w:rsidRPr="006817C6" w:rsidRDefault="007037F3" w:rsidP="007037F3">
      <w:pPr>
        <w:ind w:firstLine="567"/>
        <w:jc w:val="both"/>
        <w:rPr>
          <w:rFonts w:ascii="Myriad Pro" w:hAnsi="Myriad Pro"/>
        </w:rPr>
      </w:pPr>
    </w:p>
    <w:p w14:paraId="3F7DE8DC" w14:textId="77777777"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Диаграмма отражает стабильную структуру расходов предприятия в течение 2015-2016 годов, в которой значительный удельный вес занимают следующие статьи расходов:</w:t>
      </w:r>
    </w:p>
    <w:p w14:paraId="5C5B2479" w14:textId="77777777"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- 28% всех расходов приходится на амортизационные отчисления;</w:t>
      </w:r>
    </w:p>
    <w:p w14:paraId="2F932D05" w14:textId="77777777"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- 21% всех расходов приходится на расходы на оплату труда с отчислениями на социальные нужды собственного персонала;</w:t>
      </w:r>
    </w:p>
    <w:p w14:paraId="3C32E458" w14:textId="77777777"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- 20% всех расходов приходится на оплату технологического расхода (потерь) электроэнергии в сетях;</w:t>
      </w:r>
    </w:p>
    <w:p w14:paraId="076EE168" w14:textId="77777777"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 - 16% всех расходов приходится на оплату услуг по передаче электроэнергии смежных ТСО.</w:t>
      </w:r>
    </w:p>
    <w:p w14:paraId="43CA19AA" w14:textId="77777777"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Исполнитель отмечает, что 34%, т.е. больше трети, всех расходов предприятия приходится на статьи расходов, зависящие от внешних факторов влияния – это покупка электроэнергии в целях компенсации потерь в сетях и оплата услуг по передаче электроэнергии смежных ТСО. Плановая величина расходов на оплату технологического расхода (потерь) электроэнергии в сетях рассчитывается регулятором при утверждении тарифно-балансовых решений на основании прогноза свободных (нерегулируемых) цен на электрическую энергию и мощность, публикуемых на федеральном уровне НП «Совет рынка», услуги по передаче электроэнергии смежных ТСО рассчитываются регулятором на основании результатов тарифных кампаний смежных ТСО. На такие расходы предприятие не имеет возможности влиять.</w:t>
      </w:r>
    </w:p>
    <w:p w14:paraId="3B476227" w14:textId="17C5DE6F"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В таблице представлена динамика роста совокупных расходов </w:t>
      </w:r>
      <w:r w:rsidR="003E74CB" w:rsidRPr="006817C6">
        <w:rPr>
          <w:rFonts w:ascii="Myriad Pro" w:hAnsi="Myriad Pro"/>
          <w:sz w:val="26"/>
          <w:szCs w:val="26"/>
        </w:rPr>
        <w:t>ф</w:t>
      </w:r>
      <w:r w:rsidRPr="006817C6">
        <w:rPr>
          <w:rFonts w:ascii="Myriad Pro" w:hAnsi="Myriad Pro"/>
          <w:sz w:val="26"/>
          <w:szCs w:val="26"/>
        </w:rPr>
        <w:t xml:space="preserve">илиала </w:t>
      </w:r>
      <w:r w:rsidR="00EE129C">
        <w:rPr>
          <w:rFonts w:ascii="Myriad Pro" w:hAnsi="Myriad Pro"/>
          <w:sz w:val="26"/>
          <w:szCs w:val="26"/>
        </w:rPr>
        <w:t>ПАО </w:t>
      </w:r>
      <w:r w:rsidRPr="006817C6">
        <w:rPr>
          <w:rFonts w:ascii="Myriad Pro" w:hAnsi="Myriad Pro"/>
          <w:sz w:val="26"/>
          <w:szCs w:val="26"/>
        </w:rPr>
        <w:t>«МРСК Сибири»-«Горно-Алтайские электрические сети» в течение 2015-2016 гг.:</w:t>
      </w:r>
    </w:p>
    <w:tbl>
      <w:tblPr>
        <w:tblW w:w="8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924"/>
        <w:gridCol w:w="1134"/>
        <w:gridCol w:w="1134"/>
        <w:gridCol w:w="1313"/>
      </w:tblGrid>
      <w:tr w:rsidR="007037F3" w:rsidRPr="006817C6" w14:paraId="654D01E7" w14:textId="77777777" w:rsidTr="00EA35A6">
        <w:trPr>
          <w:trHeight w:val="300"/>
          <w:jc w:val="center"/>
        </w:trPr>
        <w:tc>
          <w:tcPr>
            <w:tcW w:w="3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8D5260" w14:textId="77777777" w:rsidR="007037F3" w:rsidRPr="006817C6" w:rsidRDefault="007037F3" w:rsidP="00FF24D5">
            <w:pPr>
              <w:spacing w:before="40" w:after="40"/>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Показатели</w:t>
            </w:r>
          </w:p>
        </w:tc>
        <w:tc>
          <w:tcPr>
            <w:tcW w:w="9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9E0F69" w14:textId="77777777" w:rsidR="007037F3" w:rsidRPr="006817C6" w:rsidRDefault="007037F3" w:rsidP="00FF24D5">
            <w:pPr>
              <w:spacing w:before="40" w:after="40"/>
              <w:jc w:val="center"/>
              <w:rPr>
                <w:rFonts w:ascii="Myriad Pro" w:hAnsi="Myriad Pro"/>
                <w:b/>
                <w:bCs/>
                <w:color w:val="FFFFFF" w:themeColor="background1"/>
                <w:sz w:val="16"/>
                <w:szCs w:val="16"/>
              </w:rPr>
            </w:pPr>
            <w:r w:rsidRPr="006817C6">
              <w:rPr>
                <w:rFonts w:ascii="Myriad Pro" w:hAnsi="Myriad Pro"/>
                <w:b/>
                <w:bCs/>
                <w:color w:val="FFFFFF" w:themeColor="background1"/>
                <w:sz w:val="16"/>
                <w:szCs w:val="16"/>
              </w:rPr>
              <w:t>Ед.изм.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C1DD27" w14:textId="77777777" w:rsidR="007037F3" w:rsidRPr="006817C6" w:rsidRDefault="007037F3" w:rsidP="00FF24D5">
            <w:pPr>
              <w:spacing w:before="40" w:after="40"/>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2015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4DE8E0" w14:textId="77777777" w:rsidR="007037F3" w:rsidRPr="006817C6" w:rsidRDefault="007037F3" w:rsidP="00FF24D5">
            <w:pPr>
              <w:spacing w:before="40" w:after="40"/>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2016 год</w:t>
            </w:r>
          </w:p>
        </w:tc>
        <w:tc>
          <w:tcPr>
            <w:tcW w:w="1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EBACB2" w14:textId="77777777" w:rsidR="007037F3" w:rsidRPr="006817C6" w:rsidRDefault="007037F3" w:rsidP="00FF24D5">
            <w:pPr>
              <w:spacing w:before="40" w:after="40"/>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Отклонение</w:t>
            </w:r>
          </w:p>
        </w:tc>
      </w:tr>
      <w:tr w:rsidR="007037F3" w:rsidRPr="006817C6" w14:paraId="62C2F57A" w14:textId="77777777" w:rsidTr="00EA35A6">
        <w:trPr>
          <w:trHeight w:val="300"/>
          <w:jc w:val="center"/>
        </w:trPr>
        <w:tc>
          <w:tcPr>
            <w:tcW w:w="3964" w:type="dxa"/>
            <w:tcBorders>
              <w:top w:val="single" w:sz="4" w:space="0" w:color="FFFFFF" w:themeColor="background1"/>
            </w:tcBorders>
            <w:shd w:val="clear" w:color="auto" w:fill="auto"/>
            <w:noWrap/>
            <w:vAlign w:val="center"/>
            <w:hideMark/>
          </w:tcPr>
          <w:p w14:paraId="564EE192" w14:textId="77777777" w:rsidR="007037F3" w:rsidRPr="006817C6" w:rsidRDefault="007037F3" w:rsidP="00FF24D5">
            <w:pPr>
              <w:spacing w:before="40" w:after="40"/>
              <w:rPr>
                <w:rFonts w:ascii="Myriad Pro" w:hAnsi="Myriad Pro"/>
                <w:color w:val="000000"/>
                <w:sz w:val="20"/>
                <w:szCs w:val="20"/>
              </w:rPr>
            </w:pPr>
            <w:r w:rsidRPr="006817C6">
              <w:rPr>
                <w:rFonts w:ascii="Myriad Pro" w:hAnsi="Myriad Pro"/>
                <w:color w:val="000000"/>
                <w:sz w:val="20"/>
                <w:szCs w:val="20"/>
              </w:rPr>
              <w:t>Материальные расходы</w:t>
            </w:r>
          </w:p>
        </w:tc>
        <w:tc>
          <w:tcPr>
            <w:tcW w:w="924" w:type="dxa"/>
            <w:tcBorders>
              <w:top w:val="single" w:sz="4" w:space="0" w:color="FFFFFF" w:themeColor="background1"/>
            </w:tcBorders>
            <w:vAlign w:val="center"/>
          </w:tcPr>
          <w:p w14:paraId="2B307209" w14:textId="77777777" w:rsidR="007037F3" w:rsidRPr="006817C6" w:rsidRDefault="007037F3" w:rsidP="00FF24D5">
            <w:pPr>
              <w:spacing w:before="40" w:after="40"/>
              <w:jc w:val="right"/>
              <w:rPr>
                <w:rFonts w:ascii="Myriad Pro" w:hAnsi="Myriad Pro"/>
                <w:color w:val="000000"/>
                <w:sz w:val="16"/>
                <w:szCs w:val="16"/>
              </w:rPr>
            </w:pPr>
            <w:r w:rsidRPr="006817C6">
              <w:rPr>
                <w:rFonts w:ascii="Myriad Pro" w:hAnsi="Myriad Pro"/>
                <w:color w:val="000000"/>
                <w:sz w:val="16"/>
                <w:szCs w:val="16"/>
              </w:rPr>
              <w:t>тыс. руб.</w:t>
            </w:r>
          </w:p>
        </w:tc>
        <w:tc>
          <w:tcPr>
            <w:tcW w:w="1134" w:type="dxa"/>
            <w:tcBorders>
              <w:top w:val="single" w:sz="4" w:space="0" w:color="FFFFFF" w:themeColor="background1"/>
            </w:tcBorders>
            <w:shd w:val="clear" w:color="auto" w:fill="auto"/>
            <w:noWrap/>
            <w:vAlign w:val="center"/>
            <w:hideMark/>
          </w:tcPr>
          <w:p w14:paraId="7C938E7F" w14:textId="77777777" w:rsidR="007037F3" w:rsidRPr="006817C6" w:rsidRDefault="007037F3" w:rsidP="00FF24D5">
            <w:pPr>
              <w:spacing w:before="40" w:after="40"/>
              <w:jc w:val="right"/>
              <w:rPr>
                <w:rFonts w:ascii="Myriad Pro" w:hAnsi="Myriad Pro"/>
                <w:color w:val="000000"/>
                <w:sz w:val="20"/>
                <w:szCs w:val="20"/>
              </w:rPr>
            </w:pPr>
            <w:r w:rsidRPr="006817C6">
              <w:rPr>
                <w:rFonts w:ascii="Myriad Pro" w:hAnsi="Myriad Pro"/>
                <w:color w:val="000000"/>
                <w:sz w:val="20"/>
                <w:szCs w:val="20"/>
              </w:rPr>
              <w:t>73 923</w:t>
            </w:r>
          </w:p>
        </w:tc>
        <w:tc>
          <w:tcPr>
            <w:tcW w:w="1134" w:type="dxa"/>
            <w:tcBorders>
              <w:top w:val="single" w:sz="4" w:space="0" w:color="FFFFFF" w:themeColor="background1"/>
            </w:tcBorders>
            <w:shd w:val="clear" w:color="auto" w:fill="auto"/>
            <w:noWrap/>
            <w:vAlign w:val="center"/>
            <w:hideMark/>
          </w:tcPr>
          <w:p w14:paraId="43CE8610" w14:textId="77777777" w:rsidR="007037F3" w:rsidRPr="006817C6" w:rsidRDefault="007037F3" w:rsidP="00FF24D5">
            <w:pPr>
              <w:spacing w:before="40" w:after="40"/>
              <w:jc w:val="right"/>
              <w:rPr>
                <w:rFonts w:ascii="Myriad Pro" w:hAnsi="Myriad Pro"/>
                <w:color w:val="000000"/>
                <w:sz w:val="20"/>
                <w:szCs w:val="20"/>
              </w:rPr>
            </w:pPr>
            <w:r w:rsidRPr="006817C6">
              <w:rPr>
                <w:rFonts w:ascii="Myriad Pro" w:hAnsi="Myriad Pro"/>
                <w:color w:val="000000"/>
                <w:sz w:val="20"/>
                <w:szCs w:val="20"/>
              </w:rPr>
              <w:t>69 525</w:t>
            </w:r>
          </w:p>
        </w:tc>
        <w:tc>
          <w:tcPr>
            <w:tcW w:w="1313" w:type="dxa"/>
            <w:tcBorders>
              <w:top w:val="single" w:sz="4" w:space="0" w:color="FFFFFF" w:themeColor="background1"/>
            </w:tcBorders>
            <w:shd w:val="clear" w:color="auto" w:fill="auto"/>
            <w:noWrap/>
            <w:vAlign w:val="center"/>
            <w:hideMark/>
          </w:tcPr>
          <w:p w14:paraId="64F9EB40" w14:textId="77777777" w:rsidR="007037F3" w:rsidRPr="006817C6" w:rsidRDefault="007037F3" w:rsidP="00FF24D5">
            <w:pPr>
              <w:spacing w:before="40" w:after="40"/>
              <w:jc w:val="right"/>
              <w:rPr>
                <w:rFonts w:ascii="Myriad Pro" w:hAnsi="Myriad Pro"/>
                <w:color w:val="000000"/>
                <w:sz w:val="20"/>
                <w:szCs w:val="20"/>
              </w:rPr>
            </w:pPr>
            <w:r w:rsidRPr="006817C6">
              <w:rPr>
                <w:rFonts w:ascii="Myriad Pro" w:hAnsi="Myriad Pro"/>
                <w:color w:val="000000"/>
                <w:sz w:val="20"/>
                <w:szCs w:val="20"/>
              </w:rPr>
              <w:t>-4 398</w:t>
            </w:r>
          </w:p>
        </w:tc>
      </w:tr>
      <w:tr w:rsidR="007037F3" w:rsidRPr="006817C6" w14:paraId="7357574E" w14:textId="77777777" w:rsidTr="00EA35A6">
        <w:trPr>
          <w:trHeight w:val="300"/>
          <w:jc w:val="center"/>
        </w:trPr>
        <w:tc>
          <w:tcPr>
            <w:tcW w:w="3964" w:type="dxa"/>
            <w:shd w:val="clear" w:color="auto" w:fill="auto"/>
            <w:noWrap/>
            <w:vAlign w:val="center"/>
            <w:hideMark/>
          </w:tcPr>
          <w:p w14:paraId="6C50337E" w14:textId="77777777" w:rsidR="007037F3" w:rsidRPr="006817C6" w:rsidRDefault="007037F3" w:rsidP="00FF24D5">
            <w:pPr>
              <w:spacing w:before="40" w:after="40"/>
              <w:rPr>
                <w:rFonts w:ascii="Myriad Pro" w:hAnsi="Myriad Pro"/>
                <w:color w:val="000000"/>
                <w:sz w:val="20"/>
                <w:szCs w:val="20"/>
              </w:rPr>
            </w:pPr>
            <w:r w:rsidRPr="006817C6">
              <w:rPr>
                <w:rFonts w:ascii="Myriad Pro" w:hAnsi="Myriad Pro"/>
                <w:color w:val="000000"/>
                <w:sz w:val="20"/>
                <w:szCs w:val="20"/>
              </w:rPr>
              <w:t>Расходы на оплату труда с отчислениями на социальные нужды</w:t>
            </w:r>
          </w:p>
        </w:tc>
        <w:tc>
          <w:tcPr>
            <w:tcW w:w="924" w:type="dxa"/>
            <w:vAlign w:val="center"/>
          </w:tcPr>
          <w:p w14:paraId="5BD4515F" w14:textId="77777777" w:rsidR="007037F3" w:rsidRPr="006817C6" w:rsidRDefault="007037F3" w:rsidP="00FF24D5">
            <w:pPr>
              <w:spacing w:before="40" w:after="40"/>
              <w:jc w:val="right"/>
              <w:rPr>
                <w:rFonts w:ascii="Myriad Pro" w:hAnsi="Myriad Pro"/>
                <w:color w:val="000000"/>
                <w:sz w:val="16"/>
                <w:szCs w:val="16"/>
              </w:rPr>
            </w:pPr>
            <w:r w:rsidRPr="006817C6">
              <w:rPr>
                <w:rFonts w:ascii="Myriad Pro" w:hAnsi="Myriad Pro"/>
                <w:color w:val="000000"/>
                <w:sz w:val="16"/>
                <w:szCs w:val="16"/>
              </w:rPr>
              <w:t>тыс. руб.</w:t>
            </w:r>
          </w:p>
        </w:tc>
        <w:tc>
          <w:tcPr>
            <w:tcW w:w="1134" w:type="dxa"/>
            <w:shd w:val="clear" w:color="auto" w:fill="auto"/>
            <w:noWrap/>
            <w:vAlign w:val="center"/>
            <w:hideMark/>
          </w:tcPr>
          <w:p w14:paraId="7B42993A" w14:textId="77777777" w:rsidR="007037F3" w:rsidRPr="006817C6" w:rsidRDefault="007037F3" w:rsidP="00FF24D5">
            <w:pPr>
              <w:spacing w:before="40" w:after="40"/>
              <w:jc w:val="right"/>
              <w:rPr>
                <w:rFonts w:ascii="Myriad Pro" w:hAnsi="Myriad Pro"/>
                <w:color w:val="000000"/>
                <w:sz w:val="20"/>
                <w:szCs w:val="20"/>
              </w:rPr>
            </w:pPr>
            <w:r w:rsidRPr="006817C6">
              <w:rPr>
                <w:rFonts w:ascii="Myriad Pro" w:hAnsi="Myriad Pro"/>
                <w:color w:val="000000"/>
                <w:sz w:val="20"/>
                <w:szCs w:val="20"/>
              </w:rPr>
              <w:t>192 725</w:t>
            </w:r>
          </w:p>
        </w:tc>
        <w:tc>
          <w:tcPr>
            <w:tcW w:w="1134" w:type="dxa"/>
            <w:shd w:val="clear" w:color="auto" w:fill="auto"/>
            <w:noWrap/>
            <w:vAlign w:val="center"/>
            <w:hideMark/>
          </w:tcPr>
          <w:p w14:paraId="44FD3F9B" w14:textId="77777777" w:rsidR="007037F3" w:rsidRPr="006817C6" w:rsidRDefault="007037F3" w:rsidP="00FF24D5">
            <w:pPr>
              <w:spacing w:before="40" w:after="40"/>
              <w:jc w:val="right"/>
              <w:rPr>
                <w:rFonts w:ascii="Myriad Pro" w:hAnsi="Myriad Pro"/>
                <w:color w:val="000000"/>
                <w:sz w:val="20"/>
                <w:szCs w:val="20"/>
              </w:rPr>
            </w:pPr>
            <w:r w:rsidRPr="006817C6">
              <w:rPr>
                <w:rFonts w:ascii="Myriad Pro" w:hAnsi="Myriad Pro"/>
                <w:color w:val="000000"/>
                <w:sz w:val="20"/>
                <w:szCs w:val="20"/>
              </w:rPr>
              <w:t>206 883</w:t>
            </w:r>
          </w:p>
        </w:tc>
        <w:tc>
          <w:tcPr>
            <w:tcW w:w="1313" w:type="dxa"/>
            <w:shd w:val="clear" w:color="auto" w:fill="auto"/>
            <w:noWrap/>
            <w:vAlign w:val="center"/>
            <w:hideMark/>
          </w:tcPr>
          <w:p w14:paraId="427DE8C3" w14:textId="77777777" w:rsidR="007037F3" w:rsidRPr="006817C6" w:rsidRDefault="007037F3" w:rsidP="00FF24D5">
            <w:pPr>
              <w:spacing w:before="40" w:after="40"/>
              <w:jc w:val="right"/>
              <w:rPr>
                <w:rFonts w:ascii="Myriad Pro" w:hAnsi="Myriad Pro"/>
                <w:color w:val="000000"/>
                <w:sz w:val="20"/>
                <w:szCs w:val="20"/>
              </w:rPr>
            </w:pPr>
            <w:r w:rsidRPr="006817C6">
              <w:rPr>
                <w:rFonts w:ascii="Myriad Pro" w:hAnsi="Myriad Pro"/>
                <w:color w:val="000000"/>
                <w:sz w:val="20"/>
                <w:szCs w:val="20"/>
              </w:rPr>
              <w:t>14 158</w:t>
            </w:r>
          </w:p>
        </w:tc>
      </w:tr>
      <w:tr w:rsidR="007037F3" w:rsidRPr="006817C6" w14:paraId="14B5A3DD" w14:textId="77777777" w:rsidTr="00EA35A6">
        <w:trPr>
          <w:trHeight w:val="300"/>
          <w:jc w:val="center"/>
        </w:trPr>
        <w:tc>
          <w:tcPr>
            <w:tcW w:w="3964" w:type="dxa"/>
            <w:shd w:val="clear" w:color="auto" w:fill="auto"/>
            <w:noWrap/>
            <w:vAlign w:val="center"/>
            <w:hideMark/>
          </w:tcPr>
          <w:p w14:paraId="78BD3CB3" w14:textId="77777777" w:rsidR="007037F3" w:rsidRPr="006817C6" w:rsidRDefault="007037F3" w:rsidP="00FF24D5">
            <w:pPr>
              <w:spacing w:before="40" w:after="40"/>
              <w:rPr>
                <w:rFonts w:ascii="Myriad Pro" w:hAnsi="Myriad Pro"/>
                <w:color w:val="000000"/>
                <w:sz w:val="20"/>
                <w:szCs w:val="20"/>
              </w:rPr>
            </w:pPr>
            <w:r w:rsidRPr="006817C6">
              <w:rPr>
                <w:rFonts w:ascii="Myriad Pro" w:hAnsi="Myriad Pro"/>
                <w:color w:val="000000"/>
                <w:sz w:val="20"/>
                <w:szCs w:val="20"/>
              </w:rPr>
              <w:t>Амортизация</w:t>
            </w:r>
          </w:p>
        </w:tc>
        <w:tc>
          <w:tcPr>
            <w:tcW w:w="924" w:type="dxa"/>
            <w:vAlign w:val="center"/>
          </w:tcPr>
          <w:p w14:paraId="0ECE987D" w14:textId="77777777" w:rsidR="007037F3" w:rsidRPr="006817C6" w:rsidRDefault="007037F3" w:rsidP="00FF24D5">
            <w:pPr>
              <w:spacing w:before="40" w:after="40"/>
              <w:jc w:val="right"/>
              <w:rPr>
                <w:rFonts w:ascii="Myriad Pro" w:hAnsi="Myriad Pro"/>
                <w:color w:val="000000"/>
                <w:sz w:val="16"/>
                <w:szCs w:val="16"/>
              </w:rPr>
            </w:pPr>
            <w:r w:rsidRPr="006817C6">
              <w:rPr>
                <w:rFonts w:ascii="Myriad Pro" w:hAnsi="Myriad Pro"/>
                <w:color w:val="000000"/>
                <w:sz w:val="16"/>
                <w:szCs w:val="16"/>
              </w:rPr>
              <w:t>тыс. руб.</w:t>
            </w:r>
          </w:p>
        </w:tc>
        <w:tc>
          <w:tcPr>
            <w:tcW w:w="1134" w:type="dxa"/>
            <w:shd w:val="clear" w:color="auto" w:fill="auto"/>
            <w:noWrap/>
            <w:vAlign w:val="center"/>
            <w:hideMark/>
          </w:tcPr>
          <w:p w14:paraId="26BCB7D2" w14:textId="77777777" w:rsidR="007037F3" w:rsidRPr="006817C6" w:rsidRDefault="007037F3" w:rsidP="00FF24D5">
            <w:pPr>
              <w:spacing w:before="40" w:after="40"/>
              <w:jc w:val="right"/>
              <w:rPr>
                <w:rFonts w:ascii="Myriad Pro" w:hAnsi="Myriad Pro"/>
                <w:color w:val="000000"/>
                <w:sz w:val="20"/>
                <w:szCs w:val="20"/>
              </w:rPr>
            </w:pPr>
            <w:r w:rsidRPr="006817C6">
              <w:rPr>
                <w:rFonts w:ascii="Myriad Pro" w:hAnsi="Myriad Pro"/>
                <w:color w:val="000000"/>
                <w:sz w:val="20"/>
                <w:szCs w:val="20"/>
              </w:rPr>
              <w:t>249 298</w:t>
            </w:r>
          </w:p>
        </w:tc>
        <w:tc>
          <w:tcPr>
            <w:tcW w:w="1134" w:type="dxa"/>
            <w:shd w:val="clear" w:color="auto" w:fill="auto"/>
            <w:noWrap/>
            <w:vAlign w:val="center"/>
            <w:hideMark/>
          </w:tcPr>
          <w:p w14:paraId="30E4C6E9" w14:textId="77777777" w:rsidR="007037F3" w:rsidRPr="006817C6" w:rsidRDefault="007037F3" w:rsidP="00FF24D5">
            <w:pPr>
              <w:spacing w:before="40" w:after="40"/>
              <w:jc w:val="right"/>
              <w:rPr>
                <w:rFonts w:ascii="Myriad Pro" w:hAnsi="Myriad Pro"/>
                <w:color w:val="000000"/>
                <w:sz w:val="20"/>
                <w:szCs w:val="20"/>
              </w:rPr>
            </w:pPr>
            <w:r w:rsidRPr="006817C6">
              <w:rPr>
                <w:rFonts w:ascii="Myriad Pro" w:hAnsi="Myriad Pro"/>
                <w:color w:val="000000"/>
                <w:sz w:val="20"/>
                <w:szCs w:val="20"/>
              </w:rPr>
              <w:t>267 281</w:t>
            </w:r>
          </w:p>
        </w:tc>
        <w:tc>
          <w:tcPr>
            <w:tcW w:w="1313" w:type="dxa"/>
            <w:shd w:val="clear" w:color="auto" w:fill="auto"/>
            <w:noWrap/>
            <w:vAlign w:val="center"/>
            <w:hideMark/>
          </w:tcPr>
          <w:p w14:paraId="53AFA765" w14:textId="77777777" w:rsidR="007037F3" w:rsidRPr="006817C6" w:rsidRDefault="007037F3" w:rsidP="00FF24D5">
            <w:pPr>
              <w:spacing w:before="40" w:after="40"/>
              <w:jc w:val="right"/>
              <w:rPr>
                <w:rFonts w:ascii="Myriad Pro" w:hAnsi="Myriad Pro"/>
                <w:color w:val="000000"/>
                <w:sz w:val="20"/>
                <w:szCs w:val="20"/>
              </w:rPr>
            </w:pPr>
            <w:r w:rsidRPr="006817C6">
              <w:rPr>
                <w:rFonts w:ascii="Myriad Pro" w:hAnsi="Myriad Pro"/>
                <w:color w:val="000000"/>
                <w:sz w:val="20"/>
                <w:szCs w:val="20"/>
              </w:rPr>
              <w:t>17 983</w:t>
            </w:r>
          </w:p>
        </w:tc>
      </w:tr>
      <w:tr w:rsidR="007037F3" w:rsidRPr="006817C6" w14:paraId="2463DCB4" w14:textId="77777777" w:rsidTr="00EA35A6">
        <w:trPr>
          <w:trHeight w:val="300"/>
          <w:jc w:val="center"/>
        </w:trPr>
        <w:tc>
          <w:tcPr>
            <w:tcW w:w="3964" w:type="dxa"/>
            <w:shd w:val="clear" w:color="auto" w:fill="auto"/>
            <w:noWrap/>
            <w:vAlign w:val="center"/>
            <w:hideMark/>
          </w:tcPr>
          <w:p w14:paraId="175C046B" w14:textId="77777777" w:rsidR="007037F3" w:rsidRPr="006817C6" w:rsidRDefault="007037F3" w:rsidP="00FF24D5">
            <w:pPr>
              <w:spacing w:before="40" w:after="40"/>
              <w:rPr>
                <w:rFonts w:ascii="Myriad Pro" w:hAnsi="Myriad Pro"/>
                <w:color w:val="000000"/>
                <w:sz w:val="20"/>
                <w:szCs w:val="20"/>
              </w:rPr>
            </w:pPr>
            <w:r w:rsidRPr="006817C6">
              <w:rPr>
                <w:rFonts w:ascii="Myriad Pro" w:hAnsi="Myriad Pro"/>
                <w:color w:val="000000"/>
                <w:sz w:val="20"/>
                <w:szCs w:val="20"/>
              </w:rPr>
              <w:t>Прочие расходы</w:t>
            </w:r>
          </w:p>
        </w:tc>
        <w:tc>
          <w:tcPr>
            <w:tcW w:w="924" w:type="dxa"/>
            <w:vAlign w:val="center"/>
          </w:tcPr>
          <w:p w14:paraId="40223A03" w14:textId="77777777" w:rsidR="007037F3" w:rsidRPr="006817C6" w:rsidRDefault="007037F3" w:rsidP="00FF24D5">
            <w:pPr>
              <w:spacing w:before="40" w:after="40"/>
              <w:jc w:val="right"/>
              <w:rPr>
                <w:rFonts w:ascii="Myriad Pro" w:hAnsi="Myriad Pro"/>
                <w:color w:val="000000"/>
                <w:sz w:val="16"/>
                <w:szCs w:val="16"/>
              </w:rPr>
            </w:pPr>
            <w:r w:rsidRPr="006817C6">
              <w:rPr>
                <w:rFonts w:ascii="Myriad Pro" w:hAnsi="Myriad Pro"/>
                <w:color w:val="000000"/>
                <w:sz w:val="16"/>
                <w:szCs w:val="16"/>
              </w:rPr>
              <w:t>тыс. руб.</w:t>
            </w:r>
          </w:p>
        </w:tc>
        <w:tc>
          <w:tcPr>
            <w:tcW w:w="1134" w:type="dxa"/>
            <w:shd w:val="clear" w:color="auto" w:fill="auto"/>
            <w:noWrap/>
            <w:vAlign w:val="center"/>
            <w:hideMark/>
          </w:tcPr>
          <w:p w14:paraId="7C186751" w14:textId="77777777" w:rsidR="007037F3" w:rsidRPr="006817C6" w:rsidRDefault="007037F3" w:rsidP="00FF24D5">
            <w:pPr>
              <w:spacing w:before="40" w:after="40"/>
              <w:jc w:val="right"/>
              <w:rPr>
                <w:rFonts w:ascii="Myriad Pro" w:hAnsi="Myriad Pro"/>
                <w:color w:val="000000"/>
                <w:sz w:val="20"/>
                <w:szCs w:val="20"/>
              </w:rPr>
            </w:pPr>
            <w:r w:rsidRPr="006817C6">
              <w:rPr>
                <w:rFonts w:ascii="Myriad Pro" w:hAnsi="Myriad Pro"/>
                <w:color w:val="000000"/>
                <w:sz w:val="20"/>
                <w:szCs w:val="20"/>
              </w:rPr>
              <w:t>151 557</w:t>
            </w:r>
          </w:p>
        </w:tc>
        <w:tc>
          <w:tcPr>
            <w:tcW w:w="1134" w:type="dxa"/>
            <w:shd w:val="clear" w:color="auto" w:fill="auto"/>
            <w:noWrap/>
            <w:vAlign w:val="center"/>
            <w:hideMark/>
          </w:tcPr>
          <w:p w14:paraId="4F4093A6" w14:textId="77777777" w:rsidR="007037F3" w:rsidRPr="006817C6" w:rsidRDefault="007037F3" w:rsidP="00FF24D5">
            <w:pPr>
              <w:spacing w:before="40" w:after="40"/>
              <w:jc w:val="right"/>
              <w:rPr>
                <w:rFonts w:ascii="Myriad Pro" w:hAnsi="Myriad Pro"/>
                <w:color w:val="000000"/>
                <w:sz w:val="20"/>
                <w:szCs w:val="20"/>
              </w:rPr>
            </w:pPr>
            <w:r w:rsidRPr="006817C6">
              <w:rPr>
                <w:rFonts w:ascii="Myriad Pro" w:hAnsi="Myriad Pro"/>
                <w:color w:val="000000"/>
                <w:sz w:val="20"/>
                <w:szCs w:val="20"/>
              </w:rPr>
              <w:t>134 831</w:t>
            </w:r>
          </w:p>
        </w:tc>
        <w:tc>
          <w:tcPr>
            <w:tcW w:w="1313" w:type="dxa"/>
            <w:shd w:val="clear" w:color="auto" w:fill="auto"/>
            <w:noWrap/>
            <w:vAlign w:val="center"/>
            <w:hideMark/>
          </w:tcPr>
          <w:p w14:paraId="7B6D1FA4" w14:textId="77777777" w:rsidR="007037F3" w:rsidRPr="006817C6" w:rsidRDefault="007037F3" w:rsidP="00FF24D5">
            <w:pPr>
              <w:spacing w:before="40" w:after="40"/>
              <w:jc w:val="right"/>
              <w:rPr>
                <w:rFonts w:ascii="Myriad Pro" w:hAnsi="Myriad Pro"/>
                <w:color w:val="000000"/>
                <w:sz w:val="20"/>
                <w:szCs w:val="20"/>
              </w:rPr>
            </w:pPr>
            <w:r w:rsidRPr="006817C6">
              <w:rPr>
                <w:rFonts w:ascii="Myriad Pro" w:hAnsi="Myriad Pro"/>
                <w:color w:val="000000"/>
                <w:sz w:val="20"/>
                <w:szCs w:val="20"/>
              </w:rPr>
              <w:t>-16 726</w:t>
            </w:r>
          </w:p>
        </w:tc>
      </w:tr>
      <w:tr w:rsidR="007037F3" w:rsidRPr="006817C6" w14:paraId="5A3153CA" w14:textId="77777777" w:rsidTr="00EA35A6">
        <w:trPr>
          <w:trHeight w:val="300"/>
          <w:jc w:val="center"/>
        </w:trPr>
        <w:tc>
          <w:tcPr>
            <w:tcW w:w="3964" w:type="dxa"/>
            <w:shd w:val="clear" w:color="auto" w:fill="auto"/>
            <w:noWrap/>
            <w:vAlign w:val="center"/>
          </w:tcPr>
          <w:p w14:paraId="26169E43" w14:textId="77777777" w:rsidR="007037F3" w:rsidRPr="006817C6" w:rsidRDefault="007037F3" w:rsidP="00FF24D5">
            <w:pPr>
              <w:spacing w:before="40" w:after="40"/>
              <w:rPr>
                <w:rFonts w:ascii="Myriad Pro" w:hAnsi="Myriad Pro"/>
                <w:color w:val="000000"/>
                <w:sz w:val="20"/>
                <w:szCs w:val="20"/>
              </w:rPr>
            </w:pPr>
            <w:r w:rsidRPr="006817C6">
              <w:rPr>
                <w:rFonts w:ascii="Myriad Pro" w:hAnsi="Myriad Pro"/>
                <w:color w:val="000000"/>
                <w:sz w:val="20"/>
                <w:szCs w:val="20"/>
              </w:rPr>
              <w:t xml:space="preserve">Итого собственные расходы </w:t>
            </w:r>
          </w:p>
        </w:tc>
        <w:tc>
          <w:tcPr>
            <w:tcW w:w="924" w:type="dxa"/>
            <w:vAlign w:val="center"/>
          </w:tcPr>
          <w:p w14:paraId="4CC24502" w14:textId="77777777" w:rsidR="007037F3" w:rsidRPr="006817C6" w:rsidRDefault="007037F3" w:rsidP="00FF24D5">
            <w:pPr>
              <w:spacing w:before="40" w:after="40"/>
              <w:jc w:val="right"/>
              <w:rPr>
                <w:rFonts w:ascii="Myriad Pro" w:hAnsi="Myriad Pro"/>
                <w:color w:val="000000"/>
                <w:sz w:val="16"/>
                <w:szCs w:val="16"/>
              </w:rPr>
            </w:pPr>
            <w:r w:rsidRPr="006817C6">
              <w:rPr>
                <w:rFonts w:ascii="Myriad Pro" w:hAnsi="Myriad Pro"/>
                <w:color w:val="000000"/>
                <w:sz w:val="16"/>
                <w:szCs w:val="16"/>
              </w:rPr>
              <w:t>тыс. руб.</w:t>
            </w:r>
          </w:p>
        </w:tc>
        <w:tc>
          <w:tcPr>
            <w:tcW w:w="1134" w:type="dxa"/>
            <w:shd w:val="clear" w:color="auto" w:fill="auto"/>
            <w:noWrap/>
            <w:vAlign w:val="center"/>
          </w:tcPr>
          <w:p w14:paraId="53DE414E" w14:textId="77777777" w:rsidR="007037F3" w:rsidRPr="006817C6" w:rsidRDefault="007037F3" w:rsidP="00FF24D5">
            <w:pPr>
              <w:spacing w:before="40" w:after="40"/>
              <w:jc w:val="right"/>
              <w:rPr>
                <w:rFonts w:ascii="Myriad Pro" w:hAnsi="Myriad Pro"/>
                <w:color w:val="000000"/>
                <w:sz w:val="20"/>
                <w:szCs w:val="20"/>
              </w:rPr>
            </w:pPr>
            <w:r w:rsidRPr="006817C6">
              <w:rPr>
                <w:rFonts w:ascii="Myriad Pro" w:hAnsi="Myriad Pro"/>
                <w:color w:val="000000"/>
                <w:sz w:val="20"/>
                <w:szCs w:val="20"/>
              </w:rPr>
              <w:t>667 503</w:t>
            </w:r>
          </w:p>
        </w:tc>
        <w:tc>
          <w:tcPr>
            <w:tcW w:w="1134" w:type="dxa"/>
            <w:shd w:val="clear" w:color="auto" w:fill="auto"/>
            <w:noWrap/>
            <w:vAlign w:val="center"/>
          </w:tcPr>
          <w:p w14:paraId="107C368A" w14:textId="77777777" w:rsidR="007037F3" w:rsidRPr="006817C6" w:rsidRDefault="007037F3" w:rsidP="00FF24D5">
            <w:pPr>
              <w:spacing w:before="40" w:after="40"/>
              <w:jc w:val="right"/>
              <w:rPr>
                <w:rFonts w:ascii="Myriad Pro" w:hAnsi="Myriad Pro"/>
                <w:color w:val="000000"/>
                <w:sz w:val="20"/>
                <w:szCs w:val="20"/>
              </w:rPr>
            </w:pPr>
            <w:r w:rsidRPr="006817C6">
              <w:rPr>
                <w:rFonts w:ascii="Myriad Pro" w:hAnsi="Myriad Pro"/>
                <w:color w:val="000000"/>
                <w:sz w:val="20"/>
                <w:szCs w:val="20"/>
              </w:rPr>
              <w:t>678 521</w:t>
            </w:r>
          </w:p>
        </w:tc>
        <w:tc>
          <w:tcPr>
            <w:tcW w:w="1313" w:type="dxa"/>
            <w:shd w:val="clear" w:color="auto" w:fill="auto"/>
            <w:noWrap/>
            <w:vAlign w:val="center"/>
          </w:tcPr>
          <w:p w14:paraId="08450083" w14:textId="77777777" w:rsidR="007037F3" w:rsidRPr="006817C6" w:rsidRDefault="007037F3" w:rsidP="00FF24D5">
            <w:pPr>
              <w:spacing w:before="40" w:after="40"/>
              <w:jc w:val="right"/>
              <w:rPr>
                <w:rFonts w:ascii="Myriad Pro" w:hAnsi="Myriad Pro"/>
                <w:color w:val="000000"/>
                <w:sz w:val="20"/>
                <w:szCs w:val="20"/>
              </w:rPr>
            </w:pPr>
            <w:r w:rsidRPr="006817C6">
              <w:rPr>
                <w:rFonts w:ascii="Myriad Pro" w:hAnsi="Myriad Pro"/>
                <w:color w:val="000000"/>
                <w:sz w:val="20"/>
                <w:szCs w:val="20"/>
              </w:rPr>
              <w:t>11 018</w:t>
            </w:r>
          </w:p>
        </w:tc>
      </w:tr>
      <w:tr w:rsidR="007037F3" w:rsidRPr="006817C6" w14:paraId="2136645B" w14:textId="77777777" w:rsidTr="00EA35A6">
        <w:trPr>
          <w:trHeight w:val="300"/>
          <w:jc w:val="center"/>
        </w:trPr>
        <w:tc>
          <w:tcPr>
            <w:tcW w:w="3964" w:type="dxa"/>
            <w:shd w:val="clear" w:color="auto" w:fill="auto"/>
            <w:noWrap/>
            <w:vAlign w:val="center"/>
            <w:hideMark/>
          </w:tcPr>
          <w:p w14:paraId="3168610C" w14:textId="77777777" w:rsidR="007037F3" w:rsidRPr="006817C6" w:rsidRDefault="007037F3" w:rsidP="00FF24D5">
            <w:pPr>
              <w:spacing w:before="40" w:after="40"/>
              <w:rPr>
                <w:rFonts w:ascii="Myriad Pro" w:hAnsi="Myriad Pro"/>
                <w:color w:val="000000"/>
                <w:sz w:val="20"/>
                <w:szCs w:val="20"/>
              </w:rPr>
            </w:pPr>
            <w:r w:rsidRPr="006817C6">
              <w:rPr>
                <w:rFonts w:ascii="Myriad Pro" w:hAnsi="Myriad Pro"/>
                <w:color w:val="000000"/>
                <w:sz w:val="20"/>
                <w:szCs w:val="20"/>
              </w:rPr>
              <w:t>Покупка потерь</w:t>
            </w:r>
          </w:p>
        </w:tc>
        <w:tc>
          <w:tcPr>
            <w:tcW w:w="924" w:type="dxa"/>
            <w:vAlign w:val="center"/>
          </w:tcPr>
          <w:p w14:paraId="0C5FDC15" w14:textId="77777777" w:rsidR="007037F3" w:rsidRPr="006817C6" w:rsidRDefault="007037F3" w:rsidP="00FF24D5">
            <w:pPr>
              <w:spacing w:before="40" w:after="40"/>
              <w:jc w:val="right"/>
              <w:rPr>
                <w:rFonts w:ascii="Myriad Pro" w:hAnsi="Myriad Pro"/>
                <w:color w:val="000000"/>
                <w:sz w:val="16"/>
                <w:szCs w:val="16"/>
              </w:rPr>
            </w:pPr>
            <w:r w:rsidRPr="006817C6">
              <w:rPr>
                <w:rFonts w:ascii="Myriad Pro" w:hAnsi="Myriad Pro"/>
                <w:color w:val="000000"/>
                <w:sz w:val="16"/>
                <w:szCs w:val="16"/>
              </w:rPr>
              <w:t>тыс. руб.</w:t>
            </w:r>
          </w:p>
        </w:tc>
        <w:tc>
          <w:tcPr>
            <w:tcW w:w="1134" w:type="dxa"/>
            <w:shd w:val="clear" w:color="auto" w:fill="auto"/>
            <w:noWrap/>
            <w:vAlign w:val="center"/>
            <w:hideMark/>
          </w:tcPr>
          <w:p w14:paraId="548AD97C" w14:textId="77777777" w:rsidR="007037F3" w:rsidRPr="006817C6" w:rsidRDefault="007037F3" w:rsidP="00FF24D5">
            <w:pPr>
              <w:spacing w:before="40" w:after="40"/>
              <w:jc w:val="right"/>
              <w:rPr>
                <w:rFonts w:ascii="Myriad Pro" w:hAnsi="Myriad Pro"/>
                <w:color w:val="000000"/>
                <w:sz w:val="20"/>
                <w:szCs w:val="20"/>
              </w:rPr>
            </w:pPr>
            <w:r w:rsidRPr="006817C6">
              <w:rPr>
                <w:rFonts w:ascii="Myriad Pro" w:hAnsi="Myriad Pro"/>
                <w:color w:val="000000"/>
                <w:sz w:val="20"/>
                <w:szCs w:val="20"/>
              </w:rPr>
              <w:t>162 585</w:t>
            </w:r>
          </w:p>
        </w:tc>
        <w:tc>
          <w:tcPr>
            <w:tcW w:w="1134" w:type="dxa"/>
            <w:shd w:val="clear" w:color="auto" w:fill="auto"/>
            <w:noWrap/>
            <w:vAlign w:val="center"/>
            <w:hideMark/>
          </w:tcPr>
          <w:p w14:paraId="6DC64B4D" w14:textId="77777777" w:rsidR="007037F3" w:rsidRPr="006817C6" w:rsidRDefault="007037F3" w:rsidP="00FF24D5">
            <w:pPr>
              <w:spacing w:before="40" w:after="40"/>
              <w:jc w:val="right"/>
              <w:rPr>
                <w:rFonts w:ascii="Myriad Pro" w:hAnsi="Myriad Pro"/>
                <w:color w:val="000000"/>
                <w:sz w:val="20"/>
                <w:szCs w:val="20"/>
              </w:rPr>
            </w:pPr>
            <w:r w:rsidRPr="006817C6">
              <w:rPr>
                <w:rFonts w:ascii="Myriad Pro" w:hAnsi="Myriad Pro"/>
                <w:color w:val="000000"/>
                <w:sz w:val="20"/>
                <w:szCs w:val="20"/>
              </w:rPr>
              <w:t>189 108</w:t>
            </w:r>
          </w:p>
        </w:tc>
        <w:tc>
          <w:tcPr>
            <w:tcW w:w="1313" w:type="dxa"/>
            <w:shd w:val="clear" w:color="auto" w:fill="auto"/>
            <w:noWrap/>
            <w:vAlign w:val="center"/>
            <w:hideMark/>
          </w:tcPr>
          <w:p w14:paraId="6B43C055" w14:textId="77777777" w:rsidR="007037F3" w:rsidRPr="006817C6" w:rsidRDefault="007037F3" w:rsidP="00FF24D5">
            <w:pPr>
              <w:spacing w:before="40" w:after="40"/>
              <w:jc w:val="right"/>
              <w:rPr>
                <w:rFonts w:ascii="Myriad Pro" w:hAnsi="Myriad Pro"/>
                <w:color w:val="000000"/>
                <w:sz w:val="20"/>
                <w:szCs w:val="20"/>
              </w:rPr>
            </w:pPr>
            <w:r w:rsidRPr="006817C6">
              <w:rPr>
                <w:rFonts w:ascii="Myriad Pro" w:hAnsi="Myriad Pro"/>
                <w:color w:val="000000"/>
                <w:sz w:val="20"/>
                <w:szCs w:val="20"/>
              </w:rPr>
              <w:t>26 523</w:t>
            </w:r>
          </w:p>
        </w:tc>
      </w:tr>
      <w:tr w:rsidR="007037F3" w:rsidRPr="006817C6" w14:paraId="0755DF3C" w14:textId="77777777" w:rsidTr="00EA35A6">
        <w:trPr>
          <w:trHeight w:val="300"/>
          <w:jc w:val="center"/>
        </w:trPr>
        <w:tc>
          <w:tcPr>
            <w:tcW w:w="3964" w:type="dxa"/>
            <w:shd w:val="clear" w:color="auto" w:fill="auto"/>
            <w:noWrap/>
            <w:vAlign w:val="center"/>
            <w:hideMark/>
          </w:tcPr>
          <w:p w14:paraId="3EB4CB0E" w14:textId="77777777" w:rsidR="007037F3" w:rsidRPr="006817C6" w:rsidRDefault="007037F3" w:rsidP="00FF24D5">
            <w:pPr>
              <w:spacing w:before="40" w:after="40"/>
              <w:rPr>
                <w:rFonts w:ascii="Myriad Pro" w:hAnsi="Myriad Pro"/>
                <w:color w:val="000000"/>
                <w:sz w:val="20"/>
                <w:szCs w:val="20"/>
              </w:rPr>
            </w:pPr>
            <w:r w:rsidRPr="006817C6">
              <w:rPr>
                <w:rFonts w:ascii="Myriad Pro" w:hAnsi="Myriad Pro"/>
                <w:color w:val="000000"/>
                <w:sz w:val="20"/>
                <w:szCs w:val="20"/>
              </w:rPr>
              <w:t>Оплата услуг по передаче смежных ТСО</w:t>
            </w:r>
          </w:p>
        </w:tc>
        <w:tc>
          <w:tcPr>
            <w:tcW w:w="924" w:type="dxa"/>
            <w:vAlign w:val="center"/>
          </w:tcPr>
          <w:p w14:paraId="38DEA351" w14:textId="77777777" w:rsidR="007037F3" w:rsidRPr="006817C6" w:rsidRDefault="007037F3" w:rsidP="00FF24D5">
            <w:pPr>
              <w:spacing w:before="40" w:after="40"/>
              <w:jc w:val="right"/>
              <w:rPr>
                <w:rFonts w:ascii="Myriad Pro" w:hAnsi="Myriad Pro"/>
                <w:color w:val="000000"/>
                <w:sz w:val="16"/>
                <w:szCs w:val="16"/>
              </w:rPr>
            </w:pPr>
            <w:r w:rsidRPr="006817C6">
              <w:rPr>
                <w:rFonts w:ascii="Myriad Pro" w:hAnsi="Myriad Pro"/>
                <w:color w:val="000000"/>
                <w:sz w:val="16"/>
                <w:szCs w:val="16"/>
              </w:rPr>
              <w:t>тыс. руб.</w:t>
            </w:r>
          </w:p>
        </w:tc>
        <w:tc>
          <w:tcPr>
            <w:tcW w:w="1134" w:type="dxa"/>
            <w:shd w:val="clear" w:color="auto" w:fill="auto"/>
            <w:noWrap/>
            <w:vAlign w:val="center"/>
            <w:hideMark/>
          </w:tcPr>
          <w:p w14:paraId="502C1BFD" w14:textId="77777777" w:rsidR="007037F3" w:rsidRPr="006817C6" w:rsidRDefault="007037F3" w:rsidP="00FF24D5">
            <w:pPr>
              <w:spacing w:before="40" w:after="40"/>
              <w:jc w:val="right"/>
              <w:rPr>
                <w:rFonts w:ascii="Myriad Pro" w:hAnsi="Myriad Pro"/>
                <w:color w:val="000000"/>
                <w:sz w:val="20"/>
                <w:szCs w:val="20"/>
              </w:rPr>
            </w:pPr>
            <w:r w:rsidRPr="006817C6">
              <w:rPr>
                <w:rFonts w:ascii="Myriad Pro" w:hAnsi="Myriad Pro"/>
                <w:color w:val="000000"/>
                <w:sz w:val="20"/>
                <w:szCs w:val="20"/>
              </w:rPr>
              <w:t>138 587</w:t>
            </w:r>
          </w:p>
        </w:tc>
        <w:tc>
          <w:tcPr>
            <w:tcW w:w="1134" w:type="dxa"/>
            <w:shd w:val="clear" w:color="auto" w:fill="auto"/>
            <w:noWrap/>
            <w:vAlign w:val="center"/>
            <w:hideMark/>
          </w:tcPr>
          <w:p w14:paraId="473A9047" w14:textId="77777777" w:rsidR="007037F3" w:rsidRPr="006817C6" w:rsidRDefault="007037F3" w:rsidP="00FF24D5">
            <w:pPr>
              <w:spacing w:before="40" w:after="40"/>
              <w:jc w:val="right"/>
              <w:rPr>
                <w:rFonts w:ascii="Myriad Pro" w:hAnsi="Myriad Pro"/>
                <w:color w:val="000000"/>
                <w:sz w:val="20"/>
                <w:szCs w:val="20"/>
              </w:rPr>
            </w:pPr>
            <w:r w:rsidRPr="006817C6">
              <w:rPr>
                <w:rFonts w:ascii="Myriad Pro" w:hAnsi="Myriad Pro"/>
                <w:color w:val="000000"/>
                <w:sz w:val="20"/>
                <w:szCs w:val="20"/>
              </w:rPr>
              <w:t>152 847</w:t>
            </w:r>
          </w:p>
        </w:tc>
        <w:tc>
          <w:tcPr>
            <w:tcW w:w="1313" w:type="dxa"/>
            <w:shd w:val="clear" w:color="auto" w:fill="auto"/>
            <w:noWrap/>
            <w:vAlign w:val="center"/>
            <w:hideMark/>
          </w:tcPr>
          <w:p w14:paraId="2CBDC5B1" w14:textId="77777777" w:rsidR="007037F3" w:rsidRPr="006817C6" w:rsidRDefault="007037F3" w:rsidP="00FF24D5">
            <w:pPr>
              <w:spacing w:before="40" w:after="40"/>
              <w:jc w:val="right"/>
              <w:rPr>
                <w:rFonts w:ascii="Myriad Pro" w:hAnsi="Myriad Pro"/>
                <w:color w:val="000000"/>
                <w:sz w:val="20"/>
                <w:szCs w:val="20"/>
              </w:rPr>
            </w:pPr>
            <w:r w:rsidRPr="006817C6">
              <w:rPr>
                <w:rFonts w:ascii="Myriad Pro" w:hAnsi="Myriad Pro"/>
                <w:color w:val="000000"/>
                <w:sz w:val="20"/>
                <w:szCs w:val="20"/>
              </w:rPr>
              <w:t>14 260</w:t>
            </w:r>
          </w:p>
        </w:tc>
      </w:tr>
      <w:tr w:rsidR="007037F3" w:rsidRPr="006817C6" w14:paraId="46796FD9" w14:textId="77777777" w:rsidTr="00EA35A6">
        <w:trPr>
          <w:trHeight w:val="300"/>
          <w:jc w:val="center"/>
        </w:trPr>
        <w:tc>
          <w:tcPr>
            <w:tcW w:w="3964" w:type="dxa"/>
            <w:shd w:val="clear" w:color="auto" w:fill="auto"/>
            <w:noWrap/>
            <w:vAlign w:val="center"/>
            <w:hideMark/>
          </w:tcPr>
          <w:p w14:paraId="0461C2AA" w14:textId="77777777" w:rsidR="007037F3" w:rsidRPr="006817C6" w:rsidRDefault="007037F3" w:rsidP="00FF24D5">
            <w:pPr>
              <w:spacing w:before="40" w:after="40"/>
              <w:rPr>
                <w:rFonts w:ascii="Myriad Pro" w:hAnsi="Myriad Pro"/>
                <w:b/>
                <w:bCs/>
                <w:color w:val="000000"/>
                <w:sz w:val="20"/>
                <w:szCs w:val="20"/>
              </w:rPr>
            </w:pPr>
            <w:r w:rsidRPr="006817C6">
              <w:rPr>
                <w:rFonts w:ascii="Myriad Pro" w:hAnsi="Myriad Pro"/>
                <w:b/>
                <w:bCs/>
                <w:color w:val="000000"/>
                <w:sz w:val="20"/>
                <w:szCs w:val="20"/>
              </w:rPr>
              <w:t>Итого суммарные расходы</w:t>
            </w:r>
          </w:p>
        </w:tc>
        <w:tc>
          <w:tcPr>
            <w:tcW w:w="924" w:type="dxa"/>
            <w:vAlign w:val="center"/>
          </w:tcPr>
          <w:p w14:paraId="35759A46" w14:textId="77777777" w:rsidR="007037F3" w:rsidRPr="006817C6" w:rsidRDefault="007037F3" w:rsidP="00FF24D5">
            <w:pPr>
              <w:spacing w:before="40" w:after="40"/>
              <w:jc w:val="right"/>
              <w:rPr>
                <w:rFonts w:ascii="Myriad Pro" w:hAnsi="Myriad Pro"/>
                <w:b/>
                <w:bCs/>
                <w:color w:val="000000"/>
                <w:sz w:val="16"/>
                <w:szCs w:val="16"/>
              </w:rPr>
            </w:pPr>
            <w:r w:rsidRPr="006817C6">
              <w:rPr>
                <w:rFonts w:ascii="Myriad Pro" w:hAnsi="Myriad Pro"/>
                <w:b/>
                <w:bCs/>
                <w:color w:val="000000"/>
                <w:sz w:val="16"/>
                <w:szCs w:val="16"/>
              </w:rPr>
              <w:t>тыс. руб.</w:t>
            </w:r>
          </w:p>
        </w:tc>
        <w:tc>
          <w:tcPr>
            <w:tcW w:w="1134" w:type="dxa"/>
            <w:shd w:val="clear" w:color="auto" w:fill="auto"/>
            <w:noWrap/>
            <w:vAlign w:val="center"/>
            <w:hideMark/>
          </w:tcPr>
          <w:p w14:paraId="7BAC30D7" w14:textId="77777777" w:rsidR="007037F3" w:rsidRPr="006817C6" w:rsidRDefault="007037F3" w:rsidP="00FF24D5">
            <w:pPr>
              <w:spacing w:before="40" w:after="40"/>
              <w:jc w:val="right"/>
              <w:rPr>
                <w:rFonts w:ascii="Myriad Pro" w:hAnsi="Myriad Pro"/>
                <w:b/>
                <w:bCs/>
                <w:color w:val="000000"/>
                <w:sz w:val="20"/>
                <w:szCs w:val="20"/>
              </w:rPr>
            </w:pPr>
            <w:r w:rsidRPr="006817C6">
              <w:rPr>
                <w:rFonts w:ascii="Myriad Pro" w:hAnsi="Myriad Pro"/>
                <w:b/>
                <w:bCs/>
                <w:color w:val="000000"/>
                <w:sz w:val="20"/>
                <w:szCs w:val="20"/>
              </w:rPr>
              <w:t>968 675</w:t>
            </w:r>
          </w:p>
        </w:tc>
        <w:tc>
          <w:tcPr>
            <w:tcW w:w="1134" w:type="dxa"/>
            <w:shd w:val="clear" w:color="auto" w:fill="auto"/>
            <w:noWrap/>
            <w:vAlign w:val="center"/>
            <w:hideMark/>
          </w:tcPr>
          <w:p w14:paraId="17DA97E7" w14:textId="77777777" w:rsidR="007037F3" w:rsidRPr="006817C6" w:rsidRDefault="007037F3" w:rsidP="00FF24D5">
            <w:pPr>
              <w:spacing w:before="40" w:after="40"/>
              <w:jc w:val="right"/>
              <w:rPr>
                <w:rFonts w:ascii="Myriad Pro" w:hAnsi="Myriad Pro"/>
                <w:b/>
                <w:bCs/>
                <w:color w:val="000000"/>
                <w:sz w:val="20"/>
                <w:szCs w:val="20"/>
              </w:rPr>
            </w:pPr>
            <w:r w:rsidRPr="006817C6">
              <w:rPr>
                <w:rFonts w:ascii="Myriad Pro" w:hAnsi="Myriad Pro"/>
                <w:b/>
                <w:bCs/>
                <w:color w:val="000000"/>
                <w:sz w:val="20"/>
                <w:szCs w:val="20"/>
              </w:rPr>
              <w:t>1 020 476</w:t>
            </w:r>
          </w:p>
        </w:tc>
        <w:tc>
          <w:tcPr>
            <w:tcW w:w="1313" w:type="dxa"/>
            <w:shd w:val="clear" w:color="auto" w:fill="auto"/>
            <w:noWrap/>
            <w:vAlign w:val="center"/>
            <w:hideMark/>
          </w:tcPr>
          <w:p w14:paraId="38022CB2" w14:textId="77777777" w:rsidR="007037F3" w:rsidRPr="006817C6" w:rsidRDefault="007037F3" w:rsidP="00FF24D5">
            <w:pPr>
              <w:spacing w:before="40" w:after="40"/>
              <w:jc w:val="right"/>
              <w:rPr>
                <w:rFonts w:ascii="Myriad Pro" w:hAnsi="Myriad Pro"/>
                <w:b/>
                <w:bCs/>
                <w:color w:val="000000"/>
                <w:sz w:val="20"/>
                <w:szCs w:val="20"/>
              </w:rPr>
            </w:pPr>
            <w:r w:rsidRPr="006817C6">
              <w:rPr>
                <w:rFonts w:ascii="Myriad Pro" w:hAnsi="Myriad Pro"/>
                <w:b/>
                <w:bCs/>
                <w:color w:val="000000"/>
                <w:sz w:val="20"/>
                <w:szCs w:val="20"/>
              </w:rPr>
              <w:t>51 801</w:t>
            </w:r>
          </w:p>
        </w:tc>
      </w:tr>
    </w:tbl>
    <w:p w14:paraId="3BC4A0BD" w14:textId="77777777" w:rsidR="007037F3" w:rsidRPr="006817C6" w:rsidRDefault="007037F3" w:rsidP="007037F3">
      <w:pPr>
        <w:ind w:firstLine="567"/>
        <w:jc w:val="both"/>
        <w:rPr>
          <w:rFonts w:ascii="Myriad Pro" w:hAnsi="Myriad Pro"/>
        </w:rPr>
      </w:pPr>
    </w:p>
    <w:p w14:paraId="01574263" w14:textId="352DA58B"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Рост собственных расходов </w:t>
      </w:r>
      <w:r w:rsidR="00815283" w:rsidRPr="006817C6">
        <w:rPr>
          <w:rFonts w:ascii="Myriad Pro" w:hAnsi="Myriad Pro"/>
          <w:sz w:val="26"/>
          <w:szCs w:val="26"/>
        </w:rPr>
        <w:t>ф</w:t>
      </w:r>
      <w:r w:rsidRPr="006817C6">
        <w:rPr>
          <w:rFonts w:ascii="Myriad Pro" w:hAnsi="Myriad Pro"/>
          <w:sz w:val="26"/>
          <w:szCs w:val="26"/>
        </w:rPr>
        <w:t xml:space="preserve">илиала </w:t>
      </w:r>
      <w:r w:rsidR="00EE129C">
        <w:rPr>
          <w:rFonts w:ascii="Myriad Pro" w:hAnsi="Myriad Pro"/>
          <w:sz w:val="26"/>
          <w:szCs w:val="26"/>
        </w:rPr>
        <w:t>ПАО </w:t>
      </w:r>
      <w:r w:rsidRPr="006817C6">
        <w:rPr>
          <w:rFonts w:ascii="Myriad Pro" w:hAnsi="Myriad Pro"/>
          <w:sz w:val="26"/>
          <w:szCs w:val="26"/>
        </w:rPr>
        <w:t>«МРСК Сибири»</w:t>
      </w:r>
      <w:r w:rsidR="003E74CB" w:rsidRPr="006817C6">
        <w:rPr>
          <w:rFonts w:ascii="Myriad Pro" w:hAnsi="Myriad Pro"/>
          <w:sz w:val="26"/>
          <w:szCs w:val="26"/>
        </w:rPr>
        <w:t xml:space="preserve"> </w:t>
      </w:r>
      <w:r w:rsidRPr="006817C6">
        <w:rPr>
          <w:rFonts w:ascii="Myriad Pro" w:hAnsi="Myriad Pro"/>
          <w:sz w:val="26"/>
          <w:szCs w:val="26"/>
        </w:rPr>
        <w:t>-</w:t>
      </w:r>
      <w:r w:rsidR="003E74CB" w:rsidRPr="006817C6">
        <w:rPr>
          <w:rFonts w:ascii="Myriad Pro" w:hAnsi="Myriad Pro"/>
          <w:sz w:val="26"/>
          <w:szCs w:val="26"/>
        </w:rPr>
        <w:t xml:space="preserve"> </w:t>
      </w:r>
      <w:r w:rsidRPr="006817C6">
        <w:rPr>
          <w:rFonts w:ascii="Myriad Pro" w:hAnsi="Myriad Pro"/>
          <w:sz w:val="26"/>
          <w:szCs w:val="26"/>
        </w:rPr>
        <w:t xml:space="preserve">«Горно-Алтайские электрические сети» в 2016 году в сравнении с 2015 годом составил 11 018 тыс. </w:t>
      </w:r>
      <w:r w:rsidR="00AD75CA" w:rsidRPr="006817C6">
        <w:rPr>
          <w:rFonts w:ascii="Myriad Pro" w:hAnsi="Myriad Pro"/>
          <w:sz w:val="26"/>
          <w:szCs w:val="26"/>
        </w:rPr>
        <w:t>руб.</w:t>
      </w:r>
      <w:r w:rsidRPr="006817C6">
        <w:rPr>
          <w:rFonts w:ascii="Myriad Pro" w:hAnsi="Myriad Pro"/>
          <w:sz w:val="26"/>
          <w:szCs w:val="26"/>
        </w:rPr>
        <w:t xml:space="preserve"> или 1% от величины роста всех совокупных затрат предприятия в 2016 году. 4% роста совокупных затрат </w:t>
      </w:r>
      <w:r w:rsidR="00815283" w:rsidRPr="006817C6">
        <w:rPr>
          <w:rFonts w:ascii="Myriad Pro" w:hAnsi="Myriad Pro"/>
          <w:sz w:val="26"/>
          <w:szCs w:val="26"/>
        </w:rPr>
        <w:t>ф</w:t>
      </w:r>
      <w:r w:rsidRPr="006817C6">
        <w:rPr>
          <w:rFonts w:ascii="Myriad Pro" w:hAnsi="Myriad Pro"/>
          <w:sz w:val="26"/>
          <w:szCs w:val="26"/>
        </w:rPr>
        <w:t>илиала объясняются ростом затрат на покупку потерь и оплату услуг смежных ТСО, т.е. статей затрат, зависящих от внешних факторов влияния, а не от внутреннего управления предприятием. Внутреннее же управление производственной деятельностью предприятия привело к экономии по основным статьям расходов в силу использования предприятием в большей степени имеющихся средств и возможностей, в частности перевода части ремонтной программы на выполнение хозяйственным способом, т.е. выросла производительность труда собственного рабочего персонала, использования собственного автотранспорта взамен арендованного, использования накопленных материально-производственных запасов и др. Такое эффективное использование имущества, когда рост выручки значительно выше темпа роста собственных затрат предприятия, всегда приводит к получению чистой прибыли по результатам работы за период:</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1701"/>
        <w:gridCol w:w="1701"/>
        <w:gridCol w:w="1701"/>
      </w:tblGrid>
      <w:tr w:rsidR="007037F3" w:rsidRPr="006817C6" w14:paraId="27A86D4A" w14:textId="77777777" w:rsidTr="003E74CB">
        <w:trPr>
          <w:trHeight w:val="303"/>
          <w:jc w:val="center"/>
        </w:trPr>
        <w:tc>
          <w:tcPr>
            <w:tcW w:w="3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9A8DA2" w14:textId="77777777" w:rsidR="007037F3" w:rsidRPr="006817C6" w:rsidRDefault="007037F3" w:rsidP="00FF24D5">
            <w:pPr>
              <w:spacing w:before="120" w:after="120"/>
              <w:jc w:val="center"/>
              <w:rPr>
                <w:rFonts w:ascii="Myriad Pro" w:hAnsi="Myriad Pro"/>
                <w:b/>
                <w:bCs/>
                <w:color w:val="FFFFFF" w:themeColor="background1"/>
              </w:rPr>
            </w:pPr>
            <w:r w:rsidRPr="006817C6">
              <w:rPr>
                <w:rFonts w:ascii="Myriad Pro" w:hAnsi="Myriad Pro"/>
                <w:b/>
                <w:bCs/>
                <w:color w:val="FFFFFF" w:themeColor="background1"/>
                <w:sz w:val="22"/>
                <w:szCs w:val="22"/>
              </w:rPr>
              <w:t xml:space="preserve">Показатели, тыс. </w:t>
            </w:r>
            <w:r w:rsidR="00AD75CA" w:rsidRPr="006817C6">
              <w:rPr>
                <w:rFonts w:ascii="Myriad Pro" w:hAnsi="Myriad Pro"/>
                <w:b/>
                <w:bCs/>
                <w:color w:val="FFFFFF" w:themeColor="background1"/>
                <w:sz w:val="22"/>
                <w:szCs w:val="22"/>
              </w:rPr>
              <w:t>руб.</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384623" w14:textId="77777777" w:rsidR="007037F3" w:rsidRPr="006817C6" w:rsidRDefault="007037F3" w:rsidP="00FF24D5">
            <w:pPr>
              <w:spacing w:before="120" w:after="120"/>
              <w:jc w:val="center"/>
              <w:rPr>
                <w:rFonts w:ascii="Myriad Pro" w:hAnsi="Myriad Pro"/>
                <w:b/>
                <w:bCs/>
                <w:color w:val="FFFFFF" w:themeColor="background1"/>
              </w:rPr>
            </w:pPr>
            <w:r w:rsidRPr="006817C6">
              <w:rPr>
                <w:rFonts w:ascii="Myriad Pro" w:hAnsi="Myriad Pro"/>
                <w:b/>
                <w:bCs/>
                <w:color w:val="FFFFFF" w:themeColor="background1"/>
                <w:sz w:val="22"/>
                <w:szCs w:val="22"/>
              </w:rPr>
              <w:t>2015 год</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E77A3A" w14:textId="77777777" w:rsidR="007037F3" w:rsidRPr="006817C6" w:rsidRDefault="007037F3" w:rsidP="00FF24D5">
            <w:pPr>
              <w:spacing w:before="120" w:after="120"/>
              <w:jc w:val="center"/>
              <w:rPr>
                <w:rFonts w:ascii="Myriad Pro" w:hAnsi="Myriad Pro"/>
                <w:b/>
                <w:bCs/>
                <w:color w:val="FFFFFF" w:themeColor="background1"/>
              </w:rPr>
            </w:pPr>
            <w:r w:rsidRPr="006817C6">
              <w:rPr>
                <w:rFonts w:ascii="Myriad Pro" w:hAnsi="Myriad Pro"/>
                <w:b/>
                <w:bCs/>
                <w:color w:val="FFFFFF" w:themeColor="background1"/>
                <w:sz w:val="22"/>
                <w:szCs w:val="22"/>
              </w:rPr>
              <w:t>2016 год</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48EC92" w14:textId="77777777" w:rsidR="007037F3" w:rsidRPr="006817C6" w:rsidRDefault="007037F3" w:rsidP="00FF24D5">
            <w:pPr>
              <w:spacing w:before="120" w:after="120"/>
              <w:jc w:val="center"/>
              <w:rPr>
                <w:rFonts w:ascii="Myriad Pro" w:hAnsi="Myriad Pro"/>
                <w:b/>
                <w:bCs/>
                <w:color w:val="FFFFFF" w:themeColor="background1"/>
              </w:rPr>
            </w:pPr>
            <w:r w:rsidRPr="006817C6">
              <w:rPr>
                <w:rFonts w:ascii="Myriad Pro" w:hAnsi="Myriad Pro"/>
                <w:b/>
                <w:bCs/>
                <w:color w:val="FFFFFF" w:themeColor="background1"/>
                <w:sz w:val="22"/>
                <w:szCs w:val="22"/>
              </w:rPr>
              <w:t>Отклонение</w:t>
            </w:r>
          </w:p>
        </w:tc>
      </w:tr>
      <w:tr w:rsidR="007037F3" w:rsidRPr="006817C6" w14:paraId="066BCB49" w14:textId="77777777" w:rsidTr="003E74CB">
        <w:trPr>
          <w:trHeight w:val="328"/>
          <w:jc w:val="center"/>
        </w:trPr>
        <w:tc>
          <w:tcPr>
            <w:tcW w:w="3256" w:type="dxa"/>
            <w:tcBorders>
              <w:top w:val="single" w:sz="4" w:space="0" w:color="FFFFFF" w:themeColor="background1"/>
            </w:tcBorders>
            <w:shd w:val="clear" w:color="auto" w:fill="auto"/>
            <w:noWrap/>
            <w:vAlign w:val="center"/>
            <w:hideMark/>
          </w:tcPr>
          <w:p w14:paraId="037577F8" w14:textId="77777777" w:rsidR="007037F3" w:rsidRPr="006817C6" w:rsidRDefault="007037F3" w:rsidP="003E74CB">
            <w:pPr>
              <w:rPr>
                <w:rFonts w:ascii="Myriad Pro" w:hAnsi="Myriad Pro"/>
                <w:color w:val="000000"/>
              </w:rPr>
            </w:pPr>
            <w:r w:rsidRPr="006817C6">
              <w:rPr>
                <w:rFonts w:ascii="Myriad Pro" w:hAnsi="Myriad Pro"/>
                <w:color w:val="000000"/>
                <w:sz w:val="22"/>
                <w:szCs w:val="22"/>
              </w:rPr>
              <w:t xml:space="preserve">Выручка </w:t>
            </w:r>
          </w:p>
        </w:tc>
        <w:tc>
          <w:tcPr>
            <w:tcW w:w="1701" w:type="dxa"/>
            <w:tcBorders>
              <w:top w:val="single" w:sz="4" w:space="0" w:color="FFFFFF" w:themeColor="background1"/>
            </w:tcBorders>
            <w:shd w:val="clear" w:color="auto" w:fill="auto"/>
            <w:noWrap/>
            <w:vAlign w:val="center"/>
            <w:hideMark/>
          </w:tcPr>
          <w:p w14:paraId="4C880E87" w14:textId="77777777" w:rsidR="007037F3" w:rsidRPr="006817C6" w:rsidRDefault="007037F3" w:rsidP="003E74CB">
            <w:pPr>
              <w:jc w:val="right"/>
              <w:rPr>
                <w:rFonts w:ascii="Myriad Pro" w:hAnsi="Myriad Pro"/>
                <w:color w:val="000000"/>
              </w:rPr>
            </w:pPr>
            <w:r w:rsidRPr="006817C6">
              <w:rPr>
                <w:rFonts w:ascii="Myriad Pro" w:hAnsi="Myriad Pro"/>
                <w:color w:val="000000"/>
                <w:sz w:val="22"/>
                <w:szCs w:val="22"/>
              </w:rPr>
              <w:t>964 610</w:t>
            </w:r>
          </w:p>
        </w:tc>
        <w:tc>
          <w:tcPr>
            <w:tcW w:w="1701" w:type="dxa"/>
            <w:tcBorders>
              <w:top w:val="single" w:sz="4" w:space="0" w:color="FFFFFF" w:themeColor="background1"/>
            </w:tcBorders>
            <w:shd w:val="clear" w:color="auto" w:fill="auto"/>
            <w:noWrap/>
            <w:vAlign w:val="center"/>
            <w:hideMark/>
          </w:tcPr>
          <w:p w14:paraId="1AA23C0B" w14:textId="77777777" w:rsidR="007037F3" w:rsidRPr="006817C6" w:rsidRDefault="007037F3" w:rsidP="003E74CB">
            <w:pPr>
              <w:jc w:val="right"/>
              <w:rPr>
                <w:rFonts w:ascii="Myriad Pro" w:hAnsi="Myriad Pro"/>
                <w:color w:val="000000"/>
              </w:rPr>
            </w:pPr>
            <w:r w:rsidRPr="006817C6">
              <w:rPr>
                <w:rFonts w:ascii="Myriad Pro" w:hAnsi="Myriad Pro"/>
                <w:color w:val="000000"/>
                <w:sz w:val="22"/>
                <w:szCs w:val="22"/>
              </w:rPr>
              <w:t>1 073 060</w:t>
            </w:r>
          </w:p>
        </w:tc>
        <w:tc>
          <w:tcPr>
            <w:tcW w:w="1701" w:type="dxa"/>
            <w:tcBorders>
              <w:top w:val="single" w:sz="4" w:space="0" w:color="FFFFFF" w:themeColor="background1"/>
            </w:tcBorders>
            <w:shd w:val="clear" w:color="auto" w:fill="auto"/>
            <w:noWrap/>
            <w:vAlign w:val="center"/>
            <w:hideMark/>
          </w:tcPr>
          <w:p w14:paraId="5CE63428" w14:textId="77777777" w:rsidR="007037F3" w:rsidRPr="006817C6" w:rsidRDefault="007037F3" w:rsidP="003E74CB">
            <w:pPr>
              <w:jc w:val="right"/>
              <w:rPr>
                <w:rFonts w:ascii="Myriad Pro" w:hAnsi="Myriad Pro"/>
                <w:color w:val="000000"/>
              </w:rPr>
            </w:pPr>
            <w:r w:rsidRPr="006817C6">
              <w:rPr>
                <w:rFonts w:ascii="Myriad Pro" w:hAnsi="Myriad Pro"/>
                <w:color w:val="000000"/>
                <w:sz w:val="22"/>
                <w:szCs w:val="22"/>
              </w:rPr>
              <w:t>11%</w:t>
            </w:r>
          </w:p>
        </w:tc>
      </w:tr>
      <w:tr w:rsidR="007037F3" w:rsidRPr="006817C6" w14:paraId="5C7F1F56" w14:textId="77777777" w:rsidTr="003E74CB">
        <w:trPr>
          <w:trHeight w:val="303"/>
          <w:jc w:val="center"/>
        </w:trPr>
        <w:tc>
          <w:tcPr>
            <w:tcW w:w="3256" w:type="dxa"/>
            <w:shd w:val="clear" w:color="auto" w:fill="auto"/>
            <w:noWrap/>
            <w:vAlign w:val="center"/>
            <w:hideMark/>
          </w:tcPr>
          <w:p w14:paraId="70626072" w14:textId="77777777" w:rsidR="007037F3" w:rsidRPr="006817C6" w:rsidRDefault="007037F3" w:rsidP="003E74CB">
            <w:pPr>
              <w:rPr>
                <w:rFonts w:ascii="Myriad Pro" w:hAnsi="Myriad Pro"/>
                <w:color w:val="000000"/>
              </w:rPr>
            </w:pPr>
            <w:r w:rsidRPr="006817C6">
              <w:rPr>
                <w:rFonts w:ascii="Myriad Pro" w:hAnsi="Myriad Pro"/>
                <w:color w:val="000000"/>
                <w:sz w:val="22"/>
                <w:szCs w:val="22"/>
              </w:rPr>
              <w:t>Суммарные расходы *</w:t>
            </w:r>
          </w:p>
        </w:tc>
        <w:tc>
          <w:tcPr>
            <w:tcW w:w="1701" w:type="dxa"/>
            <w:shd w:val="clear" w:color="auto" w:fill="auto"/>
            <w:noWrap/>
            <w:vAlign w:val="center"/>
            <w:hideMark/>
          </w:tcPr>
          <w:p w14:paraId="091AE6B6" w14:textId="77777777" w:rsidR="007037F3" w:rsidRPr="006817C6" w:rsidRDefault="007037F3" w:rsidP="003E74CB">
            <w:pPr>
              <w:jc w:val="right"/>
              <w:rPr>
                <w:rFonts w:ascii="Myriad Pro" w:hAnsi="Myriad Pro"/>
                <w:color w:val="000000"/>
              </w:rPr>
            </w:pPr>
            <w:r w:rsidRPr="006817C6">
              <w:rPr>
                <w:rFonts w:ascii="Myriad Pro" w:hAnsi="Myriad Pro"/>
                <w:color w:val="000000"/>
                <w:sz w:val="22"/>
                <w:szCs w:val="22"/>
              </w:rPr>
              <w:t>940 874</w:t>
            </w:r>
          </w:p>
        </w:tc>
        <w:tc>
          <w:tcPr>
            <w:tcW w:w="1701" w:type="dxa"/>
            <w:shd w:val="clear" w:color="auto" w:fill="auto"/>
            <w:noWrap/>
            <w:vAlign w:val="center"/>
            <w:hideMark/>
          </w:tcPr>
          <w:p w14:paraId="681179CE" w14:textId="77777777" w:rsidR="007037F3" w:rsidRPr="006817C6" w:rsidRDefault="007037F3" w:rsidP="003E74CB">
            <w:pPr>
              <w:jc w:val="right"/>
              <w:rPr>
                <w:rFonts w:ascii="Myriad Pro" w:hAnsi="Myriad Pro"/>
                <w:color w:val="000000"/>
              </w:rPr>
            </w:pPr>
            <w:r w:rsidRPr="006817C6">
              <w:rPr>
                <w:rFonts w:ascii="Myriad Pro" w:hAnsi="Myriad Pro"/>
                <w:color w:val="000000"/>
                <w:sz w:val="22"/>
                <w:szCs w:val="22"/>
              </w:rPr>
              <w:t>993 401</w:t>
            </w:r>
          </w:p>
        </w:tc>
        <w:tc>
          <w:tcPr>
            <w:tcW w:w="1701" w:type="dxa"/>
            <w:shd w:val="clear" w:color="auto" w:fill="auto"/>
            <w:noWrap/>
            <w:vAlign w:val="center"/>
            <w:hideMark/>
          </w:tcPr>
          <w:p w14:paraId="017ABBB1" w14:textId="77777777" w:rsidR="007037F3" w:rsidRPr="006817C6" w:rsidRDefault="007037F3" w:rsidP="003E74CB">
            <w:pPr>
              <w:jc w:val="right"/>
              <w:rPr>
                <w:rFonts w:ascii="Myriad Pro" w:hAnsi="Myriad Pro"/>
                <w:color w:val="000000"/>
              </w:rPr>
            </w:pPr>
            <w:r w:rsidRPr="006817C6">
              <w:rPr>
                <w:rFonts w:ascii="Myriad Pro" w:hAnsi="Myriad Pro"/>
                <w:color w:val="000000"/>
                <w:sz w:val="22"/>
                <w:szCs w:val="22"/>
              </w:rPr>
              <w:t>6%</w:t>
            </w:r>
          </w:p>
        </w:tc>
      </w:tr>
      <w:tr w:rsidR="007037F3" w:rsidRPr="006817C6" w14:paraId="758FDA0B" w14:textId="77777777" w:rsidTr="003E74CB">
        <w:trPr>
          <w:trHeight w:val="303"/>
          <w:jc w:val="center"/>
        </w:trPr>
        <w:tc>
          <w:tcPr>
            <w:tcW w:w="3256" w:type="dxa"/>
            <w:shd w:val="clear" w:color="auto" w:fill="auto"/>
            <w:noWrap/>
            <w:vAlign w:val="center"/>
            <w:hideMark/>
          </w:tcPr>
          <w:p w14:paraId="13E1FC44" w14:textId="77777777" w:rsidR="007037F3" w:rsidRPr="006817C6" w:rsidRDefault="007037F3" w:rsidP="003E74CB">
            <w:pPr>
              <w:rPr>
                <w:rFonts w:ascii="Myriad Pro" w:hAnsi="Myriad Pro"/>
                <w:color w:val="000000"/>
              </w:rPr>
            </w:pPr>
            <w:r w:rsidRPr="006817C6">
              <w:rPr>
                <w:rFonts w:ascii="Myriad Pro" w:hAnsi="Myriad Pro"/>
                <w:color w:val="000000"/>
                <w:sz w:val="22"/>
                <w:szCs w:val="22"/>
              </w:rPr>
              <w:t>Чистая прибыль</w:t>
            </w:r>
          </w:p>
        </w:tc>
        <w:tc>
          <w:tcPr>
            <w:tcW w:w="1701" w:type="dxa"/>
            <w:shd w:val="clear" w:color="auto" w:fill="auto"/>
            <w:noWrap/>
            <w:vAlign w:val="center"/>
            <w:hideMark/>
          </w:tcPr>
          <w:p w14:paraId="5F97695C" w14:textId="77777777" w:rsidR="007037F3" w:rsidRPr="006817C6" w:rsidRDefault="007037F3" w:rsidP="003E74CB">
            <w:pPr>
              <w:jc w:val="right"/>
              <w:rPr>
                <w:rFonts w:ascii="Myriad Pro" w:hAnsi="Myriad Pro"/>
                <w:color w:val="000000"/>
              </w:rPr>
            </w:pPr>
            <w:r w:rsidRPr="006817C6">
              <w:rPr>
                <w:rFonts w:ascii="Myriad Pro" w:hAnsi="Myriad Pro"/>
                <w:color w:val="000000"/>
                <w:sz w:val="22"/>
                <w:szCs w:val="22"/>
              </w:rPr>
              <w:t>23 736</w:t>
            </w:r>
          </w:p>
        </w:tc>
        <w:tc>
          <w:tcPr>
            <w:tcW w:w="1701" w:type="dxa"/>
            <w:shd w:val="clear" w:color="auto" w:fill="auto"/>
            <w:noWrap/>
            <w:vAlign w:val="center"/>
            <w:hideMark/>
          </w:tcPr>
          <w:p w14:paraId="4EB1D227" w14:textId="77777777" w:rsidR="007037F3" w:rsidRPr="006817C6" w:rsidRDefault="007037F3" w:rsidP="003E74CB">
            <w:pPr>
              <w:jc w:val="right"/>
              <w:rPr>
                <w:rFonts w:ascii="Myriad Pro" w:hAnsi="Myriad Pro"/>
                <w:color w:val="000000"/>
              </w:rPr>
            </w:pPr>
            <w:r w:rsidRPr="006817C6">
              <w:rPr>
                <w:rFonts w:ascii="Myriad Pro" w:hAnsi="Myriad Pro"/>
                <w:color w:val="000000"/>
                <w:sz w:val="22"/>
                <w:szCs w:val="22"/>
              </w:rPr>
              <w:t>79 659</w:t>
            </w:r>
          </w:p>
        </w:tc>
        <w:tc>
          <w:tcPr>
            <w:tcW w:w="1701" w:type="dxa"/>
            <w:shd w:val="clear" w:color="auto" w:fill="auto"/>
            <w:noWrap/>
            <w:vAlign w:val="center"/>
            <w:hideMark/>
          </w:tcPr>
          <w:p w14:paraId="16D7F2F2" w14:textId="77777777" w:rsidR="007037F3" w:rsidRPr="006817C6" w:rsidRDefault="007037F3" w:rsidP="003E74CB">
            <w:pPr>
              <w:jc w:val="right"/>
              <w:rPr>
                <w:rFonts w:ascii="Myriad Pro" w:hAnsi="Myriad Pro"/>
                <w:color w:val="000000"/>
              </w:rPr>
            </w:pPr>
            <w:r w:rsidRPr="006817C6">
              <w:rPr>
                <w:rFonts w:ascii="Myriad Pro" w:hAnsi="Myriad Pro"/>
                <w:color w:val="000000"/>
                <w:sz w:val="22"/>
                <w:szCs w:val="22"/>
              </w:rPr>
              <w:t>236%</w:t>
            </w:r>
          </w:p>
        </w:tc>
      </w:tr>
    </w:tbl>
    <w:p w14:paraId="2AACD7AD" w14:textId="77777777" w:rsidR="007037F3" w:rsidRPr="006817C6" w:rsidRDefault="007037F3" w:rsidP="00FF24D5">
      <w:pPr>
        <w:spacing w:before="120"/>
        <w:jc w:val="both"/>
        <w:rPr>
          <w:rFonts w:ascii="Myriad Pro" w:hAnsi="Myriad Pro"/>
          <w:sz w:val="22"/>
          <w:szCs w:val="22"/>
        </w:rPr>
      </w:pPr>
      <w:r w:rsidRPr="006817C6">
        <w:rPr>
          <w:rFonts w:ascii="Myriad Pro" w:hAnsi="Myriad Pro"/>
          <w:sz w:val="20"/>
          <w:szCs w:val="20"/>
        </w:rPr>
        <w:t>*</w:t>
      </w:r>
      <w:r w:rsidRPr="006817C6">
        <w:rPr>
          <w:rFonts w:ascii="Myriad Pro" w:hAnsi="Myriad Pro"/>
          <w:sz w:val="22"/>
          <w:szCs w:val="22"/>
        </w:rPr>
        <w:t>Для сопоставления данных с отчетной формой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операционные расходы приведены за минусом расходов сетевой организации, связанных с осуществлением технологического присоединения к электрическим сетям, не включенные в плату за технологическое присоединение.</w:t>
      </w:r>
    </w:p>
    <w:p w14:paraId="43DACF1B" w14:textId="77777777" w:rsidR="00375B62" w:rsidRPr="006817C6" w:rsidRDefault="00375B62" w:rsidP="007037F3">
      <w:pPr>
        <w:jc w:val="both"/>
        <w:rPr>
          <w:rFonts w:ascii="Myriad Pro" w:hAnsi="Myriad Pro"/>
          <w:sz w:val="20"/>
          <w:szCs w:val="20"/>
        </w:rPr>
      </w:pPr>
    </w:p>
    <w:p w14:paraId="3C480EAF" w14:textId="77777777" w:rsidR="007037F3" w:rsidRPr="006817C6" w:rsidRDefault="007037F3" w:rsidP="007037F3">
      <w:pPr>
        <w:ind w:firstLine="567"/>
        <w:jc w:val="center"/>
        <w:rPr>
          <w:rFonts w:ascii="Myriad Pro" w:hAnsi="Myriad Pro"/>
        </w:rPr>
      </w:pPr>
      <w:r w:rsidRPr="006817C6">
        <w:rPr>
          <w:rFonts w:ascii="Myriad Pro" w:hAnsi="Myriad Pro"/>
          <w:noProof/>
          <w:lang w:eastAsia="ru-RU"/>
        </w:rPr>
        <w:drawing>
          <wp:inline distT="0" distB="0" distL="0" distR="0" wp14:anchorId="22D74315" wp14:editId="37354C21">
            <wp:extent cx="3930733" cy="2790701"/>
            <wp:effectExtent l="0" t="0" r="12700" b="10160"/>
            <wp:docPr id="32" name="Диаграмма 32">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14:paraId="33681B2E" w14:textId="77777777" w:rsidR="007037F3" w:rsidRPr="006817C6" w:rsidRDefault="007037F3" w:rsidP="007037F3">
      <w:pPr>
        <w:ind w:firstLine="567"/>
        <w:jc w:val="both"/>
        <w:rPr>
          <w:rFonts w:ascii="Myriad Pro" w:hAnsi="Myriad Pro"/>
        </w:rPr>
      </w:pPr>
    </w:p>
    <w:p w14:paraId="3BE771C1" w14:textId="058C4F83" w:rsidR="007037F3" w:rsidRPr="006817C6" w:rsidRDefault="007037F3" w:rsidP="00375B62">
      <w:pPr>
        <w:spacing w:line="360" w:lineRule="auto"/>
        <w:ind w:firstLine="567"/>
        <w:jc w:val="both"/>
        <w:rPr>
          <w:rFonts w:ascii="Myriad Pro" w:hAnsi="Myriad Pro"/>
          <w:sz w:val="26"/>
          <w:szCs w:val="26"/>
        </w:rPr>
      </w:pPr>
      <w:r w:rsidRPr="006817C6">
        <w:rPr>
          <w:rFonts w:ascii="Myriad Pro" w:hAnsi="Myriad Pro"/>
          <w:sz w:val="26"/>
          <w:szCs w:val="26"/>
        </w:rPr>
        <w:t xml:space="preserve">Диаграмма иллюстрирует прямую зависимость получения </w:t>
      </w:r>
      <w:r w:rsidR="003E74CB" w:rsidRPr="006817C6">
        <w:rPr>
          <w:rFonts w:ascii="Myriad Pro" w:hAnsi="Myriad Pro"/>
          <w:sz w:val="26"/>
          <w:szCs w:val="26"/>
        </w:rPr>
        <w:t>ф</w:t>
      </w:r>
      <w:r w:rsidRPr="006817C6">
        <w:rPr>
          <w:rFonts w:ascii="Myriad Pro" w:hAnsi="Myriad Pro"/>
          <w:sz w:val="26"/>
          <w:szCs w:val="26"/>
        </w:rPr>
        <w:t xml:space="preserve">илиалом </w:t>
      </w:r>
      <w:r w:rsidR="00EE129C">
        <w:rPr>
          <w:rFonts w:ascii="Myriad Pro" w:hAnsi="Myriad Pro"/>
          <w:sz w:val="26"/>
          <w:szCs w:val="26"/>
        </w:rPr>
        <w:t>ПАО </w:t>
      </w:r>
      <w:r w:rsidRPr="006817C6">
        <w:rPr>
          <w:rFonts w:ascii="Myriad Pro" w:hAnsi="Myriad Pro"/>
          <w:sz w:val="26"/>
          <w:szCs w:val="26"/>
        </w:rPr>
        <w:t>«МРСК Сибири»</w:t>
      </w:r>
      <w:r w:rsidR="003E74CB" w:rsidRPr="006817C6">
        <w:rPr>
          <w:rFonts w:ascii="Myriad Pro" w:hAnsi="Myriad Pro"/>
          <w:sz w:val="26"/>
          <w:szCs w:val="26"/>
        </w:rPr>
        <w:t xml:space="preserve"> </w:t>
      </w:r>
      <w:r w:rsidRPr="006817C6">
        <w:rPr>
          <w:rFonts w:ascii="Myriad Pro" w:hAnsi="Myriad Pro"/>
          <w:sz w:val="26"/>
          <w:szCs w:val="26"/>
        </w:rPr>
        <w:t>-</w:t>
      </w:r>
      <w:r w:rsidR="003E74CB" w:rsidRPr="006817C6">
        <w:rPr>
          <w:rFonts w:ascii="Myriad Pro" w:hAnsi="Myriad Pro"/>
          <w:sz w:val="26"/>
          <w:szCs w:val="26"/>
        </w:rPr>
        <w:t xml:space="preserve"> </w:t>
      </w:r>
      <w:r w:rsidRPr="006817C6">
        <w:rPr>
          <w:rFonts w:ascii="Myriad Pro" w:hAnsi="Myriad Pro"/>
          <w:sz w:val="26"/>
          <w:szCs w:val="26"/>
        </w:rPr>
        <w:t xml:space="preserve">«Горно-Алтайские электрические сети» положительного результата по основному виду деятельности «Передача по распределительным сетям» в 2015 и 2016 годах от выполнения задач эффективного внутреннего управления: утверждаемые Комитетом по тарифам Республики Алтай тарифно-балансовые решения для </w:t>
      </w:r>
      <w:r w:rsidR="003E74CB" w:rsidRPr="006817C6">
        <w:rPr>
          <w:rFonts w:ascii="Myriad Pro" w:hAnsi="Myriad Pro"/>
          <w:sz w:val="26"/>
          <w:szCs w:val="26"/>
        </w:rPr>
        <w:t>ф</w:t>
      </w:r>
      <w:r w:rsidRPr="006817C6">
        <w:rPr>
          <w:rFonts w:ascii="Myriad Pro" w:hAnsi="Myriad Pro"/>
          <w:sz w:val="26"/>
          <w:szCs w:val="26"/>
        </w:rPr>
        <w:t>илиала в 2015-2016 гг. сбалансированы, сбор товарной выручки обеспечен в полном плановом размере, произведено сокращение собственных издержек, вследствие чего обеспечен безубыточный результат деятельности за анализируемый период.</w:t>
      </w:r>
    </w:p>
    <w:p w14:paraId="3903BBE0" w14:textId="6E847C69" w:rsidR="007037F3" w:rsidRPr="006817C6" w:rsidRDefault="007037F3" w:rsidP="00375B62">
      <w:pPr>
        <w:spacing w:line="360" w:lineRule="auto"/>
        <w:ind w:firstLine="567"/>
        <w:jc w:val="both"/>
        <w:rPr>
          <w:rFonts w:ascii="Myriad Pro" w:hAnsi="Myriad Pro"/>
          <w:sz w:val="26"/>
          <w:szCs w:val="26"/>
        </w:rPr>
      </w:pPr>
      <w:r w:rsidRPr="006817C6">
        <w:rPr>
          <w:rFonts w:ascii="Myriad Pro" w:hAnsi="Myriad Pro"/>
          <w:sz w:val="26"/>
          <w:szCs w:val="26"/>
        </w:rPr>
        <w:t xml:space="preserve">Анализируя Отчет о движении денежных средств </w:t>
      </w:r>
      <w:r w:rsidR="00EE129C">
        <w:rPr>
          <w:rFonts w:ascii="Myriad Pro" w:hAnsi="Myriad Pro"/>
          <w:sz w:val="26"/>
          <w:szCs w:val="26"/>
        </w:rPr>
        <w:t>ПАО </w:t>
      </w:r>
      <w:r w:rsidRPr="006817C6">
        <w:rPr>
          <w:rFonts w:ascii="Myriad Pro" w:hAnsi="Myriad Pro"/>
          <w:sz w:val="26"/>
          <w:szCs w:val="26"/>
        </w:rPr>
        <w:t xml:space="preserve">«МРСК Сибири» за 2016 год по сегментам Исполнитель приводит аналитику поступления доходов по начисленной выручке в денежной форме на расчетный счет </w:t>
      </w:r>
      <w:r w:rsidR="003E74CB" w:rsidRPr="006817C6">
        <w:rPr>
          <w:rFonts w:ascii="Myriad Pro" w:hAnsi="Myriad Pro"/>
          <w:sz w:val="26"/>
          <w:szCs w:val="26"/>
        </w:rPr>
        <w:t>ф</w:t>
      </w:r>
      <w:r w:rsidRPr="006817C6">
        <w:rPr>
          <w:rFonts w:ascii="Myriad Pro" w:hAnsi="Myriad Pro"/>
          <w:sz w:val="26"/>
          <w:szCs w:val="26"/>
        </w:rPr>
        <w:t xml:space="preserve">илиала </w:t>
      </w:r>
      <w:r w:rsidR="00EE129C">
        <w:rPr>
          <w:rFonts w:ascii="Myriad Pro" w:hAnsi="Myriad Pro"/>
          <w:sz w:val="26"/>
          <w:szCs w:val="26"/>
        </w:rPr>
        <w:t>ПАО </w:t>
      </w:r>
      <w:r w:rsidRPr="006817C6">
        <w:rPr>
          <w:rFonts w:ascii="Myriad Pro" w:hAnsi="Myriad Pro"/>
          <w:sz w:val="26"/>
          <w:szCs w:val="26"/>
        </w:rPr>
        <w:t>«МРСК Сибири»-«Горно-Алтайские электрические сети» в 2015-2016 гг.:</w:t>
      </w:r>
    </w:p>
    <w:tbl>
      <w:tblPr>
        <w:tblW w:w="8355" w:type="dxa"/>
        <w:jc w:val="center"/>
        <w:tblLook w:val="04A0" w:firstRow="1" w:lastRow="0" w:firstColumn="1" w:lastColumn="0" w:noHBand="0" w:noVBand="1"/>
      </w:tblPr>
      <w:tblGrid>
        <w:gridCol w:w="5783"/>
        <w:gridCol w:w="1286"/>
        <w:gridCol w:w="1286"/>
      </w:tblGrid>
      <w:tr w:rsidR="007037F3" w:rsidRPr="006817C6" w14:paraId="7550963F" w14:textId="77777777" w:rsidTr="00FF24D5">
        <w:trPr>
          <w:trHeight w:val="310"/>
          <w:jc w:val="center"/>
        </w:trPr>
        <w:tc>
          <w:tcPr>
            <w:tcW w:w="57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4B5425" w14:textId="77777777" w:rsidR="007037F3" w:rsidRPr="006817C6" w:rsidRDefault="007037F3" w:rsidP="00FF24D5">
            <w:pPr>
              <w:spacing w:before="120" w:after="120"/>
              <w:jc w:val="center"/>
              <w:rPr>
                <w:rFonts w:ascii="Myriad Pro" w:hAnsi="Myriad Pro"/>
                <w:b/>
                <w:bCs/>
                <w:color w:val="FFFFFF" w:themeColor="background1"/>
              </w:rPr>
            </w:pPr>
            <w:r w:rsidRPr="006817C6">
              <w:rPr>
                <w:rFonts w:ascii="Myriad Pro" w:hAnsi="Myriad Pro"/>
                <w:b/>
                <w:bCs/>
                <w:color w:val="FFFFFF" w:themeColor="background1"/>
                <w:sz w:val="22"/>
                <w:szCs w:val="22"/>
              </w:rPr>
              <w:t>Показатели</w:t>
            </w:r>
          </w:p>
        </w:tc>
        <w:tc>
          <w:tcPr>
            <w:tcW w:w="12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E7EC20" w14:textId="77777777" w:rsidR="007037F3" w:rsidRPr="006817C6" w:rsidRDefault="007037F3" w:rsidP="00FF24D5">
            <w:pPr>
              <w:spacing w:before="120" w:after="120"/>
              <w:rPr>
                <w:rFonts w:ascii="Myriad Pro" w:hAnsi="Myriad Pro"/>
                <w:b/>
                <w:bCs/>
                <w:color w:val="FFFFFF" w:themeColor="background1"/>
              </w:rPr>
            </w:pPr>
            <w:r w:rsidRPr="006817C6">
              <w:rPr>
                <w:rFonts w:ascii="Myriad Pro" w:hAnsi="Myriad Pro"/>
                <w:b/>
                <w:bCs/>
                <w:color w:val="FFFFFF" w:themeColor="background1"/>
                <w:sz w:val="22"/>
                <w:szCs w:val="22"/>
              </w:rPr>
              <w:t>2015 год</w:t>
            </w:r>
          </w:p>
        </w:tc>
        <w:tc>
          <w:tcPr>
            <w:tcW w:w="12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5A7BEA" w14:textId="77777777" w:rsidR="007037F3" w:rsidRPr="006817C6" w:rsidRDefault="007037F3" w:rsidP="00FF24D5">
            <w:pPr>
              <w:spacing w:before="120" w:after="120"/>
              <w:rPr>
                <w:rFonts w:ascii="Myriad Pro" w:hAnsi="Myriad Pro"/>
                <w:b/>
                <w:bCs/>
                <w:color w:val="FFFFFF" w:themeColor="background1"/>
              </w:rPr>
            </w:pPr>
            <w:r w:rsidRPr="006817C6">
              <w:rPr>
                <w:rFonts w:ascii="Myriad Pro" w:hAnsi="Myriad Pro"/>
                <w:b/>
                <w:bCs/>
                <w:color w:val="FFFFFF" w:themeColor="background1"/>
                <w:sz w:val="22"/>
                <w:szCs w:val="22"/>
              </w:rPr>
              <w:t>2016 год</w:t>
            </w:r>
          </w:p>
        </w:tc>
      </w:tr>
      <w:tr w:rsidR="007037F3" w:rsidRPr="006817C6" w14:paraId="730CA9ED" w14:textId="77777777" w:rsidTr="00FF24D5">
        <w:trPr>
          <w:trHeight w:val="310"/>
          <w:jc w:val="center"/>
        </w:trPr>
        <w:tc>
          <w:tcPr>
            <w:tcW w:w="578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FA0F1B6" w14:textId="77777777" w:rsidR="007037F3" w:rsidRPr="006817C6" w:rsidRDefault="007037F3" w:rsidP="00FF24D5">
            <w:pPr>
              <w:spacing w:before="120" w:after="120"/>
              <w:rPr>
                <w:rFonts w:ascii="Myriad Pro" w:hAnsi="Myriad Pro"/>
                <w:color w:val="000000"/>
              </w:rPr>
            </w:pPr>
            <w:r w:rsidRPr="006817C6">
              <w:rPr>
                <w:rFonts w:ascii="Myriad Pro" w:hAnsi="Myriad Pro"/>
                <w:color w:val="000000"/>
                <w:sz w:val="22"/>
                <w:szCs w:val="22"/>
              </w:rPr>
              <w:t xml:space="preserve">Выручка с НДС, тыс. </w:t>
            </w:r>
            <w:r w:rsidR="00AD75CA" w:rsidRPr="006817C6">
              <w:rPr>
                <w:rFonts w:ascii="Myriad Pro" w:hAnsi="Myriad Pro"/>
                <w:color w:val="000000"/>
                <w:sz w:val="22"/>
                <w:szCs w:val="22"/>
              </w:rPr>
              <w:t>руб.</w:t>
            </w:r>
          </w:p>
        </w:tc>
        <w:tc>
          <w:tcPr>
            <w:tcW w:w="128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65B2A6" w14:textId="77777777" w:rsidR="007037F3" w:rsidRPr="006817C6" w:rsidRDefault="007037F3" w:rsidP="00FF24D5">
            <w:pPr>
              <w:spacing w:before="120" w:after="120"/>
              <w:jc w:val="right"/>
              <w:rPr>
                <w:rFonts w:ascii="Myriad Pro" w:hAnsi="Myriad Pro"/>
                <w:color w:val="000000"/>
              </w:rPr>
            </w:pPr>
            <w:r w:rsidRPr="006817C6">
              <w:rPr>
                <w:rFonts w:ascii="Myriad Pro" w:hAnsi="Myriad Pro"/>
                <w:color w:val="000000"/>
                <w:sz w:val="22"/>
                <w:szCs w:val="22"/>
              </w:rPr>
              <w:t>1 157 532</w:t>
            </w:r>
          </w:p>
        </w:tc>
        <w:tc>
          <w:tcPr>
            <w:tcW w:w="128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837AD8" w14:textId="77777777" w:rsidR="007037F3" w:rsidRPr="006817C6" w:rsidRDefault="007037F3" w:rsidP="00FF24D5">
            <w:pPr>
              <w:spacing w:before="120" w:after="120"/>
              <w:jc w:val="right"/>
              <w:rPr>
                <w:rFonts w:ascii="Myriad Pro" w:hAnsi="Myriad Pro"/>
                <w:color w:val="000000"/>
              </w:rPr>
            </w:pPr>
            <w:r w:rsidRPr="006817C6">
              <w:rPr>
                <w:rFonts w:ascii="Myriad Pro" w:hAnsi="Myriad Pro"/>
                <w:color w:val="000000"/>
                <w:sz w:val="22"/>
                <w:szCs w:val="22"/>
              </w:rPr>
              <w:t>1 287 672</w:t>
            </w:r>
          </w:p>
        </w:tc>
      </w:tr>
      <w:tr w:rsidR="007037F3" w:rsidRPr="006817C6" w14:paraId="514CC201" w14:textId="77777777" w:rsidTr="00FF24D5">
        <w:trPr>
          <w:trHeight w:val="310"/>
          <w:jc w:val="center"/>
        </w:trPr>
        <w:tc>
          <w:tcPr>
            <w:tcW w:w="5783" w:type="dxa"/>
            <w:tcBorders>
              <w:top w:val="nil"/>
              <w:left w:val="single" w:sz="4" w:space="0" w:color="auto"/>
              <w:bottom w:val="single" w:sz="4" w:space="0" w:color="auto"/>
              <w:right w:val="single" w:sz="4" w:space="0" w:color="auto"/>
            </w:tcBorders>
            <w:shd w:val="clear" w:color="auto" w:fill="auto"/>
            <w:noWrap/>
            <w:vAlign w:val="center"/>
            <w:hideMark/>
          </w:tcPr>
          <w:p w14:paraId="47DFD3DF" w14:textId="77777777" w:rsidR="007037F3" w:rsidRPr="006817C6" w:rsidRDefault="007037F3" w:rsidP="00FF24D5">
            <w:pPr>
              <w:spacing w:before="120" w:after="120"/>
              <w:rPr>
                <w:rFonts w:ascii="Myriad Pro" w:hAnsi="Myriad Pro"/>
                <w:color w:val="000000"/>
              </w:rPr>
            </w:pPr>
            <w:r w:rsidRPr="006817C6">
              <w:rPr>
                <w:rFonts w:ascii="Myriad Pro" w:hAnsi="Myriad Pro"/>
                <w:color w:val="000000"/>
                <w:sz w:val="22"/>
                <w:szCs w:val="22"/>
              </w:rPr>
              <w:t xml:space="preserve">Поступления от текущих операций, тыс. </w:t>
            </w:r>
            <w:r w:rsidR="00AD75CA" w:rsidRPr="006817C6">
              <w:rPr>
                <w:rFonts w:ascii="Myriad Pro" w:hAnsi="Myriad Pro"/>
                <w:color w:val="000000"/>
                <w:sz w:val="22"/>
                <w:szCs w:val="22"/>
              </w:rPr>
              <w:t>руб.</w:t>
            </w:r>
          </w:p>
        </w:tc>
        <w:tc>
          <w:tcPr>
            <w:tcW w:w="1286" w:type="dxa"/>
            <w:tcBorders>
              <w:top w:val="nil"/>
              <w:left w:val="nil"/>
              <w:bottom w:val="single" w:sz="4" w:space="0" w:color="auto"/>
              <w:right w:val="single" w:sz="4" w:space="0" w:color="auto"/>
            </w:tcBorders>
            <w:shd w:val="clear" w:color="auto" w:fill="auto"/>
            <w:noWrap/>
            <w:vAlign w:val="center"/>
            <w:hideMark/>
          </w:tcPr>
          <w:p w14:paraId="70CFE5B4" w14:textId="77777777" w:rsidR="007037F3" w:rsidRPr="006817C6" w:rsidRDefault="007037F3" w:rsidP="00FF24D5">
            <w:pPr>
              <w:spacing w:before="120" w:after="120"/>
              <w:jc w:val="right"/>
              <w:rPr>
                <w:rFonts w:ascii="Myriad Pro" w:hAnsi="Myriad Pro"/>
                <w:color w:val="000000"/>
              </w:rPr>
            </w:pPr>
            <w:r w:rsidRPr="006817C6">
              <w:rPr>
                <w:rFonts w:ascii="Myriad Pro" w:hAnsi="Myriad Pro"/>
                <w:color w:val="000000"/>
                <w:sz w:val="22"/>
                <w:szCs w:val="22"/>
              </w:rPr>
              <w:t>827 555</w:t>
            </w:r>
          </w:p>
        </w:tc>
        <w:tc>
          <w:tcPr>
            <w:tcW w:w="1286" w:type="dxa"/>
            <w:tcBorders>
              <w:top w:val="nil"/>
              <w:left w:val="nil"/>
              <w:bottom w:val="single" w:sz="4" w:space="0" w:color="auto"/>
              <w:right w:val="single" w:sz="4" w:space="0" w:color="auto"/>
            </w:tcBorders>
            <w:shd w:val="clear" w:color="auto" w:fill="auto"/>
            <w:noWrap/>
            <w:vAlign w:val="center"/>
            <w:hideMark/>
          </w:tcPr>
          <w:p w14:paraId="72AC2678" w14:textId="77777777" w:rsidR="007037F3" w:rsidRPr="006817C6" w:rsidRDefault="007037F3" w:rsidP="00FF24D5">
            <w:pPr>
              <w:spacing w:before="120" w:after="120"/>
              <w:jc w:val="right"/>
              <w:rPr>
                <w:rFonts w:ascii="Myriad Pro" w:hAnsi="Myriad Pro"/>
                <w:color w:val="000000"/>
              </w:rPr>
            </w:pPr>
            <w:r w:rsidRPr="006817C6">
              <w:rPr>
                <w:rFonts w:ascii="Myriad Pro" w:hAnsi="Myriad Pro"/>
                <w:color w:val="000000"/>
                <w:sz w:val="22"/>
                <w:szCs w:val="22"/>
              </w:rPr>
              <w:t>815 549</w:t>
            </w:r>
          </w:p>
        </w:tc>
      </w:tr>
      <w:tr w:rsidR="007037F3" w:rsidRPr="006817C6" w14:paraId="76AAF412" w14:textId="77777777" w:rsidTr="00FF24D5">
        <w:trPr>
          <w:trHeight w:val="310"/>
          <w:jc w:val="center"/>
        </w:trPr>
        <w:tc>
          <w:tcPr>
            <w:tcW w:w="5783" w:type="dxa"/>
            <w:tcBorders>
              <w:top w:val="nil"/>
              <w:left w:val="single" w:sz="4" w:space="0" w:color="auto"/>
              <w:bottom w:val="single" w:sz="4" w:space="0" w:color="auto"/>
              <w:right w:val="single" w:sz="4" w:space="0" w:color="auto"/>
            </w:tcBorders>
            <w:shd w:val="clear" w:color="auto" w:fill="auto"/>
            <w:noWrap/>
            <w:vAlign w:val="center"/>
            <w:hideMark/>
          </w:tcPr>
          <w:p w14:paraId="08BB764F" w14:textId="77777777" w:rsidR="007037F3" w:rsidRPr="006817C6" w:rsidRDefault="007037F3" w:rsidP="00FF24D5">
            <w:pPr>
              <w:spacing w:before="120" w:after="120"/>
              <w:rPr>
                <w:rFonts w:ascii="Myriad Pro" w:hAnsi="Myriad Pro"/>
                <w:color w:val="000000"/>
              </w:rPr>
            </w:pPr>
            <w:r w:rsidRPr="006817C6">
              <w:rPr>
                <w:rFonts w:ascii="Myriad Pro" w:hAnsi="Myriad Pro"/>
                <w:color w:val="000000"/>
                <w:sz w:val="22"/>
                <w:szCs w:val="22"/>
              </w:rPr>
              <w:t>Доля доходов в денежной форме, в %</w:t>
            </w:r>
          </w:p>
        </w:tc>
        <w:tc>
          <w:tcPr>
            <w:tcW w:w="1286" w:type="dxa"/>
            <w:tcBorders>
              <w:top w:val="nil"/>
              <w:left w:val="nil"/>
              <w:bottom w:val="single" w:sz="4" w:space="0" w:color="auto"/>
              <w:right w:val="single" w:sz="4" w:space="0" w:color="auto"/>
            </w:tcBorders>
            <w:shd w:val="clear" w:color="auto" w:fill="auto"/>
            <w:noWrap/>
            <w:vAlign w:val="center"/>
            <w:hideMark/>
          </w:tcPr>
          <w:p w14:paraId="1AB6754A" w14:textId="77777777" w:rsidR="007037F3" w:rsidRPr="006817C6" w:rsidRDefault="007037F3" w:rsidP="00FF24D5">
            <w:pPr>
              <w:spacing w:before="120" w:after="120"/>
              <w:jc w:val="right"/>
              <w:rPr>
                <w:rFonts w:ascii="Myriad Pro" w:hAnsi="Myriad Pro"/>
                <w:color w:val="000000"/>
              </w:rPr>
            </w:pPr>
            <w:r w:rsidRPr="006817C6">
              <w:rPr>
                <w:rFonts w:ascii="Myriad Pro" w:hAnsi="Myriad Pro"/>
                <w:color w:val="000000"/>
                <w:sz w:val="22"/>
                <w:szCs w:val="22"/>
              </w:rPr>
              <w:t>71%</w:t>
            </w:r>
          </w:p>
        </w:tc>
        <w:tc>
          <w:tcPr>
            <w:tcW w:w="1286" w:type="dxa"/>
            <w:tcBorders>
              <w:top w:val="nil"/>
              <w:left w:val="nil"/>
              <w:bottom w:val="single" w:sz="4" w:space="0" w:color="auto"/>
              <w:right w:val="single" w:sz="4" w:space="0" w:color="auto"/>
            </w:tcBorders>
            <w:shd w:val="clear" w:color="auto" w:fill="auto"/>
            <w:noWrap/>
            <w:vAlign w:val="center"/>
            <w:hideMark/>
          </w:tcPr>
          <w:p w14:paraId="64BE6163" w14:textId="77777777" w:rsidR="007037F3" w:rsidRPr="006817C6" w:rsidRDefault="007037F3" w:rsidP="00FF24D5">
            <w:pPr>
              <w:spacing w:before="120" w:after="120"/>
              <w:jc w:val="right"/>
              <w:rPr>
                <w:rFonts w:ascii="Myriad Pro" w:hAnsi="Myriad Pro"/>
                <w:color w:val="000000"/>
              </w:rPr>
            </w:pPr>
            <w:r w:rsidRPr="006817C6">
              <w:rPr>
                <w:rFonts w:ascii="Myriad Pro" w:hAnsi="Myriad Pro"/>
                <w:color w:val="000000"/>
                <w:sz w:val="22"/>
                <w:szCs w:val="22"/>
              </w:rPr>
              <w:t>63%</w:t>
            </w:r>
          </w:p>
        </w:tc>
      </w:tr>
      <w:tr w:rsidR="007037F3" w:rsidRPr="006817C6" w14:paraId="091E8990" w14:textId="77777777" w:rsidTr="00FF24D5">
        <w:trPr>
          <w:trHeight w:val="310"/>
          <w:jc w:val="center"/>
        </w:trPr>
        <w:tc>
          <w:tcPr>
            <w:tcW w:w="5783" w:type="dxa"/>
            <w:tcBorders>
              <w:top w:val="nil"/>
              <w:left w:val="single" w:sz="4" w:space="0" w:color="auto"/>
              <w:bottom w:val="single" w:sz="4" w:space="0" w:color="auto"/>
              <w:right w:val="single" w:sz="4" w:space="0" w:color="auto"/>
            </w:tcBorders>
            <w:shd w:val="clear" w:color="auto" w:fill="auto"/>
            <w:noWrap/>
            <w:vAlign w:val="center"/>
            <w:hideMark/>
          </w:tcPr>
          <w:p w14:paraId="17623FF7" w14:textId="77777777" w:rsidR="007037F3" w:rsidRPr="006817C6" w:rsidRDefault="007037F3" w:rsidP="00FF24D5">
            <w:pPr>
              <w:spacing w:before="120" w:after="120"/>
              <w:rPr>
                <w:rFonts w:ascii="Myriad Pro" w:hAnsi="Myriad Pro"/>
                <w:color w:val="000000"/>
              </w:rPr>
            </w:pPr>
            <w:r w:rsidRPr="006817C6">
              <w:rPr>
                <w:rFonts w:ascii="Myriad Pro" w:hAnsi="Myriad Pro"/>
                <w:color w:val="000000"/>
                <w:sz w:val="22"/>
                <w:szCs w:val="22"/>
              </w:rPr>
              <w:t xml:space="preserve">Кассовый разрыв, тыс. </w:t>
            </w:r>
            <w:r w:rsidR="00AD75CA" w:rsidRPr="006817C6">
              <w:rPr>
                <w:rFonts w:ascii="Myriad Pro" w:hAnsi="Myriad Pro"/>
                <w:color w:val="000000"/>
                <w:sz w:val="22"/>
                <w:szCs w:val="22"/>
              </w:rPr>
              <w:t>руб.</w:t>
            </w:r>
          </w:p>
        </w:tc>
        <w:tc>
          <w:tcPr>
            <w:tcW w:w="1286" w:type="dxa"/>
            <w:tcBorders>
              <w:top w:val="nil"/>
              <w:left w:val="nil"/>
              <w:bottom w:val="single" w:sz="4" w:space="0" w:color="auto"/>
              <w:right w:val="single" w:sz="4" w:space="0" w:color="auto"/>
            </w:tcBorders>
            <w:shd w:val="clear" w:color="auto" w:fill="auto"/>
            <w:noWrap/>
            <w:vAlign w:val="center"/>
            <w:hideMark/>
          </w:tcPr>
          <w:p w14:paraId="2F3CB016" w14:textId="77777777" w:rsidR="007037F3" w:rsidRPr="006817C6" w:rsidRDefault="007037F3" w:rsidP="00FF24D5">
            <w:pPr>
              <w:spacing w:before="120" w:after="120"/>
              <w:jc w:val="right"/>
              <w:rPr>
                <w:rFonts w:ascii="Myriad Pro" w:hAnsi="Myriad Pro"/>
                <w:color w:val="000000"/>
              </w:rPr>
            </w:pPr>
            <w:r w:rsidRPr="006817C6">
              <w:rPr>
                <w:rFonts w:ascii="Myriad Pro" w:hAnsi="Myriad Pro"/>
                <w:color w:val="000000"/>
                <w:sz w:val="22"/>
                <w:szCs w:val="22"/>
              </w:rPr>
              <w:t>-329 977</w:t>
            </w:r>
          </w:p>
        </w:tc>
        <w:tc>
          <w:tcPr>
            <w:tcW w:w="1286" w:type="dxa"/>
            <w:tcBorders>
              <w:top w:val="nil"/>
              <w:left w:val="nil"/>
              <w:bottom w:val="single" w:sz="4" w:space="0" w:color="auto"/>
              <w:right w:val="single" w:sz="4" w:space="0" w:color="auto"/>
            </w:tcBorders>
            <w:shd w:val="clear" w:color="auto" w:fill="auto"/>
            <w:noWrap/>
            <w:vAlign w:val="center"/>
            <w:hideMark/>
          </w:tcPr>
          <w:p w14:paraId="463C0F2A" w14:textId="77777777" w:rsidR="007037F3" w:rsidRPr="006817C6" w:rsidRDefault="007037F3" w:rsidP="00FF24D5">
            <w:pPr>
              <w:spacing w:before="120" w:after="120"/>
              <w:jc w:val="right"/>
              <w:rPr>
                <w:rFonts w:ascii="Myriad Pro" w:hAnsi="Myriad Pro"/>
                <w:color w:val="000000"/>
              </w:rPr>
            </w:pPr>
            <w:r w:rsidRPr="006817C6">
              <w:rPr>
                <w:rFonts w:ascii="Myriad Pro" w:hAnsi="Myriad Pro"/>
                <w:color w:val="000000"/>
                <w:sz w:val="22"/>
                <w:szCs w:val="22"/>
              </w:rPr>
              <w:t>-472 123</w:t>
            </w:r>
          </w:p>
        </w:tc>
      </w:tr>
      <w:tr w:rsidR="007037F3" w:rsidRPr="006817C6" w14:paraId="43403478" w14:textId="77777777" w:rsidTr="00FF24D5">
        <w:trPr>
          <w:trHeight w:val="310"/>
          <w:jc w:val="center"/>
        </w:trPr>
        <w:tc>
          <w:tcPr>
            <w:tcW w:w="5783" w:type="dxa"/>
            <w:tcBorders>
              <w:top w:val="nil"/>
              <w:left w:val="single" w:sz="4" w:space="0" w:color="auto"/>
              <w:bottom w:val="single" w:sz="4" w:space="0" w:color="auto"/>
              <w:right w:val="single" w:sz="4" w:space="0" w:color="auto"/>
            </w:tcBorders>
            <w:shd w:val="clear" w:color="auto" w:fill="auto"/>
            <w:noWrap/>
            <w:vAlign w:val="center"/>
            <w:hideMark/>
          </w:tcPr>
          <w:p w14:paraId="739021D7" w14:textId="77777777" w:rsidR="007037F3" w:rsidRPr="006817C6" w:rsidRDefault="007037F3" w:rsidP="00FF24D5">
            <w:pPr>
              <w:spacing w:before="120" w:after="120"/>
              <w:rPr>
                <w:rFonts w:ascii="Myriad Pro" w:hAnsi="Myriad Pro"/>
                <w:color w:val="000000"/>
              </w:rPr>
            </w:pPr>
            <w:r w:rsidRPr="006817C6">
              <w:rPr>
                <w:rFonts w:ascii="Myriad Pro" w:hAnsi="Myriad Pro"/>
                <w:color w:val="000000"/>
                <w:sz w:val="22"/>
                <w:szCs w:val="22"/>
              </w:rPr>
              <w:t xml:space="preserve">в т.ч дебиторская задолженность, тыс. </w:t>
            </w:r>
            <w:r w:rsidR="00AD75CA" w:rsidRPr="006817C6">
              <w:rPr>
                <w:rFonts w:ascii="Myriad Pro" w:hAnsi="Myriad Pro"/>
                <w:color w:val="000000"/>
                <w:sz w:val="22"/>
                <w:szCs w:val="22"/>
              </w:rPr>
              <w:t>руб.</w:t>
            </w:r>
          </w:p>
        </w:tc>
        <w:tc>
          <w:tcPr>
            <w:tcW w:w="1286" w:type="dxa"/>
            <w:tcBorders>
              <w:top w:val="nil"/>
              <w:left w:val="nil"/>
              <w:bottom w:val="single" w:sz="4" w:space="0" w:color="auto"/>
              <w:right w:val="single" w:sz="4" w:space="0" w:color="auto"/>
            </w:tcBorders>
            <w:shd w:val="clear" w:color="auto" w:fill="auto"/>
            <w:noWrap/>
            <w:vAlign w:val="center"/>
            <w:hideMark/>
          </w:tcPr>
          <w:p w14:paraId="7B6F2EB6" w14:textId="77777777" w:rsidR="007037F3" w:rsidRPr="006817C6" w:rsidRDefault="007037F3" w:rsidP="00FF24D5">
            <w:pPr>
              <w:spacing w:before="120" w:after="120"/>
              <w:jc w:val="right"/>
              <w:rPr>
                <w:rFonts w:ascii="Myriad Pro" w:hAnsi="Myriad Pro"/>
                <w:color w:val="000000"/>
              </w:rPr>
            </w:pPr>
            <w:r w:rsidRPr="006817C6">
              <w:rPr>
                <w:rFonts w:ascii="Myriad Pro" w:hAnsi="Myriad Pro"/>
                <w:color w:val="000000"/>
                <w:sz w:val="22"/>
                <w:szCs w:val="22"/>
              </w:rPr>
              <w:t>92 827</w:t>
            </w:r>
          </w:p>
        </w:tc>
        <w:tc>
          <w:tcPr>
            <w:tcW w:w="1286" w:type="dxa"/>
            <w:tcBorders>
              <w:top w:val="nil"/>
              <w:left w:val="nil"/>
              <w:bottom w:val="single" w:sz="4" w:space="0" w:color="auto"/>
              <w:right w:val="single" w:sz="4" w:space="0" w:color="auto"/>
            </w:tcBorders>
            <w:shd w:val="clear" w:color="auto" w:fill="auto"/>
            <w:noWrap/>
            <w:vAlign w:val="center"/>
            <w:hideMark/>
          </w:tcPr>
          <w:p w14:paraId="735FF4D3" w14:textId="77777777" w:rsidR="007037F3" w:rsidRPr="006817C6" w:rsidRDefault="007037F3" w:rsidP="00FF24D5">
            <w:pPr>
              <w:spacing w:before="120" w:after="120"/>
              <w:jc w:val="right"/>
              <w:rPr>
                <w:rFonts w:ascii="Myriad Pro" w:hAnsi="Myriad Pro"/>
                <w:color w:val="000000"/>
              </w:rPr>
            </w:pPr>
            <w:r w:rsidRPr="006817C6">
              <w:rPr>
                <w:rFonts w:ascii="Myriad Pro" w:hAnsi="Myriad Pro"/>
                <w:color w:val="000000"/>
                <w:sz w:val="22"/>
                <w:szCs w:val="22"/>
              </w:rPr>
              <w:t>71 554</w:t>
            </w:r>
          </w:p>
        </w:tc>
      </w:tr>
    </w:tbl>
    <w:p w14:paraId="1129B624" w14:textId="77777777" w:rsidR="007037F3" w:rsidRPr="006817C6" w:rsidRDefault="007037F3" w:rsidP="007037F3">
      <w:pPr>
        <w:spacing w:line="360" w:lineRule="auto"/>
        <w:ind w:firstLine="567"/>
        <w:jc w:val="both"/>
        <w:rPr>
          <w:rFonts w:ascii="Myriad Pro" w:hAnsi="Myriad Pro"/>
        </w:rPr>
      </w:pPr>
    </w:p>
    <w:p w14:paraId="083D2EB1" w14:textId="4DB401BD"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Таблица отражает достаточно стандартную финансовую ситуацию с поступлениями денег от покупателей, заказчиков – 63% всей выручки </w:t>
      </w:r>
      <w:r w:rsidR="003E74CB" w:rsidRPr="006817C6">
        <w:rPr>
          <w:rFonts w:ascii="Myriad Pro" w:hAnsi="Myriad Pro"/>
          <w:sz w:val="26"/>
          <w:szCs w:val="26"/>
        </w:rPr>
        <w:t>ф</w:t>
      </w:r>
      <w:r w:rsidRPr="006817C6">
        <w:rPr>
          <w:rFonts w:ascii="Myriad Pro" w:hAnsi="Myriad Pro"/>
          <w:sz w:val="26"/>
          <w:szCs w:val="26"/>
        </w:rPr>
        <w:t xml:space="preserve">илиала </w:t>
      </w:r>
      <w:r w:rsidR="00EE129C">
        <w:rPr>
          <w:rFonts w:ascii="Myriad Pro" w:hAnsi="Myriad Pro"/>
          <w:sz w:val="26"/>
          <w:szCs w:val="26"/>
        </w:rPr>
        <w:t>ПАО </w:t>
      </w:r>
      <w:r w:rsidRPr="006817C6">
        <w:rPr>
          <w:rFonts w:ascii="Myriad Pro" w:hAnsi="Myriad Pro"/>
          <w:sz w:val="26"/>
          <w:szCs w:val="26"/>
        </w:rPr>
        <w:t>«МРСК Сибири»-«Горно-Алтайские электрические сети» в 2016 году поступило в виде денежных поступлений на расчетный счет организации, остальная часть выручки принимает форму дебиторской задолженности. Основная часть дебиторской задолженности числится за Гарантирующим поставщиком АО</w:t>
      </w:r>
      <w:r w:rsidR="00FF24D5" w:rsidRPr="006817C6">
        <w:rPr>
          <w:rFonts w:ascii="Myriad Pro" w:hAnsi="Myriad Pro"/>
          <w:sz w:val="26"/>
          <w:szCs w:val="26"/>
        </w:rPr>
        <w:t> </w:t>
      </w:r>
      <w:r w:rsidRPr="006817C6">
        <w:rPr>
          <w:rFonts w:ascii="Myriad Pro" w:hAnsi="Myriad Pro"/>
          <w:sz w:val="26"/>
          <w:szCs w:val="26"/>
        </w:rPr>
        <w:t>«Алтайэнергосбыт». Это означает, что предприятию необходимо изыскивать возможные источники покрытия собственных обязательств, в т.ч. за счет наращивания кредиторской задолженности перед своими поставщиками и подрядчиками или с помощью привлечения заемных средств на покрытие кассовых разрывов.</w:t>
      </w:r>
    </w:p>
    <w:tbl>
      <w:tblPr>
        <w:tblW w:w="9073" w:type="dxa"/>
        <w:jc w:val="center"/>
        <w:tblLook w:val="04A0" w:firstRow="1" w:lastRow="0" w:firstColumn="1" w:lastColumn="0" w:noHBand="0" w:noVBand="1"/>
      </w:tblPr>
      <w:tblGrid>
        <w:gridCol w:w="5665"/>
        <w:gridCol w:w="1134"/>
        <w:gridCol w:w="1134"/>
        <w:gridCol w:w="1140"/>
      </w:tblGrid>
      <w:tr w:rsidR="007037F3" w:rsidRPr="006817C6" w14:paraId="62AA4D4A" w14:textId="77777777" w:rsidTr="00EA35A6">
        <w:trPr>
          <w:trHeight w:val="582"/>
          <w:tblHeader/>
          <w:jc w:val="center"/>
        </w:trPr>
        <w:tc>
          <w:tcPr>
            <w:tcW w:w="56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34E4D7"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 xml:space="preserve">Показатели, тыс. </w:t>
            </w:r>
            <w:r w:rsidR="00AD75CA" w:rsidRPr="006817C6">
              <w:rPr>
                <w:rFonts w:ascii="Myriad Pro" w:hAnsi="Myriad Pro"/>
                <w:b/>
                <w:bCs/>
                <w:color w:val="FFFFFF" w:themeColor="background1"/>
                <w:sz w:val="20"/>
                <w:szCs w:val="20"/>
              </w:rPr>
              <w:t>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3BC9D9"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На начало 2015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BB5716"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На начало 2016</w:t>
            </w:r>
          </w:p>
        </w:tc>
        <w:tc>
          <w:tcPr>
            <w:tcW w:w="1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08A4E2"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На конец 2016</w:t>
            </w:r>
          </w:p>
        </w:tc>
      </w:tr>
      <w:tr w:rsidR="007037F3" w:rsidRPr="006817C6" w14:paraId="2AC7F383" w14:textId="77777777" w:rsidTr="00EA35A6">
        <w:trPr>
          <w:trHeight w:val="330"/>
          <w:jc w:val="center"/>
        </w:trPr>
        <w:tc>
          <w:tcPr>
            <w:tcW w:w="566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A63EBE5" w14:textId="77777777" w:rsidR="007037F3" w:rsidRPr="006817C6" w:rsidRDefault="007037F3" w:rsidP="00EA35A6">
            <w:pPr>
              <w:rPr>
                <w:rFonts w:ascii="Myriad Pro" w:hAnsi="Myriad Pro"/>
                <w:color w:val="000000"/>
                <w:sz w:val="20"/>
                <w:szCs w:val="20"/>
              </w:rPr>
            </w:pPr>
            <w:r w:rsidRPr="006817C6">
              <w:rPr>
                <w:rFonts w:ascii="Myriad Pro" w:hAnsi="Myriad Pro"/>
                <w:color w:val="000000"/>
                <w:sz w:val="20"/>
                <w:szCs w:val="20"/>
              </w:rPr>
              <w:t>Дебиторская задолженность</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65D8C21"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62 577</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DD5A2F4"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92 827</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7D96A18"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71 554</w:t>
            </w:r>
          </w:p>
        </w:tc>
      </w:tr>
      <w:tr w:rsidR="007037F3" w:rsidRPr="006817C6" w14:paraId="62ACB8C6" w14:textId="77777777" w:rsidTr="00EA35A6">
        <w:trPr>
          <w:trHeight w:val="921"/>
          <w:jc w:val="center"/>
        </w:trPr>
        <w:tc>
          <w:tcPr>
            <w:tcW w:w="5665" w:type="dxa"/>
            <w:tcBorders>
              <w:top w:val="nil"/>
              <w:left w:val="single" w:sz="4" w:space="0" w:color="auto"/>
              <w:bottom w:val="single" w:sz="4" w:space="0" w:color="auto"/>
              <w:right w:val="single" w:sz="4" w:space="0" w:color="auto"/>
            </w:tcBorders>
            <w:shd w:val="clear" w:color="auto" w:fill="auto"/>
            <w:vAlign w:val="center"/>
            <w:hideMark/>
          </w:tcPr>
          <w:p w14:paraId="53D5A56E" w14:textId="77777777" w:rsidR="007037F3" w:rsidRPr="006817C6" w:rsidRDefault="007037F3" w:rsidP="00EA35A6">
            <w:pPr>
              <w:rPr>
                <w:rFonts w:ascii="Myriad Pro" w:hAnsi="Myriad Pro"/>
                <w:color w:val="000000"/>
                <w:sz w:val="20"/>
                <w:szCs w:val="20"/>
              </w:rPr>
            </w:pPr>
            <w:r w:rsidRPr="006817C6">
              <w:rPr>
                <w:rFonts w:ascii="Myriad Pro" w:hAnsi="Myriad Pro"/>
                <w:color w:val="000000"/>
                <w:sz w:val="20"/>
                <w:szCs w:val="20"/>
              </w:rPr>
              <w:t>Заемные средства, учитываемые в долгосрочных обязательствах, которые могут быть прямо отнесены на услуги по передаче электроэнергии по распределительным сетям</w:t>
            </w:r>
          </w:p>
        </w:tc>
        <w:tc>
          <w:tcPr>
            <w:tcW w:w="1134" w:type="dxa"/>
            <w:tcBorders>
              <w:top w:val="nil"/>
              <w:left w:val="nil"/>
              <w:bottom w:val="single" w:sz="4" w:space="0" w:color="auto"/>
              <w:right w:val="single" w:sz="4" w:space="0" w:color="auto"/>
            </w:tcBorders>
            <w:shd w:val="clear" w:color="auto" w:fill="auto"/>
            <w:vAlign w:val="center"/>
            <w:hideMark/>
          </w:tcPr>
          <w:p w14:paraId="463859AF"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73 815</w:t>
            </w:r>
          </w:p>
        </w:tc>
        <w:tc>
          <w:tcPr>
            <w:tcW w:w="1134" w:type="dxa"/>
            <w:tcBorders>
              <w:top w:val="nil"/>
              <w:left w:val="nil"/>
              <w:bottom w:val="single" w:sz="4" w:space="0" w:color="auto"/>
              <w:right w:val="single" w:sz="4" w:space="0" w:color="auto"/>
            </w:tcBorders>
            <w:shd w:val="clear" w:color="auto" w:fill="auto"/>
            <w:vAlign w:val="center"/>
            <w:hideMark/>
          </w:tcPr>
          <w:p w14:paraId="7AD5578D"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14 599</w:t>
            </w:r>
          </w:p>
        </w:tc>
        <w:tc>
          <w:tcPr>
            <w:tcW w:w="1140" w:type="dxa"/>
            <w:tcBorders>
              <w:top w:val="nil"/>
              <w:left w:val="nil"/>
              <w:bottom w:val="single" w:sz="4" w:space="0" w:color="auto"/>
              <w:right w:val="single" w:sz="4" w:space="0" w:color="auto"/>
            </w:tcBorders>
            <w:shd w:val="clear" w:color="auto" w:fill="auto"/>
            <w:vAlign w:val="center"/>
            <w:hideMark/>
          </w:tcPr>
          <w:p w14:paraId="658CB947"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0</w:t>
            </w:r>
          </w:p>
        </w:tc>
      </w:tr>
      <w:tr w:rsidR="007037F3" w:rsidRPr="006817C6" w14:paraId="4749BB4F" w14:textId="77777777" w:rsidTr="00EA35A6">
        <w:trPr>
          <w:trHeight w:val="834"/>
          <w:jc w:val="center"/>
        </w:trPr>
        <w:tc>
          <w:tcPr>
            <w:tcW w:w="5665" w:type="dxa"/>
            <w:tcBorders>
              <w:top w:val="nil"/>
              <w:left w:val="single" w:sz="4" w:space="0" w:color="auto"/>
              <w:bottom w:val="single" w:sz="4" w:space="0" w:color="auto"/>
              <w:right w:val="single" w:sz="4" w:space="0" w:color="auto"/>
            </w:tcBorders>
            <w:shd w:val="clear" w:color="auto" w:fill="auto"/>
            <w:vAlign w:val="center"/>
            <w:hideMark/>
          </w:tcPr>
          <w:p w14:paraId="173977EC" w14:textId="77777777" w:rsidR="007037F3" w:rsidRPr="006817C6" w:rsidRDefault="007037F3" w:rsidP="00EA35A6">
            <w:pPr>
              <w:rPr>
                <w:rFonts w:ascii="Myriad Pro" w:hAnsi="Myriad Pro"/>
                <w:color w:val="000000"/>
                <w:sz w:val="20"/>
                <w:szCs w:val="20"/>
              </w:rPr>
            </w:pPr>
            <w:r w:rsidRPr="006817C6">
              <w:rPr>
                <w:rFonts w:ascii="Myriad Pro" w:hAnsi="Myriad Pro"/>
                <w:color w:val="000000"/>
                <w:sz w:val="20"/>
                <w:szCs w:val="20"/>
              </w:rPr>
              <w:t>Заемные средства, учитываемые в краткосрочных обязательствах, которые могут быть прямо отнесены на услуги по передаче электроэнергии по распределительным сетям</w:t>
            </w:r>
          </w:p>
        </w:tc>
        <w:tc>
          <w:tcPr>
            <w:tcW w:w="1134" w:type="dxa"/>
            <w:tcBorders>
              <w:top w:val="nil"/>
              <w:left w:val="nil"/>
              <w:bottom w:val="single" w:sz="4" w:space="0" w:color="auto"/>
              <w:right w:val="single" w:sz="4" w:space="0" w:color="auto"/>
            </w:tcBorders>
            <w:shd w:val="clear" w:color="auto" w:fill="auto"/>
            <w:vAlign w:val="center"/>
            <w:hideMark/>
          </w:tcPr>
          <w:p w14:paraId="12BA531B"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6 446</w:t>
            </w:r>
          </w:p>
        </w:tc>
        <w:tc>
          <w:tcPr>
            <w:tcW w:w="1134" w:type="dxa"/>
            <w:tcBorders>
              <w:top w:val="nil"/>
              <w:left w:val="nil"/>
              <w:bottom w:val="single" w:sz="4" w:space="0" w:color="auto"/>
              <w:right w:val="single" w:sz="4" w:space="0" w:color="auto"/>
            </w:tcBorders>
            <w:shd w:val="clear" w:color="auto" w:fill="auto"/>
            <w:vAlign w:val="center"/>
            <w:hideMark/>
          </w:tcPr>
          <w:p w14:paraId="1112F965"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64 014</w:t>
            </w:r>
          </w:p>
        </w:tc>
        <w:tc>
          <w:tcPr>
            <w:tcW w:w="1140" w:type="dxa"/>
            <w:tcBorders>
              <w:top w:val="nil"/>
              <w:left w:val="nil"/>
              <w:bottom w:val="single" w:sz="4" w:space="0" w:color="auto"/>
              <w:right w:val="single" w:sz="4" w:space="0" w:color="auto"/>
            </w:tcBorders>
            <w:shd w:val="clear" w:color="auto" w:fill="auto"/>
            <w:vAlign w:val="center"/>
            <w:hideMark/>
          </w:tcPr>
          <w:p w14:paraId="1FF64F37"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62</w:t>
            </w:r>
          </w:p>
        </w:tc>
      </w:tr>
    </w:tbl>
    <w:p w14:paraId="72A3A6BB" w14:textId="77777777" w:rsidR="007037F3" w:rsidRPr="006817C6" w:rsidRDefault="007037F3" w:rsidP="007037F3">
      <w:pPr>
        <w:ind w:firstLine="567"/>
        <w:jc w:val="both"/>
        <w:rPr>
          <w:rFonts w:ascii="Myriad Pro" w:hAnsi="Myriad Pro"/>
        </w:rPr>
      </w:pPr>
    </w:p>
    <w:p w14:paraId="0B403665" w14:textId="7AFE96E5"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За рассматриваемый период 2015-2016 гг. объем заемного финансирования </w:t>
      </w:r>
      <w:r w:rsidR="003E74CB" w:rsidRPr="006817C6">
        <w:rPr>
          <w:rFonts w:ascii="Myriad Pro" w:hAnsi="Myriad Pro"/>
          <w:sz w:val="26"/>
          <w:szCs w:val="26"/>
        </w:rPr>
        <w:t>ф</w:t>
      </w:r>
      <w:r w:rsidRPr="006817C6">
        <w:rPr>
          <w:rFonts w:ascii="Myriad Pro" w:hAnsi="Myriad Pro"/>
          <w:sz w:val="26"/>
          <w:szCs w:val="26"/>
        </w:rPr>
        <w:t xml:space="preserve">илиала </w:t>
      </w:r>
      <w:r w:rsidR="00EE129C">
        <w:rPr>
          <w:rFonts w:ascii="Myriad Pro" w:hAnsi="Myriad Pro"/>
          <w:sz w:val="26"/>
          <w:szCs w:val="26"/>
        </w:rPr>
        <w:t>ПАО </w:t>
      </w:r>
      <w:r w:rsidRPr="006817C6">
        <w:rPr>
          <w:rFonts w:ascii="Myriad Pro" w:hAnsi="Myriad Pro"/>
          <w:sz w:val="26"/>
          <w:szCs w:val="26"/>
        </w:rPr>
        <w:t xml:space="preserve">«МРСК Сибири»-«Горно-Алтайские электрические сети» снизился практически до 0 и составил на конец 2016 года 62 тыс. </w:t>
      </w:r>
      <w:r w:rsidR="00AD75CA" w:rsidRPr="006817C6">
        <w:rPr>
          <w:rFonts w:ascii="Myriad Pro" w:hAnsi="Myriad Pro"/>
          <w:sz w:val="26"/>
          <w:szCs w:val="26"/>
        </w:rPr>
        <w:t>руб.</w:t>
      </w:r>
      <w:r w:rsidRPr="006817C6">
        <w:rPr>
          <w:rFonts w:ascii="Myriad Pro" w:hAnsi="Myriad Pro"/>
          <w:sz w:val="26"/>
          <w:szCs w:val="26"/>
        </w:rPr>
        <w:t xml:space="preserve"> Таким образом</w:t>
      </w:r>
      <w:r w:rsidR="003E74CB" w:rsidRPr="006817C6">
        <w:rPr>
          <w:rFonts w:ascii="Myriad Pro" w:hAnsi="Myriad Pro"/>
          <w:sz w:val="26"/>
          <w:szCs w:val="26"/>
        </w:rPr>
        <w:t>,</w:t>
      </w:r>
      <w:r w:rsidRPr="006817C6">
        <w:rPr>
          <w:rFonts w:ascii="Myriad Pro" w:hAnsi="Myriad Pro"/>
          <w:sz w:val="26"/>
          <w:szCs w:val="26"/>
        </w:rPr>
        <w:t xml:space="preserve"> Исполнитель делает вывод, что предприятию удается сбалансировать поступления и платежи по текущей деятельности в течение рабочего года с помощью управления дебиторской и кредиторской задолженностями. Исполнитель фиксирует достаточность оборотных средств и устойчивое финансово-экономическое положение </w:t>
      </w:r>
      <w:r w:rsidR="003E74CB" w:rsidRPr="006817C6">
        <w:rPr>
          <w:rFonts w:ascii="Myriad Pro" w:hAnsi="Myriad Pro"/>
          <w:sz w:val="26"/>
          <w:szCs w:val="26"/>
        </w:rPr>
        <w:t>ф</w:t>
      </w:r>
      <w:r w:rsidRPr="006817C6">
        <w:rPr>
          <w:rFonts w:ascii="Myriad Pro" w:hAnsi="Myriad Pro"/>
          <w:sz w:val="26"/>
          <w:szCs w:val="26"/>
        </w:rPr>
        <w:t xml:space="preserve">илиала </w:t>
      </w:r>
      <w:r w:rsidR="00EE129C">
        <w:rPr>
          <w:rFonts w:ascii="Myriad Pro" w:hAnsi="Myriad Pro"/>
          <w:sz w:val="26"/>
          <w:szCs w:val="26"/>
        </w:rPr>
        <w:t>ПАО </w:t>
      </w:r>
      <w:r w:rsidRPr="006817C6">
        <w:rPr>
          <w:rFonts w:ascii="Myriad Pro" w:hAnsi="Myriad Pro"/>
          <w:sz w:val="26"/>
          <w:szCs w:val="26"/>
        </w:rPr>
        <w:t>«МРСК Сибири»-«Горно-Алтайские электрические сети» в 2015-2016 гг.</w:t>
      </w:r>
    </w:p>
    <w:p w14:paraId="397367E1" w14:textId="77777777"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Дебиторская задолженность предприятия с начала 2015 года выросла на 14% к концу 2016 года и объясняется наличием разногласий с Гарантирующим поставщиком АО «Алтайэнергосбыт»:</w:t>
      </w:r>
    </w:p>
    <w:tbl>
      <w:tblPr>
        <w:tblW w:w="9289" w:type="dxa"/>
        <w:tblLook w:val="04A0" w:firstRow="1" w:lastRow="0" w:firstColumn="1" w:lastColumn="0" w:noHBand="0" w:noVBand="1"/>
      </w:tblPr>
      <w:tblGrid>
        <w:gridCol w:w="6232"/>
        <w:gridCol w:w="1528"/>
        <w:gridCol w:w="1529"/>
      </w:tblGrid>
      <w:tr w:rsidR="007037F3" w:rsidRPr="006817C6" w14:paraId="5F297A49" w14:textId="77777777" w:rsidTr="00375B62">
        <w:trPr>
          <w:trHeight w:val="475"/>
        </w:trPr>
        <w:tc>
          <w:tcPr>
            <w:tcW w:w="6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64FC81"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 xml:space="preserve">Показатели, тыс. </w:t>
            </w:r>
            <w:r w:rsidR="00AD75CA" w:rsidRPr="006817C6">
              <w:rPr>
                <w:rFonts w:ascii="Myriad Pro" w:hAnsi="Myriad Pro"/>
                <w:b/>
                <w:bCs/>
                <w:color w:val="FFFFFF" w:themeColor="background1"/>
                <w:sz w:val="20"/>
                <w:szCs w:val="20"/>
              </w:rPr>
              <w:t>руб.</w:t>
            </w:r>
          </w:p>
        </w:tc>
        <w:tc>
          <w:tcPr>
            <w:tcW w:w="1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37AB92"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 xml:space="preserve">На конец </w:t>
            </w:r>
            <w:r w:rsidR="00375B62" w:rsidRPr="006817C6">
              <w:rPr>
                <w:rFonts w:ascii="Myriad Pro" w:hAnsi="Myriad Pro"/>
                <w:b/>
                <w:bCs/>
                <w:color w:val="FFFFFF" w:themeColor="background1"/>
                <w:sz w:val="20"/>
                <w:szCs w:val="20"/>
              </w:rPr>
              <w:br/>
            </w:r>
            <w:r w:rsidRPr="006817C6">
              <w:rPr>
                <w:rFonts w:ascii="Myriad Pro" w:hAnsi="Myriad Pro"/>
                <w:b/>
                <w:bCs/>
                <w:color w:val="FFFFFF" w:themeColor="background1"/>
                <w:sz w:val="20"/>
                <w:szCs w:val="20"/>
              </w:rPr>
              <w:t>2015 года</w:t>
            </w:r>
          </w:p>
        </w:tc>
        <w:tc>
          <w:tcPr>
            <w:tcW w:w="1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BDB730"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 xml:space="preserve">На конец </w:t>
            </w:r>
            <w:r w:rsidR="00375B62" w:rsidRPr="006817C6">
              <w:rPr>
                <w:rFonts w:ascii="Myriad Pro" w:hAnsi="Myriad Pro"/>
                <w:b/>
                <w:bCs/>
                <w:color w:val="FFFFFF" w:themeColor="background1"/>
                <w:sz w:val="20"/>
                <w:szCs w:val="20"/>
              </w:rPr>
              <w:br/>
            </w:r>
            <w:r w:rsidRPr="006817C6">
              <w:rPr>
                <w:rFonts w:ascii="Myriad Pro" w:hAnsi="Myriad Pro"/>
                <w:b/>
                <w:bCs/>
                <w:color w:val="FFFFFF" w:themeColor="background1"/>
                <w:sz w:val="20"/>
                <w:szCs w:val="20"/>
              </w:rPr>
              <w:t>2016 года</w:t>
            </w:r>
          </w:p>
        </w:tc>
      </w:tr>
      <w:tr w:rsidR="007037F3" w:rsidRPr="006817C6" w14:paraId="761AE49F" w14:textId="77777777" w:rsidTr="00375B62">
        <w:trPr>
          <w:trHeight w:val="437"/>
        </w:trPr>
        <w:tc>
          <w:tcPr>
            <w:tcW w:w="623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5453828" w14:textId="77777777" w:rsidR="007037F3" w:rsidRPr="006817C6" w:rsidRDefault="007037F3" w:rsidP="00EA35A6">
            <w:pPr>
              <w:rPr>
                <w:rFonts w:ascii="Myriad Pro" w:hAnsi="Myriad Pro"/>
                <w:color w:val="000000"/>
                <w:sz w:val="20"/>
                <w:szCs w:val="20"/>
              </w:rPr>
            </w:pPr>
            <w:r w:rsidRPr="006817C6">
              <w:rPr>
                <w:rFonts w:ascii="Myriad Pro" w:hAnsi="Myriad Pro"/>
                <w:color w:val="000000"/>
                <w:sz w:val="20"/>
                <w:szCs w:val="20"/>
              </w:rPr>
              <w:t>Дебиторская задолженность</w:t>
            </w:r>
          </w:p>
        </w:tc>
        <w:tc>
          <w:tcPr>
            <w:tcW w:w="152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B88371D"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92 827</w:t>
            </w:r>
          </w:p>
        </w:tc>
        <w:tc>
          <w:tcPr>
            <w:tcW w:w="152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3B7328C"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71 554</w:t>
            </w:r>
          </w:p>
        </w:tc>
      </w:tr>
      <w:tr w:rsidR="007037F3" w:rsidRPr="006817C6" w14:paraId="3AA05EB5" w14:textId="77777777" w:rsidTr="00375B62">
        <w:trPr>
          <w:trHeight w:val="437"/>
        </w:trPr>
        <w:tc>
          <w:tcPr>
            <w:tcW w:w="6232" w:type="dxa"/>
            <w:tcBorders>
              <w:top w:val="nil"/>
              <w:left w:val="single" w:sz="4" w:space="0" w:color="auto"/>
              <w:bottom w:val="single" w:sz="4" w:space="0" w:color="auto"/>
              <w:right w:val="single" w:sz="4" w:space="0" w:color="auto"/>
            </w:tcBorders>
            <w:shd w:val="clear" w:color="auto" w:fill="auto"/>
            <w:vAlign w:val="center"/>
            <w:hideMark/>
          </w:tcPr>
          <w:p w14:paraId="00C197B5" w14:textId="77777777" w:rsidR="007037F3" w:rsidRPr="006817C6" w:rsidRDefault="007037F3" w:rsidP="00EA35A6">
            <w:pPr>
              <w:rPr>
                <w:rFonts w:ascii="Myriad Pro" w:hAnsi="Myriad Pro"/>
                <w:color w:val="000000"/>
                <w:sz w:val="20"/>
                <w:szCs w:val="20"/>
              </w:rPr>
            </w:pPr>
            <w:r w:rsidRPr="006817C6">
              <w:rPr>
                <w:rFonts w:ascii="Myriad Pro" w:hAnsi="Myriad Pro"/>
                <w:color w:val="000000"/>
                <w:sz w:val="20"/>
                <w:szCs w:val="20"/>
              </w:rPr>
              <w:t>Разногласия со сбытовыми компаниями - АО "Алтайэнергосбыт"</w:t>
            </w:r>
          </w:p>
        </w:tc>
        <w:tc>
          <w:tcPr>
            <w:tcW w:w="1528" w:type="dxa"/>
            <w:tcBorders>
              <w:top w:val="nil"/>
              <w:left w:val="nil"/>
              <w:bottom w:val="single" w:sz="4" w:space="0" w:color="auto"/>
              <w:right w:val="single" w:sz="4" w:space="0" w:color="auto"/>
            </w:tcBorders>
            <w:shd w:val="clear" w:color="auto" w:fill="auto"/>
            <w:vAlign w:val="center"/>
            <w:hideMark/>
          </w:tcPr>
          <w:p w14:paraId="1DE5BC9E"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98 363</w:t>
            </w:r>
          </w:p>
        </w:tc>
        <w:tc>
          <w:tcPr>
            <w:tcW w:w="1529" w:type="dxa"/>
            <w:tcBorders>
              <w:top w:val="nil"/>
              <w:left w:val="nil"/>
              <w:bottom w:val="single" w:sz="4" w:space="0" w:color="auto"/>
              <w:right w:val="single" w:sz="4" w:space="0" w:color="auto"/>
            </w:tcBorders>
            <w:shd w:val="clear" w:color="auto" w:fill="auto"/>
            <w:vAlign w:val="center"/>
            <w:hideMark/>
          </w:tcPr>
          <w:p w14:paraId="1181C647"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76 581</w:t>
            </w:r>
          </w:p>
        </w:tc>
      </w:tr>
    </w:tbl>
    <w:p w14:paraId="355E1DD5" w14:textId="77777777" w:rsidR="007037F3" w:rsidRPr="006817C6" w:rsidRDefault="007037F3" w:rsidP="007037F3">
      <w:pPr>
        <w:ind w:firstLine="567"/>
        <w:jc w:val="both"/>
        <w:rPr>
          <w:rFonts w:ascii="Myriad Pro" w:hAnsi="Myriad Pro"/>
        </w:rPr>
      </w:pPr>
    </w:p>
    <w:p w14:paraId="76AB4EE4" w14:textId="70D4B45E"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Показатели рентабельности определяются динамикой прибыли организации, поэтому убыточное функционирование </w:t>
      </w:r>
      <w:r w:rsidR="00EE129C">
        <w:rPr>
          <w:rFonts w:ascii="Myriad Pro" w:hAnsi="Myriad Pro"/>
          <w:sz w:val="26"/>
          <w:szCs w:val="26"/>
        </w:rPr>
        <w:t>ПАО </w:t>
      </w:r>
      <w:r w:rsidRPr="006817C6">
        <w:rPr>
          <w:rFonts w:ascii="Myriad Pro" w:hAnsi="Myriad Pro"/>
          <w:sz w:val="26"/>
          <w:szCs w:val="26"/>
        </w:rPr>
        <w:t xml:space="preserve">«МРСК Сибири» в 2015-2016 гг. определило его отрицательные показатели рентабельности, но в отдельности по сегменту </w:t>
      </w:r>
      <w:r w:rsidR="003E74CB" w:rsidRPr="006817C6">
        <w:rPr>
          <w:rFonts w:ascii="Myriad Pro" w:hAnsi="Myriad Pro"/>
          <w:sz w:val="26"/>
          <w:szCs w:val="26"/>
        </w:rPr>
        <w:t>ф</w:t>
      </w:r>
      <w:r w:rsidRPr="006817C6">
        <w:rPr>
          <w:rFonts w:ascii="Myriad Pro" w:hAnsi="Myriad Pro"/>
          <w:sz w:val="26"/>
          <w:szCs w:val="26"/>
        </w:rPr>
        <w:t xml:space="preserve">илиалу </w:t>
      </w:r>
      <w:r w:rsidR="003E74CB" w:rsidRPr="006817C6">
        <w:rPr>
          <w:rFonts w:ascii="Myriad Pro" w:hAnsi="Myriad Pro"/>
          <w:sz w:val="26"/>
          <w:szCs w:val="26"/>
        </w:rPr>
        <w:t>«ГАЭС</w:t>
      </w:r>
      <w:r w:rsidRPr="006817C6">
        <w:rPr>
          <w:rFonts w:ascii="Myriad Pro" w:hAnsi="Myriad Pro"/>
          <w:sz w:val="26"/>
          <w:szCs w:val="26"/>
        </w:rPr>
        <w:t>» показатели рентабельности отражают прибыльную деятельность предприятия за рассматриваемый период:</w:t>
      </w:r>
    </w:p>
    <w:tbl>
      <w:tblPr>
        <w:tblW w:w="9306" w:type="dxa"/>
        <w:tblLook w:val="04A0" w:firstRow="1" w:lastRow="0" w:firstColumn="1" w:lastColumn="0" w:noHBand="0" w:noVBand="1"/>
      </w:tblPr>
      <w:tblGrid>
        <w:gridCol w:w="4106"/>
        <w:gridCol w:w="1300"/>
        <w:gridCol w:w="1300"/>
        <w:gridCol w:w="1300"/>
        <w:gridCol w:w="1300"/>
      </w:tblGrid>
      <w:tr w:rsidR="007037F3" w:rsidRPr="006817C6" w14:paraId="78592935" w14:textId="77777777" w:rsidTr="00375B62">
        <w:trPr>
          <w:trHeight w:val="315"/>
        </w:trPr>
        <w:tc>
          <w:tcPr>
            <w:tcW w:w="41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FE6ADB"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Показатели</w:t>
            </w:r>
          </w:p>
          <w:p w14:paraId="4F5607EF" w14:textId="77777777" w:rsidR="007037F3" w:rsidRPr="006817C6" w:rsidRDefault="007037F3" w:rsidP="00EA35A6">
            <w:pPr>
              <w:rPr>
                <w:rFonts w:ascii="Myriad Pro" w:hAnsi="Myriad Pro"/>
                <w:b/>
                <w:bCs/>
                <w:color w:val="FFFFFF" w:themeColor="background1"/>
                <w:sz w:val="20"/>
                <w:szCs w:val="20"/>
              </w:rPr>
            </w:pPr>
            <w:r w:rsidRPr="006817C6">
              <w:rPr>
                <w:rFonts w:ascii="Myriad Pro" w:hAnsi="Myriad Pro"/>
                <w:b/>
                <w:bCs/>
                <w:color w:val="FFFFFF" w:themeColor="background1"/>
                <w:sz w:val="20"/>
                <w:szCs w:val="20"/>
              </w:rPr>
              <w:t> </w:t>
            </w:r>
          </w:p>
        </w:tc>
        <w:tc>
          <w:tcPr>
            <w:tcW w:w="26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7B3464"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МРСК Сибири</w:t>
            </w:r>
          </w:p>
        </w:tc>
        <w:tc>
          <w:tcPr>
            <w:tcW w:w="26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95AEA1"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Горно-Алтайские электрические сети</w:t>
            </w:r>
          </w:p>
        </w:tc>
      </w:tr>
      <w:tr w:rsidR="007037F3" w:rsidRPr="006817C6" w14:paraId="25EB5CED" w14:textId="77777777" w:rsidTr="00375B62">
        <w:trPr>
          <w:trHeight w:val="315"/>
        </w:trPr>
        <w:tc>
          <w:tcPr>
            <w:tcW w:w="41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8EC47A" w14:textId="77777777" w:rsidR="007037F3" w:rsidRPr="006817C6" w:rsidRDefault="007037F3" w:rsidP="00EA35A6">
            <w:pPr>
              <w:rPr>
                <w:rFonts w:ascii="Myriad Pro" w:hAnsi="Myriad Pro"/>
                <w:b/>
                <w:bCs/>
                <w:color w:val="FFFFFF" w:themeColor="background1"/>
                <w:sz w:val="20"/>
                <w:szCs w:val="20"/>
              </w:rPr>
            </w:pP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143749"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2015 год</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99E9D9"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2016 год</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AD0D43"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2015 год</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E29E9B"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2016 год</w:t>
            </w:r>
          </w:p>
        </w:tc>
      </w:tr>
      <w:tr w:rsidR="007037F3" w:rsidRPr="006817C6" w14:paraId="6F34F996" w14:textId="77777777" w:rsidTr="00375B62">
        <w:trPr>
          <w:trHeight w:val="315"/>
        </w:trPr>
        <w:tc>
          <w:tcPr>
            <w:tcW w:w="410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158C7EA" w14:textId="77777777" w:rsidR="007037F3" w:rsidRPr="006817C6" w:rsidRDefault="007037F3" w:rsidP="00EA35A6">
            <w:pPr>
              <w:rPr>
                <w:rFonts w:ascii="Myriad Pro" w:hAnsi="Myriad Pro"/>
                <w:color w:val="000000"/>
                <w:sz w:val="20"/>
                <w:szCs w:val="20"/>
              </w:rPr>
            </w:pPr>
            <w:r w:rsidRPr="006817C6">
              <w:rPr>
                <w:rFonts w:ascii="Myriad Pro" w:hAnsi="Myriad Pro"/>
                <w:color w:val="000000"/>
                <w:sz w:val="20"/>
                <w:szCs w:val="20"/>
              </w:rPr>
              <w:t>Чистая прибыль</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5FA315A"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-237 022</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A441F43"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-1 803 610</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27037D1"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23 736</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61A04BF"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79 659</w:t>
            </w:r>
          </w:p>
        </w:tc>
      </w:tr>
      <w:tr w:rsidR="007037F3" w:rsidRPr="006817C6" w14:paraId="376CD78C" w14:textId="77777777" w:rsidTr="00375B62">
        <w:trPr>
          <w:trHeight w:val="315"/>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5E57E667" w14:textId="77777777" w:rsidR="007037F3" w:rsidRPr="006817C6" w:rsidRDefault="007037F3" w:rsidP="00EA35A6">
            <w:pPr>
              <w:rPr>
                <w:rFonts w:ascii="Myriad Pro" w:hAnsi="Myriad Pro"/>
                <w:color w:val="000000"/>
                <w:sz w:val="20"/>
                <w:szCs w:val="20"/>
              </w:rPr>
            </w:pPr>
            <w:r w:rsidRPr="006817C6">
              <w:rPr>
                <w:rFonts w:ascii="Myriad Pro" w:hAnsi="Myriad Pro"/>
                <w:color w:val="000000"/>
                <w:sz w:val="20"/>
                <w:szCs w:val="20"/>
              </w:rPr>
              <w:t>Операционная прибыль – прибыль от продаж</w:t>
            </w:r>
          </w:p>
        </w:tc>
        <w:tc>
          <w:tcPr>
            <w:tcW w:w="1300" w:type="dxa"/>
            <w:tcBorders>
              <w:top w:val="nil"/>
              <w:left w:val="nil"/>
              <w:bottom w:val="single" w:sz="4" w:space="0" w:color="auto"/>
              <w:right w:val="single" w:sz="4" w:space="0" w:color="auto"/>
            </w:tcBorders>
            <w:shd w:val="clear" w:color="auto" w:fill="auto"/>
            <w:vAlign w:val="center"/>
            <w:hideMark/>
          </w:tcPr>
          <w:p w14:paraId="6D2EE172"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-338 262</w:t>
            </w:r>
          </w:p>
        </w:tc>
        <w:tc>
          <w:tcPr>
            <w:tcW w:w="1300" w:type="dxa"/>
            <w:tcBorders>
              <w:top w:val="nil"/>
              <w:left w:val="nil"/>
              <w:bottom w:val="single" w:sz="4" w:space="0" w:color="auto"/>
              <w:right w:val="single" w:sz="4" w:space="0" w:color="auto"/>
            </w:tcBorders>
            <w:shd w:val="clear" w:color="auto" w:fill="auto"/>
            <w:vAlign w:val="center"/>
            <w:hideMark/>
          </w:tcPr>
          <w:p w14:paraId="3A8BBF10"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1 286 721</w:t>
            </w:r>
          </w:p>
        </w:tc>
        <w:tc>
          <w:tcPr>
            <w:tcW w:w="1300" w:type="dxa"/>
            <w:tcBorders>
              <w:top w:val="nil"/>
              <w:left w:val="nil"/>
              <w:bottom w:val="single" w:sz="4" w:space="0" w:color="auto"/>
              <w:right w:val="single" w:sz="4" w:space="0" w:color="auto"/>
            </w:tcBorders>
            <w:shd w:val="clear" w:color="auto" w:fill="auto"/>
            <w:vAlign w:val="center"/>
            <w:hideMark/>
          </w:tcPr>
          <w:p w14:paraId="1E2D8AFA"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39 620</w:t>
            </w:r>
          </w:p>
        </w:tc>
        <w:tc>
          <w:tcPr>
            <w:tcW w:w="1300" w:type="dxa"/>
            <w:tcBorders>
              <w:top w:val="nil"/>
              <w:left w:val="nil"/>
              <w:bottom w:val="single" w:sz="4" w:space="0" w:color="auto"/>
              <w:right w:val="single" w:sz="4" w:space="0" w:color="auto"/>
            </w:tcBorders>
            <w:shd w:val="clear" w:color="auto" w:fill="auto"/>
            <w:vAlign w:val="center"/>
            <w:hideMark/>
          </w:tcPr>
          <w:p w14:paraId="54395B35"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91 208</w:t>
            </w:r>
          </w:p>
        </w:tc>
      </w:tr>
      <w:tr w:rsidR="007037F3" w:rsidRPr="006817C6" w14:paraId="1C5E4F57" w14:textId="77777777" w:rsidTr="00375B62">
        <w:trPr>
          <w:trHeight w:val="315"/>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6595E0C9" w14:textId="77777777" w:rsidR="007037F3" w:rsidRPr="006817C6" w:rsidRDefault="007037F3" w:rsidP="00EA35A6">
            <w:pPr>
              <w:rPr>
                <w:rFonts w:ascii="Myriad Pro" w:hAnsi="Myriad Pro"/>
                <w:color w:val="000000"/>
                <w:sz w:val="20"/>
                <w:szCs w:val="20"/>
              </w:rPr>
            </w:pPr>
            <w:r w:rsidRPr="006817C6">
              <w:rPr>
                <w:rFonts w:ascii="Myriad Pro" w:hAnsi="Myriad Pro"/>
                <w:color w:val="000000"/>
                <w:sz w:val="20"/>
                <w:szCs w:val="20"/>
              </w:rPr>
              <w:t>EBI</w:t>
            </w:r>
          </w:p>
        </w:tc>
        <w:tc>
          <w:tcPr>
            <w:tcW w:w="1300" w:type="dxa"/>
            <w:tcBorders>
              <w:top w:val="nil"/>
              <w:left w:val="nil"/>
              <w:bottom w:val="single" w:sz="4" w:space="0" w:color="auto"/>
              <w:right w:val="single" w:sz="4" w:space="0" w:color="auto"/>
            </w:tcBorders>
            <w:shd w:val="clear" w:color="auto" w:fill="auto"/>
            <w:vAlign w:val="center"/>
            <w:hideMark/>
          </w:tcPr>
          <w:p w14:paraId="41DD716F"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1 041 795</w:t>
            </w:r>
          </w:p>
        </w:tc>
        <w:tc>
          <w:tcPr>
            <w:tcW w:w="1300" w:type="dxa"/>
            <w:tcBorders>
              <w:top w:val="nil"/>
              <w:left w:val="nil"/>
              <w:bottom w:val="single" w:sz="4" w:space="0" w:color="auto"/>
              <w:right w:val="single" w:sz="4" w:space="0" w:color="auto"/>
            </w:tcBorders>
            <w:shd w:val="clear" w:color="auto" w:fill="auto"/>
            <w:vAlign w:val="center"/>
            <w:hideMark/>
          </w:tcPr>
          <w:p w14:paraId="6755972C"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44 964</w:t>
            </w:r>
          </w:p>
        </w:tc>
        <w:tc>
          <w:tcPr>
            <w:tcW w:w="1300" w:type="dxa"/>
            <w:tcBorders>
              <w:top w:val="nil"/>
              <w:left w:val="nil"/>
              <w:bottom w:val="single" w:sz="4" w:space="0" w:color="auto"/>
              <w:right w:val="single" w:sz="4" w:space="0" w:color="auto"/>
            </w:tcBorders>
            <w:shd w:val="clear" w:color="auto" w:fill="auto"/>
            <w:vAlign w:val="center"/>
            <w:hideMark/>
          </w:tcPr>
          <w:p w14:paraId="599569BF"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23 736</w:t>
            </w:r>
          </w:p>
        </w:tc>
        <w:tc>
          <w:tcPr>
            <w:tcW w:w="1300" w:type="dxa"/>
            <w:tcBorders>
              <w:top w:val="nil"/>
              <w:left w:val="nil"/>
              <w:bottom w:val="single" w:sz="4" w:space="0" w:color="auto"/>
              <w:right w:val="single" w:sz="4" w:space="0" w:color="auto"/>
            </w:tcBorders>
            <w:shd w:val="clear" w:color="auto" w:fill="auto"/>
            <w:vAlign w:val="center"/>
            <w:hideMark/>
          </w:tcPr>
          <w:p w14:paraId="54069A67"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79 659</w:t>
            </w:r>
          </w:p>
        </w:tc>
      </w:tr>
      <w:tr w:rsidR="007037F3" w:rsidRPr="006817C6" w14:paraId="3C2F9B16" w14:textId="77777777" w:rsidTr="00375B62">
        <w:trPr>
          <w:trHeight w:val="315"/>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691681FD" w14:textId="77777777" w:rsidR="007037F3" w:rsidRPr="006817C6" w:rsidRDefault="007037F3" w:rsidP="00EA35A6">
            <w:pPr>
              <w:rPr>
                <w:rFonts w:ascii="Myriad Pro" w:hAnsi="Myriad Pro"/>
                <w:color w:val="000000"/>
                <w:sz w:val="20"/>
                <w:szCs w:val="20"/>
              </w:rPr>
            </w:pPr>
            <w:r w:rsidRPr="006817C6">
              <w:rPr>
                <w:rFonts w:ascii="Myriad Pro" w:hAnsi="Myriad Pro"/>
                <w:color w:val="000000"/>
                <w:sz w:val="20"/>
                <w:szCs w:val="20"/>
              </w:rPr>
              <w:t>EBIT</w:t>
            </w:r>
          </w:p>
        </w:tc>
        <w:tc>
          <w:tcPr>
            <w:tcW w:w="1300" w:type="dxa"/>
            <w:tcBorders>
              <w:top w:val="nil"/>
              <w:left w:val="nil"/>
              <w:bottom w:val="single" w:sz="4" w:space="0" w:color="auto"/>
              <w:right w:val="single" w:sz="4" w:space="0" w:color="auto"/>
            </w:tcBorders>
            <w:shd w:val="clear" w:color="auto" w:fill="auto"/>
            <w:vAlign w:val="center"/>
            <w:hideMark/>
          </w:tcPr>
          <w:p w14:paraId="1F85A865"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1 321 942</w:t>
            </w:r>
          </w:p>
        </w:tc>
        <w:tc>
          <w:tcPr>
            <w:tcW w:w="1300" w:type="dxa"/>
            <w:tcBorders>
              <w:top w:val="nil"/>
              <w:left w:val="nil"/>
              <w:bottom w:val="single" w:sz="4" w:space="0" w:color="auto"/>
              <w:right w:val="single" w:sz="4" w:space="0" w:color="auto"/>
            </w:tcBorders>
            <w:shd w:val="clear" w:color="auto" w:fill="auto"/>
            <w:vAlign w:val="center"/>
            <w:hideMark/>
          </w:tcPr>
          <w:p w14:paraId="6599EA3B"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44 964</w:t>
            </w:r>
          </w:p>
        </w:tc>
        <w:tc>
          <w:tcPr>
            <w:tcW w:w="1300" w:type="dxa"/>
            <w:tcBorders>
              <w:top w:val="nil"/>
              <w:left w:val="nil"/>
              <w:bottom w:val="single" w:sz="4" w:space="0" w:color="auto"/>
              <w:right w:val="single" w:sz="4" w:space="0" w:color="auto"/>
            </w:tcBorders>
            <w:shd w:val="clear" w:color="auto" w:fill="auto"/>
            <w:vAlign w:val="center"/>
            <w:hideMark/>
          </w:tcPr>
          <w:p w14:paraId="5CBBB478"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29 421</w:t>
            </w:r>
          </w:p>
        </w:tc>
        <w:tc>
          <w:tcPr>
            <w:tcW w:w="1300" w:type="dxa"/>
            <w:tcBorders>
              <w:top w:val="nil"/>
              <w:left w:val="nil"/>
              <w:bottom w:val="single" w:sz="4" w:space="0" w:color="auto"/>
              <w:right w:val="single" w:sz="4" w:space="0" w:color="auto"/>
            </w:tcBorders>
            <w:shd w:val="clear" w:color="auto" w:fill="auto"/>
            <w:vAlign w:val="center"/>
            <w:hideMark/>
          </w:tcPr>
          <w:p w14:paraId="28075409"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79 659</w:t>
            </w:r>
          </w:p>
        </w:tc>
      </w:tr>
      <w:tr w:rsidR="007037F3" w:rsidRPr="006817C6" w14:paraId="727DF036" w14:textId="77777777" w:rsidTr="00375B62">
        <w:trPr>
          <w:trHeight w:val="315"/>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095D6F37" w14:textId="77777777" w:rsidR="007037F3" w:rsidRPr="006817C6" w:rsidRDefault="007037F3" w:rsidP="00EA35A6">
            <w:pPr>
              <w:rPr>
                <w:rFonts w:ascii="Myriad Pro" w:hAnsi="Myriad Pro"/>
                <w:color w:val="000000"/>
                <w:sz w:val="20"/>
                <w:szCs w:val="20"/>
              </w:rPr>
            </w:pPr>
            <w:r w:rsidRPr="006817C6">
              <w:rPr>
                <w:rFonts w:ascii="Myriad Pro" w:hAnsi="Myriad Pro"/>
                <w:color w:val="000000"/>
                <w:sz w:val="20"/>
                <w:szCs w:val="20"/>
              </w:rPr>
              <w:t>EBITDA</w:t>
            </w:r>
          </w:p>
        </w:tc>
        <w:tc>
          <w:tcPr>
            <w:tcW w:w="1300" w:type="dxa"/>
            <w:tcBorders>
              <w:top w:val="nil"/>
              <w:left w:val="nil"/>
              <w:bottom w:val="single" w:sz="4" w:space="0" w:color="auto"/>
              <w:right w:val="single" w:sz="4" w:space="0" w:color="auto"/>
            </w:tcBorders>
            <w:shd w:val="clear" w:color="auto" w:fill="auto"/>
            <w:vAlign w:val="center"/>
            <w:hideMark/>
          </w:tcPr>
          <w:p w14:paraId="60804AC0"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5 740 132</w:t>
            </w:r>
          </w:p>
        </w:tc>
        <w:tc>
          <w:tcPr>
            <w:tcW w:w="1300" w:type="dxa"/>
            <w:tcBorders>
              <w:top w:val="nil"/>
              <w:left w:val="nil"/>
              <w:bottom w:val="single" w:sz="4" w:space="0" w:color="auto"/>
              <w:right w:val="single" w:sz="4" w:space="0" w:color="auto"/>
            </w:tcBorders>
            <w:shd w:val="clear" w:color="auto" w:fill="auto"/>
            <w:vAlign w:val="center"/>
            <w:hideMark/>
          </w:tcPr>
          <w:p w14:paraId="34C08350"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4 598 135</w:t>
            </w:r>
          </w:p>
        </w:tc>
        <w:tc>
          <w:tcPr>
            <w:tcW w:w="1300" w:type="dxa"/>
            <w:tcBorders>
              <w:top w:val="nil"/>
              <w:left w:val="nil"/>
              <w:bottom w:val="single" w:sz="4" w:space="0" w:color="auto"/>
              <w:right w:val="single" w:sz="4" w:space="0" w:color="auto"/>
            </w:tcBorders>
            <w:shd w:val="clear" w:color="auto" w:fill="auto"/>
            <w:vAlign w:val="center"/>
            <w:hideMark/>
          </w:tcPr>
          <w:p w14:paraId="587A6C8D"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226 021</w:t>
            </w:r>
          </w:p>
        </w:tc>
        <w:tc>
          <w:tcPr>
            <w:tcW w:w="1300" w:type="dxa"/>
            <w:tcBorders>
              <w:top w:val="nil"/>
              <w:left w:val="nil"/>
              <w:bottom w:val="single" w:sz="4" w:space="0" w:color="auto"/>
              <w:right w:val="single" w:sz="4" w:space="0" w:color="auto"/>
            </w:tcBorders>
            <w:shd w:val="clear" w:color="auto" w:fill="auto"/>
            <w:vAlign w:val="center"/>
            <w:hideMark/>
          </w:tcPr>
          <w:p w14:paraId="6BA34AEA"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279 331</w:t>
            </w:r>
          </w:p>
        </w:tc>
      </w:tr>
      <w:tr w:rsidR="007037F3" w:rsidRPr="006817C6" w14:paraId="031F9067" w14:textId="77777777" w:rsidTr="00375B62">
        <w:trPr>
          <w:trHeight w:val="315"/>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64753589" w14:textId="77777777" w:rsidR="007037F3" w:rsidRPr="006817C6" w:rsidRDefault="007037F3" w:rsidP="00EA35A6">
            <w:pPr>
              <w:rPr>
                <w:rFonts w:ascii="Myriad Pro" w:hAnsi="Myriad Pro"/>
                <w:color w:val="000000"/>
                <w:sz w:val="20"/>
                <w:szCs w:val="20"/>
              </w:rPr>
            </w:pPr>
            <w:r w:rsidRPr="006817C6">
              <w:rPr>
                <w:rFonts w:ascii="Myriad Pro" w:hAnsi="Myriad Pro"/>
                <w:color w:val="000000"/>
                <w:sz w:val="20"/>
                <w:szCs w:val="20"/>
              </w:rPr>
              <w:t xml:space="preserve">Рентабельность продаж </w:t>
            </w:r>
          </w:p>
        </w:tc>
        <w:tc>
          <w:tcPr>
            <w:tcW w:w="1300" w:type="dxa"/>
            <w:tcBorders>
              <w:top w:val="nil"/>
              <w:left w:val="nil"/>
              <w:bottom w:val="single" w:sz="4" w:space="0" w:color="auto"/>
              <w:right w:val="single" w:sz="4" w:space="0" w:color="auto"/>
            </w:tcBorders>
            <w:shd w:val="clear" w:color="auto" w:fill="auto"/>
            <w:vAlign w:val="center"/>
            <w:hideMark/>
          </w:tcPr>
          <w:p w14:paraId="7F93B496"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-0,8%</w:t>
            </w:r>
          </w:p>
        </w:tc>
        <w:tc>
          <w:tcPr>
            <w:tcW w:w="1300" w:type="dxa"/>
            <w:tcBorders>
              <w:top w:val="nil"/>
              <w:left w:val="nil"/>
              <w:bottom w:val="single" w:sz="4" w:space="0" w:color="auto"/>
              <w:right w:val="single" w:sz="4" w:space="0" w:color="auto"/>
            </w:tcBorders>
            <w:shd w:val="clear" w:color="auto" w:fill="auto"/>
            <w:vAlign w:val="center"/>
            <w:hideMark/>
          </w:tcPr>
          <w:p w14:paraId="6083ED4E"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2,7%</w:t>
            </w:r>
          </w:p>
        </w:tc>
        <w:tc>
          <w:tcPr>
            <w:tcW w:w="1300" w:type="dxa"/>
            <w:tcBorders>
              <w:top w:val="nil"/>
              <w:left w:val="nil"/>
              <w:bottom w:val="single" w:sz="4" w:space="0" w:color="auto"/>
              <w:right w:val="single" w:sz="4" w:space="0" w:color="auto"/>
            </w:tcBorders>
            <w:shd w:val="clear" w:color="auto" w:fill="auto"/>
            <w:vAlign w:val="center"/>
            <w:hideMark/>
          </w:tcPr>
          <w:p w14:paraId="4033AB44"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4,1%</w:t>
            </w:r>
          </w:p>
        </w:tc>
        <w:tc>
          <w:tcPr>
            <w:tcW w:w="1300" w:type="dxa"/>
            <w:tcBorders>
              <w:top w:val="nil"/>
              <w:left w:val="nil"/>
              <w:bottom w:val="single" w:sz="4" w:space="0" w:color="auto"/>
              <w:right w:val="single" w:sz="4" w:space="0" w:color="auto"/>
            </w:tcBorders>
            <w:shd w:val="clear" w:color="auto" w:fill="auto"/>
            <w:vAlign w:val="center"/>
            <w:hideMark/>
          </w:tcPr>
          <w:p w14:paraId="193E390E"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8,5%</w:t>
            </w:r>
          </w:p>
        </w:tc>
      </w:tr>
    </w:tbl>
    <w:p w14:paraId="6CF36960" w14:textId="258EAA04" w:rsidR="007037F3" w:rsidRPr="006817C6" w:rsidRDefault="007037F3" w:rsidP="003E74CB">
      <w:pPr>
        <w:spacing w:before="240" w:line="360" w:lineRule="auto"/>
        <w:ind w:firstLine="567"/>
        <w:jc w:val="both"/>
        <w:rPr>
          <w:rFonts w:ascii="Myriad Pro" w:hAnsi="Myriad Pro"/>
          <w:sz w:val="26"/>
          <w:szCs w:val="26"/>
        </w:rPr>
      </w:pPr>
      <w:r w:rsidRPr="006817C6">
        <w:rPr>
          <w:rFonts w:ascii="Myriad Pro" w:hAnsi="Myriad Pro"/>
          <w:sz w:val="26"/>
          <w:szCs w:val="26"/>
        </w:rPr>
        <w:t xml:space="preserve">Показатели рентабельности наименьшего из всех сегментов </w:t>
      </w:r>
      <w:r w:rsidR="00EE129C">
        <w:rPr>
          <w:rFonts w:ascii="Myriad Pro" w:hAnsi="Myriad Pro"/>
          <w:sz w:val="26"/>
          <w:szCs w:val="26"/>
        </w:rPr>
        <w:t>ПАО </w:t>
      </w:r>
      <w:r w:rsidRPr="006817C6">
        <w:rPr>
          <w:rFonts w:ascii="Myriad Pro" w:hAnsi="Myriad Pro"/>
          <w:sz w:val="26"/>
          <w:szCs w:val="26"/>
        </w:rPr>
        <w:t xml:space="preserve">«МРСК Сибири» </w:t>
      </w:r>
      <w:r w:rsidR="003E74CB" w:rsidRPr="006817C6">
        <w:rPr>
          <w:rFonts w:ascii="Myriad Pro" w:hAnsi="Myriad Pro"/>
          <w:sz w:val="26"/>
          <w:szCs w:val="26"/>
        </w:rPr>
        <w:t>в части ф</w:t>
      </w:r>
      <w:r w:rsidRPr="006817C6">
        <w:rPr>
          <w:rFonts w:ascii="Myriad Pro" w:hAnsi="Myriad Pro"/>
          <w:sz w:val="26"/>
          <w:szCs w:val="26"/>
        </w:rPr>
        <w:t xml:space="preserve">илиала «Горно-Алтайские электрические сети», в отличие от </w:t>
      </w:r>
      <w:r w:rsidR="00EE129C">
        <w:rPr>
          <w:rFonts w:ascii="Myriad Pro" w:hAnsi="Myriad Pro"/>
          <w:sz w:val="26"/>
          <w:szCs w:val="26"/>
        </w:rPr>
        <w:t>ПАО </w:t>
      </w:r>
      <w:r w:rsidRPr="006817C6">
        <w:rPr>
          <w:rFonts w:ascii="Myriad Pro" w:hAnsi="Myriad Pro"/>
          <w:sz w:val="26"/>
          <w:szCs w:val="26"/>
        </w:rPr>
        <w:t>«МРСК Сибири», положительны в 2015-2016 гг. вследствие получения чистой прибыли по результатам работы за анализируемый период. Рентабельность продаж на конец 2016 года составляла 8,5%, что выше в 2 раза показателя 2015 года, и объясняется наращиванием чистой прибыли в 2016 году. Для энергетической отрасли с государственным регулированием тарифов такая величина рентабельности продаж является высоким показателем.</w:t>
      </w:r>
    </w:p>
    <w:p w14:paraId="511E7D4A" w14:textId="13533E47"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Операционная и чистая прибыль, а также показатель рентабельности продаж </w:t>
      </w:r>
      <w:r w:rsidR="00EE129C">
        <w:rPr>
          <w:rFonts w:ascii="Myriad Pro" w:hAnsi="Myriad Pro"/>
          <w:sz w:val="26"/>
          <w:szCs w:val="26"/>
        </w:rPr>
        <w:t>ПАО </w:t>
      </w:r>
      <w:r w:rsidRPr="006817C6">
        <w:rPr>
          <w:rFonts w:ascii="Myriad Pro" w:hAnsi="Myriad Pro"/>
          <w:sz w:val="26"/>
          <w:szCs w:val="26"/>
        </w:rPr>
        <w:t>«МРСК Сибири» в 2015 году отрицательны в связи с наличием убытка по результатам деятельности в 2015 году. В 2016 году, напротив, операционная прибыль и рентабельность продаж имеют положительную динамику и значения, а остальные показатели рентабельности – отрицательную динамику. Наращивание отрицательной чистой прибыли (убытка) в 2016 году в сравнении с 2015 годом при положительной динамике прибыли от продаж (операционной прибыли) объясняется увеличением прочих расходов, в частности начислением резерва по сомнительным долгам в 2016 году, и снижением прочих доходов, в частности отсутствием восстановительной стоимости резерва по сомнительным долгам предыдущих периодов в 2016 году, как это произошло в 2015 году. Такие прочие доходы и расходы учитываются после операционной прибыли и прямым счетом влияют на итоговый размер чистого убытка. Показатель рентабельность продаж имеет положительную динамику в течение рассматриваемого периода, что объясняется более низким темпом роста расходов предприятия в сравнении с темпами роста выручки, но находится на минимальном уровне.</w:t>
      </w:r>
    </w:p>
    <w:tbl>
      <w:tblPr>
        <w:tblW w:w="8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1308"/>
        <w:gridCol w:w="1308"/>
        <w:gridCol w:w="1308"/>
      </w:tblGrid>
      <w:tr w:rsidR="007037F3" w:rsidRPr="006817C6" w14:paraId="4215633A" w14:textId="77777777" w:rsidTr="00EA35A6">
        <w:trPr>
          <w:trHeight w:val="315"/>
          <w:jc w:val="center"/>
        </w:trPr>
        <w:tc>
          <w:tcPr>
            <w:tcW w:w="41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B96291"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Показатели</w:t>
            </w:r>
          </w:p>
        </w:tc>
        <w:tc>
          <w:tcPr>
            <w:tcW w:w="392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07109E" w14:textId="4C1EF76E" w:rsidR="007037F3" w:rsidRPr="006817C6" w:rsidRDefault="00EE129C" w:rsidP="00EA35A6">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ПАО </w:t>
            </w:r>
            <w:r w:rsidR="007037F3" w:rsidRPr="006817C6">
              <w:rPr>
                <w:rFonts w:ascii="Myriad Pro" w:hAnsi="Myriad Pro"/>
                <w:b/>
                <w:bCs/>
                <w:color w:val="FFFFFF" w:themeColor="background1"/>
                <w:sz w:val="20"/>
                <w:szCs w:val="20"/>
              </w:rPr>
              <w:t>«МРСК Сибири»</w:t>
            </w:r>
          </w:p>
        </w:tc>
      </w:tr>
      <w:tr w:rsidR="007037F3" w:rsidRPr="006817C6" w14:paraId="462F2CE0" w14:textId="77777777" w:rsidTr="00EA35A6">
        <w:trPr>
          <w:trHeight w:val="315"/>
          <w:jc w:val="center"/>
        </w:trPr>
        <w:tc>
          <w:tcPr>
            <w:tcW w:w="41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8C7C37" w14:textId="77777777" w:rsidR="007037F3" w:rsidRPr="006817C6" w:rsidRDefault="007037F3" w:rsidP="00EA35A6">
            <w:pPr>
              <w:rPr>
                <w:rFonts w:ascii="Myriad Pro" w:hAnsi="Myriad Pro"/>
                <w:b/>
                <w:bCs/>
                <w:color w:val="FFFFFF" w:themeColor="background1"/>
                <w:sz w:val="20"/>
                <w:szCs w:val="20"/>
              </w:rPr>
            </w:pP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862326"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2015 год</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FF2221"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2016 год</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FCCFDBE"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Изменение за период</w:t>
            </w:r>
          </w:p>
        </w:tc>
      </w:tr>
      <w:tr w:rsidR="007037F3" w:rsidRPr="006817C6" w14:paraId="445E6750" w14:textId="77777777" w:rsidTr="00EA35A6">
        <w:trPr>
          <w:trHeight w:val="315"/>
          <w:jc w:val="center"/>
        </w:trPr>
        <w:tc>
          <w:tcPr>
            <w:tcW w:w="4106" w:type="dxa"/>
            <w:tcBorders>
              <w:top w:val="single" w:sz="4" w:space="0" w:color="FFFFFF" w:themeColor="background1"/>
            </w:tcBorders>
            <w:shd w:val="clear" w:color="auto" w:fill="auto"/>
            <w:vAlign w:val="center"/>
            <w:hideMark/>
          </w:tcPr>
          <w:p w14:paraId="1AD978D3" w14:textId="77777777" w:rsidR="007037F3" w:rsidRPr="006817C6" w:rsidRDefault="007037F3" w:rsidP="00EA35A6">
            <w:pPr>
              <w:rPr>
                <w:rFonts w:ascii="Myriad Pro" w:hAnsi="Myriad Pro"/>
                <w:color w:val="000000"/>
                <w:sz w:val="20"/>
                <w:szCs w:val="20"/>
              </w:rPr>
            </w:pPr>
            <w:r w:rsidRPr="006817C6">
              <w:rPr>
                <w:rFonts w:ascii="Myriad Pro" w:hAnsi="Myriad Pro"/>
                <w:color w:val="000000"/>
                <w:sz w:val="20"/>
                <w:szCs w:val="20"/>
              </w:rPr>
              <w:t>Рентабельность собственного капитала ROE</w:t>
            </w:r>
          </w:p>
        </w:tc>
        <w:tc>
          <w:tcPr>
            <w:tcW w:w="1308" w:type="dxa"/>
            <w:tcBorders>
              <w:top w:val="single" w:sz="4" w:space="0" w:color="FFFFFF" w:themeColor="background1"/>
            </w:tcBorders>
            <w:shd w:val="clear" w:color="auto" w:fill="auto"/>
            <w:noWrap/>
            <w:vAlign w:val="center"/>
            <w:hideMark/>
          </w:tcPr>
          <w:p w14:paraId="23FCFC43"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-0,7%</w:t>
            </w:r>
          </w:p>
        </w:tc>
        <w:tc>
          <w:tcPr>
            <w:tcW w:w="1308" w:type="dxa"/>
            <w:tcBorders>
              <w:top w:val="single" w:sz="4" w:space="0" w:color="FFFFFF" w:themeColor="background1"/>
            </w:tcBorders>
            <w:shd w:val="clear" w:color="auto" w:fill="auto"/>
            <w:noWrap/>
            <w:vAlign w:val="center"/>
            <w:hideMark/>
          </w:tcPr>
          <w:p w14:paraId="3B66665D"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-5,4%</w:t>
            </w:r>
          </w:p>
        </w:tc>
        <w:tc>
          <w:tcPr>
            <w:tcW w:w="1308" w:type="dxa"/>
            <w:tcBorders>
              <w:top w:val="single" w:sz="4" w:space="0" w:color="FFFFFF" w:themeColor="background1"/>
            </w:tcBorders>
            <w:vAlign w:val="bottom"/>
          </w:tcPr>
          <w:p w14:paraId="6271D753"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-4,7%</w:t>
            </w:r>
          </w:p>
        </w:tc>
      </w:tr>
      <w:tr w:rsidR="007037F3" w:rsidRPr="006817C6" w14:paraId="61F01667" w14:textId="77777777" w:rsidTr="00EA35A6">
        <w:trPr>
          <w:trHeight w:val="315"/>
          <w:jc w:val="center"/>
        </w:trPr>
        <w:tc>
          <w:tcPr>
            <w:tcW w:w="4106" w:type="dxa"/>
            <w:shd w:val="clear" w:color="auto" w:fill="auto"/>
            <w:vAlign w:val="center"/>
            <w:hideMark/>
          </w:tcPr>
          <w:p w14:paraId="74AE51EF" w14:textId="77777777" w:rsidR="007037F3" w:rsidRPr="006817C6" w:rsidRDefault="007037F3" w:rsidP="00EA35A6">
            <w:pPr>
              <w:rPr>
                <w:rFonts w:ascii="Myriad Pro" w:hAnsi="Myriad Pro"/>
                <w:color w:val="000000"/>
                <w:sz w:val="20"/>
                <w:szCs w:val="20"/>
              </w:rPr>
            </w:pPr>
            <w:r w:rsidRPr="006817C6">
              <w:rPr>
                <w:rFonts w:ascii="Myriad Pro" w:hAnsi="Myriad Pro"/>
                <w:color w:val="000000"/>
                <w:sz w:val="20"/>
                <w:szCs w:val="20"/>
              </w:rPr>
              <w:t>Рентабельность активов ROTA</w:t>
            </w:r>
          </w:p>
        </w:tc>
        <w:tc>
          <w:tcPr>
            <w:tcW w:w="1308" w:type="dxa"/>
            <w:shd w:val="clear" w:color="auto" w:fill="auto"/>
            <w:noWrap/>
            <w:vAlign w:val="center"/>
            <w:hideMark/>
          </w:tcPr>
          <w:p w14:paraId="5E8A30EA"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1,5%</w:t>
            </w:r>
          </w:p>
        </w:tc>
        <w:tc>
          <w:tcPr>
            <w:tcW w:w="1308" w:type="dxa"/>
            <w:shd w:val="clear" w:color="auto" w:fill="auto"/>
            <w:noWrap/>
            <w:vAlign w:val="center"/>
            <w:hideMark/>
          </w:tcPr>
          <w:p w14:paraId="76835AD8"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0,1%</w:t>
            </w:r>
          </w:p>
        </w:tc>
        <w:tc>
          <w:tcPr>
            <w:tcW w:w="1308" w:type="dxa"/>
            <w:vAlign w:val="bottom"/>
          </w:tcPr>
          <w:p w14:paraId="28410881"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-1,5%</w:t>
            </w:r>
          </w:p>
        </w:tc>
      </w:tr>
      <w:tr w:rsidR="007037F3" w:rsidRPr="006817C6" w14:paraId="5A0C1E18" w14:textId="77777777" w:rsidTr="00EA35A6">
        <w:trPr>
          <w:trHeight w:val="315"/>
          <w:jc w:val="center"/>
        </w:trPr>
        <w:tc>
          <w:tcPr>
            <w:tcW w:w="4106" w:type="dxa"/>
            <w:shd w:val="clear" w:color="auto" w:fill="auto"/>
            <w:vAlign w:val="center"/>
            <w:hideMark/>
          </w:tcPr>
          <w:p w14:paraId="52984994" w14:textId="77777777" w:rsidR="007037F3" w:rsidRPr="006817C6" w:rsidRDefault="007037F3" w:rsidP="00EA35A6">
            <w:pPr>
              <w:rPr>
                <w:rFonts w:ascii="Myriad Pro" w:hAnsi="Myriad Pro"/>
                <w:color w:val="000000"/>
                <w:sz w:val="20"/>
                <w:szCs w:val="20"/>
              </w:rPr>
            </w:pPr>
            <w:r w:rsidRPr="006817C6">
              <w:rPr>
                <w:rFonts w:ascii="Myriad Pro" w:hAnsi="Myriad Pro"/>
                <w:color w:val="000000"/>
                <w:sz w:val="20"/>
                <w:szCs w:val="20"/>
              </w:rPr>
              <w:t>Рентабельность чистых активов RONA</w:t>
            </w:r>
          </w:p>
        </w:tc>
        <w:tc>
          <w:tcPr>
            <w:tcW w:w="1308" w:type="dxa"/>
            <w:shd w:val="clear" w:color="auto" w:fill="auto"/>
            <w:noWrap/>
            <w:vAlign w:val="center"/>
            <w:hideMark/>
          </w:tcPr>
          <w:p w14:paraId="374B9CA4"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3,5%</w:t>
            </w:r>
          </w:p>
        </w:tc>
        <w:tc>
          <w:tcPr>
            <w:tcW w:w="1308" w:type="dxa"/>
            <w:shd w:val="clear" w:color="auto" w:fill="auto"/>
            <w:noWrap/>
            <w:vAlign w:val="center"/>
            <w:hideMark/>
          </w:tcPr>
          <w:p w14:paraId="6AC50C4D"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0,2%</w:t>
            </w:r>
          </w:p>
        </w:tc>
        <w:tc>
          <w:tcPr>
            <w:tcW w:w="1308" w:type="dxa"/>
            <w:vAlign w:val="bottom"/>
          </w:tcPr>
          <w:p w14:paraId="2475E62D"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-3,4%</w:t>
            </w:r>
          </w:p>
        </w:tc>
      </w:tr>
    </w:tbl>
    <w:p w14:paraId="1DEB5F14" w14:textId="77777777" w:rsidR="007037F3" w:rsidRPr="006817C6" w:rsidRDefault="007037F3" w:rsidP="007037F3">
      <w:pPr>
        <w:ind w:firstLine="567"/>
        <w:jc w:val="both"/>
        <w:rPr>
          <w:rFonts w:ascii="Myriad Pro" w:hAnsi="Myriad Pro"/>
          <w:b/>
        </w:rPr>
      </w:pPr>
    </w:p>
    <w:p w14:paraId="69AB4C5E" w14:textId="77777777" w:rsidR="007037F3" w:rsidRPr="006817C6" w:rsidRDefault="007037F3" w:rsidP="007037F3">
      <w:pPr>
        <w:spacing w:line="360" w:lineRule="auto"/>
        <w:ind w:firstLine="567"/>
        <w:jc w:val="both"/>
        <w:rPr>
          <w:rFonts w:ascii="Myriad Pro" w:hAnsi="Myriad Pro"/>
          <w:bCs/>
          <w:sz w:val="26"/>
          <w:szCs w:val="26"/>
        </w:rPr>
      </w:pPr>
      <w:r w:rsidRPr="006817C6">
        <w:rPr>
          <w:rFonts w:ascii="Myriad Pro" w:hAnsi="Myriad Pro"/>
          <w:bCs/>
          <w:sz w:val="26"/>
          <w:szCs w:val="26"/>
        </w:rPr>
        <w:t>Рентабельность активов определяет эффективность использования активов, оценивает норму прибыли инвестиций предприятия. В данном случае имеется снижение показателя рентабельности использования активов в 2016 году до уровня 0,1%, что связано со значительным сокращением чистой прибыли, в данном конкретном случае – с наращиванием чистого убытка.</w:t>
      </w:r>
    </w:p>
    <w:p w14:paraId="6B9DA4A3" w14:textId="77777777" w:rsidR="007037F3" w:rsidRPr="006817C6" w:rsidRDefault="007037F3" w:rsidP="007037F3">
      <w:pPr>
        <w:spacing w:line="360" w:lineRule="auto"/>
        <w:ind w:firstLine="567"/>
        <w:jc w:val="both"/>
        <w:rPr>
          <w:rFonts w:ascii="Myriad Pro" w:hAnsi="Myriad Pro"/>
          <w:bCs/>
          <w:sz w:val="26"/>
          <w:szCs w:val="26"/>
        </w:rPr>
      </w:pPr>
      <w:r w:rsidRPr="006817C6">
        <w:rPr>
          <w:rFonts w:ascii="Myriad Pro" w:hAnsi="Myriad Pro"/>
          <w:bCs/>
          <w:sz w:val="26"/>
          <w:szCs w:val="26"/>
        </w:rPr>
        <w:t>Рентабельность собственного капитала определяет эффективность использования собственных средств. За рассматриваемый период значение коэффициента упало до (-5,4%), что также объясняется наращиванием убытка по основному виду деятельности.</w:t>
      </w:r>
    </w:p>
    <w:p w14:paraId="19C1F009" w14:textId="77777777" w:rsidR="007037F3" w:rsidRPr="006817C6" w:rsidRDefault="007037F3" w:rsidP="007037F3">
      <w:pPr>
        <w:spacing w:line="360" w:lineRule="auto"/>
        <w:ind w:firstLine="567"/>
        <w:jc w:val="both"/>
        <w:rPr>
          <w:rFonts w:ascii="Myriad Pro" w:hAnsi="Myriad Pro"/>
          <w:bCs/>
          <w:sz w:val="26"/>
          <w:szCs w:val="26"/>
        </w:rPr>
      </w:pPr>
    </w:p>
    <w:p w14:paraId="4022559F" w14:textId="377E6CC5" w:rsidR="007037F3" w:rsidRPr="006817C6" w:rsidRDefault="007037F3" w:rsidP="00FF24D5">
      <w:pPr>
        <w:spacing w:line="360" w:lineRule="auto"/>
        <w:ind w:firstLine="567"/>
        <w:jc w:val="both"/>
        <w:rPr>
          <w:rFonts w:ascii="Myriad Pro" w:hAnsi="Myriad Pro"/>
          <w:b/>
          <w:sz w:val="26"/>
          <w:szCs w:val="26"/>
        </w:rPr>
      </w:pPr>
      <w:r w:rsidRPr="006817C6">
        <w:rPr>
          <w:rFonts w:ascii="Myriad Pro" w:hAnsi="Myriad Pro"/>
          <w:b/>
          <w:sz w:val="26"/>
          <w:szCs w:val="26"/>
        </w:rPr>
        <w:t xml:space="preserve">Анализ динамики и структуры бухгалтерского баланса </w:t>
      </w:r>
      <w:r w:rsidR="00EE129C">
        <w:rPr>
          <w:rFonts w:ascii="Myriad Pro" w:hAnsi="Myriad Pro"/>
          <w:b/>
          <w:sz w:val="26"/>
          <w:szCs w:val="26"/>
        </w:rPr>
        <w:t>ПАО </w:t>
      </w:r>
      <w:r w:rsidRPr="006817C6">
        <w:rPr>
          <w:rFonts w:ascii="Myriad Pro" w:hAnsi="Myriad Pro"/>
          <w:b/>
          <w:sz w:val="26"/>
          <w:szCs w:val="26"/>
        </w:rPr>
        <w:t>«МРСК Сибири» за 12 месяцев 2015 года, 12 месяцев 2016 года (форма №1).</w:t>
      </w:r>
    </w:p>
    <w:tbl>
      <w:tblPr>
        <w:tblW w:w="9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1"/>
        <w:gridCol w:w="1752"/>
        <w:gridCol w:w="1606"/>
        <w:gridCol w:w="1168"/>
      </w:tblGrid>
      <w:tr w:rsidR="007037F3" w:rsidRPr="006817C6" w14:paraId="1142C5F7" w14:textId="77777777" w:rsidTr="00FF24D5">
        <w:trPr>
          <w:trHeight w:val="318"/>
          <w:tblHeader/>
        </w:trPr>
        <w:tc>
          <w:tcPr>
            <w:tcW w:w="4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3B9220"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Наименование</w:t>
            </w:r>
          </w:p>
        </w:tc>
        <w:tc>
          <w:tcPr>
            <w:tcW w:w="17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61958B"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На 31.12.2015г.</w:t>
            </w:r>
          </w:p>
        </w:tc>
        <w:tc>
          <w:tcPr>
            <w:tcW w:w="1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B2A6A7"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На 31.12.2016г.</w:t>
            </w:r>
          </w:p>
        </w:tc>
        <w:tc>
          <w:tcPr>
            <w:tcW w:w="11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B01C84"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Группа</w:t>
            </w:r>
          </w:p>
        </w:tc>
      </w:tr>
      <w:tr w:rsidR="007037F3" w:rsidRPr="006817C6" w14:paraId="47E1A9E6" w14:textId="77777777" w:rsidTr="00FF24D5">
        <w:trPr>
          <w:trHeight w:val="303"/>
        </w:trPr>
        <w:tc>
          <w:tcPr>
            <w:tcW w:w="4961" w:type="dxa"/>
            <w:tcBorders>
              <w:top w:val="single" w:sz="4" w:space="0" w:color="FFFFFF" w:themeColor="background1"/>
            </w:tcBorders>
            <w:shd w:val="clear" w:color="auto" w:fill="auto"/>
            <w:vAlign w:val="center"/>
            <w:hideMark/>
          </w:tcPr>
          <w:p w14:paraId="49B153F8" w14:textId="77777777" w:rsidR="007037F3" w:rsidRPr="006817C6" w:rsidRDefault="007037F3" w:rsidP="00EA35A6">
            <w:pPr>
              <w:rPr>
                <w:rFonts w:ascii="Myriad Pro" w:hAnsi="Myriad Pro"/>
                <w:sz w:val="20"/>
                <w:szCs w:val="20"/>
              </w:rPr>
            </w:pPr>
            <w:r w:rsidRPr="006817C6">
              <w:rPr>
                <w:rFonts w:ascii="Myriad Pro" w:hAnsi="Myriad Pro"/>
                <w:sz w:val="20"/>
                <w:szCs w:val="20"/>
              </w:rPr>
              <w:t>Нематериальные активы</w:t>
            </w:r>
          </w:p>
        </w:tc>
        <w:tc>
          <w:tcPr>
            <w:tcW w:w="1752" w:type="dxa"/>
            <w:tcBorders>
              <w:top w:val="single" w:sz="4" w:space="0" w:color="FFFFFF" w:themeColor="background1"/>
            </w:tcBorders>
            <w:shd w:val="clear" w:color="auto" w:fill="auto"/>
            <w:noWrap/>
            <w:vAlign w:val="center"/>
            <w:hideMark/>
          </w:tcPr>
          <w:p w14:paraId="32EF369F"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572 564</w:t>
            </w:r>
          </w:p>
        </w:tc>
        <w:tc>
          <w:tcPr>
            <w:tcW w:w="1606" w:type="dxa"/>
            <w:tcBorders>
              <w:top w:val="single" w:sz="4" w:space="0" w:color="FFFFFF" w:themeColor="background1"/>
            </w:tcBorders>
            <w:shd w:val="clear" w:color="auto" w:fill="auto"/>
            <w:noWrap/>
            <w:vAlign w:val="center"/>
            <w:hideMark/>
          </w:tcPr>
          <w:p w14:paraId="1E0F5053"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576 710</w:t>
            </w:r>
          </w:p>
        </w:tc>
        <w:tc>
          <w:tcPr>
            <w:tcW w:w="1168" w:type="dxa"/>
            <w:tcBorders>
              <w:top w:val="single" w:sz="4" w:space="0" w:color="FFFFFF" w:themeColor="background1"/>
            </w:tcBorders>
            <w:shd w:val="clear" w:color="auto" w:fill="auto"/>
            <w:noWrap/>
            <w:vAlign w:val="center"/>
            <w:hideMark/>
          </w:tcPr>
          <w:p w14:paraId="4C893C78"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A4</w:t>
            </w:r>
          </w:p>
        </w:tc>
      </w:tr>
      <w:tr w:rsidR="007037F3" w:rsidRPr="006817C6" w14:paraId="79617531" w14:textId="77777777" w:rsidTr="00FF24D5">
        <w:trPr>
          <w:trHeight w:val="303"/>
        </w:trPr>
        <w:tc>
          <w:tcPr>
            <w:tcW w:w="4961" w:type="dxa"/>
            <w:shd w:val="clear" w:color="auto" w:fill="auto"/>
            <w:vAlign w:val="center"/>
            <w:hideMark/>
          </w:tcPr>
          <w:p w14:paraId="373FC262" w14:textId="77777777" w:rsidR="007037F3" w:rsidRPr="006817C6" w:rsidRDefault="007037F3" w:rsidP="00EA35A6">
            <w:pPr>
              <w:rPr>
                <w:rFonts w:ascii="Myriad Pro" w:hAnsi="Myriad Pro"/>
                <w:sz w:val="20"/>
                <w:szCs w:val="20"/>
              </w:rPr>
            </w:pPr>
            <w:r w:rsidRPr="006817C6">
              <w:rPr>
                <w:rFonts w:ascii="Myriad Pro" w:hAnsi="Myriad Pro"/>
                <w:sz w:val="20"/>
                <w:szCs w:val="20"/>
              </w:rPr>
              <w:t>Результаты исследований и разработок</w:t>
            </w:r>
          </w:p>
        </w:tc>
        <w:tc>
          <w:tcPr>
            <w:tcW w:w="1752" w:type="dxa"/>
            <w:shd w:val="clear" w:color="auto" w:fill="auto"/>
            <w:noWrap/>
            <w:vAlign w:val="center"/>
            <w:hideMark/>
          </w:tcPr>
          <w:p w14:paraId="2410FDAC"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17 528</w:t>
            </w:r>
          </w:p>
        </w:tc>
        <w:tc>
          <w:tcPr>
            <w:tcW w:w="1606" w:type="dxa"/>
            <w:shd w:val="clear" w:color="auto" w:fill="auto"/>
            <w:noWrap/>
            <w:vAlign w:val="center"/>
            <w:hideMark/>
          </w:tcPr>
          <w:p w14:paraId="3AE081AE"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11 844</w:t>
            </w:r>
          </w:p>
        </w:tc>
        <w:tc>
          <w:tcPr>
            <w:tcW w:w="1168" w:type="dxa"/>
            <w:shd w:val="clear" w:color="auto" w:fill="auto"/>
            <w:noWrap/>
            <w:vAlign w:val="center"/>
            <w:hideMark/>
          </w:tcPr>
          <w:p w14:paraId="51DBD404"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A4</w:t>
            </w:r>
          </w:p>
        </w:tc>
      </w:tr>
      <w:tr w:rsidR="007037F3" w:rsidRPr="006817C6" w14:paraId="0B95D3EE" w14:textId="77777777" w:rsidTr="00FF24D5">
        <w:trPr>
          <w:trHeight w:val="303"/>
        </w:trPr>
        <w:tc>
          <w:tcPr>
            <w:tcW w:w="4961" w:type="dxa"/>
            <w:shd w:val="clear" w:color="auto" w:fill="auto"/>
            <w:vAlign w:val="center"/>
            <w:hideMark/>
          </w:tcPr>
          <w:p w14:paraId="2AD9CD8A" w14:textId="77777777" w:rsidR="007037F3" w:rsidRPr="006817C6" w:rsidRDefault="007037F3" w:rsidP="00EA35A6">
            <w:pPr>
              <w:rPr>
                <w:rFonts w:ascii="Myriad Pro" w:hAnsi="Myriad Pro"/>
                <w:sz w:val="20"/>
                <w:szCs w:val="20"/>
              </w:rPr>
            </w:pPr>
            <w:r w:rsidRPr="006817C6">
              <w:rPr>
                <w:rFonts w:ascii="Myriad Pro" w:hAnsi="Myriad Pro"/>
                <w:sz w:val="20"/>
                <w:szCs w:val="20"/>
              </w:rPr>
              <w:t>Основные средства</w:t>
            </w:r>
          </w:p>
        </w:tc>
        <w:tc>
          <w:tcPr>
            <w:tcW w:w="1752" w:type="dxa"/>
            <w:shd w:val="clear" w:color="auto" w:fill="auto"/>
            <w:noWrap/>
            <w:vAlign w:val="center"/>
            <w:hideMark/>
          </w:tcPr>
          <w:p w14:paraId="00AF00FA"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47 897 327</w:t>
            </w:r>
          </w:p>
        </w:tc>
        <w:tc>
          <w:tcPr>
            <w:tcW w:w="1606" w:type="dxa"/>
            <w:shd w:val="clear" w:color="auto" w:fill="auto"/>
            <w:noWrap/>
            <w:vAlign w:val="center"/>
            <w:hideMark/>
          </w:tcPr>
          <w:p w14:paraId="54C52221"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48 518 697</w:t>
            </w:r>
          </w:p>
        </w:tc>
        <w:tc>
          <w:tcPr>
            <w:tcW w:w="1168" w:type="dxa"/>
            <w:shd w:val="clear" w:color="auto" w:fill="auto"/>
            <w:noWrap/>
            <w:vAlign w:val="center"/>
            <w:hideMark/>
          </w:tcPr>
          <w:p w14:paraId="29BB2561"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A4</w:t>
            </w:r>
          </w:p>
        </w:tc>
      </w:tr>
      <w:tr w:rsidR="007037F3" w:rsidRPr="006817C6" w14:paraId="479B75B5" w14:textId="77777777" w:rsidTr="00FF24D5">
        <w:trPr>
          <w:trHeight w:val="303"/>
        </w:trPr>
        <w:tc>
          <w:tcPr>
            <w:tcW w:w="4961" w:type="dxa"/>
            <w:shd w:val="clear" w:color="auto" w:fill="auto"/>
            <w:vAlign w:val="center"/>
            <w:hideMark/>
          </w:tcPr>
          <w:p w14:paraId="0DF01533" w14:textId="77777777" w:rsidR="007037F3" w:rsidRPr="006817C6" w:rsidRDefault="007037F3" w:rsidP="00EA35A6">
            <w:pPr>
              <w:ind w:left="708"/>
              <w:rPr>
                <w:rFonts w:ascii="Myriad Pro" w:hAnsi="Myriad Pro"/>
                <w:sz w:val="20"/>
                <w:szCs w:val="20"/>
              </w:rPr>
            </w:pPr>
            <w:r w:rsidRPr="006817C6">
              <w:rPr>
                <w:rFonts w:ascii="Myriad Pro" w:hAnsi="Myriad Pro"/>
                <w:sz w:val="20"/>
                <w:szCs w:val="20"/>
              </w:rPr>
              <w:t>в т.ч. Здания, машины и оборудование, сооружения</w:t>
            </w:r>
          </w:p>
        </w:tc>
        <w:tc>
          <w:tcPr>
            <w:tcW w:w="1752" w:type="dxa"/>
            <w:shd w:val="clear" w:color="auto" w:fill="auto"/>
            <w:noWrap/>
            <w:vAlign w:val="center"/>
            <w:hideMark/>
          </w:tcPr>
          <w:p w14:paraId="4E6A00CC"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41 844 893</w:t>
            </w:r>
          </w:p>
        </w:tc>
        <w:tc>
          <w:tcPr>
            <w:tcW w:w="1606" w:type="dxa"/>
            <w:shd w:val="clear" w:color="auto" w:fill="auto"/>
            <w:noWrap/>
            <w:vAlign w:val="center"/>
            <w:hideMark/>
          </w:tcPr>
          <w:p w14:paraId="53AD5F96"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42 428 960</w:t>
            </w:r>
          </w:p>
        </w:tc>
        <w:tc>
          <w:tcPr>
            <w:tcW w:w="1168" w:type="dxa"/>
            <w:shd w:val="clear" w:color="auto" w:fill="auto"/>
            <w:noWrap/>
            <w:vAlign w:val="center"/>
            <w:hideMark/>
          </w:tcPr>
          <w:p w14:paraId="3D38D04A"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A4</w:t>
            </w:r>
          </w:p>
        </w:tc>
      </w:tr>
      <w:tr w:rsidR="007037F3" w:rsidRPr="006817C6" w14:paraId="3EDF9107" w14:textId="77777777" w:rsidTr="00FF24D5">
        <w:trPr>
          <w:trHeight w:val="303"/>
        </w:trPr>
        <w:tc>
          <w:tcPr>
            <w:tcW w:w="4961" w:type="dxa"/>
            <w:shd w:val="clear" w:color="auto" w:fill="auto"/>
            <w:vAlign w:val="center"/>
            <w:hideMark/>
          </w:tcPr>
          <w:p w14:paraId="31FF7DE4" w14:textId="77777777" w:rsidR="007037F3" w:rsidRPr="006817C6" w:rsidRDefault="007037F3" w:rsidP="00EA35A6">
            <w:pPr>
              <w:ind w:left="708"/>
              <w:rPr>
                <w:rFonts w:ascii="Myriad Pro" w:hAnsi="Myriad Pro"/>
                <w:sz w:val="20"/>
                <w:szCs w:val="20"/>
              </w:rPr>
            </w:pPr>
            <w:r w:rsidRPr="006817C6">
              <w:rPr>
                <w:rFonts w:ascii="Myriad Pro" w:hAnsi="Myriad Pro"/>
                <w:sz w:val="20"/>
                <w:szCs w:val="20"/>
              </w:rPr>
              <w:t>в т.ч. Незавершенное строительство</w:t>
            </w:r>
          </w:p>
        </w:tc>
        <w:tc>
          <w:tcPr>
            <w:tcW w:w="1752" w:type="dxa"/>
            <w:shd w:val="clear" w:color="auto" w:fill="auto"/>
            <w:noWrap/>
            <w:vAlign w:val="center"/>
            <w:hideMark/>
          </w:tcPr>
          <w:p w14:paraId="318D6534"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4 385 479</w:t>
            </w:r>
          </w:p>
        </w:tc>
        <w:tc>
          <w:tcPr>
            <w:tcW w:w="1606" w:type="dxa"/>
            <w:shd w:val="clear" w:color="auto" w:fill="auto"/>
            <w:noWrap/>
            <w:vAlign w:val="center"/>
            <w:hideMark/>
          </w:tcPr>
          <w:p w14:paraId="18703969"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4 374 621</w:t>
            </w:r>
          </w:p>
        </w:tc>
        <w:tc>
          <w:tcPr>
            <w:tcW w:w="1168" w:type="dxa"/>
            <w:shd w:val="clear" w:color="auto" w:fill="auto"/>
            <w:noWrap/>
            <w:vAlign w:val="center"/>
            <w:hideMark/>
          </w:tcPr>
          <w:p w14:paraId="2457297E"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A4</w:t>
            </w:r>
          </w:p>
        </w:tc>
      </w:tr>
      <w:tr w:rsidR="007037F3" w:rsidRPr="006817C6" w14:paraId="00F695D1" w14:textId="77777777" w:rsidTr="00FF24D5">
        <w:trPr>
          <w:trHeight w:val="303"/>
        </w:trPr>
        <w:tc>
          <w:tcPr>
            <w:tcW w:w="4961" w:type="dxa"/>
            <w:shd w:val="clear" w:color="auto" w:fill="auto"/>
            <w:vAlign w:val="center"/>
            <w:hideMark/>
          </w:tcPr>
          <w:p w14:paraId="21CB939C" w14:textId="77777777" w:rsidR="007037F3" w:rsidRPr="006817C6" w:rsidRDefault="007037F3" w:rsidP="00EA35A6">
            <w:pPr>
              <w:rPr>
                <w:rFonts w:ascii="Myriad Pro" w:hAnsi="Myriad Pro"/>
                <w:sz w:val="20"/>
                <w:szCs w:val="20"/>
              </w:rPr>
            </w:pPr>
            <w:r w:rsidRPr="006817C6">
              <w:rPr>
                <w:rFonts w:ascii="Myriad Pro" w:hAnsi="Myriad Pro"/>
                <w:sz w:val="20"/>
                <w:szCs w:val="20"/>
              </w:rPr>
              <w:t>Доходные вложения в материальные ценности</w:t>
            </w:r>
          </w:p>
        </w:tc>
        <w:tc>
          <w:tcPr>
            <w:tcW w:w="1752" w:type="dxa"/>
            <w:shd w:val="clear" w:color="auto" w:fill="auto"/>
            <w:noWrap/>
            <w:vAlign w:val="center"/>
            <w:hideMark/>
          </w:tcPr>
          <w:p w14:paraId="19EA87E3"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400</w:t>
            </w:r>
          </w:p>
        </w:tc>
        <w:tc>
          <w:tcPr>
            <w:tcW w:w="1606" w:type="dxa"/>
            <w:shd w:val="clear" w:color="auto" w:fill="auto"/>
            <w:noWrap/>
            <w:vAlign w:val="center"/>
            <w:hideMark/>
          </w:tcPr>
          <w:p w14:paraId="556BDC7D"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360</w:t>
            </w:r>
          </w:p>
        </w:tc>
        <w:tc>
          <w:tcPr>
            <w:tcW w:w="1168" w:type="dxa"/>
            <w:shd w:val="clear" w:color="auto" w:fill="auto"/>
            <w:noWrap/>
            <w:vAlign w:val="center"/>
            <w:hideMark/>
          </w:tcPr>
          <w:p w14:paraId="25F69D20"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A4</w:t>
            </w:r>
          </w:p>
        </w:tc>
      </w:tr>
      <w:tr w:rsidR="007037F3" w:rsidRPr="006817C6" w14:paraId="498DAEFA" w14:textId="77777777" w:rsidTr="00FF24D5">
        <w:trPr>
          <w:trHeight w:val="303"/>
        </w:trPr>
        <w:tc>
          <w:tcPr>
            <w:tcW w:w="4961" w:type="dxa"/>
            <w:shd w:val="clear" w:color="auto" w:fill="auto"/>
            <w:vAlign w:val="center"/>
            <w:hideMark/>
          </w:tcPr>
          <w:p w14:paraId="0EDE2774" w14:textId="77777777" w:rsidR="007037F3" w:rsidRPr="006817C6" w:rsidRDefault="007037F3" w:rsidP="00EA35A6">
            <w:pPr>
              <w:rPr>
                <w:rFonts w:ascii="Myriad Pro" w:hAnsi="Myriad Pro"/>
                <w:sz w:val="20"/>
                <w:szCs w:val="20"/>
              </w:rPr>
            </w:pPr>
            <w:r w:rsidRPr="006817C6">
              <w:rPr>
                <w:rFonts w:ascii="Myriad Pro" w:hAnsi="Myriad Pro"/>
                <w:sz w:val="20"/>
                <w:szCs w:val="20"/>
              </w:rPr>
              <w:t>Финансовые вложения</w:t>
            </w:r>
          </w:p>
        </w:tc>
        <w:tc>
          <w:tcPr>
            <w:tcW w:w="1752" w:type="dxa"/>
            <w:shd w:val="clear" w:color="auto" w:fill="auto"/>
            <w:noWrap/>
            <w:vAlign w:val="center"/>
            <w:hideMark/>
          </w:tcPr>
          <w:p w14:paraId="7B9C4D47"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309 132</w:t>
            </w:r>
          </w:p>
        </w:tc>
        <w:tc>
          <w:tcPr>
            <w:tcW w:w="1606" w:type="dxa"/>
            <w:shd w:val="clear" w:color="auto" w:fill="auto"/>
            <w:noWrap/>
            <w:vAlign w:val="center"/>
            <w:hideMark/>
          </w:tcPr>
          <w:p w14:paraId="364D94B7"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324 316</w:t>
            </w:r>
          </w:p>
        </w:tc>
        <w:tc>
          <w:tcPr>
            <w:tcW w:w="1168" w:type="dxa"/>
            <w:shd w:val="clear" w:color="auto" w:fill="auto"/>
            <w:noWrap/>
            <w:vAlign w:val="center"/>
            <w:hideMark/>
          </w:tcPr>
          <w:p w14:paraId="594F12B6"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A4</w:t>
            </w:r>
          </w:p>
        </w:tc>
      </w:tr>
      <w:tr w:rsidR="007037F3" w:rsidRPr="006817C6" w14:paraId="2A9BBB8E" w14:textId="77777777" w:rsidTr="00FF24D5">
        <w:trPr>
          <w:trHeight w:val="303"/>
        </w:trPr>
        <w:tc>
          <w:tcPr>
            <w:tcW w:w="4961" w:type="dxa"/>
            <w:shd w:val="clear" w:color="auto" w:fill="auto"/>
            <w:vAlign w:val="center"/>
            <w:hideMark/>
          </w:tcPr>
          <w:p w14:paraId="5B7E8502" w14:textId="77777777" w:rsidR="007037F3" w:rsidRPr="006817C6" w:rsidRDefault="007037F3" w:rsidP="00EA35A6">
            <w:pPr>
              <w:rPr>
                <w:rFonts w:ascii="Myriad Pro" w:hAnsi="Myriad Pro"/>
                <w:sz w:val="20"/>
                <w:szCs w:val="20"/>
              </w:rPr>
            </w:pPr>
            <w:r w:rsidRPr="006817C6">
              <w:rPr>
                <w:rFonts w:ascii="Myriad Pro" w:hAnsi="Myriad Pro"/>
                <w:sz w:val="20"/>
                <w:szCs w:val="20"/>
              </w:rPr>
              <w:t>Отложенные налоговые активы</w:t>
            </w:r>
          </w:p>
        </w:tc>
        <w:tc>
          <w:tcPr>
            <w:tcW w:w="1752" w:type="dxa"/>
            <w:shd w:val="clear" w:color="auto" w:fill="auto"/>
            <w:noWrap/>
            <w:vAlign w:val="center"/>
            <w:hideMark/>
          </w:tcPr>
          <w:p w14:paraId="1FC195EA"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1 227 814</w:t>
            </w:r>
          </w:p>
        </w:tc>
        <w:tc>
          <w:tcPr>
            <w:tcW w:w="1606" w:type="dxa"/>
            <w:shd w:val="clear" w:color="auto" w:fill="auto"/>
            <w:noWrap/>
            <w:vAlign w:val="center"/>
            <w:hideMark/>
          </w:tcPr>
          <w:p w14:paraId="60A0F2F8"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1 351 199</w:t>
            </w:r>
          </w:p>
        </w:tc>
        <w:tc>
          <w:tcPr>
            <w:tcW w:w="1168" w:type="dxa"/>
            <w:shd w:val="clear" w:color="auto" w:fill="auto"/>
            <w:noWrap/>
            <w:vAlign w:val="center"/>
            <w:hideMark/>
          </w:tcPr>
          <w:p w14:paraId="19960071"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A4</w:t>
            </w:r>
          </w:p>
        </w:tc>
      </w:tr>
      <w:tr w:rsidR="007037F3" w:rsidRPr="006817C6" w14:paraId="4EFF9A7A" w14:textId="77777777" w:rsidTr="00FF24D5">
        <w:trPr>
          <w:trHeight w:val="303"/>
        </w:trPr>
        <w:tc>
          <w:tcPr>
            <w:tcW w:w="4961" w:type="dxa"/>
            <w:shd w:val="clear" w:color="auto" w:fill="auto"/>
            <w:vAlign w:val="center"/>
            <w:hideMark/>
          </w:tcPr>
          <w:p w14:paraId="3376FB85" w14:textId="77777777" w:rsidR="007037F3" w:rsidRPr="006817C6" w:rsidRDefault="007037F3" w:rsidP="00EA35A6">
            <w:pPr>
              <w:rPr>
                <w:rFonts w:ascii="Myriad Pro" w:hAnsi="Myriad Pro"/>
                <w:sz w:val="20"/>
                <w:szCs w:val="20"/>
              </w:rPr>
            </w:pPr>
            <w:r w:rsidRPr="006817C6">
              <w:rPr>
                <w:rFonts w:ascii="Myriad Pro" w:hAnsi="Myriad Pro"/>
                <w:sz w:val="20"/>
                <w:szCs w:val="20"/>
              </w:rPr>
              <w:t>Прочие внеоборотные активы</w:t>
            </w:r>
          </w:p>
        </w:tc>
        <w:tc>
          <w:tcPr>
            <w:tcW w:w="1752" w:type="dxa"/>
            <w:shd w:val="clear" w:color="auto" w:fill="auto"/>
            <w:noWrap/>
            <w:vAlign w:val="center"/>
            <w:hideMark/>
          </w:tcPr>
          <w:p w14:paraId="769BFB59"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695 189</w:t>
            </w:r>
          </w:p>
        </w:tc>
        <w:tc>
          <w:tcPr>
            <w:tcW w:w="1606" w:type="dxa"/>
            <w:shd w:val="clear" w:color="auto" w:fill="auto"/>
            <w:noWrap/>
            <w:vAlign w:val="center"/>
            <w:hideMark/>
          </w:tcPr>
          <w:p w14:paraId="590683F6"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653 927</w:t>
            </w:r>
          </w:p>
        </w:tc>
        <w:tc>
          <w:tcPr>
            <w:tcW w:w="1168" w:type="dxa"/>
            <w:shd w:val="clear" w:color="auto" w:fill="auto"/>
            <w:noWrap/>
            <w:vAlign w:val="center"/>
            <w:hideMark/>
          </w:tcPr>
          <w:p w14:paraId="6A014D4E"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A4</w:t>
            </w:r>
          </w:p>
        </w:tc>
      </w:tr>
      <w:tr w:rsidR="007037F3" w:rsidRPr="006817C6" w14:paraId="2E0EB992" w14:textId="77777777" w:rsidTr="00FF24D5">
        <w:trPr>
          <w:trHeight w:val="303"/>
        </w:trPr>
        <w:tc>
          <w:tcPr>
            <w:tcW w:w="4961" w:type="dxa"/>
            <w:shd w:val="clear" w:color="auto" w:fill="auto"/>
            <w:vAlign w:val="center"/>
            <w:hideMark/>
          </w:tcPr>
          <w:p w14:paraId="3ED61ECD" w14:textId="77777777" w:rsidR="007037F3" w:rsidRPr="006817C6" w:rsidRDefault="007037F3" w:rsidP="00EA35A6">
            <w:pPr>
              <w:rPr>
                <w:rFonts w:ascii="Myriad Pro" w:hAnsi="Myriad Pro"/>
                <w:b/>
                <w:bCs/>
                <w:sz w:val="20"/>
                <w:szCs w:val="20"/>
              </w:rPr>
            </w:pPr>
            <w:r w:rsidRPr="006817C6">
              <w:rPr>
                <w:rFonts w:ascii="Myriad Pro" w:hAnsi="Myriad Pro"/>
                <w:b/>
                <w:bCs/>
                <w:sz w:val="20"/>
                <w:szCs w:val="20"/>
              </w:rPr>
              <w:t>Итого внеоборотные активы</w:t>
            </w:r>
          </w:p>
        </w:tc>
        <w:tc>
          <w:tcPr>
            <w:tcW w:w="1752" w:type="dxa"/>
            <w:shd w:val="clear" w:color="auto" w:fill="auto"/>
            <w:vAlign w:val="center"/>
            <w:hideMark/>
          </w:tcPr>
          <w:p w14:paraId="37686834"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50 719 954</w:t>
            </w:r>
          </w:p>
        </w:tc>
        <w:tc>
          <w:tcPr>
            <w:tcW w:w="1606" w:type="dxa"/>
            <w:shd w:val="clear" w:color="auto" w:fill="auto"/>
            <w:vAlign w:val="center"/>
            <w:hideMark/>
          </w:tcPr>
          <w:p w14:paraId="3B72628A"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51 437 053</w:t>
            </w:r>
          </w:p>
        </w:tc>
        <w:tc>
          <w:tcPr>
            <w:tcW w:w="1168" w:type="dxa"/>
            <w:shd w:val="clear" w:color="auto" w:fill="auto"/>
            <w:noWrap/>
            <w:vAlign w:val="center"/>
            <w:hideMark/>
          </w:tcPr>
          <w:p w14:paraId="2E3B2532" w14:textId="77777777" w:rsidR="007037F3" w:rsidRPr="006817C6" w:rsidRDefault="007037F3" w:rsidP="00EA35A6">
            <w:pPr>
              <w:jc w:val="center"/>
              <w:rPr>
                <w:rFonts w:ascii="Myriad Pro" w:hAnsi="Myriad Pro"/>
                <w:bCs/>
                <w:sz w:val="20"/>
                <w:szCs w:val="20"/>
              </w:rPr>
            </w:pPr>
          </w:p>
        </w:tc>
      </w:tr>
      <w:tr w:rsidR="007037F3" w:rsidRPr="006817C6" w14:paraId="7A0CF033" w14:textId="77777777" w:rsidTr="00FF24D5">
        <w:trPr>
          <w:trHeight w:val="318"/>
        </w:trPr>
        <w:tc>
          <w:tcPr>
            <w:tcW w:w="4961" w:type="dxa"/>
            <w:shd w:val="clear" w:color="auto" w:fill="auto"/>
            <w:vAlign w:val="center"/>
            <w:hideMark/>
          </w:tcPr>
          <w:p w14:paraId="05F1D7AE" w14:textId="77777777" w:rsidR="007037F3" w:rsidRPr="006817C6" w:rsidRDefault="007037F3" w:rsidP="00EA35A6">
            <w:pPr>
              <w:rPr>
                <w:rFonts w:ascii="Myriad Pro" w:hAnsi="Myriad Pro"/>
                <w:sz w:val="20"/>
                <w:szCs w:val="20"/>
              </w:rPr>
            </w:pPr>
            <w:r w:rsidRPr="006817C6">
              <w:rPr>
                <w:rFonts w:ascii="Myriad Pro" w:hAnsi="Myriad Pro"/>
                <w:sz w:val="20"/>
                <w:szCs w:val="20"/>
              </w:rPr>
              <w:t>Запасы</w:t>
            </w:r>
          </w:p>
        </w:tc>
        <w:tc>
          <w:tcPr>
            <w:tcW w:w="1752" w:type="dxa"/>
            <w:shd w:val="clear" w:color="auto" w:fill="auto"/>
            <w:noWrap/>
            <w:vAlign w:val="center"/>
            <w:hideMark/>
          </w:tcPr>
          <w:p w14:paraId="29EBE62F"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2 184 409</w:t>
            </w:r>
          </w:p>
        </w:tc>
        <w:tc>
          <w:tcPr>
            <w:tcW w:w="1606" w:type="dxa"/>
            <w:shd w:val="clear" w:color="auto" w:fill="auto"/>
            <w:noWrap/>
            <w:vAlign w:val="center"/>
            <w:hideMark/>
          </w:tcPr>
          <w:p w14:paraId="59EA66D9"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2 405 177</w:t>
            </w:r>
          </w:p>
        </w:tc>
        <w:tc>
          <w:tcPr>
            <w:tcW w:w="1168" w:type="dxa"/>
            <w:shd w:val="clear" w:color="auto" w:fill="auto"/>
            <w:noWrap/>
            <w:vAlign w:val="center"/>
            <w:hideMark/>
          </w:tcPr>
          <w:p w14:paraId="10788181"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А3</w:t>
            </w:r>
          </w:p>
        </w:tc>
      </w:tr>
      <w:tr w:rsidR="007037F3" w:rsidRPr="006817C6" w14:paraId="51181FED" w14:textId="77777777" w:rsidTr="00FF24D5">
        <w:trPr>
          <w:trHeight w:val="303"/>
        </w:trPr>
        <w:tc>
          <w:tcPr>
            <w:tcW w:w="4961" w:type="dxa"/>
            <w:shd w:val="clear" w:color="auto" w:fill="auto"/>
            <w:vAlign w:val="center"/>
            <w:hideMark/>
          </w:tcPr>
          <w:p w14:paraId="5D67D986" w14:textId="77777777" w:rsidR="007037F3" w:rsidRPr="006817C6" w:rsidRDefault="007037F3" w:rsidP="00EA35A6">
            <w:pPr>
              <w:rPr>
                <w:rFonts w:ascii="Myriad Pro" w:hAnsi="Myriad Pro"/>
                <w:sz w:val="20"/>
                <w:szCs w:val="20"/>
              </w:rPr>
            </w:pPr>
            <w:r w:rsidRPr="006817C6">
              <w:rPr>
                <w:rFonts w:ascii="Myriad Pro" w:hAnsi="Myriad Pro"/>
                <w:sz w:val="20"/>
                <w:szCs w:val="20"/>
              </w:rPr>
              <w:t>НДС по приобретенным ценностям</w:t>
            </w:r>
          </w:p>
        </w:tc>
        <w:tc>
          <w:tcPr>
            <w:tcW w:w="1752" w:type="dxa"/>
            <w:shd w:val="clear" w:color="auto" w:fill="auto"/>
            <w:noWrap/>
            <w:vAlign w:val="center"/>
            <w:hideMark/>
          </w:tcPr>
          <w:p w14:paraId="7410D367"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28 188</w:t>
            </w:r>
          </w:p>
        </w:tc>
        <w:tc>
          <w:tcPr>
            <w:tcW w:w="1606" w:type="dxa"/>
            <w:shd w:val="clear" w:color="auto" w:fill="auto"/>
            <w:noWrap/>
            <w:vAlign w:val="center"/>
            <w:hideMark/>
          </w:tcPr>
          <w:p w14:paraId="448AFB92"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22 411</w:t>
            </w:r>
          </w:p>
        </w:tc>
        <w:tc>
          <w:tcPr>
            <w:tcW w:w="1168" w:type="dxa"/>
            <w:shd w:val="clear" w:color="auto" w:fill="auto"/>
            <w:noWrap/>
            <w:vAlign w:val="center"/>
            <w:hideMark/>
          </w:tcPr>
          <w:p w14:paraId="22E1F246"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А3</w:t>
            </w:r>
          </w:p>
        </w:tc>
      </w:tr>
      <w:tr w:rsidR="007037F3" w:rsidRPr="006817C6" w14:paraId="48E2C084" w14:textId="77777777" w:rsidTr="00FF24D5">
        <w:trPr>
          <w:trHeight w:val="318"/>
        </w:trPr>
        <w:tc>
          <w:tcPr>
            <w:tcW w:w="4961" w:type="dxa"/>
            <w:shd w:val="clear" w:color="auto" w:fill="auto"/>
            <w:vAlign w:val="center"/>
            <w:hideMark/>
          </w:tcPr>
          <w:p w14:paraId="258D9F4A" w14:textId="77777777" w:rsidR="007037F3" w:rsidRPr="006817C6" w:rsidRDefault="007037F3" w:rsidP="00EA35A6">
            <w:pPr>
              <w:rPr>
                <w:rFonts w:ascii="Myriad Pro" w:hAnsi="Myriad Pro"/>
                <w:sz w:val="20"/>
                <w:szCs w:val="20"/>
              </w:rPr>
            </w:pPr>
            <w:r w:rsidRPr="006817C6">
              <w:rPr>
                <w:rFonts w:ascii="Myriad Pro" w:hAnsi="Myriad Pro"/>
                <w:sz w:val="20"/>
                <w:szCs w:val="20"/>
              </w:rPr>
              <w:t>Дебиторская задолженность &gt; 12 месяцев</w:t>
            </w:r>
          </w:p>
        </w:tc>
        <w:tc>
          <w:tcPr>
            <w:tcW w:w="1752" w:type="dxa"/>
            <w:shd w:val="clear" w:color="auto" w:fill="auto"/>
            <w:noWrap/>
            <w:vAlign w:val="center"/>
            <w:hideMark/>
          </w:tcPr>
          <w:p w14:paraId="4524ABB4"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896 649</w:t>
            </w:r>
          </w:p>
        </w:tc>
        <w:tc>
          <w:tcPr>
            <w:tcW w:w="1606" w:type="dxa"/>
            <w:shd w:val="clear" w:color="auto" w:fill="auto"/>
            <w:noWrap/>
            <w:vAlign w:val="center"/>
            <w:hideMark/>
          </w:tcPr>
          <w:p w14:paraId="2ADBFFB8"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576 543</w:t>
            </w:r>
          </w:p>
        </w:tc>
        <w:tc>
          <w:tcPr>
            <w:tcW w:w="1168" w:type="dxa"/>
            <w:shd w:val="clear" w:color="auto" w:fill="auto"/>
            <w:noWrap/>
            <w:vAlign w:val="center"/>
            <w:hideMark/>
          </w:tcPr>
          <w:p w14:paraId="54EDFBD3"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A3</w:t>
            </w:r>
          </w:p>
        </w:tc>
      </w:tr>
      <w:tr w:rsidR="007037F3" w:rsidRPr="006817C6" w14:paraId="1540D768" w14:textId="77777777" w:rsidTr="00FF24D5">
        <w:trPr>
          <w:trHeight w:val="303"/>
        </w:trPr>
        <w:tc>
          <w:tcPr>
            <w:tcW w:w="4961" w:type="dxa"/>
            <w:shd w:val="clear" w:color="auto" w:fill="auto"/>
            <w:vAlign w:val="center"/>
            <w:hideMark/>
          </w:tcPr>
          <w:p w14:paraId="3E007340" w14:textId="77777777" w:rsidR="007037F3" w:rsidRPr="006817C6" w:rsidRDefault="007037F3" w:rsidP="00EA35A6">
            <w:pPr>
              <w:rPr>
                <w:rFonts w:ascii="Myriad Pro" w:hAnsi="Myriad Pro"/>
                <w:sz w:val="20"/>
                <w:szCs w:val="20"/>
              </w:rPr>
            </w:pPr>
            <w:r w:rsidRPr="006817C6">
              <w:rPr>
                <w:rFonts w:ascii="Myriad Pro" w:hAnsi="Myriad Pro"/>
                <w:sz w:val="20"/>
                <w:szCs w:val="20"/>
              </w:rPr>
              <w:t>Дебиторская задолженность &lt; 12 месяцев</w:t>
            </w:r>
          </w:p>
        </w:tc>
        <w:tc>
          <w:tcPr>
            <w:tcW w:w="1752" w:type="dxa"/>
            <w:shd w:val="clear" w:color="auto" w:fill="auto"/>
            <w:noWrap/>
            <w:vAlign w:val="center"/>
            <w:hideMark/>
          </w:tcPr>
          <w:p w14:paraId="32523C49"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13 302 992</w:t>
            </w:r>
          </w:p>
        </w:tc>
        <w:tc>
          <w:tcPr>
            <w:tcW w:w="1606" w:type="dxa"/>
            <w:shd w:val="clear" w:color="auto" w:fill="auto"/>
            <w:noWrap/>
            <w:vAlign w:val="center"/>
            <w:hideMark/>
          </w:tcPr>
          <w:p w14:paraId="17DF94CA"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15 574 170</w:t>
            </w:r>
          </w:p>
        </w:tc>
        <w:tc>
          <w:tcPr>
            <w:tcW w:w="1168" w:type="dxa"/>
            <w:shd w:val="clear" w:color="auto" w:fill="auto"/>
            <w:noWrap/>
            <w:vAlign w:val="center"/>
            <w:hideMark/>
          </w:tcPr>
          <w:p w14:paraId="775BBBCE"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A2</w:t>
            </w:r>
          </w:p>
        </w:tc>
      </w:tr>
      <w:tr w:rsidR="007037F3" w:rsidRPr="006817C6" w14:paraId="6CF18B59" w14:textId="77777777" w:rsidTr="00FF24D5">
        <w:trPr>
          <w:trHeight w:val="504"/>
        </w:trPr>
        <w:tc>
          <w:tcPr>
            <w:tcW w:w="4961" w:type="dxa"/>
            <w:shd w:val="clear" w:color="auto" w:fill="auto"/>
            <w:vAlign w:val="center"/>
            <w:hideMark/>
          </w:tcPr>
          <w:p w14:paraId="73947723" w14:textId="77777777" w:rsidR="007037F3" w:rsidRPr="006817C6" w:rsidRDefault="007037F3" w:rsidP="00EA35A6">
            <w:pPr>
              <w:rPr>
                <w:rFonts w:ascii="Myriad Pro" w:hAnsi="Myriad Pro"/>
                <w:sz w:val="20"/>
                <w:szCs w:val="20"/>
              </w:rPr>
            </w:pPr>
            <w:r w:rsidRPr="006817C6">
              <w:rPr>
                <w:rFonts w:ascii="Myriad Pro" w:hAnsi="Myriad Pro"/>
                <w:sz w:val="20"/>
                <w:szCs w:val="20"/>
              </w:rPr>
              <w:t>Финансовые вложения (за исключением денежных эквивалентов)</w:t>
            </w:r>
          </w:p>
        </w:tc>
        <w:tc>
          <w:tcPr>
            <w:tcW w:w="1752" w:type="dxa"/>
            <w:shd w:val="clear" w:color="auto" w:fill="auto"/>
            <w:noWrap/>
            <w:vAlign w:val="center"/>
            <w:hideMark/>
          </w:tcPr>
          <w:p w14:paraId="21AB690F" w14:textId="77777777" w:rsidR="007037F3" w:rsidRPr="006817C6" w:rsidRDefault="007037F3" w:rsidP="00EA35A6">
            <w:pPr>
              <w:jc w:val="right"/>
              <w:rPr>
                <w:rFonts w:ascii="Myriad Pro" w:hAnsi="Myriad Pro"/>
                <w:sz w:val="20"/>
                <w:szCs w:val="20"/>
              </w:rPr>
            </w:pPr>
          </w:p>
        </w:tc>
        <w:tc>
          <w:tcPr>
            <w:tcW w:w="1606" w:type="dxa"/>
            <w:shd w:val="clear" w:color="auto" w:fill="auto"/>
            <w:noWrap/>
            <w:vAlign w:val="center"/>
            <w:hideMark/>
          </w:tcPr>
          <w:p w14:paraId="47EA3B4A" w14:textId="77777777" w:rsidR="007037F3" w:rsidRPr="006817C6" w:rsidRDefault="007037F3" w:rsidP="00EA35A6">
            <w:pPr>
              <w:jc w:val="right"/>
              <w:rPr>
                <w:rFonts w:ascii="Myriad Pro" w:hAnsi="Myriad Pro"/>
                <w:sz w:val="20"/>
                <w:szCs w:val="20"/>
              </w:rPr>
            </w:pPr>
          </w:p>
        </w:tc>
        <w:tc>
          <w:tcPr>
            <w:tcW w:w="1168" w:type="dxa"/>
            <w:shd w:val="clear" w:color="auto" w:fill="auto"/>
            <w:noWrap/>
            <w:vAlign w:val="center"/>
            <w:hideMark/>
          </w:tcPr>
          <w:p w14:paraId="7FF173B9"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A2</w:t>
            </w:r>
          </w:p>
        </w:tc>
      </w:tr>
      <w:tr w:rsidR="007037F3" w:rsidRPr="006817C6" w14:paraId="57DA421F" w14:textId="77777777" w:rsidTr="00FF24D5">
        <w:trPr>
          <w:trHeight w:val="303"/>
        </w:trPr>
        <w:tc>
          <w:tcPr>
            <w:tcW w:w="4961" w:type="dxa"/>
            <w:shd w:val="clear" w:color="auto" w:fill="auto"/>
            <w:vAlign w:val="center"/>
            <w:hideMark/>
          </w:tcPr>
          <w:p w14:paraId="097BBB03" w14:textId="77777777" w:rsidR="007037F3" w:rsidRPr="006817C6" w:rsidRDefault="007037F3" w:rsidP="00EA35A6">
            <w:pPr>
              <w:rPr>
                <w:rFonts w:ascii="Myriad Pro" w:hAnsi="Myriad Pro"/>
                <w:sz w:val="20"/>
                <w:szCs w:val="20"/>
              </w:rPr>
            </w:pPr>
            <w:r w:rsidRPr="006817C6">
              <w:rPr>
                <w:rFonts w:ascii="Myriad Pro" w:hAnsi="Myriad Pro"/>
                <w:sz w:val="20"/>
                <w:szCs w:val="20"/>
              </w:rPr>
              <w:t>Денежные средства и денежные эквиваленты</w:t>
            </w:r>
          </w:p>
        </w:tc>
        <w:tc>
          <w:tcPr>
            <w:tcW w:w="1752" w:type="dxa"/>
            <w:shd w:val="clear" w:color="auto" w:fill="auto"/>
            <w:noWrap/>
            <w:vAlign w:val="center"/>
            <w:hideMark/>
          </w:tcPr>
          <w:p w14:paraId="6AC2284C"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528 380</w:t>
            </w:r>
          </w:p>
        </w:tc>
        <w:tc>
          <w:tcPr>
            <w:tcW w:w="1606" w:type="dxa"/>
            <w:shd w:val="clear" w:color="auto" w:fill="auto"/>
            <w:noWrap/>
            <w:vAlign w:val="center"/>
            <w:hideMark/>
          </w:tcPr>
          <w:p w14:paraId="3590CD04"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179 665</w:t>
            </w:r>
          </w:p>
        </w:tc>
        <w:tc>
          <w:tcPr>
            <w:tcW w:w="1168" w:type="dxa"/>
            <w:shd w:val="clear" w:color="auto" w:fill="auto"/>
            <w:noWrap/>
            <w:vAlign w:val="center"/>
            <w:hideMark/>
          </w:tcPr>
          <w:p w14:paraId="0F15F164"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A1</w:t>
            </w:r>
          </w:p>
        </w:tc>
      </w:tr>
      <w:tr w:rsidR="007037F3" w:rsidRPr="006817C6" w14:paraId="2D6E1613" w14:textId="77777777" w:rsidTr="00FF24D5">
        <w:trPr>
          <w:trHeight w:val="303"/>
        </w:trPr>
        <w:tc>
          <w:tcPr>
            <w:tcW w:w="4961" w:type="dxa"/>
            <w:shd w:val="clear" w:color="auto" w:fill="auto"/>
            <w:vAlign w:val="center"/>
            <w:hideMark/>
          </w:tcPr>
          <w:p w14:paraId="6B279353" w14:textId="77777777" w:rsidR="007037F3" w:rsidRPr="006817C6" w:rsidRDefault="007037F3" w:rsidP="00EA35A6">
            <w:pPr>
              <w:rPr>
                <w:rFonts w:ascii="Myriad Pro" w:hAnsi="Myriad Pro"/>
                <w:sz w:val="20"/>
                <w:szCs w:val="20"/>
              </w:rPr>
            </w:pPr>
            <w:r w:rsidRPr="006817C6">
              <w:rPr>
                <w:rFonts w:ascii="Myriad Pro" w:hAnsi="Myriad Pro"/>
                <w:sz w:val="20"/>
                <w:szCs w:val="20"/>
              </w:rPr>
              <w:t>Прочие оборотные активы</w:t>
            </w:r>
          </w:p>
        </w:tc>
        <w:tc>
          <w:tcPr>
            <w:tcW w:w="1752" w:type="dxa"/>
            <w:shd w:val="clear" w:color="auto" w:fill="auto"/>
            <w:noWrap/>
            <w:vAlign w:val="center"/>
            <w:hideMark/>
          </w:tcPr>
          <w:p w14:paraId="684BBEDA"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353 026</w:t>
            </w:r>
          </w:p>
        </w:tc>
        <w:tc>
          <w:tcPr>
            <w:tcW w:w="1606" w:type="dxa"/>
            <w:shd w:val="clear" w:color="auto" w:fill="auto"/>
            <w:noWrap/>
            <w:vAlign w:val="center"/>
            <w:hideMark/>
          </w:tcPr>
          <w:p w14:paraId="3CE59A05"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443 577</w:t>
            </w:r>
          </w:p>
        </w:tc>
        <w:tc>
          <w:tcPr>
            <w:tcW w:w="1168" w:type="dxa"/>
            <w:shd w:val="clear" w:color="auto" w:fill="auto"/>
            <w:noWrap/>
            <w:vAlign w:val="center"/>
            <w:hideMark/>
          </w:tcPr>
          <w:p w14:paraId="4F529013"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A2</w:t>
            </w:r>
          </w:p>
        </w:tc>
      </w:tr>
      <w:tr w:rsidR="007037F3" w:rsidRPr="006817C6" w14:paraId="36B1DEA8" w14:textId="77777777" w:rsidTr="00FF24D5">
        <w:trPr>
          <w:trHeight w:val="303"/>
        </w:trPr>
        <w:tc>
          <w:tcPr>
            <w:tcW w:w="4961" w:type="dxa"/>
            <w:shd w:val="clear" w:color="auto" w:fill="auto"/>
            <w:vAlign w:val="center"/>
            <w:hideMark/>
          </w:tcPr>
          <w:p w14:paraId="7351A354" w14:textId="77777777" w:rsidR="007037F3" w:rsidRPr="006817C6" w:rsidRDefault="007037F3" w:rsidP="00EA35A6">
            <w:pPr>
              <w:rPr>
                <w:rFonts w:ascii="Myriad Pro" w:hAnsi="Myriad Pro"/>
                <w:b/>
                <w:bCs/>
                <w:sz w:val="20"/>
                <w:szCs w:val="20"/>
              </w:rPr>
            </w:pPr>
            <w:r w:rsidRPr="006817C6">
              <w:rPr>
                <w:rFonts w:ascii="Myriad Pro" w:hAnsi="Myriad Pro"/>
                <w:b/>
                <w:bCs/>
                <w:sz w:val="20"/>
                <w:szCs w:val="20"/>
              </w:rPr>
              <w:t>Итого оборотные активы</w:t>
            </w:r>
          </w:p>
        </w:tc>
        <w:tc>
          <w:tcPr>
            <w:tcW w:w="1752" w:type="dxa"/>
            <w:shd w:val="clear" w:color="auto" w:fill="auto"/>
            <w:noWrap/>
            <w:vAlign w:val="center"/>
            <w:hideMark/>
          </w:tcPr>
          <w:p w14:paraId="1DF3B1D9"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17 293 644</w:t>
            </w:r>
          </w:p>
        </w:tc>
        <w:tc>
          <w:tcPr>
            <w:tcW w:w="1606" w:type="dxa"/>
            <w:shd w:val="clear" w:color="auto" w:fill="auto"/>
            <w:noWrap/>
            <w:vAlign w:val="center"/>
            <w:hideMark/>
          </w:tcPr>
          <w:p w14:paraId="28FA8DB4"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19 201 543</w:t>
            </w:r>
          </w:p>
        </w:tc>
        <w:tc>
          <w:tcPr>
            <w:tcW w:w="1168" w:type="dxa"/>
            <w:shd w:val="clear" w:color="auto" w:fill="auto"/>
            <w:noWrap/>
            <w:vAlign w:val="center"/>
            <w:hideMark/>
          </w:tcPr>
          <w:p w14:paraId="2F1AEAE3" w14:textId="77777777" w:rsidR="007037F3" w:rsidRPr="006817C6" w:rsidRDefault="007037F3" w:rsidP="00EA35A6">
            <w:pPr>
              <w:jc w:val="center"/>
              <w:rPr>
                <w:rFonts w:ascii="Myriad Pro" w:hAnsi="Myriad Pro"/>
                <w:bCs/>
                <w:sz w:val="20"/>
                <w:szCs w:val="20"/>
              </w:rPr>
            </w:pPr>
          </w:p>
        </w:tc>
      </w:tr>
      <w:tr w:rsidR="007037F3" w:rsidRPr="006817C6" w14:paraId="2AFC33A9" w14:textId="77777777" w:rsidTr="00FF24D5">
        <w:trPr>
          <w:trHeight w:val="303"/>
        </w:trPr>
        <w:tc>
          <w:tcPr>
            <w:tcW w:w="4961" w:type="dxa"/>
            <w:shd w:val="clear" w:color="auto" w:fill="auto"/>
            <w:vAlign w:val="center"/>
            <w:hideMark/>
          </w:tcPr>
          <w:p w14:paraId="60B7A4DA" w14:textId="77777777" w:rsidR="007037F3" w:rsidRPr="006817C6" w:rsidRDefault="007037F3" w:rsidP="00EA35A6">
            <w:pPr>
              <w:rPr>
                <w:rFonts w:ascii="Myriad Pro" w:hAnsi="Myriad Pro"/>
                <w:b/>
                <w:bCs/>
                <w:sz w:val="20"/>
                <w:szCs w:val="20"/>
              </w:rPr>
            </w:pPr>
            <w:r w:rsidRPr="006817C6">
              <w:rPr>
                <w:rFonts w:ascii="Myriad Pro" w:hAnsi="Myriad Pro"/>
                <w:b/>
                <w:bCs/>
                <w:sz w:val="20"/>
                <w:szCs w:val="20"/>
              </w:rPr>
              <w:t>Активы всего</w:t>
            </w:r>
          </w:p>
        </w:tc>
        <w:tc>
          <w:tcPr>
            <w:tcW w:w="1752" w:type="dxa"/>
            <w:shd w:val="clear" w:color="auto" w:fill="auto"/>
            <w:vAlign w:val="center"/>
            <w:hideMark/>
          </w:tcPr>
          <w:p w14:paraId="003C2687"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68 013 598</w:t>
            </w:r>
          </w:p>
        </w:tc>
        <w:tc>
          <w:tcPr>
            <w:tcW w:w="1606" w:type="dxa"/>
            <w:shd w:val="clear" w:color="auto" w:fill="auto"/>
            <w:vAlign w:val="center"/>
            <w:hideMark/>
          </w:tcPr>
          <w:p w14:paraId="1E9EA8AA"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70 638 596</w:t>
            </w:r>
          </w:p>
        </w:tc>
        <w:tc>
          <w:tcPr>
            <w:tcW w:w="1168" w:type="dxa"/>
            <w:shd w:val="clear" w:color="auto" w:fill="auto"/>
            <w:noWrap/>
            <w:vAlign w:val="center"/>
            <w:hideMark/>
          </w:tcPr>
          <w:p w14:paraId="47B94E43" w14:textId="77777777" w:rsidR="007037F3" w:rsidRPr="006817C6" w:rsidRDefault="007037F3" w:rsidP="00EA35A6">
            <w:pPr>
              <w:jc w:val="center"/>
              <w:rPr>
                <w:rFonts w:ascii="Myriad Pro" w:hAnsi="Myriad Pro"/>
                <w:bCs/>
                <w:sz w:val="20"/>
                <w:szCs w:val="20"/>
              </w:rPr>
            </w:pPr>
          </w:p>
        </w:tc>
      </w:tr>
      <w:tr w:rsidR="007037F3" w:rsidRPr="006817C6" w14:paraId="021ADCBC" w14:textId="77777777" w:rsidTr="00FF24D5">
        <w:trPr>
          <w:trHeight w:val="318"/>
        </w:trPr>
        <w:tc>
          <w:tcPr>
            <w:tcW w:w="4961" w:type="dxa"/>
            <w:shd w:val="clear" w:color="auto" w:fill="auto"/>
            <w:vAlign w:val="center"/>
            <w:hideMark/>
          </w:tcPr>
          <w:p w14:paraId="2856B3A3" w14:textId="77777777" w:rsidR="007037F3" w:rsidRPr="006817C6" w:rsidRDefault="007037F3" w:rsidP="00EA35A6">
            <w:pPr>
              <w:rPr>
                <w:rFonts w:ascii="Myriad Pro" w:hAnsi="Myriad Pro"/>
                <w:bCs/>
                <w:sz w:val="20"/>
                <w:szCs w:val="20"/>
              </w:rPr>
            </w:pPr>
            <w:r w:rsidRPr="006817C6">
              <w:rPr>
                <w:rFonts w:ascii="Myriad Pro" w:hAnsi="Myriad Pro"/>
                <w:bCs/>
                <w:sz w:val="20"/>
                <w:szCs w:val="20"/>
              </w:rPr>
              <w:t>Пассив</w:t>
            </w:r>
          </w:p>
        </w:tc>
        <w:tc>
          <w:tcPr>
            <w:tcW w:w="1752" w:type="dxa"/>
            <w:shd w:val="clear" w:color="auto" w:fill="auto"/>
            <w:noWrap/>
            <w:vAlign w:val="center"/>
            <w:hideMark/>
          </w:tcPr>
          <w:p w14:paraId="21363481" w14:textId="77777777" w:rsidR="007037F3" w:rsidRPr="006817C6" w:rsidRDefault="007037F3" w:rsidP="00EA35A6">
            <w:pPr>
              <w:jc w:val="right"/>
              <w:rPr>
                <w:rFonts w:ascii="Myriad Pro" w:hAnsi="Myriad Pro"/>
                <w:bCs/>
                <w:sz w:val="20"/>
                <w:szCs w:val="20"/>
              </w:rPr>
            </w:pPr>
          </w:p>
        </w:tc>
        <w:tc>
          <w:tcPr>
            <w:tcW w:w="1606" w:type="dxa"/>
            <w:shd w:val="clear" w:color="auto" w:fill="auto"/>
            <w:noWrap/>
            <w:vAlign w:val="center"/>
            <w:hideMark/>
          </w:tcPr>
          <w:p w14:paraId="37890CDC" w14:textId="77777777" w:rsidR="007037F3" w:rsidRPr="006817C6" w:rsidRDefault="007037F3" w:rsidP="00EA35A6">
            <w:pPr>
              <w:jc w:val="right"/>
              <w:rPr>
                <w:rFonts w:ascii="Myriad Pro" w:hAnsi="Myriad Pro"/>
                <w:sz w:val="20"/>
                <w:szCs w:val="20"/>
              </w:rPr>
            </w:pPr>
          </w:p>
        </w:tc>
        <w:tc>
          <w:tcPr>
            <w:tcW w:w="1168" w:type="dxa"/>
            <w:shd w:val="clear" w:color="auto" w:fill="auto"/>
            <w:noWrap/>
            <w:vAlign w:val="center"/>
            <w:hideMark/>
          </w:tcPr>
          <w:p w14:paraId="1FBF1F27" w14:textId="77777777" w:rsidR="007037F3" w:rsidRPr="006817C6" w:rsidRDefault="007037F3" w:rsidP="00EA35A6">
            <w:pPr>
              <w:jc w:val="center"/>
              <w:rPr>
                <w:rFonts w:ascii="Myriad Pro" w:hAnsi="Myriad Pro"/>
                <w:sz w:val="20"/>
                <w:szCs w:val="20"/>
              </w:rPr>
            </w:pPr>
          </w:p>
        </w:tc>
      </w:tr>
      <w:tr w:rsidR="007037F3" w:rsidRPr="006817C6" w14:paraId="429E8E9A" w14:textId="77777777" w:rsidTr="00FF24D5">
        <w:trPr>
          <w:trHeight w:val="303"/>
        </w:trPr>
        <w:tc>
          <w:tcPr>
            <w:tcW w:w="4961" w:type="dxa"/>
            <w:shd w:val="clear" w:color="auto" w:fill="auto"/>
            <w:vAlign w:val="center"/>
            <w:hideMark/>
          </w:tcPr>
          <w:p w14:paraId="5B92C94C" w14:textId="77777777" w:rsidR="007037F3" w:rsidRPr="006817C6" w:rsidRDefault="007037F3" w:rsidP="00EA35A6">
            <w:pPr>
              <w:rPr>
                <w:rFonts w:ascii="Myriad Pro" w:hAnsi="Myriad Pro"/>
                <w:sz w:val="20"/>
                <w:szCs w:val="20"/>
              </w:rPr>
            </w:pPr>
            <w:r w:rsidRPr="006817C6">
              <w:rPr>
                <w:rFonts w:ascii="Myriad Pro" w:hAnsi="Myriad Pro"/>
                <w:sz w:val="20"/>
                <w:szCs w:val="20"/>
              </w:rPr>
              <w:t>Уставный капитал</w:t>
            </w:r>
          </w:p>
        </w:tc>
        <w:tc>
          <w:tcPr>
            <w:tcW w:w="1752" w:type="dxa"/>
            <w:shd w:val="clear" w:color="auto" w:fill="auto"/>
            <w:noWrap/>
            <w:vAlign w:val="center"/>
            <w:hideMark/>
          </w:tcPr>
          <w:p w14:paraId="294160E0"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9 481 516</w:t>
            </w:r>
          </w:p>
        </w:tc>
        <w:tc>
          <w:tcPr>
            <w:tcW w:w="1606" w:type="dxa"/>
            <w:shd w:val="clear" w:color="auto" w:fill="auto"/>
            <w:noWrap/>
            <w:vAlign w:val="center"/>
            <w:hideMark/>
          </w:tcPr>
          <w:p w14:paraId="4C2E29F2"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9 988 619</w:t>
            </w:r>
          </w:p>
        </w:tc>
        <w:tc>
          <w:tcPr>
            <w:tcW w:w="1168" w:type="dxa"/>
            <w:shd w:val="clear" w:color="auto" w:fill="auto"/>
            <w:noWrap/>
            <w:vAlign w:val="center"/>
            <w:hideMark/>
          </w:tcPr>
          <w:p w14:paraId="220C0813"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П4</w:t>
            </w:r>
          </w:p>
        </w:tc>
      </w:tr>
      <w:tr w:rsidR="007037F3" w:rsidRPr="006817C6" w14:paraId="1E426810" w14:textId="77777777" w:rsidTr="00FF24D5">
        <w:trPr>
          <w:trHeight w:val="303"/>
        </w:trPr>
        <w:tc>
          <w:tcPr>
            <w:tcW w:w="4961" w:type="dxa"/>
            <w:shd w:val="clear" w:color="auto" w:fill="auto"/>
            <w:vAlign w:val="center"/>
            <w:hideMark/>
          </w:tcPr>
          <w:p w14:paraId="57D191A5" w14:textId="77777777" w:rsidR="007037F3" w:rsidRPr="006817C6" w:rsidRDefault="007037F3" w:rsidP="00EA35A6">
            <w:pPr>
              <w:rPr>
                <w:rFonts w:ascii="Myriad Pro" w:hAnsi="Myriad Pro"/>
                <w:sz w:val="20"/>
                <w:szCs w:val="20"/>
              </w:rPr>
            </w:pPr>
            <w:r w:rsidRPr="006817C6">
              <w:rPr>
                <w:rFonts w:ascii="Myriad Pro" w:hAnsi="Myriad Pro"/>
                <w:sz w:val="20"/>
                <w:szCs w:val="20"/>
              </w:rPr>
              <w:t>Уставный капитал (до регистрации изменений)</w:t>
            </w:r>
          </w:p>
        </w:tc>
        <w:tc>
          <w:tcPr>
            <w:tcW w:w="1752" w:type="dxa"/>
            <w:shd w:val="clear" w:color="auto" w:fill="auto"/>
            <w:noWrap/>
            <w:vAlign w:val="center"/>
            <w:hideMark/>
          </w:tcPr>
          <w:p w14:paraId="1DCD4FC5"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507 103</w:t>
            </w:r>
          </w:p>
        </w:tc>
        <w:tc>
          <w:tcPr>
            <w:tcW w:w="1606" w:type="dxa"/>
            <w:shd w:val="clear" w:color="auto" w:fill="auto"/>
            <w:noWrap/>
            <w:vAlign w:val="center"/>
            <w:hideMark/>
          </w:tcPr>
          <w:p w14:paraId="6879F076" w14:textId="77777777" w:rsidR="007037F3" w:rsidRPr="006817C6" w:rsidRDefault="007037F3" w:rsidP="00EA35A6">
            <w:pPr>
              <w:jc w:val="right"/>
              <w:rPr>
                <w:rFonts w:ascii="Myriad Pro" w:hAnsi="Myriad Pro"/>
                <w:sz w:val="20"/>
                <w:szCs w:val="20"/>
              </w:rPr>
            </w:pPr>
          </w:p>
        </w:tc>
        <w:tc>
          <w:tcPr>
            <w:tcW w:w="1168" w:type="dxa"/>
            <w:shd w:val="clear" w:color="auto" w:fill="auto"/>
            <w:noWrap/>
            <w:vAlign w:val="center"/>
            <w:hideMark/>
          </w:tcPr>
          <w:p w14:paraId="290ACC0A"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П4</w:t>
            </w:r>
          </w:p>
        </w:tc>
      </w:tr>
      <w:tr w:rsidR="007037F3" w:rsidRPr="006817C6" w14:paraId="7D719D8D" w14:textId="77777777" w:rsidTr="00FF24D5">
        <w:trPr>
          <w:trHeight w:val="303"/>
        </w:trPr>
        <w:tc>
          <w:tcPr>
            <w:tcW w:w="4961" w:type="dxa"/>
            <w:shd w:val="clear" w:color="auto" w:fill="auto"/>
            <w:vAlign w:val="center"/>
            <w:hideMark/>
          </w:tcPr>
          <w:p w14:paraId="749EEBC6" w14:textId="77777777" w:rsidR="007037F3" w:rsidRPr="006817C6" w:rsidRDefault="007037F3" w:rsidP="00EA35A6">
            <w:pPr>
              <w:rPr>
                <w:rFonts w:ascii="Myriad Pro" w:hAnsi="Myriad Pro"/>
                <w:sz w:val="20"/>
                <w:szCs w:val="20"/>
              </w:rPr>
            </w:pPr>
            <w:r w:rsidRPr="006817C6">
              <w:rPr>
                <w:rFonts w:ascii="Myriad Pro" w:hAnsi="Myriad Pro"/>
                <w:sz w:val="20"/>
                <w:szCs w:val="20"/>
              </w:rPr>
              <w:t>Переоценка ВОА</w:t>
            </w:r>
          </w:p>
        </w:tc>
        <w:tc>
          <w:tcPr>
            <w:tcW w:w="1752" w:type="dxa"/>
            <w:shd w:val="clear" w:color="auto" w:fill="auto"/>
            <w:noWrap/>
            <w:vAlign w:val="center"/>
            <w:hideMark/>
          </w:tcPr>
          <w:p w14:paraId="0FC81374" w14:textId="77777777" w:rsidR="007037F3" w:rsidRPr="006817C6" w:rsidRDefault="007037F3" w:rsidP="00EA35A6">
            <w:pPr>
              <w:jc w:val="right"/>
              <w:rPr>
                <w:rFonts w:ascii="Myriad Pro" w:hAnsi="Myriad Pro"/>
                <w:sz w:val="20"/>
                <w:szCs w:val="20"/>
              </w:rPr>
            </w:pPr>
          </w:p>
        </w:tc>
        <w:tc>
          <w:tcPr>
            <w:tcW w:w="1606" w:type="dxa"/>
            <w:shd w:val="clear" w:color="auto" w:fill="auto"/>
            <w:noWrap/>
            <w:vAlign w:val="center"/>
            <w:hideMark/>
          </w:tcPr>
          <w:p w14:paraId="099EFAD2" w14:textId="77777777" w:rsidR="007037F3" w:rsidRPr="006817C6" w:rsidRDefault="007037F3" w:rsidP="00EA35A6">
            <w:pPr>
              <w:jc w:val="right"/>
              <w:rPr>
                <w:rFonts w:ascii="Myriad Pro" w:hAnsi="Myriad Pro"/>
                <w:sz w:val="20"/>
                <w:szCs w:val="20"/>
              </w:rPr>
            </w:pPr>
          </w:p>
        </w:tc>
        <w:tc>
          <w:tcPr>
            <w:tcW w:w="1168" w:type="dxa"/>
            <w:shd w:val="clear" w:color="auto" w:fill="auto"/>
            <w:noWrap/>
            <w:vAlign w:val="center"/>
            <w:hideMark/>
          </w:tcPr>
          <w:p w14:paraId="33090E2D"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П4</w:t>
            </w:r>
          </w:p>
        </w:tc>
      </w:tr>
      <w:tr w:rsidR="007037F3" w:rsidRPr="006817C6" w14:paraId="47777236" w14:textId="77777777" w:rsidTr="00FF24D5">
        <w:trPr>
          <w:trHeight w:val="303"/>
        </w:trPr>
        <w:tc>
          <w:tcPr>
            <w:tcW w:w="4961" w:type="dxa"/>
            <w:shd w:val="clear" w:color="auto" w:fill="auto"/>
            <w:vAlign w:val="center"/>
            <w:hideMark/>
          </w:tcPr>
          <w:p w14:paraId="0AB615D3" w14:textId="77777777" w:rsidR="007037F3" w:rsidRPr="006817C6" w:rsidRDefault="007037F3" w:rsidP="00EA35A6">
            <w:pPr>
              <w:rPr>
                <w:rFonts w:ascii="Myriad Pro" w:hAnsi="Myriad Pro"/>
                <w:sz w:val="20"/>
                <w:szCs w:val="20"/>
              </w:rPr>
            </w:pPr>
            <w:r w:rsidRPr="006817C6">
              <w:rPr>
                <w:rFonts w:ascii="Myriad Pro" w:hAnsi="Myriad Pro"/>
                <w:sz w:val="20"/>
                <w:szCs w:val="20"/>
              </w:rPr>
              <w:t>Добавочный капитал (без переоценки)</w:t>
            </w:r>
          </w:p>
        </w:tc>
        <w:tc>
          <w:tcPr>
            <w:tcW w:w="1752" w:type="dxa"/>
            <w:shd w:val="clear" w:color="auto" w:fill="auto"/>
            <w:noWrap/>
            <w:vAlign w:val="center"/>
            <w:hideMark/>
          </w:tcPr>
          <w:p w14:paraId="066FECD7"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23 179 700</w:t>
            </w:r>
          </w:p>
        </w:tc>
        <w:tc>
          <w:tcPr>
            <w:tcW w:w="1606" w:type="dxa"/>
            <w:shd w:val="clear" w:color="auto" w:fill="auto"/>
            <w:noWrap/>
            <w:vAlign w:val="center"/>
            <w:hideMark/>
          </w:tcPr>
          <w:p w14:paraId="0EDD9587"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23 179 700</w:t>
            </w:r>
          </w:p>
        </w:tc>
        <w:tc>
          <w:tcPr>
            <w:tcW w:w="1168" w:type="dxa"/>
            <w:shd w:val="clear" w:color="auto" w:fill="auto"/>
            <w:noWrap/>
            <w:vAlign w:val="center"/>
            <w:hideMark/>
          </w:tcPr>
          <w:p w14:paraId="65BE0FF7"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П4</w:t>
            </w:r>
          </w:p>
        </w:tc>
      </w:tr>
      <w:tr w:rsidR="007037F3" w:rsidRPr="006817C6" w14:paraId="76941D28" w14:textId="77777777" w:rsidTr="00FF24D5">
        <w:trPr>
          <w:trHeight w:val="303"/>
        </w:trPr>
        <w:tc>
          <w:tcPr>
            <w:tcW w:w="4961" w:type="dxa"/>
            <w:shd w:val="clear" w:color="auto" w:fill="auto"/>
            <w:vAlign w:val="center"/>
            <w:hideMark/>
          </w:tcPr>
          <w:p w14:paraId="4C6568A5" w14:textId="77777777" w:rsidR="007037F3" w:rsidRPr="006817C6" w:rsidRDefault="007037F3" w:rsidP="00EA35A6">
            <w:pPr>
              <w:rPr>
                <w:rFonts w:ascii="Myriad Pro" w:hAnsi="Myriad Pro"/>
                <w:sz w:val="20"/>
                <w:szCs w:val="20"/>
              </w:rPr>
            </w:pPr>
            <w:r w:rsidRPr="006817C6">
              <w:rPr>
                <w:rFonts w:ascii="Myriad Pro" w:hAnsi="Myriad Pro"/>
                <w:sz w:val="20"/>
                <w:szCs w:val="20"/>
              </w:rPr>
              <w:t>Резервный капитал</w:t>
            </w:r>
          </w:p>
        </w:tc>
        <w:tc>
          <w:tcPr>
            <w:tcW w:w="1752" w:type="dxa"/>
            <w:shd w:val="clear" w:color="auto" w:fill="auto"/>
            <w:noWrap/>
            <w:vAlign w:val="center"/>
            <w:hideMark/>
          </w:tcPr>
          <w:p w14:paraId="696C526A"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123 762</w:t>
            </w:r>
          </w:p>
        </w:tc>
        <w:tc>
          <w:tcPr>
            <w:tcW w:w="1606" w:type="dxa"/>
            <w:shd w:val="clear" w:color="auto" w:fill="auto"/>
            <w:noWrap/>
            <w:vAlign w:val="center"/>
            <w:hideMark/>
          </w:tcPr>
          <w:p w14:paraId="7BA2897E"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123 762</w:t>
            </w:r>
          </w:p>
        </w:tc>
        <w:tc>
          <w:tcPr>
            <w:tcW w:w="1168" w:type="dxa"/>
            <w:shd w:val="clear" w:color="auto" w:fill="auto"/>
            <w:noWrap/>
            <w:vAlign w:val="center"/>
            <w:hideMark/>
          </w:tcPr>
          <w:p w14:paraId="25819093"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П4</w:t>
            </w:r>
          </w:p>
        </w:tc>
      </w:tr>
      <w:tr w:rsidR="007037F3" w:rsidRPr="006817C6" w14:paraId="6A65A8F5" w14:textId="77777777" w:rsidTr="00FF24D5">
        <w:trPr>
          <w:trHeight w:val="303"/>
        </w:trPr>
        <w:tc>
          <w:tcPr>
            <w:tcW w:w="4961" w:type="dxa"/>
            <w:shd w:val="clear" w:color="auto" w:fill="auto"/>
            <w:vAlign w:val="center"/>
            <w:hideMark/>
          </w:tcPr>
          <w:p w14:paraId="2B2F8BDB" w14:textId="77777777" w:rsidR="007037F3" w:rsidRPr="006817C6" w:rsidRDefault="007037F3" w:rsidP="00EA35A6">
            <w:pPr>
              <w:rPr>
                <w:rFonts w:ascii="Myriad Pro" w:hAnsi="Myriad Pro"/>
                <w:sz w:val="20"/>
                <w:szCs w:val="20"/>
              </w:rPr>
            </w:pPr>
            <w:r w:rsidRPr="006817C6">
              <w:rPr>
                <w:rFonts w:ascii="Myriad Pro" w:hAnsi="Myriad Pro"/>
                <w:sz w:val="20"/>
                <w:szCs w:val="20"/>
              </w:rPr>
              <w:t>Нераспределенная прибыль (непокрытый убыток)</w:t>
            </w:r>
          </w:p>
        </w:tc>
        <w:tc>
          <w:tcPr>
            <w:tcW w:w="1752" w:type="dxa"/>
            <w:shd w:val="clear" w:color="auto" w:fill="auto"/>
            <w:noWrap/>
            <w:vAlign w:val="center"/>
            <w:hideMark/>
          </w:tcPr>
          <w:p w14:paraId="5A152201"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-3 678 408</w:t>
            </w:r>
          </w:p>
        </w:tc>
        <w:tc>
          <w:tcPr>
            <w:tcW w:w="1606" w:type="dxa"/>
            <w:shd w:val="clear" w:color="auto" w:fill="auto"/>
            <w:noWrap/>
            <w:vAlign w:val="center"/>
            <w:hideMark/>
          </w:tcPr>
          <w:p w14:paraId="77C66B35"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-5 482 018</w:t>
            </w:r>
          </w:p>
        </w:tc>
        <w:tc>
          <w:tcPr>
            <w:tcW w:w="1168" w:type="dxa"/>
            <w:shd w:val="clear" w:color="auto" w:fill="auto"/>
            <w:noWrap/>
            <w:vAlign w:val="center"/>
            <w:hideMark/>
          </w:tcPr>
          <w:p w14:paraId="120BD135"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П4</w:t>
            </w:r>
          </w:p>
        </w:tc>
      </w:tr>
      <w:tr w:rsidR="007037F3" w:rsidRPr="006817C6" w14:paraId="28583820" w14:textId="77777777" w:rsidTr="00FF24D5">
        <w:trPr>
          <w:trHeight w:val="303"/>
        </w:trPr>
        <w:tc>
          <w:tcPr>
            <w:tcW w:w="4961" w:type="dxa"/>
            <w:shd w:val="clear" w:color="auto" w:fill="auto"/>
            <w:vAlign w:val="center"/>
            <w:hideMark/>
          </w:tcPr>
          <w:p w14:paraId="590F9C83" w14:textId="77777777" w:rsidR="007037F3" w:rsidRPr="006817C6" w:rsidRDefault="007037F3" w:rsidP="00EA35A6">
            <w:pPr>
              <w:rPr>
                <w:rFonts w:ascii="Myriad Pro" w:hAnsi="Myriad Pro"/>
                <w:b/>
                <w:bCs/>
                <w:sz w:val="20"/>
                <w:szCs w:val="20"/>
              </w:rPr>
            </w:pPr>
            <w:r w:rsidRPr="006817C6">
              <w:rPr>
                <w:rFonts w:ascii="Myriad Pro" w:hAnsi="Myriad Pro"/>
                <w:b/>
                <w:bCs/>
                <w:sz w:val="20"/>
                <w:szCs w:val="20"/>
              </w:rPr>
              <w:t>Итого капитал и резервы</w:t>
            </w:r>
          </w:p>
        </w:tc>
        <w:tc>
          <w:tcPr>
            <w:tcW w:w="1752" w:type="dxa"/>
            <w:shd w:val="clear" w:color="auto" w:fill="auto"/>
            <w:noWrap/>
            <w:vAlign w:val="center"/>
            <w:hideMark/>
          </w:tcPr>
          <w:p w14:paraId="46F441CE"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29 613 673</w:t>
            </w:r>
          </w:p>
        </w:tc>
        <w:tc>
          <w:tcPr>
            <w:tcW w:w="1606" w:type="dxa"/>
            <w:shd w:val="clear" w:color="auto" w:fill="auto"/>
            <w:noWrap/>
            <w:vAlign w:val="center"/>
            <w:hideMark/>
          </w:tcPr>
          <w:p w14:paraId="238D4B1D"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27 810 063</w:t>
            </w:r>
          </w:p>
        </w:tc>
        <w:tc>
          <w:tcPr>
            <w:tcW w:w="1168" w:type="dxa"/>
            <w:shd w:val="clear" w:color="auto" w:fill="auto"/>
            <w:noWrap/>
            <w:vAlign w:val="center"/>
            <w:hideMark/>
          </w:tcPr>
          <w:p w14:paraId="7E8751C0" w14:textId="77777777" w:rsidR="007037F3" w:rsidRPr="006817C6" w:rsidRDefault="007037F3" w:rsidP="00EA35A6">
            <w:pPr>
              <w:jc w:val="center"/>
              <w:rPr>
                <w:rFonts w:ascii="Myriad Pro" w:hAnsi="Myriad Pro"/>
                <w:bCs/>
                <w:sz w:val="20"/>
                <w:szCs w:val="20"/>
              </w:rPr>
            </w:pPr>
          </w:p>
        </w:tc>
      </w:tr>
      <w:tr w:rsidR="007037F3" w:rsidRPr="006817C6" w14:paraId="15D65971" w14:textId="77777777" w:rsidTr="00FF24D5">
        <w:trPr>
          <w:trHeight w:val="561"/>
        </w:trPr>
        <w:tc>
          <w:tcPr>
            <w:tcW w:w="4961" w:type="dxa"/>
            <w:shd w:val="clear" w:color="auto" w:fill="auto"/>
            <w:vAlign w:val="center"/>
            <w:hideMark/>
          </w:tcPr>
          <w:p w14:paraId="5B6DE363" w14:textId="77777777" w:rsidR="007037F3" w:rsidRPr="006817C6" w:rsidRDefault="007037F3" w:rsidP="00EA35A6">
            <w:pPr>
              <w:rPr>
                <w:rFonts w:ascii="Myriad Pro" w:hAnsi="Myriad Pro"/>
                <w:sz w:val="20"/>
                <w:szCs w:val="20"/>
              </w:rPr>
            </w:pPr>
            <w:r w:rsidRPr="006817C6">
              <w:rPr>
                <w:rFonts w:ascii="Myriad Pro" w:hAnsi="Myriad Pro"/>
                <w:sz w:val="20"/>
                <w:szCs w:val="20"/>
              </w:rPr>
              <w:t>Заемные средства (кредиты банков, подлежащее погашению более чем через 12 месяцев после отчетной даты)</w:t>
            </w:r>
          </w:p>
        </w:tc>
        <w:tc>
          <w:tcPr>
            <w:tcW w:w="1752" w:type="dxa"/>
            <w:shd w:val="clear" w:color="auto" w:fill="auto"/>
            <w:noWrap/>
            <w:vAlign w:val="center"/>
            <w:hideMark/>
          </w:tcPr>
          <w:p w14:paraId="21B93CE9"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10 691 551</w:t>
            </w:r>
          </w:p>
        </w:tc>
        <w:tc>
          <w:tcPr>
            <w:tcW w:w="1606" w:type="dxa"/>
            <w:shd w:val="clear" w:color="auto" w:fill="auto"/>
            <w:noWrap/>
            <w:vAlign w:val="center"/>
            <w:hideMark/>
          </w:tcPr>
          <w:p w14:paraId="5A62785B"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16 751 700</w:t>
            </w:r>
          </w:p>
        </w:tc>
        <w:tc>
          <w:tcPr>
            <w:tcW w:w="1168" w:type="dxa"/>
            <w:shd w:val="clear" w:color="auto" w:fill="auto"/>
            <w:noWrap/>
            <w:vAlign w:val="center"/>
            <w:hideMark/>
          </w:tcPr>
          <w:p w14:paraId="0EB0205D"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П3</w:t>
            </w:r>
          </w:p>
        </w:tc>
      </w:tr>
      <w:tr w:rsidR="007037F3" w:rsidRPr="006817C6" w14:paraId="5EE4CA56" w14:textId="77777777" w:rsidTr="00FF24D5">
        <w:trPr>
          <w:trHeight w:val="303"/>
        </w:trPr>
        <w:tc>
          <w:tcPr>
            <w:tcW w:w="4961" w:type="dxa"/>
            <w:shd w:val="clear" w:color="auto" w:fill="auto"/>
            <w:vAlign w:val="center"/>
            <w:hideMark/>
          </w:tcPr>
          <w:p w14:paraId="5B320CBB" w14:textId="77777777" w:rsidR="007037F3" w:rsidRPr="006817C6" w:rsidRDefault="007037F3" w:rsidP="00EA35A6">
            <w:pPr>
              <w:rPr>
                <w:rFonts w:ascii="Myriad Pro" w:hAnsi="Myriad Pro"/>
                <w:sz w:val="20"/>
                <w:szCs w:val="20"/>
              </w:rPr>
            </w:pPr>
            <w:r w:rsidRPr="006817C6">
              <w:rPr>
                <w:rFonts w:ascii="Myriad Pro" w:hAnsi="Myriad Pro"/>
                <w:sz w:val="20"/>
                <w:szCs w:val="20"/>
              </w:rPr>
              <w:t>Отложенные налоговые обязательства</w:t>
            </w:r>
          </w:p>
        </w:tc>
        <w:tc>
          <w:tcPr>
            <w:tcW w:w="1752" w:type="dxa"/>
            <w:shd w:val="clear" w:color="auto" w:fill="auto"/>
            <w:noWrap/>
            <w:vAlign w:val="center"/>
            <w:hideMark/>
          </w:tcPr>
          <w:p w14:paraId="2A1F431E"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2 576 434</w:t>
            </w:r>
          </w:p>
        </w:tc>
        <w:tc>
          <w:tcPr>
            <w:tcW w:w="1606" w:type="dxa"/>
            <w:shd w:val="clear" w:color="auto" w:fill="auto"/>
            <w:noWrap/>
            <w:vAlign w:val="center"/>
            <w:hideMark/>
          </w:tcPr>
          <w:p w14:paraId="0C5E9FEE"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2 659 627</w:t>
            </w:r>
          </w:p>
        </w:tc>
        <w:tc>
          <w:tcPr>
            <w:tcW w:w="1168" w:type="dxa"/>
            <w:shd w:val="clear" w:color="auto" w:fill="auto"/>
            <w:noWrap/>
            <w:vAlign w:val="center"/>
            <w:hideMark/>
          </w:tcPr>
          <w:p w14:paraId="252A329F"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П4</w:t>
            </w:r>
          </w:p>
        </w:tc>
      </w:tr>
      <w:tr w:rsidR="007037F3" w:rsidRPr="006817C6" w14:paraId="5B846422" w14:textId="77777777" w:rsidTr="00FF24D5">
        <w:trPr>
          <w:trHeight w:val="303"/>
        </w:trPr>
        <w:tc>
          <w:tcPr>
            <w:tcW w:w="4961" w:type="dxa"/>
            <w:shd w:val="clear" w:color="auto" w:fill="auto"/>
            <w:vAlign w:val="center"/>
            <w:hideMark/>
          </w:tcPr>
          <w:p w14:paraId="0A333783" w14:textId="77777777" w:rsidR="007037F3" w:rsidRPr="006817C6" w:rsidRDefault="007037F3" w:rsidP="00EA35A6">
            <w:pPr>
              <w:rPr>
                <w:rFonts w:ascii="Myriad Pro" w:hAnsi="Myriad Pro"/>
                <w:sz w:val="20"/>
                <w:szCs w:val="20"/>
              </w:rPr>
            </w:pPr>
            <w:r w:rsidRPr="006817C6">
              <w:rPr>
                <w:rFonts w:ascii="Myriad Pro" w:hAnsi="Myriad Pro"/>
                <w:sz w:val="20"/>
                <w:szCs w:val="20"/>
              </w:rPr>
              <w:t>Прочие обязательства</w:t>
            </w:r>
          </w:p>
        </w:tc>
        <w:tc>
          <w:tcPr>
            <w:tcW w:w="1752" w:type="dxa"/>
            <w:shd w:val="clear" w:color="auto" w:fill="auto"/>
            <w:noWrap/>
            <w:vAlign w:val="center"/>
            <w:hideMark/>
          </w:tcPr>
          <w:p w14:paraId="69E55023"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262 953</w:t>
            </w:r>
          </w:p>
        </w:tc>
        <w:tc>
          <w:tcPr>
            <w:tcW w:w="1606" w:type="dxa"/>
            <w:shd w:val="clear" w:color="auto" w:fill="auto"/>
            <w:noWrap/>
            <w:vAlign w:val="center"/>
            <w:hideMark/>
          </w:tcPr>
          <w:p w14:paraId="1D404DB9"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352 041</w:t>
            </w:r>
          </w:p>
        </w:tc>
        <w:tc>
          <w:tcPr>
            <w:tcW w:w="1168" w:type="dxa"/>
            <w:shd w:val="clear" w:color="auto" w:fill="auto"/>
            <w:noWrap/>
            <w:vAlign w:val="center"/>
            <w:hideMark/>
          </w:tcPr>
          <w:p w14:paraId="46F2611D"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П3</w:t>
            </w:r>
          </w:p>
        </w:tc>
      </w:tr>
      <w:tr w:rsidR="007037F3" w:rsidRPr="006817C6" w14:paraId="01CE2948" w14:textId="77777777" w:rsidTr="00FF24D5">
        <w:trPr>
          <w:trHeight w:val="303"/>
        </w:trPr>
        <w:tc>
          <w:tcPr>
            <w:tcW w:w="4961" w:type="dxa"/>
            <w:shd w:val="clear" w:color="auto" w:fill="auto"/>
            <w:vAlign w:val="center"/>
            <w:hideMark/>
          </w:tcPr>
          <w:p w14:paraId="01025AF3" w14:textId="77777777" w:rsidR="007037F3" w:rsidRPr="006817C6" w:rsidRDefault="007037F3" w:rsidP="00EA35A6">
            <w:pPr>
              <w:rPr>
                <w:rFonts w:ascii="Myriad Pro" w:hAnsi="Myriad Pro"/>
                <w:b/>
                <w:bCs/>
                <w:sz w:val="20"/>
                <w:szCs w:val="20"/>
              </w:rPr>
            </w:pPr>
            <w:r w:rsidRPr="006817C6">
              <w:rPr>
                <w:rFonts w:ascii="Myriad Pro" w:hAnsi="Myriad Pro"/>
                <w:b/>
                <w:bCs/>
                <w:sz w:val="20"/>
                <w:szCs w:val="20"/>
              </w:rPr>
              <w:t>Итого долгосрочные обязательства</w:t>
            </w:r>
          </w:p>
        </w:tc>
        <w:tc>
          <w:tcPr>
            <w:tcW w:w="1752" w:type="dxa"/>
            <w:shd w:val="clear" w:color="auto" w:fill="auto"/>
            <w:noWrap/>
            <w:vAlign w:val="center"/>
            <w:hideMark/>
          </w:tcPr>
          <w:p w14:paraId="5267D3A6"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13 530 938</w:t>
            </w:r>
          </w:p>
        </w:tc>
        <w:tc>
          <w:tcPr>
            <w:tcW w:w="1606" w:type="dxa"/>
            <w:shd w:val="clear" w:color="auto" w:fill="auto"/>
            <w:noWrap/>
            <w:vAlign w:val="center"/>
            <w:hideMark/>
          </w:tcPr>
          <w:p w14:paraId="742F6A0F"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19 763 368</w:t>
            </w:r>
          </w:p>
        </w:tc>
        <w:tc>
          <w:tcPr>
            <w:tcW w:w="1168" w:type="dxa"/>
            <w:shd w:val="clear" w:color="auto" w:fill="auto"/>
            <w:noWrap/>
            <w:vAlign w:val="center"/>
            <w:hideMark/>
          </w:tcPr>
          <w:p w14:paraId="5A04B630" w14:textId="77777777" w:rsidR="007037F3" w:rsidRPr="006817C6" w:rsidRDefault="007037F3" w:rsidP="00EA35A6">
            <w:pPr>
              <w:jc w:val="center"/>
              <w:rPr>
                <w:rFonts w:ascii="Myriad Pro" w:hAnsi="Myriad Pro"/>
                <w:bCs/>
                <w:sz w:val="20"/>
                <w:szCs w:val="20"/>
              </w:rPr>
            </w:pPr>
          </w:p>
        </w:tc>
      </w:tr>
      <w:tr w:rsidR="007037F3" w:rsidRPr="006817C6" w14:paraId="433B4C2B" w14:textId="77777777" w:rsidTr="00FF24D5">
        <w:trPr>
          <w:trHeight w:val="516"/>
        </w:trPr>
        <w:tc>
          <w:tcPr>
            <w:tcW w:w="4961" w:type="dxa"/>
            <w:shd w:val="clear" w:color="auto" w:fill="auto"/>
            <w:vAlign w:val="center"/>
            <w:hideMark/>
          </w:tcPr>
          <w:p w14:paraId="5D125A77" w14:textId="77777777" w:rsidR="007037F3" w:rsidRPr="006817C6" w:rsidRDefault="007037F3" w:rsidP="00EA35A6">
            <w:pPr>
              <w:rPr>
                <w:rFonts w:ascii="Myriad Pro" w:hAnsi="Myriad Pro"/>
                <w:sz w:val="20"/>
                <w:szCs w:val="20"/>
              </w:rPr>
            </w:pPr>
            <w:r w:rsidRPr="006817C6">
              <w:rPr>
                <w:rFonts w:ascii="Myriad Pro" w:hAnsi="Myriad Pro"/>
                <w:sz w:val="20"/>
                <w:szCs w:val="20"/>
              </w:rPr>
              <w:t>Заемные средства (кредиты банков, подлежащее погашению в течение 12 месяцев после отчетной даты)</w:t>
            </w:r>
          </w:p>
        </w:tc>
        <w:tc>
          <w:tcPr>
            <w:tcW w:w="1752" w:type="dxa"/>
            <w:shd w:val="clear" w:color="auto" w:fill="auto"/>
            <w:noWrap/>
            <w:vAlign w:val="center"/>
            <w:hideMark/>
          </w:tcPr>
          <w:p w14:paraId="242560A0"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8 269 441</w:t>
            </w:r>
          </w:p>
        </w:tc>
        <w:tc>
          <w:tcPr>
            <w:tcW w:w="1606" w:type="dxa"/>
            <w:shd w:val="clear" w:color="auto" w:fill="auto"/>
            <w:noWrap/>
            <w:vAlign w:val="center"/>
            <w:hideMark/>
          </w:tcPr>
          <w:p w14:paraId="48F898FD"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6 558 140</w:t>
            </w:r>
          </w:p>
        </w:tc>
        <w:tc>
          <w:tcPr>
            <w:tcW w:w="1168" w:type="dxa"/>
            <w:shd w:val="clear" w:color="auto" w:fill="auto"/>
            <w:noWrap/>
            <w:vAlign w:val="center"/>
            <w:hideMark/>
          </w:tcPr>
          <w:p w14:paraId="04120AF7"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П2</w:t>
            </w:r>
          </w:p>
        </w:tc>
      </w:tr>
      <w:tr w:rsidR="007037F3" w:rsidRPr="006817C6" w14:paraId="1254FD5A" w14:textId="77777777" w:rsidTr="00FF24D5">
        <w:trPr>
          <w:trHeight w:val="303"/>
        </w:trPr>
        <w:tc>
          <w:tcPr>
            <w:tcW w:w="4961" w:type="dxa"/>
            <w:shd w:val="clear" w:color="auto" w:fill="auto"/>
            <w:vAlign w:val="center"/>
            <w:hideMark/>
          </w:tcPr>
          <w:p w14:paraId="54E5EE6D" w14:textId="77777777" w:rsidR="007037F3" w:rsidRPr="006817C6" w:rsidRDefault="007037F3" w:rsidP="00EA35A6">
            <w:pPr>
              <w:rPr>
                <w:rFonts w:ascii="Myriad Pro" w:hAnsi="Myriad Pro"/>
                <w:sz w:val="20"/>
                <w:szCs w:val="20"/>
              </w:rPr>
            </w:pPr>
            <w:r w:rsidRPr="006817C6">
              <w:rPr>
                <w:rFonts w:ascii="Myriad Pro" w:hAnsi="Myriad Pro"/>
                <w:sz w:val="20"/>
                <w:szCs w:val="20"/>
              </w:rPr>
              <w:t>Кредиторская задолженность</w:t>
            </w:r>
          </w:p>
        </w:tc>
        <w:tc>
          <w:tcPr>
            <w:tcW w:w="1752" w:type="dxa"/>
            <w:shd w:val="clear" w:color="auto" w:fill="auto"/>
            <w:noWrap/>
            <w:vAlign w:val="center"/>
            <w:hideMark/>
          </w:tcPr>
          <w:p w14:paraId="13F8BF84"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13 739 445</w:t>
            </w:r>
          </w:p>
        </w:tc>
        <w:tc>
          <w:tcPr>
            <w:tcW w:w="1606" w:type="dxa"/>
            <w:shd w:val="clear" w:color="auto" w:fill="auto"/>
            <w:noWrap/>
            <w:vAlign w:val="center"/>
            <w:hideMark/>
          </w:tcPr>
          <w:p w14:paraId="48D7DE5B"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13 412 161</w:t>
            </w:r>
          </w:p>
        </w:tc>
        <w:tc>
          <w:tcPr>
            <w:tcW w:w="1168" w:type="dxa"/>
            <w:shd w:val="clear" w:color="auto" w:fill="auto"/>
            <w:noWrap/>
            <w:vAlign w:val="center"/>
            <w:hideMark/>
          </w:tcPr>
          <w:p w14:paraId="1C7A13C4"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П1</w:t>
            </w:r>
          </w:p>
        </w:tc>
      </w:tr>
      <w:tr w:rsidR="007037F3" w:rsidRPr="006817C6" w14:paraId="7B39B181" w14:textId="77777777" w:rsidTr="00FF24D5">
        <w:trPr>
          <w:trHeight w:val="303"/>
        </w:trPr>
        <w:tc>
          <w:tcPr>
            <w:tcW w:w="4961" w:type="dxa"/>
            <w:shd w:val="clear" w:color="auto" w:fill="auto"/>
            <w:vAlign w:val="center"/>
            <w:hideMark/>
          </w:tcPr>
          <w:p w14:paraId="6188338B" w14:textId="77777777" w:rsidR="007037F3" w:rsidRPr="006817C6" w:rsidRDefault="007037F3" w:rsidP="00EA35A6">
            <w:pPr>
              <w:rPr>
                <w:rFonts w:ascii="Myriad Pro" w:hAnsi="Myriad Pro"/>
                <w:sz w:val="20"/>
                <w:szCs w:val="20"/>
              </w:rPr>
            </w:pPr>
            <w:r w:rsidRPr="006817C6">
              <w:rPr>
                <w:rFonts w:ascii="Myriad Pro" w:hAnsi="Myriad Pro"/>
                <w:sz w:val="20"/>
                <w:szCs w:val="20"/>
              </w:rPr>
              <w:t>Доходы будущих периодов</w:t>
            </w:r>
          </w:p>
        </w:tc>
        <w:tc>
          <w:tcPr>
            <w:tcW w:w="1752" w:type="dxa"/>
            <w:shd w:val="clear" w:color="auto" w:fill="auto"/>
            <w:noWrap/>
            <w:vAlign w:val="center"/>
            <w:hideMark/>
          </w:tcPr>
          <w:p w14:paraId="412E5122" w14:textId="77777777" w:rsidR="007037F3" w:rsidRPr="006817C6" w:rsidRDefault="007037F3" w:rsidP="00EA35A6">
            <w:pPr>
              <w:jc w:val="right"/>
              <w:rPr>
                <w:rFonts w:ascii="Myriad Pro" w:hAnsi="Myriad Pro"/>
                <w:sz w:val="20"/>
                <w:szCs w:val="20"/>
              </w:rPr>
            </w:pPr>
          </w:p>
        </w:tc>
        <w:tc>
          <w:tcPr>
            <w:tcW w:w="1606" w:type="dxa"/>
            <w:shd w:val="clear" w:color="auto" w:fill="auto"/>
            <w:noWrap/>
            <w:vAlign w:val="center"/>
            <w:hideMark/>
          </w:tcPr>
          <w:p w14:paraId="28EB65F0" w14:textId="77777777" w:rsidR="007037F3" w:rsidRPr="006817C6" w:rsidRDefault="007037F3" w:rsidP="00EA35A6">
            <w:pPr>
              <w:jc w:val="right"/>
              <w:rPr>
                <w:rFonts w:ascii="Myriad Pro" w:hAnsi="Myriad Pro"/>
                <w:sz w:val="20"/>
                <w:szCs w:val="20"/>
              </w:rPr>
            </w:pPr>
          </w:p>
        </w:tc>
        <w:tc>
          <w:tcPr>
            <w:tcW w:w="1168" w:type="dxa"/>
            <w:shd w:val="clear" w:color="auto" w:fill="auto"/>
            <w:noWrap/>
            <w:vAlign w:val="center"/>
            <w:hideMark/>
          </w:tcPr>
          <w:p w14:paraId="69B260D5"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П2</w:t>
            </w:r>
          </w:p>
        </w:tc>
      </w:tr>
      <w:tr w:rsidR="007037F3" w:rsidRPr="006817C6" w14:paraId="2180F0CE" w14:textId="77777777" w:rsidTr="00FF24D5">
        <w:trPr>
          <w:trHeight w:val="303"/>
        </w:trPr>
        <w:tc>
          <w:tcPr>
            <w:tcW w:w="4961" w:type="dxa"/>
            <w:shd w:val="clear" w:color="auto" w:fill="auto"/>
            <w:vAlign w:val="center"/>
            <w:hideMark/>
          </w:tcPr>
          <w:p w14:paraId="6F5B91CE" w14:textId="77777777" w:rsidR="007037F3" w:rsidRPr="006817C6" w:rsidRDefault="007037F3" w:rsidP="00EA35A6">
            <w:pPr>
              <w:rPr>
                <w:rFonts w:ascii="Myriad Pro" w:hAnsi="Myriad Pro"/>
                <w:sz w:val="20"/>
                <w:szCs w:val="20"/>
              </w:rPr>
            </w:pPr>
            <w:r w:rsidRPr="006817C6">
              <w:rPr>
                <w:rFonts w:ascii="Myriad Pro" w:hAnsi="Myriad Pro"/>
                <w:sz w:val="20"/>
                <w:szCs w:val="20"/>
              </w:rPr>
              <w:t>Оценочные обязательства</w:t>
            </w:r>
          </w:p>
        </w:tc>
        <w:tc>
          <w:tcPr>
            <w:tcW w:w="1752" w:type="dxa"/>
            <w:shd w:val="clear" w:color="auto" w:fill="auto"/>
            <w:noWrap/>
            <w:vAlign w:val="center"/>
            <w:hideMark/>
          </w:tcPr>
          <w:p w14:paraId="26F57410"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2 851 623</w:t>
            </w:r>
          </w:p>
        </w:tc>
        <w:tc>
          <w:tcPr>
            <w:tcW w:w="1606" w:type="dxa"/>
            <w:shd w:val="clear" w:color="auto" w:fill="auto"/>
            <w:noWrap/>
            <w:vAlign w:val="center"/>
            <w:hideMark/>
          </w:tcPr>
          <w:p w14:paraId="317256C4"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3 072 672</w:t>
            </w:r>
          </w:p>
        </w:tc>
        <w:tc>
          <w:tcPr>
            <w:tcW w:w="1168" w:type="dxa"/>
            <w:shd w:val="clear" w:color="auto" w:fill="auto"/>
            <w:noWrap/>
            <w:vAlign w:val="center"/>
            <w:hideMark/>
          </w:tcPr>
          <w:p w14:paraId="0A776596"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П4</w:t>
            </w:r>
          </w:p>
        </w:tc>
      </w:tr>
      <w:tr w:rsidR="007037F3" w:rsidRPr="006817C6" w14:paraId="590ABFD5" w14:textId="77777777" w:rsidTr="00FF24D5">
        <w:trPr>
          <w:trHeight w:val="303"/>
        </w:trPr>
        <w:tc>
          <w:tcPr>
            <w:tcW w:w="4961" w:type="dxa"/>
            <w:shd w:val="clear" w:color="auto" w:fill="auto"/>
            <w:vAlign w:val="center"/>
            <w:hideMark/>
          </w:tcPr>
          <w:p w14:paraId="6AA2C2FC" w14:textId="77777777" w:rsidR="007037F3" w:rsidRPr="006817C6" w:rsidRDefault="007037F3" w:rsidP="00EA35A6">
            <w:pPr>
              <w:rPr>
                <w:rFonts w:ascii="Myriad Pro" w:hAnsi="Myriad Pro"/>
                <w:sz w:val="20"/>
                <w:szCs w:val="20"/>
              </w:rPr>
            </w:pPr>
            <w:r w:rsidRPr="006817C6">
              <w:rPr>
                <w:rFonts w:ascii="Myriad Pro" w:hAnsi="Myriad Pro"/>
                <w:sz w:val="20"/>
                <w:szCs w:val="20"/>
              </w:rPr>
              <w:t>Прочие обязательства</w:t>
            </w:r>
          </w:p>
        </w:tc>
        <w:tc>
          <w:tcPr>
            <w:tcW w:w="1752" w:type="dxa"/>
            <w:shd w:val="clear" w:color="auto" w:fill="auto"/>
            <w:noWrap/>
            <w:vAlign w:val="center"/>
            <w:hideMark/>
          </w:tcPr>
          <w:p w14:paraId="011F2793"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8 478</w:t>
            </w:r>
          </w:p>
        </w:tc>
        <w:tc>
          <w:tcPr>
            <w:tcW w:w="1606" w:type="dxa"/>
            <w:shd w:val="clear" w:color="auto" w:fill="auto"/>
            <w:noWrap/>
            <w:vAlign w:val="center"/>
            <w:hideMark/>
          </w:tcPr>
          <w:p w14:paraId="233DE6B4" w14:textId="77777777" w:rsidR="007037F3" w:rsidRPr="006817C6" w:rsidRDefault="007037F3" w:rsidP="00EA35A6">
            <w:pPr>
              <w:jc w:val="right"/>
              <w:rPr>
                <w:rFonts w:ascii="Myriad Pro" w:hAnsi="Myriad Pro"/>
                <w:sz w:val="20"/>
                <w:szCs w:val="20"/>
              </w:rPr>
            </w:pPr>
            <w:r w:rsidRPr="006817C6">
              <w:rPr>
                <w:rFonts w:ascii="Myriad Pro" w:hAnsi="Myriad Pro"/>
                <w:sz w:val="20"/>
                <w:szCs w:val="20"/>
              </w:rPr>
              <w:t>22 192</w:t>
            </w:r>
          </w:p>
        </w:tc>
        <w:tc>
          <w:tcPr>
            <w:tcW w:w="1168" w:type="dxa"/>
            <w:shd w:val="clear" w:color="auto" w:fill="auto"/>
            <w:noWrap/>
            <w:vAlign w:val="center"/>
            <w:hideMark/>
          </w:tcPr>
          <w:p w14:paraId="18C858FE"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П2</w:t>
            </w:r>
          </w:p>
        </w:tc>
      </w:tr>
      <w:tr w:rsidR="007037F3" w:rsidRPr="006817C6" w14:paraId="361B0C21" w14:textId="77777777" w:rsidTr="00FF24D5">
        <w:trPr>
          <w:trHeight w:val="303"/>
        </w:trPr>
        <w:tc>
          <w:tcPr>
            <w:tcW w:w="4961" w:type="dxa"/>
            <w:shd w:val="clear" w:color="auto" w:fill="auto"/>
            <w:vAlign w:val="center"/>
            <w:hideMark/>
          </w:tcPr>
          <w:p w14:paraId="0C6E2F61" w14:textId="77777777" w:rsidR="007037F3" w:rsidRPr="006817C6" w:rsidRDefault="007037F3" w:rsidP="00EA35A6">
            <w:pPr>
              <w:rPr>
                <w:rFonts w:ascii="Myriad Pro" w:hAnsi="Myriad Pro"/>
                <w:b/>
                <w:bCs/>
                <w:sz w:val="20"/>
                <w:szCs w:val="20"/>
              </w:rPr>
            </w:pPr>
            <w:r w:rsidRPr="006817C6">
              <w:rPr>
                <w:rFonts w:ascii="Myriad Pro" w:hAnsi="Myriad Pro"/>
                <w:b/>
                <w:bCs/>
                <w:sz w:val="20"/>
                <w:szCs w:val="20"/>
              </w:rPr>
              <w:t>Итого краткосрочные обязательства</w:t>
            </w:r>
          </w:p>
        </w:tc>
        <w:tc>
          <w:tcPr>
            <w:tcW w:w="1752" w:type="dxa"/>
            <w:shd w:val="clear" w:color="auto" w:fill="auto"/>
            <w:noWrap/>
            <w:vAlign w:val="center"/>
            <w:hideMark/>
          </w:tcPr>
          <w:p w14:paraId="7A1C41B3"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24 868 987</w:t>
            </w:r>
          </w:p>
        </w:tc>
        <w:tc>
          <w:tcPr>
            <w:tcW w:w="1606" w:type="dxa"/>
            <w:shd w:val="clear" w:color="auto" w:fill="auto"/>
            <w:noWrap/>
            <w:vAlign w:val="center"/>
            <w:hideMark/>
          </w:tcPr>
          <w:p w14:paraId="29116957"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23 065 165</w:t>
            </w:r>
          </w:p>
        </w:tc>
        <w:tc>
          <w:tcPr>
            <w:tcW w:w="1168" w:type="dxa"/>
            <w:shd w:val="clear" w:color="auto" w:fill="auto"/>
            <w:noWrap/>
            <w:vAlign w:val="center"/>
            <w:hideMark/>
          </w:tcPr>
          <w:p w14:paraId="1C02E515" w14:textId="77777777" w:rsidR="007037F3" w:rsidRPr="006817C6" w:rsidRDefault="007037F3" w:rsidP="00EA35A6">
            <w:pPr>
              <w:jc w:val="center"/>
              <w:rPr>
                <w:rFonts w:ascii="Myriad Pro" w:hAnsi="Myriad Pro"/>
                <w:b/>
                <w:bCs/>
                <w:sz w:val="20"/>
                <w:szCs w:val="20"/>
              </w:rPr>
            </w:pPr>
          </w:p>
        </w:tc>
      </w:tr>
      <w:tr w:rsidR="007037F3" w:rsidRPr="006817C6" w14:paraId="2BF6126C" w14:textId="77777777" w:rsidTr="00FF24D5">
        <w:trPr>
          <w:trHeight w:val="303"/>
        </w:trPr>
        <w:tc>
          <w:tcPr>
            <w:tcW w:w="4961" w:type="dxa"/>
            <w:shd w:val="clear" w:color="auto" w:fill="auto"/>
            <w:vAlign w:val="center"/>
            <w:hideMark/>
          </w:tcPr>
          <w:p w14:paraId="46AD1BFD" w14:textId="77777777" w:rsidR="007037F3" w:rsidRPr="006817C6" w:rsidRDefault="007037F3" w:rsidP="00EA35A6">
            <w:pPr>
              <w:rPr>
                <w:rFonts w:ascii="Myriad Pro" w:hAnsi="Myriad Pro"/>
                <w:b/>
                <w:bCs/>
                <w:sz w:val="20"/>
                <w:szCs w:val="20"/>
              </w:rPr>
            </w:pPr>
            <w:r w:rsidRPr="006817C6">
              <w:rPr>
                <w:rFonts w:ascii="Myriad Pro" w:hAnsi="Myriad Pro"/>
                <w:b/>
                <w:bCs/>
                <w:sz w:val="20"/>
                <w:szCs w:val="20"/>
              </w:rPr>
              <w:t>Пассивы всего</w:t>
            </w:r>
          </w:p>
        </w:tc>
        <w:tc>
          <w:tcPr>
            <w:tcW w:w="1752" w:type="dxa"/>
            <w:shd w:val="clear" w:color="auto" w:fill="auto"/>
            <w:noWrap/>
            <w:vAlign w:val="center"/>
            <w:hideMark/>
          </w:tcPr>
          <w:p w14:paraId="7A17961E"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68 013 598</w:t>
            </w:r>
          </w:p>
        </w:tc>
        <w:tc>
          <w:tcPr>
            <w:tcW w:w="1606" w:type="dxa"/>
            <w:shd w:val="clear" w:color="auto" w:fill="auto"/>
            <w:noWrap/>
            <w:vAlign w:val="center"/>
            <w:hideMark/>
          </w:tcPr>
          <w:p w14:paraId="75E6FB99" w14:textId="77777777" w:rsidR="007037F3" w:rsidRPr="006817C6" w:rsidRDefault="007037F3" w:rsidP="00EA35A6">
            <w:pPr>
              <w:jc w:val="right"/>
              <w:rPr>
                <w:rFonts w:ascii="Myriad Pro" w:hAnsi="Myriad Pro"/>
                <w:b/>
                <w:bCs/>
                <w:sz w:val="20"/>
                <w:szCs w:val="20"/>
              </w:rPr>
            </w:pPr>
            <w:r w:rsidRPr="006817C6">
              <w:rPr>
                <w:rFonts w:ascii="Myriad Pro" w:hAnsi="Myriad Pro"/>
                <w:b/>
                <w:bCs/>
                <w:sz w:val="20"/>
                <w:szCs w:val="20"/>
              </w:rPr>
              <w:t>70 638 596</w:t>
            </w:r>
          </w:p>
        </w:tc>
        <w:tc>
          <w:tcPr>
            <w:tcW w:w="1168" w:type="dxa"/>
            <w:shd w:val="clear" w:color="auto" w:fill="auto"/>
            <w:noWrap/>
            <w:vAlign w:val="center"/>
            <w:hideMark/>
          </w:tcPr>
          <w:p w14:paraId="394F22C8" w14:textId="77777777" w:rsidR="007037F3" w:rsidRPr="006817C6" w:rsidRDefault="007037F3" w:rsidP="00EA35A6">
            <w:pPr>
              <w:jc w:val="center"/>
              <w:rPr>
                <w:rFonts w:ascii="Myriad Pro" w:hAnsi="Myriad Pro"/>
                <w:b/>
                <w:bCs/>
                <w:sz w:val="20"/>
                <w:szCs w:val="20"/>
              </w:rPr>
            </w:pPr>
          </w:p>
        </w:tc>
      </w:tr>
    </w:tbl>
    <w:p w14:paraId="1A2D82D1" w14:textId="77777777" w:rsidR="007037F3" w:rsidRPr="006817C6" w:rsidRDefault="007037F3" w:rsidP="007037F3">
      <w:pPr>
        <w:ind w:firstLine="567"/>
        <w:jc w:val="both"/>
        <w:rPr>
          <w:rFonts w:ascii="Myriad Pro" w:hAnsi="Myriad Pro"/>
        </w:rPr>
      </w:pPr>
    </w:p>
    <w:p w14:paraId="5F004DA3" w14:textId="77777777" w:rsidR="007037F3" w:rsidRPr="006817C6" w:rsidRDefault="007037F3" w:rsidP="00375B62">
      <w:pPr>
        <w:spacing w:line="360" w:lineRule="auto"/>
        <w:ind w:firstLine="567"/>
        <w:jc w:val="both"/>
        <w:rPr>
          <w:rFonts w:ascii="Myriad Pro" w:hAnsi="Myriad Pro"/>
          <w:sz w:val="26"/>
          <w:szCs w:val="26"/>
        </w:rPr>
      </w:pPr>
      <w:r w:rsidRPr="006817C6">
        <w:rPr>
          <w:rFonts w:ascii="Myriad Pro" w:hAnsi="Myriad Pro"/>
          <w:sz w:val="26"/>
          <w:szCs w:val="26"/>
        </w:rPr>
        <w:t>Обычной практикой анализа динамики и структуры баланса предприятия считается анализ на основании данных сравнительного аналитического баланса:</w:t>
      </w:r>
    </w:p>
    <w:tbl>
      <w:tblPr>
        <w:tblW w:w="9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8"/>
        <w:gridCol w:w="1753"/>
        <w:gridCol w:w="1668"/>
        <w:gridCol w:w="1115"/>
      </w:tblGrid>
      <w:tr w:rsidR="007037F3" w:rsidRPr="006817C6" w14:paraId="7A0DF3A8" w14:textId="77777777" w:rsidTr="00FF24D5">
        <w:trPr>
          <w:trHeight w:val="332"/>
        </w:trPr>
        <w:tc>
          <w:tcPr>
            <w:tcW w:w="49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AF4B85" w14:textId="77777777" w:rsidR="007037F3" w:rsidRPr="006817C6" w:rsidRDefault="007037F3" w:rsidP="00EA35A6">
            <w:pPr>
              <w:jc w:val="center"/>
              <w:rPr>
                <w:rFonts w:ascii="Myriad Pro" w:hAnsi="Myriad Pro"/>
                <w:b/>
                <w:color w:val="FFFFFF" w:themeColor="background1"/>
                <w:sz w:val="20"/>
                <w:szCs w:val="20"/>
              </w:rPr>
            </w:pPr>
            <w:r w:rsidRPr="006817C6">
              <w:rPr>
                <w:rFonts w:ascii="Myriad Pro" w:hAnsi="Myriad Pro"/>
                <w:b/>
                <w:color w:val="FFFFFF" w:themeColor="background1"/>
                <w:sz w:val="20"/>
                <w:szCs w:val="20"/>
              </w:rPr>
              <w:t>Показатели</w:t>
            </w:r>
          </w:p>
        </w:tc>
        <w:tc>
          <w:tcPr>
            <w:tcW w:w="17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F0F6F9" w14:textId="77777777" w:rsidR="007037F3" w:rsidRPr="006817C6" w:rsidRDefault="007037F3" w:rsidP="00EA35A6">
            <w:pPr>
              <w:jc w:val="center"/>
              <w:rPr>
                <w:rFonts w:ascii="Myriad Pro" w:hAnsi="Myriad Pro"/>
                <w:b/>
                <w:color w:val="FFFFFF" w:themeColor="background1"/>
                <w:sz w:val="20"/>
                <w:szCs w:val="20"/>
              </w:rPr>
            </w:pPr>
            <w:r w:rsidRPr="006817C6">
              <w:rPr>
                <w:rFonts w:ascii="Myriad Pro" w:hAnsi="Myriad Pro"/>
                <w:b/>
                <w:color w:val="FFFFFF" w:themeColor="background1"/>
                <w:sz w:val="20"/>
                <w:szCs w:val="20"/>
              </w:rPr>
              <w:t>На 31.12.2015г.</w:t>
            </w:r>
          </w:p>
        </w:tc>
        <w:tc>
          <w:tcPr>
            <w:tcW w:w="16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3F7723" w14:textId="77777777" w:rsidR="007037F3" w:rsidRPr="006817C6" w:rsidRDefault="007037F3" w:rsidP="00EA35A6">
            <w:pPr>
              <w:jc w:val="center"/>
              <w:rPr>
                <w:rFonts w:ascii="Myriad Pro" w:hAnsi="Myriad Pro"/>
                <w:b/>
                <w:color w:val="FFFFFF" w:themeColor="background1"/>
                <w:sz w:val="20"/>
                <w:szCs w:val="20"/>
              </w:rPr>
            </w:pPr>
            <w:r w:rsidRPr="006817C6">
              <w:rPr>
                <w:rFonts w:ascii="Myriad Pro" w:hAnsi="Myriad Pro"/>
                <w:b/>
                <w:color w:val="FFFFFF" w:themeColor="background1"/>
                <w:sz w:val="20"/>
                <w:szCs w:val="20"/>
              </w:rPr>
              <w:t>На 31.12.2016г.</w:t>
            </w:r>
          </w:p>
        </w:tc>
        <w:tc>
          <w:tcPr>
            <w:tcW w:w="1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CA5AE5" w14:textId="77777777" w:rsidR="007037F3" w:rsidRPr="006817C6" w:rsidRDefault="007037F3" w:rsidP="00EA35A6">
            <w:pPr>
              <w:jc w:val="center"/>
              <w:rPr>
                <w:rFonts w:ascii="Myriad Pro" w:hAnsi="Myriad Pro"/>
                <w:b/>
                <w:color w:val="FFFFFF" w:themeColor="background1"/>
                <w:sz w:val="20"/>
                <w:szCs w:val="20"/>
              </w:rPr>
            </w:pPr>
            <w:r w:rsidRPr="006817C6">
              <w:rPr>
                <w:rFonts w:ascii="Myriad Pro" w:hAnsi="Myriad Pro"/>
                <w:b/>
                <w:color w:val="FFFFFF" w:themeColor="background1"/>
                <w:sz w:val="20"/>
                <w:szCs w:val="20"/>
              </w:rPr>
              <w:t>Группа</w:t>
            </w:r>
          </w:p>
        </w:tc>
      </w:tr>
      <w:tr w:rsidR="007037F3" w:rsidRPr="006817C6" w14:paraId="40838ACE" w14:textId="77777777" w:rsidTr="00FF24D5">
        <w:trPr>
          <w:trHeight w:val="332"/>
        </w:trPr>
        <w:tc>
          <w:tcPr>
            <w:tcW w:w="4938" w:type="dxa"/>
            <w:tcBorders>
              <w:top w:val="single" w:sz="4" w:space="0" w:color="FFFFFF" w:themeColor="background1"/>
            </w:tcBorders>
            <w:shd w:val="clear" w:color="auto" w:fill="auto"/>
            <w:vAlign w:val="center"/>
          </w:tcPr>
          <w:p w14:paraId="0449669A" w14:textId="77777777" w:rsidR="007037F3" w:rsidRPr="006817C6" w:rsidRDefault="007037F3" w:rsidP="00EA35A6">
            <w:pPr>
              <w:rPr>
                <w:rFonts w:ascii="Myriad Pro" w:hAnsi="Myriad Pro"/>
                <w:b/>
                <w:bCs/>
                <w:sz w:val="20"/>
                <w:szCs w:val="20"/>
              </w:rPr>
            </w:pPr>
            <w:r w:rsidRPr="006817C6">
              <w:rPr>
                <w:rFonts w:ascii="Myriad Pro" w:hAnsi="Myriad Pro"/>
                <w:b/>
                <w:bCs/>
                <w:sz w:val="20"/>
                <w:szCs w:val="20"/>
              </w:rPr>
              <w:t>АКТИВЫ</w:t>
            </w:r>
          </w:p>
        </w:tc>
        <w:tc>
          <w:tcPr>
            <w:tcW w:w="1753" w:type="dxa"/>
            <w:tcBorders>
              <w:top w:val="single" w:sz="4" w:space="0" w:color="FFFFFF" w:themeColor="background1"/>
            </w:tcBorders>
            <w:shd w:val="clear" w:color="auto" w:fill="auto"/>
            <w:vAlign w:val="center"/>
          </w:tcPr>
          <w:p w14:paraId="0EF1CB16" w14:textId="77777777" w:rsidR="007037F3" w:rsidRPr="006817C6" w:rsidRDefault="007037F3" w:rsidP="00EA35A6">
            <w:pPr>
              <w:jc w:val="center"/>
              <w:rPr>
                <w:rFonts w:ascii="Myriad Pro" w:hAnsi="Myriad Pro"/>
                <w:bCs/>
                <w:sz w:val="20"/>
                <w:szCs w:val="20"/>
              </w:rPr>
            </w:pPr>
          </w:p>
        </w:tc>
        <w:tc>
          <w:tcPr>
            <w:tcW w:w="1668" w:type="dxa"/>
            <w:tcBorders>
              <w:top w:val="single" w:sz="4" w:space="0" w:color="FFFFFF" w:themeColor="background1"/>
            </w:tcBorders>
            <w:shd w:val="clear" w:color="auto" w:fill="auto"/>
            <w:vAlign w:val="center"/>
          </w:tcPr>
          <w:p w14:paraId="6D08B3C0" w14:textId="77777777" w:rsidR="007037F3" w:rsidRPr="006817C6" w:rsidRDefault="007037F3" w:rsidP="00EA35A6">
            <w:pPr>
              <w:jc w:val="center"/>
              <w:rPr>
                <w:rFonts w:ascii="Myriad Pro" w:hAnsi="Myriad Pro"/>
                <w:bCs/>
                <w:sz w:val="20"/>
                <w:szCs w:val="20"/>
              </w:rPr>
            </w:pPr>
          </w:p>
        </w:tc>
        <w:tc>
          <w:tcPr>
            <w:tcW w:w="1115" w:type="dxa"/>
            <w:tcBorders>
              <w:top w:val="single" w:sz="4" w:space="0" w:color="FFFFFF" w:themeColor="background1"/>
            </w:tcBorders>
            <w:shd w:val="clear" w:color="auto" w:fill="auto"/>
            <w:noWrap/>
            <w:vAlign w:val="center"/>
          </w:tcPr>
          <w:p w14:paraId="01E4C5C3" w14:textId="77777777" w:rsidR="007037F3" w:rsidRPr="006817C6" w:rsidRDefault="007037F3" w:rsidP="00EA35A6">
            <w:pPr>
              <w:jc w:val="center"/>
              <w:rPr>
                <w:rFonts w:ascii="Myriad Pro" w:hAnsi="Myriad Pro"/>
                <w:sz w:val="20"/>
                <w:szCs w:val="20"/>
              </w:rPr>
            </w:pPr>
          </w:p>
        </w:tc>
      </w:tr>
      <w:tr w:rsidR="007037F3" w:rsidRPr="006817C6" w14:paraId="4197AE67" w14:textId="77777777" w:rsidTr="00FF24D5">
        <w:trPr>
          <w:trHeight w:val="332"/>
        </w:trPr>
        <w:tc>
          <w:tcPr>
            <w:tcW w:w="4938" w:type="dxa"/>
            <w:shd w:val="clear" w:color="auto" w:fill="auto"/>
            <w:vAlign w:val="center"/>
            <w:hideMark/>
          </w:tcPr>
          <w:p w14:paraId="1170C6D3" w14:textId="77777777" w:rsidR="007037F3" w:rsidRPr="006817C6" w:rsidRDefault="007037F3" w:rsidP="00EA35A6">
            <w:pPr>
              <w:rPr>
                <w:rFonts w:ascii="Myriad Pro" w:hAnsi="Myriad Pro"/>
                <w:sz w:val="20"/>
                <w:szCs w:val="20"/>
              </w:rPr>
            </w:pPr>
            <w:r w:rsidRPr="006817C6">
              <w:rPr>
                <w:rFonts w:ascii="Myriad Pro" w:hAnsi="Myriad Pro"/>
                <w:sz w:val="20"/>
                <w:szCs w:val="20"/>
              </w:rPr>
              <w:t>Иммобилизованные активы</w:t>
            </w:r>
          </w:p>
        </w:tc>
        <w:tc>
          <w:tcPr>
            <w:tcW w:w="1753" w:type="dxa"/>
            <w:shd w:val="clear" w:color="auto" w:fill="auto"/>
            <w:vAlign w:val="center"/>
            <w:hideMark/>
          </w:tcPr>
          <w:p w14:paraId="2E8849CC"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50 719 954</w:t>
            </w:r>
          </w:p>
        </w:tc>
        <w:tc>
          <w:tcPr>
            <w:tcW w:w="1668" w:type="dxa"/>
            <w:shd w:val="clear" w:color="auto" w:fill="auto"/>
            <w:vAlign w:val="center"/>
            <w:hideMark/>
          </w:tcPr>
          <w:p w14:paraId="3D83D2FA"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51 437 053</w:t>
            </w:r>
          </w:p>
        </w:tc>
        <w:tc>
          <w:tcPr>
            <w:tcW w:w="1115" w:type="dxa"/>
            <w:shd w:val="clear" w:color="auto" w:fill="auto"/>
            <w:noWrap/>
            <w:vAlign w:val="center"/>
            <w:hideMark/>
          </w:tcPr>
          <w:p w14:paraId="05419FAF"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A4</w:t>
            </w:r>
          </w:p>
        </w:tc>
      </w:tr>
      <w:tr w:rsidR="007037F3" w:rsidRPr="006817C6" w14:paraId="276906DC" w14:textId="77777777" w:rsidTr="00FF24D5">
        <w:trPr>
          <w:trHeight w:val="332"/>
        </w:trPr>
        <w:tc>
          <w:tcPr>
            <w:tcW w:w="4938" w:type="dxa"/>
            <w:shd w:val="clear" w:color="auto" w:fill="auto"/>
            <w:vAlign w:val="center"/>
            <w:hideMark/>
          </w:tcPr>
          <w:p w14:paraId="730A773D" w14:textId="77777777" w:rsidR="007037F3" w:rsidRPr="006817C6" w:rsidRDefault="007037F3" w:rsidP="00EA35A6">
            <w:pPr>
              <w:rPr>
                <w:rFonts w:ascii="Myriad Pro" w:hAnsi="Myriad Pro"/>
                <w:sz w:val="20"/>
                <w:szCs w:val="20"/>
              </w:rPr>
            </w:pPr>
            <w:r w:rsidRPr="006817C6">
              <w:rPr>
                <w:rFonts w:ascii="Myriad Pro" w:hAnsi="Myriad Pro"/>
                <w:sz w:val="20"/>
                <w:szCs w:val="20"/>
              </w:rPr>
              <w:t>Медленнореализуемые активы</w:t>
            </w:r>
          </w:p>
        </w:tc>
        <w:tc>
          <w:tcPr>
            <w:tcW w:w="1753" w:type="dxa"/>
            <w:shd w:val="clear" w:color="auto" w:fill="auto"/>
            <w:vAlign w:val="center"/>
            <w:hideMark/>
          </w:tcPr>
          <w:p w14:paraId="738D467C"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3 109 246</w:t>
            </w:r>
          </w:p>
        </w:tc>
        <w:tc>
          <w:tcPr>
            <w:tcW w:w="1668" w:type="dxa"/>
            <w:shd w:val="clear" w:color="auto" w:fill="auto"/>
            <w:vAlign w:val="center"/>
            <w:hideMark/>
          </w:tcPr>
          <w:p w14:paraId="0DD5EF79"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3 004 131</w:t>
            </w:r>
          </w:p>
        </w:tc>
        <w:tc>
          <w:tcPr>
            <w:tcW w:w="1115" w:type="dxa"/>
            <w:shd w:val="clear" w:color="auto" w:fill="auto"/>
            <w:noWrap/>
            <w:vAlign w:val="center"/>
            <w:hideMark/>
          </w:tcPr>
          <w:p w14:paraId="6350A223"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A3</w:t>
            </w:r>
          </w:p>
        </w:tc>
      </w:tr>
      <w:tr w:rsidR="007037F3" w:rsidRPr="006817C6" w14:paraId="7DDC1668" w14:textId="77777777" w:rsidTr="00FF24D5">
        <w:trPr>
          <w:trHeight w:val="332"/>
        </w:trPr>
        <w:tc>
          <w:tcPr>
            <w:tcW w:w="4938" w:type="dxa"/>
            <w:shd w:val="clear" w:color="auto" w:fill="auto"/>
            <w:vAlign w:val="center"/>
            <w:hideMark/>
          </w:tcPr>
          <w:p w14:paraId="03390037" w14:textId="77777777" w:rsidR="007037F3" w:rsidRPr="006817C6" w:rsidRDefault="007037F3" w:rsidP="00EA35A6">
            <w:pPr>
              <w:rPr>
                <w:rFonts w:ascii="Myriad Pro" w:hAnsi="Myriad Pro"/>
                <w:sz w:val="20"/>
                <w:szCs w:val="20"/>
              </w:rPr>
            </w:pPr>
            <w:r w:rsidRPr="006817C6">
              <w:rPr>
                <w:rFonts w:ascii="Myriad Pro" w:hAnsi="Myriad Pro"/>
                <w:sz w:val="20"/>
                <w:szCs w:val="20"/>
              </w:rPr>
              <w:t>Быстрореализуемые активы</w:t>
            </w:r>
          </w:p>
        </w:tc>
        <w:tc>
          <w:tcPr>
            <w:tcW w:w="1753" w:type="dxa"/>
            <w:shd w:val="clear" w:color="auto" w:fill="auto"/>
            <w:vAlign w:val="center"/>
            <w:hideMark/>
          </w:tcPr>
          <w:p w14:paraId="3CC9ECBC"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13 656 018</w:t>
            </w:r>
          </w:p>
        </w:tc>
        <w:tc>
          <w:tcPr>
            <w:tcW w:w="1668" w:type="dxa"/>
            <w:shd w:val="clear" w:color="auto" w:fill="auto"/>
            <w:vAlign w:val="center"/>
            <w:hideMark/>
          </w:tcPr>
          <w:p w14:paraId="298BCF54"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16 017 747</w:t>
            </w:r>
          </w:p>
        </w:tc>
        <w:tc>
          <w:tcPr>
            <w:tcW w:w="1115" w:type="dxa"/>
            <w:shd w:val="clear" w:color="auto" w:fill="auto"/>
            <w:noWrap/>
            <w:vAlign w:val="center"/>
            <w:hideMark/>
          </w:tcPr>
          <w:p w14:paraId="739D8AA0"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A2</w:t>
            </w:r>
          </w:p>
        </w:tc>
      </w:tr>
      <w:tr w:rsidR="007037F3" w:rsidRPr="006817C6" w14:paraId="360BF341" w14:textId="77777777" w:rsidTr="00FF24D5">
        <w:trPr>
          <w:trHeight w:val="332"/>
        </w:trPr>
        <w:tc>
          <w:tcPr>
            <w:tcW w:w="4938" w:type="dxa"/>
            <w:shd w:val="clear" w:color="auto" w:fill="auto"/>
            <w:vAlign w:val="center"/>
            <w:hideMark/>
          </w:tcPr>
          <w:p w14:paraId="7F547E67" w14:textId="77777777" w:rsidR="007037F3" w:rsidRPr="006817C6" w:rsidRDefault="007037F3" w:rsidP="00EA35A6">
            <w:pPr>
              <w:rPr>
                <w:rFonts w:ascii="Myriad Pro" w:hAnsi="Myriad Pro"/>
                <w:sz w:val="20"/>
                <w:szCs w:val="20"/>
              </w:rPr>
            </w:pPr>
            <w:r w:rsidRPr="006817C6">
              <w:rPr>
                <w:rFonts w:ascii="Myriad Pro" w:hAnsi="Myriad Pro"/>
                <w:sz w:val="20"/>
                <w:szCs w:val="20"/>
              </w:rPr>
              <w:t>Наиболее ликвидные активы</w:t>
            </w:r>
          </w:p>
        </w:tc>
        <w:tc>
          <w:tcPr>
            <w:tcW w:w="1753" w:type="dxa"/>
            <w:shd w:val="clear" w:color="auto" w:fill="auto"/>
            <w:vAlign w:val="center"/>
            <w:hideMark/>
          </w:tcPr>
          <w:p w14:paraId="6782218A"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528 380</w:t>
            </w:r>
          </w:p>
        </w:tc>
        <w:tc>
          <w:tcPr>
            <w:tcW w:w="1668" w:type="dxa"/>
            <w:shd w:val="clear" w:color="auto" w:fill="auto"/>
            <w:vAlign w:val="center"/>
            <w:hideMark/>
          </w:tcPr>
          <w:p w14:paraId="064D892C"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179 665</w:t>
            </w:r>
          </w:p>
        </w:tc>
        <w:tc>
          <w:tcPr>
            <w:tcW w:w="1115" w:type="dxa"/>
            <w:shd w:val="clear" w:color="auto" w:fill="auto"/>
            <w:noWrap/>
            <w:vAlign w:val="center"/>
            <w:hideMark/>
          </w:tcPr>
          <w:p w14:paraId="67940EE2"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A1</w:t>
            </w:r>
          </w:p>
        </w:tc>
      </w:tr>
      <w:tr w:rsidR="007037F3" w:rsidRPr="006817C6" w14:paraId="1342C087" w14:textId="77777777" w:rsidTr="00FF24D5">
        <w:trPr>
          <w:trHeight w:val="332"/>
        </w:trPr>
        <w:tc>
          <w:tcPr>
            <w:tcW w:w="4938" w:type="dxa"/>
            <w:shd w:val="clear" w:color="auto" w:fill="auto"/>
            <w:vAlign w:val="center"/>
            <w:hideMark/>
          </w:tcPr>
          <w:p w14:paraId="037FE7D3" w14:textId="77777777" w:rsidR="007037F3" w:rsidRPr="006817C6" w:rsidRDefault="007037F3" w:rsidP="00EA35A6">
            <w:pPr>
              <w:rPr>
                <w:rFonts w:ascii="Myriad Pro" w:hAnsi="Myriad Pro"/>
                <w:b/>
                <w:bCs/>
                <w:sz w:val="20"/>
                <w:szCs w:val="20"/>
              </w:rPr>
            </w:pPr>
            <w:r w:rsidRPr="006817C6">
              <w:rPr>
                <w:rFonts w:ascii="Myriad Pro" w:hAnsi="Myriad Pro"/>
                <w:b/>
                <w:bCs/>
                <w:sz w:val="20"/>
                <w:szCs w:val="20"/>
              </w:rPr>
              <w:t>Баланс</w:t>
            </w:r>
          </w:p>
        </w:tc>
        <w:tc>
          <w:tcPr>
            <w:tcW w:w="1753" w:type="dxa"/>
            <w:shd w:val="clear" w:color="auto" w:fill="auto"/>
            <w:vAlign w:val="center"/>
            <w:hideMark/>
          </w:tcPr>
          <w:p w14:paraId="5CED29A5" w14:textId="77777777" w:rsidR="007037F3" w:rsidRPr="006817C6" w:rsidRDefault="007037F3" w:rsidP="00EA35A6">
            <w:pPr>
              <w:jc w:val="center"/>
              <w:rPr>
                <w:rFonts w:ascii="Myriad Pro" w:hAnsi="Myriad Pro"/>
                <w:b/>
                <w:bCs/>
                <w:sz w:val="20"/>
                <w:szCs w:val="20"/>
              </w:rPr>
            </w:pPr>
            <w:r w:rsidRPr="006817C6">
              <w:rPr>
                <w:rFonts w:ascii="Myriad Pro" w:hAnsi="Myriad Pro"/>
                <w:b/>
                <w:bCs/>
                <w:sz w:val="20"/>
                <w:szCs w:val="20"/>
              </w:rPr>
              <w:t>68 013 598</w:t>
            </w:r>
          </w:p>
        </w:tc>
        <w:tc>
          <w:tcPr>
            <w:tcW w:w="1668" w:type="dxa"/>
            <w:shd w:val="clear" w:color="auto" w:fill="auto"/>
            <w:vAlign w:val="center"/>
            <w:hideMark/>
          </w:tcPr>
          <w:p w14:paraId="11638E4A" w14:textId="77777777" w:rsidR="007037F3" w:rsidRPr="006817C6" w:rsidRDefault="007037F3" w:rsidP="00EA35A6">
            <w:pPr>
              <w:jc w:val="center"/>
              <w:rPr>
                <w:rFonts w:ascii="Myriad Pro" w:hAnsi="Myriad Pro"/>
                <w:b/>
                <w:bCs/>
                <w:sz w:val="20"/>
                <w:szCs w:val="20"/>
              </w:rPr>
            </w:pPr>
            <w:r w:rsidRPr="006817C6">
              <w:rPr>
                <w:rFonts w:ascii="Myriad Pro" w:hAnsi="Myriad Pro"/>
                <w:b/>
                <w:bCs/>
                <w:sz w:val="20"/>
                <w:szCs w:val="20"/>
              </w:rPr>
              <w:t>70 638 596</w:t>
            </w:r>
          </w:p>
        </w:tc>
        <w:tc>
          <w:tcPr>
            <w:tcW w:w="1115" w:type="dxa"/>
            <w:shd w:val="clear" w:color="auto" w:fill="auto"/>
            <w:noWrap/>
            <w:vAlign w:val="center"/>
            <w:hideMark/>
          </w:tcPr>
          <w:p w14:paraId="33565D36" w14:textId="77777777" w:rsidR="007037F3" w:rsidRPr="006817C6" w:rsidRDefault="007037F3" w:rsidP="00EA35A6">
            <w:pPr>
              <w:jc w:val="center"/>
              <w:rPr>
                <w:rFonts w:ascii="Myriad Pro" w:hAnsi="Myriad Pro"/>
                <w:b/>
                <w:bCs/>
                <w:sz w:val="20"/>
                <w:szCs w:val="20"/>
              </w:rPr>
            </w:pPr>
          </w:p>
        </w:tc>
      </w:tr>
      <w:tr w:rsidR="007037F3" w:rsidRPr="006817C6" w14:paraId="0F63C712" w14:textId="77777777" w:rsidTr="00FF24D5">
        <w:trPr>
          <w:trHeight w:val="332"/>
        </w:trPr>
        <w:tc>
          <w:tcPr>
            <w:tcW w:w="4938" w:type="dxa"/>
            <w:shd w:val="clear" w:color="auto" w:fill="auto"/>
            <w:vAlign w:val="center"/>
            <w:hideMark/>
          </w:tcPr>
          <w:p w14:paraId="02E0C1B4" w14:textId="77777777" w:rsidR="007037F3" w:rsidRPr="006817C6" w:rsidRDefault="007037F3" w:rsidP="00EA35A6">
            <w:pPr>
              <w:rPr>
                <w:rFonts w:ascii="Myriad Pro" w:hAnsi="Myriad Pro"/>
                <w:b/>
                <w:bCs/>
                <w:sz w:val="20"/>
                <w:szCs w:val="20"/>
              </w:rPr>
            </w:pPr>
            <w:r w:rsidRPr="006817C6">
              <w:rPr>
                <w:rFonts w:ascii="Myriad Pro" w:hAnsi="Myriad Pro"/>
                <w:b/>
                <w:bCs/>
                <w:sz w:val="20"/>
                <w:szCs w:val="20"/>
              </w:rPr>
              <w:t>ПАССИВЫ</w:t>
            </w:r>
          </w:p>
        </w:tc>
        <w:tc>
          <w:tcPr>
            <w:tcW w:w="1753" w:type="dxa"/>
            <w:shd w:val="clear" w:color="auto" w:fill="auto"/>
            <w:vAlign w:val="center"/>
            <w:hideMark/>
          </w:tcPr>
          <w:p w14:paraId="0373D4E3"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 </w:t>
            </w:r>
          </w:p>
        </w:tc>
        <w:tc>
          <w:tcPr>
            <w:tcW w:w="1668" w:type="dxa"/>
            <w:shd w:val="clear" w:color="auto" w:fill="auto"/>
            <w:vAlign w:val="center"/>
            <w:hideMark/>
          </w:tcPr>
          <w:p w14:paraId="0DBAA851"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 </w:t>
            </w:r>
          </w:p>
        </w:tc>
        <w:tc>
          <w:tcPr>
            <w:tcW w:w="1115" w:type="dxa"/>
            <w:shd w:val="clear" w:color="auto" w:fill="auto"/>
            <w:noWrap/>
            <w:vAlign w:val="center"/>
            <w:hideMark/>
          </w:tcPr>
          <w:p w14:paraId="4CD7D719" w14:textId="77777777" w:rsidR="007037F3" w:rsidRPr="006817C6" w:rsidRDefault="007037F3" w:rsidP="00EA35A6">
            <w:pPr>
              <w:jc w:val="center"/>
              <w:rPr>
                <w:rFonts w:ascii="Myriad Pro" w:hAnsi="Myriad Pro"/>
                <w:sz w:val="20"/>
                <w:szCs w:val="20"/>
              </w:rPr>
            </w:pPr>
          </w:p>
        </w:tc>
      </w:tr>
      <w:tr w:rsidR="007037F3" w:rsidRPr="006817C6" w14:paraId="540860F0" w14:textId="77777777" w:rsidTr="00FF24D5">
        <w:trPr>
          <w:trHeight w:val="332"/>
        </w:trPr>
        <w:tc>
          <w:tcPr>
            <w:tcW w:w="4938" w:type="dxa"/>
            <w:shd w:val="clear" w:color="auto" w:fill="auto"/>
            <w:vAlign w:val="center"/>
            <w:hideMark/>
          </w:tcPr>
          <w:p w14:paraId="01D8A568" w14:textId="77777777" w:rsidR="007037F3" w:rsidRPr="006817C6" w:rsidRDefault="007037F3" w:rsidP="00EA35A6">
            <w:pPr>
              <w:rPr>
                <w:rFonts w:ascii="Myriad Pro" w:hAnsi="Myriad Pro"/>
                <w:sz w:val="20"/>
                <w:szCs w:val="20"/>
              </w:rPr>
            </w:pPr>
            <w:r w:rsidRPr="006817C6">
              <w:rPr>
                <w:rFonts w:ascii="Myriad Pro" w:hAnsi="Myriad Pro"/>
                <w:sz w:val="20"/>
                <w:szCs w:val="20"/>
              </w:rPr>
              <w:t>Постоянные пассивы или собственный капитал</w:t>
            </w:r>
          </w:p>
        </w:tc>
        <w:tc>
          <w:tcPr>
            <w:tcW w:w="1753" w:type="dxa"/>
            <w:shd w:val="clear" w:color="auto" w:fill="auto"/>
            <w:vAlign w:val="center"/>
            <w:hideMark/>
          </w:tcPr>
          <w:p w14:paraId="6F4E2C2B"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35 041 730</w:t>
            </w:r>
          </w:p>
        </w:tc>
        <w:tc>
          <w:tcPr>
            <w:tcW w:w="1668" w:type="dxa"/>
            <w:shd w:val="clear" w:color="auto" w:fill="auto"/>
            <w:vAlign w:val="center"/>
            <w:hideMark/>
          </w:tcPr>
          <w:p w14:paraId="25015FF7"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33 542 362</w:t>
            </w:r>
          </w:p>
        </w:tc>
        <w:tc>
          <w:tcPr>
            <w:tcW w:w="1115" w:type="dxa"/>
            <w:shd w:val="clear" w:color="auto" w:fill="auto"/>
            <w:noWrap/>
            <w:vAlign w:val="center"/>
            <w:hideMark/>
          </w:tcPr>
          <w:p w14:paraId="40CB5854"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П4</w:t>
            </w:r>
          </w:p>
        </w:tc>
      </w:tr>
      <w:tr w:rsidR="007037F3" w:rsidRPr="006817C6" w14:paraId="5F159C81" w14:textId="77777777" w:rsidTr="00FF24D5">
        <w:trPr>
          <w:trHeight w:val="332"/>
        </w:trPr>
        <w:tc>
          <w:tcPr>
            <w:tcW w:w="4938" w:type="dxa"/>
            <w:shd w:val="clear" w:color="auto" w:fill="auto"/>
            <w:vAlign w:val="center"/>
            <w:hideMark/>
          </w:tcPr>
          <w:p w14:paraId="607BA988" w14:textId="77777777" w:rsidR="007037F3" w:rsidRPr="006817C6" w:rsidRDefault="007037F3" w:rsidP="00EA35A6">
            <w:pPr>
              <w:rPr>
                <w:rFonts w:ascii="Myriad Pro" w:hAnsi="Myriad Pro"/>
                <w:sz w:val="20"/>
                <w:szCs w:val="20"/>
              </w:rPr>
            </w:pPr>
            <w:r w:rsidRPr="006817C6">
              <w:rPr>
                <w:rFonts w:ascii="Myriad Pro" w:hAnsi="Myriad Pro"/>
                <w:sz w:val="20"/>
                <w:szCs w:val="20"/>
              </w:rPr>
              <w:t>Долгосрочные обязательства</w:t>
            </w:r>
          </w:p>
        </w:tc>
        <w:tc>
          <w:tcPr>
            <w:tcW w:w="1753" w:type="dxa"/>
            <w:shd w:val="clear" w:color="auto" w:fill="auto"/>
            <w:vAlign w:val="center"/>
            <w:hideMark/>
          </w:tcPr>
          <w:p w14:paraId="0323B827"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10 954 504</w:t>
            </w:r>
          </w:p>
        </w:tc>
        <w:tc>
          <w:tcPr>
            <w:tcW w:w="1668" w:type="dxa"/>
            <w:shd w:val="clear" w:color="auto" w:fill="auto"/>
            <w:vAlign w:val="center"/>
            <w:hideMark/>
          </w:tcPr>
          <w:p w14:paraId="0C5C594F"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17 103 741</w:t>
            </w:r>
          </w:p>
        </w:tc>
        <w:tc>
          <w:tcPr>
            <w:tcW w:w="1115" w:type="dxa"/>
            <w:shd w:val="clear" w:color="auto" w:fill="auto"/>
            <w:noWrap/>
            <w:vAlign w:val="center"/>
            <w:hideMark/>
          </w:tcPr>
          <w:p w14:paraId="4DDAD476"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П3</w:t>
            </w:r>
          </w:p>
        </w:tc>
      </w:tr>
      <w:tr w:rsidR="007037F3" w:rsidRPr="006817C6" w14:paraId="306A30B4" w14:textId="77777777" w:rsidTr="00FF24D5">
        <w:trPr>
          <w:trHeight w:val="332"/>
        </w:trPr>
        <w:tc>
          <w:tcPr>
            <w:tcW w:w="4938" w:type="dxa"/>
            <w:shd w:val="clear" w:color="auto" w:fill="auto"/>
            <w:vAlign w:val="center"/>
            <w:hideMark/>
          </w:tcPr>
          <w:p w14:paraId="5B21F620" w14:textId="77777777" w:rsidR="007037F3" w:rsidRPr="006817C6" w:rsidRDefault="007037F3" w:rsidP="00EA35A6">
            <w:pPr>
              <w:rPr>
                <w:rFonts w:ascii="Myriad Pro" w:hAnsi="Myriad Pro"/>
                <w:sz w:val="20"/>
                <w:szCs w:val="20"/>
              </w:rPr>
            </w:pPr>
            <w:r w:rsidRPr="006817C6">
              <w:rPr>
                <w:rFonts w:ascii="Myriad Pro" w:hAnsi="Myriad Pro"/>
                <w:sz w:val="20"/>
                <w:szCs w:val="20"/>
              </w:rPr>
              <w:t>Краткосрочные обязательства</w:t>
            </w:r>
          </w:p>
        </w:tc>
        <w:tc>
          <w:tcPr>
            <w:tcW w:w="1753" w:type="dxa"/>
            <w:shd w:val="clear" w:color="auto" w:fill="auto"/>
            <w:vAlign w:val="center"/>
            <w:hideMark/>
          </w:tcPr>
          <w:p w14:paraId="40EC0DBB"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8 277 919</w:t>
            </w:r>
          </w:p>
        </w:tc>
        <w:tc>
          <w:tcPr>
            <w:tcW w:w="1668" w:type="dxa"/>
            <w:shd w:val="clear" w:color="auto" w:fill="auto"/>
            <w:vAlign w:val="center"/>
            <w:hideMark/>
          </w:tcPr>
          <w:p w14:paraId="3AD78C2F"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6 580 332</w:t>
            </w:r>
          </w:p>
        </w:tc>
        <w:tc>
          <w:tcPr>
            <w:tcW w:w="1115" w:type="dxa"/>
            <w:shd w:val="clear" w:color="auto" w:fill="auto"/>
            <w:noWrap/>
            <w:vAlign w:val="center"/>
            <w:hideMark/>
          </w:tcPr>
          <w:p w14:paraId="7A29CB53"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П2</w:t>
            </w:r>
          </w:p>
        </w:tc>
      </w:tr>
      <w:tr w:rsidR="007037F3" w:rsidRPr="006817C6" w14:paraId="131C2BF0" w14:textId="77777777" w:rsidTr="00FF24D5">
        <w:trPr>
          <w:trHeight w:val="332"/>
        </w:trPr>
        <w:tc>
          <w:tcPr>
            <w:tcW w:w="4938" w:type="dxa"/>
            <w:shd w:val="clear" w:color="auto" w:fill="auto"/>
            <w:vAlign w:val="center"/>
            <w:hideMark/>
          </w:tcPr>
          <w:p w14:paraId="74DB4579" w14:textId="77777777" w:rsidR="007037F3" w:rsidRPr="006817C6" w:rsidRDefault="007037F3" w:rsidP="00EA35A6">
            <w:pPr>
              <w:rPr>
                <w:rFonts w:ascii="Myriad Pro" w:hAnsi="Myriad Pro"/>
                <w:sz w:val="20"/>
                <w:szCs w:val="20"/>
              </w:rPr>
            </w:pPr>
            <w:r w:rsidRPr="006817C6">
              <w:rPr>
                <w:rFonts w:ascii="Myriad Pro" w:hAnsi="Myriad Pro"/>
                <w:sz w:val="20"/>
                <w:szCs w:val="20"/>
              </w:rPr>
              <w:t>Наиболее срочные пассивы</w:t>
            </w:r>
          </w:p>
        </w:tc>
        <w:tc>
          <w:tcPr>
            <w:tcW w:w="1753" w:type="dxa"/>
            <w:shd w:val="clear" w:color="auto" w:fill="auto"/>
            <w:vAlign w:val="center"/>
            <w:hideMark/>
          </w:tcPr>
          <w:p w14:paraId="1B053C3A"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13 739 445</w:t>
            </w:r>
          </w:p>
        </w:tc>
        <w:tc>
          <w:tcPr>
            <w:tcW w:w="1668" w:type="dxa"/>
            <w:shd w:val="clear" w:color="auto" w:fill="auto"/>
            <w:vAlign w:val="center"/>
            <w:hideMark/>
          </w:tcPr>
          <w:p w14:paraId="32E44DEB"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13 412 161</w:t>
            </w:r>
          </w:p>
        </w:tc>
        <w:tc>
          <w:tcPr>
            <w:tcW w:w="1115" w:type="dxa"/>
            <w:shd w:val="clear" w:color="auto" w:fill="auto"/>
            <w:noWrap/>
            <w:vAlign w:val="center"/>
            <w:hideMark/>
          </w:tcPr>
          <w:p w14:paraId="7B8E09D5" w14:textId="77777777" w:rsidR="007037F3" w:rsidRPr="006817C6" w:rsidRDefault="007037F3" w:rsidP="00EA35A6">
            <w:pPr>
              <w:jc w:val="center"/>
              <w:rPr>
                <w:rFonts w:ascii="Myriad Pro" w:hAnsi="Myriad Pro"/>
                <w:sz w:val="20"/>
                <w:szCs w:val="20"/>
              </w:rPr>
            </w:pPr>
            <w:r w:rsidRPr="006817C6">
              <w:rPr>
                <w:rFonts w:ascii="Myriad Pro" w:hAnsi="Myriad Pro"/>
                <w:sz w:val="20"/>
                <w:szCs w:val="20"/>
              </w:rPr>
              <w:t>П1</w:t>
            </w:r>
          </w:p>
        </w:tc>
      </w:tr>
      <w:tr w:rsidR="007037F3" w:rsidRPr="006817C6" w14:paraId="1A44FE1E" w14:textId="77777777" w:rsidTr="00FF24D5">
        <w:trPr>
          <w:trHeight w:val="332"/>
        </w:trPr>
        <w:tc>
          <w:tcPr>
            <w:tcW w:w="4938" w:type="dxa"/>
            <w:shd w:val="clear" w:color="auto" w:fill="auto"/>
            <w:vAlign w:val="center"/>
            <w:hideMark/>
          </w:tcPr>
          <w:p w14:paraId="3ACE5DE5" w14:textId="77777777" w:rsidR="007037F3" w:rsidRPr="006817C6" w:rsidRDefault="007037F3" w:rsidP="00EA35A6">
            <w:pPr>
              <w:rPr>
                <w:rFonts w:ascii="Myriad Pro" w:hAnsi="Myriad Pro"/>
                <w:b/>
                <w:bCs/>
                <w:sz w:val="20"/>
                <w:szCs w:val="20"/>
              </w:rPr>
            </w:pPr>
            <w:r w:rsidRPr="006817C6">
              <w:rPr>
                <w:rFonts w:ascii="Myriad Pro" w:hAnsi="Myriad Pro"/>
                <w:b/>
                <w:bCs/>
                <w:sz w:val="20"/>
                <w:szCs w:val="20"/>
              </w:rPr>
              <w:t>Баланс</w:t>
            </w:r>
          </w:p>
        </w:tc>
        <w:tc>
          <w:tcPr>
            <w:tcW w:w="1753" w:type="dxa"/>
            <w:shd w:val="clear" w:color="auto" w:fill="auto"/>
            <w:vAlign w:val="center"/>
            <w:hideMark/>
          </w:tcPr>
          <w:p w14:paraId="19F4ED84" w14:textId="77777777" w:rsidR="007037F3" w:rsidRPr="006817C6" w:rsidRDefault="007037F3" w:rsidP="00EA35A6">
            <w:pPr>
              <w:jc w:val="center"/>
              <w:rPr>
                <w:rFonts w:ascii="Myriad Pro" w:hAnsi="Myriad Pro"/>
                <w:b/>
                <w:bCs/>
                <w:sz w:val="20"/>
                <w:szCs w:val="20"/>
              </w:rPr>
            </w:pPr>
            <w:r w:rsidRPr="006817C6">
              <w:rPr>
                <w:rFonts w:ascii="Myriad Pro" w:hAnsi="Myriad Pro"/>
                <w:b/>
                <w:bCs/>
                <w:sz w:val="20"/>
                <w:szCs w:val="20"/>
              </w:rPr>
              <w:t>68 013 598</w:t>
            </w:r>
          </w:p>
        </w:tc>
        <w:tc>
          <w:tcPr>
            <w:tcW w:w="1668" w:type="dxa"/>
            <w:shd w:val="clear" w:color="auto" w:fill="auto"/>
            <w:vAlign w:val="center"/>
            <w:hideMark/>
          </w:tcPr>
          <w:p w14:paraId="644893D4" w14:textId="77777777" w:rsidR="007037F3" w:rsidRPr="006817C6" w:rsidRDefault="007037F3" w:rsidP="00EA35A6">
            <w:pPr>
              <w:jc w:val="center"/>
              <w:rPr>
                <w:rFonts w:ascii="Myriad Pro" w:hAnsi="Myriad Pro"/>
                <w:b/>
                <w:bCs/>
                <w:sz w:val="20"/>
                <w:szCs w:val="20"/>
              </w:rPr>
            </w:pPr>
            <w:r w:rsidRPr="006817C6">
              <w:rPr>
                <w:rFonts w:ascii="Myriad Pro" w:hAnsi="Myriad Pro"/>
                <w:b/>
                <w:bCs/>
                <w:sz w:val="20"/>
                <w:szCs w:val="20"/>
              </w:rPr>
              <w:t>70 638 596</w:t>
            </w:r>
          </w:p>
        </w:tc>
        <w:tc>
          <w:tcPr>
            <w:tcW w:w="1115" w:type="dxa"/>
            <w:shd w:val="clear" w:color="auto" w:fill="auto"/>
            <w:noWrap/>
            <w:vAlign w:val="center"/>
            <w:hideMark/>
          </w:tcPr>
          <w:p w14:paraId="4F5C12AB" w14:textId="77777777" w:rsidR="007037F3" w:rsidRPr="006817C6" w:rsidRDefault="007037F3" w:rsidP="00EA35A6">
            <w:pPr>
              <w:jc w:val="center"/>
              <w:rPr>
                <w:rFonts w:ascii="Myriad Pro" w:hAnsi="Myriad Pro"/>
                <w:b/>
                <w:bCs/>
                <w:sz w:val="20"/>
                <w:szCs w:val="20"/>
              </w:rPr>
            </w:pPr>
          </w:p>
        </w:tc>
      </w:tr>
    </w:tbl>
    <w:p w14:paraId="63D59020" w14:textId="77777777" w:rsidR="007037F3" w:rsidRPr="006817C6" w:rsidRDefault="007037F3" w:rsidP="007037F3">
      <w:pPr>
        <w:ind w:firstLine="567"/>
        <w:jc w:val="both"/>
        <w:rPr>
          <w:rFonts w:ascii="Myriad Pro" w:hAnsi="Myriad Pro"/>
        </w:rPr>
      </w:pPr>
    </w:p>
    <w:p w14:paraId="1307038E" w14:textId="3C7A9A68" w:rsidR="007037F3" w:rsidRPr="006817C6" w:rsidRDefault="007037F3" w:rsidP="007037F3">
      <w:pPr>
        <w:spacing w:line="360" w:lineRule="auto"/>
        <w:ind w:firstLine="567"/>
        <w:rPr>
          <w:rFonts w:ascii="Myriad Pro" w:hAnsi="Myriad Pro"/>
          <w:sz w:val="26"/>
          <w:szCs w:val="26"/>
        </w:rPr>
      </w:pPr>
      <w:r w:rsidRPr="006817C6">
        <w:rPr>
          <w:rFonts w:ascii="Myriad Pro" w:hAnsi="Myriad Pro"/>
          <w:sz w:val="26"/>
          <w:szCs w:val="26"/>
        </w:rPr>
        <w:t xml:space="preserve">Активы </w:t>
      </w:r>
      <w:r w:rsidR="00EE129C">
        <w:rPr>
          <w:rFonts w:ascii="Myriad Pro" w:hAnsi="Myriad Pro"/>
          <w:sz w:val="26"/>
          <w:szCs w:val="26"/>
        </w:rPr>
        <w:t>ПАО </w:t>
      </w:r>
      <w:r w:rsidRPr="006817C6">
        <w:rPr>
          <w:rFonts w:ascii="Myriad Pro" w:hAnsi="Myriad Pro"/>
          <w:sz w:val="26"/>
          <w:szCs w:val="26"/>
        </w:rPr>
        <w:t xml:space="preserve">«МРСК Сибири» за период 2015-2016 годы увеличились на 2 624 998 тыс. </w:t>
      </w:r>
      <w:r w:rsidR="00AD75CA" w:rsidRPr="006817C6">
        <w:rPr>
          <w:rFonts w:ascii="Myriad Pro" w:hAnsi="Myriad Pro"/>
          <w:sz w:val="26"/>
          <w:szCs w:val="26"/>
        </w:rPr>
        <w:t>руб.</w:t>
      </w:r>
      <w:r w:rsidRPr="006817C6">
        <w:rPr>
          <w:rFonts w:ascii="Myriad Pro" w:hAnsi="Myriad Pro"/>
          <w:sz w:val="26"/>
          <w:szCs w:val="26"/>
        </w:rPr>
        <w:t xml:space="preserve"> или 4 % и составили 70 638 596 тыс. </w:t>
      </w:r>
      <w:r w:rsidR="00AD75CA" w:rsidRPr="006817C6">
        <w:rPr>
          <w:rFonts w:ascii="Myriad Pro" w:hAnsi="Myriad Pro"/>
          <w:sz w:val="26"/>
          <w:szCs w:val="26"/>
        </w:rPr>
        <w:t>руб.</w:t>
      </w:r>
      <w:r w:rsidRPr="006817C6">
        <w:rPr>
          <w:rFonts w:ascii="Myriad Pro" w:hAnsi="Myriad Pro"/>
          <w:sz w:val="26"/>
          <w:szCs w:val="26"/>
        </w:rPr>
        <w:t xml:space="preserve"> Рост имущества в стоимостном выражении произошел за счет увеличения оборотных активов.</w:t>
      </w:r>
    </w:p>
    <w:p w14:paraId="0F200F98" w14:textId="77777777" w:rsidR="007037F3" w:rsidRPr="006817C6" w:rsidRDefault="007037F3" w:rsidP="007037F3">
      <w:pPr>
        <w:spacing w:line="360" w:lineRule="auto"/>
        <w:ind w:firstLine="567"/>
        <w:rPr>
          <w:rFonts w:ascii="Myriad Pro" w:hAnsi="Myriad Pro"/>
          <w:sz w:val="26"/>
          <w:szCs w:val="26"/>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716"/>
      </w:tblGrid>
      <w:tr w:rsidR="007037F3" w:rsidRPr="006817C6" w14:paraId="6643BF38" w14:textId="77777777" w:rsidTr="00EA35A6">
        <w:tc>
          <w:tcPr>
            <w:tcW w:w="4643" w:type="dxa"/>
          </w:tcPr>
          <w:p w14:paraId="5C02E5C0" w14:textId="77777777" w:rsidR="007037F3" w:rsidRPr="006817C6" w:rsidRDefault="007037F3" w:rsidP="00EA35A6">
            <w:pPr>
              <w:rPr>
                <w:rFonts w:ascii="Myriad Pro" w:hAnsi="Myriad Pro"/>
              </w:rPr>
            </w:pPr>
            <w:r w:rsidRPr="006817C6">
              <w:rPr>
                <w:rFonts w:ascii="Myriad Pro" w:hAnsi="Myriad Pro"/>
                <w:noProof/>
                <w:lang w:eastAsia="ru-RU"/>
              </w:rPr>
              <w:drawing>
                <wp:inline distT="0" distB="0" distL="0" distR="0" wp14:anchorId="12B65D1E" wp14:editId="791EF42E">
                  <wp:extent cx="2664000" cy="2340000"/>
                  <wp:effectExtent l="38100" t="0" r="41275" b="3175"/>
                  <wp:docPr id="33" name="Диаграмма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tc>
        <w:tc>
          <w:tcPr>
            <w:tcW w:w="4702" w:type="dxa"/>
          </w:tcPr>
          <w:p w14:paraId="7634E50B" w14:textId="77777777" w:rsidR="007037F3" w:rsidRPr="006817C6" w:rsidRDefault="007037F3" w:rsidP="00EA35A6">
            <w:pPr>
              <w:rPr>
                <w:rFonts w:ascii="Myriad Pro" w:hAnsi="Myriad Pro"/>
              </w:rPr>
            </w:pPr>
            <w:r w:rsidRPr="006817C6">
              <w:rPr>
                <w:rFonts w:ascii="Myriad Pro" w:hAnsi="Myriad Pro"/>
                <w:noProof/>
                <w:lang w:eastAsia="ru-RU"/>
              </w:rPr>
              <w:drawing>
                <wp:inline distT="0" distB="0" distL="0" distR="0" wp14:anchorId="338A6FF7" wp14:editId="60F615E5">
                  <wp:extent cx="2772000" cy="2304000"/>
                  <wp:effectExtent l="38100" t="0" r="47625" b="1270"/>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tc>
      </w:tr>
    </w:tbl>
    <w:p w14:paraId="500BBAA8" w14:textId="77777777" w:rsidR="00375B62" w:rsidRPr="006817C6" w:rsidRDefault="00375B62" w:rsidP="007037F3">
      <w:pPr>
        <w:spacing w:line="360" w:lineRule="auto"/>
        <w:ind w:firstLine="567"/>
        <w:jc w:val="both"/>
        <w:rPr>
          <w:rFonts w:ascii="Myriad Pro" w:hAnsi="Myriad Pro"/>
        </w:rPr>
      </w:pPr>
    </w:p>
    <w:p w14:paraId="6D04ADC6" w14:textId="120D6C44" w:rsidR="007037F3" w:rsidRPr="006817C6" w:rsidRDefault="007037F3" w:rsidP="00375B62">
      <w:pPr>
        <w:spacing w:line="360" w:lineRule="auto"/>
        <w:ind w:firstLine="567"/>
        <w:jc w:val="both"/>
        <w:rPr>
          <w:rFonts w:ascii="Myriad Pro" w:hAnsi="Myriad Pro"/>
          <w:sz w:val="26"/>
          <w:szCs w:val="26"/>
        </w:rPr>
      </w:pPr>
      <w:r w:rsidRPr="006817C6">
        <w:rPr>
          <w:rFonts w:ascii="Myriad Pro" w:hAnsi="Myriad Pro"/>
          <w:sz w:val="26"/>
          <w:szCs w:val="26"/>
        </w:rPr>
        <w:t xml:space="preserve">Основную часть в структуре имущества </w:t>
      </w:r>
      <w:r w:rsidR="00EE129C">
        <w:rPr>
          <w:rFonts w:ascii="Myriad Pro" w:hAnsi="Myriad Pro"/>
          <w:sz w:val="26"/>
          <w:szCs w:val="26"/>
        </w:rPr>
        <w:t>ПАО </w:t>
      </w:r>
      <w:r w:rsidRPr="006817C6">
        <w:rPr>
          <w:rFonts w:ascii="Myriad Pro" w:hAnsi="Myriad Pro"/>
          <w:sz w:val="26"/>
          <w:szCs w:val="26"/>
        </w:rPr>
        <w:t xml:space="preserve">«МРСК Сибири» занимают внеоборотные активы. На конец 2016 года на их долю приходилось 75% валюты баланса (73% - в 2015 году), что отражает стабильную структуру имущественного комплекса организации. Структура внеоборотных активов показывает, что за исследуемый период она не претерпела значительных изменений. Основная часть внеоборотных активов приходится на основные средства, доля которых составляет 94%. </w:t>
      </w:r>
    </w:p>
    <w:p w14:paraId="678B7099" w14:textId="77777777" w:rsidR="007037F3" w:rsidRPr="006817C6" w:rsidRDefault="007037F3" w:rsidP="00375B62">
      <w:pPr>
        <w:spacing w:line="360" w:lineRule="auto"/>
        <w:ind w:firstLine="567"/>
        <w:jc w:val="both"/>
        <w:rPr>
          <w:rFonts w:ascii="Myriad Pro" w:hAnsi="Myriad Pro"/>
          <w:sz w:val="26"/>
          <w:szCs w:val="26"/>
        </w:rPr>
      </w:pPr>
      <w:r w:rsidRPr="006817C6">
        <w:rPr>
          <w:rFonts w:ascii="Myriad Pro" w:hAnsi="Myriad Pro"/>
          <w:sz w:val="26"/>
          <w:szCs w:val="26"/>
        </w:rPr>
        <w:t xml:space="preserve">Оборотные активы за период 2015-2016 гг. выросли на 1 907 899 тыс. </w:t>
      </w:r>
      <w:r w:rsidR="00AD75CA" w:rsidRPr="006817C6">
        <w:rPr>
          <w:rFonts w:ascii="Myriad Pro" w:hAnsi="Myriad Pro"/>
          <w:sz w:val="26"/>
          <w:szCs w:val="26"/>
        </w:rPr>
        <w:t>руб.</w:t>
      </w:r>
      <w:r w:rsidRPr="006817C6">
        <w:rPr>
          <w:rFonts w:ascii="Myriad Pro" w:hAnsi="Myriad Pro"/>
          <w:sz w:val="26"/>
          <w:szCs w:val="26"/>
        </w:rPr>
        <w:t xml:space="preserve"> и достигли к концу 2016 года 19 201 543 тыс. </w:t>
      </w:r>
      <w:r w:rsidR="00AD75CA" w:rsidRPr="006817C6">
        <w:rPr>
          <w:rFonts w:ascii="Myriad Pro" w:hAnsi="Myriad Pro"/>
          <w:sz w:val="26"/>
          <w:szCs w:val="26"/>
        </w:rPr>
        <w:t>руб.</w:t>
      </w:r>
      <w:r w:rsidRPr="006817C6">
        <w:rPr>
          <w:rFonts w:ascii="Myriad Pro" w:hAnsi="Myriad Pro"/>
          <w:sz w:val="26"/>
          <w:szCs w:val="26"/>
        </w:rPr>
        <w:t xml:space="preserve">, т.е. выросли на 11%. Поскольку темп роста оборотных активов превышал прирост внеоборотных активов за рассматриваемый период, это привело к некоторому улучшению ликвидности баланса организации. Удельный вес оборотных средств в валюте баланса составлял 25% на начало 2016 года и 27% на конец 2016 года. Увеличение стоимости оборотных активов произошло за счет роста дебиторской задолженности на 1 951 072 тыс. </w:t>
      </w:r>
      <w:r w:rsidR="00AD75CA" w:rsidRPr="006817C6">
        <w:rPr>
          <w:rFonts w:ascii="Myriad Pro" w:hAnsi="Myriad Pro"/>
          <w:sz w:val="26"/>
          <w:szCs w:val="26"/>
        </w:rPr>
        <w:t>руб.</w:t>
      </w:r>
      <w:r w:rsidRPr="006817C6">
        <w:rPr>
          <w:rFonts w:ascii="Myriad Pro" w:hAnsi="Myriad Pro"/>
          <w:sz w:val="26"/>
          <w:szCs w:val="26"/>
        </w:rPr>
        <w:t xml:space="preserve"> или 14%. Таким образом доля дебиторской задолженности в составе оборотных активов увеличилась с 82% в 2015 году до 84% в 2016 году, т.е. на 2%. Структура дебиторской представлена в таблице:</w:t>
      </w:r>
    </w:p>
    <w:tbl>
      <w:tblPr>
        <w:tblW w:w="9351" w:type="dxa"/>
        <w:jc w:val="center"/>
        <w:tblLook w:val="04A0" w:firstRow="1" w:lastRow="0" w:firstColumn="1" w:lastColumn="0" w:noHBand="0" w:noVBand="1"/>
      </w:tblPr>
      <w:tblGrid>
        <w:gridCol w:w="6799"/>
        <w:gridCol w:w="1276"/>
        <w:gridCol w:w="1276"/>
      </w:tblGrid>
      <w:tr w:rsidR="007037F3" w:rsidRPr="006817C6" w14:paraId="1C327A8E" w14:textId="77777777" w:rsidTr="008A4E00">
        <w:trPr>
          <w:trHeight w:val="300"/>
          <w:tblHeader/>
          <w:jc w:val="center"/>
        </w:trPr>
        <w:tc>
          <w:tcPr>
            <w:tcW w:w="67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6B9E88" w14:textId="77777777" w:rsidR="007037F3" w:rsidRPr="006817C6" w:rsidRDefault="007037F3" w:rsidP="008A4E00">
            <w:pPr>
              <w:spacing w:before="40" w:after="40"/>
              <w:jc w:val="center"/>
              <w:rPr>
                <w:rFonts w:ascii="Myriad Pro" w:hAnsi="Myriad Pro"/>
                <w:b/>
                <w:bCs/>
                <w:color w:val="FFFFFF" w:themeColor="background1"/>
              </w:rPr>
            </w:pPr>
            <w:r w:rsidRPr="006817C6">
              <w:rPr>
                <w:rFonts w:ascii="Myriad Pro" w:hAnsi="Myriad Pro"/>
                <w:b/>
                <w:bCs/>
                <w:color w:val="FFFFFF" w:themeColor="background1"/>
                <w:sz w:val="22"/>
                <w:szCs w:val="22"/>
              </w:rPr>
              <w:t xml:space="preserve">Показатели, тыс. </w:t>
            </w:r>
            <w:r w:rsidR="00AD75CA" w:rsidRPr="006817C6">
              <w:rPr>
                <w:rFonts w:ascii="Myriad Pro" w:hAnsi="Myriad Pro"/>
                <w:b/>
                <w:bCs/>
                <w:color w:val="FFFFFF" w:themeColor="background1"/>
                <w:sz w:val="22"/>
                <w:szCs w:val="22"/>
              </w:rPr>
              <w:t>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ADB867" w14:textId="77777777" w:rsidR="007037F3" w:rsidRPr="006817C6" w:rsidRDefault="007037F3" w:rsidP="008A4E00">
            <w:pPr>
              <w:spacing w:before="40" w:after="40"/>
              <w:jc w:val="center"/>
              <w:rPr>
                <w:rFonts w:ascii="Myriad Pro" w:hAnsi="Myriad Pro"/>
                <w:b/>
                <w:bCs/>
                <w:color w:val="FFFFFF" w:themeColor="background1"/>
              </w:rPr>
            </w:pPr>
            <w:r w:rsidRPr="006817C6">
              <w:rPr>
                <w:rFonts w:ascii="Myriad Pro" w:hAnsi="Myriad Pro"/>
                <w:b/>
                <w:bCs/>
                <w:color w:val="FFFFFF" w:themeColor="background1"/>
                <w:sz w:val="22"/>
                <w:szCs w:val="22"/>
              </w:rPr>
              <w:t>2015 год</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87F79A" w14:textId="77777777" w:rsidR="007037F3" w:rsidRPr="006817C6" w:rsidRDefault="007037F3" w:rsidP="008A4E00">
            <w:pPr>
              <w:spacing w:before="40" w:after="40"/>
              <w:jc w:val="center"/>
              <w:rPr>
                <w:rFonts w:ascii="Myriad Pro" w:hAnsi="Myriad Pro"/>
                <w:b/>
                <w:bCs/>
                <w:color w:val="FFFFFF" w:themeColor="background1"/>
              </w:rPr>
            </w:pPr>
            <w:r w:rsidRPr="006817C6">
              <w:rPr>
                <w:rFonts w:ascii="Myriad Pro" w:hAnsi="Myriad Pro"/>
                <w:b/>
                <w:bCs/>
                <w:color w:val="FFFFFF" w:themeColor="background1"/>
                <w:sz w:val="22"/>
                <w:szCs w:val="22"/>
              </w:rPr>
              <w:t>2016 год</w:t>
            </w:r>
          </w:p>
        </w:tc>
      </w:tr>
      <w:tr w:rsidR="007037F3" w:rsidRPr="006817C6" w14:paraId="6391E733" w14:textId="77777777" w:rsidTr="00EA35A6">
        <w:trPr>
          <w:trHeight w:val="403"/>
          <w:jc w:val="center"/>
        </w:trPr>
        <w:tc>
          <w:tcPr>
            <w:tcW w:w="679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794687C" w14:textId="77777777" w:rsidR="007037F3" w:rsidRPr="006817C6" w:rsidRDefault="007037F3" w:rsidP="008A4E00">
            <w:pPr>
              <w:spacing w:before="40" w:after="40"/>
              <w:rPr>
                <w:rFonts w:ascii="Myriad Pro" w:hAnsi="Myriad Pro"/>
              </w:rPr>
            </w:pPr>
            <w:r w:rsidRPr="006817C6">
              <w:rPr>
                <w:rFonts w:ascii="Myriad Pro" w:hAnsi="Myriad Pro"/>
                <w:sz w:val="22"/>
                <w:szCs w:val="22"/>
              </w:rPr>
              <w:t>Дебиторская задолженность &gt; 12 месяцев</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794126" w14:textId="77777777" w:rsidR="007037F3" w:rsidRPr="006817C6" w:rsidRDefault="007037F3" w:rsidP="008A4E00">
            <w:pPr>
              <w:spacing w:before="40" w:after="40"/>
              <w:jc w:val="right"/>
              <w:rPr>
                <w:rFonts w:ascii="Myriad Pro" w:hAnsi="Myriad Pro"/>
                <w:color w:val="000000"/>
              </w:rPr>
            </w:pPr>
            <w:r w:rsidRPr="006817C6">
              <w:rPr>
                <w:rFonts w:ascii="Myriad Pro" w:hAnsi="Myriad Pro"/>
                <w:color w:val="000000"/>
                <w:sz w:val="22"/>
                <w:szCs w:val="22"/>
              </w:rPr>
              <w:t>896 649</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C5426C" w14:textId="77777777" w:rsidR="007037F3" w:rsidRPr="006817C6" w:rsidRDefault="007037F3" w:rsidP="008A4E00">
            <w:pPr>
              <w:spacing w:before="40" w:after="40"/>
              <w:jc w:val="right"/>
              <w:rPr>
                <w:rFonts w:ascii="Myriad Pro" w:hAnsi="Myriad Pro"/>
                <w:color w:val="000000"/>
              </w:rPr>
            </w:pPr>
            <w:r w:rsidRPr="006817C6">
              <w:rPr>
                <w:rFonts w:ascii="Myriad Pro" w:hAnsi="Myriad Pro"/>
                <w:color w:val="000000"/>
                <w:sz w:val="22"/>
                <w:szCs w:val="22"/>
              </w:rPr>
              <w:t>576 543</w:t>
            </w:r>
          </w:p>
        </w:tc>
      </w:tr>
      <w:tr w:rsidR="007037F3" w:rsidRPr="006817C6" w14:paraId="3BEF60D0" w14:textId="77777777" w:rsidTr="00EA35A6">
        <w:trPr>
          <w:trHeight w:val="268"/>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6F5F71AE" w14:textId="77777777" w:rsidR="007037F3" w:rsidRPr="006817C6" w:rsidRDefault="007037F3" w:rsidP="008A4E00">
            <w:pPr>
              <w:spacing w:before="40" w:after="40"/>
              <w:rPr>
                <w:rFonts w:ascii="Myriad Pro" w:hAnsi="Myriad Pro"/>
              </w:rPr>
            </w:pPr>
            <w:r w:rsidRPr="006817C6">
              <w:rPr>
                <w:rFonts w:ascii="Myriad Pro" w:hAnsi="Myriad Pro"/>
                <w:sz w:val="22"/>
                <w:szCs w:val="22"/>
              </w:rPr>
              <w:t>Дебиторская задолженность &lt; 12 месяцев, в т.ч.</w:t>
            </w:r>
          </w:p>
        </w:tc>
        <w:tc>
          <w:tcPr>
            <w:tcW w:w="1276" w:type="dxa"/>
            <w:tcBorders>
              <w:top w:val="nil"/>
              <w:left w:val="nil"/>
              <w:bottom w:val="single" w:sz="4" w:space="0" w:color="auto"/>
              <w:right w:val="single" w:sz="4" w:space="0" w:color="auto"/>
            </w:tcBorders>
            <w:shd w:val="clear" w:color="auto" w:fill="auto"/>
            <w:noWrap/>
            <w:vAlign w:val="center"/>
            <w:hideMark/>
          </w:tcPr>
          <w:p w14:paraId="3B991E77" w14:textId="77777777" w:rsidR="007037F3" w:rsidRPr="006817C6" w:rsidRDefault="007037F3" w:rsidP="008A4E00">
            <w:pPr>
              <w:spacing w:before="40" w:after="40"/>
              <w:jc w:val="right"/>
              <w:rPr>
                <w:rFonts w:ascii="Myriad Pro" w:hAnsi="Myriad Pro"/>
                <w:color w:val="000000"/>
              </w:rPr>
            </w:pPr>
            <w:r w:rsidRPr="006817C6">
              <w:rPr>
                <w:rFonts w:ascii="Myriad Pro" w:hAnsi="Myriad Pro"/>
                <w:color w:val="000000"/>
                <w:sz w:val="22"/>
                <w:szCs w:val="22"/>
              </w:rPr>
              <w:t>13 302 992</w:t>
            </w:r>
          </w:p>
        </w:tc>
        <w:tc>
          <w:tcPr>
            <w:tcW w:w="1276" w:type="dxa"/>
            <w:tcBorders>
              <w:top w:val="nil"/>
              <w:left w:val="nil"/>
              <w:bottom w:val="single" w:sz="4" w:space="0" w:color="auto"/>
              <w:right w:val="single" w:sz="4" w:space="0" w:color="auto"/>
            </w:tcBorders>
            <w:shd w:val="clear" w:color="auto" w:fill="auto"/>
            <w:noWrap/>
            <w:vAlign w:val="center"/>
            <w:hideMark/>
          </w:tcPr>
          <w:p w14:paraId="7C32979D" w14:textId="77777777" w:rsidR="007037F3" w:rsidRPr="006817C6" w:rsidRDefault="007037F3" w:rsidP="008A4E00">
            <w:pPr>
              <w:spacing w:before="40" w:after="40"/>
              <w:jc w:val="right"/>
              <w:rPr>
                <w:rFonts w:ascii="Myriad Pro" w:hAnsi="Myriad Pro"/>
                <w:color w:val="000000"/>
              </w:rPr>
            </w:pPr>
            <w:r w:rsidRPr="006817C6">
              <w:rPr>
                <w:rFonts w:ascii="Myriad Pro" w:hAnsi="Myriad Pro"/>
                <w:color w:val="000000"/>
                <w:sz w:val="22"/>
                <w:szCs w:val="22"/>
              </w:rPr>
              <w:t>15 574 170</w:t>
            </w:r>
          </w:p>
        </w:tc>
      </w:tr>
      <w:tr w:rsidR="007037F3" w:rsidRPr="006817C6" w14:paraId="7F7A118F" w14:textId="77777777" w:rsidTr="00EA35A6">
        <w:trPr>
          <w:trHeight w:val="300"/>
          <w:jc w:val="center"/>
        </w:trPr>
        <w:tc>
          <w:tcPr>
            <w:tcW w:w="6799" w:type="dxa"/>
            <w:tcBorders>
              <w:top w:val="nil"/>
              <w:left w:val="single" w:sz="4" w:space="0" w:color="auto"/>
              <w:bottom w:val="single" w:sz="4" w:space="0" w:color="auto"/>
              <w:right w:val="single" w:sz="4" w:space="0" w:color="auto"/>
            </w:tcBorders>
            <w:shd w:val="clear" w:color="auto" w:fill="auto"/>
            <w:noWrap/>
            <w:vAlign w:val="center"/>
            <w:hideMark/>
          </w:tcPr>
          <w:p w14:paraId="6961F249" w14:textId="77777777" w:rsidR="007037F3" w:rsidRPr="006817C6" w:rsidRDefault="007037F3" w:rsidP="008A4E00">
            <w:pPr>
              <w:spacing w:before="40" w:after="40"/>
              <w:rPr>
                <w:rFonts w:ascii="Myriad Pro" w:hAnsi="Myriad Pro"/>
                <w:color w:val="000000"/>
              </w:rPr>
            </w:pPr>
            <w:r w:rsidRPr="006817C6">
              <w:rPr>
                <w:rFonts w:ascii="Myriad Pro" w:hAnsi="Myriad Pro"/>
                <w:color w:val="000000"/>
                <w:sz w:val="22"/>
                <w:szCs w:val="22"/>
              </w:rPr>
              <w:t>Покупатели и заказчики</w:t>
            </w:r>
          </w:p>
        </w:tc>
        <w:tc>
          <w:tcPr>
            <w:tcW w:w="1276" w:type="dxa"/>
            <w:tcBorders>
              <w:top w:val="nil"/>
              <w:left w:val="nil"/>
              <w:bottom w:val="single" w:sz="4" w:space="0" w:color="auto"/>
              <w:right w:val="single" w:sz="4" w:space="0" w:color="auto"/>
            </w:tcBorders>
            <w:shd w:val="clear" w:color="auto" w:fill="auto"/>
            <w:noWrap/>
            <w:vAlign w:val="center"/>
            <w:hideMark/>
          </w:tcPr>
          <w:p w14:paraId="6D98DBD8" w14:textId="77777777" w:rsidR="007037F3" w:rsidRPr="006817C6" w:rsidRDefault="007037F3" w:rsidP="008A4E00">
            <w:pPr>
              <w:spacing w:before="40" w:after="40"/>
              <w:jc w:val="right"/>
              <w:rPr>
                <w:rFonts w:ascii="Myriad Pro" w:hAnsi="Myriad Pro"/>
                <w:color w:val="000000"/>
              </w:rPr>
            </w:pPr>
            <w:r w:rsidRPr="006817C6">
              <w:rPr>
                <w:rFonts w:ascii="Myriad Pro" w:hAnsi="Myriad Pro"/>
                <w:color w:val="000000"/>
                <w:sz w:val="22"/>
                <w:szCs w:val="22"/>
              </w:rPr>
              <w:t>10 710 401</w:t>
            </w:r>
          </w:p>
        </w:tc>
        <w:tc>
          <w:tcPr>
            <w:tcW w:w="1276" w:type="dxa"/>
            <w:tcBorders>
              <w:top w:val="nil"/>
              <w:left w:val="nil"/>
              <w:bottom w:val="single" w:sz="4" w:space="0" w:color="auto"/>
              <w:right w:val="single" w:sz="4" w:space="0" w:color="auto"/>
            </w:tcBorders>
            <w:shd w:val="clear" w:color="auto" w:fill="auto"/>
            <w:noWrap/>
            <w:vAlign w:val="center"/>
            <w:hideMark/>
          </w:tcPr>
          <w:p w14:paraId="1C36DAF1" w14:textId="77777777" w:rsidR="007037F3" w:rsidRPr="006817C6" w:rsidRDefault="007037F3" w:rsidP="008A4E00">
            <w:pPr>
              <w:spacing w:before="40" w:after="40"/>
              <w:jc w:val="right"/>
              <w:rPr>
                <w:rFonts w:ascii="Myriad Pro" w:hAnsi="Myriad Pro"/>
                <w:color w:val="000000"/>
              </w:rPr>
            </w:pPr>
            <w:r w:rsidRPr="006817C6">
              <w:rPr>
                <w:rFonts w:ascii="Myriad Pro" w:hAnsi="Myriad Pro"/>
                <w:color w:val="000000"/>
                <w:sz w:val="22"/>
                <w:szCs w:val="22"/>
              </w:rPr>
              <w:t>12 888 576</w:t>
            </w:r>
          </w:p>
        </w:tc>
      </w:tr>
      <w:tr w:rsidR="007037F3" w:rsidRPr="006817C6" w14:paraId="5C6BCE25" w14:textId="77777777" w:rsidTr="00EA35A6">
        <w:trPr>
          <w:trHeight w:val="389"/>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09009C21" w14:textId="77777777" w:rsidR="007037F3" w:rsidRPr="006817C6" w:rsidRDefault="007037F3" w:rsidP="008A4E00">
            <w:pPr>
              <w:spacing w:before="40" w:after="40"/>
              <w:ind w:firstLineChars="200" w:firstLine="440"/>
              <w:rPr>
                <w:rFonts w:ascii="Myriad Pro" w:hAnsi="Myriad Pro"/>
                <w:color w:val="000000"/>
              </w:rPr>
            </w:pPr>
            <w:r w:rsidRPr="006817C6">
              <w:rPr>
                <w:rFonts w:ascii="Myriad Pro" w:hAnsi="Myriad Pro"/>
                <w:color w:val="000000"/>
                <w:sz w:val="22"/>
                <w:szCs w:val="22"/>
              </w:rPr>
              <w:t>в т.ч. по виду деятельности "Передача по распределительным сетям"</w:t>
            </w:r>
          </w:p>
        </w:tc>
        <w:tc>
          <w:tcPr>
            <w:tcW w:w="1276" w:type="dxa"/>
            <w:tcBorders>
              <w:top w:val="nil"/>
              <w:left w:val="nil"/>
              <w:bottom w:val="single" w:sz="4" w:space="0" w:color="auto"/>
              <w:right w:val="single" w:sz="4" w:space="0" w:color="auto"/>
            </w:tcBorders>
            <w:shd w:val="clear" w:color="auto" w:fill="auto"/>
            <w:noWrap/>
            <w:vAlign w:val="center"/>
            <w:hideMark/>
          </w:tcPr>
          <w:p w14:paraId="77725728" w14:textId="77777777" w:rsidR="007037F3" w:rsidRPr="006817C6" w:rsidRDefault="007037F3" w:rsidP="008A4E00">
            <w:pPr>
              <w:spacing w:before="40" w:after="40"/>
              <w:jc w:val="right"/>
              <w:rPr>
                <w:rFonts w:ascii="Myriad Pro" w:hAnsi="Myriad Pro"/>
                <w:color w:val="000000"/>
              </w:rPr>
            </w:pPr>
            <w:r w:rsidRPr="006817C6">
              <w:rPr>
                <w:rFonts w:ascii="Myriad Pro" w:hAnsi="Myriad Pro"/>
                <w:color w:val="000000"/>
                <w:sz w:val="22"/>
                <w:szCs w:val="22"/>
              </w:rPr>
              <w:t>9 672 168</w:t>
            </w:r>
          </w:p>
        </w:tc>
        <w:tc>
          <w:tcPr>
            <w:tcW w:w="1276" w:type="dxa"/>
            <w:tcBorders>
              <w:top w:val="nil"/>
              <w:left w:val="nil"/>
              <w:bottom w:val="single" w:sz="4" w:space="0" w:color="auto"/>
              <w:right w:val="single" w:sz="4" w:space="0" w:color="auto"/>
            </w:tcBorders>
            <w:shd w:val="clear" w:color="auto" w:fill="auto"/>
            <w:noWrap/>
            <w:vAlign w:val="center"/>
            <w:hideMark/>
          </w:tcPr>
          <w:p w14:paraId="78868A12" w14:textId="77777777" w:rsidR="007037F3" w:rsidRPr="006817C6" w:rsidRDefault="007037F3" w:rsidP="008A4E00">
            <w:pPr>
              <w:spacing w:before="40" w:after="40"/>
              <w:jc w:val="right"/>
              <w:rPr>
                <w:rFonts w:ascii="Myriad Pro" w:hAnsi="Myriad Pro"/>
                <w:color w:val="000000"/>
              </w:rPr>
            </w:pPr>
            <w:r w:rsidRPr="006817C6">
              <w:rPr>
                <w:rFonts w:ascii="Myriad Pro" w:hAnsi="Myriad Pro"/>
                <w:color w:val="000000"/>
                <w:sz w:val="22"/>
                <w:szCs w:val="22"/>
              </w:rPr>
              <w:t>12 297 673</w:t>
            </w:r>
          </w:p>
        </w:tc>
      </w:tr>
      <w:tr w:rsidR="007037F3" w:rsidRPr="006817C6" w14:paraId="79B7B78B" w14:textId="77777777" w:rsidTr="00EA35A6">
        <w:trPr>
          <w:trHeight w:val="346"/>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2ED05A27" w14:textId="77777777" w:rsidR="007037F3" w:rsidRPr="006817C6" w:rsidRDefault="007037F3" w:rsidP="008A4E00">
            <w:pPr>
              <w:spacing w:before="40" w:after="40"/>
              <w:ind w:firstLineChars="200" w:firstLine="440"/>
              <w:rPr>
                <w:rFonts w:ascii="Myriad Pro" w:hAnsi="Myriad Pro"/>
                <w:color w:val="000000"/>
              </w:rPr>
            </w:pPr>
            <w:r w:rsidRPr="006817C6">
              <w:rPr>
                <w:rFonts w:ascii="Myriad Pro" w:hAnsi="Myriad Pro"/>
                <w:color w:val="000000"/>
                <w:sz w:val="22"/>
                <w:szCs w:val="22"/>
              </w:rPr>
              <w:t>в т.ч. по виду деятельности "Технологическое присоединение к сетям"</w:t>
            </w:r>
          </w:p>
        </w:tc>
        <w:tc>
          <w:tcPr>
            <w:tcW w:w="1276" w:type="dxa"/>
            <w:tcBorders>
              <w:top w:val="nil"/>
              <w:left w:val="nil"/>
              <w:bottom w:val="single" w:sz="4" w:space="0" w:color="auto"/>
              <w:right w:val="single" w:sz="4" w:space="0" w:color="auto"/>
            </w:tcBorders>
            <w:shd w:val="clear" w:color="auto" w:fill="auto"/>
            <w:noWrap/>
            <w:vAlign w:val="center"/>
            <w:hideMark/>
          </w:tcPr>
          <w:p w14:paraId="0A1F558D" w14:textId="77777777" w:rsidR="007037F3" w:rsidRPr="006817C6" w:rsidRDefault="007037F3" w:rsidP="008A4E00">
            <w:pPr>
              <w:spacing w:before="40" w:after="40"/>
              <w:jc w:val="right"/>
              <w:rPr>
                <w:rFonts w:ascii="Myriad Pro" w:hAnsi="Myriad Pro"/>
                <w:color w:val="000000"/>
              </w:rPr>
            </w:pPr>
            <w:r w:rsidRPr="006817C6">
              <w:rPr>
                <w:rFonts w:ascii="Myriad Pro" w:hAnsi="Myriad Pro"/>
                <w:color w:val="000000"/>
                <w:sz w:val="22"/>
                <w:szCs w:val="22"/>
              </w:rPr>
              <w:t>262 297</w:t>
            </w:r>
          </w:p>
        </w:tc>
        <w:tc>
          <w:tcPr>
            <w:tcW w:w="1276" w:type="dxa"/>
            <w:tcBorders>
              <w:top w:val="nil"/>
              <w:left w:val="nil"/>
              <w:bottom w:val="single" w:sz="4" w:space="0" w:color="auto"/>
              <w:right w:val="single" w:sz="4" w:space="0" w:color="auto"/>
            </w:tcBorders>
            <w:shd w:val="clear" w:color="auto" w:fill="auto"/>
            <w:noWrap/>
            <w:vAlign w:val="center"/>
            <w:hideMark/>
          </w:tcPr>
          <w:p w14:paraId="6F21AB5B" w14:textId="77777777" w:rsidR="007037F3" w:rsidRPr="006817C6" w:rsidRDefault="007037F3" w:rsidP="008A4E00">
            <w:pPr>
              <w:spacing w:before="40" w:after="40"/>
              <w:jc w:val="right"/>
              <w:rPr>
                <w:rFonts w:ascii="Myriad Pro" w:hAnsi="Myriad Pro"/>
                <w:color w:val="000000"/>
              </w:rPr>
            </w:pPr>
            <w:r w:rsidRPr="006817C6">
              <w:rPr>
                <w:rFonts w:ascii="Myriad Pro" w:hAnsi="Myriad Pro"/>
                <w:color w:val="000000"/>
                <w:sz w:val="22"/>
                <w:szCs w:val="22"/>
              </w:rPr>
              <w:t>151 841</w:t>
            </w:r>
          </w:p>
        </w:tc>
      </w:tr>
      <w:tr w:rsidR="007037F3" w:rsidRPr="006817C6" w14:paraId="5AD0F885" w14:textId="77777777" w:rsidTr="00EA35A6">
        <w:trPr>
          <w:trHeight w:val="300"/>
          <w:jc w:val="center"/>
        </w:trPr>
        <w:tc>
          <w:tcPr>
            <w:tcW w:w="6799" w:type="dxa"/>
            <w:tcBorders>
              <w:top w:val="nil"/>
              <w:left w:val="single" w:sz="4" w:space="0" w:color="auto"/>
              <w:bottom w:val="single" w:sz="4" w:space="0" w:color="auto"/>
              <w:right w:val="single" w:sz="4" w:space="0" w:color="auto"/>
            </w:tcBorders>
            <w:shd w:val="clear" w:color="auto" w:fill="auto"/>
            <w:noWrap/>
            <w:vAlign w:val="center"/>
            <w:hideMark/>
          </w:tcPr>
          <w:p w14:paraId="18094882" w14:textId="77777777" w:rsidR="007037F3" w:rsidRPr="006817C6" w:rsidRDefault="007037F3" w:rsidP="008A4E00">
            <w:pPr>
              <w:spacing w:before="40" w:after="40"/>
              <w:rPr>
                <w:rFonts w:ascii="Myriad Pro" w:hAnsi="Myriad Pro"/>
                <w:color w:val="000000"/>
              </w:rPr>
            </w:pPr>
            <w:r w:rsidRPr="006817C6">
              <w:rPr>
                <w:rFonts w:ascii="Myriad Pro" w:hAnsi="Myriad Pro"/>
                <w:color w:val="000000"/>
                <w:sz w:val="22"/>
                <w:szCs w:val="22"/>
              </w:rPr>
              <w:t>Авансы выданные</w:t>
            </w:r>
          </w:p>
        </w:tc>
        <w:tc>
          <w:tcPr>
            <w:tcW w:w="1276" w:type="dxa"/>
            <w:tcBorders>
              <w:top w:val="nil"/>
              <w:left w:val="nil"/>
              <w:bottom w:val="single" w:sz="4" w:space="0" w:color="auto"/>
              <w:right w:val="single" w:sz="4" w:space="0" w:color="auto"/>
            </w:tcBorders>
            <w:shd w:val="clear" w:color="auto" w:fill="auto"/>
            <w:noWrap/>
            <w:vAlign w:val="center"/>
            <w:hideMark/>
          </w:tcPr>
          <w:p w14:paraId="372F6431" w14:textId="77777777" w:rsidR="007037F3" w:rsidRPr="006817C6" w:rsidRDefault="007037F3" w:rsidP="008A4E00">
            <w:pPr>
              <w:spacing w:before="40" w:after="40"/>
              <w:jc w:val="right"/>
              <w:rPr>
                <w:rFonts w:ascii="Myriad Pro" w:hAnsi="Myriad Pro"/>
                <w:color w:val="000000"/>
              </w:rPr>
            </w:pPr>
            <w:r w:rsidRPr="006817C6">
              <w:rPr>
                <w:rFonts w:ascii="Myriad Pro" w:hAnsi="Myriad Pro"/>
                <w:color w:val="000000"/>
                <w:sz w:val="22"/>
                <w:szCs w:val="22"/>
              </w:rPr>
              <w:t>463 749</w:t>
            </w:r>
          </w:p>
        </w:tc>
        <w:tc>
          <w:tcPr>
            <w:tcW w:w="1276" w:type="dxa"/>
            <w:tcBorders>
              <w:top w:val="nil"/>
              <w:left w:val="nil"/>
              <w:bottom w:val="single" w:sz="4" w:space="0" w:color="auto"/>
              <w:right w:val="single" w:sz="4" w:space="0" w:color="auto"/>
            </w:tcBorders>
            <w:shd w:val="clear" w:color="auto" w:fill="auto"/>
            <w:noWrap/>
            <w:vAlign w:val="center"/>
            <w:hideMark/>
          </w:tcPr>
          <w:p w14:paraId="302371C9" w14:textId="77777777" w:rsidR="007037F3" w:rsidRPr="006817C6" w:rsidRDefault="007037F3" w:rsidP="008A4E00">
            <w:pPr>
              <w:spacing w:before="40" w:after="40"/>
              <w:jc w:val="right"/>
              <w:rPr>
                <w:rFonts w:ascii="Myriad Pro" w:hAnsi="Myriad Pro"/>
                <w:color w:val="000000"/>
              </w:rPr>
            </w:pPr>
            <w:r w:rsidRPr="006817C6">
              <w:rPr>
                <w:rFonts w:ascii="Myriad Pro" w:hAnsi="Myriad Pro"/>
                <w:color w:val="000000"/>
                <w:sz w:val="22"/>
                <w:szCs w:val="22"/>
              </w:rPr>
              <w:t>454 465</w:t>
            </w:r>
          </w:p>
        </w:tc>
      </w:tr>
      <w:tr w:rsidR="007037F3" w:rsidRPr="006817C6" w14:paraId="0BFFDBC8" w14:textId="77777777" w:rsidTr="00EA35A6">
        <w:trPr>
          <w:trHeight w:val="300"/>
          <w:jc w:val="center"/>
        </w:trPr>
        <w:tc>
          <w:tcPr>
            <w:tcW w:w="6799" w:type="dxa"/>
            <w:tcBorders>
              <w:top w:val="nil"/>
              <w:left w:val="single" w:sz="4" w:space="0" w:color="auto"/>
              <w:bottom w:val="single" w:sz="4" w:space="0" w:color="auto"/>
              <w:right w:val="single" w:sz="4" w:space="0" w:color="auto"/>
            </w:tcBorders>
            <w:shd w:val="clear" w:color="auto" w:fill="auto"/>
            <w:noWrap/>
            <w:vAlign w:val="center"/>
            <w:hideMark/>
          </w:tcPr>
          <w:p w14:paraId="1DDAF19E" w14:textId="77777777" w:rsidR="007037F3" w:rsidRPr="006817C6" w:rsidRDefault="007037F3" w:rsidP="008A4E00">
            <w:pPr>
              <w:spacing w:before="40" w:after="40"/>
              <w:rPr>
                <w:rFonts w:ascii="Myriad Pro" w:hAnsi="Myriad Pro"/>
                <w:color w:val="000000"/>
              </w:rPr>
            </w:pPr>
            <w:r w:rsidRPr="006817C6">
              <w:rPr>
                <w:rFonts w:ascii="Myriad Pro" w:hAnsi="Myriad Pro"/>
                <w:color w:val="000000"/>
                <w:sz w:val="22"/>
                <w:szCs w:val="22"/>
              </w:rPr>
              <w:t>Прочая дебиторская задолженность</w:t>
            </w:r>
          </w:p>
        </w:tc>
        <w:tc>
          <w:tcPr>
            <w:tcW w:w="1276" w:type="dxa"/>
            <w:tcBorders>
              <w:top w:val="nil"/>
              <w:left w:val="nil"/>
              <w:bottom w:val="single" w:sz="4" w:space="0" w:color="auto"/>
              <w:right w:val="single" w:sz="4" w:space="0" w:color="auto"/>
            </w:tcBorders>
            <w:shd w:val="clear" w:color="auto" w:fill="auto"/>
            <w:noWrap/>
            <w:vAlign w:val="center"/>
            <w:hideMark/>
          </w:tcPr>
          <w:p w14:paraId="7373F211" w14:textId="77777777" w:rsidR="007037F3" w:rsidRPr="006817C6" w:rsidRDefault="007037F3" w:rsidP="008A4E00">
            <w:pPr>
              <w:spacing w:before="40" w:after="40"/>
              <w:jc w:val="right"/>
              <w:rPr>
                <w:rFonts w:ascii="Myriad Pro" w:hAnsi="Myriad Pro"/>
                <w:color w:val="000000"/>
              </w:rPr>
            </w:pPr>
            <w:r w:rsidRPr="006817C6">
              <w:rPr>
                <w:rFonts w:ascii="Myriad Pro" w:hAnsi="Myriad Pro"/>
                <w:color w:val="000000"/>
                <w:sz w:val="22"/>
                <w:szCs w:val="22"/>
              </w:rPr>
              <w:t>2 128 842</w:t>
            </w:r>
          </w:p>
        </w:tc>
        <w:tc>
          <w:tcPr>
            <w:tcW w:w="1276" w:type="dxa"/>
            <w:tcBorders>
              <w:top w:val="nil"/>
              <w:left w:val="nil"/>
              <w:bottom w:val="single" w:sz="4" w:space="0" w:color="auto"/>
              <w:right w:val="single" w:sz="4" w:space="0" w:color="auto"/>
            </w:tcBorders>
            <w:shd w:val="clear" w:color="auto" w:fill="auto"/>
            <w:noWrap/>
            <w:vAlign w:val="center"/>
            <w:hideMark/>
          </w:tcPr>
          <w:p w14:paraId="421A74CE" w14:textId="77777777" w:rsidR="007037F3" w:rsidRPr="006817C6" w:rsidRDefault="007037F3" w:rsidP="008A4E00">
            <w:pPr>
              <w:spacing w:before="40" w:after="40"/>
              <w:jc w:val="right"/>
              <w:rPr>
                <w:rFonts w:ascii="Myriad Pro" w:hAnsi="Myriad Pro"/>
                <w:color w:val="000000"/>
              </w:rPr>
            </w:pPr>
            <w:r w:rsidRPr="006817C6">
              <w:rPr>
                <w:rFonts w:ascii="Myriad Pro" w:hAnsi="Myriad Pro"/>
                <w:color w:val="000000"/>
                <w:sz w:val="22"/>
                <w:szCs w:val="22"/>
              </w:rPr>
              <w:t>2 231 129</w:t>
            </w:r>
          </w:p>
        </w:tc>
      </w:tr>
    </w:tbl>
    <w:p w14:paraId="719F2C12" w14:textId="77777777" w:rsidR="007037F3" w:rsidRPr="006817C6" w:rsidRDefault="007037F3" w:rsidP="003E74CB">
      <w:pPr>
        <w:spacing w:before="240" w:line="360" w:lineRule="auto"/>
        <w:ind w:firstLine="567"/>
        <w:jc w:val="both"/>
        <w:rPr>
          <w:rFonts w:ascii="Myriad Pro" w:hAnsi="Myriad Pro"/>
          <w:sz w:val="26"/>
          <w:szCs w:val="26"/>
        </w:rPr>
      </w:pPr>
      <w:r w:rsidRPr="006817C6">
        <w:rPr>
          <w:rFonts w:ascii="Myriad Pro" w:hAnsi="Myriad Pro"/>
          <w:sz w:val="26"/>
          <w:szCs w:val="26"/>
        </w:rPr>
        <w:t>В соответствии с приведенными в таблице данными 7% в 2015 году и 4% в 2016 году приходится на долгосрочную дебиторскую задолженность. Остальная задолженность – 96% в 2016 году – является краткосрочной дебиторской задолженностью со сроком погашения менее 12 месяцев. Краткосрочная дебиторская задолженность в течение рассматриваемого периода выросла на 17% наряду с ростом выручки. Однако темп роста выручки (11%) ниже темпа роста краткосрочной дебиторской задолженности, что говорит о замедлении оборачиваемости средств в расчетах.</w:t>
      </w:r>
    </w:p>
    <w:p w14:paraId="026A9306" w14:textId="02628C4D"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Доля запасов в составе оборотных активов осталась неизменной в течение рассматриваемого периода – 13%. Объем денежных средств и их эквивалентов на конец 2016 года составил 179 665 тыс. </w:t>
      </w:r>
      <w:r w:rsidR="00AD75CA" w:rsidRPr="006817C6">
        <w:rPr>
          <w:rFonts w:ascii="Myriad Pro" w:hAnsi="Myriad Pro"/>
          <w:sz w:val="26"/>
          <w:szCs w:val="26"/>
        </w:rPr>
        <w:t>руб.</w:t>
      </w:r>
      <w:r w:rsidRPr="006817C6">
        <w:rPr>
          <w:rFonts w:ascii="Myriad Pro" w:hAnsi="Myriad Pro"/>
          <w:sz w:val="26"/>
          <w:szCs w:val="26"/>
        </w:rPr>
        <w:t xml:space="preserve"> или 1% всех оборотных активов, что почти в 3 раза меньше, чем объем денежной массы на конец 2015 года, что снова подтверждает выводы Исполнителя о недостатке собственных оборотных средств в деятельности </w:t>
      </w:r>
      <w:r w:rsidR="00EE129C">
        <w:rPr>
          <w:rFonts w:ascii="Myriad Pro" w:hAnsi="Myriad Pro"/>
          <w:sz w:val="26"/>
          <w:szCs w:val="26"/>
        </w:rPr>
        <w:t>ПАО </w:t>
      </w:r>
      <w:r w:rsidRPr="006817C6">
        <w:rPr>
          <w:rFonts w:ascii="Myriad Pro" w:hAnsi="Myriad Pro"/>
          <w:sz w:val="26"/>
          <w:szCs w:val="26"/>
        </w:rPr>
        <w:t>«МРСК Сибири» в период 2015-2016 гг.</w:t>
      </w:r>
    </w:p>
    <w:p w14:paraId="4D96F09F" w14:textId="77777777"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Структура обязательств баланса представлена на рисунке:</w:t>
      </w:r>
    </w:p>
    <w:p w14:paraId="3299DA62" w14:textId="77777777" w:rsidR="007037F3" w:rsidRPr="006817C6" w:rsidRDefault="007037F3" w:rsidP="007037F3">
      <w:pPr>
        <w:jc w:val="center"/>
        <w:rPr>
          <w:rFonts w:ascii="Myriad Pro" w:hAnsi="Myriad Pro"/>
        </w:rPr>
      </w:pPr>
      <w:r w:rsidRPr="006817C6">
        <w:rPr>
          <w:rFonts w:ascii="Myriad Pro" w:hAnsi="Myriad Pro"/>
          <w:noProof/>
          <w:lang w:eastAsia="ru-RU"/>
        </w:rPr>
        <w:drawing>
          <wp:inline distT="0" distB="0" distL="0" distR="0" wp14:anchorId="5BB2D0C0" wp14:editId="75FF386D">
            <wp:extent cx="6056415" cy="2362596"/>
            <wp:effectExtent l="0" t="0" r="1905" b="0"/>
            <wp:docPr id="448" name="Диаграмма 448">
              <a:extLst xmlns:a="http://schemas.openxmlformats.org/drawingml/2006/main">
                <a:ext uri="{FF2B5EF4-FFF2-40B4-BE49-F238E27FC236}">
                  <a16:creationId xmlns:a16="http://schemas.microsoft.com/office/drawing/2014/main" id="{00000000-0008-0000-02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14:paraId="535BAB2E" w14:textId="77777777" w:rsidR="007037F3" w:rsidRPr="006817C6" w:rsidRDefault="007037F3" w:rsidP="007037F3">
      <w:pPr>
        <w:ind w:firstLine="567"/>
        <w:jc w:val="both"/>
        <w:rPr>
          <w:rFonts w:ascii="Myriad Pro" w:hAnsi="Myriad Pro"/>
        </w:rPr>
      </w:pPr>
    </w:p>
    <w:p w14:paraId="7EC2EBC8" w14:textId="77777777"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За анализируемый период произошли следующие изменения источников финансирования деятельности предприятия:</w:t>
      </w:r>
    </w:p>
    <w:p w14:paraId="16DC6353" w14:textId="77777777" w:rsidR="007037F3" w:rsidRPr="006817C6" w:rsidRDefault="007037F3" w:rsidP="00920357">
      <w:pPr>
        <w:pStyle w:val="a5"/>
        <w:numPr>
          <w:ilvl w:val="0"/>
          <w:numId w:val="26"/>
        </w:numPr>
        <w:spacing w:line="360" w:lineRule="auto"/>
        <w:ind w:left="993" w:hanging="426"/>
        <w:jc w:val="both"/>
        <w:rPr>
          <w:rFonts w:ascii="Myriad Pro" w:hAnsi="Myriad Pro"/>
          <w:sz w:val="26"/>
          <w:szCs w:val="26"/>
        </w:rPr>
      </w:pPr>
      <w:r w:rsidRPr="006817C6">
        <w:rPr>
          <w:rFonts w:ascii="Myriad Pro" w:hAnsi="Myriad Pro"/>
          <w:sz w:val="26"/>
          <w:szCs w:val="26"/>
        </w:rPr>
        <w:t>капиталы и резервы снизились на 6%. Причиной стало увеличение нераспределенного убытка по итогам отчетного периода;</w:t>
      </w:r>
    </w:p>
    <w:p w14:paraId="1FDB30CF" w14:textId="77777777" w:rsidR="007037F3" w:rsidRPr="006817C6" w:rsidRDefault="007037F3" w:rsidP="00920357">
      <w:pPr>
        <w:pStyle w:val="a5"/>
        <w:numPr>
          <w:ilvl w:val="0"/>
          <w:numId w:val="26"/>
        </w:numPr>
        <w:spacing w:line="360" w:lineRule="auto"/>
        <w:ind w:left="993" w:hanging="426"/>
        <w:jc w:val="both"/>
        <w:rPr>
          <w:rFonts w:ascii="Myriad Pro" w:hAnsi="Myriad Pro"/>
          <w:sz w:val="26"/>
          <w:szCs w:val="26"/>
        </w:rPr>
      </w:pPr>
      <w:r w:rsidRPr="006817C6">
        <w:rPr>
          <w:rFonts w:ascii="Myriad Pro" w:hAnsi="Myriad Pro"/>
          <w:sz w:val="26"/>
          <w:szCs w:val="26"/>
        </w:rPr>
        <w:t>сократились краткосрочные заемные обязательства на 21%, что свидетельствует о перераспределении источников финансирования в сторону долгосрочных;</w:t>
      </w:r>
    </w:p>
    <w:p w14:paraId="36EC3DE1" w14:textId="77777777" w:rsidR="007037F3" w:rsidRPr="006817C6" w:rsidRDefault="007037F3" w:rsidP="00920357">
      <w:pPr>
        <w:pStyle w:val="a5"/>
        <w:numPr>
          <w:ilvl w:val="0"/>
          <w:numId w:val="26"/>
        </w:numPr>
        <w:spacing w:line="360" w:lineRule="auto"/>
        <w:ind w:left="993" w:hanging="426"/>
        <w:jc w:val="both"/>
        <w:rPr>
          <w:rFonts w:ascii="Myriad Pro" w:hAnsi="Myriad Pro"/>
          <w:sz w:val="26"/>
          <w:szCs w:val="26"/>
        </w:rPr>
      </w:pPr>
      <w:r w:rsidRPr="006817C6">
        <w:rPr>
          <w:rFonts w:ascii="Myriad Pro" w:hAnsi="Myriad Pro"/>
          <w:sz w:val="26"/>
          <w:szCs w:val="26"/>
        </w:rPr>
        <w:t>увеличились долгосрочные заемные обязательства на 57%, ставшие основным источником финансирования;</w:t>
      </w:r>
    </w:p>
    <w:p w14:paraId="200EC1EC" w14:textId="77777777" w:rsidR="007037F3" w:rsidRPr="006817C6" w:rsidRDefault="007037F3" w:rsidP="00920357">
      <w:pPr>
        <w:pStyle w:val="a5"/>
        <w:numPr>
          <w:ilvl w:val="0"/>
          <w:numId w:val="26"/>
        </w:numPr>
        <w:spacing w:line="360" w:lineRule="auto"/>
        <w:ind w:left="993" w:hanging="426"/>
        <w:jc w:val="both"/>
        <w:rPr>
          <w:rFonts w:ascii="Myriad Pro" w:hAnsi="Myriad Pro"/>
          <w:sz w:val="26"/>
          <w:szCs w:val="26"/>
        </w:rPr>
      </w:pPr>
      <w:r w:rsidRPr="006817C6">
        <w:rPr>
          <w:rFonts w:ascii="Myriad Pro" w:hAnsi="Myriad Pro"/>
          <w:sz w:val="26"/>
          <w:szCs w:val="26"/>
        </w:rPr>
        <w:t>значение кредиторской задолженности сократилось на 2%.</w:t>
      </w:r>
    </w:p>
    <w:p w14:paraId="713244C3" w14:textId="77777777"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Сопоставление сумм краткосрочной дебиторской и кредиторской задолженностей показывает, на конец анализируемого периода имело активное сальдо задолженности, т.е. краткосрочная кредиторская задолженность была ниже краткосрочной дебиторской задолженности:</w:t>
      </w:r>
    </w:p>
    <w:tbl>
      <w:tblPr>
        <w:tblW w:w="7508" w:type="dxa"/>
        <w:jc w:val="center"/>
        <w:tblLook w:val="04A0" w:firstRow="1" w:lastRow="0" w:firstColumn="1" w:lastColumn="0" w:noHBand="0" w:noVBand="1"/>
      </w:tblPr>
      <w:tblGrid>
        <w:gridCol w:w="4673"/>
        <w:gridCol w:w="1425"/>
        <w:gridCol w:w="1410"/>
      </w:tblGrid>
      <w:tr w:rsidR="007037F3" w:rsidRPr="006817C6" w14:paraId="660766E4" w14:textId="77777777" w:rsidTr="00EA35A6">
        <w:trPr>
          <w:trHeight w:val="300"/>
          <w:jc w:val="center"/>
        </w:trPr>
        <w:tc>
          <w:tcPr>
            <w:tcW w:w="4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84D85D" w14:textId="77777777" w:rsidR="007037F3" w:rsidRPr="006817C6" w:rsidRDefault="007037F3" w:rsidP="008A4E00">
            <w:pPr>
              <w:spacing w:before="40" w:after="40"/>
              <w:jc w:val="center"/>
              <w:rPr>
                <w:rFonts w:ascii="Myriad Pro" w:hAnsi="Myriad Pro"/>
                <w:b/>
                <w:bCs/>
                <w:color w:val="FFFFFF" w:themeColor="background1"/>
              </w:rPr>
            </w:pPr>
            <w:r w:rsidRPr="006817C6">
              <w:rPr>
                <w:rFonts w:ascii="Myriad Pro" w:hAnsi="Myriad Pro"/>
                <w:b/>
                <w:bCs/>
                <w:color w:val="FFFFFF" w:themeColor="background1"/>
                <w:sz w:val="22"/>
                <w:szCs w:val="22"/>
              </w:rPr>
              <w:t xml:space="preserve">Показатели, тыс. </w:t>
            </w:r>
            <w:r w:rsidR="00AD75CA" w:rsidRPr="006817C6">
              <w:rPr>
                <w:rFonts w:ascii="Myriad Pro" w:hAnsi="Myriad Pro"/>
                <w:b/>
                <w:bCs/>
                <w:color w:val="FFFFFF" w:themeColor="background1"/>
                <w:sz w:val="22"/>
                <w:szCs w:val="22"/>
              </w:rPr>
              <w:t>руб.</w:t>
            </w:r>
          </w:p>
        </w:tc>
        <w:tc>
          <w:tcPr>
            <w:tcW w:w="14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6D346F" w14:textId="77777777" w:rsidR="007037F3" w:rsidRPr="006817C6" w:rsidRDefault="007037F3" w:rsidP="008A4E00">
            <w:pPr>
              <w:spacing w:before="40" w:after="40"/>
              <w:jc w:val="center"/>
              <w:rPr>
                <w:rFonts w:ascii="Myriad Pro" w:hAnsi="Myriad Pro"/>
                <w:b/>
                <w:bCs/>
                <w:color w:val="FFFFFF" w:themeColor="background1"/>
              </w:rPr>
            </w:pPr>
            <w:r w:rsidRPr="006817C6">
              <w:rPr>
                <w:rFonts w:ascii="Myriad Pro" w:hAnsi="Myriad Pro"/>
                <w:b/>
                <w:bCs/>
                <w:color w:val="FFFFFF" w:themeColor="background1"/>
                <w:sz w:val="22"/>
                <w:szCs w:val="22"/>
              </w:rPr>
              <w:t>2015 год</w:t>
            </w:r>
          </w:p>
        </w:tc>
        <w:tc>
          <w:tcPr>
            <w:tcW w:w="1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817F8F" w14:textId="77777777" w:rsidR="007037F3" w:rsidRPr="006817C6" w:rsidRDefault="007037F3" w:rsidP="008A4E00">
            <w:pPr>
              <w:spacing w:before="40" w:after="40"/>
              <w:jc w:val="center"/>
              <w:rPr>
                <w:rFonts w:ascii="Myriad Pro" w:hAnsi="Myriad Pro"/>
                <w:b/>
                <w:bCs/>
                <w:color w:val="FFFFFF" w:themeColor="background1"/>
              </w:rPr>
            </w:pPr>
            <w:r w:rsidRPr="006817C6">
              <w:rPr>
                <w:rFonts w:ascii="Myriad Pro" w:hAnsi="Myriad Pro"/>
                <w:b/>
                <w:bCs/>
                <w:color w:val="FFFFFF" w:themeColor="background1"/>
                <w:sz w:val="22"/>
                <w:szCs w:val="22"/>
              </w:rPr>
              <w:t>2016 год</w:t>
            </w:r>
          </w:p>
        </w:tc>
      </w:tr>
      <w:tr w:rsidR="007037F3" w:rsidRPr="006817C6" w14:paraId="3DEE046D" w14:textId="77777777" w:rsidTr="00EA35A6">
        <w:trPr>
          <w:trHeight w:val="264"/>
          <w:jc w:val="center"/>
        </w:trPr>
        <w:tc>
          <w:tcPr>
            <w:tcW w:w="467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5031FC8" w14:textId="77777777" w:rsidR="007037F3" w:rsidRPr="006817C6" w:rsidRDefault="007037F3" w:rsidP="008A4E00">
            <w:pPr>
              <w:spacing w:before="40" w:after="40"/>
              <w:rPr>
                <w:rFonts w:ascii="Myriad Pro" w:hAnsi="Myriad Pro"/>
              </w:rPr>
            </w:pPr>
            <w:r w:rsidRPr="006817C6">
              <w:rPr>
                <w:rFonts w:ascii="Myriad Pro" w:hAnsi="Myriad Pro"/>
                <w:sz w:val="22"/>
                <w:szCs w:val="22"/>
              </w:rPr>
              <w:t>Дебиторская задолженность &lt; 12 месяцев</w:t>
            </w:r>
          </w:p>
        </w:tc>
        <w:tc>
          <w:tcPr>
            <w:tcW w:w="142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E7052A" w14:textId="77777777" w:rsidR="007037F3" w:rsidRPr="006817C6" w:rsidRDefault="007037F3" w:rsidP="008A4E00">
            <w:pPr>
              <w:spacing w:before="40" w:after="40"/>
              <w:jc w:val="right"/>
              <w:rPr>
                <w:rFonts w:ascii="Myriad Pro" w:hAnsi="Myriad Pro"/>
                <w:color w:val="000000"/>
              </w:rPr>
            </w:pPr>
            <w:r w:rsidRPr="006817C6">
              <w:rPr>
                <w:rFonts w:ascii="Myriad Pro" w:hAnsi="Myriad Pro"/>
                <w:color w:val="000000"/>
                <w:sz w:val="22"/>
                <w:szCs w:val="22"/>
              </w:rPr>
              <w:t>13 302 992</w:t>
            </w:r>
          </w:p>
        </w:tc>
        <w:tc>
          <w:tcPr>
            <w:tcW w:w="141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BDD700" w14:textId="77777777" w:rsidR="007037F3" w:rsidRPr="006817C6" w:rsidRDefault="007037F3" w:rsidP="008A4E00">
            <w:pPr>
              <w:spacing w:before="40" w:after="40"/>
              <w:jc w:val="right"/>
              <w:rPr>
                <w:rFonts w:ascii="Myriad Pro" w:hAnsi="Myriad Pro"/>
                <w:color w:val="000000"/>
              </w:rPr>
            </w:pPr>
            <w:r w:rsidRPr="006817C6">
              <w:rPr>
                <w:rFonts w:ascii="Myriad Pro" w:hAnsi="Myriad Pro"/>
                <w:color w:val="000000"/>
                <w:sz w:val="22"/>
                <w:szCs w:val="22"/>
              </w:rPr>
              <w:t>15 574 170</w:t>
            </w:r>
          </w:p>
        </w:tc>
      </w:tr>
      <w:tr w:rsidR="007037F3" w:rsidRPr="006817C6" w14:paraId="017CBFED" w14:textId="77777777" w:rsidTr="00EA35A6">
        <w:trPr>
          <w:trHeight w:val="300"/>
          <w:jc w:val="center"/>
        </w:trPr>
        <w:tc>
          <w:tcPr>
            <w:tcW w:w="4673" w:type="dxa"/>
            <w:tcBorders>
              <w:top w:val="nil"/>
              <w:left w:val="single" w:sz="4" w:space="0" w:color="auto"/>
              <w:bottom w:val="single" w:sz="4" w:space="0" w:color="auto"/>
              <w:right w:val="single" w:sz="4" w:space="0" w:color="auto"/>
            </w:tcBorders>
            <w:shd w:val="clear" w:color="auto" w:fill="auto"/>
            <w:noWrap/>
            <w:vAlign w:val="center"/>
            <w:hideMark/>
          </w:tcPr>
          <w:p w14:paraId="6F2C92F3" w14:textId="77777777" w:rsidR="007037F3" w:rsidRPr="006817C6" w:rsidRDefault="007037F3" w:rsidP="008A4E00">
            <w:pPr>
              <w:spacing w:before="40" w:after="40"/>
              <w:rPr>
                <w:rFonts w:ascii="Myriad Pro" w:hAnsi="Myriad Pro"/>
                <w:color w:val="000000"/>
              </w:rPr>
            </w:pPr>
            <w:r w:rsidRPr="006817C6">
              <w:rPr>
                <w:rFonts w:ascii="Myriad Pro" w:hAnsi="Myriad Pro"/>
                <w:color w:val="000000"/>
                <w:sz w:val="22"/>
                <w:szCs w:val="22"/>
              </w:rPr>
              <w:t>Кредиторская задолженность</w:t>
            </w:r>
          </w:p>
        </w:tc>
        <w:tc>
          <w:tcPr>
            <w:tcW w:w="1425" w:type="dxa"/>
            <w:tcBorders>
              <w:top w:val="nil"/>
              <w:left w:val="nil"/>
              <w:bottom w:val="single" w:sz="4" w:space="0" w:color="auto"/>
              <w:right w:val="single" w:sz="4" w:space="0" w:color="auto"/>
            </w:tcBorders>
            <w:shd w:val="clear" w:color="auto" w:fill="auto"/>
            <w:noWrap/>
            <w:vAlign w:val="center"/>
            <w:hideMark/>
          </w:tcPr>
          <w:p w14:paraId="1C0E6DD0" w14:textId="77777777" w:rsidR="007037F3" w:rsidRPr="006817C6" w:rsidRDefault="007037F3" w:rsidP="008A4E00">
            <w:pPr>
              <w:spacing w:before="40" w:after="40"/>
              <w:jc w:val="right"/>
              <w:rPr>
                <w:rFonts w:ascii="Myriad Pro" w:hAnsi="Myriad Pro"/>
                <w:color w:val="000000"/>
              </w:rPr>
            </w:pPr>
            <w:r w:rsidRPr="006817C6">
              <w:rPr>
                <w:rFonts w:ascii="Myriad Pro" w:hAnsi="Myriad Pro"/>
                <w:color w:val="000000"/>
                <w:sz w:val="22"/>
                <w:szCs w:val="22"/>
              </w:rPr>
              <w:t>13 739 445</w:t>
            </w:r>
          </w:p>
        </w:tc>
        <w:tc>
          <w:tcPr>
            <w:tcW w:w="1410" w:type="dxa"/>
            <w:tcBorders>
              <w:top w:val="nil"/>
              <w:left w:val="nil"/>
              <w:bottom w:val="single" w:sz="4" w:space="0" w:color="auto"/>
              <w:right w:val="single" w:sz="4" w:space="0" w:color="auto"/>
            </w:tcBorders>
            <w:shd w:val="clear" w:color="auto" w:fill="auto"/>
            <w:noWrap/>
            <w:vAlign w:val="center"/>
            <w:hideMark/>
          </w:tcPr>
          <w:p w14:paraId="70979003" w14:textId="77777777" w:rsidR="007037F3" w:rsidRPr="006817C6" w:rsidRDefault="007037F3" w:rsidP="008A4E00">
            <w:pPr>
              <w:spacing w:before="40" w:after="40"/>
              <w:jc w:val="right"/>
              <w:rPr>
                <w:rFonts w:ascii="Myriad Pro" w:hAnsi="Myriad Pro"/>
                <w:color w:val="000000"/>
              </w:rPr>
            </w:pPr>
            <w:r w:rsidRPr="006817C6">
              <w:rPr>
                <w:rFonts w:ascii="Myriad Pro" w:hAnsi="Myriad Pro"/>
                <w:color w:val="000000"/>
                <w:sz w:val="22"/>
                <w:szCs w:val="22"/>
              </w:rPr>
              <w:t>13 412 161</w:t>
            </w:r>
          </w:p>
        </w:tc>
      </w:tr>
      <w:tr w:rsidR="007037F3" w:rsidRPr="006817C6" w14:paraId="7EAEECE9" w14:textId="77777777" w:rsidTr="00EA35A6">
        <w:trPr>
          <w:trHeight w:val="300"/>
          <w:jc w:val="center"/>
        </w:trPr>
        <w:tc>
          <w:tcPr>
            <w:tcW w:w="4673" w:type="dxa"/>
            <w:tcBorders>
              <w:top w:val="nil"/>
              <w:left w:val="single" w:sz="4" w:space="0" w:color="auto"/>
              <w:bottom w:val="single" w:sz="4" w:space="0" w:color="auto"/>
              <w:right w:val="single" w:sz="4" w:space="0" w:color="auto"/>
            </w:tcBorders>
            <w:shd w:val="clear" w:color="auto" w:fill="auto"/>
            <w:noWrap/>
            <w:vAlign w:val="center"/>
            <w:hideMark/>
          </w:tcPr>
          <w:p w14:paraId="29DB8BE4" w14:textId="77777777" w:rsidR="007037F3" w:rsidRPr="006817C6" w:rsidRDefault="007037F3" w:rsidP="008A4E00">
            <w:pPr>
              <w:spacing w:before="40" w:after="40"/>
              <w:rPr>
                <w:rFonts w:ascii="Myriad Pro" w:hAnsi="Myriad Pro"/>
                <w:color w:val="000000"/>
              </w:rPr>
            </w:pPr>
            <w:r w:rsidRPr="006817C6">
              <w:rPr>
                <w:rFonts w:ascii="Myriad Pro" w:hAnsi="Myriad Pro"/>
                <w:color w:val="000000"/>
                <w:sz w:val="22"/>
                <w:szCs w:val="22"/>
              </w:rPr>
              <w:t>Сальдо</w:t>
            </w:r>
          </w:p>
        </w:tc>
        <w:tc>
          <w:tcPr>
            <w:tcW w:w="1425" w:type="dxa"/>
            <w:tcBorders>
              <w:top w:val="nil"/>
              <w:left w:val="nil"/>
              <w:bottom w:val="single" w:sz="4" w:space="0" w:color="auto"/>
              <w:right w:val="single" w:sz="4" w:space="0" w:color="auto"/>
            </w:tcBorders>
            <w:shd w:val="clear" w:color="auto" w:fill="auto"/>
            <w:noWrap/>
            <w:vAlign w:val="center"/>
            <w:hideMark/>
          </w:tcPr>
          <w:p w14:paraId="6692646C" w14:textId="77777777" w:rsidR="007037F3" w:rsidRPr="006817C6" w:rsidRDefault="007037F3" w:rsidP="008A4E00">
            <w:pPr>
              <w:spacing w:before="40" w:after="40"/>
              <w:jc w:val="right"/>
              <w:rPr>
                <w:rFonts w:ascii="Myriad Pro" w:hAnsi="Myriad Pro"/>
                <w:color w:val="000000"/>
              </w:rPr>
            </w:pPr>
            <w:r w:rsidRPr="006817C6">
              <w:rPr>
                <w:rFonts w:ascii="Myriad Pro" w:hAnsi="Myriad Pro"/>
                <w:color w:val="000000"/>
                <w:sz w:val="22"/>
                <w:szCs w:val="22"/>
              </w:rPr>
              <w:t>-436 453</w:t>
            </w:r>
          </w:p>
        </w:tc>
        <w:tc>
          <w:tcPr>
            <w:tcW w:w="1410" w:type="dxa"/>
            <w:tcBorders>
              <w:top w:val="nil"/>
              <w:left w:val="nil"/>
              <w:bottom w:val="single" w:sz="4" w:space="0" w:color="auto"/>
              <w:right w:val="single" w:sz="4" w:space="0" w:color="auto"/>
            </w:tcBorders>
            <w:shd w:val="clear" w:color="auto" w:fill="auto"/>
            <w:noWrap/>
            <w:vAlign w:val="center"/>
            <w:hideMark/>
          </w:tcPr>
          <w:p w14:paraId="19236A3A" w14:textId="77777777" w:rsidR="007037F3" w:rsidRPr="006817C6" w:rsidRDefault="007037F3" w:rsidP="008A4E00">
            <w:pPr>
              <w:spacing w:before="40" w:after="40"/>
              <w:jc w:val="right"/>
              <w:rPr>
                <w:rFonts w:ascii="Myriad Pro" w:hAnsi="Myriad Pro"/>
                <w:color w:val="000000"/>
              </w:rPr>
            </w:pPr>
            <w:r w:rsidRPr="006817C6">
              <w:rPr>
                <w:rFonts w:ascii="Myriad Pro" w:hAnsi="Myriad Pro"/>
                <w:color w:val="000000"/>
                <w:sz w:val="22"/>
                <w:szCs w:val="22"/>
              </w:rPr>
              <w:t>2 162 009</w:t>
            </w:r>
          </w:p>
        </w:tc>
      </w:tr>
    </w:tbl>
    <w:p w14:paraId="17C3AF8B" w14:textId="77777777" w:rsidR="007037F3" w:rsidRPr="006817C6" w:rsidRDefault="007037F3" w:rsidP="007037F3">
      <w:pPr>
        <w:ind w:firstLine="567"/>
        <w:jc w:val="both"/>
        <w:rPr>
          <w:rFonts w:ascii="Myriad Pro" w:hAnsi="Myriad Pro"/>
        </w:rPr>
      </w:pPr>
    </w:p>
    <w:p w14:paraId="49321594" w14:textId="77777777"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Исходя из этого, Общество представляет покупателям коммерческий кредит в размере, превышающем средства, полученные в виде отсрочек платежей своим кредиторам. Это говорит об имеющемся обеспечении кредиторской задолженности (своих обязательств своими ожидаемыми поступлениями) и положительно влияет на платежеспособность компании, но ведет к издержкам, связанным с необходимостью привлечения коммерческих кредитов в качестве источника замещения при снижении объема кредиторской задолженности.</w:t>
      </w:r>
    </w:p>
    <w:p w14:paraId="21729D71" w14:textId="77777777" w:rsidR="007037F3" w:rsidRPr="006817C6" w:rsidRDefault="007037F3" w:rsidP="003E74CB">
      <w:pPr>
        <w:spacing w:before="240" w:line="360" w:lineRule="auto"/>
        <w:ind w:firstLine="567"/>
        <w:jc w:val="both"/>
        <w:rPr>
          <w:rFonts w:ascii="Myriad Pro" w:hAnsi="Myriad Pro"/>
          <w:b/>
          <w:sz w:val="26"/>
          <w:szCs w:val="26"/>
        </w:rPr>
      </w:pPr>
      <w:r w:rsidRPr="006817C6">
        <w:rPr>
          <w:rFonts w:ascii="Myriad Pro" w:hAnsi="Myriad Pro"/>
          <w:b/>
          <w:sz w:val="26"/>
          <w:szCs w:val="26"/>
        </w:rPr>
        <w:t>Анализ финансовой устойчивости и платежеспособности.</w:t>
      </w:r>
    </w:p>
    <w:p w14:paraId="450EC740" w14:textId="77777777" w:rsidR="007037F3" w:rsidRPr="006817C6" w:rsidRDefault="007037F3" w:rsidP="007037F3">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Анализ финансовой устойчивости и платежеспособности проводится на основе групп коэффициентов, рассчитываемых по сравнительному аналитическому балансу:</w:t>
      </w:r>
    </w:p>
    <w:tbl>
      <w:tblPr>
        <w:tblW w:w="9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4"/>
        <w:gridCol w:w="1706"/>
        <w:gridCol w:w="1706"/>
        <w:gridCol w:w="1085"/>
      </w:tblGrid>
      <w:tr w:rsidR="007037F3" w:rsidRPr="006817C6" w14:paraId="1276985F" w14:textId="77777777" w:rsidTr="008A4E00">
        <w:trPr>
          <w:trHeight w:val="339"/>
          <w:tblHeader/>
        </w:trPr>
        <w:tc>
          <w:tcPr>
            <w:tcW w:w="4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FEBBDD" w14:textId="77777777" w:rsidR="007037F3" w:rsidRPr="006817C6" w:rsidRDefault="007037F3" w:rsidP="00EA35A6">
            <w:pPr>
              <w:jc w:val="center"/>
              <w:rPr>
                <w:rFonts w:ascii="Myriad Pro" w:hAnsi="Myriad Pro"/>
                <w:b/>
                <w:color w:val="FFFFFF" w:themeColor="background1"/>
              </w:rPr>
            </w:pPr>
            <w:r w:rsidRPr="006817C6">
              <w:rPr>
                <w:rFonts w:ascii="Myriad Pro" w:hAnsi="Myriad Pro"/>
                <w:b/>
                <w:color w:val="FFFFFF" w:themeColor="background1"/>
                <w:sz w:val="22"/>
                <w:szCs w:val="22"/>
              </w:rPr>
              <w:t xml:space="preserve">Показатели, тыс. </w:t>
            </w:r>
            <w:r w:rsidR="00AD75CA" w:rsidRPr="006817C6">
              <w:rPr>
                <w:rFonts w:ascii="Myriad Pro" w:hAnsi="Myriad Pro"/>
                <w:b/>
                <w:color w:val="FFFFFF" w:themeColor="background1"/>
                <w:sz w:val="22"/>
                <w:szCs w:val="22"/>
              </w:rPr>
              <w:t>руб.</w:t>
            </w:r>
          </w:p>
        </w:tc>
        <w:tc>
          <w:tcPr>
            <w:tcW w:w="17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79F06A" w14:textId="77777777" w:rsidR="007037F3" w:rsidRPr="006817C6" w:rsidRDefault="007037F3" w:rsidP="00EA35A6">
            <w:pPr>
              <w:jc w:val="center"/>
              <w:rPr>
                <w:rFonts w:ascii="Myriad Pro" w:hAnsi="Myriad Pro"/>
                <w:b/>
                <w:color w:val="FFFFFF" w:themeColor="background1"/>
              </w:rPr>
            </w:pPr>
            <w:r w:rsidRPr="006817C6">
              <w:rPr>
                <w:rFonts w:ascii="Myriad Pro" w:hAnsi="Myriad Pro"/>
                <w:b/>
                <w:color w:val="FFFFFF" w:themeColor="background1"/>
                <w:sz w:val="22"/>
                <w:szCs w:val="22"/>
              </w:rPr>
              <w:t>На 31.12.2015г.</w:t>
            </w:r>
          </w:p>
        </w:tc>
        <w:tc>
          <w:tcPr>
            <w:tcW w:w="17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08F843" w14:textId="77777777" w:rsidR="007037F3" w:rsidRPr="006817C6" w:rsidRDefault="007037F3" w:rsidP="00EA35A6">
            <w:pPr>
              <w:jc w:val="center"/>
              <w:rPr>
                <w:rFonts w:ascii="Myriad Pro" w:hAnsi="Myriad Pro"/>
                <w:b/>
                <w:color w:val="FFFFFF" w:themeColor="background1"/>
              </w:rPr>
            </w:pPr>
            <w:r w:rsidRPr="006817C6">
              <w:rPr>
                <w:rFonts w:ascii="Myriad Pro" w:hAnsi="Myriad Pro"/>
                <w:b/>
                <w:color w:val="FFFFFF" w:themeColor="background1"/>
                <w:sz w:val="22"/>
                <w:szCs w:val="22"/>
              </w:rPr>
              <w:t>На 31.12.2016г.</w:t>
            </w:r>
          </w:p>
        </w:tc>
        <w:tc>
          <w:tcPr>
            <w:tcW w:w="1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28EF71" w14:textId="77777777" w:rsidR="007037F3" w:rsidRPr="006817C6" w:rsidRDefault="007037F3" w:rsidP="00EA35A6">
            <w:pPr>
              <w:jc w:val="center"/>
              <w:rPr>
                <w:rFonts w:ascii="Myriad Pro" w:hAnsi="Myriad Pro"/>
                <w:b/>
                <w:color w:val="FFFFFF" w:themeColor="background1"/>
              </w:rPr>
            </w:pPr>
            <w:r w:rsidRPr="006817C6">
              <w:rPr>
                <w:rFonts w:ascii="Myriad Pro" w:hAnsi="Myriad Pro"/>
                <w:b/>
                <w:color w:val="FFFFFF" w:themeColor="background1"/>
                <w:sz w:val="22"/>
                <w:szCs w:val="22"/>
              </w:rPr>
              <w:t>Группа</w:t>
            </w:r>
          </w:p>
        </w:tc>
      </w:tr>
      <w:tr w:rsidR="007037F3" w:rsidRPr="006817C6" w14:paraId="1DD76E7C" w14:textId="77777777" w:rsidTr="008A4E00">
        <w:trPr>
          <w:trHeight w:val="339"/>
        </w:trPr>
        <w:tc>
          <w:tcPr>
            <w:tcW w:w="4804" w:type="dxa"/>
            <w:tcBorders>
              <w:top w:val="single" w:sz="4" w:space="0" w:color="FFFFFF" w:themeColor="background1"/>
            </w:tcBorders>
            <w:shd w:val="clear" w:color="auto" w:fill="auto"/>
            <w:vAlign w:val="center"/>
          </w:tcPr>
          <w:p w14:paraId="6AC03193" w14:textId="77777777" w:rsidR="007037F3" w:rsidRPr="006817C6" w:rsidRDefault="007037F3" w:rsidP="00EA35A6">
            <w:pPr>
              <w:rPr>
                <w:rFonts w:ascii="Myriad Pro" w:hAnsi="Myriad Pro"/>
                <w:b/>
                <w:bCs/>
              </w:rPr>
            </w:pPr>
            <w:r w:rsidRPr="006817C6">
              <w:rPr>
                <w:rFonts w:ascii="Myriad Pro" w:hAnsi="Myriad Pro"/>
                <w:b/>
                <w:bCs/>
                <w:sz w:val="22"/>
                <w:szCs w:val="22"/>
              </w:rPr>
              <w:t>АКТИВЫ</w:t>
            </w:r>
          </w:p>
        </w:tc>
        <w:tc>
          <w:tcPr>
            <w:tcW w:w="1706" w:type="dxa"/>
            <w:tcBorders>
              <w:top w:val="single" w:sz="4" w:space="0" w:color="FFFFFF" w:themeColor="background1"/>
            </w:tcBorders>
            <w:shd w:val="clear" w:color="auto" w:fill="auto"/>
            <w:vAlign w:val="center"/>
          </w:tcPr>
          <w:p w14:paraId="6A3AD607" w14:textId="77777777" w:rsidR="007037F3" w:rsidRPr="006817C6" w:rsidRDefault="007037F3" w:rsidP="00EA35A6">
            <w:pPr>
              <w:jc w:val="center"/>
              <w:rPr>
                <w:rFonts w:ascii="Myriad Pro" w:hAnsi="Myriad Pro"/>
                <w:bCs/>
              </w:rPr>
            </w:pPr>
          </w:p>
        </w:tc>
        <w:tc>
          <w:tcPr>
            <w:tcW w:w="1706" w:type="dxa"/>
            <w:tcBorders>
              <w:top w:val="single" w:sz="4" w:space="0" w:color="FFFFFF" w:themeColor="background1"/>
            </w:tcBorders>
            <w:shd w:val="clear" w:color="auto" w:fill="auto"/>
            <w:vAlign w:val="center"/>
          </w:tcPr>
          <w:p w14:paraId="6E31AD85" w14:textId="77777777" w:rsidR="007037F3" w:rsidRPr="006817C6" w:rsidRDefault="007037F3" w:rsidP="00EA35A6">
            <w:pPr>
              <w:jc w:val="center"/>
              <w:rPr>
                <w:rFonts w:ascii="Myriad Pro" w:hAnsi="Myriad Pro"/>
                <w:bCs/>
              </w:rPr>
            </w:pPr>
          </w:p>
        </w:tc>
        <w:tc>
          <w:tcPr>
            <w:tcW w:w="1085" w:type="dxa"/>
            <w:tcBorders>
              <w:top w:val="single" w:sz="4" w:space="0" w:color="FFFFFF" w:themeColor="background1"/>
            </w:tcBorders>
            <w:shd w:val="clear" w:color="auto" w:fill="auto"/>
            <w:noWrap/>
            <w:vAlign w:val="center"/>
          </w:tcPr>
          <w:p w14:paraId="02DAC580" w14:textId="77777777" w:rsidR="007037F3" w:rsidRPr="006817C6" w:rsidRDefault="007037F3" w:rsidP="00EA35A6">
            <w:pPr>
              <w:jc w:val="center"/>
              <w:rPr>
                <w:rFonts w:ascii="Myriad Pro" w:hAnsi="Myriad Pro"/>
              </w:rPr>
            </w:pPr>
          </w:p>
        </w:tc>
      </w:tr>
      <w:tr w:rsidR="007037F3" w:rsidRPr="006817C6" w14:paraId="52B97E76" w14:textId="77777777" w:rsidTr="008A4E00">
        <w:trPr>
          <w:trHeight w:val="339"/>
        </w:trPr>
        <w:tc>
          <w:tcPr>
            <w:tcW w:w="4804" w:type="dxa"/>
            <w:shd w:val="clear" w:color="auto" w:fill="auto"/>
            <w:vAlign w:val="center"/>
            <w:hideMark/>
          </w:tcPr>
          <w:p w14:paraId="6CB63A40" w14:textId="77777777" w:rsidR="007037F3" w:rsidRPr="006817C6" w:rsidRDefault="007037F3" w:rsidP="00EA35A6">
            <w:pPr>
              <w:rPr>
                <w:rFonts w:ascii="Myriad Pro" w:hAnsi="Myriad Pro"/>
              </w:rPr>
            </w:pPr>
            <w:r w:rsidRPr="006817C6">
              <w:rPr>
                <w:rFonts w:ascii="Myriad Pro" w:hAnsi="Myriad Pro"/>
                <w:sz w:val="22"/>
                <w:szCs w:val="22"/>
              </w:rPr>
              <w:t>Иммобилизованные активы</w:t>
            </w:r>
          </w:p>
        </w:tc>
        <w:tc>
          <w:tcPr>
            <w:tcW w:w="1706" w:type="dxa"/>
            <w:shd w:val="clear" w:color="auto" w:fill="auto"/>
            <w:vAlign w:val="center"/>
            <w:hideMark/>
          </w:tcPr>
          <w:p w14:paraId="25E5AABA" w14:textId="77777777" w:rsidR="007037F3" w:rsidRPr="006817C6" w:rsidRDefault="007037F3" w:rsidP="00EA35A6">
            <w:pPr>
              <w:jc w:val="center"/>
              <w:rPr>
                <w:rFonts w:ascii="Myriad Pro" w:hAnsi="Myriad Pro"/>
              </w:rPr>
            </w:pPr>
            <w:r w:rsidRPr="006817C6">
              <w:rPr>
                <w:rFonts w:ascii="Myriad Pro" w:hAnsi="Myriad Pro"/>
                <w:sz w:val="22"/>
                <w:szCs w:val="22"/>
              </w:rPr>
              <w:t>50 719 954</w:t>
            </w:r>
          </w:p>
        </w:tc>
        <w:tc>
          <w:tcPr>
            <w:tcW w:w="1706" w:type="dxa"/>
            <w:shd w:val="clear" w:color="auto" w:fill="auto"/>
            <w:vAlign w:val="center"/>
            <w:hideMark/>
          </w:tcPr>
          <w:p w14:paraId="76D3769C" w14:textId="77777777" w:rsidR="007037F3" w:rsidRPr="006817C6" w:rsidRDefault="007037F3" w:rsidP="00EA35A6">
            <w:pPr>
              <w:jc w:val="center"/>
              <w:rPr>
                <w:rFonts w:ascii="Myriad Pro" w:hAnsi="Myriad Pro"/>
              </w:rPr>
            </w:pPr>
            <w:r w:rsidRPr="006817C6">
              <w:rPr>
                <w:rFonts w:ascii="Myriad Pro" w:hAnsi="Myriad Pro"/>
                <w:sz w:val="22"/>
                <w:szCs w:val="22"/>
              </w:rPr>
              <w:t>51 437 053</w:t>
            </w:r>
          </w:p>
        </w:tc>
        <w:tc>
          <w:tcPr>
            <w:tcW w:w="1085" w:type="dxa"/>
            <w:shd w:val="clear" w:color="auto" w:fill="auto"/>
            <w:noWrap/>
            <w:vAlign w:val="center"/>
            <w:hideMark/>
          </w:tcPr>
          <w:p w14:paraId="297A4518" w14:textId="77777777" w:rsidR="007037F3" w:rsidRPr="006817C6" w:rsidRDefault="007037F3" w:rsidP="00EA35A6">
            <w:pPr>
              <w:jc w:val="center"/>
              <w:rPr>
                <w:rFonts w:ascii="Myriad Pro" w:hAnsi="Myriad Pro"/>
                <w:color w:val="000000"/>
              </w:rPr>
            </w:pPr>
            <w:r w:rsidRPr="006817C6">
              <w:rPr>
                <w:rFonts w:ascii="Myriad Pro" w:hAnsi="Myriad Pro"/>
                <w:color w:val="000000"/>
                <w:sz w:val="22"/>
                <w:szCs w:val="22"/>
              </w:rPr>
              <w:t>A4</w:t>
            </w:r>
          </w:p>
        </w:tc>
      </w:tr>
      <w:tr w:rsidR="007037F3" w:rsidRPr="006817C6" w14:paraId="2EBFFEC1" w14:textId="77777777" w:rsidTr="008A4E00">
        <w:trPr>
          <w:trHeight w:val="339"/>
        </w:trPr>
        <w:tc>
          <w:tcPr>
            <w:tcW w:w="4804" w:type="dxa"/>
            <w:shd w:val="clear" w:color="auto" w:fill="auto"/>
            <w:vAlign w:val="center"/>
            <w:hideMark/>
          </w:tcPr>
          <w:p w14:paraId="31355F6B" w14:textId="77777777" w:rsidR="007037F3" w:rsidRPr="006817C6" w:rsidRDefault="007037F3" w:rsidP="00EA35A6">
            <w:pPr>
              <w:rPr>
                <w:rFonts w:ascii="Myriad Pro" w:hAnsi="Myriad Pro"/>
              </w:rPr>
            </w:pPr>
            <w:r w:rsidRPr="006817C6">
              <w:rPr>
                <w:rFonts w:ascii="Myriad Pro" w:hAnsi="Myriad Pro"/>
                <w:sz w:val="22"/>
                <w:szCs w:val="22"/>
              </w:rPr>
              <w:t>Медленнореализуемые активы</w:t>
            </w:r>
          </w:p>
        </w:tc>
        <w:tc>
          <w:tcPr>
            <w:tcW w:w="1706" w:type="dxa"/>
            <w:shd w:val="clear" w:color="auto" w:fill="auto"/>
            <w:vAlign w:val="center"/>
            <w:hideMark/>
          </w:tcPr>
          <w:p w14:paraId="679A4A96" w14:textId="77777777" w:rsidR="007037F3" w:rsidRPr="006817C6" w:rsidRDefault="007037F3" w:rsidP="00EA35A6">
            <w:pPr>
              <w:jc w:val="center"/>
              <w:rPr>
                <w:rFonts w:ascii="Myriad Pro" w:hAnsi="Myriad Pro"/>
              </w:rPr>
            </w:pPr>
            <w:r w:rsidRPr="006817C6">
              <w:rPr>
                <w:rFonts w:ascii="Myriad Pro" w:hAnsi="Myriad Pro"/>
                <w:sz w:val="22"/>
                <w:szCs w:val="22"/>
              </w:rPr>
              <w:t>3 109 246</w:t>
            </w:r>
          </w:p>
        </w:tc>
        <w:tc>
          <w:tcPr>
            <w:tcW w:w="1706" w:type="dxa"/>
            <w:shd w:val="clear" w:color="auto" w:fill="auto"/>
            <w:vAlign w:val="center"/>
            <w:hideMark/>
          </w:tcPr>
          <w:p w14:paraId="252C379B" w14:textId="77777777" w:rsidR="007037F3" w:rsidRPr="006817C6" w:rsidRDefault="007037F3" w:rsidP="00EA35A6">
            <w:pPr>
              <w:jc w:val="center"/>
              <w:rPr>
                <w:rFonts w:ascii="Myriad Pro" w:hAnsi="Myriad Pro"/>
              </w:rPr>
            </w:pPr>
            <w:r w:rsidRPr="006817C6">
              <w:rPr>
                <w:rFonts w:ascii="Myriad Pro" w:hAnsi="Myriad Pro"/>
                <w:sz w:val="22"/>
                <w:szCs w:val="22"/>
              </w:rPr>
              <w:t>3 004 131</w:t>
            </w:r>
          </w:p>
        </w:tc>
        <w:tc>
          <w:tcPr>
            <w:tcW w:w="1085" w:type="dxa"/>
            <w:shd w:val="clear" w:color="auto" w:fill="auto"/>
            <w:noWrap/>
            <w:vAlign w:val="center"/>
            <w:hideMark/>
          </w:tcPr>
          <w:p w14:paraId="2C5E0A5B" w14:textId="77777777" w:rsidR="007037F3" w:rsidRPr="006817C6" w:rsidRDefault="007037F3" w:rsidP="00EA35A6">
            <w:pPr>
              <w:jc w:val="center"/>
              <w:rPr>
                <w:rFonts w:ascii="Myriad Pro" w:hAnsi="Myriad Pro"/>
                <w:color w:val="000000"/>
              </w:rPr>
            </w:pPr>
            <w:r w:rsidRPr="006817C6">
              <w:rPr>
                <w:rFonts w:ascii="Myriad Pro" w:hAnsi="Myriad Pro"/>
                <w:color w:val="000000"/>
                <w:sz w:val="22"/>
                <w:szCs w:val="22"/>
              </w:rPr>
              <w:t>A3</w:t>
            </w:r>
          </w:p>
        </w:tc>
      </w:tr>
      <w:tr w:rsidR="007037F3" w:rsidRPr="006817C6" w14:paraId="4EDF5912" w14:textId="77777777" w:rsidTr="008A4E00">
        <w:trPr>
          <w:trHeight w:val="339"/>
        </w:trPr>
        <w:tc>
          <w:tcPr>
            <w:tcW w:w="4804" w:type="dxa"/>
            <w:shd w:val="clear" w:color="auto" w:fill="auto"/>
            <w:vAlign w:val="center"/>
            <w:hideMark/>
          </w:tcPr>
          <w:p w14:paraId="169D06B6" w14:textId="77777777" w:rsidR="007037F3" w:rsidRPr="006817C6" w:rsidRDefault="007037F3" w:rsidP="00EA35A6">
            <w:pPr>
              <w:rPr>
                <w:rFonts w:ascii="Myriad Pro" w:hAnsi="Myriad Pro"/>
              </w:rPr>
            </w:pPr>
            <w:r w:rsidRPr="006817C6">
              <w:rPr>
                <w:rFonts w:ascii="Myriad Pro" w:hAnsi="Myriad Pro"/>
                <w:sz w:val="22"/>
                <w:szCs w:val="22"/>
              </w:rPr>
              <w:t>Быстрореализуемые активы</w:t>
            </w:r>
          </w:p>
        </w:tc>
        <w:tc>
          <w:tcPr>
            <w:tcW w:w="1706" w:type="dxa"/>
            <w:shd w:val="clear" w:color="auto" w:fill="auto"/>
            <w:vAlign w:val="center"/>
            <w:hideMark/>
          </w:tcPr>
          <w:p w14:paraId="21172A5E" w14:textId="77777777" w:rsidR="007037F3" w:rsidRPr="006817C6" w:rsidRDefault="007037F3" w:rsidP="00EA35A6">
            <w:pPr>
              <w:jc w:val="center"/>
              <w:rPr>
                <w:rFonts w:ascii="Myriad Pro" w:hAnsi="Myriad Pro"/>
              </w:rPr>
            </w:pPr>
            <w:r w:rsidRPr="006817C6">
              <w:rPr>
                <w:rFonts w:ascii="Myriad Pro" w:hAnsi="Myriad Pro"/>
                <w:sz w:val="22"/>
                <w:szCs w:val="22"/>
              </w:rPr>
              <w:t>13 656 018</w:t>
            </w:r>
          </w:p>
        </w:tc>
        <w:tc>
          <w:tcPr>
            <w:tcW w:w="1706" w:type="dxa"/>
            <w:shd w:val="clear" w:color="auto" w:fill="auto"/>
            <w:vAlign w:val="center"/>
            <w:hideMark/>
          </w:tcPr>
          <w:p w14:paraId="10C11F1C" w14:textId="77777777" w:rsidR="007037F3" w:rsidRPr="006817C6" w:rsidRDefault="007037F3" w:rsidP="00EA35A6">
            <w:pPr>
              <w:jc w:val="center"/>
              <w:rPr>
                <w:rFonts w:ascii="Myriad Pro" w:hAnsi="Myriad Pro"/>
              </w:rPr>
            </w:pPr>
            <w:r w:rsidRPr="006817C6">
              <w:rPr>
                <w:rFonts w:ascii="Myriad Pro" w:hAnsi="Myriad Pro"/>
                <w:sz w:val="22"/>
                <w:szCs w:val="22"/>
              </w:rPr>
              <w:t>16 017 747</w:t>
            </w:r>
          </w:p>
        </w:tc>
        <w:tc>
          <w:tcPr>
            <w:tcW w:w="1085" w:type="dxa"/>
            <w:shd w:val="clear" w:color="auto" w:fill="auto"/>
            <w:noWrap/>
            <w:vAlign w:val="center"/>
            <w:hideMark/>
          </w:tcPr>
          <w:p w14:paraId="5BD3292C" w14:textId="77777777" w:rsidR="007037F3" w:rsidRPr="006817C6" w:rsidRDefault="007037F3" w:rsidP="00EA35A6">
            <w:pPr>
              <w:jc w:val="center"/>
              <w:rPr>
                <w:rFonts w:ascii="Myriad Pro" w:hAnsi="Myriad Pro"/>
                <w:color w:val="000000"/>
              </w:rPr>
            </w:pPr>
            <w:r w:rsidRPr="006817C6">
              <w:rPr>
                <w:rFonts w:ascii="Myriad Pro" w:hAnsi="Myriad Pro"/>
                <w:color w:val="000000"/>
                <w:sz w:val="22"/>
                <w:szCs w:val="22"/>
              </w:rPr>
              <w:t>A2</w:t>
            </w:r>
          </w:p>
        </w:tc>
      </w:tr>
      <w:tr w:rsidR="007037F3" w:rsidRPr="006817C6" w14:paraId="784DE147" w14:textId="77777777" w:rsidTr="008A4E00">
        <w:trPr>
          <w:trHeight w:val="339"/>
        </w:trPr>
        <w:tc>
          <w:tcPr>
            <w:tcW w:w="4804" w:type="dxa"/>
            <w:shd w:val="clear" w:color="auto" w:fill="auto"/>
            <w:vAlign w:val="center"/>
            <w:hideMark/>
          </w:tcPr>
          <w:p w14:paraId="6968EA71" w14:textId="77777777" w:rsidR="007037F3" w:rsidRPr="006817C6" w:rsidRDefault="007037F3" w:rsidP="00EA35A6">
            <w:pPr>
              <w:rPr>
                <w:rFonts w:ascii="Myriad Pro" w:hAnsi="Myriad Pro"/>
              </w:rPr>
            </w:pPr>
            <w:r w:rsidRPr="006817C6">
              <w:rPr>
                <w:rFonts w:ascii="Myriad Pro" w:hAnsi="Myriad Pro"/>
                <w:sz w:val="22"/>
                <w:szCs w:val="22"/>
              </w:rPr>
              <w:t>Наиболее ликвидные активы</w:t>
            </w:r>
          </w:p>
        </w:tc>
        <w:tc>
          <w:tcPr>
            <w:tcW w:w="1706" w:type="dxa"/>
            <w:shd w:val="clear" w:color="auto" w:fill="auto"/>
            <w:vAlign w:val="center"/>
            <w:hideMark/>
          </w:tcPr>
          <w:p w14:paraId="78F6E842" w14:textId="77777777" w:rsidR="007037F3" w:rsidRPr="006817C6" w:rsidRDefault="007037F3" w:rsidP="00EA35A6">
            <w:pPr>
              <w:jc w:val="center"/>
              <w:rPr>
                <w:rFonts w:ascii="Myriad Pro" w:hAnsi="Myriad Pro"/>
              </w:rPr>
            </w:pPr>
            <w:r w:rsidRPr="006817C6">
              <w:rPr>
                <w:rFonts w:ascii="Myriad Pro" w:hAnsi="Myriad Pro"/>
                <w:sz w:val="22"/>
                <w:szCs w:val="22"/>
              </w:rPr>
              <w:t>528 380</w:t>
            </w:r>
          </w:p>
        </w:tc>
        <w:tc>
          <w:tcPr>
            <w:tcW w:w="1706" w:type="dxa"/>
            <w:shd w:val="clear" w:color="auto" w:fill="auto"/>
            <w:vAlign w:val="center"/>
            <w:hideMark/>
          </w:tcPr>
          <w:p w14:paraId="33392BCE" w14:textId="77777777" w:rsidR="007037F3" w:rsidRPr="006817C6" w:rsidRDefault="007037F3" w:rsidP="00EA35A6">
            <w:pPr>
              <w:jc w:val="center"/>
              <w:rPr>
                <w:rFonts w:ascii="Myriad Pro" w:hAnsi="Myriad Pro"/>
              </w:rPr>
            </w:pPr>
            <w:r w:rsidRPr="006817C6">
              <w:rPr>
                <w:rFonts w:ascii="Myriad Pro" w:hAnsi="Myriad Pro"/>
                <w:sz w:val="22"/>
                <w:szCs w:val="22"/>
              </w:rPr>
              <w:t>179 665</w:t>
            </w:r>
          </w:p>
        </w:tc>
        <w:tc>
          <w:tcPr>
            <w:tcW w:w="1085" w:type="dxa"/>
            <w:shd w:val="clear" w:color="auto" w:fill="auto"/>
            <w:noWrap/>
            <w:vAlign w:val="center"/>
            <w:hideMark/>
          </w:tcPr>
          <w:p w14:paraId="3352532E" w14:textId="77777777" w:rsidR="007037F3" w:rsidRPr="006817C6" w:rsidRDefault="007037F3" w:rsidP="00EA35A6">
            <w:pPr>
              <w:jc w:val="center"/>
              <w:rPr>
                <w:rFonts w:ascii="Myriad Pro" w:hAnsi="Myriad Pro"/>
                <w:color w:val="000000"/>
              </w:rPr>
            </w:pPr>
            <w:r w:rsidRPr="006817C6">
              <w:rPr>
                <w:rFonts w:ascii="Myriad Pro" w:hAnsi="Myriad Pro"/>
                <w:color w:val="000000"/>
                <w:sz w:val="22"/>
                <w:szCs w:val="22"/>
              </w:rPr>
              <w:t>A1</w:t>
            </w:r>
          </w:p>
        </w:tc>
      </w:tr>
      <w:tr w:rsidR="007037F3" w:rsidRPr="006817C6" w14:paraId="296A6F14" w14:textId="77777777" w:rsidTr="008A4E00">
        <w:trPr>
          <w:trHeight w:val="339"/>
        </w:trPr>
        <w:tc>
          <w:tcPr>
            <w:tcW w:w="4804" w:type="dxa"/>
            <w:shd w:val="clear" w:color="auto" w:fill="auto"/>
            <w:vAlign w:val="center"/>
            <w:hideMark/>
          </w:tcPr>
          <w:p w14:paraId="5EC84B44" w14:textId="77777777" w:rsidR="007037F3" w:rsidRPr="006817C6" w:rsidRDefault="007037F3" w:rsidP="00EA35A6">
            <w:pPr>
              <w:rPr>
                <w:rFonts w:ascii="Myriad Pro" w:hAnsi="Myriad Pro"/>
                <w:b/>
                <w:bCs/>
              </w:rPr>
            </w:pPr>
            <w:r w:rsidRPr="006817C6">
              <w:rPr>
                <w:rFonts w:ascii="Myriad Pro" w:hAnsi="Myriad Pro"/>
                <w:b/>
                <w:bCs/>
                <w:sz w:val="22"/>
                <w:szCs w:val="22"/>
              </w:rPr>
              <w:t>Баланс</w:t>
            </w:r>
          </w:p>
        </w:tc>
        <w:tc>
          <w:tcPr>
            <w:tcW w:w="1706" w:type="dxa"/>
            <w:shd w:val="clear" w:color="auto" w:fill="auto"/>
            <w:vAlign w:val="center"/>
            <w:hideMark/>
          </w:tcPr>
          <w:p w14:paraId="44FC4DE3" w14:textId="77777777" w:rsidR="007037F3" w:rsidRPr="006817C6" w:rsidRDefault="007037F3" w:rsidP="00EA35A6">
            <w:pPr>
              <w:jc w:val="center"/>
              <w:rPr>
                <w:rFonts w:ascii="Myriad Pro" w:hAnsi="Myriad Pro"/>
                <w:b/>
                <w:bCs/>
              </w:rPr>
            </w:pPr>
            <w:r w:rsidRPr="006817C6">
              <w:rPr>
                <w:rFonts w:ascii="Myriad Pro" w:hAnsi="Myriad Pro"/>
                <w:b/>
                <w:bCs/>
                <w:sz w:val="22"/>
                <w:szCs w:val="22"/>
              </w:rPr>
              <w:t>68 013 598</w:t>
            </w:r>
          </w:p>
        </w:tc>
        <w:tc>
          <w:tcPr>
            <w:tcW w:w="1706" w:type="dxa"/>
            <w:shd w:val="clear" w:color="auto" w:fill="auto"/>
            <w:vAlign w:val="center"/>
            <w:hideMark/>
          </w:tcPr>
          <w:p w14:paraId="1E44E3AB" w14:textId="77777777" w:rsidR="007037F3" w:rsidRPr="006817C6" w:rsidRDefault="007037F3" w:rsidP="00EA35A6">
            <w:pPr>
              <w:jc w:val="center"/>
              <w:rPr>
                <w:rFonts w:ascii="Myriad Pro" w:hAnsi="Myriad Pro"/>
                <w:b/>
                <w:bCs/>
              </w:rPr>
            </w:pPr>
            <w:r w:rsidRPr="006817C6">
              <w:rPr>
                <w:rFonts w:ascii="Myriad Pro" w:hAnsi="Myriad Pro"/>
                <w:b/>
                <w:bCs/>
                <w:sz w:val="22"/>
                <w:szCs w:val="22"/>
              </w:rPr>
              <w:t>70 638 596</w:t>
            </w:r>
          </w:p>
        </w:tc>
        <w:tc>
          <w:tcPr>
            <w:tcW w:w="1085" w:type="dxa"/>
            <w:shd w:val="clear" w:color="auto" w:fill="auto"/>
            <w:noWrap/>
            <w:vAlign w:val="center"/>
            <w:hideMark/>
          </w:tcPr>
          <w:p w14:paraId="53DEE7AB" w14:textId="77777777" w:rsidR="007037F3" w:rsidRPr="006817C6" w:rsidRDefault="007037F3" w:rsidP="00EA35A6">
            <w:pPr>
              <w:jc w:val="center"/>
              <w:rPr>
                <w:rFonts w:ascii="Myriad Pro" w:hAnsi="Myriad Pro"/>
                <w:b/>
                <w:bCs/>
              </w:rPr>
            </w:pPr>
          </w:p>
        </w:tc>
      </w:tr>
      <w:tr w:rsidR="007037F3" w:rsidRPr="006817C6" w14:paraId="1A215D1E" w14:textId="77777777" w:rsidTr="008A4E00">
        <w:trPr>
          <w:trHeight w:val="339"/>
        </w:trPr>
        <w:tc>
          <w:tcPr>
            <w:tcW w:w="4804" w:type="dxa"/>
            <w:shd w:val="clear" w:color="auto" w:fill="auto"/>
            <w:vAlign w:val="center"/>
            <w:hideMark/>
          </w:tcPr>
          <w:p w14:paraId="73341194" w14:textId="77777777" w:rsidR="007037F3" w:rsidRPr="006817C6" w:rsidRDefault="007037F3" w:rsidP="00EA35A6">
            <w:pPr>
              <w:rPr>
                <w:rFonts w:ascii="Myriad Pro" w:hAnsi="Myriad Pro"/>
                <w:b/>
                <w:bCs/>
              </w:rPr>
            </w:pPr>
            <w:r w:rsidRPr="006817C6">
              <w:rPr>
                <w:rFonts w:ascii="Myriad Pro" w:hAnsi="Myriad Pro"/>
                <w:b/>
                <w:bCs/>
                <w:sz w:val="22"/>
                <w:szCs w:val="22"/>
              </w:rPr>
              <w:t>ПАССИВЫ</w:t>
            </w:r>
          </w:p>
        </w:tc>
        <w:tc>
          <w:tcPr>
            <w:tcW w:w="1706" w:type="dxa"/>
            <w:shd w:val="clear" w:color="auto" w:fill="auto"/>
            <w:vAlign w:val="center"/>
            <w:hideMark/>
          </w:tcPr>
          <w:p w14:paraId="2F934743" w14:textId="77777777" w:rsidR="007037F3" w:rsidRPr="006817C6" w:rsidRDefault="007037F3" w:rsidP="00EA35A6">
            <w:pPr>
              <w:jc w:val="center"/>
              <w:rPr>
                <w:rFonts w:ascii="Myriad Pro" w:hAnsi="Myriad Pro"/>
              </w:rPr>
            </w:pPr>
            <w:r w:rsidRPr="006817C6">
              <w:rPr>
                <w:rFonts w:ascii="Myriad Pro" w:hAnsi="Myriad Pro"/>
                <w:sz w:val="22"/>
                <w:szCs w:val="22"/>
              </w:rPr>
              <w:t> </w:t>
            </w:r>
          </w:p>
        </w:tc>
        <w:tc>
          <w:tcPr>
            <w:tcW w:w="1706" w:type="dxa"/>
            <w:shd w:val="clear" w:color="auto" w:fill="auto"/>
            <w:vAlign w:val="center"/>
            <w:hideMark/>
          </w:tcPr>
          <w:p w14:paraId="4021AFC7" w14:textId="77777777" w:rsidR="007037F3" w:rsidRPr="006817C6" w:rsidRDefault="007037F3" w:rsidP="00EA35A6">
            <w:pPr>
              <w:jc w:val="center"/>
              <w:rPr>
                <w:rFonts w:ascii="Myriad Pro" w:hAnsi="Myriad Pro"/>
              </w:rPr>
            </w:pPr>
            <w:r w:rsidRPr="006817C6">
              <w:rPr>
                <w:rFonts w:ascii="Myriad Pro" w:hAnsi="Myriad Pro"/>
                <w:sz w:val="22"/>
                <w:szCs w:val="22"/>
              </w:rPr>
              <w:t> </w:t>
            </w:r>
          </w:p>
        </w:tc>
        <w:tc>
          <w:tcPr>
            <w:tcW w:w="1085" w:type="dxa"/>
            <w:shd w:val="clear" w:color="auto" w:fill="auto"/>
            <w:noWrap/>
            <w:vAlign w:val="center"/>
            <w:hideMark/>
          </w:tcPr>
          <w:p w14:paraId="67614859" w14:textId="77777777" w:rsidR="007037F3" w:rsidRPr="006817C6" w:rsidRDefault="007037F3" w:rsidP="00EA35A6">
            <w:pPr>
              <w:jc w:val="center"/>
              <w:rPr>
                <w:rFonts w:ascii="Myriad Pro" w:hAnsi="Myriad Pro"/>
              </w:rPr>
            </w:pPr>
          </w:p>
        </w:tc>
      </w:tr>
      <w:tr w:rsidR="007037F3" w:rsidRPr="006817C6" w14:paraId="4F4025A3" w14:textId="77777777" w:rsidTr="008A4E00">
        <w:trPr>
          <w:trHeight w:val="339"/>
        </w:trPr>
        <w:tc>
          <w:tcPr>
            <w:tcW w:w="4804" w:type="dxa"/>
            <w:shd w:val="clear" w:color="auto" w:fill="auto"/>
            <w:vAlign w:val="center"/>
            <w:hideMark/>
          </w:tcPr>
          <w:p w14:paraId="0CFE1920" w14:textId="77777777" w:rsidR="007037F3" w:rsidRPr="006817C6" w:rsidRDefault="007037F3" w:rsidP="00EA35A6">
            <w:pPr>
              <w:rPr>
                <w:rFonts w:ascii="Myriad Pro" w:hAnsi="Myriad Pro"/>
              </w:rPr>
            </w:pPr>
            <w:r w:rsidRPr="006817C6">
              <w:rPr>
                <w:rFonts w:ascii="Myriad Pro" w:hAnsi="Myriad Pro"/>
                <w:sz w:val="22"/>
                <w:szCs w:val="22"/>
              </w:rPr>
              <w:t>Постоянные пассивы или собственный капитал</w:t>
            </w:r>
          </w:p>
        </w:tc>
        <w:tc>
          <w:tcPr>
            <w:tcW w:w="1706" w:type="dxa"/>
            <w:shd w:val="clear" w:color="auto" w:fill="auto"/>
            <w:vAlign w:val="center"/>
            <w:hideMark/>
          </w:tcPr>
          <w:p w14:paraId="0B169035" w14:textId="77777777" w:rsidR="007037F3" w:rsidRPr="006817C6" w:rsidRDefault="007037F3" w:rsidP="00EA35A6">
            <w:pPr>
              <w:jc w:val="center"/>
              <w:rPr>
                <w:rFonts w:ascii="Myriad Pro" w:hAnsi="Myriad Pro"/>
              </w:rPr>
            </w:pPr>
            <w:r w:rsidRPr="006817C6">
              <w:rPr>
                <w:rFonts w:ascii="Myriad Pro" w:hAnsi="Myriad Pro"/>
                <w:sz w:val="22"/>
                <w:szCs w:val="22"/>
              </w:rPr>
              <w:t>35 041 730</w:t>
            </w:r>
          </w:p>
        </w:tc>
        <w:tc>
          <w:tcPr>
            <w:tcW w:w="1706" w:type="dxa"/>
            <w:shd w:val="clear" w:color="auto" w:fill="auto"/>
            <w:vAlign w:val="center"/>
            <w:hideMark/>
          </w:tcPr>
          <w:p w14:paraId="7BA701D7" w14:textId="77777777" w:rsidR="007037F3" w:rsidRPr="006817C6" w:rsidRDefault="007037F3" w:rsidP="00EA35A6">
            <w:pPr>
              <w:jc w:val="center"/>
              <w:rPr>
                <w:rFonts w:ascii="Myriad Pro" w:hAnsi="Myriad Pro"/>
              </w:rPr>
            </w:pPr>
            <w:r w:rsidRPr="006817C6">
              <w:rPr>
                <w:rFonts w:ascii="Myriad Pro" w:hAnsi="Myriad Pro"/>
                <w:sz w:val="22"/>
                <w:szCs w:val="22"/>
              </w:rPr>
              <w:t>33 542 362</w:t>
            </w:r>
          </w:p>
        </w:tc>
        <w:tc>
          <w:tcPr>
            <w:tcW w:w="1085" w:type="dxa"/>
            <w:shd w:val="clear" w:color="auto" w:fill="auto"/>
            <w:noWrap/>
            <w:vAlign w:val="center"/>
            <w:hideMark/>
          </w:tcPr>
          <w:p w14:paraId="50FE84F9" w14:textId="77777777" w:rsidR="007037F3" w:rsidRPr="006817C6" w:rsidRDefault="007037F3" w:rsidP="00EA35A6">
            <w:pPr>
              <w:jc w:val="center"/>
              <w:rPr>
                <w:rFonts w:ascii="Myriad Pro" w:hAnsi="Myriad Pro"/>
              </w:rPr>
            </w:pPr>
            <w:r w:rsidRPr="006817C6">
              <w:rPr>
                <w:rFonts w:ascii="Myriad Pro" w:hAnsi="Myriad Pro"/>
                <w:sz w:val="22"/>
                <w:szCs w:val="22"/>
              </w:rPr>
              <w:t>П4</w:t>
            </w:r>
          </w:p>
        </w:tc>
      </w:tr>
      <w:tr w:rsidR="007037F3" w:rsidRPr="006817C6" w14:paraId="5B0BD816" w14:textId="77777777" w:rsidTr="008A4E00">
        <w:trPr>
          <w:trHeight w:val="339"/>
        </w:trPr>
        <w:tc>
          <w:tcPr>
            <w:tcW w:w="4804" w:type="dxa"/>
            <w:shd w:val="clear" w:color="auto" w:fill="auto"/>
            <w:vAlign w:val="center"/>
            <w:hideMark/>
          </w:tcPr>
          <w:p w14:paraId="6AF0CE9B" w14:textId="77777777" w:rsidR="007037F3" w:rsidRPr="006817C6" w:rsidRDefault="007037F3" w:rsidP="00EA35A6">
            <w:pPr>
              <w:rPr>
                <w:rFonts w:ascii="Myriad Pro" w:hAnsi="Myriad Pro"/>
              </w:rPr>
            </w:pPr>
            <w:r w:rsidRPr="006817C6">
              <w:rPr>
                <w:rFonts w:ascii="Myriad Pro" w:hAnsi="Myriad Pro"/>
                <w:sz w:val="22"/>
                <w:szCs w:val="22"/>
              </w:rPr>
              <w:t>Долгосрочные обязательства</w:t>
            </w:r>
          </w:p>
        </w:tc>
        <w:tc>
          <w:tcPr>
            <w:tcW w:w="1706" w:type="dxa"/>
            <w:shd w:val="clear" w:color="auto" w:fill="auto"/>
            <w:vAlign w:val="center"/>
            <w:hideMark/>
          </w:tcPr>
          <w:p w14:paraId="3332FBD5" w14:textId="77777777" w:rsidR="007037F3" w:rsidRPr="006817C6" w:rsidRDefault="007037F3" w:rsidP="00EA35A6">
            <w:pPr>
              <w:jc w:val="center"/>
              <w:rPr>
                <w:rFonts w:ascii="Myriad Pro" w:hAnsi="Myriad Pro"/>
              </w:rPr>
            </w:pPr>
            <w:r w:rsidRPr="006817C6">
              <w:rPr>
                <w:rFonts w:ascii="Myriad Pro" w:hAnsi="Myriad Pro"/>
                <w:sz w:val="22"/>
                <w:szCs w:val="22"/>
              </w:rPr>
              <w:t>10 954 504</w:t>
            </w:r>
          </w:p>
        </w:tc>
        <w:tc>
          <w:tcPr>
            <w:tcW w:w="1706" w:type="dxa"/>
            <w:shd w:val="clear" w:color="auto" w:fill="auto"/>
            <w:vAlign w:val="center"/>
            <w:hideMark/>
          </w:tcPr>
          <w:p w14:paraId="45F3E708" w14:textId="77777777" w:rsidR="007037F3" w:rsidRPr="006817C6" w:rsidRDefault="007037F3" w:rsidP="00EA35A6">
            <w:pPr>
              <w:jc w:val="center"/>
              <w:rPr>
                <w:rFonts w:ascii="Myriad Pro" w:hAnsi="Myriad Pro"/>
              </w:rPr>
            </w:pPr>
            <w:r w:rsidRPr="006817C6">
              <w:rPr>
                <w:rFonts w:ascii="Myriad Pro" w:hAnsi="Myriad Pro"/>
                <w:sz w:val="22"/>
                <w:szCs w:val="22"/>
              </w:rPr>
              <w:t>17 103 741</w:t>
            </w:r>
          </w:p>
        </w:tc>
        <w:tc>
          <w:tcPr>
            <w:tcW w:w="1085" w:type="dxa"/>
            <w:shd w:val="clear" w:color="auto" w:fill="auto"/>
            <w:noWrap/>
            <w:vAlign w:val="center"/>
            <w:hideMark/>
          </w:tcPr>
          <w:p w14:paraId="38F2F0C7" w14:textId="77777777" w:rsidR="007037F3" w:rsidRPr="006817C6" w:rsidRDefault="007037F3" w:rsidP="00EA35A6">
            <w:pPr>
              <w:jc w:val="center"/>
              <w:rPr>
                <w:rFonts w:ascii="Myriad Pro" w:hAnsi="Myriad Pro"/>
              </w:rPr>
            </w:pPr>
            <w:r w:rsidRPr="006817C6">
              <w:rPr>
                <w:rFonts w:ascii="Myriad Pro" w:hAnsi="Myriad Pro"/>
                <w:sz w:val="22"/>
                <w:szCs w:val="22"/>
              </w:rPr>
              <w:t>П3</w:t>
            </w:r>
          </w:p>
        </w:tc>
      </w:tr>
      <w:tr w:rsidR="007037F3" w:rsidRPr="006817C6" w14:paraId="46D0056D" w14:textId="77777777" w:rsidTr="008A4E00">
        <w:trPr>
          <w:trHeight w:val="339"/>
        </w:trPr>
        <w:tc>
          <w:tcPr>
            <w:tcW w:w="4804" w:type="dxa"/>
            <w:shd w:val="clear" w:color="auto" w:fill="auto"/>
            <w:vAlign w:val="center"/>
            <w:hideMark/>
          </w:tcPr>
          <w:p w14:paraId="706D9D01" w14:textId="77777777" w:rsidR="007037F3" w:rsidRPr="006817C6" w:rsidRDefault="007037F3" w:rsidP="00EA35A6">
            <w:pPr>
              <w:rPr>
                <w:rFonts w:ascii="Myriad Pro" w:hAnsi="Myriad Pro"/>
              </w:rPr>
            </w:pPr>
            <w:r w:rsidRPr="006817C6">
              <w:rPr>
                <w:rFonts w:ascii="Myriad Pro" w:hAnsi="Myriad Pro"/>
                <w:sz w:val="22"/>
                <w:szCs w:val="22"/>
              </w:rPr>
              <w:t>Краткосрочные обязательства</w:t>
            </w:r>
          </w:p>
        </w:tc>
        <w:tc>
          <w:tcPr>
            <w:tcW w:w="1706" w:type="dxa"/>
            <w:shd w:val="clear" w:color="auto" w:fill="auto"/>
            <w:vAlign w:val="center"/>
            <w:hideMark/>
          </w:tcPr>
          <w:p w14:paraId="382D2779" w14:textId="77777777" w:rsidR="007037F3" w:rsidRPr="006817C6" w:rsidRDefault="007037F3" w:rsidP="00EA35A6">
            <w:pPr>
              <w:jc w:val="center"/>
              <w:rPr>
                <w:rFonts w:ascii="Myriad Pro" w:hAnsi="Myriad Pro"/>
              </w:rPr>
            </w:pPr>
            <w:r w:rsidRPr="006817C6">
              <w:rPr>
                <w:rFonts w:ascii="Myriad Pro" w:hAnsi="Myriad Pro"/>
                <w:sz w:val="22"/>
                <w:szCs w:val="22"/>
              </w:rPr>
              <w:t>8 277 919</w:t>
            </w:r>
          </w:p>
        </w:tc>
        <w:tc>
          <w:tcPr>
            <w:tcW w:w="1706" w:type="dxa"/>
            <w:shd w:val="clear" w:color="auto" w:fill="auto"/>
            <w:vAlign w:val="center"/>
            <w:hideMark/>
          </w:tcPr>
          <w:p w14:paraId="37502D64" w14:textId="77777777" w:rsidR="007037F3" w:rsidRPr="006817C6" w:rsidRDefault="007037F3" w:rsidP="00EA35A6">
            <w:pPr>
              <w:jc w:val="center"/>
              <w:rPr>
                <w:rFonts w:ascii="Myriad Pro" w:hAnsi="Myriad Pro"/>
              </w:rPr>
            </w:pPr>
            <w:r w:rsidRPr="006817C6">
              <w:rPr>
                <w:rFonts w:ascii="Myriad Pro" w:hAnsi="Myriad Pro"/>
                <w:sz w:val="22"/>
                <w:szCs w:val="22"/>
              </w:rPr>
              <w:t>6 580 332</w:t>
            </w:r>
          </w:p>
        </w:tc>
        <w:tc>
          <w:tcPr>
            <w:tcW w:w="1085" w:type="dxa"/>
            <w:shd w:val="clear" w:color="auto" w:fill="auto"/>
            <w:noWrap/>
            <w:vAlign w:val="center"/>
            <w:hideMark/>
          </w:tcPr>
          <w:p w14:paraId="19EA2667" w14:textId="77777777" w:rsidR="007037F3" w:rsidRPr="006817C6" w:rsidRDefault="007037F3" w:rsidP="00EA35A6">
            <w:pPr>
              <w:jc w:val="center"/>
              <w:rPr>
                <w:rFonts w:ascii="Myriad Pro" w:hAnsi="Myriad Pro"/>
              </w:rPr>
            </w:pPr>
            <w:r w:rsidRPr="006817C6">
              <w:rPr>
                <w:rFonts w:ascii="Myriad Pro" w:hAnsi="Myriad Pro"/>
                <w:sz w:val="22"/>
                <w:szCs w:val="22"/>
              </w:rPr>
              <w:t>П2</w:t>
            </w:r>
          </w:p>
        </w:tc>
      </w:tr>
      <w:tr w:rsidR="007037F3" w:rsidRPr="006817C6" w14:paraId="7EDFC172" w14:textId="77777777" w:rsidTr="008A4E00">
        <w:trPr>
          <w:trHeight w:val="339"/>
        </w:trPr>
        <w:tc>
          <w:tcPr>
            <w:tcW w:w="4804" w:type="dxa"/>
            <w:shd w:val="clear" w:color="auto" w:fill="auto"/>
            <w:vAlign w:val="center"/>
            <w:hideMark/>
          </w:tcPr>
          <w:p w14:paraId="356CEF6E" w14:textId="77777777" w:rsidR="007037F3" w:rsidRPr="006817C6" w:rsidRDefault="007037F3" w:rsidP="00EA35A6">
            <w:pPr>
              <w:rPr>
                <w:rFonts w:ascii="Myriad Pro" w:hAnsi="Myriad Pro"/>
              </w:rPr>
            </w:pPr>
            <w:r w:rsidRPr="006817C6">
              <w:rPr>
                <w:rFonts w:ascii="Myriad Pro" w:hAnsi="Myriad Pro"/>
                <w:sz w:val="22"/>
                <w:szCs w:val="22"/>
              </w:rPr>
              <w:t>Наиболее срочные пассивы</w:t>
            </w:r>
          </w:p>
        </w:tc>
        <w:tc>
          <w:tcPr>
            <w:tcW w:w="1706" w:type="dxa"/>
            <w:shd w:val="clear" w:color="auto" w:fill="auto"/>
            <w:vAlign w:val="center"/>
            <w:hideMark/>
          </w:tcPr>
          <w:p w14:paraId="2F2A17B8" w14:textId="77777777" w:rsidR="007037F3" w:rsidRPr="006817C6" w:rsidRDefault="007037F3" w:rsidP="00EA35A6">
            <w:pPr>
              <w:jc w:val="center"/>
              <w:rPr>
                <w:rFonts w:ascii="Myriad Pro" w:hAnsi="Myriad Pro"/>
              </w:rPr>
            </w:pPr>
            <w:r w:rsidRPr="006817C6">
              <w:rPr>
                <w:rFonts w:ascii="Myriad Pro" w:hAnsi="Myriad Pro"/>
                <w:sz w:val="22"/>
                <w:szCs w:val="22"/>
              </w:rPr>
              <w:t>13 739 445</w:t>
            </w:r>
          </w:p>
        </w:tc>
        <w:tc>
          <w:tcPr>
            <w:tcW w:w="1706" w:type="dxa"/>
            <w:shd w:val="clear" w:color="auto" w:fill="auto"/>
            <w:vAlign w:val="center"/>
            <w:hideMark/>
          </w:tcPr>
          <w:p w14:paraId="7CDCAFA1" w14:textId="77777777" w:rsidR="007037F3" w:rsidRPr="006817C6" w:rsidRDefault="007037F3" w:rsidP="00EA35A6">
            <w:pPr>
              <w:jc w:val="center"/>
              <w:rPr>
                <w:rFonts w:ascii="Myriad Pro" w:hAnsi="Myriad Pro"/>
              </w:rPr>
            </w:pPr>
            <w:r w:rsidRPr="006817C6">
              <w:rPr>
                <w:rFonts w:ascii="Myriad Pro" w:hAnsi="Myriad Pro"/>
                <w:sz w:val="22"/>
                <w:szCs w:val="22"/>
              </w:rPr>
              <w:t>13 412 161</w:t>
            </w:r>
          </w:p>
        </w:tc>
        <w:tc>
          <w:tcPr>
            <w:tcW w:w="1085" w:type="dxa"/>
            <w:shd w:val="clear" w:color="auto" w:fill="auto"/>
            <w:noWrap/>
            <w:vAlign w:val="center"/>
            <w:hideMark/>
          </w:tcPr>
          <w:p w14:paraId="394A9FC3" w14:textId="77777777" w:rsidR="007037F3" w:rsidRPr="006817C6" w:rsidRDefault="007037F3" w:rsidP="00EA35A6">
            <w:pPr>
              <w:jc w:val="center"/>
              <w:rPr>
                <w:rFonts w:ascii="Myriad Pro" w:hAnsi="Myriad Pro"/>
              </w:rPr>
            </w:pPr>
            <w:r w:rsidRPr="006817C6">
              <w:rPr>
                <w:rFonts w:ascii="Myriad Pro" w:hAnsi="Myriad Pro"/>
                <w:sz w:val="22"/>
                <w:szCs w:val="22"/>
              </w:rPr>
              <w:t>П1</w:t>
            </w:r>
          </w:p>
        </w:tc>
      </w:tr>
      <w:tr w:rsidR="007037F3" w:rsidRPr="006817C6" w14:paraId="41E9FE6D" w14:textId="77777777" w:rsidTr="008A4E00">
        <w:trPr>
          <w:trHeight w:val="339"/>
        </w:trPr>
        <w:tc>
          <w:tcPr>
            <w:tcW w:w="4804" w:type="dxa"/>
            <w:shd w:val="clear" w:color="auto" w:fill="auto"/>
            <w:vAlign w:val="center"/>
            <w:hideMark/>
          </w:tcPr>
          <w:p w14:paraId="690D28CC" w14:textId="77777777" w:rsidR="007037F3" w:rsidRPr="006817C6" w:rsidRDefault="007037F3" w:rsidP="00EA35A6">
            <w:pPr>
              <w:rPr>
                <w:rFonts w:ascii="Myriad Pro" w:hAnsi="Myriad Pro"/>
                <w:b/>
                <w:bCs/>
              </w:rPr>
            </w:pPr>
            <w:r w:rsidRPr="006817C6">
              <w:rPr>
                <w:rFonts w:ascii="Myriad Pro" w:hAnsi="Myriad Pro"/>
                <w:b/>
                <w:bCs/>
                <w:sz w:val="22"/>
                <w:szCs w:val="22"/>
              </w:rPr>
              <w:t>Баланс</w:t>
            </w:r>
          </w:p>
        </w:tc>
        <w:tc>
          <w:tcPr>
            <w:tcW w:w="1706" w:type="dxa"/>
            <w:shd w:val="clear" w:color="auto" w:fill="auto"/>
            <w:vAlign w:val="center"/>
            <w:hideMark/>
          </w:tcPr>
          <w:p w14:paraId="38E31A03" w14:textId="77777777" w:rsidR="007037F3" w:rsidRPr="006817C6" w:rsidRDefault="007037F3" w:rsidP="00EA35A6">
            <w:pPr>
              <w:jc w:val="center"/>
              <w:rPr>
                <w:rFonts w:ascii="Myriad Pro" w:hAnsi="Myriad Pro"/>
                <w:b/>
                <w:bCs/>
              </w:rPr>
            </w:pPr>
            <w:r w:rsidRPr="006817C6">
              <w:rPr>
                <w:rFonts w:ascii="Myriad Pro" w:hAnsi="Myriad Pro"/>
                <w:b/>
                <w:bCs/>
                <w:sz w:val="22"/>
                <w:szCs w:val="22"/>
              </w:rPr>
              <w:t>68 013 598</w:t>
            </w:r>
          </w:p>
        </w:tc>
        <w:tc>
          <w:tcPr>
            <w:tcW w:w="1706" w:type="dxa"/>
            <w:shd w:val="clear" w:color="auto" w:fill="auto"/>
            <w:vAlign w:val="center"/>
            <w:hideMark/>
          </w:tcPr>
          <w:p w14:paraId="7B69C140" w14:textId="77777777" w:rsidR="007037F3" w:rsidRPr="006817C6" w:rsidRDefault="007037F3" w:rsidP="00EA35A6">
            <w:pPr>
              <w:jc w:val="center"/>
              <w:rPr>
                <w:rFonts w:ascii="Myriad Pro" w:hAnsi="Myriad Pro"/>
                <w:b/>
                <w:bCs/>
              </w:rPr>
            </w:pPr>
            <w:r w:rsidRPr="006817C6">
              <w:rPr>
                <w:rFonts w:ascii="Myriad Pro" w:hAnsi="Myriad Pro"/>
                <w:b/>
                <w:bCs/>
                <w:sz w:val="22"/>
                <w:szCs w:val="22"/>
              </w:rPr>
              <w:t>70 638 596</w:t>
            </w:r>
          </w:p>
        </w:tc>
        <w:tc>
          <w:tcPr>
            <w:tcW w:w="1085" w:type="dxa"/>
            <w:shd w:val="clear" w:color="auto" w:fill="auto"/>
            <w:noWrap/>
            <w:vAlign w:val="center"/>
            <w:hideMark/>
          </w:tcPr>
          <w:p w14:paraId="23279E20" w14:textId="77777777" w:rsidR="007037F3" w:rsidRPr="006817C6" w:rsidRDefault="007037F3" w:rsidP="00EA35A6">
            <w:pPr>
              <w:jc w:val="center"/>
              <w:rPr>
                <w:rFonts w:ascii="Myriad Pro" w:hAnsi="Myriad Pro"/>
                <w:b/>
                <w:bCs/>
              </w:rPr>
            </w:pPr>
          </w:p>
        </w:tc>
      </w:tr>
      <w:tr w:rsidR="007037F3" w:rsidRPr="006817C6" w14:paraId="0FD47C75" w14:textId="77777777" w:rsidTr="008A4E00">
        <w:trPr>
          <w:trHeight w:val="339"/>
        </w:trPr>
        <w:tc>
          <w:tcPr>
            <w:tcW w:w="4804" w:type="dxa"/>
            <w:shd w:val="clear" w:color="auto" w:fill="auto"/>
            <w:vAlign w:val="center"/>
          </w:tcPr>
          <w:p w14:paraId="48D27C68" w14:textId="77777777" w:rsidR="007037F3" w:rsidRPr="006817C6" w:rsidRDefault="007037F3" w:rsidP="00EA35A6">
            <w:pPr>
              <w:rPr>
                <w:rFonts w:ascii="Myriad Pro" w:hAnsi="Myriad Pro"/>
                <w:bCs/>
              </w:rPr>
            </w:pPr>
            <w:r w:rsidRPr="006817C6">
              <w:rPr>
                <w:rFonts w:ascii="Myriad Pro" w:hAnsi="Myriad Pro"/>
                <w:bCs/>
                <w:sz w:val="22"/>
                <w:szCs w:val="22"/>
              </w:rPr>
              <w:t>Чистые активы</w:t>
            </w:r>
          </w:p>
        </w:tc>
        <w:tc>
          <w:tcPr>
            <w:tcW w:w="1706" w:type="dxa"/>
            <w:shd w:val="clear" w:color="auto" w:fill="auto"/>
            <w:vAlign w:val="center"/>
          </w:tcPr>
          <w:p w14:paraId="4DFB6F55" w14:textId="77777777" w:rsidR="007037F3" w:rsidRPr="006817C6" w:rsidRDefault="007037F3" w:rsidP="00EA35A6">
            <w:pPr>
              <w:jc w:val="center"/>
              <w:rPr>
                <w:rFonts w:ascii="Myriad Pro" w:hAnsi="Myriad Pro"/>
              </w:rPr>
            </w:pPr>
            <w:r w:rsidRPr="006817C6">
              <w:rPr>
                <w:rFonts w:ascii="Myriad Pro" w:hAnsi="Myriad Pro"/>
                <w:sz w:val="22"/>
                <w:szCs w:val="22"/>
              </w:rPr>
              <w:t>29 613 673</w:t>
            </w:r>
          </w:p>
        </w:tc>
        <w:tc>
          <w:tcPr>
            <w:tcW w:w="1706" w:type="dxa"/>
            <w:shd w:val="clear" w:color="auto" w:fill="auto"/>
            <w:vAlign w:val="center"/>
          </w:tcPr>
          <w:p w14:paraId="41EAE9A5" w14:textId="77777777" w:rsidR="007037F3" w:rsidRPr="006817C6" w:rsidRDefault="007037F3" w:rsidP="00EA35A6">
            <w:pPr>
              <w:jc w:val="center"/>
              <w:rPr>
                <w:rFonts w:ascii="Myriad Pro" w:hAnsi="Myriad Pro"/>
              </w:rPr>
            </w:pPr>
            <w:r w:rsidRPr="006817C6">
              <w:rPr>
                <w:rFonts w:ascii="Myriad Pro" w:hAnsi="Myriad Pro"/>
                <w:sz w:val="22"/>
                <w:szCs w:val="22"/>
              </w:rPr>
              <w:t>27 810 063</w:t>
            </w:r>
          </w:p>
        </w:tc>
        <w:tc>
          <w:tcPr>
            <w:tcW w:w="1085" w:type="dxa"/>
            <w:shd w:val="clear" w:color="auto" w:fill="auto"/>
            <w:noWrap/>
            <w:vAlign w:val="center"/>
          </w:tcPr>
          <w:p w14:paraId="6C1229A4" w14:textId="77777777" w:rsidR="007037F3" w:rsidRPr="006817C6" w:rsidRDefault="007037F3" w:rsidP="00EA35A6">
            <w:pPr>
              <w:jc w:val="center"/>
              <w:rPr>
                <w:rFonts w:ascii="Myriad Pro" w:hAnsi="Myriad Pro"/>
                <w:b/>
                <w:bCs/>
              </w:rPr>
            </w:pPr>
          </w:p>
        </w:tc>
      </w:tr>
    </w:tbl>
    <w:p w14:paraId="65B73BFD" w14:textId="77777777" w:rsidR="007037F3" w:rsidRPr="006817C6" w:rsidRDefault="007037F3" w:rsidP="007037F3">
      <w:pPr>
        <w:autoSpaceDE w:val="0"/>
        <w:autoSpaceDN w:val="0"/>
        <w:adjustRightInd w:val="0"/>
        <w:spacing w:line="360" w:lineRule="auto"/>
        <w:ind w:firstLine="567"/>
        <w:jc w:val="both"/>
        <w:rPr>
          <w:rFonts w:ascii="Myriad Pro" w:hAnsi="Myriad Pro"/>
          <w:sz w:val="26"/>
          <w:szCs w:val="26"/>
        </w:rPr>
      </w:pPr>
    </w:p>
    <w:p w14:paraId="41854E8C" w14:textId="77777777" w:rsidR="007037F3" w:rsidRPr="006817C6" w:rsidRDefault="007037F3" w:rsidP="00920357">
      <w:pPr>
        <w:pStyle w:val="a5"/>
        <w:numPr>
          <w:ilvl w:val="0"/>
          <w:numId w:val="25"/>
        </w:numPr>
        <w:autoSpaceDE w:val="0"/>
        <w:autoSpaceDN w:val="0"/>
        <w:adjustRightInd w:val="0"/>
        <w:spacing w:line="360" w:lineRule="auto"/>
        <w:ind w:left="0" w:firstLine="567"/>
        <w:jc w:val="both"/>
        <w:rPr>
          <w:rFonts w:ascii="Myriad Pro" w:hAnsi="Myriad Pro"/>
          <w:sz w:val="26"/>
          <w:szCs w:val="26"/>
        </w:rPr>
      </w:pPr>
      <w:r w:rsidRPr="006817C6">
        <w:rPr>
          <w:rFonts w:ascii="Myriad Pro" w:hAnsi="Myriad Pro"/>
          <w:sz w:val="26"/>
          <w:szCs w:val="26"/>
          <w:u w:val="single"/>
        </w:rPr>
        <w:t>Показатели ликвидности</w:t>
      </w:r>
      <w:r w:rsidRPr="006817C6">
        <w:rPr>
          <w:rFonts w:ascii="Myriad Pro" w:hAnsi="Myriad Pro"/>
          <w:sz w:val="26"/>
          <w:szCs w:val="26"/>
        </w:rPr>
        <w:t xml:space="preserve"> рассчитываются как отношение ликвидных активов к текущим обязательствам организации:</w:t>
      </w:r>
    </w:p>
    <w:tbl>
      <w:tblPr>
        <w:tblW w:w="9372" w:type="dxa"/>
        <w:tblLook w:val="04A0" w:firstRow="1" w:lastRow="0" w:firstColumn="1" w:lastColumn="0" w:noHBand="0" w:noVBand="1"/>
      </w:tblPr>
      <w:tblGrid>
        <w:gridCol w:w="4591"/>
        <w:gridCol w:w="1530"/>
        <w:gridCol w:w="1361"/>
        <w:gridCol w:w="1890"/>
      </w:tblGrid>
      <w:tr w:rsidR="007037F3" w:rsidRPr="006817C6" w14:paraId="01A3E70C" w14:textId="77777777" w:rsidTr="008A4E00">
        <w:trPr>
          <w:trHeight w:val="761"/>
        </w:trPr>
        <w:tc>
          <w:tcPr>
            <w:tcW w:w="45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233171" w14:textId="77777777" w:rsidR="007037F3" w:rsidRPr="006817C6" w:rsidRDefault="007037F3" w:rsidP="008A4E00">
            <w:pPr>
              <w:jc w:val="center"/>
              <w:rPr>
                <w:rFonts w:ascii="Myriad Pro" w:hAnsi="Myriad Pro"/>
                <w:b/>
                <w:bCs/>
                <w:color w:val="FFFFFF" w:themeColor="background1"/>
              </w:rPr>
            </w:pPr>
            <w:r w:rsidRPr="006817C6">
              <w:rPr>
                <w:rFonts w:ascii="Myriad Pro" w:hAnsi="Myriad Pro"/>
                <w:b/>
                <w:bCs/>
                <w:color w:val="FFFFFF" w:themeColor="background1"/>
                <w:sz w:val="22"/>
                <w:szCs w:val="22"/>
              </w:rPr>
              <w:t>Показатели</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2C9B10" w14:textId="77777777" w:rsidR="007037F3" w:rsidRPr="006817C6" w:rsidRDefault="007037F3" w:rsidP="00EA35A6">
            <w:pPr>
              <w:jc w:val="center"/>
              <w:rPr>
                <w:rFonts w:ascii="Myriad Pro" w:hAnsi="Myriad Pro"/>
                <w:b/>
                <w:bCs/>
                <w:color w:val="FFFFFF" w:themeColor="background1"/>
              </w:rPr>
            </w:pPr>
            <w:r w:rsidRPr="006817C6">
              <w:rPr>
                <w:rFonts w:ascii="Myriad Pro" w:hAnsi="Myriad Pro"/>
                <w:b/>
                <w:bCs/>
                <w:color w:val="FFFFFF" w:themeColor="background1"/>
                <w:sz w:val="22"/>
                <w:szCs w:val="22"/>
              </w:rPr>
              <w:t>2015 год</w:t>
            </w:r>
          </w:p>
        </w:tc>
        <w:tc>
          <w:tcPr>
            <w:tcW w:w="13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457494" w14:textId="77777777" w:rsidR="007037F3" w:rsidRPr="006817C6" w:rsidRDefault="007037F3" w:rsidP="00EA35A6">
            <w:pPr>
              <w:jc w:val="center"/>
              <w:rPr>
                <w:rFonts w:ascii="Myriad Pro" w:hAnsi="Myriad Pro"/>
                <w:b/>
                <w:bCs/>
                <w:color w:val="FFFFFF" w:themeColor="background1"/>
              </w:rPr>
            </w:pPr>
            <w:r w:rsidRPr="006817C6">
              <w:rPr>
                <w:rFonts w:ascii="Myriad Pro" w:hAnsi="Myriad Pro"/>
                <w:b/>
                <w:bCs/>
                <w:color w:val="FFFFFF" w:themeColor="background1"/>
                <w:sz w:val="22"/>
                <w:szCs w:val="22"/>
              </w:rPr>
              <w:t>2016 год</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961B59" w14:textId="77777777" w:rsidR="007037F3" w:rsidRPr="006817C6" w:rsidRDefault="007037F3" w:rsidP="00EA35A6">
            <w:pPr>
              <w:jc w:val="center"/>
              <w:rPr>
                <w:rFonts w:ascii="Myriad Pro" w:hAnsi="Myriad Pro"/>
                <w:b/>
                <w:bCs/>
                <w:color w:val="FFFFFF" w:themeColor="background1"/>
              </w:rPr>
            </w:pPr>
            <w:r w:rsidRPr="006817C6">
              <w:rPr>
                <w:rFonts w:ascii="Myriad Pro" w:hAnsi="Myriad Pro"/>
                <w:b/>
                <w:bCs/>
                <w:color w:val="FFFFFF" w:themeColor="background1"/>
                <w:sz w:val="22"/>
                <w:szCs w:val="22"/>
              </w:rPr>
              <w:t>Нормативное значение</w:t>
            </w:r>
          </w:p>
        </w:tc>
      </w:tr>
      <w:tr w:rsidR="007037F3" w:rsidRPr="006817C6" w14:paraId="7C126725" w14:textId="77777777" w:rsidTr="008A4E00">
        <w:trPr>
          <w:trHeight w:val="380"/>
        </w:trPr>
        <w:tc>
          <w:tcPr>
            <w:tcW w:w="459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7E3764E" w14:textId="77777777" w:rsidR="007037F3" w:rsidRPr="006817C6" w:rsidRDefault="007037F3" w:rsidP="00EA35A6">
            <w:pPr>
              <w:rPr>
                <w:rFonts w:ascii="Myriad Pro" w:hAnsi="Myriad Pro"/>
                <w:color w:val="000000"/>
              </w:rPr>
            </w:pPr>
            <w:r w:rsidRPr="006817C6">
              <w:rPr>
                <w:rFonts w:ascii="Myriad Pro" w:hAnsi="Myriad Pro"/>
                <w:color w:val="000000"/>
                <w:sz w:val="22"/>
                <w:szCs w:val="22"/>
              </w:rPr>
              <w:t>Коэффициент абсолютной ликвидности</w:t>
            </w:r>
          </w:p>
        </w:tc>
        <w:tc>
          <w:tcPr>
            <w:tcW w:w="153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3E31A1" w14:textId="77777777" w:rsidR="007037F3" w:rsidRPr="006817C6" w:rsidRDefault="007037F3" w:rsidP="00EA35A6">
            <w:pPr>
              <w:jc w:val="center"/>
              <w:rPr>
                <w:rFonts w:ascii="Myriad Pro" w:hAnsi="Myriad Pro"/>
                <w:color w:val="000000"/>
              </w:rPr>
            </w:pPr>
            <w:r w:rsidRPr="006817C6">
              <w:rPr>
                <w:rFonts w:ascii="Myriad Pro" w:hAnsi="Myriad Pro"/>
                <w:color w:val="000000"/>
                <w:sz w:val="22"/>
                <w:szCs w:val="22"/>
              </w:rPr>
              <w:t>0,02</w:t>
            </w:r>
          </w:p>
        </w:tc>
        <w:tc>
          <w:tcPr>
            <w:tcW w:w="136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02C1AC" w14:textId="77777777" w:rsidR="007037F3" w:rsidRPr="006817C6" w:rsidRDefault="007037F3" w:rsidP="00EA35A6">
            <w:pPr>
              <w:jc w:val="center"/>
              <w:rPr>
                <w:rFonts w:ascii="Myriad Pro" w:hAnsi="Myriad Pro"/>
                <w:color w:val="000000"/>
              </w:rPr>
            </w:pPr>
            <w:r w:rsidRPr="006817C6">
              <w:rPr>
                <w:rFonts w:ascii="Myriad Pro" w:hAnsi="Myriad Pro"/>
                <w:color w:val="000000"/>
                <w:sz w:val="22"/>
                <w:szCs w:val="22"/>
              </w:rPr>
              <w:t>0,01</w:t>
            </w:r>
          </w:p>
        </w:tc>
        <w:tc>
          <w:tcPr>
            <w:tcW w:w="189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CCACEA" w14:textId="77777777" w:rsidR="007037F3" w:rsidRPr="006817C6" w:rsidRDefault="007037F3" w:rsidP="00EA35A6">
            <w:pPr>
              <w:jc w:val="center"/>
              <w:rPr>
                <w:rFonts w:ascii="Myriad Pro" w:hAnsi="Myriad Pro"/>
              </w:rPr>
            </w:pPr>
            <w:r w:rsidRPr="006817C6">
              <w:rPr>
                <w:rFonts w:ascii="Myriad Pro" w:hAnsi="Myriad Pro"/>
                <w:sz w:val="22"/>
                <w:szCs w:val="22"/>
              </w:rPr>
              <w:t>&gt;0,2</w:t>
            </w:r>
          </w:p>
        </w:tc>
      </w:tr>
      <w:tr w:rsidR="007037F3" w:rsidRPr="006817C6" w14:paraId="669C33EE" w14:textId="77777777" w:rsidTr="008A4E00">
        <w:trPr>
          <w:trHeight w:val="380"/>
        </w:trPr>
        <w:tc>
          <w:tcPr>
            <w:tcW w:w="4591" w:type="dxa"/>
            <w:tcBorders>
              <w:top w:val="nil"/>
              <w:left w:val="single" w:sz="4" w:space="0" w:color="auto"/>
              <w:bottom w:val="single" w:sz="4" w:space="0" w:color="auto"/>
              <w:right w:val="single" w:sz="4" w:space="0" w:color="auto"/>
            </w:tcBorders>
            <w:shd w:val="clear" w:color="auto" w:fill="auto"/>
            <w:noWrap/>
            <w:vAlign w:val="center"/>
            <w:hideMark/>
          </w:tcPr>
          <w:p w14:paraId="690BE3FC" w14:textId="77777777" w:rsidR="007037F3" w:rsidRPr="006817C6" w:rsidRDefault="007037F3" w:rsidP="00EA35A6">
            <w:pPr>
              <w:rPr>
                <w:rFonts w:ascii="Myriad Pro" w:hAnsi="Myriad Pro"/>
                <w:color w:val="000000"/>
              </w:rPr>
            </w:pPr>
            <w:r w:rsidRPr="006817C6">
              <w:rPr>
                <w:rFonts w:ascii="Myriad Pro" w:hAnsi="Myriad Pro"/>
                <w:color w:val="000000"/>
                <w:sz w:val="22"/>
                <w:szCs w:val="22"/>
              </w:rPr>
              <w:t>Коэффициент критической ликвидности</w:t>
            </w:r>
          </w:p>
        </w:tc>
        <w:tc>
          <w:tcPr>
            <w:tcW w:w="1530" w:type="dxa"/>
            <w:tcBorders>
              <w:top w:val="nil"/>
              <w:left w:val="nil"/>
              <w:bottom w:val="single" w:sz="4" w:space="0" w:color="auto"/>
              <w:right w:val="single" w:sz="4" w:space="0" w:color="auto"/>
            </w:tcBorders>
            <w:shd w:val="clear" w:color="auto" w:fill="auto"/>
            <w:noWrap/>
            <w:vAlign w:val="center"/>
            <w:hideMark/>
          </w:tcPr>
          <w:p w14:paraId="083629F8" w14:textId="77777777" w:rsidR="007037F3" w:rsidRPr="006817C6" w:rsidRDefault="007037F3" w:rsidP="00EA35A6">
            <w:pPr>
              <w:jc w:val="center"/>
              <w:rPr>
                <w:rFonts w:ascii="Myriad Pro" w:hAnsi="Myriad Pro"/>
                <w:color w:val="000000"/>
              </w:rPr>
            </w:pPr>
            <w:r w:rsidRPr="006817C6">
              <w:rPr>
                <w:rFonts w:ascii="Myriad Pro" w:hAnsi="Myriad Pro"/>
                <w:color w:val="000000"/>
                <w:sz w:val="22"/>
                <w:szCs w:val="22"/>
              </w:rPr>
              <w:t>0,64</w:t>
            </w:r>
          </w:p>
        </w:tc>
        <w:tc>
          <w:tcPr>
            <w:tcW w:w="1361" w:type="dxa"/>
            <w:tcBorders>
              <w:top w:val="nil"/>
              <w:left w:val="nil"/>
              <w:bottom w:val="single" w:sz="4" w:space="0" w:color="auto"/>
              <w:right w:val="single" w:sz="4" w:space="0" w:color="auto"/>
            </w:tcBorders>
            <w:shd w:val="clear" w:color="auto" w:fill="auto"/>
            <w:noWrap/>
            <w:vAlign w:val="center"/>
            <w:hideMark/>
          </w:tcPr>
          <w:p w14:paraId="20F4C665" w14:textId="77777777" w:rsidR="007037F3" w:rsidRPr="006817C6" w:rsidRDefault="007037F3" w:rsidP="00EA35A6">
            <w:pPr>
              <w:jc w:val="center"/>
              <w:rPr>
                <w:rFonts w:ascii="Myriad Pro" w:hAnsi="Myriad Pro"/>
                <w:color w:val="000000"/>
              </w:rPr>
            </w:pPr>
            <w:r w:rsidRPr="006817C6">
              <w:rPr>
                <w:rFonts w:ascii="Myriad Pro" w:hAnsi="Myriad Pro"/>
                <w:color w:val="000000"/>
                <w:sz w:val="22"/>
                <w:szCs w:val="22"/>
              </w:rPr>
              <w:t>0,81</w:t>
            </w:r>
          </w:p>
        </w:tc>
        <w:tc>
          <w:tcPr>
            <w:tcW w:w="1890" w:type="dxa"/>
            <w:tcBorders>
              <w:top w:val="nil"/>
              <w:left w:val="nil"/>
              <w:bottom w:val="single" w:sz="4" w:space="0" w:color="auto"/>
              <w:right w:val="single" w:sz="4" w:space="0" w:color="auto"/>
            </w:tcBorders>
            <w:shd w:val="clear" w:color="auto" w:fill="auto"/>
            <w:noWrap/>
            <w:vAlign w:val="center"/>
            <w:hideMark/>
          </w:tcPr>
          <w:p w14:paraId="696BC61D" w14:textId="77777777" w:rsidR="007037F3" w:rsidRPr="006817C6" w:rsidRDefault="007037F3" w:rsidP="00EA35A6">
            <w:pPr>
              <w:jc w:val="center"/>
              <w:rPr>
                <w:rFonts w:ascii="Myriad Pro" w:hAnsi="Myriad Pro"/>
              </w:rPr>
            </w:pPr>
            <w:r w:rsidRPr="006817C6">
              <w:rPr>
                <w:rFonts w:ascii="Myriad Pro" w:hAnsi="Myriad Pro"/>
                <w:sz w:val="22"/>
                <w:szCs w:val="22"/>
              </w:rPr>
              <w:t>&gt;1</w:t>
            </w:r>
          </w:p>
        </w:tc>
      </w:tr>
      <w:tr w:rsidR="007037F3" w:rsidRPr="006817C6" w14:paraId="352EA476" w14:textId="77777777" w:rsidTr="008A4E00">
        <w:trPr>
          <w:trHeight w:val="380"/>
        </w:trPr>
        <w:tc>
          <w:tcPr>
            <w:tcW w:w="4591" w:type="dxa"/>
            <w:tcBorders>
              <w:top w:val="nil"/>
              <w:left w:val="single" w:sz="4" w:space="0" w:color="auto"/>
              <w:bottom w:val="single" w:sz="4" w:space="0" w:color="auto"/>
              <w:right w:val="single" w:sz="4" w:space="0" w:color="auto"/>
            </w:tcBorders>
            <w:shd w:val="clear" w:color="auto" w:fill="auto"/>
            <w:noWrap/>
            <w:vAlign w:val="center"/>
            <w:hideMark/>
          </w:tcPr>
          <w:p w14:paraId="118112CC" w14:textId="77777777" w:rsidR="007037F3" w:rsidRPr="006817C6" w:rsidRDefault="007037F3" w:rsidP="00EA35A6">
            <w:pPr>
              <w:rPr>
                <w:rFonts w:ascii="Myriad Pro" w:hAnsi="Myriad Pro"/>
                <w:color w:val="000000"/>
              </w:rPr>
            </w:pPr>
            <w:r w:rsidRPr="006817C6">
              <w:rPr>
                <w:rFonts w:ascii="Myriad Pro" w:hAnsi="Myriad Pro"/>
                <w:color w:val="000000"/>
                <w:sz w:val="22"/>
                <w:szCs w:val="22"/>
              </w:rPr>
              <w:t>Коэффициент текущей ликвидности</w:t>
            </w:r>
          </w:p>
        </w:tc>
        <w:tc>
          <w:tcPr>
            <w:tcW w:w="1530" w:type="dxa"/>
            <w:tcBorders>
              <w:top w:val="nil"/>
              <w:left w:val="nil"/>
              <w:bottom w:val="single" w:sz="4" w:space="0" w:color="auto"/>
              <w:right w:val="single" w:sz="4" w:space="0" w:color="auto"/>
            </w:tcBorders>
            <w:shd w:val="clear" w:color="auto" w:fill="auto"/>
            <w:noWrap/>
            <w:vAlign w:val="center"/>
            <w:hideMark/>
          </w:tcPr>
          <w:p w14:paraId="1FBACDB7" w14:textId="77777777" w:rsidR="007037F3" w:rsidRPr="006817C6" w:rsidRDefault="007037F3" w:rsidP="00EA35A6">
            <w:pPr>
              <w:jc w:val="center"/>
              <w:rPr>
                <w:rFonts w:ascii="Myriad Pro" w:hAnsi="Myriad Pro"/>
                <w:color w:val="000000"/>
              </w:rPr>
            </w:pPr>
            <w:r w:rsidRPr="006817C6">
              <w:rPr>
                <w:rFonts w:ascii="Myriad Pro" w:hAnsi="Myriad Pro"/>
                <w:color w:val="000000"/>
                <w:sz w:val="22"/>
                <w:szCs w:val="22"/>
              </w:rPr>
              <w:t>0,79</w:t>
            </w:r>
          </w:p>
        </w:tc>
        <w:tc>
          <w:tcPr>
            <w:tcW w:w="1361" w:type="dxa"/>
            <w:tcBorders>
              <w:top w:val="nil"/>
              <w:left w:val="nil"/>
              <w:bottom w:val="single" w:sz="4" w:space="0" w:color="auto"/>
              <w:right w:val="single" w:sz="4" w:space="0" w:color="auto"/>
            </w:tcBorders>
            <w:shd w:val="clear" w:color="auto" w:fill="auto"/>
            <w:noWrap/>
            <w:vAlign w:val="center"/>
            <w:hideMark/>
          </w:tcPr>
          <w:p w14:paraId="5C72A265" w14:textId="77777777" w:rsidR="007037F3" w:rsidRPr="006817C6" w:rsidRDefault="007037F3" w:rsidP="00EA35A6">
            <w:pPr>
              <w:jc w:val="center"/>
              <w:rPr>
                <w:rFonts w:ascii="Myriad Pro" w:hAnsi="Myriad Pro"/>
                <w:color w:val="000000"/>
              </w:rPr>
            </w:pPr>
            <w:r w:rsidRPr="006817C6">
              <w:rPr>
                <w:rFonts w:ascii="Myriad Pro" w:hAnsi="Myriad Pro"/>
                <w:color w:val="000000"/>
                <w:sz w:val="22"/>
                <w:szCs w:val="22"/>
              </w:rPr>
              <w:t>0,96</w:t>
            </w:r>
          </w:p>
        </w:tc>
        <w:tc>
          <w:tcPr>
            <w:tcW w:w="1890" w:type="dxa"/>
            <w:tcBorders>
              <w:top w:val="nil"/>
              <w:left w:val="nil"/>
              <w:bottom w:val="single" w:sz="4" w:space="0" w:color="auto"/>
              <w:right w:val="single" w:sz="4" w:space="0" w:color="auto"/>
            </w:tcBorders>
            <w:shd w:val="clear" w:color="auto" w:fill="auto"/>
            <w:noWrap/>
            <w:vAlign w:val="center"/>
            <w:hideMark/>
          </w:tcPr>
          <w:p w14:paraId="34CCF062" w14:textId="77777777" w:rsidR="007037F3" w:rsidRPr="006817C6" w:rsidRDefault="007037F3" w:rsidP="00EA35A6">
            <w:pPr>
              <w:jc w:val="center"/>
              <w:rPr>
                <w:rFonts w:ascii="Myriad Pro" w:hAnsi="Myriad Pro"/>
              </w:rPr>
            </w:pPr>
            <w:r w:rsidRPr="006817C6">
              <w:rPr>
                <w:rFonts w:ascii="Myriad Pro" w:hAnsi="Myriad Pro"/>
                <w:sz w:val="22"/>
                <w:szCs w:val="22"/>
              </w:rPr>
              <w:t>&gt;2</w:t>
            </w:r>
          </w:p>
        </w:tc>
      </w:tr>
    </w:tbl>
    <w:p w14:paraId="596819EF" w14:textId="77777777" w:rsidR="007037F3" w:rsidRPr="006817C6" w:rsidRDefault="007037F3" w:rsidP="003E74CB">
      <w:pPr>
        <w:autoSpaceDE w:val="0"/>
        <w:autoSpaceDN w:val="0"/>
        <w:adjustRightInd w:val="0"/>
        <w:spacing w:before="240" w:line="360" w:lineRule="auto"/>
        <w:ind w:firstLine="567"/>
        <w:jc w:val="both"/>
        <w:rPr>
          <w:rFonts w:ascii="Myriad Pro" w:hAnsi="Myriad Pro"/>
          <w:sz w:val="26"/>
          <w:szCs w:val="26"/>
        </w:rPr>
      </w:pPr>
      <w:r w:rsidRPr="006817C6">
        <w:rPr>
          <w:rFonts w:ascii="Myriad Pro" w:hAnsi="Myriad Pro"/>
          <w:sz w:val="26"/>
          <w:szCs w:val="26"/>
        </w:rPr>
        <w:t>Показатель абсолютной ликвидности показывает, какая часть краткосрочных обязательств может быть погашена средствами, имеющими абсолютную ликвидность, т.е. денежными средствами. Нормативное значение показателя составляет более 0,2, поскольку предъявление к погашению всех краткосрочных обязательств считается маловероятным, то нормальный уровень ликвидности достигается при способности организации погасить 20%-25% текущей задолженности в краткосрочном периоде. Принимая во внимание, что объем денежных средств и их эквивалентов на конец 2016 года составил 1% всех оборотных активов и снизился почти в 3 раза в сравнении с 2015 годом, это объясняет отрицательную динамику коэффициента абсолютной ликвидности за рассматриваемый период и его значение на конец 2016 года ниже нормативного.</w:t>
      </w:r>
    </w:p>
    <w:p w14:paraId="09B7C237" w14:textId="1E773C52" w:rsidR="007037F3" w:rsidRPr="006817C6" w:rsidRDefault="007037F3" w:rsidP="007037F3">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 xml:space="preserve">Коэффициент текущей ликвидности или платежеспособности в 2016 году составил 0,96 и практически равен коэффициенту критической ликвидности, который в 2016 году составил 0,81. Отметим, что за два рассматриваемых года динамика этих двух показателей положительная, однако оба коэффициента не соответствуют рекомендованным нормативным значениям. Это подтверждает отсутствие в обороте </w:t>
      </w:r>
      <w:r w:rsidR="00EE129C">
        <w:rPr>
          <w:rFonts w:ascii="Myriad Pro" w:hAnsi="Myriad Pro"/>
          <w:sz w:val="26"/>
          <w:szCs w:val="26"/>
        </w:rPr>
        <w:t>ПАО </w:t>
      </w:r>
      <w:r w:rsidRPr="006817C6">
        <w:rPr>
          <w:rFonts w:ascii="Myriad Pro" w:hAnsi="Myriad Pro"/>
          <w:sz w:val="26"/>
          <w:szCs w:val="26"/>
        </w:rPr>
        <w:t>«МРСК Сибири» достаточного размера оборотных средств, не способность организации обеспечивать полное покрытие краткосрочных обязательств. Другими словами, на конец 2016 года на 1 рубль текущих обязательств приходилось 0,96 рубля текущих активов.</w:t>
      </w:r>
    </w:p>
    <w:p w14:paraId="69A26A08" w14:textId="77777777" w:rsidR="007037F3" w:rsidRPr="006817C6" w:rsidRDefault="007037F3" w:rsidP="007037F3">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Показатель срочной (критической) ликвидности позволяет оценить прогнозируемые платежные возможности организации при условии своевременного проведения расчетов дебиторами. Низкое значение показателя указывает на необходимость постоянной работы с дебиторами для обеспечения возможности обращения наиболее ликвидной части оборотных средств в денежную форму для расчетов с поставщиками и подрядчиками.</w:t>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14"/>
        <w:gridCol w:w="1659"/>
        <w:gridCol w:w="1723"/>
      </w:tblGrid>
      <w:tr w:rsidR="007037F3" w:rsidRPr="006817C6" w14:paraId="5A5A2048" w14:textId="77777777" w:rsidTr="008A4E00">
        <w:trPr>
          <w:trHeight w:val="396"/>
          <w:jc w:val="center"/>
        </w:trPr>
        <w:tc>
          <w:tcPr>
            <w:tcW w:w="60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16CA9BA3" w14:textId="77777777" w:rsidR="007037F3" w:rsidRPr="006817C6" w:rsidRDefault="007037F3" w:rsidP="008A4E00">
            <w:pPr>
              <w:spacing w:before="120" w:after="120"/>
              <w:jc w:val="center"/>
              <w:rPr>
                <w:rFonts w:ascii="Myriad Pro" w:hAnsi="Myriad Pro"/>
                <w:b/>
                <w:color w:val="FFFFFF" w:themeColor="background1"/>
              </w:rPr>
            </w:pPr>
            <w:r w:rsidRPr="006817C6">
              <w:rPr>
                <w:rFonts w:ascii="Myriad Pro" w:hAnsi="Myriad Pro"/>
                <w:b/>
                <w:color w:val="FFFFFF" w:themeColor="background1"/>
                <w:sz w:val="22"/>
                <w:szCs w:val="22"/>
              </w:rPr>
              <w:t xml:space="preserve">Показатель, тыс. </w:t>
            </w:r>
            <w:r w:rsidR="00AD75CA" w:rsidRPr="006817C6">
              <w:rPr>
                <w:rFonts w:ascii="Myriad Pro" w:hAnsi="Myriad Pro"/>
                <w:b/>
                <w:color w:val="FFFFFF" w:themeColor="background1"/>
                <w:sz w:val="22"/>
                <w:szCs w:val="22"/>
              </w:rPr>
              <w:t>руб.</w:t>
            </w:r>
          </w:p>
        </w:tc>
        <w:tc>
          <w:tcPr>
            <w:tcW w:w="1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75C170D0" w14:textId="77777777" w:rsidR="007037F3" w:rsidRPr="006817C6" w:rsidRDefault="007037F3" w:rsidP="008A4E00">
            <w:pPr>
              <w:spacing w:before="120" w:after="120"/>
              <w:jc w:val="center"/>
              <w:rPr>
                <w:rFonts w:ascii="Myriad Pro" w:hAnsi="Myriad Pro"/>
                <w:b/>
                <w:color w:val="FFFFFF" w:themeColor="background1"/>
              </w:rPr>
            </w:pPr>
            <w:r w:rsidRPr="006817C6">
              <w:rPr>
                <w:rFonts w:ascii="Myriad Pro" w:hAnsi="Myriad Pro"/>
                <w:b/>
                <w:color w:val="FFFFFF" w:themeColor="background1"/>
                <w:sz w:val="22"/>
                <w:szCs w:val="22"/>
              </w:rPr>
              <w:t>2015 год</w:t>
            </w:r>
          </w:p>
        </w:tc>
        <w:tc>
          <w:tcPr>
            <w:tcW w:w="1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tcPr>
          <w:p w14:paraId="1911C909" w14:textId="77777777" w:rsidR="007037F3" w:rsidRPr="006817C6" w:rsidRDefault="007037F3" w:rsidP="008A4E00">
            <w:pPr>
              <w:spacing w:before="120" w:after="120"/>
              <w:jc w:val="center"/>
              <w:rPr>
                <w:rFonts w:ascii="Myriad Pro" w:hAnsi="Myriad Pro"/>
                <w:b/>
                <w:color w:val="FFFFFF" w:themeColor="background1"/>
              </w:rPr>
            </w:pPr>
            <w:r w:rsidRPr="006817C6">
              <w:rPr>
                <w:rFonts w:ascii="Myriad Pro" w:hAnsi="Myriad Pro"/>
                <w:b/>
                <w:color w:val="FFFFFF" w:themeColor="background1"/>
                <w:sz w:val="22"/>
                <w:szCs w:val="22"/>
              </w:rPr>
              <w:t>2016 год</w:t>
            </w:r>
          </w:p>
        </w:tc>
      </w:tr>
      <w:tr w:rsidR="007037F3" w:rsidRPr="006817C6" w14:paraId="2643DA38" w14:textId="77777777" w:rsidTr="008A4E00">
        <w:trPr>
          <w:trHeight w:val="396"/>
          <w:jc w:val="center"/>
        </w:trPr>
        <w:tc>
          <w:tcPr>
            <w:tcW w:w="6014" w:type="dxa"/>
            <w:tcBorders>
              <w:top w:val="single" w:sz="4" w:space="0" w:color="FFFFFF" w:themeColor="background1"/>
            </w:tcBorders>
            <w:shd w:val="clear" w:color="auto" w:fill="auto"/>
            <w:noWrap/>
            <w:vAlign w:val="bottom"/>
          </w:tcPr>
          <w:p w14:paraId="4E9544F8" w14:textId="77777777" w:rsidR="007037F3" w:rsidRPr="006817C6" w:rsidRDefault="007037F3" w:rsidP="008A4E00">
            <w:pPr>
              <w:spacing w:before="120" w:after="120"/>
              <w:rPr>
                <w:rFonts w:ascii="Myriad Pro" w:hAnsi="Myriad Pro"/>
                <w:bCs/>
              </w:rPr>
            </w:pPr>
            <w:r w:rsidRPr="006817C6">
              <w:rPr>
                <w:rFonts w:ascii="Myriad Pro" w:hAnsi="Myriad Pro"/>
                <w:bCs/>
                <w:sz w:val="22"/>
                <w:szCs w:val="22"/>
              </w:rPr>
              <w:t>Чистые операционные активы или чистый оборотный капитал – разница между оборотными активами и краткосрочными обязательствами</w:t>
            </w:r>
          </w:p>
        </w:tc>
        <w:tc>
          <w:tcPr>
            <w:tcW w:w="1659" w:type="dxa"/>
            <w:tcBorders>
              <w:top w:val="single" w:sz="4" w:space="0" w:color="FFFFFF" w:themeColor="background1"/>
            </w:tcBorders>
            <w:shd w:val="clear" w:color="auto" w:fill="auto"/>
            <w:noWrap/>
            <w:vAlign w:val="center"/>
          </w:tcPr>
          <w:p w14:paraId="4F83BDA0" w14:textId="77777777" w:rsidR="007037F3" w:rsidRPr="006817C6" w:rsidRDefault="007037F3" w:rsidP="008A4E00">
            <w:pPr>
              <w:spacing w:before="120" w:after="120"/>
              <w:jc w:val="center"/>
              <w:rPr>
                <w:rFonts w:ascii="Myriad Pro" w:hAnsi="Myriad Pro"/>
              </w:rPr>
            </w:pPr>
            <w:r w:rsidRPr="006817C6">
              <w:rPr>
                <w:rFonts w:ascii="Myriad Pro" w:hAnsi="Myriad Pro"/>
                <w:sz w:val="22"/>
                <w:szCs w:val="22"/>
              </w:rPr>
              <w:t>-7 575 343</w:t>
            </w:r>
          </w:p>
        </w:tc>
        <w:tc>
          <w:tcPr>
            <w:tcW w:w="1723" w:type="dxa"/>
            <w:tcBorders>
              <w:top w:val="single" w:sz="4" w:space="0" w:color="FFFFFF" w:themeColor="background1"/>
            </w:tcBorders>
            <w:shd w:val="clear" w:color="auto" w:fill="auto"/>
            <w:noWrap/>
            <w:vAlign w:val="center"/>
          </w:tcPr>
          <w:p w14:paraId="0C0E93AC" w14:textId="77777777" w:rsidR="007037F3" w:rsidRPr="006817C6" w:rsidRDefault="007037F3" w:rsidP="008A4E00">
            <w:pPr>
              <w:spacing w:before="120" w:after="120"/>
              <w:jc w:val="center"/>
              <w:rPr>
                <w:rFonts w:ascii="Myriad Pro" w:hAnsi="Myriad Pro"/>
              </w:rPr>
            </w:pPr>
            <w:r w:rsidRPr="006817C6">
              <w:rPr>
                <w:rFonts w:ascii="Myriad Pro" w:hAnsi="Myriad Pro"/>
                <w:sz w:val="22"/>
                <w:szCs w:val="22"/>
              </w:rPr>
              <w:t>-3 863 622</w:t>
            </w:r>
          </w:p>
        </w:tc>
      </w:tr>
    </w:tbl>
    <w:p w14:paraId="14175AAE" w14:textId="600D6297" w:rsidR="007037F3" w:rsidRPr="006817C6" w:rsidRDefault="007037F3" w:rsidP="003E74CB">
      <w:pPr>
        <w:autoSpaceDE w:val="0"/>
        <w:autoSpaceDN w:val="0"/>
        <w:adjustRightInd w:val="0"/>
        <w:spacing w:before="240" w:line="360" w:lineRule="auto"/>
        <w:ind w:firstLine="567"/>
        <w:jc w:val="both"/>
        <w:rPr>
          <w:rFonts w:ascii="Myriad Pro" w:hAnsi="Myriad Pro"/>
          <w:sz w:val="26"/>
          <w:szCs w:val="26"/>
        </w:rPr>
      </w:pPr>
      <w:r w:rsidRPr="006817C6">
        <w:rPr>
          <w:rFonts w:ascii="Myriad Pro" w:hAnsi="Myriad Pro"/>
          <w:sz w:val="26"/>
          <w:szCs w:val="26"/>
        </w:rPr>
        <w:t xml:space="preserve">Таблица иллюстрирует отрицательные операционные активы компании на отчетную дату каждого рассматриваемого года. Положительное значение показателя характеризует финансовую устойчивость организации с позиции краткосрочной перспективы. Отрицательное значение данного показателя свидетельствует о том, что компания испытывает недостаток текущих активов для погашения текущих обязательств, а значит, финансовое положение </w:t>
      </w:r>
      <w:r w:rsidR="00EE129C">
        <w:rPr>
          <w:rFonts w:ascii="Myriad Pro" w:hAnsi="Myriad Pro"/>
          <w:sz w:val="26"/>
          <w:szCs w:val="26"/>
        </w:rPr>
        <w:t>ПАО </w:t>
      </w:r>
      <w:r w:rsidRPr="006817C6">
        <w:rPr>
          <w:rFonts w:ascii="Myriad Pro" w:hAnsi="Myriad Pro"/>
          <w:sz w:val="26"/>
          <w:szCs w:val="26"/>
        </w:rPr>
        <w:t xml:space="preserve">«МРСК Сибири» оценивается как неустойчивое. </w:t>
      </w:r>
    </w:p>
    <w:p w14:paraId="5EFE91DC" w14:textId="77777777" w:rsidR="007037F3" w:rsidRPr="006817C6" w:rsidRDefault="007037F3" w:rsidP="007037F3">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 xml:space="preserve">Также об уровне платежеспособности организации свидетельствует анализ бухгалтерского баланса на отчетную дату методом соотношения активов по степени ликвидности и обязательств по сроку погашения. Баланс считается абсолютно ликвидным, при следующих соотношениях групп активов и обязательств: </w:t>
      </w:r>
    </w:p>
    <w:tbl>
      <w:tblPr>
        <w:tblW w:w="7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3"/>
        <w:gridCol w:w="2643"/>
        <w:gridCol w:w="2644"/>
      </w:tblGrid>
      <w:tr w:rsidR="007037F3" w:rsidRPr="006817C6" w14:paraId="31BE525F" w14:textId="77777777" w:rsidTr="008A4E00">
        <w:trPr>
          <w:trHeight w:val="377"/>
          <w:jc w:val="center"/>
        </w:trPr>
        <w:tc>
          <w:tcPr>
            <w:tcW w:w="26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2E9E27" w14:textId="77777777" w:rsidR="007037F3" w:rsidRPr="006817C6" w:rsidRDefault="007037F3" w:rsidP="008A4E00">
            <w:pPr>
              <w:spacing w:before="40" w:after="40"/>
              <w:jc w:val="center"/>
              <w:rPr>
                <w:rFonts w:ascii="Myriad Pro" w:hAnsi="Myriad Pro"/>
                <w:b/>
                <w:bCs/>
                <w:color w:val="FFFFFF" w:themeColor="background1"/>
              </w:rPr>
            </w:pPr>
            <w:r w:rsidRPr="006817C6">
              <w:rPr>
                <w:rFonts w:ascii="Myriad Pro" w:hAnsi="Myriad Pro"/>
                <w:b/>
                <w:bCs/>
                <w:color w:val="FFFFFF" w:themeColor="background1"/>
              </w:rPr>
              <w:t>Условие ликвидности</w:t>
            </w:r>
          </w:p>
        </w:tc>
        <w:tc>
          <w:tcPr>
            <w:tcW w:w="26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763A54" w14:textId="77777777" w:rsidR="007037F3" w:rsidRPr="006817C6" w:rsidRDefault="007037F3" w:rsidP="008A4E00">
            <w:pPr>
              <w:spacing w:before="40" w:after="40"/>
              <w:jc w:val="center"/>
              <w:rPr>
                <w:rFonts w:ascii="Myriad Pro" w:hAnsi="Myriad Pro"/>
                <w:b/>
                <w:bCs/>
                <w:color w:val="FFFFFF" w:themeColor="background1"/>
              </w:rPr>
            </w:pPr>
            <w:r w:rsidRPr="006817C6">
              <w:rPr>
                <w:rFonts w:ascii="Myriad Pro" w:hAnsi="Myriad Pro"/>
                <w:b/>
                <w:bCs/>
                <w:color w:val="FFFFFF" w:themeColor="background1"/>
              </w:rPr>
              <w:t>2015 год</w:t>
            </w:r>
          </w:p>
        </w:tc>
        <w:tc>
          <w:tcPr>
            <w:tcW w:w="26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A85B2C" w14:textId="77777777" w:rsidR="007037F3" w:rsidRPr="006817C6" w:rsidRDefault="007037F3" w:rsidP="008A4E00">
            <w:pPr>
              <w:spacing w:before="40" w:after="40"/>
              <w:jc w:val="center"/>
              <w:rPr>
                <w:rFonts w:ascii="Myriad Pro" w:hAnsi="Myriad Pro"/>
                <w:b/>
                <w:bCs/>
                <w:color w:val="FFFFFF" w:themeColor="background1"/>
              </w:rPr>
            </w:pPr>
            <w:r w:rsidRPr="006817C6">
              <w:rPr>
                <w:rFonts w:ascii="Myriad Pro" w:hAnsi="Myriad Pro"/>
                <w:b/>
                <w:bCs/>
                <w:color w:val="FFFFFF" w:themeColor="background1"/>
              </w:rPr>
              <w:t>2016 год</w:t>
            </w:r>
          </w:p>
        </w:tc>
      </w:tr>
      <w:tr w:rsidR="007037F3" w:rsidRPr="006817C6" w14:paraId="52EE8873" w14:textId="77777777" w:rsidTr="008A4E00">
        <w:trPr>
          <w:trHeight w:val="377"/>
          <w:jc w:val="center"/>
        </w:trPr>
        <w:tc>
          <w:tcPr>
            <w:tcW w:w="2643" w:type="dxa"/>
            <w:tcBorders>
              <w:top w:val="single" w:sz="4" w:space="0" w:color="FFFFFF" w:themeColor="background1"/>
            </w:tcBorders>
            <w:shd w:val="clear" w:color="auto" w:fill="auto"/>
            <w:noWrap/>
            <w:vAlign w:val="center"/>
            <w:hideMark/>
          </w:tcPr>
          <w:p w14:paraId="6D6AD77F"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rPr>
              <w:t>A1&gt;=П1</w:t>
            </w:r>
          </w:p>
        </w:tc>
        <w:tc>
          <w:tcPr>
            <w:tcW w:w="2643" w:type="dxa"/>
            <w:tcBorders>
              <w:top w:val="single" w:sz="4" w:space="0" w:color="FFFFFF" w:themeColor="background1"/>
            </w:tcBorders>
            <w:shd w:val="clear" w:color="auto" w:fill="auto"/>
            <w:noWrap/>
            <w:vAlign w:val="center"/>
            <w:hideMark/>
          </w:tcPr>
          <w:p w14:paraId="36DA21A7"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rPr>
              <w:t>НЕТ</w:t>
            </w:r>
          </w:p>
        </w:tc>
        <w:tc>
          <w:tcPr>
            <w:tcW w:w="2644" w:type="dxa"/>
            <w:tcBorders>
              <w:top w:val="single" w:sz="4" w:space="0" w:color="FFFFFF" w:themeColor="background1"/>
            </w:tcBorders>
            <w:shd w:val="clear" w:color="auto" w:fill="auto"/>
            <w:noWrap/>
            <w:vAlign w:val="center"/>
            <w:hideMark/>
          </w:tcPr>
          <w:p w14:paraId="6949E54C"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rPr>
              <w:t>НЕТ</w:t>
            </w:r>
          </w:p>
        </w:tc>
      </w:tr>
      <w:tr w:rsidR="007037F3" w:rsidRPr="006817C6" w14:paraId="0F50ACA1" w14:textId="77777777" w:rsidTr="008A4E00">
        <w:trPr>
          <w:trHeight w:val="377"/>
          <w:jc w:val="center"/>
        </w:trPr>
        <w:tc>
          <w:tcPr>
            <w:tcW w:w="2643" w:type="dxa"/>
            <w:shd w:val="clear" w:color="auto" w:fill="auto"/>
            <w:noWrap/>
            <w:vAlign w:val="center"/>
            <w:hideMark/>
          </w:tcPr>
          <w:p w14:paraId="23F57693"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rPr>
              <w:t>A2&gt;=П2</w:t>
            </w:r>
          </w:p>
        </w:tc>
        <w:tc>
          <w:tcPr>
            <w:tcW w:w="2643" w:type="dxa"/>
            <w:shd w:val="clear" w:color="auto" w:fill="auto"/>
            <w:noWrap/>
            <w:vAlign w:val="center"/>
            <w:hideMark/>
          </w:tcPr>
          <w:p w14:paraId="1AD2B43B"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rPr>
              <w:t>ДА</w:t>
            </w:r>
          </w:p>
        </w:tc>
        <w:tc>
          <w:tcPr>
            <w:tcW w:w="2644" w:type="dxa"/>
            <w:shd w:val="clear" w:color="auto" w:fill="auto"/>
            <w:noWrap/>
            <w:vAlign w:val="center"/>
            <w:hideMark/>
          </w:tcPr>
          <w:p w14:paraId="2058F235"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rPr>
              <w:t>ДА</w:t>
            </w:r>
          </w:p>
        </w:tc>
      </w:tr>
      <w:tr w:rsidR="007037F3" w:rsidRPr="006817C6" w14:paraId="1C15BE99" w14:textId="77777777" w:rsidTr="008A4E00">
        <w:trPr>
          <w:trHeight w:val="377"/>
          <w:jc w:val="center"/>
        </w:trPr>
        <w:tc>
          <w:tcPr>
            <w:tcW w:w="2643" w:type="dxa"/>
            <w:shd w:val="clear" w:color="auto" w:fill="auto"/>
            <w:noWrap/>
            <w:vAlign w:val="center"/>
            <w:hideMark/>
          </w:tcPr>
          <w:p w14:paraId="24FB5A02"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rPr>
              <w:t>A3&gt;=П3</w:t>
            </w:r>
          </w:p>
        </w:tc>
        <w:tc>
          <w:tcPr>
            <w:tcW w:w="2643" w:type="dxa"/>
            <w:shd w:val="clear" w:color="auto" w:fill="auto"/>
            <w:noWrap/>
            <w:vAlign w:val="center"/>
            <w:hideMark/>
          </w:tcPr>
          <w:p w14:paraId="59B8B712"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rPr>
              <w:t>НЕТ</w:t>
            </w:r>
          </w:p>
        </w:tc>
        <w:tc>
          <w:tcPr>
            <w:tcW w:w="2644" w:type="dxa"/>
            <w:shd w:val="clear" w:color="auto" w:fill="auto"/>
            <w:noWrap/>
            <w:vAlign w:val="center"/>
            <w:hideMark/>
          </w:tcPr>
          <w:p w14:paraId="1E541E29"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rPr>
              <w:t>НЕТ</w:t>
            </w:r>
          </w:p>
        </w:tc>
      </w:tr>
      <w:tr w:rsidR="007037F3" w:rsidRPr="006817C6" w14:paraId="44EF795D" w14:textId="77777777" w:rsidTr="008A4E00">
        <w:trPr>
          <w:trHeight w:val="377"/>
          <w:jc w:val="center"/>
        </w:trPr>
        <w:tc>
          <w:tcPr>
            <w:tcW w:w="2643" w:type="dxa"/>
            <w:shd w:val="clear" w:color="auto" w:fill="auto"/>
            <w:noWrap/>
            <w:vAlign w:val="center"/>
            <w:hideMark/>
          </w:tcPr>
          <w:p w14:paraId="093DB3CD"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rPr>
              <w:t>A4&lt;=П4</w:t>
            </w:r>
          </w:p>
        </w:tc>
        <w:tc>
          <w:tcPr>
            <w:tcW w:w="2643" w:type="dxa"/>
            <w:shd w:val="clear" w:color="auto" w:fill="auto"/>
            <w:noWrap/>
            <w:vAlign w:val="center"/>
            <w:hideMark/>
          </w:tcPr>
          <w:p w14:paraId="1F276623"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rPr>
              <w:t>НЕТ</w:t>
            </w:r>
          </w:p>
        </w:tc>
        <w:tc>
          <w:tcPr>
            <w:tcW w:w="2644" w:type="dxa"/>
            <w:shd w:val="clear" w:color="auto" w:fill="auto"/>
            <w:noWrap/>
            <w:vAlign w:val="center"/>
            <w:hideMark/>
          </w:tcPr>
          <w:p w14:paraId="45861C10"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rPr>
              <w:t>НЕТ</w:t>
            </w:r>
          </w:p>
        </w:tc>
      </w:tr>
    </w:tbl>
    <w:p w14:paraId="320FBFAD" w14:textId="77777777" w:rsidR="007037F3" w:rsidRPr="006817C6" w:rsidRDefault="007037F3" w:rsidP="007037F3">
      <w:pPr>
        <w:autoSpaceDE w:val="0"/>
        <w:autoSpaceDN w:val="0"/>
        <w:adjustRightInd w:val="0"/>
        <w:ind w:firstLine="567"/>
        <w:jc w:val="both"/>
        <w:rPr>
          <w:rFonts w:ascii="Myriad Pro" w:hAnsi="Myriad Pro"/>
        </w:rPr>
      </w:pPr>
    </w:p>
    <w:p w14:paraId="21390FFD" w14:textId="2516E16F" w:rsidR="007037F3" w:rsidRPr="006817C6" w:rsidRDefault="007037F3" w:rsidP="007037F3">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 xml:space="preserve">Три из четырех условия ликвидности баланса </w:t>
      </w:r>
      <w:r w:rsidR="00EE129C">
        <w:rPr>
          <w:rFonts w:ascii="Myriad Pro" w:hAnsi="Myriad Pro"/>
          <w:sz w:val="26"/>
          <w:szCs w:val="26"/>
        </w:rPr>
        <w:t>ПАО </w:t>
      </w:r>
      <w:r w:rsidRPr="006817C6">
        <w:rPr>
          <w:rFonts w:ascii="Myriad Pro" w:hAnsi="Myriad Pro"/>
          <w:sz w:val="26"/>
          <w:szCs w:val="26"/>
        </w:rPr>
        <w:t>«МРСК Сибири» не выполняются. Вывод Исполнителя тот же – финансовое положение организации в анализируемый период 2015-2016 гг. не устойчивое.</w:t>
      </w:r>
    </w:p>
    <w:p w14:paraId="252722F8" w14:textId="32E3C45E" w:rsidR="007037F3" w:rsidRPr="006817C6" w:rsidRDefault="007037F3" w:rsidP="007037F3">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 xml:space="preserve">Из представленной для анализа бухгалтерской отчетности за 2015-2016 гг., в отношении сегмента </w:t>
      </w:r>
      <w:r w:rsidR="00EE129C">
        <w:rPr>
          <w:rFonts w:ascii="Myriad Pro" w:hAnsi="Myriad Pro"/>
          <w:sz w:val="26"/>
          <w:szCs w:val="26"/>
        </w:rPr>
        <w:t>ПАО </w:t>
      </w:r>
      <w:r w:rsidRPr="006817C6">
        <w:rPr>
          <w:rFonts w:ascii="Myriad Pro" w:hAnsi="Myriad Pro"/>
          <w:sz w:val="26"/>
          <w:szCs w:val="26"/>
        </w:rPr>
        <w:t xml:space="preserve">«МРСК Сибири» </w:t>
      </w:r>
      <w:r w:rsidR="003E74CB" w:rsidRPr="006817C6">
        <w:rPr>
          <w:rFonts w:ascii="Myriad Pro" w:hAnsi="Myriad Pro"/>
          <w:sz w:val="26"/>
          <w:szCs w:val="26"/>
        </w:rPr>
        <w:t>ф</w:t>
      </w:r>
      <w:r w:rsidRPr="006817C6">
        <w:rPr>
          <w:rFonts w:ascii="Myriad Pro" w:hAnsi="Myriad Pro"/>
          <w:sz w:val="26"/>
          <w:szCs w:val="26"/>
        </w:rPr>
        <w:t>илиала «Горно-Алтайские электрические сети» можно определить условие ликвидности баланса А2&gt;=П2:</w:t>
      </w:r>
    </w:p>
    <w:p w14:paraId="69755790" w14:textId="77777777" w:rsidR="007037F3" w:rsidRPr="006817C6" w:rsidRDefault="007037F3" w:rsidP="007037F3">
      <w:pPr>
        <w:autoSpaceDE w:val="0"/>
        <w:autoSpaceDN w:val="0"/>
        <w:adjustRightInd w:val="0"/>
        <w:ind w:firstLine="567"/>
        <w:jc w:val="both"/>
        <w:rPr>
          <w:rFonts w:ascii="Myriad Pro" w:hAnsi="Myriad Pro"/>
        </w:rPr>
      </w:pPr>
    </w:p>
    <w:tbl>
      <w:tblPr>
        <w:tblW w:w="7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2618"/>
        <w:gridCol w:w="2619"/>
      </w:tblGrid>
      <w:tr w:rsidR="007037F3" w:rsidRPr="006817C6" w14:paraId="5BE9A587" w14:textId="77777777" w:rsidTr="008A4E00">
        <w:trPr>
          <w:trHeight w:val="437"/>
          <w:jc w:val="center"/>
        </w:trPr>
        <w:tc>
          <w:tcPr>
            <w:tcW w:w="26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AD167D" w14:textId="77777777" w:rsidR="007037F3" w:rsidRPr="006817C6" w:rsidRDefault="007037F3" w:rsidP="008A4E00">
            <w:pPr>
              <w:spacing w:before="40" w:after="40"/>
              <w:jc w:val="center"/>
              <w:rPr>
                <w:rFonts w:ascii="Myriad Pro" w:hAnsi="Myriad Pro"/>
                <w:b/>
                <w:bCs/>
                <w:color w:val="FFFFFF" w:themeColor="background1"/>
              </w:rPr>
            </w:pPr>
            <w:r w:rsidRPr="006817C6">
              <w:rPr>
                <w:rFonts w:ascii="Myriad Pro" w:hAnsi="Myriad Pro"/>
                <w:b/>
                <w:bCs/>
                <w:color w:val="FFFFFF" w:themeColor="background1"/>
              </w:rPr>
              <w:t>Условие ликвидности</w:t>
            </w:r>
          </w:p>
        </w:tc>
        <w:tc>
          <w:tcPr>
            <w:tcW w:w="26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4497D1" w14:textId="77777777" w:rsidR="007037F3" w:rsidRPr="006817C6" w:rsidRDefault="007037F3" w:rsidP="008A4E00">
            <w:pPr>
              <w:spacing w:before="40" w:after="40"/>
              <w:jc w:val="center"/>
              <w:rPr>
                <w:rFonts w:ascii="Myriad Pro" w:hAnsi="Myriad Pro"/>
                <w:b/>
                <w:bCs/>
                <w:color w:val="FFFFFF" w:themeColor="background1"/>
              </w:rPr>
            </w:pPr>
            <w:r w:rsidRPr="006817C6">
              <w:rPr>
                <w:rFonts w:ascii="Myriad Pro" w:hAnsi="Myriad Pro"/>
                <w:b/>
                <w:bCs/>
                <w:color w:val="FFFFFF" w:themeColor="background1"/>
              </w:rPr>
              <w:t>2015 год</w:t>
            </w:r>
          </w:p>
        </w:tc>
        <w:tc>
          <w:tcPr>
            <w:tcW w:w="26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812809" w14:textId="77777777" w:rsidR="007037F3" w:rsidRPr="006817C6" w:rsidRDefault="007037F3" w:rsidP="008A4E00">
            <w:pPr>
              <w:spacing w:before="40" w:after="40"/>
              <w:jc w:val="center"/>
              <w:rPr>
                <w:rFonts w:ascii="Myriad Pro" w:hAnsi="Myriad Pro"/>
                <w:b/>
                <w:bCs/>
                <w:color w:val="FFFFFF" w:themeColor="background1"/>
              </w:rPr>
            </w:pPr>
            <w:r w:rsidRPr="006817C6">
              <w:rPr>
                <w:rFonts w:ascii="Myriad Pro" w:hAnsi="Myriad Pro"/>
                <w:b/>
                <w:bCs/>
                <w:color w:val="FFFFFF" w:themeColor="background1"/>
              </w:rPr>
              <w:t>2016 год</w:t>
            </w:r>
          </w:p>
        </w:tc>
      </w:tr>
      <w:tr w:rsidR="007037F3" w:rsidRPr="006817C6" w14:paraId="50FC0A49" w14:textId="77777777" w:rsidTr="008A4E00">
        <w:trPr>
          <w:trHeight w:val="437"/>
          <w:jc w:val="center"/>
        </w:trPr>
        <w:tc>
          <w:tcPr>
            <w:tcW w:w="2618" w:type="dxa"/>
            <w:tcBorders>
              <w:top w:val="single" w:sz="4" w:space="0" w:color="FFFFFF" w:themeColor="background1"/>
            </w:tcBorders>
            <w:shd w:val="clear" w:color="auto" w:fill="auto"/>
            <w:noWrap/>
            <w:vAlign w:val="center"/>
            <w:hideMark/>
          </w:tcPr>
          <w:p w14:paraId="2D801817"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rPr>
              <w:t>A2&gt;=П2</w:t>
            </w:r>
          </w:p>
        </w:tc>
        <w:tc>
          <w:tcPr>
            <w:tcW w:w="2618" w:type="dxa"/>
            <w:tcBorders>
              <w:top w:val="single" w:sz="4" w:space="0" w:color="FFFFFF" w:themeColor="background1"/>
            </w:tcBorders>
            <w:shd w:val="clear" w:color="auto" w:fill="auto"/>
            <w:noWrap/>
            <w:vAlign w:val="center"/>
            <w:hideMark/>
          </w:tcPr>
          <w:p w14:paraId="26290159"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rPr>
              <w:t>ДА</w:t>
            </w:r>
          </w:p>
        </w:tc>
        <w:tc>
          <w:tcPr>
            <w:tcW w:w="2619" w:type="dxa"/>
            <w:tcBorders>
              <w:top w:val="single" w:sz="4" w:space="0" w:color="FFFFFF" w:themeColor="background1"/>
            </w:tcBorders>
            <w:shd w:val="clear" w:color="auto" w:fill="auto"/>
            <w:noWrap/>
            <w:vAlign w:val="center"/>
            <w:hideMark/>
          </w:tcPr>
          <w:p w14:paraId="0E2588C1"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rPr>
              <w:t>ДА</w:t>
            </w:r>
          </w:p>
        </w:tc>
      </w:tr>
    </w:tbl>
    <w:p w14:paraId="702378DE" w14:textId="77777777" w:rsidR="007037F3" w:rsidRPr="006817C6" w:rsidRDefault="007037F3" w:rsidP="007037F3">
      <w:pPr>
        <w:autoSpaceDE w:val="0"/>
        <w:autoSpaceDN w:val="0"/>
        <w:adjustRightInd w:val="0"/>
        <w:ind w:firstLine="567"/>
        <w:jc w:val="both"/>
        <w:rPr>
          <w:rFonts w:ascii="Myriad Pro" w:hAnsi="Myriad Pro"/>
        </w:rPr>
      </w:pPr>
    </w:p>
    <w:p w14:paraId="1BE0E180" w14:textId="4B51FA57" w:rsidR="007037F3" w:rsidRPr="006817C6" w:rsidRDefault="007037F3" w:rsidP="007037F3">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 xml:space="preserve">Принимая во внимание прибыльный результат работы </w:t>
      </w:r>
      <w:r w:rsidR="003E74CB" w:rsidRPr="006817C6">
        <w:rPr>
          <w:rFonts w:ascii="Myriad Pro" w:hAnsi="Myriad Pro"/>
          <w:sz w:val="26"/>
          <w:szCs w:val="26"/>
        </w:rPr>
        <w:t>ф</w:t>
      </w:r>
      <w:r w:rsidRPr="006817C6">
        <w:rPr>
          <w:rFonts w:ascii="Myriad Pro" w:hAnsi="Myriad Pro"/>
          <w:sz w:val="26"/>
          <w:szCs w:val="26"/>
        </w:rPr>
        <w:t xml:space="preserve">илиала </w:t>
      </w:r>
      <w:r w:rsidR="00EE129C">
        <w:rPr>
          <w:rFonts w:ascii="Myriad Pro" w:hAnsi="Myriad Pro"/>
          <w:sz w:val="26"/>
          <w:szCs w:val="26"/>
        </w:rPr>
        <w:t>ПАО </w:t>
      </w:r>
      <w:r w:rsidRPr="006817C6">
        <w:rPr>
          <w:rFonts w:ascii="Myriad Pro" w:hAnsi="Myriad Pro"/>
          <w:sz w:val="26"/>
          <w:szCs w:val="26"/>
        </w:rPr>
        <w:t>«МРСК Сибири»</w:t>
      </w:r>
      <w:r w:rsidR="003E74CB" w:rsidRPr="006817C6">
        <w:rPr>
          <w:rFonts w:ascii="Myriad Pro" w:hAnsi="Myriad Pro"/>
          <w:sz w:val="26"/>
          <w:szCs w:val="26"/>
        </w:rPr>
        <w:t xml:space="preserve"> </w:t>
      </w:r>
      <w:r w:rsidRPr="006817C6">
        <w:rPr>
          <w:rFonts w:ascii="Myriad Pro" w:hAnsi="Myriad Pro"/>
          <w:sz w:val="26"/>
          <w:szCs w:val="26"/>
        </w:rPr>
        <w:t>-</w:t>
      </w:r>
      <w:r w:rsidR="003E74CB" w:rsidRPr="006817C6">
        <w:rPr>
          <w:rFonts w:ascii="Myriad Pro" w:hAnsi="Myriad Pro"/>
          <w:sz w:val="26"/>
          <w:szCs w:val="26"/>
        </w:rPr>
        <w:t xml:space="preserve"> </w:t>
      </w:r>
      <w:r w:rsidRPr="006817C6">
        <w:rPr>
          <w:rFonts w:ascii="Myriad Pro" w:hAnsi="Myriad Pro"/>
          <w:sz w:val="26"/>
          <w:szCs w:val="26"/>
        </w:rPr>
        <w:t>«Горно-Алтайские электрические сети» в 2015-2016 гг., а также достаточность оборотных средств, предприятие без труда выполняет текущее условие ликвидности баланса, а именно дебиторская задолженность со сроком погашения в течение 12 месяцев превышает размер краткосрочных заемных средств Филиала (сведениями о конкретной величине кредиторской задолженности Филиала Исполнитель не располагает).</w:t>
      </w:r>
    </w:p>
    <w:p w14:paraId="1D37A0ED" w14:textId="77777777" w:rsidR="007037F3" w:rsidRPr="006817C6" w:rsidRDefault="007037F3" w:rsidP="003E74CB">
      <w:pPr>
        <w:pStyle w:val="a5"/>
        <w:numPr>
          <w:ilvl w:val="0"/>
          <w:numId w:val="25"/>
        </w:numPr>
        <w:spacing w:before="240" w:line="360" w:lineRule="auto"/>
        <w:ind w:left="0" w:firstLine="567"/>
        <w:jc w:val="both"/>
        <w:rPr>
          <w:rFonts w:ascii="Myriad Pro" w:hAnsi="Myriad Pro"/>
          <w:bCs/>
          <w:color w:val="000000"/>
          <w:sz w:val="26"/>
          <w:szCs w:val="26"/>
          <w:u w:val="single"/>
        </w:rPr>
      </w:pPr>
      <w:r w:rsidRPr="006817C6">
        <w:rPr>
          <w:rFonts w:ascii="Myriad Pro" w:hAnsi="Myriad Pro"/>
          <w:bCs/>
          <w:color w:val="000000"/>
          <w:sz w:val="26"/>
          <w:szCs w:val="26"/>
          <w:u w:val="single"/>
        </w:rPr>
        <w:t>Показатели финансового риска</w:t>
      </w:r>
    </w:p>
    <w:tbl>
      <w:tblPr>
        <w:tblW w:w="9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4"/>
        <w:gridCol w:w="1134"/>
        <w:gridCol w:w="1134"/>
        <w:gridCol w:w="1560"/>
      </w:tblGrid>
      <w:tr w:rsidR="007037F3" w:rsidRPr="006817C6" w14:paraId="132EF010" w14:textId="77777777" w:rsidTr="00E63D99">
        <w:trPr>
          <w:trHeight w:val="315"/>
        </w:trPr>
        <w:tc>
          <w:tcPr>
            <w:tcW w:w="5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256B20"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Показатели</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8BB253"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2015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44CBD4"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2016 год</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4C6E43" w14:textId="77777777" w:rsidR="007037F3" w:rsidRPr="006817C6" w:rsidRDefault="007037F3" w:rsidP="00EA35A6">
            <w:pPr>
              <w:jc w:val="center"/>
              <w:rPr>
                <w:rFonts w:ascii="Myriad Pro" w:hAnsi="Myriad Pro"/>
                <w:b/>
                <w:bCs/>
                <w:color w:val="FFFFFF" w:themeColor="background1"/>
                <w:sz w:val="20"/>
                <w:szCs w:val="20"/>
              </w:rPr>
            </w:pPr>
            <w:r w:rsidRPr="006817C6">
              <w:rPr>
                <w:rFonts w:ascii="Myriad Pro" w:hAnsi="Myriad Pro"/>
                <w:b/>
                <w:bCs/>
                <w:color w:val="FFFFFF" w:themeColor="background1"/>
                <w:sz w:val="20"/>
                <w:szCs w:val="20"/>
              </w:rPr>
              <w:t>Нормативное значение</w:t>
            </w:r>
          </w:p>
        </w:tc>
      </w:tr>
      <w:tr w:rsidR="007037F3" w:rsidRPr="006817C6" w14:paraId="15DE0A46" w14:textId="77777777" w:rsidTr="00E63D99">
        <w:trPr>
          <w:trHeight w:val="315"/>
        </w:trPr>
        <w:tc>
          <w:tcPr>
            <w:tcW w:w="5524" w:type="dxa"/>
            <w:tcBorders>
              <w:top w:val="single" w:sz="4" w:space="0" w:color="FFFFFF" w:themeColor="background1"/>
            </w:tcBorders>
            <w:shd w:val="clear" w:color="auto" w:fill="auto"/>
            <w:noWrap/>
            <w:vAlign w:val="center"/>
            <w:hideMark/>
          </w:tcPr>
          <w:p w14:paraId="0ABC42A0" w14:textId="77777777" w:rsidR="007037F3" w:rsidRPr="006817C6" w:rsidRDefault="007037F3" w:rsidP="00EA35A6">
            <w:pPr>
              <w:rPr>
                <w:rFonts w:ascii="Myriad Pro" w:hAnsi="Myriad Pro"/>
                <w:color w:val="000000"/>
                <w:sz w:val="20"/>
                <w:szCs w:val="20"/>
              </w:rPr>
            </w:pPr>
            <w:r w:rsidRPr="006817C6">
              <w:rPr>
                <w:rFonts w:ascii="Myriad Pro" w:hAnsi="Myriad Pro"/>
                <w:color w:val="000000"/>
                <w:sz w:val="20"/>
                <w:szCs w:val="20"/>
              </w:rPr>
              <w:t>Коэффициент автономии</w:t>
            </w:r>
          </w:p>
        </w:tc>
        <w:tc>
          <w:tcPr>
            <w:tcW w:w="1134" w:type="dxa"/>
            <w:tcBorders>
              <w:top w:val="single" w:sz="4" w:space="0" w:color="FFFFFF" w:themeColor="background1"/>
            </w:tcBorders>
            <w:shd w:val="clear" w:color="auto" w:fill="auto"/>
            <w:noWrap/>
            <w:vAlign w:val="center"/>
            <w:hideMark/>
          </w:tcPr>
          <w:p w14:paraId="73549910"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0,52</w:t>
            </w:r>
          </w:p>
        </w:tc>
        <w:tc>
          <w:tcPr>
            <w:tcW w:w="1134" w:type="dxa"/>
            <w:tcBorders>
              <w:top w:val="single" w:sz="4" w:space="0" w:color="FFFFFF" w:themeColor="background1"/>
            </w:tcBorders>
            <w:shd w:val="clear" w:color="auto" w:fill="auto"/>
            <w:noWrap/>
            <w:vAlign w:val="center"/>
            <w:hideMark/>
          </w:tcPr>
          <w:p w14:paraId="0F80E9B6"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0,47</w:t>
            </w:r>
          </w:p>
        </w:tc>
        <w:tc>
          <w:tcPr>
            <w:tcW w:w="1560" w:type="dxa"/>
            <w:tcBorders>
              <w:top w:val="single" w:sz="4" w:space="0" w:color="FFFFFF" w:themeColor="background1"/>
            </w:tcBorders>
            <w:shd w:val="clear" w:color="auto" w:fill="auto"/>
            <w:noWrap/>
            <w:vAlign w:val="center"/>
            <w:hideMark/>
          </w:tcPr>
          <w:p w14:paraId="5F9297FF"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&gt;0,6</w:t>
            </w:r>
          </w:p>
        </w:tc>
      </w:tr>
      <w:tr w:rsidR="007037F3" w:rsidRPr="006817C6" w14:paraId="5B486FCB" w14:textId="77777777" w:rsidTr="00E63D99">
        <w:trPr>
          <w:trHeight w:val="315"/>
        </w:trPr>
        <w:tc>
          <w:tcPr>
            <w:tcW w:w="5524" w:type="dxa"/>
            <w:shd w:val="clear" w:color="auto" w:fill="auto"/>
            <w:noWrap/>
            <w:vAlign w:val="center"/>
            <w:hideMark/>
          </w:tcPr>
          <w:p w14:paraId="023CE3D8" w14:textId="77777777" w:rsidR="007037F3" w:rsidRPr="006817C6" w:rsidRDefault="007037F3" w:rsidP="00EA35A6">
            <w:pPr>
              <w:rPr>
                <w:rFonts w:ascii="Myriad Pro" w:hAnsi="Myriad Pro"/>
                <w:color w:val="000000"/>
                <w:sz w:val="20"/>
                <w:szCs w:val="20"/>
              </w:rPr>
            </w:pPr>
            <w:r w:rsidRPr="006817C6">
              <w:rPr>
                <w:rFonts w:ascii="Myriad Pro" w:hAnsi="Myriad Pro"/>
                <w:color w:val="000000"/>
                <w:sz w:val="20"/>
                <w:szCs w:val="20"/>
              </w:rPr>
              <w:t xml:space="preserve">Коэффициент обеспеченности собственными оборотными средствами </w:t>
            </w:r>
          </w:p>
        </w:tc>
        <w:tc>
          <w:tcPr>
            <w:tcW w:w="1134" w:type="dxa"/>
            <w:shd w:val="clear" w:color="auto" w:fill="auto"/>
            <w:noWrap/>
            <w:vAlign w:val="center"/>
            <w:hideMark/>
          </w:tcPr>
          <w:p w14:paraId="74FD82B9"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-1,22</w:t>
            </w:r>
          </w:p>
        </w:tc>
        <w:tc>
          <w:tcPr>
            <w:tcW w:w="1134" w:type="dxa"/>
            <w:shd w:val="clear" w:color="auto" w:fill="auto"/>
            <w:noWrap/>
            <w:vAlign w:val="center"/>
            <w:hideMark/>
          </w:tcPr>
          <w:p w14:paraId="3C8CE853"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-1,23</w:t>
            </w:r>
          </w:p>
        </w:tc>
        <w:tc>
          <w:tcPr>
            <w:tcW w:w="1560" w:type="dxa"/>
            <w:shd w:val="clear" w:color="auto" w:fill="auto"/>
            <w:noWrap/>
            <w:vAlign w:val="center"/>
            <w:hideMark/>
          </w:tcPr>
          <w:p w14:paraId="04B97EF7"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&gt;0,1</w:t>
            </w:r>
          </w:p>
        </w:tc>
      </w:tr>
      <w:tr w:rsidR="007037F3" w:rsidRPr="006817C6" w14:paraId="0AF002D2" w14:textId="77777777" w:rsidTr="00E63D99">
        <w:trPr>
          <w:trHeight w:val="251"/>
        </w:trPr>
        <w:tc>
          <w:tcPr>
            <w:tcW w:w="5524" w:type="dxa"/>
            <w:shd w:val="clear" w:color="auto" w:fill="auto"/>
            <w:vAlign w:val="bottom"/>
            <w:hideMark/>
          </w:tcPr>
          <w:p w14:paraId="04F5A314" w14:textId="77777777" w:rsidR="007037F3" w:rsidRPr="006817C6" w:rsidRDefault="007037F3" w:rsidP="00EA35A6">
            <w:pPr>
              <w:rPr>
                <w:rFonts w:ascii="Myriad Pro" w:hAnsi="Myriad Pro"/>
                <w:color w:val="000000"/>
                <w:sz w:val="20"/>
                <w:szCs w:val="20"/>
              </w:rPr>
            </w:pPr>
            <w:r w:rsidRPr="006817C6">
              <w:rPr>
                <w:rFonts w:ascii="Myriad Pro" w:hAnsi="Myriad Pro"/>
                <w:color w:val="000000"/>
                <w:sz w:val="20"/>
                <w:szCs w:val="20"/>
              </w:rPr>
              <w:t>Коэффициент соотношения заемных и собственных средств</w:t>
            </w:r>
          </w:p>
        </w:tc>
        <w:tc>
          <w:tcPr>
            <w:tcW w:w="1134" w:type="dxa"/>
            <w:shd w:val="clear" w:color="auto" w:fill="auto"/>
            <w:noWrap/>
            <w:vAlign w:val="center"/>
            <w:hideMark/>
          </w:tcPr>
          <w:p w14:paraId="5E7DF20F"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0,94</w:t>
            </w:r>
          </w:p>
        </w:tc>
        <w:tc>
          <w:tcPr>
            <w:tcW w:w="1134" w:type="dxa"/>
            <w:shd w:val="clear" w:color="auto" w:fill="auto"/>
            <w:noWrap/>
            <w:vAlign w:val="center"/>
            <w:hideMark/>
          </w:tcPr>
          <w:p w14:paraId="20BC0158"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1,11</w:t>
            </w:r>
          </w:p>
        </w:tc>
        <w:tc>
          <w:tcPr>
            <w:tcW w:w="1560" w:type="dxa"/>
            <w:shd w:val="clear" w:color="auto" w:fill="auto"/>
            <w:noWrap/>
            <w:vAlign w:val="center"/>
            <w:hideMark/>
          </w:tcPr>
          <w:p w14:paraId="678C42EA"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&lt;1</w:t>
            </w:r>
          </w:p>
        </w:tc>
      </w:tr>
      <w:tr w:rsidR="007037F3" w:rsidRPr="006817C6" w14:paraId="6DC8B879" w14:textId="77777777" w:rsidTr="00E63D99">
        <w:trPr>
          <w:trHeight w:val="412"/>
        </w:trPr>
        <w:tc>
          <w:tcPr>
            <w:tcW w:w="5524" w:type="dxa"/>
            <w:shd w:val="clear" w:color="auto" w:fill="auto"/>
            <w:vAlign w:val="bottom"/>
            <w:hideMark/>
          </w:tcPr>
          <w:p w14:paraId="34A8F6C6" w14:textId="77777777" w:rsidR="007037F3" w:rsidRPr="006817C6" w:rsidRDefault="007037F3" w:rsidP="00EA35A6">
            <w:pPr>
              <w:rPr>
                <w:rFonts w:ascii="Myriad Pro" w:hAnsi="Myriad Pro"/>
                <w:color w:val="000000"/>
                <w:sz w:val="20"/>
                <w:szCs w:val="20"/>
              </w:rPr>
            </w:pPr>
            <w:r w:rsidRPr="006817C6">
              <w:rPr>
                <w:rFonts w:ascii="Myriad Pro" w:hAnsi="Myriad Pro"/>
                <w:color w:val="000000"/>
                <w:sz w:val="20"/>
                <w:szCs w:val="20"/>
              </w:rPr>
              <w:t>Коэффициент маневренности - покрытия внеоборотных активов собственным капиталом</w:t>
            </w:r>
          </w:p>
        </w:tc>
        <w:tc>
          <w:tcPr>
            <w:tcW w:w="1134" w:type="dxa"/>
            <w:shd w:val="clear" w:color="auto" w:fill="auto"/>
            <w:noWrap/>
            <w:vAlign w:val="center"/>
            <w:hideMark/>
          </w:tcPr>
          <w:p w14:paraId="510FE484"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0,69</w:t>
            </w:r>
          </w:p>
        </w:tc>
        <w:tc>
          <w:tcPr>
            <w:tcW w:w="1134" w:type="dxa"/>
            <w:shd w:val="clear" w:color="auto" w:fill="auto"/>
            <w:noWrap/>
            <w:vAlign w:val="center"/>
            <w:hideMark/>
          </w:tcPr>
          <w:p w14:paraId="69BE8CF1"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0,65</w:t>
            </w:r>
          </w:p>
        </w:tc>
        <w:tc>
          <w:tcPr>
            <w:tcW w:w="1560" w:type="dxa"/>
            <w:shd w:val="clear" w:color="auto" w:fill="auto"/>
            <w:noWrap/>
            <w:vAlign w:val="center"/>
            <w:hideMark/>
          </w:tcPr>
          <w:p w14:paraId="4E31F675" w14:textId="77777777" w:rsidR="007037F3" w:rsidRPr="006817C6" w:rsidRDefault="007037F3" w:rsidP="00EA35A6">
            <w:pPr>
              <w:jc w:val="center"/>
              <w:rPr>
                <w:rFonts w:ascii="Myriad Pro" w:hAnsi="Myriad Pro"/>
                <w:color w:val="000000"/>
                <w:sz w:val="20"/>
                <w:szCs w:val="20"/>
              </w:rPr>
            </w:pPr>
            <w:r w:rsidRPr="006817C6">
              <w:rPr>
                <w:rFonts w:ascii="Myriad Pro" w:hAnsi="Myriad Pro"/>
                <w:color w:val="000000"/>
                <w:sz w:val="20"/>
                <w:szCs w:val="20"/>
              </w:rPr>
              <w:t>&gt;1</w:t>
            </w:r>
          </w:p>
        </w:tc>
      </w:tr>
    </w:tbl>
    <w:p w14:paraId="4859EF38" w14:textId="77777777" w:rsidR="007037F3" w:rsidRPr="006817C6" w:rsidRDefault="007037F3" w:rsidP="007037F3">
      <w:pPr>
        <w:autoSpaceDE w:val="0"/>
        <w:autoSpaceDN w:val="0"/>
        <w:adjustRightInd w:val="0"/>
        <w:ind w:firstLine="567"/>
        <w:jc w:val="both"/>
        <w:rPr>
          <w:rFonts w:ascii="Myriad Pro" w:hAnsi="Myriad Pro"/>
        </w:rPr>
      </w:pPr>
    </w:p>
    <w:p w14:paraId="3D3B1B86" w14:textId="7CA4CB5F" w:rsidR="007037F3" w:rsidRPr="006817C6" w:rsidRDefault="007037F3" w:rsidP="007037F3">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 xml:space="preserve">Анализ показателей финансового риска позволяет говорить о том, что запас финансовой прочности невелик, наблюдается тенденция повышения зависимости </w:t>
      </w:r>
      <w:r w:rsidR="00EE129C">
        <w:rPr>
          <w:rFonts w:ascii="Myriad Pro" w:hAnsi="Myriad Pro"/>
          <w:sz w:val="26"/>
          <w:szCs w:val="26"/>
        </w:rPr>
        <w:t>ПАО </w:t>
      </w:r>
      <w:r w:rsidRPr="006817C6">
        <w:rPr>
          <w:rFonts w:ascii="Myriad Pro" w:hAnsi="Myriad Pro"/>
          <w:sz w:val="26"/>
          <w:szCs w:val="26"/>
        </w:rPr>
        <w:t>«МРСК Сибири» от внешних источников. Если отрицательная тенденция сохраниться в будущем, то это, вне сомнений, вызовет серьезные финансовые затруднения.</w:t>
      </w:r>
    </w:p>
    <w:p w14:paraId="1F9BB7E7" w14:textId="0FED16D1" w:rsidR="007037F3" w:rsidRPr="006817C6" w:rsidRDefault="007037F3" w:rsidP="007037F3">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 xml:space="preserve">Коэффициент автономии, рассчитанный на основании сравнительного аналитического баланса </w:t>
      </w:r>
      <w:r w:rsidR="00EE129C">
        <w:rPr>
          <w:rFonts w:ascii="Myriad Pro" w:hAnsi="Myriad Pro"/>
          <w:sz w:val="26"/>
          <w:szCs w:val="26"/>
        </w:rPr>
        <w:t>ПАО </w:t>
      </w:r>
      <w:r w:rsidRPr="006817C6">
        <w:rPr>
          <w:rFonts w:ascii="Myriad Pro" w:hAnsi="Myriad Pro"/>
          <w:sz w:val="26"/>
          <w:szCs w:val="26"/>
        </w:rPr>
        <w:t xml:space="preserve">«МРСК Сибири», на конец 2016 года составил 0,47 при рекомендованном значении не менее 0,6. Другими словами, собственные средства </w:t>
      </w:r>
      <w:r w:rsidR="00EE129C">
        <w:rPr>
          <w:rFonts w:ascii="Myriad Pro" w:hAnsi="Myriad Pro"/>
          <w:sz w:val="26"/>
          <w:szCs w:val="26"/>
        </w:rPr>
        <w:t>ПАО </w:t>
      </w:r>
      <w:r w:rsidRPr="006817C6">
        <w:rPr>
          <w:rFonts w:ascii="Myriad Pro" w:hAnsi="Myriad Pro"/>
          <w:sz w:val="26"/>
          <w:szCs w:val="26"/>
        </w:rPr>
        <w:t xml:space="preserve">«МРСК Сибири» составляют 47% от общих источников финансирования. Динамика за анализируемый период отрицательная и объясняется увеличением нераспределенного убытка за 2016 год. </w:t>
      </w:r>
    </w:p>
    <w:p w14:paraId="33EAD2B0" w14:textId="77777777" w:rsidR="007037F3" w:rsidRPr="006817C6" w:rsidRDefault="007037F3" w:rsidP="007037F3">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Значение коэффициента обеспеченности собственными оборотными средствами по итогам 2016 года ухудшилось относительно своего значения предыдущего года и составило (-1,23). Фактическое значение показателя отрицательно и много меньше нормативного значения 0,1, что означает отсутствие в обороте собственных оборотных средств и отсутствие возможности проводить независимую финансовую политику.</w:t>
      </w:r>
    </w:p>
    <w:p w14:paraId="52A18580" w14:textId="77777777" w:rsidR="007037F3" w:rsidRPr="006817C6" w:rsidRDefault="007037F3" w:rsidP="007037F3">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Соотношение заемного и собственного капитала на конец 2015 года равнялось 0,94, на конец 2016 года – 1,11 при рекомендуемом значении &lt;1. Иначе говоря, на последнюю отчетную дату заемные средства превышают собственные средства, что свидетельствует о зависимости организации от внешних источников финансирования и потере финансовой автономии.</w:t>
      </w:r>
    </w:p>
    <w:p w14:paraId="198B57FE" w14:textId="77777777" w:rsidR="007037F3" w:rsidRPr="006817C6" w:rsidRDefault="007037F3" w:rsidP="007037F3">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Коэффициент маневренности собственного капитала, отражающий степень покрытия внеоборотных активов собственным капиталом на конец 2016 года составил 0,65 при рекомендованном для соблюдения требования финансовой устойчивости значении &gt;1. Следовательно, на конец анализируемого периода только 65% долгосрочных активов финансируются за счет собственных источников, что не в полной мере обеспечивает платежеспособность организации в долгосрочной перспективе и создает финансовые риски для организации.</w:t>
      </w:r>
    </w:p>
    <w:p w14:paraId="11BB729C" w14:textId="77777777" w:rsidR="007037F3" w:rsidRPr="006817C6" w:rsidRDefault="007037F3" w:rsidP="00DD7B41">
      <w:pPr>
        <w:pStyle w:val="a5"/>
        <w:numPr>
          <w:ilvl w:val="0"/>
          <w:numId w:val="25"/>
        </w:numPr>
        <w:autoSpaceDE w:val="0"/>
        <w:autoSpaceDN w:val="0"/>
        <w:adjustRightInd w:val="0"/>
        <w:spacing w:before="240" w:line="360" w:lineRule="auto"/>
        <w:jc w:val="both"/>
        <w:rPr>
          <w:rFonts w:ascii="Myriad Pro" w:hAnsi="Myriad Pro"/>
          <w:sz w:val="26"/>
          <w:szCs w:val="26"/>
          <w:u w:val="single"/>
        </w:rPr>
      </w:pPr>
      <w:r w:rsidRPr="006817C6">
        <w:rPr>
          <w:rFonts w:ascii="Myriad Pro" w:hAnsi="Myriad Pro"/>
          <w:sz w:val="26"/>
          <w:szCs w:val="26"/>
          <w:u w:val="single"/>
        </w:rPr>
        <w:t>Показатели деловой активности</w:t>
      </w:r>
    </w:p>
    <w:p w14:paraId="5F287B26" w14:textId="77777777" w:rsidR="007037F3" w:rsidRPr="006817C6" w:rsidRDefault="007037F3" w:rsidP="007037F3">
      <w:pPr>
        <w:autoSpaceDE w:val="0"/>
        <w:autoSpaceDN w:val="0"/>
        <w:adjustRightInd w:val="0"/>
        <w:spacing w:line="360" w:lineRule="auto"/>
        <w:ind w:firstLine="567"/>
        <w:jc w:val="both"/>
        <w:rPr>
          <w:rFonts w:ascii="Myriad Pro" w:hAnsi="Myriad Pro"/>
        </w:rPr>
      </w:pPr>
      <w:r w:rsidRPr="006817C6">
        <w:rPr>
          <w:rFonts w:ascii="Myriad Pro" w:hAnsi="Myriad Pro"/>
          <w:sz w:val="26"/>
          <w:szCs w:val="26"/>
        </w:rPr>
        <w:t>Деловая активность характеризуется скоростью оборота имущества организации и ее обязательств. Ускорение оборачиваемости активов позволяет высвобождать часть активов, снижая при этом потребность во внешнем финансировании и снижать сопутствующие ему финансовые издержки.</w:t>
      </w:r>
      <w:r w:rsidRPr="006817C6">
        <w:rPr>
          <w:rFonts w:ascii="Myriad Pro" w:hAnsi="Myriad Pro"/>
        </w:rPr>
        <w:t xml:space="preserve"> </w:t>
      </w:r>
    </w:p>
    <w:tbl>
      <w:tblPr>
        <w:tblW w:w="9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8"/>
        <w:gridCol w:w="1492"/>
        <w:gridCol w:w="1341"/>
      </w:tblGrid>
      <w:tr w:rsidR="007037F3" w:rsidRPr="006817C6" w14:paraId="79C2EEF5" w14:textId="77777777" w:rsidTr="008A4E00">
        <w:trPr>
          <w:trHeight w:val="333"/>
        </w:trPr>
        <w:tc>
          <w:tcPr>
            <w:tcW w:w="65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094EA7" w14:textId="77777777" w:rsidR="007037F3" w:rsidRPr="006817C6" w:rsidRDefault="007037F3" w:rsidP="008A4E00">
            <w:pPr>
              <w:spacing w:before="40" w:after="40"/>
              <w:jc w:val="center"/>
              <w:rPr>
                <w:rFonts w:ascii="Myriad Pro" w:hAnsi="Myriad Pro"/>
                <w:b/>
                <w:bCs/>
                <w:color w:val="FFFFFF" w:themeColor="background1"/>
              </w:rPr>
            </w:pPr>
            <w:r w:rsidRPr="006817C6">
              <w:rPr>
                <w:rFonts w:ascii="Myriad Pro" w:hAnsi="Myriad Pro"/>
                <w:b/>
                <w:bCs/>
                <w:color w:val="FFFFFF" w:themeColor="background1"/>
                <w:sz w:val="22"/>
                <w:szCs w:val="22"/>
              </w:rPr>
              <w:t>Показатели</w:t>
            </w:r>
          </w:p>
        </w:tc>
        <w:tc>
          <w:tcPr>
            <w:tcW w:w="14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1B1B16" w14:textId="77777777" w:rsidR="007037F3" w:rsidRPr="006817C6" w:rsidRDefault="007037F3" w:rsidP="008A4E00">
            <w:pPr>
              <w:spacing w:before="40" w:after="40"/>
              <w:jc w:val="center"/>
              <w:rPr>
                <w:rFonts w:ascii="Myriad Pro" w:hAnsi="Myriad Pro"/>
                <w:b/>
                <w:bCs/>
                <w:color w:val="FFFFFF" w:themeColor="background1"/>
              </w:rPr>
            </w:pPr>
            <w:r w:rsidRPr="006817C6">
              <w:rPr>
                <w:rFonts w:ascii="Myriad Pro" w:hAnsi="Myriad Pro"/>
                <w:b/>
                <w:bCs/>
                <w:color w:val="FFFFFF" w:themeColor="background1"/>
                <w:sz w:val="22"/>
                <w:szCs w:val="22"/>
              </w:rPr>
              <w:t>2015 год</w:t>
            </w:r>
          </w:p>
        </w:tc>
        <w:tc>
          <w:tcPr>
            <w:tcW w:w="13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EADA3C" w14:textId="77777777" w:rsidR="007037F3" w:rsidRPr="006817C6" w:rsidRDefault="007037F3" w:rsidP="008A4E00">
            <w:pPr>
              <w:spacing w:before="40" w:after="40"/>
              <w:jc w:val="center"/>
              <w:rPr>
                <w:rFonts w:ascii="Myriad Pro" w:hAnsi="Myriad Pro"/>
                <w:b/>
                <w:bCs/>
                <w:color w:val="FFFFFF" w:themeColor="background1"/>
              </w:rPr>
            </w:pPr>
            <w:r w:rsidRPr="006817C6">
              <w:rPr>
                <w:rFonts w:ascii="Myriad Pro" w:hAnsi="Myriad Pro"/>
                <w:b/>
                <w:bCs/>
                <w:color w:val="FFFFFF" w:themeColor="background1"/>
                <w:sz w:val="22"/>
                <w:szCs w:val="22"/>
              </w:rPr>
              <w:t>2016 год</w:t>
            </w:r>
          </w:p>
        </w:tc>
      </w:tr>
      <w:tr w:rsidR="007037F3" w:rsidRPr="006817C6" w14:paraId="74311657" w14:textId="77777777" w:rsidTr="008A4E00">
        <w:trPr>
          <w:trHeight w:val="333"/>
        </w:trPr>
        <w:tc>
          <w:tcPr>
            <w:tcW w:w="6558" w:type="dxa"/>
            <w:tcBorders>
              <w:top w:val="single" w:sz="4" w:space="0" w:color="FFFFFF" w:themeColor="background1"/>
            </w:tcBorders>
            <w:shd w:val="clear" w:color="auto" w:fill="auto"/>
            <w:vAlign w:val="center"/>
          </w:tcPr>
          <w:p w14:paraId="465631ED" w14:textId="77777777" w:rsidR="007037F3" w:rsidRPr="006817C6" w:rsidRDefault="007037F3" w:rsidP="008A4E00">
            <w:pPr>
              <w:spacing w:before="40" w:after="40"/>
              <w:rPr>
                <w:rFonts w:ascii="Myriad Pro" w:hAnsi="Myriad Pro"/>
                <w:color w:val="000000"/>
              </w:rPr>
            </w:pPr>
            <w:r w:rsidRPr="006817C6">
              <w:rPr>
                <w:rFonts w:ascii="Myriad Pro" w:hAnsi="Myriad Pro"/>
                <w:color w:val="000000"/>
                <w:sz w:val="22"/>
                <w:szCs w:val="22"/>
              </w:rPr>
              <w:t>Оборачиваемость активов</w:t>
            </w:r>
          </w:p>
        </w:tc>
        <w:tc>
          <w:tcPr>
            <w:tcW w:w="1492" w:type="dxa"/>
            <w:tcBorders>
              <w:top w:val="single" w:sz="4" w:space="0" w:color="FFFFFF" w:themeColor="background1"/>
            </w:tcBorders>
            <w:shd w:val="clear" w:color="auto" w:fill="auto"/>
            <w:noWrap/>
            <w:vAlign w:val="center"/>
          </w:tcPr>
          <w:p w14:paraId="73C633ED"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sz w:val="22"/>
                <w:szCs w:val="22"/>
              </w:rPr>
              <w:t>0,63</w:t>
            </w:r>
          </w:p>
        </w:tc>
        <w:tc>
          <w:tcPr>
            <w:tcW w:w="1341" w:type="dxa"/>
            <w:tcBorders>
              <w:top w:val="single" w:sz="4" w:space="0" w:color="FFFFFF" w:themeColor="background1"/>
            </w:tcBorders>
            <w:shd w:val="clear" w:color="auto" w:fill="auto"/>
            <w:noWrap/>
            <w:vAlign w:val="center"/>
          </w:tcPr>
          <w:p w14:paraId="15C2FB58"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sz w:val="22"/>
                <w:szCs w:val="22"/>
              </w:rPr>
              <w:t>0,67</w:t>
            </w:r>
          </w:p>
        </w:tc>
      </w:tr>
      <w:tr w:rsidR="007037F3" w:rsidRPr="006817C6" w14:paraId="2748CEBD" w14:textId="77777777" w:rsidTr="008A4E00">
        <w:trPr>
          <w:trHeight w:val="333"/>
        </w:trPr>
        <w:tc>
          <w:tcPr>
            <w:tcW w:w="6558" w:type="dxa"/>
            <w:shd w:val="clear" w:color="auto" w:fill="auto"/>
            <w:vAlign w:val="center"/>
            <w:hideMark/>
          </w:tcPr>
          <w:p w14:paraId="1A32EA5D" w14:textId="77777777" w:rsidR="007037F3" w:rsidRPr="006817C6" w:rsidRDefault="007037F3" w:rsidP="008A4E00">
            <w:pPr>
              <w:spacing w:before="40" w:after="40"/>
              <w:rPr>
                <w:rFonts w:ascii="Myriad Pro" w:hAnsi="Myriad Pro"/>
                <w:color w:val="000000"/>
              </w:rPr>
            </w:pPr>
            <w:r w:rsidRPr="006817C6">
              <w:rPr>
                <w:rFonts w:ascii="Myriad Pro" w:hAnsi="Myriad Pro"/>
                <w:color w:val="000000"/>
                <w:sz w:val="22"/>
                <w:szCs w:val="22"/>
              </w:rPr>
              <w:t>Оборачиваемость дебиторской задолженности</w:t>
            </w:r>
          </w:p>
        </w:tc>
        <w:tc>
          <w:tcPr>
            <w:tcW w:w="1492" w:type="dxa"/>
            <w:shd w:val="clear" w:color="auto" w:fill="auto"/>
            <w:noWrap/>
            <w:vAlign w:val="center"/>
            <w:hideMark/>
          </w:tcPr>
          <w:p w14:paraId="2E55B4D9"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sz w:val="22"/>
                <w:szCs w:val="22"/>
              </w:rPr>
              <w:t>3,2</w:t>
            </w:r>
          </w:p>
        </w:tc>
        <w:tc>
          <w:tcPr>
            <w:tcW w:w="1341" w:type="dxa"/>
            <w:shd w:val="clear" w:color="auto" w:fill="auto"/>
            <w:noWrap/>
            <w:vAlign w:val="center"/>
            <w:hideMark/>
          </w:tcPr>
          <w:p w14:paraId="2907B21D"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sz w:val="22"/>
                <w:szCs w:val="22"/>
              </w:rPr>
              <w:t>3,1</w:t>
            </w:r>
          </w:p>
        </w:tc>
      </w:tr>
      <w:tr w:rsidR="007037F3" w:rsidRPr="006817C6" w14:paraId="0921BBEB" w14:textId="77777777" w:rsidTr="008A4E00">
        <w:trPr>
          <w:trHeight w:val="269"/>
        </w:trPr>
        <w:tc>
          <w:tcPr>
            <w:tcW w:w="6558" w:type="dxa"/>
            <w:shd w:val="clear" w:color="auto" w:fill="auto"/>
            <w:vAlign w:val="center"/>
            <w:hideMark/>
          </w:tcPr>
          <w:p w14:paraId="2F2FF816" w14:textId="77777777" w:rsidR="007037F3" w:rsidRPr="006817C6" w:rsidRDefault="007037F3" w:rsidP="008A4E00">
            <w:pPr>
              <w:spacing w:before="40" w:after="40"/>
              <w:rPr>
                <w:rFonts w:ascii="Myriad Pro" w:hAnsi="Myriad Pro"/>
                <w:color w:val="000000"/>
              </w:rPr>
            </w:pPr>
            <w:r w:rsidRPr="006817C6">
              <w:rPr>
                <w:rFonts w:ascii="Myriad Pro" w:hAnsi="Myriad Pro"/>
                <w:color w:val="000000"/>
                <w:sz w:val="22"/>
                <w:szCs w:val="22"/>
              </w:rPr>
              <w:t>Период оборачиваемости дебиторской задолженности в днях</w:t>
            </w:r>
          </w:p>
        </w:tc>
        <w:tc>
          <w:tcPr>
            <w:tcW w:w="1492" w:type="dxa"/>
            <w:shd w:val="clear" w:color="auto" w:fill="auto"/>
            <w:noWrap/>
            <w:vAlign w:val="center"/>
            <w:hideMark/>
          </w:tcPr>
          <w:p w14:paraId="5E4D2C26"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sz w:val="22"/>
                <w:szCs w:val="22"/>
              </w:rPr>
              <w:t>112,0</w:t>
            </w:r>
          </w:p>
        </w:tc>
        <w:tc>
          <w:tcPr>
            <w:tcW w:w="1341" w:type="dxa"/>
            <w:shd w:val="clear" w:color="auto" w:fill="auto"/>
            <w:noWrap/>
            <w:vAlign w:val="center"/>
            <w:hideMark/>
          </w:tcPr>
          <w:p w14:paraId="51A38492"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sz w:val="22"/>
                <w:szCs w:val="22"/>
              </w:rPr>
              <w:t>118,0</w:t>
            </w:r>
          </w:p>
        </w:tc>
      </w:tr>
      <w:tr w:rsidR="007037F3" w:rsidRPr="006817C6" w14:paraId="0825DD78" w14:textId="77777777" w:rsidTr="008A4E00">
        <w:trPr>
          <w:trHeight w:val="333"/>
        </w:trPr>
        <w:tc>
          <w:tcPr>
            <w:tcW w:w="6558" w:type="dxa"/>
            <w:shd w:val="clear" w:color="auto" w:fill="auto"/>
            <w:vAlign w:val="center"/>
            <w:hideMark/>
          </w:tcPr>
          <w:p w14:paraId="6E32E8E8" w14:textId="77777777" w:rsidR="007037F3" w:rsidRPr="006817C6" w:rsidRDefault="007037F3" w:rsidP="008A4E00">
            <w:pPr>
              <w:spacing w:before="40" w:after="40"/>
              <w:rPr>
                <w:rFonts w:ascii="Myriad Pro" w:hAnsi="Myriad Pro"/>
                <w:color w:val="000000"/>
              </w:rPr>
            </w:pPr>
            <w:r w:rsidRPr="006817C6">
              <w:rPr>
                <w:rFonts w:ascii="Myriad Pro" w:hAnsi="Myriad Pro"/>
                <w:color w:val="000000"/>
                <w:sz w:val="22"/>
                <w:szCs w:val="22"/>
              </w:rPr>
              <w:t xml:space="preserve">Оборачиваемость запасов </w:t>
            </w:r>
          </w:p>
        </w:tc>
        <w:tc>
          <w:tcPr>
            <w:tcW w:w="1492" w:type="dxa"/>
            <w:shd w:val="clear" w:color="auto" w:fill="auto"/>
            <w:noWrap/>
            <w:vAlign w:val="center"/>
            <w:hideMark/>
          </w:tcPr>
          <w:p w14:paraId="321DF183"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sz w:val="22"/>
                <w:szCs w:val="22"/>
              </w:rPr>
              <w:t>19,7</w:t>
            </w:r>
          </w:p>
        </w:tc>
        <w:tc>
          <w:tcPr>
            <w:tcW w:w="1341" w:type="dxa"/>
            <w:shd w:val="clear" w:color="auto" w:fill="auto"/>
            <w:noWrap/>
            <w:vAlign w:val="center"/>
            <w:hideMark/>
          </w:tcPr>
          <w:p w14:paraId="41C6F15A"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sz w:val="22"/>
                <w:szCs w:val="22"/>
              </w:rPr>
              <w:t>19,2</w:t>
            </w:r>
          </w:p>
        </w:tc>
      </w:tr>
      <w:tr w:rsidR="007037F3" w:rsidRPr="006817C6" w14:paraId="7A8B0BA7" w14:textId="77777777" w:rsidTr="008A4E00">
        <w:trPr>
          <w:trHeight w:val="333"/>
        </w:trPr>
        <w:tc>
          <w:tcPr>
            <w:tcW w:w="6558" w:type="dxa"/>
            <w:shd w:val="clear" w:color="auto" w:fill="auto"/>
            <w:vAlign w:val="center"/>
            <w:hideMark/>
          </w:tcPr>
          <w:p w14:paraId="2FADFAEB" w14:textId="77777777" w:rsidR="007037F3" w:rsidRPr="006817C6" w:rsidRDefault="007037F3" w:rsidP="008A4E00">
            <w:pPr>
              <w:spacing w:before="40" w:after="40"/>
              <w:rPr>
                <w:rFonts w:ascii="Myriad Pro" w:hAnsi="Myriad Pro"/>
                <w:color w:val="000000"/>
              </w:rPr>
            </w:pPr>
            <w:r w:rsidRPr="006817C6">
              <w:rPr>
                <w:rFonts w:ascii="Myriad Pro" w:hAnsi="Myriad Pro"/>
                <w:color w:val="000000"/>
                <w:sz w:val="22"/>
                <w:szCs w:val="22"/>
              </w:rPr>
              <w:t>Период оборачиваемости запасов в днях</w:t>
            </w:r>
          </w:p>
        </w:tc>
        <w:tc>
          <w:tcPr>
            <w:tcW w:w="1492" w:type="dxa"/>
            <w:shd w:val="clear" w:color="auto" w:fill="auto"/>
            <w:noWrap/>
            <w:vAlign w:val="center"/>
            <w:hideMark/>
          </w:tcPr>
          <w:p w14:paraId="407FD74C"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sz w:val="22"/>
                <w:szCs w:val="22"/>
              </w:rPr>
              <w:t>18,3</w:t>
            </w:r>
          </w:p>
        </w:tc>
        <w:tc>
          <w:tcPr>
            <w:tcW w:w="1341" w:type="dxa"/>
            <w:shd w:val="clear" w:color="auto" w:fill="auto"/>
            <w:noWrap/>
            <w:vAlign w:val="center"/>
            <w:hideMark/>
          </w:tcPr>
          <w:p w14:paraId="037354DB"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sz w:val="22"/>
                <w:szCs w:val="22"/>
              </w:rPr>
              <w:t>18,7</w:t>
            </w:r>
          </w:p>
        </w:tc>
      </w:tr>
      <w:tr w:rsidR="007037F3" w:rsidRPr="006817C6" w14:paraId="705D29D9" w14:textId="77777777" w:rsidTr="008A4E00">
        <w:trPr>
          <w:trHeight w:val="333"/>
        </w:trPr>
        <w:tc>
          <w:tcPr>
            <w:tcW w:w="6558" w:type="dxa"/>
            <w:shd w:val="clear" w:color="auto" w:fill="auto"/>
            <w:vAlign w:val="center"/>
            <w:hideMark/>
          </w:tcPr>
          <w:p w14:paraId="434B0B6A" w14:textId="77777777" w:rsidR="007037F3" w:rsidRPr="006817C6" w:rsidRDefault="007037F3" w:rsidP="008A4E00">
            <w:pPr>
              <w:spacing w:before="40" w:after="40"/>
              <w:rPr>
                <w:rFonts w:ascii="Myriad Pro" w:hAnsi="Myriad Pro"/>
                <w:color w:val="000000"/>
              </w:rPr>
            </w:pPr>
            <w:r w:rsidRPr="006817C6">
              <w:rPr>
                <w:rFonts w:ascii="Myriad Pro" w:hAnsi="Myriad Pro"/>
                <w:color w:val="000000"/>
                <w:sz w:val="22"/>
                <w:szCs w:val="22"/>
              </w:rPr>
              <w:t>Оборачиваемость кредиторской задолженности</w:t>
            </w:r>
          </w:p>
        </w:tc>
        <w:tc>
          <w:tcPr>
            <w:tcW w:w="1492" w:type="dxa"/>
            <w:shd w:val="clear" w:color="auto" w:fill="auto"/>
            <w:noWrap/>
            <w:vAlign w:val="center"/>
            <w:hideMark/>
          </w:tcPr>
          <w:p w14:paraId="3101C431"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sz w:val="22"/>
                <w:szCs w:val="22"/>
              </w:rPr>
              <w:t>3,14</w:t>
            </w:r>
          </w:p>
        </w:tc>
        <w:tc>
          <w:tcPr>
            <w:tcW w:w="1341" w:type="dxa"/>
            <w:shd w:val="clear" w:color="auto" w:fill="auto"/>
            <w:noWrap/>
            <w:vAlign w:val="center"/>
            <w:hideMark/>
          </w:tcPr>
          <w:p w14:paraId="2BD047BF"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sz w:val="22"/>
                <w:szCs w:val="22"/>
              </w:rPr>
              <w:t>3,45</w:t>
            </w:r>
          </w:p>
        </w:tc>
      </w:tr>
      <w:tr w:rsidR="007037F3" w:rsidRPr="006817C6" w14:paraId="369109F2" w14:textId="77777777" w:rsidTr="008A4E00">
        <w:trPr>
          <w:trHeight w:val="316"/>
        </w:trPr>
        <w:tc>
          <w:tcPr>
            <w:tcW w:w="6558" w:type="dxa"/>
            <w:shd w:val="clear" w:color="auto" w:fill="auto"/>
            <w:vAlign w:val="center"/>
            <w:hideMark/>
          </w:tcPr>
          <w:p w14:paraId="411B6444" w14:textId="77777777" w:rsidR="007037F3" w:rsidRPr="006817C6" w:rsidRDefault="007037F3" w:rsidP="008A4E00">
            <w:pPr>
              <w:spacing w:before="40" w:after="40"/>
              <w:rPr>
                <w:rFonts w:ascii="Myriad Pro" w:hAnsi="Myriad Pro"/>
                <w:color w:val="000000"/>
              </w:rPr>
            </w:pPr>
            <w:r w:rsidRPr="006817C6">
              <w:rPr>
                <w:rFonts w:ascii="Myriad Pro" w:hAnsi="Myriad Pro"/>
                <w:color w:val="000000"/>
                <w:sz w:val="22"/>
                <w:szCs w:val="22"/>
              </w:rPr>
              <w:t>Период оборачиваемости кредиторской задолженности в днях</w:t>
            </w:r>
          </w:p>
        </w:tc>
        <w:tc>
          <w:tcPr>
            <w:tcW w:w="1492" w:type="dxa"/>
            <w:shd w:val="clear" w:color="auto" w:fill="auto"/>
            <w:noWrap/>
            <w:vAlign w:val="center"/>
            <w:hideMark/>
          </w:tcPr>
          <w:p w14:paraId="52E2570C"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sz w:val="22"/>
                <w:szCs w:val="22"/>
              </w:rPr>
              <w:t>114,8</w:t>
            </w:r>
          </w:p>
        </w:tc>
        <w:tc>
          <w:tcPr>
            <w:tcW w:w="1341" w:type="dxa"/>
            <w:shd w:val="clear" w:color="auto" w:fill="auto"/>
            <w:noWrap/>
            <w:vAlign w:val="center"/>
            <w:hideMark/>
          </w:tcPr>
          <w:p w14:paraId="5032591A"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sz w:val="22"/>
                <w:szCs w:val="22"/>
              </w:rPr>
              <w:t>104,5</w:t>
            </w:r>
          </w:p>
        </w:tc>
      </w:tr>
      <w:tr w:rsidR="007037F3" w:rsidRPr="006817C6" w14:paraId="7EDE043E" w14:textId="77777777" w:rsidTr="008A4E00">
        <w:trPr>
          <w:trHeight w:val="333"/>
        </w:trPr>
        <w:tc>
          <w:tcPr>
            <w:tcW w:w="6558" w:type="dxa"/>
            <w:shd w:val="clear" w:color="auto" w:fill="auto"/>
            <w:vAlign w:val="center"/>
            <w:hideMark/>
          </w:tcPr>
          <w:p w14:paraId="75375809" w14:textId="77777777" w:rsidR="007037F3" w:rsidRPr="006817C6" w:rsidRDefault="007037F3" w:rsidP="008A4E00">
            <w:pPr>
              <w:spacing w:before="40" w:after="40"/>
              <w:rPr>
                <w:rFonts w:ascii="Myriad Pro" w:hAnsi="Myriad Pro"/>
                <w:color w:val="000000"/>
              </w:rPr>
            </w:pPr>
            <w:r w:rsidRPr="006817C6">
              <w:rPr>
                <w:rFonts w:ascii="Myriad Pro" w:hAnsi="Myriad Pro"/>
                <w:color w:val="000000"/>
                <w:sz w:val="22"/>
                <w:szCs w:val="22"/>
              </w:rPr>
              <w:t>Операционный цикл в днях</w:t>
            </w:r>
          </w:p>
        </w:tc>
        <w:tc>
          <w:tcPr>
            <w:tcW w:w="1492" w:type="dxa"/>
            <w:shd w:val="clear" w:color="auto" w:fill="auto"/>
            <w:noWrap/>
            <w:vAlign w:val="center"/>
            <w:hideMark/>
          </w:tcPr>
          <w:p w14:paraId="67394A47"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sz w:val="22"/>
                <w:szCs w:val="22"/>
              </w:rPr>
              <w:t>130,3</w:t>
            </w:r>
          </w:p>
        </w:tc>
        <w:tc>
          <w:tcPr>
            <w:tcW w:w="1341" w:type="dxa"/>
            <w:shd w:val="clear" w:color="auto" w:fill="auto"/>
            <w:noWrap/>
            <w:vAlign w:val="center"/>
            <w:hideMark/>
          </w:tcPr>
          <w:p w14:paraId="1BE36D1F"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sz w:val="22"/>
                <w:szCs w:val="22"/>
              </w:rPr>
              <w:t>136,8</w:t>
            </w:r>
          </w:p>
        </w:tc>
      </w:tr>
      <w:tr w:rsidR="007037F3" w:rsidRPr="006817C6" w14:paraId="215FEB09" w14:textId="77777777" w:rsidTr="008A4E00">
        <w:trPr>
          <w:trHeight w:val="333"/>
        </w:trPr>
        <w:tc>
          <w:tcPr>
            <w:tcW w:w="6558" w:type="dxa"/>
            <w:shd w:val="clear" w:color="auto" w:fill="auto"/>
            <w:vAlign w:val="center"/>
            <w:hideMark/>
          </w:tcPr>
          <w:p w14:paraId="2655B164" w14:textId="77777777" w:rsidR="007037F3" w:rsidRPr="006817C6" w:rsidRDefault="007037F3" w:rsidP="008A4E00">
            <w:pPr>
              <w:spacing w:before="40" w:after="40"/>
              <w:rPr>
                <w:rFonts w:ascii="Myriad Pro" w:hAnsi="Myriad Pro"/>
                <w:color w:val="000000"/>
              </w:rPr>
            </w:pPr>
            <w:r w:rsidRPr="006817C6">
              <w:rPr>
                <w:rFonts w:ascii="Myriad Pro" w:hAnsi="Myriad Pro"/>
                <w:color w:val="000000"/>
                <w:sz w:val="22"/>
                <w:szCs w:val="22"/>
              </w:rPr>
              <w:t>Финансовый цикл в днях</w:t>
            </w:r>
          </w:p>
        </w:tc>
        <w:tc>
          <w:tcPr>
            <w:tcW w:w="1492" w:type="dxa"/>
            <w:shd w:val="clear" w:color="auto" w:fill="auto"/>
            <w:noWrap/>
            <w:vAlign w:val="center"/>
            <w:hideMark/>
          </w:tcPr>
          <w:p w14:paraId="40830E56"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sz w:val="22"/>
                <w:szCs w:val="22"/>
              </w:rPr>
              <w:t>15,49</w:t>
            </w:r>
          </w:p>
        </w:tc>
        <w:tc>
          <w:tcPr>
            <w:tcW w:w="1341" w:type="dxa"/>
            <w:shd w:val="clear" w:color="auto" w:fill="auto"/>
            <w:noWrap/>
            <w:vAlign w:val="center"/>
            <w:hideMark/>
          </w:tcPr>
          <w:p w14:paraId="7EC9DE3E" w14:textId="77777777" w:rsidR="007037F3" w:rsidRPr="006817C6" w:rsidRDefault="007037F3" w:rsidP="008A4E00">
            <w:pPr>
              <w:spacing w:before="40" w:after="40"/>
              <w:jc w:val="center"/>
              <w:rPr>
                <w:rFonts w:ascii="Myriad Pro" w:hAnsi="Myriad Pro"/>
                <w:color w:val="000000"/>
              </w:rPr>
            </w:pPr>
            <w:r w:rsidRPr="006817C6">
              <w:rPr>
                <w:rFonts w:ascii="Myriad Pro" w:hAnsi="Myriad Pro"/>
                <w:color w:val="000000"/>
                <w:sz w:val="22"/>
                <w:szCs w:val="22"/>
              </w:rPr>
              <w:t>32,29</w:t>
            </w:r>
          </w:p>
        </w:tc>
      </w:tr>
    </w:tbl>
    <w:p w14:paraId="77C86B25" w14:textId="77777777" w:rsidR="007037F3" w:rsidRPr="006817C6" w:rsidRDefault="007037F3" w:rsidP="007037F3">
      <w:pPr>
        <w:autoSpaceDE w:val="0"/>
        <w:autoSpaceDN w:val="0"/>
        <w:adjustRightInd w:val="0"/>
        <w:ind w:firstLine="567"/>
        <w:jc w:val="both"/>
        <w:rPr>
          <w:rFonts w:ascii="Myriad Pro" w:hAnsi="Myriad Pro"/>
        </w:rPr>
      </w:pPr>
    </w:p>
    <w:p w14:paraId="5EC35117" w14:textId="77777777" w:rsidR="007037F3" w:rsidRPr="006817C6" w:rsidRDefault="007037F3" w:rsidP="007037F3">
      <w:pPr>
        <w:autoSpaceDE w:val="0"/>
        <w:autoSpaceDN w:val="0"/>
        <w:adjustRightInd w:val="0"/>
        <w:spacing w:line="360" w:lineRule="auto"/>
        <w:ind w:firstLine="567"/>
        <w:jc w:val="both"/>
        <w:rPr>
          <w:rFonts w:ascii="Myriad Pro" w:hAnsi="Myriad Pro"/>
          <w:sz w:val="26"/>
          <w:szCs w:val="26"/>
        </w:rPr>
      </w:pPr>
      <w:r w:rsidRPr="006817C6">
        <w:rPr>
          <w:rFonts w:ascii="Myriad Pro" w:hAnsi="Myriad Pro"/>
          <w:sz w:val="26"/>
          <w:szCs w:val="26"/>
        </w:rPr>
        <w:t>Оборачиваемость активов характеризует скорость оборота имущества организации. Значения коэффициента в течение рассматриваемого 2015-2016 гг. улучшились.</w:t>
      </w:r>
    </w:p>
    <w:p w14:paraId="060AD9DE" w14:textId="7983DDD5"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Рекомендованный период оборачиваемости дебиторской задолженности составляет менее 70 дней и характеризует среднее количество дней получения денежных средств по задолженностям. Средний срок расчетов с дебиторами </w:t>
      </w:r>
      <w:r w:rsidR="00EE129C">
        <w:rPr>
          <w:rFonts w:ascii="Myriad Pro" w:hAnsi="Myriad Pro"/>
          <w:sz w:val="26"/>
          <w:szCs w:val="26"/>
        </w:rPr>
        <w:t>ПАО </w:t>
      </w:r>
      <w:r w:rsidRPr="006817C6">
        <w:rPr>
          <w:rFonts w:ascii="Myriad Pro" w:hAnsi="Myriad Pro"/>
          <w:sz w:val="26"/>
          <w:szCs w:val="26"/>
        </w:rPr>
        <w:t>«МРСК Сибири» вырос в 2016 году на 6 дней и составил 118 дней или почти 5 рабочих месяцев, что в 1,7 раза больше рекомендованного значения. Увеличение периода сбора дебиторской задолженности приводит к замедлению притока денежных средств на счета организации и, следовательно, отрицательно сказывается на рентабельности ее хозяйственной деятельности.</w:t>
      </w:r>
    </w:p>
    <w:p w14:paraId="6954CC73" w14:textId="4C135DC6"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Период оборачиваемости кредиторской задолженности, напротив, в 2016 году снизился на 10 дней, что свидетельствует об уменьшении срока погашения </w:t>
      </w:r>
      <w:r w:rsidR="00EE129C">
        <w:rPr>
          <w:rFonts w:ascii="Myriad Pro" w:hAnsi="Myriad Pro"/>
          <w:sz w:val="26"/>
          <w:szCs w:val="26"/>
        </w:rPr>
        <w:t>ПАО </w:t>
      </w:r>
      <w:r w:rsidRPr="006817C6">
        <w:rPr>
          <w:rFonts w:ascii="Myriad Pro" w:hAnsi="Myriad Pro"/>
          <w:sz w:val="26"/>
          <w:szCs w:val="26"/>
        </w:rPr>
        <w:t xml:space="preserve">«МРСК Сибири» своих обязательств и улучшении внутренней финансовой дисциплины организации. Другими словами, скорость расчетов со своими поставщиками и подрядчиками увеличилась. </w:t>
      </w:r>
    </w:p>
    <w:p w14:paraId="75343775" w14:textId="77777777"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Период оборачиваемости запасов составлял в анализируемый период стабильные 18 дней, что укладывается в нормативное значение 23 дня или 1 рабочий месяц.</w:t>
      </w:r>
    </w:p>
    <w:p w14:paraId="6F4081FB" w14:textId="16D05D3F"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Таким образом финансовый цикл </w:t>
      </w:r>
      <w:r w:rsidR="00EE129C">
        <w:rPr>
          <w:rFonts w:ascii="Myriad Pro" w:hAnsi="Myriad Pro"/>
          <w:sz w:val="26"/>
          <w:szCs w:val="26"/>
        </w:rPr>
        <w:t>ПАО </w:t>
      </w:r>
      <w:r w:rsidRPr="006817C6">
        <w:rPr>
          <w:rFonts w:ascii="Myriad Pro" w:hAnsi="Myriad Pro"/>
          <w:sz w:val="26"/>
          <w:szCs w:val="26"/>
        </w:rPr>
        <w:t xml:space="preserve">«МРСК Сибири» в 2015-2016 гг. имеет положительное значение, кроме того, увеличение времени финансового цикла возросло в 2016 году более чем в 2 раза в сравнении с предыдущим периодом. Это говорит о том, что </w:t>
      </w:r>
      <w:r w:rsidR="00EE129C">
        <w:rPr>
          <w:rFonts w:ascii="Myriad Pro" w:hAnsi="Myriad Pro"/>
          <w:sz w:val="26"/>
          <w:szCs w:val="26"/>
        </w:rPr>
        <w:t>ПАО </w:t>
      </w:r>
      <w:r w:rsidRPr="006817C6">
        <w:rPr>
          <w:rFonts w:ascii="Myriad Pro" w:hAnsi="Myriad Pro"/>
          <w:sz w:val="26"/>
          <w:szCs w:val="26"/>
        </w:rPr>
        <w:t>«МРСК Сибири» быстрее на 32 дня рассчитывается по своим обязательствам перед поставщиками и подрядчиками, в том числе привлекая внешнее заимствование, чем получает оплату за оказанные услуги по передаче электроэнергии по сетям. Другими словами, Общество предоставляет своим дебиторам значительные кредиты, тем самым создавая угрозу своей финансовой устойчивости, т.к. такая ситуация требует привлечения дополнительных источников финансирования для покрытия своих затрат.</w:t>
      </w:r>
    </w:p>
    <w:p w14:paraId="18C76B67" w14:textId="77777777" w:rsidR="007037F3" w:rsidRPr="006817C6" w:rsidRDefault="007037F3" w:rsidP="007037F3">
      <w:pPr>
        <w:spacing w:line="360" w:lineRule="auto"/>
        <w:ind w:firstLine="567"/>
        <w:jc w:val="both"/>
        <w:rPr>
          <w:rFonts w:ascii="Myriad Pro" w:hAnsi="Myriad Pro"/>
          <w:sz w:val="26"/>
          <w:szCs w:val="26"/>
        </w:rPr>
      </w:pPr>
    </w:p>
    <w:p w14:paraId="35701394" w14:textId="4AE1F664"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Подводя итог текущему разделу, Исполнитель подытоживает, что значения коэффициентов, характеризующих финансовую устойчивость </w:t>
      </w:r>
      <w:r w:rsidR="00EE129C">
        <w:rPr>
          <w:rFonts w:ascii="Myriad Pro" w:hAnsi="Myriad Pro"/>
          <w:sz w:val="26"/>
          <w:szCs w:val="26"/>
        </w:rPr>
        <w:t>ПАО </w:t>
      </w:r>
      <w:r w:rsidRPr="006817C6">
        <w:rPr>
          <w:rFonts w:ascii="Myriad Pro" w:hAnsi="Myriad Pro"/>
          <w:sz w:val="26"/>
          <w:szCs w:val="26"/>
        </w:rPr>
        <w:t xml:space="preserve">«МРСК Сибири», ниже нормативных значений, и динамика их отрицательна в рассматриваемый период, что позволяет сделать вывод о наличии финансового риска зависимости от внешних источников заимствований. </w:t>
      </w:r>
      <w:r w:rsidR="00EE129C">
        <w:rPr>
          <w:rFonts w:ascii="Myriad Pro" w:hAnsi="Myriad Pro"/>
          <w:sz w:val="26"/>
          <w:szCs w:val="26"/>
        </w:rPr>
        <w:t>ПАО </w:t>
      </w:r>
      <w:r w:rsidRPr="006817C6">
        <w:rPr>
          <w:rFonts w:ascii="Myriad Pro" w:hAnsi="Myriad Pro"/>
          <w:sz w:val="26"/>
          <w:szCs w:val="26"/>
        </w:rPr>
        <w:t xml:space="preserve">«МРСК Сибири» характеризуется невысокой платежеспособностью. Исполнитель рекомендует определить целью финансовой политики </w:t>
      </w:r>
      <w:r w:rsidR="00EE129C">
        <w:rPr>
          <w:rFonts w:ascii="Myriad Pro" w:hAnsi="Myriad Pro"/>
          <w:sz w:val="26"/>
          <w:szCs w:val="26"/>
        </w:rPr>
        <w:t>ПАО </w:t>
      </w:r>
      <w:r w:rsidRPr="006817C6">
        <w:rPr>
          <w:rFonts w:ascii="Myriad Pro" w:hAnsi="Myriad Pro"/>
          <w:sz w:val="26"/>
          <w:szCs w:val="26"/>
        </w:rPr>
        <w:t>«МРСК Сибири» на ближайшую перспективу снижение зависимости от внешних источников финансирования и повышение финансовой устойчивости организации, а также достижение безубыточного результата по основному виду деятельности.</w:t>
      </w:r>
    </w:p>
    <w:p w14:paraId="27ABE158" w14:textId="3FB3F382" w:rsidR="007037F3" w:rsidRPr="006817C6" w:rsidRDefault="007037F3" w:rsidP="007037F3">
      <w:pPr>
        <w:spacing w:line="360" w:lineRule="auto"/>
        <w:ind w:firstLine="567"/>
        <w:jc w:val="both"/>
        <w:rPr>
          <w:rFonts w:ascii="Myriad Pro" w:hAnsi="Myriad Pro"/>
          <w:sz w:val="26"/>
          <w:szCs w:val="26"/>
        </w:rPr>
      </w:pPr>
      <w:r w:rsidRPr="006817C6">
        <w:rPr>
          <w:rFonts w:ascii="Myriad Pro" w:hAnsi="Myriad Pro"/>
          <w:sz w:val="26"/>
          <w:szCs w:val="26"/>
        </w:rPr>
        <w:t xml:space="preserve">В отношении сегмента Филиала </w:t>
      </w:r>
      <w:r w:rsidR="00EE129C">
        <w:rPr>
          <w:rFonts w:ascii="Myriad Pro" w:hAnsi="Myriad Pro"/>
          <w:sz w:val="26"/>
          <w:szCs w:val="26"/>
        </w:rPr>
        <w:t>ПАО </w:t>
      </w:r>
      <w:r w:rsidRPr="006817C6">
        <w:rPr>
          <w:rFonts w:ascii="Myriad Pro" w:hAnsi="Myriad Pro"/>
          <w:sz w:val="26"/>
          <w:szCs w:val="26"/>
        </w:rPr>
        <w:t>«МРСК Сибири»-«Горно-Алтайские электрические сети» Исполнитель полагает, что тенденция утверждения сбалансированных тарифно-балансовых решений, а также разумное и эффективное ведение производственной деятельности в рамках рабочего года, сохранится, что положительно отразится на дальнейших перспективах и возможностях развития предприятия.</w:t>
      </w:r>
    </w:p>
    <w:p w14:paraId="07F0B8E0" w14:textId="77777777" w:rsidR="007037F3" w:rsidRPr="006817C6" w:rsidRDefault="007037F3" w:rsidP="007037F3">
      <w:pPr>
        <w:spacing w:line="360" w:lineRule="auto"/>
        <w:ind w:firstLine="567"/>
        <w:rPr>
          <w:rFonts w:ascii="Myriad Pro" w:hAnsi="Myriad Pro"/>
        </w:rPr>
      </w:pPr>
    </w:p>
    <w:p w14:paraId="38F11CED" w14:textId="77777777" w:rsidR="007975D6" w:rsidRPr="006817C6" w:rsidRDefault="007975D6">
      <w:pPr>
        <w:spacing w:after="200" w:line="276" w:lineRule="auto"/>
        <w:rPr>
          <w:rFonts w:ascii="Myriad Pro" w:eastAsia="Calibri" w:hAnsi="Myriad Pro"/>
          <w:sz w:val="22"/>
          <w:szCs w:val="22"/>
          <w:lang w:eastAsia="en-US"/>
        </w:rPr>
      </w:pPr>
    </w:p>
    <w:sectPr w:rsidR="007975D6" w:rsidRPr="006817C6" w:rsidSect="00EA35A6">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320E0" w14:textId="77777777" w:rsidR="000268EA" w:rsidRDefault="000268EA" w:rsidP="00EB6D07">
      <w:r>
        <w:separator/>
      </w:r>
    </w:p>
  </w:endnote>
  <w:endnote w:type="continuationSeparator" w:id="0">
    <w:p w14:paraId="399983CA" w14:textId="77777777" w:rsidR="000268EA" w:rsidRDefault="000268EA" w:rsidP="00EB6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modern"/>
    <w:notTrueType/>
    <w:pitch w:val="variable"/>
    <w:sig w:usb0="800002AF" w:usb1="1000004A" w:usb2="00000000" w:usb3="00000000" w:csb0="00000005" w:csb1="00000000"/>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Candara">
    <w:panose1 w:val="020E0502030303020204"/>
    <w:charset w:val="CC"/>
    <w:family w:val="swiss"/>
    <w:pitch w:val="variable"/>
    <w:sig w:usb0="A00002EF" w:usb1="4000A44B" w:usb2="00000000" w:usb3="00000000" w:csb0="0000019F" w:csb1="00000000"/>
  </w:font>
  <w:font w:name="Trebuchet MS">
    <w:panose1 w:val="020B0603020202020204"/>
    <w:charset w:val="CC"/>
    <w:family w:val="swiss"/>
    <w:pitch w:val="variable"/>
    <w:sig w:usb0="000006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Impact">
    <w:panose1 w:val="020B080603090205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BalticaC">
    <w:altName w:val="Courier New"/>
    <w:panose1 w:val="00000000000000000000"/>
    <w:charset w:val="00"/>
    <w:family w:val="decorative"/>
    <w:notTrueType/>
    <w:pitch w:val="variable"/>
    <w:sig w:usb0="00000003" w:usb1="00000000" w:usb2="00000000" w:usb3="00000000" w:csb0="00000001" w:csb1="00000000"/>
  </w:font>
  <w:font w:name="TimesDL">
    <w:altName w:val="Times New Roman"/>
    <w:charset w:val="00"/>
    <w:family w:val="auto"/>
    <w:pitch w:val="variable"/>
    <w:sig w:usb0="00000003" w:usb1="00000000" w:usb2="00000000" w:usb3="00000000" w:csb0="00000001" w:csb1="00000000"/>
  </w:font>
  <w:font w:name="SchoolBook">
    <w:altName w:val="Times New Roman"/>
    <w:charset w:val="00"/>
    <w:family w:val="auto"/>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Furore">
    <w:altName w:val="Microsoft YaHei"/>
    <w:panose1 w:val="02000503020000020004"/>
    <w:charset w:val="00"/>
    <w:family w:val="modern"/>
    <w:notTrueType/>
    <w:pitch w:val="variable"/>
    <w:sig w:usb0="80000283" w:usb1="0000000A"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rPr>
    </w:sdtEndPr>
    <w:sdtContent>
      <w:p w14:paraId="650FAF10" w14:textId="77777777" w:rsidR="003F391F" w:rsidRPr="00A55322" w:rsidRDefault="003F391F" w:rsidP="00302D55">
        <w:pPr>
          <w:pStyle w:val="af5"/>
          <w:jc w:val="right"/>
          <w:rPr>
            <w:rFonts w:ascii="Furore" w:hAnsi="Furore"/>
            <w:color w:val="4F6228"/>
          </w:rPr>
        </w:pPr>
        <w:r w:rsidRPr="00A55322">
          <w:rPr>
            <w:rFonts w:ascii="Furore" w:hAnsi="Furore"/>
            <w:color w:val="4F6228"/>
          </w:rPr>
          <w:fldChar w:fldCharType="begin"/>
        </w:r>
        <w:r w:rsidRPr="00A55322">
          <w:rPr>
            <w:rFonts w:ascii="Furore" w:hAnsi="Furore"/>
            <w:color w:val="4F6228"/>
          </w:rPr>
          <w:instrText>PAGE   \* MERGEFORMAT</w:instrText>
        </w:r>
        <w:r w:rsidRPr="00A55322">
          <w:rPr>
            <w:rFonts w:ascii="Furore" w:hAnsi="Furore"/>
            <w:color w:val="4F6228"/>
          </w:rPr>
          <w:fldChar w:fldCharType="separate"/>
        </w:r>
        <w:r w:rsidR="005D30E9">
          <w:rPr>
            <w:rFonts w:ascii="Furore" w:hAnsi="Furore"/>
            <w:noProof/>
            <w:color w:val="4F6228"/>
          </w:rPr>
          <w:t>130</w:t>
        </w:r>
        <w:r w:rsidRPr="00A55322">
          <w:rPr>
            <w:rFonts w:ascii="Furore" w:hAnsi="Furore"/>
            <w:color w:val="4F62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5B5C5" w14:textId="77777777" w:rsidR="000268EA" w:rsidRDefault="000268EA" w:rsidP="00EB6D07">
      <w:r>
        <w:separator/>
      </w:r>
    </w:p>
  </w:footnote>
  <w:footnote w:type="continuationSeparator" w:id="0">
    <w:p w14:paraId="3A250562" w14:textId="77777777" w:rsidR="000268EA" w:rsidRDefault="000268EA" w:rsidP="00EB6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4BCB5" w14:textId="77777777" w:rsidR="003F391F" w:rsidRPr="0084482D" w:rsidRDefault="003F391F" w:rsidP="00E95C29">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30515D0"/>
    <w:multiLevelType w:val="hybridMultilevel"/>
    <w:tmpl w:val="69E25DA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2" w15:restartNumberingAfterBreak="0">
    <w:nsid w:val="062B5CAE"/>
    <w:multiLevelType w:val="hybridMultilevel"/>
    <w:tmpl w:val="96D6F6A2"/>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3" w15:restartNumberingAfterBreak="0">
    <w:nsid w:val="06C72084"/>
    <w:multiLevelType w:val="hybridMultilevel"/>
    <w:tmpl w:val="8D9C09F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15:restartNumberingAfterBreak="0">
    <w:nsid w:val="083D3729"/>
    <w:multiLevelType w:val="hybridMultilevel"/>
    <w:tmpl w:val="C3E830D0"/>
    <w:lvl w:ilvl="0" w:tplc="0419000B">
      <w:start w:val="1"/>
      <w:numFmt w:val="bullet"/>
      <w:lvlText w:val=""/>
      <w:lvlJc w:val="left"/>
      <w:pPr>
        <w:ind w:left="783" w:hanging="360"/>
      </w:pPr>
      <w:rPr>
        <w:rFonts w:ascii="Wingdings" w:hAnsi="Wingdings"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5" w15:restartNumberingAfterBreak="0">
    <w:nsid w:val="08E43346"/>
    <w:multiLevelType w:val="hybridMultilevel"/>
    <w:tmpl w:val="42B80A54"/>
    <w:lvl w:ilvl="0" w:tplc="0419000B">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cs="Wingdings" w:hint="default"/>
      </w:rPr>
    </w:lvl>
    <w:lvl w:ilvl="3" w:tplc="04190001" w:tentative="1">
      <w:start w:val="1"/>
      <w:numFmt w:val="bullet"/>
      <w:lvlText w:val=""/>
      <w:lvlJc w:val="left"/>
      <w:pPr>
        <w:ind w:left="4014" w:hanging="360"/>
      </w:pPr>
      <w:rPr>
        <w:rFonts w:ascii="Symbol" w:hAnsi="Symbol" w:cs="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cs="Wingdings" w:hint="default"/>
      </w:rPr>
    </w:lvl>
    <w:lvl w:ilvl="6" w:tplc="04190001" w:tentative="1">
      <w:start w:val="1"/>
      <w:numFmt w:val="bullet"/>
      <w:lvlText w:val=""/>
      <w:lvlJc w:val="left"/>
      <w:pPr>
        <w:ind w:left="6174" w:hanging="360"/>
      </w:pPr>
      <w:rPr>
        <w:rFonts w:ascii="Symbol" w:hAnsi="Symbol" w:cs="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cs="Wingdings" w:hint="default"/>
      </w:rPr>
    </w:lvl>
  </w:abstractNum>
  <w:abstractNum w:abstractNumId="6" w15:restartNumberingAfterBreak="0">
    <w:nsid w:val="0B9A48D6"/>
    <w:multiLevelType w:val="hybridMultilevel"/>
    <w:tmpl w:val="1A04730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04E3B1C"/>
    <w:multiLevelType w:val="hybridMultilevel"/>
    <w:tmpl w:val="63C8646C"/>
    <w:lvl w:ilvl="0" w:tplc="0419000B">
      <w:start w:val="1"/>
      <w:numFmt w:val="bullet"/>
      <w:lvlText w:val=""/>
      <w:lvlJc w:val="left"/>
      <w:pPr>
        <w:ind w:left="2771"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8"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CC15F41"/>
    <w:multiLevelType w:val="multilevel"/>
    <w:tmpl w:val="892021CA"/>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rPr>
        <w:rFonts w:ascii="Myriad Pro" w:hAnsi="Myriad Pro" w:cs="Times New Roman"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1" w15:restartNumberingAfterBreak="0">
    <w:nsid w:val="1F750544"/>
    <w:multiLevelType w:val="hybridMultilevel"/>
    <w:tmpl w:val="636CA0F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F7F1434"/>
    <w:multiLevelType w:val="hybridMultilevel"/>
    <w:tmpl w:val="4E86DF60"/>
    <w:lvl w:ilvl="0" w:tplc="0419000B">
      <w:start w:val="1"/>
      <w:numFmt w:val="bullet"/>
      <w:lvlText w:val=""/>
      <w:lvlJc w:val="left"/>
      <w:pPr>
        <w:ind w:left="1428" w:hanging="360"/>
      </w:pPr>
      <w:rPr>
        <w:rFonts w:ascii="Wingdings" w:hAnsi="Wingdings" w:hint="default"/>
        <w:w w:val="107"/>
        <w:sz w:val="26"/>
        <w:szCs w:val="26"/>
        <w:lang w:val="ru-RU" w:eastAsia="en-US" w:bidi="ar-SA"/>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3" w15:restartNumberingAfterBreak="0">
    <w:nsid w:val="245518A5"/>
    <w:multiLevelType w:val="multilevel"/>
    <w:tmpl w:val="693482AE"/>
    <w:styleLink w:val="3"/>
    <w:lvl w:ilvl="0">
      <w:start w:val="1"/>
      <w:numFmt w:val="none"/>
      <w:lvlText w:val="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461C71"/>
    <w:multiLevelType w:val="hybridMultilevel"/>
    <w:tmpl w:val="B4280C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6704081"/>
    <w:multiLevelType w:val="hybridMultilevel"/>
    <w:tmpl w:val="CA1E609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29240208"/>
    <w:multiLevelType w:val="hybridMultilevel"/>
    <w:tmpl w:val="5712A03C"/>
    <w:lvl w:ilvl="0" w:tplc="0419000B">
      <w:start w:val="1"/>
      <w:numFmt w:val="bullet"/>
      <w:lvlText w:val=""/>
      <w:lvlJc w:val="left"/>
      <w:pPr>
        <w:ind w:left="1287" w:hanging="360"/>
      </w:pPr>
      <w:rPr>
        <w:rFonts w:ascii="Wingdings" w:hAnsi="Wingding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5A0CA7"/>
    <w:multiLevelType w:val="hybridMultilevel"/>
    <w:tmpl w:val="2214AA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9"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0" w15:restartNumberingAfterBreak="0">
    <w:nsid w:val="403156A5"/>
    <w:multiLevelType w:val="hybridMultilevel"/>
    <w:tmpl w:val="8BD6026A"/>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603357B"/>
    <w:multiLevelType w:val="multilevel"/>
    <w:tmpl w:val="AEA8EEFA"/>
    <w:lvl w:ilvl="0">
      <w:start w:val="1"/>
      <w:numFmt w:val="decimal"/>
      <w:lvlText w:val="%1."/>
      <w:lvlJc w:val="left"/>
      <w:pPr>
        <w:ind w:left="360" w:hanging="360"/>
      </w:pPr>
      <w:rPr>
        <w:rFonts w:hint="default"/>
        <w:b/>
        <w:bCs w:val="0"/>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89E231F"/>
    <w:multiLevelType w:val="hybridMultilevel"/>
    <w:tmpl w:val="4E3EFB1C"/>
    <w:lvl w:ilvl="0" w:tplc="3058F4C4">
      <w:start w:val="1"/>
      <w:numFmt w:val="bullet"/>
      <w:lvlText w:val=""/>
      <w:lvlJc w:val="left"/>
      <w:pPr>
        <w:ind w:left="1356" w:hanging="360"/>
      </w:pPr>
      <w:rPr>
        <w:rFonts w:ascii="Symbol" w:hAnsi="Symbol" w:hint="default"/>
      </w:rPr>
    </w:lvl>
    <w:lvl w:ilvl="1" w:tplc="04190003">
      <w:numFmt w:val="decimal"/>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3" w15:restartNumberingAfterBreak="0">
    <w:nsid w:val="48A07242"/>
    <w:multiLevelType w:val="hybridMultilevel"/>
    <w:tmpl w:val="BE904EEC"/>
    <w:lvl w:ilvl="0" w:tplc="F0D26A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4A862DB6"/>
    <w:multiLevelType w:val="hybridMultilevel"/>
    <w:tmpl w:val="9F06504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4C7739E8"/>
    <w:multiLevelType w:val="hybridMultilevel"/>
    <w:tmpl w:val="23F85C2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cs="Wingdings" w:hint="default"/>
      </w:rPr>
    </w:lvl>
    <w:lvl w:ilvl="3" w:tplc="04190001" w:tentative="1">
      <w:start w:val="1"/>
      <w:numFmt w:val="bullet"/>
      <w:lvlText w:val=""/>
      <w:lvlJc w:val="left"/>
      <w:pPr>
        <w:ind w:left="2947" w:hanging="360"/>
      </w:pPr>
      <w:rPr>
        <w:rFonts w:ascii="Symbol" w:hAnsi="Symbol" w:cs="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cs="Wingdings" w:hint="default"/>
      </w:rPr>
    </w:lvl>
    <w:lvl w:ilvl="6" w:tplc="04190001" w:tentative="1">
      <w:start w:val="1"/>
      <w:numFmt w:val="bullet"/>
      <w:lvlText w:val=""/>
      <w:lvlJc w:val="left"/>
      <w:pPr>
        <w:ind w:left="5107" w:hanging="360"/>
      </w:pPr>
      <w:rPr>
        <w:rFonts w:ascii="Symbol" w:hAnsi="Symbol" w:cs="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cs="Wingdings" w:hint="default"/>
      </w:rPr>
    </w:lvl>
  </w:abstractNum>
  <w:abstractNum w:abstractNumId="26" w15:restartNumberingAfterBreak="0">
    <w:nsid w:val="4E303F65"/>
    <w:multiLevelType w:val="hybridMultilevel"/>
    <w:tmpl w:val="87DC90A2"/>
    <w:lvl w:ilvl="0" w:tplc="596C064A">
      <w:start w:val="1"/>
      <w:numFmt w:val="decimal"/>
      <w:pStyle w:val="a0"/>
      <w:lvlText w:val="%1)"/>
      <w:lvlJc w:val="left"/>
      <w:pPr>
        <w:tabs>
          <w:tab w:val="num" w:pos="1065"/>
        </w:tabs>
        <w:ind w:left="1065" w:hanging="705"/>
      </w:pPr>
      <w:rPr>
        <w:rFonts w:hint="default"/>
      </w:rPr>
    </w:lvl>
    <w:lvl w:ilvl="1" w:tplc="FCA4E09C"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7"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8"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9" w15:restartNumberingAfterBreak="0">
    <w:nsid w:val="51B4240A"/>
    <w:multiLevelType w:val="hybridMultilevel"/>
    <w:tmpl w:val="80721CB2"/>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54EE6C63"/>
    <w:multiLevelType w:val="hybridMultilevel"/>
    <w:tmpl w:val="E73A2882"/>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31" w15:restartNumberingAfterBreak="0">
    <w:nsid w:val="567228C7"/>
    <w:multiLevelType w:val="hybridMultilevel"/>
    <w:tmpl w:val="2594186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32" w15:restartNumberingAfterBreak="0">
    <w:nsid w:val="5BEA63F4"/>
    <w:multiLevelType w:val="hybridMultilevel"/>
    <w:tmpl w:val="CD3022BC"/>
    <w:lvl w:ilvl="0" w:tplc="0419000B">
      <w:start w:val="1"/>
      <w:numFmt w:val="bullet"/>
      <w:lvlText w:val=""/>
      <w:lvlJc w:val="left"/>
      <w:pPr>
        <w:ind w:left="1434" w:hanging="360"/>
      </w:pPr>
      <w:rPr>
        <w:rFonts w:ascii="Wingdings" w:hAnsi="Wingdings"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33"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4" w15:restartNumberingAfterBreak="0">
    <w:nsid w:val="60A908A2"/>
    <w:multiLevelType w:val="multilevel"/>
    <w:tmpl w:val="CF323E78"/>
    <w:lvl w:ilvl="0">
      <w:start w:val="1"/>
      <w:numFmt w:val="decimal"/>
      <w:lvlText w:val="%1."/>
      <w:lvlJc w:val="left"/>
      <w:pPr>
        <w:ind w:left="420" w:hanging="420"/>
      </w:pPr>
      <w:rPr>
        <w:rFonts w:hint="default"/>
        <w:color w:val="4F6228" w:themeColor="accent3" w:themeShade="80"/>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67880C44"/>
    <w:multiLevelType w:val="hybridMultilevel"/>
    <w:tmpl w:val="F0ACBAB6"/>
    <w:lvl w:ilvl="0" w:tplc="0419000B">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36" w15:restartNumberingAfterBreak="0">
    <w:nsid w:val="68D73D0F"/>
    <w:multiLevelType w:val="hybridMultilevel"/>
    <w:tmpl w:val="7850369A"/>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7" w15:restartNumberingAfterBreak="0">
    <w:nsid w:val="6F6A0B58"/>
    <w:multiLevelType w:val="hybridMultilevel"/>
    <w:tmpl w:val="DE80524C"/>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76697B4F"/>
    <w:multiLevelType w:val="multilevel"/>
    <w:tmpl w:val="892021CA"/>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rPr>
        <w:rFonts w:ascii="Myriad Pro" w:hAnsi="Myriad Pro" w:cs="Times New Roman"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9"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40" w15:restartNumberingAfterBreak="0">
    <w:nsid w:val="7E0A2129"/>
    <w:multiLevelType w:val="hybridMultilevel"/>
    <w:tmpl w:val="8D9C09F4"/>
    <w:lvl w:ilvl="0" w:tplc="0419000B">
      <w:numFmt w:val="decimal"/>
      <w:lvlText w:val=""/>
      <w:lvlJc w:val="left"/>
      <w:pPr>
        <w:ind w:left="1211" w:hanging="360"/>
      </w:pPr>
      <w:rPr>
        <w:rFonts w:ascii="Wingdings" w:hAnsi="Wingdings" w:hint="default"/>
      </w:rPr>
    </w:lvl>
    <w:lvl w:ilvl="1" w:tplc="04190003">
      <w:start w:val="1"/>
      <w:numFmt w:val="bullet"/>
      <w:lvlText w:val="o"/>
      <w:lvlJc w:val="left"/>
      <w:pPr>
        <w:ind w:left="1979" w:hanging="360"/>
      </w:pPr>
      <w:rPr>
        <w:rFonts w:ascii="Courier New" w:hAnsi="Courier New" w:cs="Courier New" w:hint="default"/>
      </w:rPr>
    </w:lvl>
    <w:lvl w:ilvl="2" w:tplc="04190005">
      <w:start w:val="1"/>
      <w:numFmt w:val="bullet"/>
      <w:lvlText w:val=""/>
      <w:lvlJc w:val="left"/>
      <w:pPr>
        <w:ind w:left="2699" w:hanging="360"/>
      </w:pPr>
      <w:rPr>
        <w:rFonts w:ascii="Wingdings" w:hAnsi="Wingdings" w:hint="default"/>
      </w:rPr>
    </w:lvl>
    <w:lvl w:ilvl="3" w:tplc="04190001">
      <w:start w:val="1"/>
      <w:numFmt w:val="bullet"/>
      <w:lvlText w:val=""/>
      <w:lvlJc w:val="left"/>
      <w:pPr>
        <w:ind w:left="3419" w:hanging="360"/>
      </w:pPr>
      <w:rPr>
        <w:rFonts w:ascii="Symbol" w:hAnsi="Symbol" w:hint="default"/>
      </w:rPr>
    </w:lvl>
    <w:lvl w:ilvl="4" w:tplc="04190003">
      <w:start w:val="1"/>
      <w:numFmt w:val="bullet"/>
      <w:lvlText w:val="o"/>
      <w:lvlJc w:val="left"/>
      <w:pPr>
        <w:ind w:left="4139" w:hanging="360"/>
      </w:pPr>
      <w:rPr>
        <w:rFonts w:ascii="Courier New" w:hAnsi="Courier New" w:cs="Courier New" w:hint="default"/>
      </w:rPr>
    </w:lvl>
    <w:lvl w:ilvl="5" w:tplc="04190005">
      <w:start w:val="1"/>
      <w:numFmt w:val="bullet"/>
      <w:lvlText w:val=""/>
      <w:lvlJc w:val="left"/>
      <w:pPr>
        <w:ind w:left="4859" w:hanging="360"/>
      </w:pPr>
      <w:rPr>
        <w:rFonts w:ascii="Wingdings" w:hAnsi="Wingdings" w:hint="default"/>
      </w:rPr>
    </w:lvl>
    <w:lvl w:ilvl="6" w:tplc="04190001">
      <w:start w:val="1"/>
      <w:numFmt w:val="bullet"/>
      <w:lvlText w:val=""/>
      <w:lvlJc w:val="left"/>
      <w:pPr>
        <w:ind w:left="5579" w:hanging="360"/>
      </w:pPr>
      <w:rPr>
        <w:rFonts w:ascii="Symbol" w:hAnsi="Symbol" w:hint="default"/>
      </w:rPr>
    </w:lvl>
    <w:lvl w:ilvl="7" w:tplc="04190003">
      <w:start w:val="1"/>
      <w:numFmt w:val="bullet"/>
      <w:lvlText w:val="o"/>
      <w:lvlJc w:val="left"/>
      <w:pPr>
        <w:ind w:left="6299" w:hanging="360"/>
      </w:pPr>
      <w:rPr>
        <w:rFonts w:ascii="Courier New" w:hAnsi="Courier New" w:cs="Courier New" w:hint="default"/>
      </w:rPr>
    </w:lvl>
    <w:lvl w:ilvl="8" w:tplc="04190005">
      <w:start w:val="1"/>
      <w:numFmt w:val="bullet"/>
      <w:lvlText w:val=""/>
      <w:lvlJc w:val="left"/>
      <w:pPr>
        <w:ind w:left="7019" w:hanging="360"/>
      </w:pPr>
      <w:rPr>
        <w:rFonts w:ascii="Wingdings" w:hAnsi="Wingdings" w:hint="default"/>
      </w:rPr>
    </w:lvl>
  </w:abstractNum>
  <w:abstractNum w:abstractNumId="41" w15:restartNumberingAfterBreak="0">
    <w:nsid w:val="7EAC5058"/>
    <w:multiLevelType w:val="hybridMultilevel"/>
    <w:tmpl w:val="B0AAE3B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21"/>
  </w:num>
  <w:num w:numId="3">
    <w:abstractNumId w:val="34"/>
  </w:num>
  <w:num w:numId="4">
    <w:abstractNumId w:val="25"/>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36"/>
  </w:num>
  <w:num w:numId="10">
    <w:abstractNumId w:val="9"/>
  </w:num>
  <w:num w:numId="11">
    <w:abstractNumId w:val="38"/>
  </w:num>
  <w:num w:numId="12">
    <w:abstractNumId w:val="26"/>
  </w:num>
  <w:num w:numId="1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19"/>
  </w:num>
  <w:num w:numId="16">
    <w:abstractNumId w:val="13"/>
  </w:num>
  <w:num w:numId="17">
    <w:abstractNumId w:val="0"/>
  </w:num>
  <w:num w:numId="18">
    <w:abstractNumId w:val="10"/>
  </w:num>
  <w:num w:numId="19">
    <w:abstractNumId w:val="28"/>
  </w:num>
  <w:num w:numId="20">
    <w:abstractNumId w:val="27"/>
  </w:num>
  <w:num w:numId="21">
    <w:abstractNumId w:val="40"/>
  </w:num>
  <w:num w:numId="22">
    <w:abstractNumId w:val="39"/>
  </w:num>
  <w:num w:numId="23">
    <w:abstractNumId w:val="1"/>
  </w:num>
  <w:num w:numId="2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7"/>
  </w:num>
  <w:num w:numId="27">
    <w:abstractNumId w:val="30"/>
  </w:num>
  <w:num w:numId="28">
    <w:abstractNumId w:val="22"/>
  </w:num>
  <w:num w:numId="29">
    <w:abstractNumId w:val="20"/>
  </w:num>
  <w:num w:numId="30">
    <w:abstractNumId w:val="14"/>
  </w:num>
  <w:num w:numId="31">
    <w:abstractNumId w:val="31"/>
  </w:num>
  <w:num w:numId="32">
    <w:abstractNumId w:val="5"/>
  </w:num>
  <w:num w:numId="33">
    <w:abstractNumId w:val="11"/>
  </w:num>
  <w:num w:numId="34">
    <w:abstractNumId w:val="37"/>
  </w:num>
  <w:num w:numId="35">
    <w:abstractNumId w:val="12"/>
  </w:num>
  <w:num w:numId="36">
    <w:abstractNumId w:val="24"/>
  </w:num>
  <w:num w:numId="37">
    <w:abstractNumId w:val="6"/>
  </w:num>
  <w:num w:numId="38">
    <w:abstractNumId w:val="29"/>
  </w:num>
  <w:num w:numId="39">
    <w:abstractNumId w:val="41"/>
  </w:num>
  <w:num w:numId="40">
    <w:abstractNumId w:val="15"/>
  </w:num>
  <w:num w:numId="41">
    <w:abstractNumId w:val="2"/>
  </w:num>
  <w:num w:numId="42">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defaultTabStop w:val="709"/>
  <w:drawingGridHorizontalSpacing w:val="110"/>
  <w:displayHorizontalDrawingGridEvery w:val="2"/>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39B6"/>
    <w:rsid w:val="000012C4"/>
    <w:rsid w:val="00001EB6"/>
    <w:rsid w:val="00003D88"/>
    <w:rsid w:val="00004A81"/>
    <w:rsid w:val="00005981"/>
    <w:rsid w:val="0000601C"/>
    <w:rsid w:val="000104D8"/>
    <w:rsid w:val="000113C7"/>
    <w:rsid w:val="00012D86"/>
    <w:rsid w:val="000131C7"/>
    <w:rsid w:val="000137AE"/>
    <w:rsid w:val="00014932"/>
    <w:rsid w:val="00014C8A"/>
    <w:rsid w:val="0001736F"/>
    <w:rsid w:val="0001798C"/>
    <w:rsid w:val="00022A2F"/>
    <w:rsid w:val="000235C7"/>
    <w:rsid w:val="00023CAF"/>
    <w:rsid w:val="00023DEF"/>
    <w:rsid w:val="00025200"/>
    <w:rsid w:val="00026268"/>
    <w:rsid w:val="000268EA"/>
    <w:rsid w:val="00030588"/>
    <w:rsid w:val="000314B1"/>
    <w:rsid w:val="00032930"/>
    <w:rsid w:val="0003299F"/>
    <w:rsid w:val="00034FB7"/>
    <w:rsid w:val="00035CFB"/>
    <w:rsid w:val="00036DAC"/>
    <w:rsid w:val="00037255"/>
    <w:rsid w:val="00037D3A"/>
    <w:rsid w:val="00037F60"/>
    <w:rsid w:val="0004030B"/>
    <w:rsid w:val="00040B23"/>
    <w:rsid w:val="00041210"/>
    <w:rsid w:val="000415A0"/>
    <w:rsid w:val="00041992"/>
    <w:rsid w:val="000421F4"/>
    <w:rsid w:val="000423AA"/>
    <w:rsid w:val="0004363D"/>
    <w:rsid w:val="00044449"/>
    <w:rsid w:val="000454A0"/>
    <w:rsid w:val="00046C3E"/>
    <w:rsid w:val="00047206"/>
    <w:rsid w:val="0004729F"/>
    <w:rsid w:val="0005147F"/>
    <w:rsid w:val="00051902"/>
    <w:rsid w:val="000519D3"/>
    <w:rsid w:val="00052793"/>
    <w:rsid w:val="00052D98"/>
    <w:rsid w:val="0005326D"/>
    <w:rsid w:val="00055071"/>
    <w:rsid w:val="00055B69"/>
    <w:rsid w:val="00061F07"/>
    <w:rsid w:val="0006255A"/>
    <w:rsid w:val="00062E6C"/>
    <w:rsid w:val="000640BB"/>
    <w:rsid w:val="00064275"/>
    <w:rsid w:val="000671F4"/>
    <w:rsid w:val="0007172C"/>
    <w:rsid w:val="00073E2F"/>
    <w:rsid w:val="00074584"/>
    <w:rsid w:val="00076E31"/>
    <w:rsid w:val="00077038"/>
    <w:rsid w:val="000774AF"/>
    <w:rsid w:val="0008146E"/>
    <w:rsid w:val="00081B75"/>
    <w:rsid w:val="00081E12"/>
    <w:rsid w:val="0008438E"/>
    <w:rsid w:val="00085A62"/>
    <w:rsid w:val="00085C58"/>
    <w:rsid w:val="00086513"/>
    <w:rsid w:val="00086E64"/>
    <w:rsid w:val="00087B0F"/>
    <w:rsid w:val="00090A50"/>
    <w:rsid w:val="00093C9F"/>
    <w:rsid w:val="0009577C"/>
    <w:rsid w:val="00095AA5"/>
    <w:rsid w:val="00095AE5"/>
    <w:rsid w:val="00095DF0"/>
    <w:rsid w:val="00096024"/>
    <w:rsid w:val="000969BE"/>
    <w:rsid w:val="000A2873"/>
    <w:rsid w:val="000A3AA9"/>
    <w:rsid w:val="000A3BD3"/>
    <w:rsid w:val="000A63EA"/>
    <w:rsid w:val="000A6B18"/>
    <w:rsid w:val="000A6C26"/>
    <w:rsid w:val="000A6C97"/>
    <w:rsid w:val="000A70DE"/>
    <w:rsid w:val="000B197B"/>
    <w:rsid w:val="000B1B3D"/>
    <w:rsid w:val="000B267F"/>
    <w:rsid w:val="000B3326"/>
    <w:rsid w:val="000B63A8"/>
    <w:rsid w:val="000B6D8B"/>
    <w:rsid w:val="000B72CE"/>
    <w:rsid w:val="000B7375"/>
    <w:rsid w:val="000B7492"/>
    <w:rsid w:val="000C28BC"/>
    <w:rsid w:val="000C2E8C"/>
    <w:rsid w:val="000C3C9F"/>
    <w:rsid w:val="000C5A82"/>
    <w:rsid w:val="000C6685"/>
    <w:rsid w:val="000C68F5"/>
    <w:rsid w:val="000C6D1D"/>
    <w:rsid w:val="000C79A5"/>
    <w:rsid w:val="000D0532"/>
    <w:rsid w:val="000D0C86"/>
    <w:rsid w:val="000D2DED"/>
    <w:rsid w:val="000D39C3"/>
    <w:rsid w:val="000D5629"/>
    <w:rsid w:val="000D7F20"/>
    <w:rsid w:val="000E0221"/>
    <w:rsid w:val="000E1078"/>
    <w:rsid w:val="000E1493"/>
    <w:rsid w:val="000E3BF2"/>
    <w:rsid w:val="000E50E0"/>
    <w:rsid w:val="000E623B"/>
    <w:rsid w:val="000E62A2"/>
    <w:rsid w:val="000E6B59"/>
    <w:rsid w:val="000F0392"/>
    <w:rsid w:val="000F2840"/>
    <w:rsid w:val="000F2D4E"/>
    <w:rsid w:val="000F2DAC"/>
    <w:rsid w:val="000F30A2"/>
    <w:rsid w:val="000F462C"/>
    <w:rsid w:val="000F49CD"/>
    <w:rsid w:val="000F5421"/>
    <w:rsid w:val="000F55F5"/>
    <w:rsid w:val="000F63FE"/>
    <w:rsid w:val="000F7DFC"/>
    <w:rsid w:val="00101474"/>
    <w:rsid w:val="001014D7"/>
    <w:rsid w:val="00102112"/>
    <w:rsid w:val="001022F5"/>
    <w:rsid w:val="001035AF"/>
    <w:rsid w:val="00104302"/>
    <w:rsid w:val="00105897"/>
    <w:rsid w:val="00105B49"/>
    <w:rsid w:val="00105D1A"/>
    <w:rsid w:val="00105D67"/>
    <w:rsid w:val="00106704"/>
    <w:rsid w:val="00110647"/>
    <w:rsid w:val="0011196E"/>
    <w:rsid w:val="00113B0C"/>
    <w:rsid w:val="0011401E"/>
    <w:rsid w:val="00114BF8"/>
    <w:rsid w:val="001151DA"/>
    <w:rsid w:val="00115BF8"/>
    <w:rsid w:val="00115D82"/>
    <w:rsid w:val="00117B9E"/>
    <w:rsid w:val="0012513F"/>
    <w:rsid w:val="001254DD"/>
    <w:rsid w:val="00126C00"/>
    <w:rsid w:val="00126D24"/>
    <w:rsid w:val="00127410"/>
    <w:rsid w:val="001319D0"/>
    <w:rsid w:val="001337C4"/>
    <w:rsid w:val="00134906"/>
    <w:rsid w:val="00134B37"/>
    <w:rsid w:val="00134CDF"/>
    <w:rsid w:val="00135929"/>
    <w:rsid w:val="00136068"/>
    <w:rsid w:val="00140851"/>
    <w:rsid w:val="00141188"/>
    <w:rsid w:val="00141DDE"/>
    <w:rsid w:val="0014204E"/>
    <w:rsid w:val="001423C0"/>
    <w:rsid w:val="0014244C"/>
    <w:rsid w:val="0014249D"/>
    <w:rsid w:val="0014298D"/>
    <w:rsid w:val="00143BEB"/>
    <w:rsid w:val="00144CBD"/>
    <w:rsid w:val="0015202C"/>
    <w:rsid w:val="00153197"/>
    <w:rsid w:val="00153311"/>
    <w:rsid w:val="001536A8"/>
    <w:rsid w:val="00154199"/>
    <w:rsid w:val="0015571B"/>
    <w:rsid w:val="00155AFE"/>
    <w:rsid w:val="00156BF6"/>
    <w:rsid w:val="00157625"/>
    <w:rsid w:val="00157635"/>
    <w:rsid w:val="00157B85"/>
    <w:rsid w:val="00160BAF"/>
    <w:rsid w:val="00162C1F"/>
    <w:rsid w:val="00162CD8"/>
    <w:rsid w:val="00164C4E"/>
    <w:rsid w:val="00164F9C"/>
    <w:rsid w:val="00167232"/>
    <w:rsid w:val="00167C4B"/>
    <w:rsid w:val="00170592"/>
    <w:rsid w:val="001728BE"/>
    <w:rsid w:val="00172C1C"/>
    <w:rsid w:val="00173A10"/>
    <w:rsid w:val="001765E1"/>
    <w:rsid w:val="00176B63"/>
    <w:rsid w:val="001775E8"/>
    <w:rsid w:val="00180274"/>
    <w:rsid w:val="00180509"/>
    <w:rsid w:val="0018099D"/>
    <w:rsid w:val="0018125E"/>
    <w:rsid w:val="00182149"/>
    <w:rsid w:val="001826E1"/>
    <w:rsid w:val="00182C04"/>
    <w:rsid w:val="0018302A"/>
    <w:rsid w:val="001853DB"/>
    <w:rsid w:val="00185678"/>
    <w:rsid w:val="0018627B"/>
    <w:rsid w:val="00186BAD"/>
    <w:rsid w:val="00190718"/>
    <w:rsid w:val="00190B0C"/>
    <w:rsid w:val="00190D7D"/>
    <w:rsid w:val="00191A24"/>
    <w:rsid w:val="00191EAD"/>
    <w:rsid w:val="00192145"/>
    <w:rsid w:val="00193611"/>
    <w:rsid w:val="00194947"/>
    <w:rsid w:val="001956D8"/>
    <w:rsid w:val="00195D05"/>
    <w:rsid w:val="00196FDC"/>
    <w:rsid w:val="001A090D"/>
    <w:rsid w:val="001A1778"/>
    <w:rsid w:val="001A242D"/>
    <w:rsid w:val="001A4F92"/>
    <w:rsid w:val="001A6D71"/>
    <w:rsid w:val="001A78EC"/>
    <w:rsid w:val="001B006B"/>
    <w:rsid w:val="001B0A35"/>
    <w:rsid w:val="001B5439"/>
    <w:rsid w:val="001B753E"/>
    <w:rsid w:val="001B7E38"/>
    <w:rsid w:val="001C01CB"/>
    <w:rsid w:val="001C0E42"/>
    <w:rsid w:val="001C19F4"/>
    <w:rsid w:val="001C3351"/>
    <w:rsid w:val="001C631B"/>
    <w:rsid w:val="001C6981"/>
    <w:rsid w:val="001C6CBA"/>
    <w:rsid w:val="001C6D51"/>
    <w:rsid w:val="001C717B"/>
    <w:rsid w:val="001D0355"/>
    <w:rsid w:val="001D221C"/>
    <w:rsid w:val="001D3479"/>
    <w:rsid w:val="001D3744"/>
    <w:rsid w:val="001D37FA"/>
    <w:rsid w:val="001D4AED"/>
    <w:rsid w:val="001D5C40"/>
    <w:rsid w:val="001D7898"/>
    <w:rsid w:val="001D7E6F"/>
    <w:rsid w:val="001E6391"/>
    <w:rsid w:val="001E6CFF"/>
    <w:rsid w:val="001F0529"/>
    <w:rsid w:val="001F6815"/>
    <w:rsid w:val="001F7246"/>
    <w:rsid w:val="00202F76"/>
    <w:rsid w:val="00203B62"/>
    <w:rsid w:val="0020457E"/>
    <w:rsid w:val="002059DB"/>
    <w:rsid w:val="002079C0"/>
    <w:rsid w:val="00207E6F"/>
    <w:rsid w:val="0021066A"/>
    <w:rsid w:val="00210949"/>
    <w:rsid w:val="00212DF5"/>
    <w:rsid w:val="002167C9"/>
    <w:rsid w:val="002175E9"/>
    <w:rsid w:val="002178D6"/>
    <w:rsid w:val="0022231C"/>
    <w:rsid w:val="00222C0D"/>
    <w:rsid w:val="00223906"/>
    <w:rsid w:val="00226C25"/>
    <w:rsid w:val="002318D7"/>
    <w:rsid w:val="00232A47"/>
    <w:rsid w:val="00232F1D"/>
    <w:rsid w:val="002338DA"/>
    <w:rsid w:val="002358BB"/>
    <w:rsid w:val="002402C3"/>
    <w:rsid w:val="002402D9"/>
    <w:rsid w:val="002409B1"/>
    <w:rsid w:val="0024105F"/>
    <w:rsid w:val="00245E2E"/>
    <w:rsid w:val="00247717"/>
    <w:rsid w:val="00247D67"/>
    <w:rsid w:val="0025011F"/>
    <w:rsid w:val="00250A62"/>
    <w:rsid w:val="00251719"/>
    <w:rsid w:val="002518F7"/>
    <w:rsid w:val="002534AE"/>
    <w:rsid w:val="00254643"/>
    <w:rsid w:val="00255358"/>
    <w:rsid w:val="00255485"/>
    <w:rsid w:val="0025553C"/>
    <w:rsid w:val="00255FF9"/>
    <w:rsid w:val="002578A8"/>
    <w:rsid w:val="00257F06"/>
    <w:rsid w:val="00260CF8"/>
    <w:rsid w:val="00260F74"/>
    <w:rsid w:val="00260FCA"/>
    <w:rsid w:val="00261CF1"/>
    <w:rsid w:val="00261FDD"/>
    <w:rsid w:val="002629A5"/>
    <w:rsid w:val="002637BC"/>
    <w:rsid w:val="00263DCC"/>
    <w:rsid w:val="00264912"/>
    <w:rsid w:val="00264BA7"/>
    <w:rsid w:val="00265996"/>
    <w:rsid w:val="00265B05"/>
    <w:rsid w:val="00266E79"/>
    <w:rsid w:val="00267992"/>
    <w:rsid w:val="0027266B"/>
    <w:rsid w:val="00272D68"/>
    <w:rsid w:val="00273FC7"/>
    <w:rsid w:val="0027487D"/>
    <w:rsid w:val="00274BF2"/>
    <w:rsid w:val="00276268"/>
    <w:rsid w:val="00283752"/>
    <w:rsid w:val="00283A6D"/>
    <w:rsid w:val="0028410B"/>
    <w:rsid w:val="0028439C"/>
    <w:rsid w:val="00285D87"/>
    <w:rsid w:val="00290068"/>
    <w:rsid w:val="002906F2"/>
    <w:rsid w:val="0029178F"/>
    <w:rsid w:val="0029307C"/>
    <w:rsid w:val="00293A8E"/>
    <w:rsid w:val="00294817"/>
    <w:rsid w:val="00295C4A"/>
    <w:rsid w:val="00296937"/>
    <w:rsid w:val="00296CD5"/>
    <w:rsid w:val="00296F53"/>
    <w:rsid w:val="002979E0"/>
    <w:rsid w:val="00297E79"/>
    <w:rsid w:val="002A0A55"/>
    <w:rsid w:val="002A5DD7"/>
    <w:rsid w:val="002A6AF7"/>
    <w:rsid w:val="002A6FD9"/>
    <w:rsid w:val="002B1200"/>
    <w:rsid w:val="002B20D0"/>
    <w:rsid w:val="002B246F"/>
    <w:rsid w:val="002B26C0"/>
    <w:rsid w:val="002B2BC8"/>
    <w:rsid w:val="002B40DD"/>
    <w:rsid w:val="002B7892"/>
    <w:rsid w:val="002C02CB"/>
    <w:rsid w:val="002C08EE"/>
    <w:rsid w:val="002C1281"/>
    <w:rsid w:val="002C22A8"/>
    <w:rsid w:val="002C44D2"/>
    <w:rsid w:val="002C461C"/>
    <w:rsid w:val="002C4B9C"/>
    <w:rsid w:val="002C5072"/>
    <w:rsid w:val="002C6979"/>
    <w:rsid w:val="002C6ED4"/>
    <w:rsid w:val="002C6F6D"/>
    <w:rsid w:val="002C7E11"/>
    <w:rsid w:val="002D020F"/>
    <w:rsid w:val="002D0614"/>
    <w:rsid w:val="002D1455"/>
    <w:rsid w:val="002D2CF7"/>
    <w:rsid w:val="002D3B53"/>
    <w:rsid w:val="002D450A"/>
    <w:rsid w:val="002D48EB"/>
    <w:rsid w:val="002D5272"/>
    <w:rsid w:val="002D543A"/>
    <w:rsid w:val="002D5E4F"/>
    <w:rsid w:val="002D5ED5"/>
    <w:rsid w:val="002D63A5"/>
    <w:rsid w:val="002D6BE7"/>
    <w:rsid w:val="002D7437"/>
    <w:rsid w:val="002E0868"/>
    <w:rsid w:val="002E1AD8"/>
    <w:rsid w:val="002E1F01"/>
    <w:rsid w:val="002E2397"/>
    <w:rsid w:val="002E2453"/>
    <w:rsid w:val="002E37D9"/>
    <w:rsid w:val="002E528F"/>
    <w:rsid w:val="002E5AA3"/>
    <w:rsid w:val="002E5B8C"/>
    <w:rsid w:val="002E6EB0"/>
    <w:rsid w:val="002E73C0"/>
    <w:rsid w:val="002F1D25"/>
    <w:rsid w:val="002F207C"/>
    <w:rsid w:val="002F2DD2"/>
    <w:rsid w:val="002F422C"/>
    <w:rsid w:val="002F435B"/>
    <w:rsid w:val="002F4C23"/>
    <w:rsid w:val="002F6507"/>
    <w:rsid w:val="002F661F"/>
    <w:rsid w:val="002F6BF5"/>
    <w:rsid w:val="00302D55"/>
    <w:rsid w:val="003051A6"/>
    <w:rsid w:val="0030625C"/>
    <w:rsid w:val="003065DC"/>
    <w:rsid w:val="00306C26"/>
    <w:rsid w:val="003072E0"/>
    <w:rsid w:val="0030778E"/>
    <w:rsid w:val="00310AED"/>
    <w:rsid w:val="00312417"/>
    <w:rsid w:val="00312DA1"/>
    <w:rsid w:val="0031520F"/>
    <w:rsid w:val="0031550A"/>
    <w:rsid w:val="003155F3"/>
    <w:rsid w:val="00315714"/>
    <w:rsid w:val="00315B83"/>
    <w:rsid w:val="00315DFD"/>
    <w:rsid w:val="00316172"/>
    <w:rsid w:val="00316293"/>
    <w:rsid w:val="00317045"/>
    <w:rsid w:val="00320DC6"/>
    <w:rsid w:val="00320DD3"/>
    <w:rsid w:val="00320FBA"/>
    <w:rsid w:val="00324025"/>
    <w:rsid w:val="0032483D"/>
    <w:rsid w:val="0032781C"/>
    <w:rsid w:val="00330840"/>
    <w:rsid w:val="003316E2"/>
    <w:rsid w:val="00331825"/>
    <w:rsid w:val="00332B24"/>
    <w:rsid w:val="00332CFD"/>
    <w:rsid w:val="003349C7"/>
    <w:rsid w:val="00336FD7"/>
    <w:rsid w:val="00337AA5"/>
    <w:rsid w:val="00337DCF"/>
    <w:rsid w:val="00337FB1"/>
    <w:rsid w:val="003404AD"/>
    <w:rsid w:val="00340629"/>
    <w:rsid w:val="00341688"/>
    <w:rsid w:val="0034278D"/>
    <w:rsid w:val="00342ACA"/>
    <w:rsid w:val="00343386"/>
    <w:rsid w:val="00347604"/>
    <w:rsid w:val="003526BD"/>
    <w:rsid w:val="00353D3A"/>
    <w:rsid w:val="00354A8F"/>
    <w:rsid w:val="003557F0"/>
    <w:rsid w:val="003575EB"/>
    <w:rsid w:val="00357C50"/>
    <w:rsid w:val="003602C4"/>
    <w:rsid w:val="00360494"/>
    <w:rsid w:val="003613B0"/>
    <w:rsid w:val="00361A63"/>
    <w:rsid w:val="00362D67"/>
    <w:rsid w:val="00363841"/>
    <w:rsid w:val="00363A04"/>
    <w:rsid w:val="00365AE9"/>
    <w:rsid w:val="00367C28"/>
    <w:rsid w:val="00372624"/>
    <w:rsid w:val="00373D13"/>
    <w:rsid w:val="00373F13"/>
    <w:rsid w:val="003748B0"/>
    <w:rsid w:val="003754F4"/>
    <w:rsid w:val="00375B62"/>
    <w:rsid w:val="00375CB3"/>
    <w:rsid w:val="00376A73"/>
    <w:rsid w:val="00376D1C"/>
    <w:rsid w:val="003776B9"/>
    <w:rsid w:val="003778D3"/>
    <w:rsid w:val="0037791E"/>
    <w:rsid w:val="003819A9"/>
    <w:rsid w:val="00382E21"/>
    <w:rsid w:val="00383196"/>
    <w:rsid w:val="00383565"/>
    <w:rsid w:val="003843D3"/>
    <w:rsid w:val="003858F9"/>
    <w:rsid w:val="00386B11"/>
    <w:rsid w:val="00386B8C"/>
    <w:rsid w:val="00386E31"/>
    <w:rsid w:val="00387B35"/>
    <w:rsid w:val="00391CC2"/>
    <w:rsid w:val="00391CD4"/>
    <w:rsid w:val="0039209F"/>
    <w:rsid w:val="0039217B"/>
    <w:rsid w:val="003922A1"/>
    <w:rsid w:val="00392314"/>
    <w:rsid w:val="0039241A"/>
    <w:rsid w:val="003937E6"/>
    <w:rsid w:val="00394726"/>
    <w:rsid w:val="0039755B"/>
    <w:rsid w:val="003A00A3"/>
    <w:rsid w:val="003A07CC"/>
    <w:rsid w:val="003A0F6F"/>
    <w:rsid w:val="003A1ADA"/>
    <w:rsid w:val="003A25A3"/>
    <w:rsid w:val="003A2D74"/>
    <w:rsid w:val="003A453E"/>
    <w:rsid w:val="003A51BD"/>
    <w:rsid w:val="003A51E2"/>
    <w:rsid w:val="003A59EE"/>
    <w:rsid w:val="003A79C9"/>
    <w:rsid w:val="003B11EB"/>
    <w:rsid w:val="003B1E53"/>
    <w:rsid w:val="003B2734"/>
    <w:rsid w:val="003B2E14"/>
    <w:rsid w:val="003B3A71"/>
    <w:rsid w:val="003B4612"/>
    <w:rsid w:val="003B4D43"/>
    <w:rsid w:val="003B4E2F"/>
    <w:rsid w:val="003B4F40"/>
    <w:rsid w:val="003B79B2"/>
    <w:rsid w:val="003C14D9"/>
    <w:rsid w:val="003C1DC7"/>
    <w:rsid w:val="003C394A"/>
    <w:rsid w:val="003C5675"/>
    <w:rsid w:val="003C56CD"/>
    <w:rsid w:val="003C6C03"/>
    <w:rsid w:val="003D4D32"/>
    <w:rsid w:val="003D50C5"/>
    <w:rsid w:val="003D57D4"/>
    <w:rsid w:val="003D621C"/>
    <w:rsid w:val="003D65B6"/>
    <w:rsid w:val="003D689D"/>
    <w:rsid w:val="003D6E76"/>
    <w:rsid w:val="003D727A"/>
    <w:rsid w:val="003D7D81"/>
    <w:rsid w:val="003E03EC"/>
    <w:rsid w:val="003E0CE8"/>
    <w:rsid w:val="003E4022"/>
    <w:rsid w:val="003E490D"/>
    <w:rsid w:val="003E63FA"/>
    <w:rsid w:val="003E64F6"/>
    <w:rsid w:val="003E6AFD"/>
    <w:rsid w:val="003E6E54"/>
    <w:rsid w:val="003E74CB"/>
    <w:rsid w:val="003F089C"/>
    <w:rsid w:val="003F1D13"/>
    <w:rsid w:val="003F1DB7"/>
    <w:rsid w:val="003F2616"/>
    <w:rsid w:val="003F2AD2"/>
    <w:rsid w:val="003F2CD1"/>
    <w:rsid w:val="003F2EDB"/>
    <w:rsid w:val="003F3706"/>
    <w:rsid w:val="003F391F"/>
    <w:rsid w:val="003F3D9E"/>
    <w:rsid w:val="003F457E"/>
    <w:rsid w:val="003F49BC"/>
    <w:rsid w:val="003F4E71"/>
    <w:rsid w:val="003F585B"/>
    <w:rsid w:val="003F74B5"/>
    <w:rsid w:val="004002F1"/>
    <w:rsid w:val="0040064B"/>
    <w:rsid w:val="004035C7"/>
    <w:rsid w:val="00404153"/>
    <w:rsid w:val="0040500B"/>
    <w:rsid w:val="0041004D"/>
    <w:rsid w:val="004100A0"/>
    <w:rsid w:val="00411503"/>
    <w:rsid w:val="00412EA7"/>
    <w:rsid w:val="00413076"/>
    <w:rsid w:val="004133CE"/>
    <w:rsid w:val="004141D4"/>
    <w:rsid w:val="00414A0E"/>
    <w:rsid w:val="00415DCB"/>
    <w:rsid w:val="004163BE"/>
    <w:rsid w:val="00417E20"/>
    <w:rsid w:val="0042201B"/>
    <w:rsid w:val="004225F8"/>
    <w:rsid w:val="00422AEC"/>
    <w:rsid w:val="0042374F"/>
    <w:rsid w:val="00424B83"/>
    <w:rsid w:val="00424E3E"/>
    <w:rsid w:val="00425A9A"/>
    <w:rsid w:val="00426EA7"/>
    <w:rsid w:val="00427281"/>
    <w:rsid w:val="004274A7"/>
    <w:rsid w:val="0043052B"/>
    <w:rsid w:val="00430EC7"/>
    <w:rsid w:val="00431F93"/>
    <w:rsid w:val="00432561"/>
    <w:rsid w:val="004342B9"/>
    <w:rsid w:val="00435201"/>
    <w:rsid w:val="00435837"/>
    <w:rsid w:val="004358B5"/>
    <w:rsid w:val="004403E5"/>
    <w:rsid w:val="0044054D"/>
    <w:rsid w:val="004410F5"/>
    <w:rsid w:val="00443BB7"/>
    <w:rsid w:val="0044475C"/>
    <w:rsid w:val="00445A97"/>
    <w:rsid w:val="00446B06"/>
    <w:rsid w:val="00447DA5"/>
    <w:rsid w:val="00451905"/>
    <w:rsid w:val="00451E44"/>
    <w:rsid w:val="00451EC5"/>
    <w:rsid w:val="00452172"/>
    <w:rsid w:val="004523F0"/>
    <w:rsid w:val="004540EF"/>
    <w:rsid w:val="00454411"/>
    <w:rsid w:val="00456019"/>
    <w:rsid w:val="004577B8"/>
    <w:rsid w:val="00457F00"/>
    <w:rsid w:val="004619B2"/>
    <w:rsid w:val="00462085"/>
    <w:rsid w:val="00463226"/>
    <w:rsid w:val="00463F6E"/>
    <w:rsid w:val="004664C2"/>
    <w:rsid w:val="0046650D"/>
    <w:rsid w:val="00467E5D"/>
    <w:rsid w:val="004712D8"/>
    <w:rsid w:val="00472012"/>
    <w:rsid w:val="00472027"/>
    <w:rsid w:val="00473F8C"/>
    <w:rsid w:val="00474FC1"/>
    <w:rsid w:val="004773BE"/>
    <w:rsid w:val="00477740"/>
    <w:rsid w:val="00477B3E"/>
    <w:rsid w:val="00480490"/>
    <w:rsid w:val="00480C6F"/>
    <w:rsid w:val="004827E2"/>
    <w:rsid w:val="004867C5"/>
    <w:rsid w:val="00487904"/>
    <w:rsid w:val="0048794F"/>
    <w:rsid w:val="00487F9F"/>
    <w:rsid w:val="004915D1"/>
    <w:rsid w:val="00492064"/>
    <w:rsid w:val="00493C42"/>
    <w:rsid w:val="00493D1B"/>
    <w:rsid w:val="00493D61"/>
    <w:rsid w:val="00493D78"/>
    <w:rsid w:val="004946A1"/>
    <w:rsid w:val="004947B9"/>
    <w:rsid w:val="004971F7"/>
    <w:rsid w:val="004A051C"/>
    <w:rsid w:val="004A0DCA"/>
    <w:rsid w:val="004A1777"/>
    <w:rsid w:val="004A1944"/>
    <w:rsid w:val="004A1A5A"/>
    <w:rsid w:val="004A1A5F"/>
    <w:rsid w:val="004A1FE7"/>
    <w:rsid w:val="004A2CC3"/>
    <w:rsid w:val="004A2E5E"/>
    <w:rsid w:val="004A33EF"/>
    <w:rsid w:val="004A391F"/>
    <w:rsid w:val="004A4058"/>
    <w:rsid w:val="004A5375"/>
    <w:rsid w:val="004A5808"/>
    <w:rsid w:val="004A5BED"/>
    <w:rsid w:val="004A5E31"/>
    <w:rsid w:val="004A61D3"/>
    <w:rsid w:val="004A6533"/>
    <w:rsid w:val="004A71C0"/>
    <w:rsid w:val="004A7978"/>
    <w:rsid w:val="004A7DC4"/>
    <w:rsid w:val="004A7EF2"/>
    <w:rsid w:val="004B3FAD"/>
    <w:rsid w:val="004B479E"/>
    <w:rsid w:val="004B589E"/>
    <w:rsid w:val="004C0A41"/>
    <w:rsid w:val="004C3167"/>
    <w:rsid w:val="004C38B8"/>
    <w:rsid w:val="004C42A4"/>
    <w:rsid w:val="004C61CB"/>
    <w:rsid w:val="004C7E33"/>
    <w:rsid w:val="004D0836"/>
    <w:rsid w:val="004D0DF0"/>
    <w:rsid w:val="004D253E"/>
    <w:rsid w:val="004D273F"/>
    <w:rsid w:val="004D3A92"/>
    <w:rsid w:val="004D4E9F"/>
    <w:rsid w:val="004D5CDE"/>
    <w:rsid w:val="004D6D31"/>
    <w:rsid w:val="004E115E"/>
    <w:rsid w:val="004E2B54"/>
    <w:rsid w:val="004E4374"/>
    <w:rsid w:val="004E50B2"/>
    <w:rsid w:val="004E5996"/>
    <w:rsid w:val="004E5A48"/>
    <w:rsid w:val="004E608A"/>
    <w:rsid w:val="004E60EB"/>
    <w:rsid w:val="004E6A07"/>
    <w:rsid w:val="004F2F74"/>
    <w:rsid w:val="004F7E0A"/>
    <w:rsid w:val="005011ED"/>
    <w:rsid w:val="0050183F"/>
    <w:rsid w:val="00505AC6"/>
    <w:rsid w:val="0050657C"/>
    <w:rsid w:val="00507439"/>
    <w:rsid w:val="005077B3"/>
    <w:rsid w:val="005129FB"/>
    <w:rsid w:val="00513520"/>
    <w:rsid w:val="00514799"/>
    <w:rsid w:val="0051523D"/>
    <w:rsid w:val="00515FE0"/>
    <w:rsid w:val="00516985"/>
    <w:rsid w:val="005176A6"/>
    <w:rsid w:val="00517CD7"/>
    <w:rsid w:val="0052014D"/>
    <w:rsid w:val="00520C67"/>
    <w:rsid w:val="00520CEF"/>
    <w:rsid w:val="00521C9B"/>
    <w:rsid w:val="00522618"/>
    <w:rsid w:val="005229B2"/>
    <w:rsid w:val="00523B9B"/>
    <w:rsid w:val="005249BB"/>
    <w:rsid w:val="005306DE"/>
    <w:rsid w:val="0053263D"/>
    <w:rsid w:val="00535232"/>
    <w:rsid w:val="00535672"/>
    <w:rsid w:val="005361E2"/>
    <w:rsid w:val="0053664C"/>
    <w:rsid w:val="0053669A"/>
    <w:rsid w:val="005366C9"/>
    <w:rsid w:val="00536A6C"/>
    <w:rsid w:val="00537AA0"/>
    <w:rsid w:val="0054202E"/>
    <w:rsid w:val="00543341"/>
    <w:rsid w:val="00543F11"/>
    <w:rsid w:val="00544200"/>
    <w:rsid w:val="00547160"/>
    <w:rsid w:val="00547B6A"/>
    <w:rsid w:val="005513D2"/>
    <w:rsid w:val="00551ABD"/>
    <w:rsid w:val="005526C5"/>
    <w:rsid w:val="005542C5"/>
    <w:rsid w:val="00554A0A"/>
    <w:rsid w:val="00555B6C"/>
    <w:rsid w:val="00557B2B"/>
    <w:rsid w:val="00563500"/>
    <w:rsid w:val="00564866"/>
    <w:rsid w:val="00565197"/>
    <w:rsid w:val="00565C67"/>
    <w:rsid w:val="005711EB"/>
    <w:rsid w:val="00573E20"/>
    <w:rsid w:val="005746FF"/>
    <w:rsid w:val="00574FE3"/>
    <w:rsid w:val="005753EF"/>
    <w:rsid w:val="0057593E"/>
    <w:rsid w:val="00576D36"/>
    <w:rsid w:val="005775BB"/>
    <w:rsid w:val="00577E59"/>
    <w:rsid w:val="0058091B"/>
    <w:rsid w:val="00585C0F"/>
    <w:rsid w:val="005871F3"/>
    <w:rsid w:val="0058756D"/>
    <w:rsid w:val="005903C7"/>
    <w:rsid w:val="0059146D"/>
    <w:rsid w:val="00591C07"/>
    <w:rsid w:val="00592B55"/>
    <w:rsid w:val="00593EF2"/>
    <w:rsid w:val="0059422F"/>
    <w:rsid w:val="00594E3A"/>
    <w:rsid w:val="00595B15"/>
    <w:rsid w:val="005965C5"/>
    <w:rsid w:val="00597D31"/>
    <w:rsid w:val="005A04A5"/>
    <w:rsid w:val="005A04AD"/>
    <w:rsid w:val="005A0EF2"/>
    <w:rsid w:val="005A2290"/>
    <w:rsid w:val="005A40E6"/>
    <w:rsid w:val="005A4227"/>
    <w:rsid w:val="005A51B9"/>
    <w:rsid w:val="005A5CC0"/>
    <w:rsid w:val="005A6C34"/>
    <w:rsid w:val="005B2D3A"/>
    <w:rsid w:val="005B6036"/>
    <w:rsid w:val="005C0E48"/>
    <w:rsid w:val="005C2120"/>
    <w:rsid w:val="005C3BE9"/>
    <w:rsid w:val="005C3C4A"/>
    <w:rsid w:val="005C4172"/>
    <w:rsid w:val="005C4690"/>
    <w:rsid w:val="005C4D3C"/>
    <w:rsid w:val="005C53D2"/>
    <w:rsid w:val="005C64C0"/>
    <w:rsid w:val="005C6D81"/>
    <w:rsid w:val="005D02CE"/>
    <w:rsid w:val="005D0C36"/>
    <w:rsid w:val="005D2997"/>
    <w:rsid w:val="005D30E9"/>
    <w:rsid w:val="005D3A9F"/>
    <w:rsid w:val="005D4BE6"/>
    <w:rsid w:val="005D6E36"/>
    <w:rsid w:val="005E0678"/>
    <w:rsid w:val="005E12B2"/>
    <w:rsid w:val="005E367A"/>
    <w:rsid w:val="005E47B6"/>
    <w:rsid w:val="005E4A49"/>
    <w:rsid w:val="005E4EE5"/>
    <w:rsid w:val="005E660F"/>
    <w:rsid w:val="005E708C"/>
    <w:rsid w:val="005E7DEF"/>
    <w:rsid w:val="005F04F2"/>
    <w:rsid w:val="005F1D3E"/>
    <w:rsid w:val="005F240C"/>
    <w:rsid w:val="005F28E4"/>
    <w:rsid w:val="005F3858"/>
    <w:rsid w:val="005F3A93"/>
    <w:rsid w:val="005F3D06"/>
    <w:rsid w:val="005F42C5"/>
    <w:rsid w:val="005F43B3"/>
    <w:rsid w:val="005F5F27"/>
    <w:rsid w:val="005F6886"/>
    <w:rsid w:val="005F7660"/>
    <w:rsid w:val="005F7CA1"/>
    <w:rsid w:val="00602323"/>
    <w:rsid w:val="006024EB"/>
    <w:rsid w:val="00603977"/>
    <w:rsid w:val="0060481B"/>
    <w:rsid w:val="0060663B"/>
    <w:rsid w:val="00606AC3"/>
    <w:rsid w:val="00607E5E"/>
    <w:rsid w:val="00611DFA"/>
    <w:rsid w:val="00613295"/>
    <w:rsid w:val="006142B2"/>
    <w:rsid w:val="006156F3"/>
    <w:rsid w:val="00616382"/>
    <w:rsid w:val="006179E4"/>
    <w:rsid w:val="0062097A"/>
    <w:rsid w:val="00621720"/>
    <w:rsid w:val="00621AE5"/>
    <w:rsid w:val="006221E1"/>
    <w:rsid w:val="00622CA7"/>
    <w:rsid w:val="006231A6"/>
    <w:rsid w:val="00625039"/>
    <w:rsid w:val="00625CD5"/>
    <w:rsid w:val="00627E63"/>
    <w:rsid w:val="00627F03"/>
    <w:rsid w:val="00627F71"/>
    <w:rsid w:val="00631792"/>
    <w:rsid w:val="00632D7A"/>
    <w:rsid w:val="00637341"/>
    <w:rsid w:val="00637F17"/>
    <w:rsid w:val="00640D19"/>
    <w:rsid w:val="00641FCA"/>
    <w:rsid w:val="00643E70"/>
    <w:rsid w:val="006455B5"/>
    <w:rsid w:val="006459BE"/>
    <w:rsid w:val="00645DE9"/>
    <w:rsid w:val="00647274"/>
    <w:rsid w:val="006502DA"/>
    <w:rsid w:val="00650573"/>
    <w:rsid w:val="00650AB9"/>
    <w:rsid w:val="00650FC4"/>
    <w:rsid w:val="00652BEB"/>
    <w:rsid w:val="006531D1"/>
    <w:rsid w:val="006532BC"/>
    <w:rsid w:val="00653909"/>
    <w:rsid w:val="00653BBF"/>
    <w:rsid w:val="00656E34"/>
    <w:rsid w:val="006579F6"/>
    <w:rsid w:val="00657A2D"/>
    <w:rsid w:val="006610C0"/>
    <w:rsid w:val="00661EB2"/>
    <w:rsid w:val="00661FBD"/>
    <w:rsid w:val="00670995"/>
    <w:rsid w:val="00670E90"/>
    <w:rsid w:val="00671473"/>
    <w:rsid w:val="006720BE"/>
    <w:rsid w:val="00673A6B"/>
    <w:rsid w:val="00673F69"/>
    <w:rsid w:val="00674CE7"/>
    <w:rsid w:val="0067527F"/>
    <w:rsid w:val="006771B2"/>
    <w:rsid w:val="00677952"/>
    <w:rsid w:val="00677F38"/>
    <w:rsid w:val="00680071"/>
    <w:rsid w:val="00680F1E"/>
    <w:rsid w:val="006817C6"/>
    <w:rsid w:val="00681DC6"/>
    <w:rsid w:val="0068349D"/>
    <w:rsid w:val="00686ACD"/>
    <w:rsid w:val="00687E18"/>
    <w:rsid w:val="00687EE8"/>
    <w:rsid w:val="006917E1"/>
    <w:rsid w:val="00691B69"/>
    <w:rsid w:val="00691DC5"/>
    <w:rsid w:val="00691FDB"/>
    <w:rsid w:val="00692AFF"/>
    <w:rsid w:val="00693008"/>
    <w:rsid w:val="00693A96"/>
    <w:rsid w:val="006942B4"/>
    <w:rsid w:val="00694C4A"/>
    <w:rsid w:val="006952C7"/>
    <w:rsid w:val="006955FD"/>
    <w:rsid w:val="00695E0F"/>
    <w:rsid w:val="00696233"/>
    <w:rsid w:val="00696C7B"/>
    <w:rsid w:val="0069747B"/>
    <w:rsid w:val="00697D86"/>
    <w:rsid w:val="006A0AD5"/>
    <w:rsid w:val="006A182B"/>
    <w:rsid w:val="006A20E2"/>
    <w:rsid w:val="006A2975"/>
    <w:rsid w:val="006A34E4"/>
    <w:rsid w:val="006A4F12"/>
    <w:rsid w:val="006A5405"/>
    <w:rsid w:val="006A6470"/>
    <w:rsid w:val="006A6C12"/>
    <w:rsid w:val="006A7115"/>
    <w:rsid w:val="006A7351"/>
    <w:rsid w:val="006A7577"/>
    <w:rsid w:val="006A77D6"/>
    <w:rsid w:val="006B2767"/>
    <w:rsid w:val="006B5963"/>
    <w:rsid w:val="006B6F35"/>
    <w:rsid w:val="006B7168"/>
    <w:rsid w:val="006B71FD"/>
    <w:rsid w:val="006C0997"/>
    <w:rsid w:val="006C0BFA"/>
    <w:rsid w:val="006C1CF0"/>
    <w:rsid w:val="006C2713"/>
    <w:rsid w:val="006C2ADF"/>
    <w:rsid w:val="006C32B6"/>
    <w:rsid w:val="006C477B"/>
    <w:rsid w:val="006C78DB"/>
    <w:rsid w:val="006D06CF"/>
    <w:rsid w:val="006D0841"/>
    <w:rsid w:val="006D1C19"/>
    <w:rsid w:val="006D1F99"/>
    <w:rsid w:val="006D2DCA"/>
    <w:rsid w:val="006D43D3"/>
    <w:rsid w:val="006D443D"/>
    <w:rsid w:val="006D525C"/>
    <w:rsid w:val="006D73ED"/>
    <w:rsid w:val="006D78B8"/>
    <w:rsid w:val="006E07F6"/>
    <w:rsid w:val="006E1C28"/>
    <w:rsid w:val="006E1E13"/>
    <w:rsid w:val="006E30F5"/>
    <w:rsid w:val="006E45A9"/>
    <w:rsid w:val="006E68BD"/>
    <w:rsid w:val="006E6BB9"/>
    <w:rsid w:val="006F021E"/>
    <w:rsid w:val="006F14A8"/>
    <w:rsid w:val="006F3A48"/>
    <w:rsid w:val="006F5465"/>
    <w:rsid w:val="006F59E9"/>
    <w:rsid w:val="006F6B83"/>
    <w:rsid w:val="006F72BF"/>
    <w:rsid w:val="006F754B"/>
    <w:rsid w:val="006F79C5"/>
    <w:rsid w:val="007003BB"/>
    <w:rsid w:val="00700747"/>
    <w:rsid w:val="00700A66"/>
    <w:rsid w:val="0070123E"/>
    <w:rsid w:val="00702B14"/>
    <w:rsid w:val="007037F3"/>
    <w:rsid w:val="00703B30"/>
    <w:rsid w:val="007062B6"/>
    <w:rsid w:val="007063BB"/>
    <w:rsid w:val="00707FB6"/>
    <w:rsid w:val="00710BF1"/>
    <w:rsid w:val="007116E0"/>
    <w:rsid w:val="00712E2B"/>
    <w:rsid w:val="00712EDC"/>
    <w:rsid w:val="00713FF3"/>
    <w:rsid w:val="007142E1"/>
    <w:rsid w:val="0071536A"/>
    <w:rsid w:val="007169D0"/>
    <w:rsid w:val="00716D9A"/>
    <w:rsid w:val="00716EFC"/>
    <w:rsid w:val="00721551"/>
    <w:rsid w:val="00723464"/>
    <w:rsid w:val="00724985"/>
    <w:rsid w:val="00724F61"/>
    <w:rsid w:val="007254BC"/>
    <w:rsid w:val="007258B6"/>
    <w:rsid w:val="00730BF4"/>
    <w:rsid w:val="00731020"/>
    <w:rsid w:val="00732CC6"/>
    <w:rsid w:val="0073353C"/>
    <w:rsid w:val="00735385"/>
    <w:rsid w:val="007368E9"/>
    <w:rsid w:val="00736D9A"/>
    <w:rsid w:val="00737A4D"/>
    <w:rsid w:val="00741262"/>
    <w:rsid w:val="007413DF"/>
    <w:rsid w:val="0074251F"/>
    <w:rsid w:val="007426F7"/>
    <w:rsid w:val="007437FB"/>
    <w:rsid w:val="00743FC1"/>
    <w:rsid w:val="00744A0D"/>
    <w:rsid w:val="00744BBF"/>
    <w:rsid w:val="00744E4A"/>
    <w:rsid w:val="00745B26"/>
    <w:rsid w:val="007468B1"/>
    <w:rsid w:val="00746C8B"/>
    <w:rsid w:val="007470B3"/>
    <w:rsid w:val="00747326"/>
    <w:rsid w:val="00747F44"/>
    <w:rsid w:val="00751E9D"/>
    <w:rsid w:val="007521D8"/>
    <w:rsid w:val="00754CC0"/>
    <w:rsid w:val="00756173"/>
    <w:rsid w:val="007577F8"/>
    <w:rsid w:val="00760A2D"/>
    <w:rsid w:val="00760DB5"/>
    <w:rsid w:val="007616C0"/>
    <w:rsid w:val="00763019"/>
    <w:rsid w:val="00763EB3"/>
    <w:rsid w:val="00764618"/>
    <w:rsid w:val="007646E0"/>
    <w:rsid w:val="007671CA"/>
    <w:rsid w:val="007673FA"/>
    <w:rsid w:val="00767ED0"/>
    <w:rsid w:val="0077031D"/>
    <w:rsid w:val="00771F08"/>
    <w:rsid w:val="0077235D"/>
    <w:rsid w:val="00773894"/>
    <w:rsid w:val="00773D2E"/>
    <w:rsid w:val="00774A7F"/>
    <w:rsid w:val="00774E89"/>
    <w:rsid w:val="00775DE7"/>
    <w:rsid w:val="00776CC1"/>
    <w:rsid w:val="007771E3"/>
    <w:rsid w:val="00777A3B"/>
    <w:rsid w:val="00780B2A"/>
    <w:rsid w:val="007813FC"/>
    <w:rsid w:val="00781C71"/>
    <w:rsid w:val="007823A6"/>
    <w:rsid w:val="007823D8"/>
    <w:rsid w:val="007825EB"/>
    <w:rsid w:val="0078369D"/>
    <w:rsid w:val="00786785"/>
    <w:rsid w:val="00787A2E"/>
    <w:rsid w:val="007901FC"/>
    <w:rsid w:val="00790DE9"/>
    <w:rsid w:val="00791406"/>
    <w:rsid w:val="0079155E"/>
    <w:rsid w:val="00791610"/>
    <w:rsid w:val="00793473"/>
    <w:rsid w:val="007946EA"/>
    <w:rsid w:val="00794FE3"/>
    <w:rsid w:val="00796D0F"/>
    <w:rsid w:val="0079710D"/>
    <w:rsid w:val="007975D6"/>
    <w:rsid w:val="00797948"/>
    <w:rsid w:val="007A0040"/>
    <w:rsid w:val="007A299A"/>
    <w:rsid w:val="007A4CE8"/>
    <w:rsid w:val="007A5E2E"/>
    <w:rsid w:val="007A6638"/>
    <w:rsid w:val="007A6BC0"/>
    <w:rsid w:val="007A799F"/>
    <w:rsid w:val="007B1A73"/>
    <w:rsid w:val="007B32D4"/>
    <w:rsid w:val="007B37F2"/>
    <w:rsid w:val="007B3BDC"/>
    <w:rsid w:val="007B4B73"/>
    <w:rsid w:val="007B5869"/>
    <w:rsid w:val="007B6B59"/>
    <w:rsid w:val="007B6EC3"/>
    <w:rsid w:val="007C0FEE"/>
    <w:rsid w:val="007C13BB"/>
    <w:rsid w:val="007C1C99"/>
    <w:rsid w:val="007C1CA9"/>
    <w:rsid w:val="007C2624"/>
    <w:rsid w:val="007C3377"/>
    <w:rsid w:val="007C52EA"/>
    <w:rsid w:val="007C66B5"/>
    <w:rsid w:val="007C73D4"/>
    <w:rsid w:val="007D1BDE"/>
    <w:rsid w:val="007D1E04"/>
    <w:rsid w:val="007D352F"/>
    <w:rsid w:val="007D5041"/>
    <w:rsid w:val="007D6739"/>
    <w:rsid w:val="007D79F8"/>
    <w:rsid w:val="007E01DA"/>
    <w:rsid w:val="007E0435"/>
    <w:rsid w:val="007E07EF"/>
    <w:rsid w:val="007E1482"/>
    <w:rsid w:val="007E1884"/>
    <w:rsid w:val="007E234C"/>
    <w:rsid w:val="007E62A6"/>
    <w:rsid w:val="007E68E7"/>
    <w:rsid w:val="007E6A76"/>
    <w:rsid w:val="007E7498"/>
    <w:rsid w:val="007F1927"/>
    <w:rsid w:val="007F1F4B"/>
    <w:rsid w:val="007F2987"/>
    <w:rsid w:val="007F2C21"/>
    <w:rsid w:val="007F3AF8"/>
    <w:rsid w:val="007F525A"/>
    <w:rsid w:val="007F5E42"/>
    <w:rsid w:val="007F67C4"/>
    <w:rsid w:val="007F6B3F"/>
    <w:rsid w:val="007F75CA"/>
    <w:rsid w:val="007F7D05"/>
    <w:rsid w:val="00801D66"/>
    <w:rsid w:val="0080431F"/>
    <w:rsid w:val="008053DE"/>
    <w:rsid w:val="0080558A"/>
    <w:rsid w:val="008060A2"/>
    <w:rsid w:val="00806E77"/>
    <w:rsid w:val="00807E99"/>
    <w:rsid w:val="00807F17"/>
    <w:rsid w:val="008118AF"/>
    <w:rsid w:val="00811A22"/>
    <w:rsid w:val="008125F5"/>
    <w:rsid w:val="00813B94"/>
    <w:rsid w:val="00815283"/>
    <w:rsid w:val="008159CB"/>
    <w:rsid w:val="00816961"/>
    <w:rsid w:val="00822C63"/>
    <w:rsid w:val="008235EE"/>
    <w:rsid w:val="008255DE"/>
    <w:rsid w:val="00825FBA"/>
    <w:rsid w:val="0082676B"/>
    <w:rsid w:val="008277B5"/>
    <w:rsid w:val="008277B6"/>
    <w:rsid w:val="00827FE6"/>
    <w:rsid w:val="00830F6C"/>
    <w:rsid w:val="00832011"/>
    <w:rsid w:val="00832A1F"/>
    <w:rsid w:val="00833BB5"/>
    <w:rsid w:val="00833C7B"/>
    <w:rsid w:val="00834642"/>
    <w:rsid w:val="0083486C"/>
    <w:rsid w:val="00836097"/>
    <w:rsid w:val="00837F6B"/>
    <w:rsid w:val="00840E16"/>
    <w:rsid w:val="0084149E"/>
    <w:rsid w:val="00841E2A"/>
    <w:rsid w:val="00843153"/>
    <w:rsid w:val="00844F1D"/>
    <w:rsid w:val="00846DFD"/>
    <w:rsid w:val="008507D4"/>
    <w:rsid w:val="008513BF"/>
    <w:rsid w:val="0085254A"/>
    <w:rsid w:val="00852B4A"/>
    <w:rsid w:val="00852E35"/>
    <w:rsid w:val="00853AA4"/>
    <w:rsid w:val="00854483"/>
    <w:rsid w:val="00854E1A"/>
    <w:rsid w:val="00855E56"/>
    <w:rsid w:val="008577C1"/>
    <w:rsid w:val="00857B2B"/>
    <w:rsid w:val="008616AE"/>
    <w:rsid w:val="008624E8"/>
    <w:rsid w:val="00862788"/>
    <w:rsid w:val="00862C0A"/>
    <w:rsid w:val="00862E5D"/>
    <w:rsid w:val="008630AC"/>
    <w:rsid w:val="00864AE5"/>
    <w:rsid w:val="0086509C"/>
    <w:rsid w:val="0086662A"/>
    <w:rsid w:val="00867191"/>
    <w:rsid w:val="00867C24"/>
    <w:rsid w:val="00874426"/>
    <w:rsid w:val="00876148"/>
    <w:rsid w:val="0087761F"/>
    <w:rsid w:val="00877B76"/>
    <w:rsid w:val="00880476"/>
    <w:rsid w:val="0088136B"/>
    <w:rsid w:val="008818D8"/>
    <w:rsid w:val="00882277"/>
    <w:rsid w:val="00882CD4"/>
    <w:rsid w:val="00882D49"/>
    <w:rsid w:val="00882E8D"/>
    <w:rsid w:val="00882FF9"/>
    <w:rsid w:val="00883569"/>
    <w:rsid w:val="00885887"/>
    <w:rsid w:val="008864A7"/>
    <w:rsid w:val="008901BA"/>
    <w:rsid w:val="008901BB"/>
    <w:rsid w:val="00890422"/>
    <w:rsid w:val="00891A44"/>
    <w:rsid w:val="00894057"/>
    <w:rsid w:val="00895DEA"/>
    <w:rsid w:val="00895E12"/>
    <w:rsid w:val="008968A6"/>
    <w:rsid w:val="008A06FF"/>
    <w:rsid w:val="008A3928"/>
    <w:rsid w:val="008A3D8E"/>
    <w:rsid w:val="008A404C"/>
    <w:rsid w:val="008A4D8E"/>
    <w:rsid w:val="008A4E00"/>
    <w:rsid w:val="008A6C9D"/>
    <w:rsid w:val="008A747C"/>
    <w:rsid w:val="008B1BFE"/>
    <w:rsid w:val="008B23F9"/>
    <w:rsid w:val="008B2B0E"/>
    <w:rsid w:val="008B39AE"/>
    <w:rsid w:val="008B3E1B"/>
    <w:rsid w:val="008B4033"/>
    <w:rsid w:val="008B46FF"/>
    <w:rsid w:val="008B69FA"/>
    <w:rsid w:val="008C06B6"/>
    <w:rsid w:val="008C0B82"/>
    <w:rsid w:val="008C1735"/>
    <w:rsid w:val="008C21B1"/>
    <w:rsid w:val="008C3A97"/>
    <w:rsid w:val="008C5AF5"/>
    <w:rsid w:val="008D032D"/>
    <w:rsid w:val="008D0E45"/>
    <w:rsid w:val="008D1A09"/>
    <w:rsid w:val="008D208E"/>
    <w:rsid w:val="008D2CC5"/>
    <w:rsid w:val="008D45AB"/>
    <w:rsid w:val="008D5C9B"/>
    <w:rsid w:val="008D648B"/>
    <w:rsid w:val="008D6CC2"/>
    <w:rsid w:val="008D7440"/>
    <w:rsid w:val="008D79D9"/>
    <w:rsid w:val="008D7C04"/>
    <w:rsid w:val="008E013F"/>
    <w:rsid w:val="008E1262"/>
    <w:rsid w:val="008E1477"/>
    <w:rsid w:val="008E2B5B"/>
    <w:rsid w:val="008E2FF9"/>
    <w:rsid w:val="008E32C9"/>
    <w:rsid w:val="008E3583"/>
    <w:rsid w:val="008E506A"/>
    <w:rsid w:val="008E5892"/>
    <w:rsid w:val="008E601C"/>
    <w:rsid w:val="008E751D"/>
    <w:rsid w:val="008F04F1"/>
    <w:rsid w:val="008F12A0"/>
    <w:rsid w:val="008F1873"/>
    <w:rsid w:val="008F2667"/>
    <w:rsid w:val="008F4CD1"/>
    <w:rsid w:val="008F5C85"/>
    <w:rsid w:val="008F66C0"/>
    <w:rsid w:val="008F717B"/>
    <w:rsid w:val="008F7E15"/>
    <w:rsid w:val="00900935"/>
    <w:rsid w:val="0090119A"/>
    <w:rsid w:val="00901500"/>
    <w:rsid w:val="00901D8C"/>
    <w:rsid w:val="00902F13"/>
    <w:rsid w:val="00905168"/>
    <w:rsid w:val="0090624E"/>
    <w:rsid w:val="0090744F"/>
    <w:rsid w:val="00907641"/>
    <w:rsid w:val="009078DE"/>
    <w:rsid w:val="00907D03"/>
    <w:rsid w:val="00910E1C"/>
    <w:rsid w:val="0091223A"/>
    <w:rsid w:val="00912677"/>
    <w:rsid w:val="00912788"/>
    <w:rsid w:val="00913632"/>
    <w:rsid w:val="00913E0B"/>
    <w:rsid w:val="009147A1"/>
    <w:rsid w:val="0091594F"/>
    <w:rsid w:val="0091719B"/>
    <w:rsid w:val="009179F4"/>
    <w:rsid w:val="00917D00"/>
    <w:rsid w:val="00920357"/>
    <w:rsid w:val="00920DBA"/>
    <w:rsid w:val="00920F64"/>
    <w:rsid w:val="009213DC"/>
    <w:rsid w:val="009218F8"/>
    <w:rsid w:val="00922970"/>
    <w:rsid w:val="00922E65"/>
    <w:rsid w:val="0092792C"/>
    <w:rsid w:val="009303A2"/>
    <w:rsid w:val="00930BC0"/>
    <w:rsid w:val="00931526"/>
    <w:rsid w:val="00931985"/>
    <w:rsid w:val="00931F72"/>
    <w:rsid w:val="00932564"/>
    <w:rsid w:val="009327F5"/>
    <w:rsid w:val="00932AE1"/>
    <w:rsid w:val="00933390"/>
    <w:rsid w:val="009336B8"/>
    <w:rsid w:val="00933B54"/>
    <w:rsid w:val="009344FD"/>
    <w:rsid w:val="00934FD8"/>
    <w:rsid w:val="00935114"/>
    <w:rsid w:val="00935A03"/>
    <w:rsid w:val="00936BCD"/>
    <w:rsid w:val="009377E3"/>
    <w:rsid w:val="00942397"/>
    <w:rsid w:val="00942648"/>
    <w:rsid w:val="00943492"/>
    <w:rsid w:val="009441C2"/>
    <w:rsid w:val="00944F26"/>
    <w:rsid w:val="0094547C"/>
    <w:rsid w:val="00947571"/>
    <w:rsid w:val="00950876"/>
    <w:rsid w:val="00950CE6"/>
    <w:rsid w:val="00951280"/>
    <w:rsid w:val="009517DD"/>
    <w:rsid w:val="009548A0"/>
    <w:rsid w:val="009572E8"/>
    <w:rsid w:val="0096113A"/>
    <w:rsid w:val="00965174"/>
    <w:rsid w:val="009728E5"/>
    <w:rsid w:val="0097295F"/>
    <w:rsid w:val="00975D5A"/>
    <w:rsid w:val="00977CC4"/>
    <w:rsid w:val="0098303C"/>
    <w:rsid w:val="00983278"/>
    <w:rsid w:val="0098332C"/>
    <w:rsid w:val="009848CE"/>
    <w:rsid w:val="00984A34"/>
    <w:rsid w:val="009871BE"/>
    <w:rsid w:val="00990FFF"/>
    <w:rsid w:val="00993A47"/>
    <w:rsid w:val="00994C7C"/>
    <w:rsid w:val="009A0351"/>
    <w:rsid w:val="009A1E8B"/>
    <w:rsid w:val="009A3093"/>
    <w:rsid w:val="009A3F26"/>
    <w:rsid w:val="009A49FD"/>
    <w:rsid w:val="009A4EA8"/>
    <w:rsid w:val="009A53FC"/>
    <w:rsid w:val="009A585C"/>
    <w:rsid w:val="009A6EF9"/>
    <w:rsid w:val="009B2BC7"/>
    <w:rsid w:val="009B355C"/>
    <w:rsid w:val="009B5341"/>
    <w:rsid w:val="009B5AB5"/>
    <w:rsid w:val="009C0461"/>
    <w:rsid w:val="009C10F8"/>
    <w:rsid w:val="009C204D"/>
    <w:rsid w:val="009C6D4C"/>
    <w:rsid w:val="009D0227"/>
    <w:rsid w:val="009D0252"/>
    <w:rsid w:val="009D1F9B"/>
    <w:rsid w:val="009D1FBB"/>
    <w:rsid w:val="009D2381"/>
    <w:rsid w:val="009D265D"/>
    <w:rsid w:val="009D2A49"/>
    <w:rsid w:val="009D3EF7"/>
    <w:rsid w:val="009D590E"/>
    <w:rsid w:val="009D6E7E"/>
    <w:rsid w:val="009D7902"/>
    <w:rsid w:val="009E0DA9"/>
    <w:rsid w:val="009E187A"/>
    <w:rsid w:val="009E2597"/>
    <w:rsid w:val="009E2DF0"/>
    <w:rsid w:val="009E3B83"/>
    <w:rsid w:val="009E6061"/>
    <w:rsid w:val="009E69D5"/>
    <w:rsid w:val="009E7628"/>
    <w:rsid w:val="009E7839"/>
    <w:rsid w:val="009F092A"/>
    <w:rsid w:val="009F0B06"/>
    <w:rsid w:val="009F168A"/>
    <w:rsid w:val="009F293C"/>
    <w:rsid w:val="009F5039"/>
    <w:rsid w:val="009F5AE3"/>
    <w:rsid w:val="009F6036"/>
    <w:rsid w:val="009F749D"/>
    <w:rsid w:val="00A01EA8"/>
    <w:rsid w:val="00A02131"/>
    <w:rsid w:val="00A04595"/>
    <w:rsid w:val="00A04723"/>
    <w:rsid w:val="00A04EF9"/>
    <w:rsid w:val="00A070EE"/>
    <w:rsid w:val="00A07790"/>
    <w:rsid w:val="00A078F4"/>
    <w:rsid w:val="00A1012D"/>
    <w:rsid w:val="00A103E1"/>
    <w:rsid w:val="00A10822"/>
    <w:rsid w:val="00A133FC"/>
    <w:rsid w:val="00A1403C"/>
    <w:rsid w:val="00A14340"/>
    <w:rsid w:val="00A1603A"/>
    <w:rsid w:val="00A16EFA"/>
    <w:rsid w:val="00A1787F"/>
    <w:rsid w:val="00A17B32"/>
    <w:rsid w:val="00A20F25"/>
    <w:rsid w:val="00A22474"/>
    <w:rsid w:val="00A2304D"/>
    <w:rsid w:val="00A23A7A"/>
    <w:rsid w:val="00A24CC2"/>
    <w:rsid w:val="00A26854"/>
    <w:rsid w:val="00A30979"/>
    <w:rsid w:val="00A31796"/>
    <w:rsid w:val="00A31D06"/>
    <w:rsid w:val="00A33099"/>
    <w:rsid w:val="00A333E6"/>
    <w:rsid w:val="00A33A5B"/>
    <w:rsid w:val="00A3474E"/>
    <w:rsid w:val="00A34A1C"/>
    <w:rsid w:val="00A34E2F"/>
    <w:rsid w:val="00A3675F"/>
    <w:rsid w:val="00A37ABF"/>
    <w:rsid w:val="00A4013C"/>
    <w:rsid w:val="00A42909"/>
    <w:rsid w:val="00A43CC1"/>
    <w:rsid w:val="00A44550"/>
    <w:rsid w:val="00A454C2"/>
    <w:rsid w:val="00A4770C"/>
    <w:rsid w:val="00A47F5B"/>
    <w:rsid w:val="00A51383"/>
    <w:rsid w:val="00A51A6E"/>
    <w:rsid w:val="00A54381"/>
    <w:rsid w:val="00A55322"/>
    <w:rsid w:val="00A556F4"/>
    <w:rsid w:val="00A57DEA"/>
    <w:rsid w:val="00A618CD"/>
    <w:rsid w:val="00A6196E"/>
    <w:rsid w:val="00A634B8"/>
    <w:rsid w:val="00A653C2"/>
    <w:rsid w:val="00A65DBE"/>
    <w:rsid w:val="00A665AA"/>
    <w:rsid w:val="00A67BBD"/>
    <w:rsid w:val="00A70C77"/>
    <w:rsid w:val="00A73627"/>
    <w:rsid w:val="00A7384A"/>
    <w:rsid w:val="00A74141"/>
    <w:rsid w:val="00A74CAE"/>
    <w:rsid w:val="00A7726C"/>
    <w:rsid w:val="00A775F4"/>
    <w:rsid w:val="00A800F7"/>
    <w:rsid w:val="00A80A89"/>
    <w:rsid w:val="00A82281"/>
    <w:rsid w:val="00A82CCB"/>
    <w:rsid w:val="00A83160"/>
    <w:rsid w:val="00A8348C"/>
    <w:rsid w:val="00A8388D"/>
    <w:rsid w:val="00A86EC5"/>
    <w:rsid w:val="00A86FC7"/>
    <w:rsid w:val="00A87A3F"/>
    <w:rsid w:val="00A94095"/>
    <w:rsid w:val="00A9463D"/>
    <w:rsid w:val="00A96225"/>
    <w:rsid w:val="00A96F38"/>
    <w:rsid w:val="00A9712D"/>
    <w:rsid w:val="00A971EF"/>
    <w:rsid w:val="00A97610"/>
    <w:rsid w:val="00A97BC4"/>
    <w:rsid w:val="00AA3384"/>
    <w:rsid w:val="00AA4400"/>
    <w:rsid w:val="00AA45EE"/>
    <w:rsid w:val="00AA49B2"/>
    <w:rsid w:val="00AA5AF3"/>
    <w:rsid w:val="00AA68A5"/>
    <w:rsid w:val="00AA69CC"/>
    <w:rsid w:val="00AC390C"/>
    <w:rsid w:val="00AC4D2B"/>
    <w:rsid w:val="00AC68B0"/>
    <w:rsid w:val="00AC72F3"/>
    <w:rsid w:val="00AD03C7"/>
    <w:rsid w:val="00AD10FD"/>
    <w:rsid w:val="00AD1767"/>
    <w:rsid w:val="00AD30DE"/>
    <w:rsid w:val="00AD376F"/>
    <w:rsid w:val="00AD75CA"/>
    <w:rsid w:val="00AE09B6"/>
    <w:rsid w:val="00AE0FBB"/>
    <w:rsid w:val="00AE1DDE"/>
    <w:rsid w:val="00AE29CA"/>
    <w:rsid w:val="00AE390B"/>
    <w:rsid w:val="00AE40F4"/>
    <w:rsid w:val="00AE4808"/>
    <w:rsid w:val="00AE4E14"/>
    <w:rsid w:val="00AE5662"/>
    <w:rsid w:val="00AE71F3"/>
    <w:rsid w:val="00AE7A33"/>
    <w:rsid w:val="00AF2265"/>
    <w:rsid w:val="00AF3090"/>
    <w:rsid w:val="00AF3D1E"/>
    <w:rsid w:val="00AF410B"/>
    <w:rsid w:val="00AF4E5D"/>
    <w:rsid w:val="00AF6E8E"/>
    <w:rsid w:val="00AF76F7"/>
    <w:rsid w:val="00B0010C"/>
    <w:rsid w:val="00B01A14"/>
    <w:rsid w:val="00B01A2A"/>
    <w:rsid w:val="00B01C4F"/>
    <w:rsid w:val="00B02B39"/>
    <w:rsid w:val="00B02D2F"/>
    <w:rsid w:val="00B0579D"/>
    <w:rsid w:val="00B1143F"/>
    <w:rsid w:val="00B12014"/>
    <w:rsid w:val="00B12D0D"/>
    <w:rsid w:val="00B13075"/>
    <w:rsid w:val="00B1353E"/>
    <w:rsid w:val="00B14006"/>
    <w:rsid w:val="00B1688C"/>
    <w:rsid w:val="00B221A5"/>
    <w:rsid w:val="00B22B3F"/>
    <w:rsid w:val="00B23559"/>
    <w:rsid w:val="00B25388"/>
    <w:rsid w:val="00B25CAA"/>
    <w:rsid w:val="00B261D8"/>
    <w:rsid w:val="00B268AE"/>
    <w:rsid w:val="00B27BAD"/>
    <w:rsid w:val="00B27BB8"/>
    <w:rsid w:val="00B3088C"/>
    <w:rsid w:val="00B33BDD"/>
    <w:rsid w:val="00B34851"/>
    <w:rsid w:val="00B34CB3"/>
    <w:rsid w:val="00B353DC"/>
    <w:rsid w:val="00B3635D"/>
    <w:rsid w:val="00B36FE1"/>
    <w:rsid w:val="00B40A89"/>
    <w:rsid w:val="00B40F42"/>
    <w:rsid w:val="00B456E3"/>
    <w:rsid w:val="00B458D2"/>
    <w:rsid w:val="00B45BE6"/>
    <w:rsid w:val="00B46BB4"/>
    <w:rsid w:val="00B501BD"/>
    <w:rsid w:val="00B51DA1"/>
    <w:rsid w:val="00B52EE3"/>
    <w:rsid w:val="00B52F87"/>
    <w:rsid w:val="00B545E1"/>
    <w:rsid w:val="00B55B8A"/>
    <w:rsid w:val="00B63238"/>
    <w:rsid w:val="00B63BB1"/>
    <w:rsid w:val="00B660FC"/>
    <w:rsid w:val="00B667B2"/>
    <w:rsid w:val="00B671E3"/>
    <w:rsid w:val="00B71FFD"/>
    <w:rsid w:val="00B72390"/>
    <w:rsid w:val="00B72E7E"/>
    <w:rsid w:val="00B74148"/>
    <w:rsid w:val="00B7441A"/>
    <w:rsid w:val="00B75102"/>
    <w:rsid w:val="00B7750A"/>
    <w:rsid w:val="00B779FB"/>
    <w:rsid w:val="00B77CB5"/>
    <w:rsid w:val="00B82D47"/>
    <w:rsid w:val="00B8414F"/>
    <w:rsid w:val="00B846FC"/>
    <w:rsid w:val="00B84B2A"/>
    <w:rsid w:val="00B854A8"/>
    <w:rsid w:val="00B856D3"/>
    <w:rsid w:val="00B85917"/>
    <w:rsid w:val="00B87049"/>
    <w:rsid w:val="00B87830"/>
    <w:rsid w:val="00B9094A"/>
    <w:rsid w:val="00B90CD4"/>
    <w:rsid w:val="00B922E3"/>
    <w:rsid w:val="00B9300B"/>
    <w:rsid w:val="00B93A57"/>
    <w:rsid w:val="00B93D69"/>
    <w:rsid w:val="00B93E6C"/>
    <w:rsid w:val="00B94BCE"/>
    <w:rsid w:val="00B95723"/>
    <w:rsid w:val="00B95B64"/>
    <w:rsid w:val="00B97832"/>
    <w:rsid w:val="00B97F9E"/>
    <w:rsid w:val="00BA016B"/>
    <w:rsid w:val="00BA1920"/>
    <w:rsid w:val="00BA1DEA"/>
    <w:rsid w:val="00BA29E3"/>
    <w:rsid w:val="00BA35FF"/>
    <w:rsid w:val="00BA46AC"/>
    <w:rsid w:val="00BA4EAB"/>
    <w:rsid w:val="00BA4EED"/>
    <w:rsid w:val="00BA5D77"/>
    <w:rsid w:val="00BA67A5"/>
    <w:rsid w:val="00BA6D0D"/>
    <w:rsid w:val="00BA7615"/>
    <w:rsid w:val="00BB187C"/>
    <w:rsid w:val="00BB1E2A"/>
    <w:rsid w:val="00BB217B"/>
    <w:rsid w:val="00BB290D"/>
    <w:rsid w:val="00BB3824"/>
    <w:rsid w:val="00BB3904"/>
    <w:rsid w:val="00BB4F58"/>
    <w:rsid w:val="00BB6973"/>
    <w:rsid w:val="00BB6FB1"/>
    <w:rsid w:val="00BB7019"/>
    <w:rsid w:val="00BB7269"/>
    <w:rsid w:val="00BB7438"/>
    <w:rsid w:val="00BB7826"/>
    <w:rsid w:val="00BB7B21"/>
    <w:rsid w:val="00BC0095"/>
    <w:rsid w:val="00BC0F51"/>
    <w:rsid w:val="00BC11B9"/>
    <w:rsid w:val="00BC2564"/>
    <w:rsid w:val="00BC33DC"/>
    <w:rsid w:val="00BC38C4"/>
    <w:rsid w:val="00BC4D43"/>
    <w:rsid w:val="00BC4D8F"/>
    <w:rsid w:val="00BC51B1"/>
    <w:rsid w:val="00BC64AB"/>
    <w:rsid w:val="00BC67AF"/>
    <w:rsid w:val="00BD00EC"/>
    <w:rsid w:val="00BD03A0"/>
    <w:rsid w:val="00BD0CE9"/>
    <w:rsid w:val="00BD30BA"/>
    <w:rsid w:val="00BD368E"/>
    <w:rsid w:val="00BD4026"/>
    <w:rsid w:val="00BD4094"/>
    <w:rsid w:val="00BD4DC8"/>
    <w:rsid w:val="00BD6291"/>
    <w:rsid w:val="00BE2274"/>
    <w:rsid w:val="00BE2DA0"/>
    <w:rsid w:val="00BE6D65"/>
    <w:rsid w:val="00BE7348"/>
    <w:rsid w:val="00BF0598"/>
    <w:rsid w:val="00BF3099"/>
    <w:rsid w:val="00BF3F0F"/>
    <w:rsid w:val="00C00A51"/>
    <w:rsid w:val="00C01B11"/>
    <w:rsid w:val="00C02EBD"/>
    <w:rsid w:val="00C03A51"/>
    <w:rsid w:val="00C03D57"/>
    <w:rsid w:val="00C03D75"/>
    <w:rsid w:val="00C0418D"/>
    <w:rsid w:val="00C047C3"/>
    <w:rsid w:val="00C049E8"/>
    <w:rsid w:val="00C101CB"/>
    <w:rsid w:val="00C1220E"/>
    <w:rsid w:val="00C1253A"/>
    <w:rsid w:val="00C13079"/>
    <w:rsid w:val="00C13319"/>
    <w:rsid w:val="00C14167"/>
    <w:rsid w:val="00C15EDD"/>
    <w:rsid w:val="00C1607C"/>
    <w:rsid w:val="00C17D31"/>
    <w:rsid w:val="00C21985"/>
    <w:rsid w:val="00C21D25"/>
    <w:rsid w:val="00C21EA0"/>
    <w:rsid w:val="00C226BF"/>
    <w:rsid w:val="00C239BA"/>
    <w:rsid w:val="00C23A45"/>
    <w:rsid w:val="00C23BEB"/>
    <w:rsid w:val="00C2516E"/>
    <w:rsid w:val="00C302C2"/>
    <w:rsid w:val="00C305DD"/>
    <w:rsid w:val="00C31251"/>
    <w:rsid w:val="00C3337C"/>
    <w:rsid w:val="00C333EA"/>
    <w:rsid w:val="00C34712"/>
    <w:rsid w:val="00C34E4A"/>
    <w:rsid w:val="00C368A8"/>
    <w:rsid w:val="00C3745C"/>
    <w:rsid w:val="00C40544"/>
    <w:rsid w:val="00C418E1"/>
    <w:rsid w:val="00C41AE5"/>
    <w:rsid w:val="00C439A8"/>
    <w:rsid w:val="00C44B6A"/>
    <w:rsid w:val="00C46CF9"/>
    <w:rsid w:val="00C4766B"/>
    <w:rsid w:val="00C47C84"/>
    <w:rsid w:val="00C505B5"/>
    <w:rsid w:val="00C51F89"/>
    <w:rsid w:val="00C529AC"/>
    <w:rsid w:val="00C533A5"/>
    <w:rsid w:val="00C555E2"/>
    <w:rsid w:val="00C5711B"/>
    <w:rsid w:val="00C573E4"/>
    <w:rsid w:val="00C57C5E"/>
    <w:rsid w:val="00C602C4"/>
    <w:rsid w:val="00C60C56"/>
    <w:rsid w:val="00C61D4B"/>
    <w:rsid w:val="00C63AA8"/>
    <w:rsid w:val="00C63F31"/>
    <w:rsid w:val="00C643D1"/>
    <w:rsid w:val="00C660EF"/>
    <w:rsid w:val="00C662BE"/>
    <w:rsid w:val="00C710CC"/>
    <w:rsid w:val="00C71577"/>
    <w:rsid w:val="00C72ECB"/>
    <w:rsid w:val="00C7326A"/>
    <w:rsid w:val="00C75367"/>
    <w:rsid w:val="00C754DB"/>
    <w:rsid w:val="00C75B7A"/>
    <w:rsid w:val="00C808BA"/>
    <w:rsid w:val="00C81514"/>
    <w:rsid w:val="00C839DC"/>
    <w:rsid w:val="00C83E3A"/>
    <w:rsid w:val="00C847D3"/>
    <w:rsid w:val="00C87A06"/>
    <w:rsid w:val="00C91813"/>
    <w:rsid w:val="00C91B6B"/>
    <w:rsid w:val="00C92DD1"/>
    <w:rsid w:val="00C93D25"/>
    <w:rsid w:val="00C96492"/>
    <w:rsid w:val="00C975AA"/>
    <w:rsid w:val="00CA0158"/>
    <w:rsid w:val="00CA04FB"/>
    <w:rsid w:val="00CA2110"/>
    <w:rsid w:val="00CA38BE"/>
    <w:rsid w:val="00CA4C6E"/>
    <w:rsid w:val="00CA50E7"/>
    <w:rsid w:val="00CA52AB"/>
    <w:rsid w:val="00CA5567"/>
    <w:rsid w:val="00CA6CB9"/>
    <w:rsid w:val="00CA7D83"/>
    <w:rsid w:val="00CB098F"/>
    <w:rsid w:val="00CB40D7"/>
    <w:rsid w:val="00CB4617"/>
    <w:rsid w:val="00CB5FE4"/>
    <w:rsid w:val="00CB6ADF"/>
    <w:rsid w:val="00CB7348"/>
    <w:rsid w:val="00CB77E3"/>
    <w:rsid w:val="00CC110C"/>
    <w:rsid w:val="00CC1858"/>
    <w:rsid w:val="00CC285B"/>
    <w:rsid w:val="00CC2BFA"/>
    <w:rsid w:val="00CC3629"/>
    <w:rsid w:val="00CC3906"/>
    <w:rsid w:val="00CC3DF1"/>
    <w:rsid w:val="00CC3E94"/>
    <w:rsid w:val="00CC5746"/>
    <w:rsid w:val="00CC5D07"/>
    <w:rsid w:val="00CC61DA"/>
    <w:rsid w:val="00CC6AF3"/>
    <w:rsid w:val="00CC6B1A"/>
    <w:rsid w:val="00CC7897"/>
    <w:rsid w:val="00CD0273"/>
    <w:rsid w:val="00CD32C8"/>
    <w:rsid w:val="00CD4197"/>
    <w:rsid w:val="00CD42DF"/>
    <w:rsid w:val="00CD5233"/>
    <w:rsid w:val="00CD7194"/>
    <w:rsid w:val="00CE0352"/>
    <w:rsid w:val="00CE0AB2"/>
    <w:rsid w:val="00CE0DC3"/>
    <w:rsid w:val="00CE15A2"/>
    <w:rsid w:val="00CE20BB"/>
    <w:rsid w:val="00CE26B5"/>
    <w:rsid w:val="00CE3D6D"/>
    <w:rsid w:val="00CE493F"/>
    <w:rsid w:val="00CE5703"/>
    <w:rsid w:val="00CE5C88"/>
    <w:rsid w:val="00CE60C7"/>
    <w:rsid w:val="00CE634A"/>
    <w:rsid w:val="00CE64FC"/>
    <w:rsid w:val="00CE699F"/>
    <w:rsid w:val="00CE7463"/>
    <w:rsid w:val="00CE7EF0"/>
    <w:rsid w:val="00CF0AF1"/>
    <w:rsid w:val="00CF1EE6"/>
    <w:rsid w:val="00CF3FC9"/>
    <w:rsid w:val="00CF5F82"/>
    <w:rsid w:val="00CF7883"/>
    <w:rsid w:val="00D0105B"/>
    <w:rsid w:val="00D01A97"/>
    <w:rsid w:val="00D01AB2"/>
    <w:rsid w:val="00D020D0"/>
    <w:rsid w:val="00D0345A"/>
    <w:rsid w:val="00D05905"/>
    <w:rsid w:val="00D07A60"/>
    <w:rsid w:val="00D1072F"/>
    <w:rsid w:val="00D109EF"/>
    <w:rsid w:val="00D111A0"/>
    <w:rsid w:val="00D1417B"/>
    <w:rsid w:val="00D1496D"/>
    <w:rsid w:val="00D20DF6"/>
    <w:rsid w:val="00D2102A"/>
    <w:rsid w:val="00D216BE"/>
    <w:rsid w:val="00D21B2B"/>
    <w:rsid w:val="00D23344"/>
    <w:rsid w:val="00D23AC0"/>
    <w:rsid w:val="00D243EB"/>
    <w:rsid w:val="00D24D17"/>
    <w:rsid w:val="00D24F27"/>
    <w:rsid w:val="00D25416"/>
    <w:rsid w:val="00D2636B"/>
    <w:rsid w:val="00D263E2"/>
    <w:rsid w:val="00D26473"/>
    <w:rsid w:val="00D26D09"/>
    <w:rsid w:val="00D272D9"/>
    <w:rsid w:val="00D30E78"/>
    <w:rsid w:val="00D31252"/>
    <w:rsid w:val="00D328EC"/>
    <w:rsid w:val="00D34CB0"/>
    <w:rsid w:val="00D35DA8"/>
    <w:rsid w:val="00D35DEA"/>
    <w:rsid w:val="00D377B0"/>
    <w:rsid w:val="00D37AFE"/>
    <w:rsid w:val="00D406B3"/>
    <w:rsid w:val="00D41B7A"/>
    <w:rsid w:val="00D41F2A"/>
    <w:rsid w:val="00D436D6"/>
    <w:rsid w:val="00D436DC"/>
    <w:rsid w:val="00D44320"/>
    <w:rsid w:val="00D44630"/>
    <w:rsid w:val="00D45BF3"/>
    <w:rsid w:val="00D471BB"/>
    <w:rsid w:val="00D51ED7"/>
    <w:rsid w:val="00D52DF8"/>
    <w:rsid w:val="00D539B6"/>
    <w:rsid w:val="00D55155"/>
    <w:rsid w:val="00D55EC1"/>
    <w:rsid w:val="00D56E6A"/>
    <w:rsid w:val="00D60196"/>
    <w:rsid w:val="00D60262"/>
    <w:rsid w:val="00D60D3C"/>
    <w:rsid w:val="00D61BA8"/>
    <w:rsid w:val="00D62C99"/>
    <w:rsid w:val="00D63E05"/>
    <w:rsid w:val="00D6406D"/>
    <w:rsid w:val="00D64105"/>
    <w:rsid w:val="00D64888"/>
    <w:rsid w:val="00D64CC2"/>
    <w:rsid w:val="00D64D20"/>
    <w:rsid w:val="00D65DAE"/>
    <w:rsid w:val="00D70910"/>
    <w:rsid w:val="00D7327C"/>
    <w:rsid w:val="00D736C5"/>
    <w:rsid w:val="00D73C82"/>
    <w:rsid w:val="00D73E8B"/>
    <w:rsid w:val="00D75869"/>
    <w:rsid w:val="00D76167"/>
    <w:rsid w:val="00D7661F"/>
    <w:rsid w:val="00D768A1"/>
    <w:rsid w:val="00D76D87"/>
    <w:rsid w:val="00D773BC"/>
    <w:rsid w:val="00D80166"/>
    <w:rsid w:val="00D80DB1"/>
    <w:rsid w:val="00D8236F"/>
    <w:rsid w:val="00D82989"/>
    <w:rsid w:val="00D82E08"/>
    <w:rsid w:val="00D83B49"/>
    <w:rsid w:val="00D85214"/>
    <w:rsid w:val="00D901DC"/>
    <w:rsid w:val="00D907B0"/>
    <w:rsid w:val="00D91C18"/>
    <w:rsid w:val="00D92DE0"/>
    <w:rsid w:val="00D9413B"/>
    <w:rsid w:val="00D94664"/>
    <w:rsid w:val="00D94D6F"/>
    <w:rsid w:val="00D9746D"/>
    <w:rsid w:val="00D97CC6"/>
    <w:rsid w:val="00DA1257"/>
    <w:rsid w:val="00DA3C23"/>
    <w:rsid w:val="00DA445D"/>
    <w:rsid w:val="00DA46BF"/>
    <w:rsid w:val="00DA4ACE"/>
    <w:rsid w:val="00DA6378"/>
    <w:rsid w:val="00DA7414"/>
    <w:rsid w:val="00DA74C6"/>
    <w:rsid w:val="00DB06F7"/>
    <w:rsid w:val="00DB0E3F"/>
    <w:rsid w:val="00DB235E"/>
    <w:rsid w:val="00DB318B"/>
    <w:rsid w:val="00DB33B4"/>
    <w:rsid w:val="00DB6611"/>
    <w:rsid w:val="00DB7189"/>
    <w:rsid w:val="00DB7448"/>
    <w:rsid w:val="00DC0A2D"/>
    <w:rsid w:val="00DC11C7"/>
    <w:rsid w:val="00DC2986"/>
    <w:rsid w:val="00DC4743"/>
    <w:rsid w:val="00DC4CDC"/>
    <w:rsid w:val="00DC5154"/>
    <w:rsid w:val="00DC5EBF"/>
    <w:rsid w:val="00DC6E83"/>
    <w:rsid w:val="00DD0242"/>
    <w:rsid w:val="00DD0FD9"/>
    <w:rsid w:val="00DD42BB"/>
    <w:rsid w:val="00DD4F03"/>
    <w:rsid w:val="00DD5F85"/>
    <w:rsid w:val="00DD7B41"/>
    <w:rsid w:val="00DD7DC7"/>
    <w:rsid w:val="00DE0DF6"/>
    <w:rsid w:val="00DE16E9"/>
    <w:rsid w:val="00DE1E6A"/>
    <w:rsid w:val="00DE233B"/>
    <w:rsid w:val="00DE2628"/>
    <w:rsid w:val="00DE316C"/>
    <w:rsid w:val="00DE3606"/>
    <w:rsid w:val="00DE3953"/>
    <w:rsid w:val="00DE4628"/>
    <w:rsid w:val="00DE4748"/>
    <w:rsid w:val="00DE4E39"/>
    <w:rsid w:val="00DE6CED"/>
    <w:rsid w:val="00DE78D8"/>
    <w:rsid w:val="00DF42D4"/>
    <w:rsid w:val="00DF5256"/>
    <w:rsid w:val="00DF5D0B"/>
    <w:rsid w:val="00DF6764"/>
    <w:rsid w:val="00DF6B64"/>
    <w:rsid w:val="00DF77E7"/>
    <w:rsid w:val="00DF7DDE"/>
    <w:rsid w:val="00E00341"/>
    <w:rsid w:val="00E00E11"/>
    <w:rsid w:val="00E00EB4"/>
    <w:rsid w:val="00E07296"/>
    <w:rsid w:val="00E07813"/>
    <w:rsid w:val="00E10866"/>
    <w:rsid w:val="00E11CAA"/>
    <w:rsid w:val="00E121FA"/>
    <w:rsid w:val="00E12244"/>
    <w:rsid w:val="00E1241D"/>
    <w:rsid w:val="00E144B5"/>
    <w:rsid w:val="00E170AB"/>
    <w:rsid w:val="00E1740F"/>
    <w:rsid w:val="00E22ECF"/>
    <w:rsid w:val="00E26DCA"/>
    <w:rsid w:val="00E27A40"/>
    <w:rsid w:val="00E31F07"/>
    <w:rsid w:val="00E32451"/>
    <w:rsid w:val="00E33276"/>
    <w:rsid w:val="00E347CF"/>
    <w:rsid w:val="00E34D39"/>
    <w:rsid w:val="00E35E06"/>
    <w:rsid w:val="00E362D6"/>
    <w:rsid w:val="00E405E7"/>
    <w:rsid w:val="00E40DFB"/>
    <w:rsid w:val="00E40FC8"/>
    <w:rsid w:val="00E41E7A"/>
    <w:rsid w:val="00E42345"/>
    <w:rsid w:val="00E426E2"/>
    <w:rsid w:val="00E42EEC"/>
    <w:rsid w:val="00E455A2"/>
    <w:rsid w:val="00E46676"/>
    <w:rsid w:val="00E5162C"/>
    <w:rsid w:val="00E53060"/>
    <w:rsid w:val="00E5361C"/>
    <w:rsid w:val="00E53EA3"/>
    <w:rsid w:val="00E547AC"/>
    <w:rsid w:val="00E57684"/>
    <w:rsid w:val="00E60F1A"/>
    <w:rsid w:val="00E6159E"/>
    <w:rsid w:val="00E62065"/>
    <w:rsid w:val="00E62544"/>
    <w:rsid w:val="00E62C7B"/>
    <w:rsid w:val="00E63373"/>
    <w:rsid w:val="00E63ADB"/>
    <w:rsid w:val="00E63D99"/>
    <w:rsid w:val="00E668D5"/>
    <w:rsid w:val="00E7032C"/>
    <w:rsid w:val="00E705BB"/>
    <w:rsid w:val="00E7213F"/>
    <w:rsid w:val="00E7280B"/>
    <w:rsid w:val="00E73035"/>
    <w:rsid w:val="00E73E85"/>
    <w:rsid w:val="00E73E8F"/>
    <w:rsid w:val="00E750D1"/>
    <w:rsid w:val="00E765FD"/>
    <w:rsid w:val="00E76D04"/>
    <w:rsid w:val="00E770F3"/>
    <w:rsid w:val="00E7731C"/>
    <w:rsid w:val="00E8078B"/>
    <w:rsid w:val="00E81417"/>
    <w:rsid w:val="00E81AD3"/>
    <w:rsid w:val="00E81B02"/>
    <w:rsid w:val="00E82FC2"/>
    <w:rsid w:val="00E83312"/>
    <w:rsid w:val="00E8341A"/>
    <w:rsid w:val="00E8750D"/>
    <w:rsid w:val="00E90646"/>
    <w:rsid w:val="00E90974"/>
    <w:rsid w:val="00E90CCA"/>
    <w:rsid w:val="00E914BE"/>
    <w:rsid w:val="00E9258A"/>
    <w:rsid w:val="00E935D9"/>
    <w:rsid w:val="00E939E2"/>
    <w:rsid w:val="00E94EAC"/>
    <w:rsid w:val="00E951CB"/>
    <w:rsid w:val="00E957A4"/>
    <w:rsid w:val="00E95C29"/>
    <w:rsid w:val="00E96163"/>
    <w:rsid w:val="00E972AC"/>
    <w:rsid w:val="00EA08E8"/>
    <w:rsid w:val="00EA136D"/>
    <w:rsid w:val="00EA1DDE"/>
    <w:rsid w:val="00EA20C1"/>
    <w:rsid w:val="00EA35A6"/>
    <w:rsid w:val="00EA42C2"/>
    <w:rsid w:val="00EA61DE"/>
    <w:rsid w:val="00EA63DF"/>
    <w:rsid w:val="00EA6606"/>
    <w:rsid w:val="00EA7BF2"/>
    <w:rsid w:val="00EB0483"/>
    <w:rsid w:val="00EB0A71"/>
    <w:rsid w:val="00EB2F38"/>
    <w:rsid w:val="00EB4378"/>
    <w:rsid w:val="00EB5597"/>
    <w:rsid w:val="00EB6D07"/>
    <w:rsid w:val="00EB75C7"/>
    <w:rsid w:val="00EC12B5"/>
    <w:rsid w:val="00EC1330"/>
    <w:rsid w:val="00EC1F3D"/>
    <w:rsid w:val="00EC2221"/>
    <w:rsid w:val="00EC278E"/>
    <w:rsid w:val="00EC378B"/>
    <w:rsid w:val="00EC541D"/>
    <w:rsid w:val="00EC547F"/>
    <w:rsid w:val="00EC5869"/>
    <w:rsid w:val="00EC74F2"/>
    <w:rsid w:val="00ED027A"/>
    <w:rsid w:val="00ED2B9B"/>
    <w:rsid w:val="00ED5EF2"/>
    <w:rsid w:val="00EE129C"/>
    <w:rsid w:val="00EE1552"/>
    <w:rsid w:val="00EE3240"/>
    <w:rsid w:val="00EE708C"/>
    <w:rsid w:val="00EE7455"/>
    <w:rsid w:val="00EE79B0"/>
    <w:rsid w:val="00EF0227"/>
    <w:rsid w:val="00EF1097"/>
    <w:rsid w:val="00EF31AD"/>
    <w:rsid w:val="00EF47DB"/>
    <w:rsid w:val="00EF7883"/>
    <w:rsid w:val="00F0071F"/>
    <w:rsid w:val="00F01357"/>
    <w:rsid w:val="00F0149F"/>
    <w:rsid w:val="00F01F5B"/>
    <w:rsid w:val="00F023CD"/>
    <w:rsid w:val="00F032AA"/>
    <w:rsid w:val="00F04D44"/>
    <w:rsid w:val="00F071B2"/>
    <w:rsid w:val="00F075BF"/>
    <w:rsid w:val="00F07AA7"/>
    <w:rsid w:val="00F10806"/>
    <w:rsid w:val="00F11758"/>
    <w:rsid w:val="00F12272"/>
    <w:rsid w:val="00F13276"/>
    <w:rsid w:val="00F132F9"/>
    <w:rsid w:val="00F13746"/>
    <w:rsid w:val="00F142AD"/>
    <w:rsid w:val="00F142E6"/>
    <w:rsid w:val="00F14CFD"/>
    <w:rsid w:val="00F15CAD"/>
    <w:rsid w:val="00F16DEF"/>
    <w:rsid w:val="00F17B5B"/>
    <w:rsid w:val="00F203AB"/>
    <w:rsid w:val="00F2096F"/>
    <w:rsid w:val="00F2146A"/>
    <w:rsid w:val="00F21A0A"/>
    <w:rsid w:val="00F259B9"/>
    <w:rsid w:val="00F25E26"/>
    <w:rsid w:val="00F25ED6"/>
    <w:rsid w:val="00F27CFB"/>
    <w:rsid w:val="00F32763"/>
    <w:rsid w:val="00F3293B"/>
    <w:rsid w:val="00F3459E"/>
    <w:rsid w:val="00F34953"/>
    <w:rsid w:val="00F364CC"/>
    <w:rsid w:val="00F36EC9"/>
    <w:rsid w:val="00F37243"/>
    <w:rsid w:val="00F40110"/>
    <w:rsid w:val="00F41799"/>
    <w:rsid w:val="00F4236F"/>
    <w:rsid w:val="00F4294C"/>
    <w:rsid w:val="00F43C9D"/>
    <w:rsid w:val="00F44E77"/>
    <w:rsid w:val="00F44F5E"/>
    <w:rsid w:val="00F45A67"/>
    <w:rsid w:val="00F46BF6"/>
    <w:rsid w:val="00F5001C"/>
    <w:rsid w:val="00F50A06"/>
    <w:rsid w:val="00F51F77"/>
    <w:rsid w:val="00F520BB"/>
    <w:rsid w:val="00F53338"/>
    <w:rsid w:val="00F538C2"/>
    <w:rsid w:val="00F54315"/>
    <w:rsid w:val="00F57541"/>
    <w:rsid w:val="00F616CD"/>
    <w:rsid w:val="00F6291F"/>
    <w:rsid w:val="00F63087"/>
    <w:rsid w:val="00F64419"/>
    <w:rsid w:val="00F64B54"/>
    <w:rsid w:val="00F71569"/>
    <w:rsid w:val="00F71F63"/>
    <w:rsid w:val="00F72B14"/>
    <w:rsid w:val="00F7323D"/>
    <w:rsid w:val="00F73859"/>
    <w:rsid w:val="00F73BC7"/>
    <w:rsid w:val="00F74617"/>
    <w:rsid w:val="00F75413"/>
    <w:rsid w:val="00F75AC1"/>
    <w:rsid w:val="00F8009D"/>
    <w:rsid w:val="00F801CB"/>
    <w:rsid w:val="00F8086C"/>
    <w:rsid w:val="00F82B1E"/>
    <w:rsid w:val="00F83321"/>
    <w:rsid w:val="00F84422"/>
    <w:rsid w:val="00F845A4"/>
    <w:rsid w:val="00F85018"/>
    <w:rsid w:val="00F87A96"/>
    <w:rsid w:val="00F908CF"/>
    <w:rsid w:val="00F9224D"/>
    <w:rsid w:val="00F926AA"/>
    <w:rsid w:val="00F92818"/>
    <w:rsid w:val="00F92839"/>
    <w:rsid w:val="00F961ED"/>
    <w:rsid w:val="00F96AF6"/>
    <w:rsid w:val="00F96D5F"/>
    <w:rsid w:val="00FA01A9"/>
    <w:rsid w:val="00FA0B71"/>
    <w:rsid w:val="00FA17F2"/>
    <w:rsid w:val="00FA2C57"/>
    <w:rsid w:val="00FA3861"/>
    <w:rsid w:val="00FA3945"/>
    <w:rsid w:val="00FA6593"/>
    <w:rsid w:val="00FA7E74"/>
    <w:rsid w:val="00FA7EF5"/>
    <w:rsid w:val="00FB1612"/>
    <w:rsid w:val="00FB48A3"/>
    <w:rsid w:val="00FB4F90"/>
    <w:rsid w:val="00FB7376"/>
    <w:rsid w:val="00FC195E"/>
    <w:rsid w:val="00FC26CB"/>
    <w:rsid w:val="00FC2C86"/>
    <w:rsid w:val="00FC3C74"/>
    <w:rsid w:val="00FC55BF"/>
    <w:rsid w:val="00FC6109"/>
    <w:rsid w:val="00FC69F2"/>
    <w:rsid w:val="00FC6B5B"/>
    <w:rsid w:val="00FC7D96"/>
    <w:rsid w:val="00FC7F90"/>
    <w:rsid w:val="00FD0943"/>
    <w:rsid w:val="00FD1398"/>
    <w:rsid w:val="00FD1B9D"/>
    <w:rsid w:val="00FD2260"/>
    <w:rsid w:val="00FD3090"/>
    <w:rsid w:val="00FD3180"/>
    <w:rsid w:val="00FD3A4C"/>
    <w:rsid w:val="00FD4505"/>
    <w:rsid w:val="00FD63B8"/>
    <w:rsid w:val="00FE01A5"/>
    <w:rsid w:val="00FE120D"/>
    <w:rsid w:val="00FE1A8A"/>
    <w:rsid w:val="00FE21B3"/>
    <w:rsid w:val="00FE391F"/>
    <w:rsid w:val="00FE6107"/>
    <w:rsid w:val="00FE6494"/>
    <w:rsid w:val="00FE7539"/>
    <w:rsid w:val="00FE75FE"/>
    <w:rsid w:val="00FE75FF"/>
    <w:rsid w:val="00FF198C"/>
    <w:rsid w:val="00FF1B7B"/>
    <w:rsid w:val="00FF24D5"/>
    <w:rsid w:val="00FF4413"/>
    <w:rsid w:val="00FF52B8"/>
    <w:rsid w:val="00FF61B6"/>
    <w:rsid w:val="00FF64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1298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02F13"/>
    <w:pPr>
      <w:spacing w:after="0" w:line="240" w:lineRule="auto"/>
    </w:pPr>
    <w:rPr>
      <w:rFonts w:ascii="Times New Roman" w:eastAsia="Times New Roman" w:hAnsi="Times New Roman" w:cs="Times New Roman"/>
      <w:sz w:val="24"/>
      <w:szCs w:val="24"/>
      <w:lang w:eastAsia="zh-CN"/>
    </w:rPr>
  </w:style>
  <w:style w:type="paragraph" w:styleId="10">
    <w:name w:val="heading 1"/>
    <w:aliases w:val="Заголовок параграфа (1.),Section,Section Heading,level2 hdg,111"/>
    <w:basedOn w:val="a1"/>
    <w:next w:val="a1"/>
    <w:link w:val="11"/>
    <w:uiPriority w:val="9"/>
    <w:qFormat/>
    <w:rsid w:val="00990FFF"/>
    <w:pPr>
      <w:keepNext/>
      <w:keepLines/>
      <w:spacing w:before="480"/>
      <w:outlineLvl w:val="0"/>
    </w:pPr>
    <w:rPr>
      <w:rFonts w:asciiTheme="majorHAnsi" w:eastAsiaTheme="majorEastAsia" w:hAnsiTheme="majorHAnsi" w:cstheme="majorBidi"/>
      <w:b/>
      <w:bCs/>
      <w:color w:val="365F91" w:themeColor="accent1" w:themeShade="BF"/>
      <w:sz w:val="28"/>
      <w:szCs w:val="28"/>
      <w:lang w:eastAsia="ru-RU"/>
    </w:rPr>
  </w:style>
  <w:style w:type="paragraph" w:styleId="20">
    <w:name w:val="heading 2"/>
    <w:aliases w:val="Reset numbering,h2,h21,Заголовок пункта (1.1),5,222"/>
    <w:basedOn w:val="a1"/>
    <w:next w:val="a1"/>
    <w:link w:val="21"/>
    <w:uiPriority w:val="9"/>
    <w:qFormat/>
    <w:rsid w:val="0027487D"/>
    <w:pPr>
      <w:keepNext/>
      <w:spacing w:before="240" w:after="60"/>
      <w:jc w:val="both"/>
      <w:outlineLvl w:val="1"/>
    </w:pPr>
    <w:rPr>
      <w:rFonts w:ascii="Arial" w:hAnsi="Arial"/>
      <w:b/>
      <w:bCs/>
      <w:i/>
      <w:iCs/>
      <w:sz w:val="28"/>
      <w:szCs w:val="28"/>
      <w:lang w:eastAsia="ru-RU"/>
    </w:rPr>
  </w:style>
  <w:style w:type="paragraph" w:styleId="30">
    <w:name w:val="heading 3"/>
    <w:aliases w:val="Level 1 - 1,Заголовок подпукта (1.1.1),H3"/>
    <w:basedOn w:val="a1"/>
    <w:next w:val="a1"/>
    <w:link w:val="31"/>
    <w:uiPriority w:val="9"/>
    <w:unhideWhenUsed/>
    <w:qFormat/>
    <w:rsid w:val="006A6470"/>
    <w:pPr>
      <w:keepNext/>
      <w:keepLines/>
      <w:spacing w:before="40" w:line="259" w:lineRule="auto"/>
      <w:outlineLvl w:val="2"/>
    </w:pPr>
    <w:rPr>
      <w:rFonts w:asciiTheme="majorHAnsi" w:eastAsiaTheme="majorEastAsia" w:hAnsiTheme="majorHAnsi" w:cstheme="majorBidi"/>
      <w:color w:val="243F60" w:themeColor="accent1" w:themeShade="7F"/>
      <w:lang w:eastAsia="ru-RU"/>
    </w:rPr>
  </w:style>
  <w:style w:type="paragraph" w:styleId="40">
    <w:name w:val="heading 4"/>
    <w:basedOn w:val="a1"/>
    <w:next w:val="a1"/>
    <w:link w:val="41"/>
    <w:uiPriority w:val="9"/>
    <w:unhideWhenUsed/>
    <w:qFormat/>
    <w:rsid w:val="0027487D"/>
    <w:pPr>
      <w:keepNext/>
      <w:keepLines/>
      <w:spacing w:before="40"/>
      <w:outlineLvl w:val="3"/>
    </w:pPr>
    <w:rPr>
      <w:rFonts w:ascii="Calibri Light" w:hAnsi="Calibri Light"/>
      <w:color w:val="F79646"/>
      <w:sz w:val="22"/>
      <w:szCs w:val="22"/>
      <w:lang w:eastAsia="en-US"/>
    </w:rPr>
  </w:style>
  <w:style w:type="paragraph" w:styleId="5">
    <w:name w:val="heading 5"/>
    <w:basedOn w:val="a1"/>
    <w:next w:val="a1"/>
    <w:link w:val="50"/>
    <w:uiPriority w:val="9"/>
    <w:unhideWhenUsed/>
    <w:qFormat/>
    <w:rsid w:val="0027487D"/>
    <w:pPr>
      <w:keepNext/>
      <w:keepLines/>
      <w:spacing w:before="40"/>
      <w:outlineLvl w:val="4"/>
    </w:pPr>
    <w:rPr>
      <w:rFonts w:ascii="Calibri Light" w:hAnsi="Calibri Light"/>
      <w:i/>
      <w:iCs/>
      <w:color w:val="F79646"/>
      <w:sz w:val="22"/>
      <w:szCs w:val="22"/>
      <w:lang w:eastAsia="en-US"/>
    </w:rPr>
  </w:style>
  <w:style w:type="paragraph" w:styleId="6">
    <w:name w:val="heading 6"/>
    <w:basedOn w:val="a1"/>
    <w:next w:val="a1"/>
    <w:link w:val="60"/>
    <w:uiPriority w:val="9"/>
    <w:unhideWhenUsed/>
    <w:qFormat/>
    <w:rsid w:val="0027487D"/>
    <w:pPr>
      <w:keepNext/>
      <w:keepLines/>
      <w:spacing w:before="40"/>
      <w:outlineLvl w:val="5"/>
    </w:pPr>
    <w:rPr>
      <w:rFonts w:ascii="Calibri Light" w:hAnsi="Calibri Light"/>
      <w:color w:val="F79646"/>
      <w:sz w:val="21"/>
      <w:szCs w:val="21"/>
      <w:lang w:eastAsia="en-US"/>
    </w:rPr>
  </w:style>
  <w:style w:type="paragraph" w:styleId="7">
    <w:name w:val="heading 7"/>
    <w:basedOn w:val="a1"/>
    <w:next w:val="a1"/>
    <w:link w:val="70"/>
    <w:uiPriority w:val="9"/>
    <w:unhideWhenUsed/>
    <w:qFormat/>
    <w:rsid w:val="0027487D"/>
    <w:pPr>
      <w:keepNext/>
      <w:keepLines/>
      <w:spacing w:before="40"/>
      <w:outlineLvl w:val="6"/>
    </w:pPr>
    <w:rPr>
      <w:rFonts w:ascii="Calibri Light" w:hAnsi="Calibri Light"/>
      <w:b/>
      <w:bCs/>
      <w:color w:val="F79646"/>
      <w:sz w:val="21"/>
      <w:szCs w:val="21"/>
      <w:lang w:eastAsia="en-US"/>
    </w:rPr>
  </w:style>
  <w:style w:type="paragraph" w:styleId="8">
    <w:name w:val="heading 8"/>
    <w:basedOn w:val="a1"/>
    <w:next w:val="a1"/>
    <w:link w:val="80"/>
    <w:uiPriority w:val="9"/>
    <w:unhideWhenUsed/>
    <w:qFormat/>
    <w:rsid w:val="0027487D"/>
    <w:pPr>
      <w:keepNext/>
      <w:keepLines/>
      <w:spacing w:before="40"/>
      <w:outlineLvl w:val="7"/>
    </w:pPr>
    <w:rPr>
      <w:rFonts w:ascii="Calibri Light" w:hAnsi="Calibri Light"/>
      <w:b/>
      <w:bCs/>
      <w:i/>
      <w:iCs/>
      <w:color w:val="F79646"/>
      <w:sz w:val="20"/>
      <w:szCs w:val="20"/>
      <w:lang w:eastAsia="en-US"/>
    </w:rPr>
  </w:style>
  <w:style w:type="paragraph" w:styleId="9">
    <w:name w:val="heading 9"/>
    <w:basedOn w:val="a1"/>
    <w:next w:val="a1"/>
    <w:link w:val="90"/>
    <w:uiPriority w:val="9"/>
    <w:semiHidden/>
    <w:unhideWhenUsed/>
    <w:qFormat/>
    <w:rsid w:val="0027487D"/>
    <w:pPr>
      <w:keepNext/>
      <w:keepLines/>
      <w:spacing w:before="40"/>
      <w:outlineLvl w:val="8"/>
    </w:pPr>
    <w:rPr>
      <w:rFonts w:ascii="Calibri Light" w:hAnsi="Calibri Light"/>
      <w:i/>
      <w:iCs/>
      <w:color w:val="F79646"/>
      <w:sz w:val="20"/>
      <w:szCs w:val="20"/>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aliases w:val="Заголовок параграфа (1.) Знак,Section Знак,Section Heading Знак,level2 hdg Знак,111 Знак"/>
    <w:basedOn w:val="a2"/>
    <w:link w:val="10"/>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1">
    <w:name w:val="Заголовок 3 Знак"/>
    <w:aliases w:val="Level 1 - 1 Знак,Заголовок подпукта (1.1.1) Знак,H3 Знак"/>
    <w:basedOn w:val="a2"/>
    <w:link w:val="30"/>
    <w:uiPriority w:val="9"/>
    <w:rsid w:val="006A6470"/>
    <w:rPr>
      <w:rFonts w:asciiTheme="majorHAnsi" w:eastAsiaTheme="majorEastAsia" w:hAnsiTheme="majorHAnsi" w:cstheme="majorBidi"/>
      <w:color w:val="243F60" w:themeColor="accent1" w:themeShade="7F"/>
      <w:sz w:val="24"/>
      <w:szCs w:val="24"/>
    </w:rPr>
  </w:style>
  <w:style w:type="paragraph" w:styleId="a5">
    <w:name w:val="List Paragraph"/>
    <w:aliases w:val="Bullet List,FooterText,numbered,List Paragraph,ПАРАГРАФ,Абзац списка2,Нумерованый список,List Paragraph1,Абзац списка1"/>
    <w:basedOn w:val="a1"/>
    <w:link w:val="a6"/>
    <w:uiPriority w:val="34"/>
    <w:qFormat/>
    <w:rsid w:val="00D539B6"/>
    <w:pPr>
      <w:ind w:left="720"/>
      <w:contextualSpacing/>
    </w:pPr>
    <w:rPr>
      <w:lang w:eastAsia="ru-RU"/>
    </w:r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2"/>
    <w:link w:val="a5"/>
    <w:uiPriority w:val="34"/>
    <w:rsid w:val="003316E2"/>
  </w:style>
  <w:style w:type="paragraph" w:customStyle="1" w:styleId="ConsPlusNormal">
    <w:name w:val="ConsPlusNormal"/>
    <w:link w:val="ConsPlusNormal0"/>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7">
    <w:name w:val="Table Grid"/>
    <w:basedOn w:val="a3"/>
    <w:uiPriority w:val="3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9"/>
    <w:uiPriority w:val="99"/>
    <w:unhideWhenUsed/>
    <w:rsid w:val="00EB6D07"/>
    <w:rPr>
      <w:sz w:val="20"/>
      <w:szCs w:val="20"/>
      <w:lang w:eastAsia="ru-RU"/>
    </w:rPr>
  </w:style>
  <w:style w:type="character" w:customStyle="1" w:styleId="a9">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8"/>
    <w:uiPriority w:val="99"/>
    <w:rsid w:val="00EB6D07"/>
    <w:rPr>
      <w:sz w:val="20"/>
      <w:szCs w:val="20"/>
    </w:rPr>
  </w:style>
  <w:style w:type="character" w:styleId="aa">
    <w:name w:val="footnote reference"/>
    <w:basedOn w:val="a2"/>
    <w:uiPriority w:val="99"/>
    <w:unhideWhenUsed/>
    <w:rsid w:val="00EB6D07"/>
    <w:rPr>
      <w:vertAlign w:val="superscript"/>
    </w:rPr>
  </w:style>
  <w:style w:type="character" w:customStyle="1" w:styleId="ab">
    <w:name w:val="Гипертекстовая ссылка"/>
    <w:basedOn w:val="a2"/>
    <w:qFormat/>
    <w:rsid w:val="007F75CA"/>
    <w:rPr>
      <w:rFonts w:cs="Times New Roman"/>
      <w:color w:val="106BBE"/>
    </w:rPr>
  </w:style>
  <w:style w:type="character" w:customStyle="1" w:styleId="InternetLink">
    <w:name w:val="Internet Link"/>
    <w:basedOn w:val="a2"/>
    <w:rsid w:val="00115BF8"/>
    <w:rPr>
      <w:color w:val="0000FF"/>
      <w:u w:val="single"/>
    </w:rPr>
  </w:style>
  <w:style w:type="paragraph" w:customStyle="1" w:styleId="s3">
    <w:name w:val="s_3"/>
    <w:basedOn w:val="a1"/>
    <w:qFormat/>
    <w:rsid w:val="00936BCD"/>
    <w:pPr>
      <w:jc w:val="center"/>
    </w:pPr>
    <w:rPr>
      <w:rFonts w:ascii="Arial" w:hAnsi="Arial" w:cs="Arial"/>
      <w:b/>
      <w:bCs/>
      <w:color w:val="26282F"/>
      <w:sz w:val="26"/>
      <w:szCs w:val="26"/>
      <w:lang w:eastAsia="ru-RU"/>
    </w:rPr>
  </w:style>
  <w:style w:type="paragraph" w:styleId="ac">
    <w:name w:val="annotation text"/>
    <w:basedOn w:val="a1"/>
    <w:link w:val="ad"/>
    <w:uiPriority w:val="99"/>
    <w:unhideWhenUsed/>
    <w:rsid w:val="004F7E0A"/>
    <w:rPr>
      <w:sz w:val="20"/>
      <w:szCs w:val="20"/>
      <w:lang w:eastAsia="ru-RU"/>
    </w:rPr>
  </w:style>
  <w:style w:type="character" w:customStyle="1" w:styleId="ad">
    <w:name w:val="Текст примечания Знак"/>
    <w:basedOn w:val="a2"/>
    <w:link w:val="ac"/>
    <w:uiPriority w:val="99"/>
    <w:rsid w:val="004F7E0A"/>
    <w:rPr>
      <w:sz w:val="20"/>
      <w:szCs w:val="20"/>
    </w:rPr>
  </w:style>
  <w:style w:type="character" w:styleId="ae">
    <w:name w:val="Hyperlink"/>
    <w:basedOn w:val="a2"/>
    <w:uiPriority w:val="99"/>
    <w:unhideWhenUsed/>
    <w:rsid w:val="00030588"/>
    <w:rPr>
      <w:color w:val="0000FF"/>
      <w:u w:val="single"/>
    </w:rPr>
  </w:style>
  <w:style w:type="paragraph" w:styleId="af">
    <w:name w:val="Balloon Text"/>
    <w:basedOn w:val="a1"/>
    <w:link w:val="af0"/>
    <w:uiPriority w:val="99"/>
    <w:unhideWhenUsed/>
    <w:rsid w:val="00030588"/>
    <w:rPr>
      <w:rFonts w:ascii="Tahoma" w:hAnsi="Tahoma" w:cs="Tahoma"/>
      <w:sz w:val="16"/>
      <w:szCs w:val="16"/>
      <w:lang w:eastAsia="ru-RU"/>
    </w:rPr>
  </w:style>
  <w:style w:type="character" w:customStyle="1" w:styleId="af0">
    <w:name w:val="Текст выноски Знак"/>
    <w:basedOn w:val="a2"/>
    <w:link w:val="af"/>
    <w:uiPriority w:val="99"/>
    <w:rsid w:val="00030588"/>
    <w:rPr>
      <w:rFonts w:ascii="Tahoma" w:hAnsi="Tahoma" w:cs="Tahoma"/>
      <w:sz w:val="16"/>
      <w:szCs w:val="16"/>
    </w:rPr>
  </w:style>
  <w:style w:type="paragraph" w:styleId="af1">
    <w:name w:val="TOC Heading"/>
    <w:basedOn w:val="10"/>
    <w:next w:val="a1"/>
    <w:uiPriority w:val="39"/>
    <w:unhideWhenUsed/>
    <w:qFormat/>
    <w:rsid w:val="00990FFF"/>
    <w:pPr>
      <w:spacing w:before="240" w:line="259" w:lineRule="auto"/>
      <w:outlineLvl w:val="9"/>
    </w:pPr>
    <w:rPr>
      <w:b w:val="0"/>
      <w:bCs w:val="0"/>
      <w:sz w:val="32"/>
      <w:szCs w:val="32"/>
    </w:rPr>
  </w:style>
  <w:style w:type="paragraph" w:styleId="32">
    <w:name w:val="toc 3"/>
    <w:basedOn w:val="a1"/>
    <w:next w:val="a1"/>
    <w:autoRedefine/>
    <w:uiPriority w:val="39"/>
    <w:unhideWhenUsed/>
    <w:qFormat/>
    <w:rsid w:val="007D6739"/>
    <w:pPr>
      <w:tabs>
        <w:tab w:val="left" w:pos="1100"/>
        <w:tab w:val="right" w:leader="dot" w:pos="9345"/>
      </w:tabs>
      <w:spacing w:after="100" w:line="259" w:lineRule="auto"/>
      <w:ind w:left="440"/>
      <w:jc w:val="both"/>
    </w:pPr>
    <w:rPr>
      <w:rFonts w:ascii="Myriad Pro" w:hAnsi="Myriad Pro"/>
      <w:b/>
      <w:noProof/>
      <w:lang w:eastAsia="ru-RU"/>
    </w:rPr>
  </w:style>
  <w:style w:type="character" w:styleId="af2">
    <w:name w:val="FollowedHyperlink"/>
    <w:basedOn w:val="a2"/>
    <w:uiPriority w:val="99"/>
    <w:unhideWhenUsed/>
    <w:rsid w:val="00FA7E74"/>
    <w:rPr>
      <w:color w:val="800080" w:themeColor="followedHyperlink"/>
      <w:u w:val="single"/>
    </w:rPr>
  </w:style>
  <w:style w:type="paragraph" w:styleId="12">
    <w:name w:val="toc 1"/>
    <w:basedOn w:val="a1"/>
    <w:next w:val="a1"/>
    <w:autoRedefine/>
    <w:uiPriority w:val="39"/>
    <w:unhideWhenUsed/>
    <w:qFormat/>
    <w:rsid w:val="00D2102A"/>
    <w:pPr>
      <w:spacing w:after="100"/>
    </w:pPr>
    <w:rPr>
      <w:lang w:eastAsia="ru-RU"/>
    </w:rPr>
  </w:style>
  <w:style w:type="paragraph" w:styleId="22">
    <w:name w:val="toc 2"/>
    <w:basedOn w:val="a1"/>
    <w:next w:val="a1"/>
    <w:autoRedefine/>
    <w:uiPriority w:val="39"/>
    <w:unhideWhenUsed/>
    <w:qFormat/>
    <w:rsid w:val="00D2102A"/>
    <w:pPr>
      <w:spacing w:after="100"/>
      <w:ind w:left="220"/>
    </w:pPr>
    <w:rPr>
      <w:rFonts w:eastAsiaTheme="minorEastAsia"/>
      <w:lang w:eastAsia="ru-RU"/>
    </w:rPr>
  </w:style>
  <w:style w:type="paragraph" w:styleId="42">
    <w:name w:val="toc 4"/>
    <w:basedOn w:val="a1"/>
    <w:next w:val="a1"/>
    <w:autoRedefine/>
    <w:uiPriority w:val="39"/>
    <w:unhideWhenUsed/>
    <w:rsid w:val="00D2102A"/>
    <w:pPr>
      <w:spacing w:after="100"/>
      <w:ind w:left="660"/>
    </w:pPr>
    <w:rPr>
      <w:rFonts w:eastAsiaTheme="minorEastAsia"/>
      <w:lang w:eastAsia="ru-RU"/>
    </w:rPr>
  </w:style>
  <w:style w:type="paragraph" w:styleId="51">
    <w:name w:val="toc 5"/>
    <w:basedOn w:val="a1"/>
    <w:next w:val="a1"/>
    <w:autoRedefine/>
    <w:uiPriority w:val="39"/>
    <w:unhideWhenUsed/>
    <w:rsid w:val="00D2102A"/>
    <w:pPr>
      <w:spacing w:after="100"/>
      <w:ind w:left="880"/>
    </w:pPr>
    <w:rPr>
      <w:rFonts w:eastAsiaTheme="minorEastAsia"/>
      <w:lang w:eastAsia="ru-RU"/>
    </w:rPr>
  </w:style>
  <w:style w:type="paragraph" w:styleId="61">
    <w:name w:val="toc 6"/>
    <w:basedOn w:val="a1"/>
    <w:next w:val="a1"/>
    <w:autoRedefine/>
    <w:uiPriority w:val="39"/>
    <w:unhideWhenUsed/>
    <w:rsid w:val="00D2102A"/>
    <w:pPr>
      <w:spacing w:after="100"/>
      <w:ind w:left="1100"/>
    </w:pPr>
    <w:rPr>
      <w:rFonts w:eastAsiaTheme="minorEastAsia"/>
      <w:lang w:eastAsia="ru-RU"/>
    </w:rPr>
  </w:style>
  <w:style w:type="paragraph" w:styleId="71">
    <w:name w:val="toc 7"/>
    <w:basedOn w:val="a1"/>
    <w:next w:val="a1"/>
    <w:autoRedefine/>
    <w:uiPriority w:val="39"/>
    <w:unhideWhenUsed/>
    <w:rsid w:val="00D2102A"/>
    <w:pPr>
      <w:spacing w:after="100"/>
      <w:ind w:left="1320"/>
    </w:pPr>
    <w:rPr>
      <w:rFonts w:eastAsiaTheme="minorEastAsia"/>
      <w:lang w:eastAsia="ru-RU"/>
    </w:rPr>
  </w:style>
  <w:style w:type="paragraph" w:styleId="81">
    <w:name w:val="toc 8"/>
    <w:basedOn w:val="a1"/>
    <w:next w:val="a1"/>
    <w:autoRedefine/>
    <w:uiPriority w:val="39"/>
    <w:unhideWhenUsed/>
    <w:rsid w:val="00D2102A"/>
    <w:pPr>
      <w:spacing w:after="100"/>
      <w:ind w:left="1540"/>
    </w:pPr>
    <w:rPr>
      <w:rFonts w:eastAsiaTheme="minorEastAsia"/>
      <w:lang w:eastAsia="ru-RU"/>
    </w:rPr>
  </w:style>
  <w:style w:type="paragraph" w:styleId="91">
    <w:name w:val="toc 9"/>
    <w:basedOn w:val="a1"/>
    <w:next w:val="a1"/>
    <w:autoRedefine/>
    <w:uiPriority w:val="39"/>
    <w:unhideWhenUsed/>
    <w:rsid w:val="00D2102A"/>
    <w:pPr>
      <w:spacing w:after="100"/>
      <w:ind w:left="1760"/>
    </w:pPr>
    <w:rPr>
      <w:rFonts w:eastAsiaTheme="minorEastAsia"/>
      <w:lang w:eastAsia="ru-RU"/>
    </w:r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1"/>
    <w:link w:val="af4"/>
    <w:uiPriority w:val="99"/>
    <w:unhideWhenUsed/>
    <w:rsid w:val="009377E3"/>
    <w:pPr>
      <w:tabs>
        <w:tab w:val="center" w:pos="4677"/>
        <w:tab w:val="right" w:pos="9355"/>
      </w:tabs>
    </w:pPr>
    <w:rPr>
      <w:lang w:eastAsia="ru-RU"/>
    </w:r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2"/>
    <w:link w:val="af3"/>
    <w:uiPriority w:val="99"/>
    <w:rsid w:val="009377E3"/>
  </w:style>
  <w:style w:type="paragraph" w:styleId="af5">
    <w:name w:val="footer"/>
    <w:basedOn w:val="a1"/>
    <w:link w:val="af6"/>
    <w:uiPriority w:val="99"/>
    <w:unhideWhenUsed/>
    <w:rsid w:val="009377E3"/>
    <w:pPr>
      <w:tabs>
        <w:tab w:val="center" w:pos="4677"/>
        <w:tab w:val="right" w:pos="9355"/>
      </w:tabs>
    </w:pPr>
    <w:rPr>
      <w:lang w:eastAsia="ru-RU"/>
    </w:rPr>
  </w:style>
  <w:style w:type="character" w:customStyle="1" w:styleId="af6">
    <w:name w:val="Нижний колонтитул Знак"/>
    <w:basedOn w:val="a2"/>
    <w:link w:val="af5"/>
    <w:uiPriority w:val="99"/>
    <w:rsid w:val="009377E3"/>
  </w:style>
  <w:style w:type="character" w:customStyle="1" w:styleId="af7">
    <w:name w:val="Цветовое выделение"/>
    <w:uiPriority w:val="99"/>
    <w:rsid w:val="006C78DB"/>
    <w:rPr>
      <w:b/>
      <w:bCs/>
      <w:color w:val="26282F"/>
    </w:rPr>
  </w:style>
  <w:style w:type="paragraph" w:styleId="af8">
    <w:name w:val="No Spacing"/>
    <w:link w:val="af9"/>
    <w:uiPriority w:val="1"/>
    <w:qFormat/>
    <w:rsid w:val="001B7E38"/>
    <w:pPr>
      <w:spacing w:after="0" w:line="240" w:lineRule="auto"/>
    </w:pPr>
  </w:style>
  <w:style w:type="character" w:customStyle="1" w:styleId="23">
    <w:name w:val="Основной текст (2)_"/>
    <w:basedOn w:val="a2"/>
    <w:link w:val="24"/>
    <w:rsid w:val="00983278"/>
    <w:rPr>
      <w:rFonts w:ascii="Times New Roman" w:eastAsia="Times New Roman" w:hAnsi="Times New Roman" w:cs="Times New Roman"/>
      <w:shd w:val="clear" w:color="auto" w:fill="FFFFFF"/>
    </w:rPr>
  </w:style>
  <w:style w:type="paragraph" w:customStyle="1" w:styleId="24">
    <w:name w:val="Основной текст (2)"/>
    <w:basedOn w:val="a1"/>
    <w:link w:val="23"/>
    <w:rsid w:val="00983278"/>
    <w:pPr>
      <w:widowControl w:val="0"/>
      <w:shd w:val="clear" w:color="auto" w:fill="FFFFFF"/>
      <w:spacing w:line="360" w:lineRule="exact"/>
      <w:jc w:val="both"/>
    </w:pPr>
    <w:rPr>
      <w:lang w:eastAsia="ru-RU"/>
    </w:rPr>
  </w:style>
  <w:style w:type="character" w:customStyle="1" w:styleId="28pt">
    <w:name w:val="Основной текст (2) + 8 pt"/>
    <w:basedOn w:val="23"/>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paragraph" w:customStyle="1" w:styleId="25">
    <w:name w:val="?Заголовок2"/>
    <w:basedOn w:val="a1"/>
    <w:link w:val="26"/>
    <w:qFormat/>
    <w:rsid w:val="00EC5869"/>
    <w:pPr>
      <w:keepNext/>
      <w:spacing w:before="320" w:after="160" w:line="340" w:lineRule="exact"/>
      <w:ind w:left="284"/>
    </w:pPr>
    <w:rPr>
      <w:rFonts w:ascii="CharterC" w:hAnsi="CharterC"/>
      <w:b/>
      <w:i/>
      <w:sz w:val="32"/>
      <w:lang w:eastAsia="ru-RU"/>
    </w:rPr>
  </w:style>
  <w:style w:type="character" w:customStyle="1" w:styleId="26">
    <w:name w:val="?Заголовок2 Знак"/>
    <w:link w:val="25"/>
    <w:rsid w:val="00EC5869"/>
    <w:rPr>
      <w:rFonts w:ascii="CharterC" w:eastAsia="Times New Roman" w:hAnsi="CharterC" w:cs="Times New Roman"/>
      <w:b/>
      <w:i/>
      <w:sz w:val="32"/>
      <w:szCs w:val="24"/>
      <w:lang w:eastAsia="ru-RU"/>
    </w:rPr>
  </w:style>
  <w:style w:type="character" w:customStyle="1" w:styleId="310">
    <w:name w:val="Заголовок 3 Знак1"/>
    <w:aliases w:val="Level 1 - 1 Знак1,Заголовок подпукта (1.1.1) Знак1,H3 Знак1"/>
    <w:basedOn w:val="a2"/>
    <w:uiPriority w:val="9"/>
    <w:semiHidden/>
    <w:rsid w:val="00324025"/>
    <w:rPr>
      <w:rFonts w:asciiTheme="majorHAnsi" w:eastAsiaTheme="majorEastAsia" w:hAnsiTheme="majorHAnsi" w:cstheme="majorBidi"/>
      <w:b/>
      <w:bCs/>
      <w:color w:val="4F81BD" w:themeColor="accent1"/>
      <w:sz w:val="22"/>
      <w:szCs w:val="22"/>
    </w:rPr>
  </w:style>
  <w:style w:type="paragraph" w:styleId="afa">
    <w:name w:val="annotation subject"/>
    <w:basedOn w:val="ac"/>
    <w:next w:val="ac"/>
    <w:link w:val="afb"/>
    <w:uiPriority w:val="99"/>
    <w:unhideWhenUsed/>
    <w:rsid w:val="00324025"/>
    <w:rPr>
      <w:b/>
      <w:bCs/>
    </w:rPr>
  </w:style>
  <w:style w:type="character" w:customStyle="1" w:styleId="afb">
    <w:name w:val="Тема примечания Знак"/>
    <w:basedOn w:val="ad"/>
    <w:link w:val="afa"/>
    <w:uiPriority w:val="99"/>
    <w:rsid w:val="00324025"/>
    <w:rPr>
      <w:b/>
      <w:bCs/>
      <w:sz w:val="20"/>
      <w:szCs w:val="20"/>
    </w:rPr>
  </w:style>
  <w:style w:type="paragraph" w:styleId="afc">
    <w:name w:val="Revision"/>
    <w:uiPriority w:val="99"/>
    <w:semiHidden/>
    <w:rsid w:val="00324025"/>
    <w:pPr>
      <w:spacing w:after="0" w:line="240" w:lineRule="auto"/>
    </w:pPr>
  </w:style>
  <w:style w:type="character" w:styleId="afd">
    <w:name w:val="annotation reference"/>
    <w:basedOn w:val="a2"/>
    <w:uiPriority w:val="99"/>
    <w:unhideWhenUsed/>
    <w:rsid w:val="00324025"/>
    <w:rPr>
      <w:sz w:val="16"/>
      <w:szCs w:val="16"/>
    </w:rPr>
  </w:style>
  <w:style w:type="table" w:customStyle="1" w:styleId="13">
    <w:name w:val="Сетка таблицы1"/>
    <w:basedOn w:val="a3"/>
    <w:uiPriority w:val="39"/>
    <w:rsid w:val="00CE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Title"/>
    <w:basedOn w:val="a1"/>
    <w:next w:val="a1"/>
    <w:link w:val="aff"/>
    <w:uiPriority w:val="10"/>
    <w:qFormat/>
    <w:rsid w:val="00882277"/>
    <w:pPr>
      <w:contextualSpacing/>
    </w:pPr>
    <w:rPr>
      <w:rFonts w:asciiTheme="majorHAnsi" w:eastAsiaTheme="majorEastAsia" w:hAnsiTheme="majorHAnsi" w:cstheme="majorBidi"/>
      <w:spacing w:val="-10"/>
      <w:kern w:val="28"/>
      <w:sz w:val="56"/>
      <w:szCs w:val="56"/>
      <w:lang w:eastAsia="ru-RU"/>
    </w:rPr>
  </w:style>
  <w:style w:type="character" w:customStyle="1" w:styleId="aff">
    <w:name w:val="Заголовок Знак"/>
    <w:basedOn w:val="a2"/>
    <w:link w:val="afe"/>
    <w:uiPriority w:val="10"/>
    <w:rsid w:val="00882277"/>
    <w:rPr>
      <w:rFonts w:asciiTheme="majorHAnsi" w:eastAsiaTheme="majorEastAsia" w:hAnsiTheme="majorHAnsi" w:cstheme="majorBidi"/>
      <w:spacing w:val="-10"/>
      <w:kern w:val="28"/>
      <w:sz w:val="56"/>
      <w:szCs w:val="56"/>
      <w:lang w:eastAsia="zh-CN"/>
    </w:rPr>
  </w:style>
  <w:style w:type="paragraph" w:customStyle="1" w:styleId="formattext">
    <w:name w:val="formattext"/>
    <w:basedOn w:val="a1"/>
    <w:rsid w:val="00105D1A"/>
    <w:pPr>
      <w:spacing w:before="100" w:beforeAutospacing="1" w:after="100" w:afterAutospacing="1"/>
    </w:pPr>
    <w:rPr>
      <w:lang w:eastAsia="ru-RU"/>
    </w:rPr>
  </w:style>
  <w:style w:type="table" w:customStyle="1" w:styleId="14">
    <w:name w:val="Стиль1"/>
    <w:basedOn w:val="a3"/>
    <w:uiPriority w:val="99"/>
    <w:rsid w:val="00A55322"/>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table" w:customStyle="1" w:styleId="110">
    <w:name w:val="Стиль11"/>
    <w:basedOn w:val="a3"/>
    <w:uiPriority w:val="99"/>
    <w:rsid w:val="00C101CB"/>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customStyle="1" w:styleId="af9">
    <w:name w:val="Без интервала Знак"/>
    <w:basedOn w:val="a2"/>
    <w:link w:val="af8"/>
    <w:uiPriority w:val="1"/>
    <w:locked/>
    <w:rsid w:val="004B479E"/>
  </w:style>
  <w:style w:type="character" w:customStyle="1" w:styleId="21">
    <w:name w:val="Заголовок 2 Знак"/>
    <w:aliases w:val="Reset numbering Знак,h2 Знак,h21 Знак,Заголовок пункта (1.1) Знак,5 Знак,222 Знак"/>
    <w:basedOn w:val="a2"/>
    <w:link w:val="20"/>
    <w:uiPriority w:val="9"/>
    <w:rsid w:val="0027487D"/>
    <w:rPr>
      <w:rFonts w:ascii="Arial" w:eastAsia="Times New Roman" w:hAnsi="Arial" w:cs="Times New Roman"/>
      <w:b/>
      <w:bCs/>
      <w:i/>
      <w:iCs/>
      <w:sz w:val="28"/>
      <w:szCs w:val="28"/>
      <w:lang w:eastAsia="ru-RU"/>
    </w:rPr>
  </w:style>
  <w:style w:type="character" w:customStyle="1" w:styleId="41">
    <w:name w:val="Заголовок 4 Знак"/>
    <w:basedOn w:val="a2"/>
    <w:link w:val="40"/>
    <w:uiPriority w:val="9"/>
    <w:rsid w:val="0027487D"/>
    <w:rPr>
      <w:rFonts w:ascii="Calibri Light" w:eastAsia="Times New Roman" w:hAnsi="Calibri Light" w:cs="Times New Roman"/>
      <w:color w:val="F79646"/>
    </w:rPr>
  </w:style>
  <w:style w:type="character" w:customStyle="1" w:styleId="50">
    <w:name w:val="Заголовок 5 Знак"/>
    <w:basedOn w:val="a2"/>
    <w:link w:val="5"/>
    <w:uiPriority w:val="9"/>
    <w:rsid w:val="0027487D"/>
    <w:rPr>
      <w:rFonts w:ascii="Calibri Light" w:eastAsia="Times New Roman" w:hAnsi="Calibri Light" w:cs="Times New Roman"/>
      <w:i/>
      <w:iCs/>
      <w:color w:val="F79646"/>
    </w:rPr>
  </w:style>
  <w:style w:type="character" w:customStyle="1" w:styleId="60">
    <w:name w:val="Заголовок 6 Знак"/>
    <w:basedOn w:val="a2"/>
    <w:link w:val="6"/>
    <w:uiPriority w:val="9"/>
    <w:rsid w:val="0027487D"/>
    <w:rPr>
      <w:rFonts w:ascii="Calibri Light" w:eastAsia="Times New Roman" w:hAnsi="Calibri Light" w:cs="Times New Roman"/>
      <w:color w:val="F79646"/>
      <w:sz w:val="21"/>
      <w:szCs w:val="21"/>
    </w:rPr>
  </w:style>
  <w:style w:type="character" w:customStyle="1" w:styleId="70">
    <w:name w:val="Заголовок 7 Знак"/>
    <w:basedOn w:val="a2"/>
    <w:link w:val="7"/>
    <w:uiPriority w:val="9"/>
    <w:rsid w:val="0027487D"/>
    <w:rPr>
      <w:rFonts w:ascii="Calibri Light" w:eastAsia="Times New Roman" w:hAnsi="Calibri Light" w:cs="Times New Roman"/>
      <w:b/>
      <w:bCs/>
      <w:color w:val="F79646"/>
      <w:sz w:val="21"/>
      <w:szCs w:val="21"/>
    </w:rPr>
  </w:style>
  <w:style w:type="character" w:customStyle="1" w:styleId="80">
    <w:name w:val="Заголовок 8 Знак"/>
    <w:basedOn w:val="a2"/>
    <w:link w:val="8"/>
    <w:uiPriority w:val="9"/>
    <w:rsid w:val="0027487D"/>
    <w:rPr>
      <w:rFonts w:ascii="Calibri Light" w:eastAsia="Times New Roman" w:hAnsi="Calibri Light" w:cs="Times New Roman"/>
      <w:b/>
      <w:bCs/>
      <w:i/>
      <w:iCs/>
      <w:color w:val="F79646"/>
      <w:sz w:val="20"/>
      <w:szCs w:val="20"/>
    </w:rPr>
  </w:style>
  <w:style w:type="character" w:customStyle="1" w:styleId="90">
    <w:name w:val="Заголовок 9 Знак"/>
    <w:basedOn w:val="a2"/>
    <w:link w:val="9"/>
    <w:uiPriority w:val="9"/>
    <w:semiHidden/>
    <w:rsid w:val="0027487D"/>
    <w:rPr>
      <w:rFonts w:ascii="Calibri Light" w:eastAsia="Times New Roman" w:hAnsi="Calibri Light" w:cs="Times New Roman"/>
      <w:i/>
      <w:iCs/>
      <w:color w:val="F79646"/>
      <w:sz w:val="20"/>
      <w:szCs w:val="20"/>
    </w:rPr>
  </w:style>
  <w:style w:type="paragraph" w:customStyle="1" w:styleId="a0">
    <w:name w:val="Обычный нумерованный"/>
    <w:basedOn w:val="a1"/>
    <w:rsid w:val="0027487D"/>
    <w:pPr>
      <w:numPr>
        <w:numId w:val="12"/>
      </w:numPr>
      <w:tabs>
        <w:tab w:val="clear" w:pos="1065"/>
        <w:tab w:val="num" w:pos="360"/>
      </w:tabs>
      <w:ind w:left="0" w:firstLine="0"/>
      <w:jc w:val="both"/>
    </w:pPr>
    <w:rPr>
      <w:rFonts w:ascii="Arial" w:hAnsi="Arial"/>
      <w:sz w:val="20"/>
      <w:lang w:eastAsia="ru-RU"/>
    </w:rPr>
  </w:style>
  <w:style w:type="table" w:customStyle="1" w:styleId="111">
    <w:name w:val="Сетка таблицы11"/>
    <w:basedOn w:val="a3"/>
    <w:next w:val="a7"/>
    <w:uiPriority w:val="39"/>
    <w:rsid w:val="0027487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2">
    <w:name w:val="Заголовок 11"/>
    <w:basedOn w:val="a1"/>
    <w:next w:val="a1"/>
    <w:uiPriority w:val="9"/>
    <w:qFormat/>
    <w:rsid w:val="0027487D"/>
    <w:pPr>
      <w:keepNext/>
      <w:keepLines/>
      <w:spacing w:before="480"/>
      <w:outlineLvl w:val="0"/>
    </w:pPr>
    <w:rPr>
      <w:rFonts w:ascii="Calibri Light" w:hAnsi="Calibri Light"/>
      <w:b/>
      <w:bCs/>
      <w:color w:val="365F91"/>
      <w:sz w:val="28"/>
      <w:szCs w:val="28"/>
      <w:lang w:eastAsia="en-US"/>
    </w:rPr>
  </w:style>
  <w:style w:type="paragraph" w:customStyle="1" w:styleId="H31">
    <w:name w:val="H31"/>
    <w:basedOn w:val="a1"/>
    <w:next w:val="a1"/>
    <w:uiPriority w:val="9"/>
    <w:unhideWhenUsed/>
    <w:qFormat/>
    <w:rsid w:val="0027487D"/>
    <w:pPr>
      <w:keepNext/>
      <w:keepLines/>
      <w:spacing w:before="200"/>
      <w:outlineLvl w:val="2"/>
    </w:pPr>
    <w:rPr>
      <w:rFonts w:ascii="Calibri Light" w:hAnsi="Calibri Light"/>
      <w:b/>
      <w:bCs/>
      <w:color w:val="4F81BD"/>
      <w:lang w:eastAsia="ru-RU"/>
    </w:rPr>
  </w:style>
  <w:style w:type="paragraph" w:customStyle="1" w:styleId="410">
    <w:name w:val="Заголовок 41"/>
    <w:basedOn w:val="a1"/>
    <w:next w:val="a1"/>
    <w:uiPriority w:val="9"/>
    <w:unhideWhenUsed/>
    <w:qFormat/>
    <w:rsid w:val="0027487D"/>
    <w:pPr>
      <w:keepNext/>
      <w:keepLines/>
      <w:spacing w:before="80" w:line="288" w:lineRule="auto"/>
      <w:outlineLvl w:val="3"/>
    </w:pPr>
    <w:rPr>
      <w:rFonts w:ascii="Calibri Light" w:hAnsi="Calibri Light"/>
      <w:color w:val="F79646"/>
      <w:sz w:val="22"/>
      <w:szCs w:val="22"/>
      <w:lang w:eastAsia="en-US"/>
    </w:rPr>
  </w:style>
  <w:style w:type="paragraph" w:customStyle="1" w:styleId="510">
    <w:name w:val="Заголовок 51"/>
    <w:basedOn w:val="a1"/>
    <w:next w:val="a1"/>
    <w:uiPriority w:val="9"/>
    <w:unhideWhenUsed/>
    <w:qFormat/>
    <w:rsid w:val="0027487D"/>
    <w:pPr>
      <w:keepNext/>
      <w:keepLines/>
      <w:spacing w:before="40" w:line="288" w:lineRule="auto"/>
      <w:outlineLvl w:val="4"/>
    </w:pPr>
    <w:rPr>
      <w:rFonts w:ascii="Calibri Light" w:hAnsi="Calibri Light"/>
      <w:i/>
      <w:iCs/>
      <w:color w:val="F79646"/>
      <w:sz w:val="22"/>
      <w:szCs w:val="22"/>
      <w:lang w:eastAsia="en-US"/>
    </w:rPr>
  </w:style>
  <w:style w:type="paragraph" w:customStyle="1" w:styleId="610">
    <w:name w:val="Заголовок 61"/>
    <w:basedOn w:val="a1"/>
    <w:next w:val="a1"/>
    <w:uiPriority w:val="9"/>
    <w:unhideWhenUsed/>
    <w:qFormat/>
    <w:rsid w:val="0027487D"/>
    <w:pPr>
      <w:keepNext/>
      <w:keepLines/>
      <w:spacing w:before="40" w:line="288" w:lineRule="auto"/>
      <w:outlineLvl w:val="5"/>
    </w:pPr>
    <w:rPr>
      <w:rFonts w:ascii="Calibri Light" w:hAnsi="Calibri Light"/>
      <w:color w:val="F79646"/>
      <w:sz w:val="21"/>
      <w:szCs w:val="21"/>
      <w:lang w:eastAsia="en-US"/>
    </w:rPr>
  </w:style>
  <w:style w:type="paragraph" w:customStyle="1" w:styleId="710">
    <w:name w:val="Заголовок 71"/>
    <w:basedOn w:val="a1"/>
    <w:next w:val="a1"/>
    <w:uiPriority w:val="9"/>
    <w:unhideWhenUsed/>
    <w:qFormat/>
    <w:rsid w:val="0027487D"/>
    <w:pPr>
      <w:keepNext/>
      <w:keepLines/>
      <w:spacing w:before="40" w:line="288" w:lineRule="auto"/>
      <w:outlineLvl w:val="6"/>
    </w:pPr>
    <w:rPr>
      <w:rFonts w:ascii="Calibri Light" w:hAnsi="Calibri Light"/>
      <w:b/>
      <w:bCs/>
      <w:color w:val="F79646"/>
      <w:sz w:val="21"/>
      <w:szCs w:val="21"/>
      <w:lang w:eastAsia="en-US"/>
    </w:rPr>
  </w:style>
  <w:style w:type="paragraph" w:customStyle="1" w:styleId="810">
    <w:name w:val="Заголовок 81"/>
    <w:basedOn w:val="a1"/>
    <w:next w:val="a1"/>
    <w:uiPriority w:val="9"/>
    <w:semiHidden/>
    <w:unhideWhenUsed/>
    <w:qFormat/>
    <w:rsid w:val="0027487D"/>
    <w:pPr>
      <w:keepNext/>
      <w:keepLines/>
      <w:spacing w:before="40" w:line="288" w:lineRule="auto"/>
      <w:outlineLvl w:val="7"/>
    </w:pPr>
    <w:rPr>
      <w:rFonts w:ascii="Calibri Light" w:hAnsi="Calibri Light"/>
      <w:b/>
      <w:bCs/>
      <w:i/>
      <w:iCs/>
      <w:color w:val="F79646"/>
      <w:sz w:val="20"/>
      <w:szCs w:val="20"/>
      <w:lang w:eastAsia="en-US"/>
    </w:rPr>
  </w:style>
  <w:style w:type="paragraph" w:customStyle="1" w:styleId="910">
    <w:name w:val="Заголовок 91"/>
    <w:basedOn w:val="a1"/>
    <w:next w:val="a1"/>
    <w:uiPriority w:val="9"/>
    <w:semiHidden/>
    <w:unhideWhenUsed/>
    <w:qFormat/>
    <w:rsid w:val="0027487D"/>
    <w:pPr>
      <w:keepNext/>
      <w:keepLines/>
      <w:spacing w:before="40" w:line="288" w:lineRule="auto"/>
      <w:outlineLvl w:val="8"/>
    </w:pPr>
    <w:rPr>
      <w:rFonts w:ascii="Calibri Light" w:hAnsi="Calibri Light"/>
      <w:i/>
      <w:iCs/>
      <w:color w:val="F79646"/>
      <w:sz w:val="20"/>
      <w:szCs w:val="20"/>
      <w:lang w:eastAsia="en-US"/>
    </w:rPr>
  </w:style>
  <w:style w:type="numbering" w:customStyle="1" w:styleId="15">
    <w:name w:val="Нет списка1"/>
    <w:next w:val="a4"/>
    <w:uiPriority w:val="99"/>
    <w:semiHidden/>
    <w:unhideWhenUsed/>
    <w:rsid w:val="0027487D"/>
  </w:style>
  <w:style w:type="paragraph" w:customStyle="1" w:styleId="16">
    <w:name w:val="Без интервала1"/>
    <w:next w:val="af8"/>
    <w:uiPriority w:val="1"/>
    <w:qFormat/>
    <w:rsid w:val="0027487D"/>
    <w:pPr>
      <w:spacing w:after="0" w:line="240" w:lineRule="auto"/>
    </w:pPr>
    <w:rPr>
      <w:rFonts w:eastAsia="Times New Roman"/>
      <w:lang w:eastAsia="ru-RU"/>
    </w:rPr>
  </w:style>
  <w:style w:type="character" w:customStyle="1" w:styleId="113">
    <w:name w:val="Заголовок 1 Знак1"/>
    <w:aliases w:val="Заголовок параграфа (1.) Знак1,Section Знак1,Section Heading Знак1,level2 hdg Знак1,111 Знак1"/>
    <w:basedOn w:val="a2"/>
    <w:uiPriority w:val="9"/>
    <w:rsid w:val="0027487D"/>
    <w:rPr>
      <w:rFonts w:asciiTheme="majorHAnsi" w:eastAsiaTheme="majorEastAsia" w:hAnsiTheme="majorHAnsi" w:cstheme="majorBidi"/>
      <w:color w:val="365F91" w:themeColor="accent1" w:themeShade="BF"/>
      <w:sz w:val="32"/>
      <w:szCs w:val="32"/>
      <w:lang w:eastAsia="zh-CN"/>
    </w:rPr>
  </w:style>
  <w:style w:type="paragraph" w:customStyle="1" w:styleId="aff0">
    <w:name w:val="?Текст таблицы"/>
    <w:basedOn w:val="a1"/>
    <w:link w:val="aff1"/>
    <w:qFormat/>
    <w:rsid w:val="0027487D"/>
    <w:pPr>
      <w:spacing w:before="20" w:after="20"/>
    </w:pPr>
    <w:rPr>
      <w:rFonts w:ascii="CharterC" w:hAnsi="CharterC"/>
      <w:i/>
      <w:sz w:val="18"/>
      <w:lang w:eastAsia="ru-RU"/>
    </w:rPr>
  </w:style>
  <w:style w:type="character" w:customStyle="1" w:styleId="aff1">
    <w:name w:val="?Текст таблицы Знак"/>
    <w:link w:val="aff0"/>
    <w:rsid w:val="0027487D"/>
    <w:rPr>
      <w:rFonts w:ascii="CharterC" w:eastAsia="Times New Roman" w:hAnsi="CharterC" w:cs="Times New Roman"/>
      <w:i/>
      <w:sz w:val="18"/>
      <w:szCs w:val="24"/>
      <w:lang w:eastAsia="ru-RU"/>
    </w:rPr>
  </w:style>
  <w:style w:type="paragraph" w:customStyle="1" w:styleId="aff2">
    <w:name w:val="ОСНОВНОЙ ТЕКСТ"/>
    <w:basedOn w:val="a1"/>
    <w:next w:val="a1"/>
    <w:qFormat/>
    <w:rsid w:val="0027487D"/>
    <w:pPr>
      <w:tabs>
        <w:tab w:val="left" w:pos="1080"/>
        <w:tab w:val="left" w:pos="1320"/>
      </w:tabs>
      <w:ind w:firstLine="567"/>
      <w:jc w:val="both"/>
    </w:pPr>
    <w:rPr>
      <w:snapToGrid w:val="0"/>
      <w:sz w:val="26"/>
      <w:lang w:eastAsia="ru-RU"/>
    </w:rPr>
  </w:style>
  <w:style w:type="paragraph" w:styleId="aff3">
    <w:name w:val="Subtitle"/>
    <w:basedOn w:val="a1"/>
    <w:next w:val="a1"/>
    <w:link w:val="aff4"/>
    <w:uiPriority w:val="11"/>
    <w:qFormat/>
    <w:rsid w:val="0027487D"/>
    <w:pPr>
      <w:spacing w:after="60"/>
      <w:jc w:val="center"/>
      <w:outlineLvl w:val="1"/>
    </w:pPr>
    <w:rPr>
      <w:rFonts w:ascii="Cambria" w:hAnsi="Cambria"/>
      <w:lang w:eastAsia="ru-RU"/>
    </w:rPr>
  </w:style>
  <w:style w:type="character" w:customStyle="1" w:styleId="aff4">
    <w:name w:val="Подзаголовок Знак"/>
    <w:basedOn w:val="a2"/>
    <w:link w:val="aff3"/>
    <w:uiPriority w:val="11"/>
    <w:rsid w:val="0027487D"/>
    <w:rPr>
      <w:rFonts w:ascii="Cambria" w:eastAsia="Times New Roman" w:hAnsi="Cambria" w:cs="Times New Roman"/>
      <w:sz w:val="24"/>
      <w:szCs w:val="24"/>
      <w:lang w:eastAsia="ru-RU"/>
    </w:rPr>
  </w:style>
  <w:style w:type="paragraph" w:customStyle="1" w:styleId="ConsPlusNonformat">
    <w:name w:val="ConsPlusNonformat"/>
    <w:uiPriority w:val="99"/>
    <w:rsid w:val="0027487D"/>
    <w:pPr>
      <w:autoSpaceDE w:val="0"/>
      <w:autoSpaceDN w:val="0"/>
      <w:adjustRightInd w:val="0"/>
      <w:spacing w:after="0" w:line="240" w:lineRule="auto"/>
      <w:jc w:val="both"/>
    </w:pPr>
    <w:rPr>
      <w:rFonts w:ascii="Courier New" w:eastAsia="Times New Roman" w:hAnsi="Courier New" w:cs="Courier New"/>
      <w:sz w:val="20"/>
      <w:szCs w:val="20"/>
      <w:lang w:eastAsia="ru-RU"/>
    </w:rPr>
  </w:style>
  <w:style w:type="paragraph" w:customStyle="1" w:styleId="Style1">
    <w:name w:val="Style1"/>
    <w:basedOn w:val="a1"/>
    <w:uiPriority w:val="99"/>
    <w:rsid w:val="0027487D"/>
    <w:pPr>
      <w:autoSpaceDE w:val="0"/>
      <w:autoSpaceDN w:val="0"/>
      <w:adjustRightInd w:val="0"/>
      <w:spacing w:line="312" w:lineRule="exact"/>
      <w:ind w:firstLine="682"/>
      <w:jc w:val="both"/>
    </w:pPr>
    <w:rPr>
      <w:lang w:eastAsia="ru-RU"/>
    </w:rPr>
  </w:style>
  <w:style w:type="paragraph" w:customStyle="1" w:styleId="aff5">
    <w:name w:val="Обычный буллет"/>
    <w:basedOn w:val="a1"/>
    <w:rsid w:val="0027487D"/>
    <w:pPr>
      <w:jc w:val="both"/>
    </w:pPr>
    <w:rPr>
      <w:rFonts w:ascii="Arial" w:hAnsi="Arial"/>
      <w:sz w:val="20"/>
      <w:lang w:eastAsia="ru-RU"/>
    </w:rPr>
  </w:style>
  <w:style w:type="paragraph" w:styleId="aff6">
    <w:name w:val="Body Text"/>
    <w:aliases w:val="Заг1"/>
    <w:basedOn w:val="a1"/>
    <w:link w:val="aff7"/>
    <w:rsid w:val="0027487D"/>
    <w:pPr>
      <w:spacing w:after="120"/>
      <w:jc w:val="both"/>
    </w:pPr>
    <w:rPr>
      <w:lang w:eastAsia="ru-RU"/>
    </w:rPr>
  </w:style>
  <w:style w:type="character" w:customStyle="1" w:styleId="aff7">
    <w:name w:val="Основной текст Знак"/>
    <w:aliases w:val="Заг1 Знак"/>
    <w:basedOn w:val="a2"/>
    <w:link w:val="aff6"/>
    <w:rsid w:val="0027487D"/>
    <w:rPr>
      <w:rFonts w:ascii="Times New Roman" w:eastAsia="Times New Roman" w:hAnsi="Times New Roman" w:cs="Times New Roman"/>
      <w:sz w:val="24"/>
      <w:szCs w:val="24"/>
      <w:lang w:eastAsia="ru-RU"/>
    </w:rPr>
  </w:style>
  <w:style w:type="paragraph" w:styleId="aff8">
    <w:name w:val="Body Text Indent"/>
    <w:basedOn w:val="a1"/>
    <w:link w:val="aff9"/>
    <w:uiPriority w:val="99"/>
    <w:unhideWhenUsed/>
    <w:rsid w:val="0027487D"/>
    <w:pPr>
      <w:spacing w:after="120"/>
      <w:ind w:left="283"/>
      <w:jc w:val="both"/>
    </w:pPr>
    <w:rPr>
      <w:lang w:eastAsia="ru-RU"/>
    </w:rPr>
  </w:style>
  <w:style w:type="character" w:customStyle="1" w:styleId="aff9">
    <w:name w:val="Основной текст с отступом Знак"/>
    <w:basedOn w:val="a2"/>
    <w:link w:val="aff8"/>
    <w:uiPriority w:val="99"/>
    <w:rsid w:val="0027487D"/>
    <w:rPr>
      <w:rFonts w:ascii="Times New Roman" w:eastAsia="Times New Roman" w:hAnsi="Times New Roman" w:cs="Times New Roman"/>
      <w:sz w:val="24"/>
      <w:szCs w:val="24"/>
      <w:lang w:eastAsia="ru-RU"/>
    </w:rPr>
  </w:style>
  <w:style w:type="paragraph" w:styleId="27">
    <w:name w:val="Body Text Indent 2"/>
    <w:basedOn w:val="a1"/>
    <w:link w:val="28"/>
    <w:rsid w:val="0027487D"/>
    <w:pPr>
      <w:spacing w:after="120" w:line="480" w:lineRule="auto"/>
      <w:ind w:left="283"/>
      <w:jc w:val="both"/>
    </w:pPr>
    <w:rPr>
      <w:lang w:val="en-GB" w:eastAsia="en-US"/>
    </w:rPr>
  </w:style>
  <w:style w:type="character" w:customStyle="1" w:styleId="28">
    <w:name w:val="Основной текст с отступом 2 Знак"/>
    <w:basedOn w:val="a2"/>
    <w:link w:val="27"/>
    <w:rsid w:val="0027487D"/>
    <w:rPr>
      <w:rFonts w:ascii="Times New Roman" w:eastAsia="Times New Roman" w:hAnsi="Times New Roman" w:cs="Times New Roman"/>
      <w:sz w:val="24"/>
      <w:szCs w:val="24"/>
      <w:lang w:val="en-GB"/>
    </w:rPr>
  </w:style>
  <w:style w:type="paragraph" w:styleId="affa">
    <w:name w:val="Normal (Web)"/>
    <w:basedOn w:val="a1"/>
    <w:uiPriority w:val="99"/>
    <w:unhideWhenUsed/>
    <w:rsid w:val="0027487D"/>
    <w:pPr>
      <w:spacing w:before="100" w:beforeAutospacing="1" w:after="100" w:afterAutospacing="1"/>
      <w:jc w:val="both"/>
    </w:pPr>
    <w:rPr>
      <w:lang w:eastAsia="ru-RU"/>
    </w:rPr>
  </w:style>
  <w:style w:type="character" w:customStyle="1" w:styleId="apple-converted-space">
    <w:name w:val="apple-converted-space"/>
    <w:basedOn w:val="a2"/>
    <w:rsid w:val="0027487D"/>
  </w:style>
  <w:style w:type="character" w:customStyle="1" w:styleId="blk">
    <w:name w:val="blk"/>
    <w:basedOn w:val="a2"/>
    <w:rsid w:val="0027487D"/>
  </w:style>
  <w:style w:type="character" w:customStyle="1" w:styleId="sub">
    <w:name w:val="sub"/>
    <w:basedOn w:val="a2"/>
    <w:rsid w:val="0027487D"/>
  </w:style>
  <w:style w:type="character" w:customStyle="1" w:styleId="nobr">
    <w:name w:val="nobr"/>
    <w:basedOn w:val="a2"/>
    <w:rsid w:val="0027487D"/>
  </w:style>
  <w:style w:type="character" w:customStyle="1" w:styleId="17">
    <w:name w:val="Тема примечания Знак1"/>
    <w:basedOn w:val="ad"/>
    <w:uiPriority w:val="99"/>
    <w:semiHidden/>
    <w:rsid w:val="0027487D"/>
    <w:rPr>
      <w:rFonts w:ascii="Times New Roman" w:eastAsia="Times New Roman" w:hAnsi="Times New Roman" w:cs="Times New Roman"/>
      <w:b/>
      <w:bCs/>
      <w:sz w:val="20"/>
      <w:szCs w:val="20"/>
      <w:lang w:eastAsia="zh-CN"/>
    </w:rPr>
  </w:style>
  <w:style w:type="paragraph" w:customStyle="1" w:styleId="TableParagraph">
    <w:name w:val="Table Paragraph"/>
    <w:basedOn w:val="a1"/>
    <w:uiPriority w:val="1"/>
    <w:qFormat/>
    <w:rsid w:val="0027487D"/>
    <w:pPr>
      <w:widowControl w:val="0"/>
      <w:autoSpaceDE w:val="0"/>
      <w:autoSpaceDN w:val="0"/>
      <w:jc w:val="both"/>
    </w:pPr>
    <w:rPr>
      <w:sz w:val="22"/>
      <w:szCs w:val="22"/>
      <w:lang w:eastAsia="ru-RU" w:bidi="ru-RU"/>
    </w:rPr>
  </w:style>
  <w:style w:type="paragraph" w:customStyle="1" w:styleId="18">
    <w:name w:val="Заголовок1"/>
    <w:basedOn w:val="a1"/>
    <w:next w:val="a1"/>
    <w:uiPriority w:val="10"/>
    <w:qFormat/>
    <w:rsid w:val="0027487D"/>
    <w:pPr>
      <w:contextualSpacing/>
      <w:jc w:val="both"/>
    </w:pPr>
    <w:rPr>
      <w:rFonts w:ascii="Calibri Light" w:hAnsi="Calibri Light"/>
      <w:spacing w:val="-10"/>
      <w:kern w:val="28"/>
      <w:sz w:val="56"/>
      <w:szCs w:val="56"/>
      <w:lang w:eastAsia="ru-RU"/>
    </w:rPr>
  </w:style>
  <w:style w:type="character" w:styleId="affb">
    <w:name w:val="Strong"/>
    <w:basedOn w:val="a2"/>
    <w:uiPriority w:val="22"/>
    <w:qFormat/>
    <w:rsid w:val="0027487D"/>
    <w:rPr>
      <w:b/>
      <w:bCs/>
    </w:rPr>
  </w:style>
  <w:style w:type="character" w:customStyle="1" w:styleId="notforprint">
    <w:name w:val="notforprint"/>
    <w:basedOn w:val="a2"/>
    <w:rsid w:val="0027487D"/>
  </w:style>
  <w:style w:type="character" w:customStyle="1" w:styleId="pagesindoccount">
    <w:name w:val="pagesindoccount"/>
    <w:basedOn w:val="a2"/>
    <w:rsid w:val="0027487D"/>
  </w:style>
  <w:style w:type="character" w:customStyle="1" w:styleId="pagesindoc">
    <w:name w:val="pagesindoc"/>
    <w:basedOn w:val="a2"/>
    <w:rsid w:val="0027487D"/>
  </w:style>
  <w:style w:type="character" w:customStyle="1" w:styleId="f">
    <w:name w:val="f"/>
    <w:basedOn w:val="a2"/>
    <w:rsid w:val="0027487D"/>
  </w:style>
  <w:style w:type="paragraph" w:customStyle="1" w:styleId="pcenter">
    <w:name w:val="pcenter"/>
    <w:basedOn w:val="a1"/>
    <w:rsid w:val="0027487D"/>
    <w:pPr>
      <w:spacing w:after="150" w:line="432" w:lineRule="atLeast"/>
      <w:jc w:val="center"/>
    </w:pPr>
    <w:rPr>
      <w:b/>
      <w:bCs/>
      <w:lang w:eastAsia="ru-RU"/>
    </w:rPr>
  </w:style>
  <w:style w:type="character" w:customStyle="1" w:styleId="qa-text-wrap">
    <w:name w:val="qa-text-wrap"/>
    <w:basedOn w:val="a2"/>
    <w:rsid w:val="0027487D"/>
  </w:style>
  <w:style w:type="character" w:customStyle="1" w:styleId="qa-hint">
    <w:name w:val="qa-hint"/>
    <w:basedOn w:val="a2"/>
    <w:rsid w:val="0027487D"/>
  </w:style>
  <w:style w:type="paragraph" w:customStyle="1" w:styleId="2">
    <w:name w:val="Заголовок2"/>
    <w:basedOn w:val="a1"/>
    <w:next w:val="a1"/>
    <w:link w:val="29"/>
    <w:qFormat/>
    <w:rsid w:val="0027487D"/>
    <w:pPr>
      <w:keepNext/>
      <w:numPr>
        <w:ilvl w:val="1"/>
        <w:numId w:val="14"/>
      </w:numPr>
      <w:spacing w:before="320" w:after="160" w:line="288" w:lineRule="auto"/>
      <w:jc w:val="both"/>
    </w:pPr>
    <w:rPr>
      <w:rFonts w:ascii="Myriad Pro" w:hAnsi="Myriad Pro"/>
      <w:b/>
      <w:color w:val="76923C"/>
      <w:sz w:val="28"/>
      <w:szCs w:val="28"/>
      <w:lang w:eastAsia="ru-RU"/>
    </w:rPr>
  </w:style>
  <w:style w:type="character" w:customStyle="1" w:styleId="29">
    <w:name w:val="Заголовок2 Знак"/>
    <w:basedOn w:val="a2"/>
    <w:link w:val="2"/>
    <w:rsid w:val="0027487D"/>
    <w:rPr>
      <w:rFonts w:ascii="Myriad Pro" w:eastAsia="Times New Roman" w:hAnsi="Myriad Pro" w:cs="Times New Roman"/>
      <w:b/>
      <w:color w:val="76923C"/>
      <w:sz w:val="28"/>
      <w:szCs w:val="28"/>
      <w:lang w:eastAsia="ru-RU"/>
    </w:rPr>
  </w:style>
  <w:style w:type="character" w:customStyle="1" w:styleId="e24kjd">
    <w:name w:val="e24kjd"/>
    <w:basedOn w:val="a2"/>
    <w:rsid w:val="0027487D"/>
  </w:style>
  <w:style w:type="character" w:customStyle="1" w:styleId="FontStyle11">
    <w:name w:val="Font Style11"/>
    <w:basedOn w:val="a2"/>
    <w:uiPriority w:val="99"/>
    <w:rsid w:val="0027487D"/>
    <w:rPr>
      <w:rFonts w:ascii="Times New Roman" w:hAnsi="Times New Roman" w:cs="Times New Roman"/>
      <w:b/>
      <w:bCs/>
      <w:sz w:val="22"/>
      <w:szCs w:val="22"/>
    </w:rPr>
  </w:style>
  <w:style w:type="character" w:customStyle="1" w:styleId="FontStyle12">
    <w:name w:val="Font Style12"/>
    <w:basedOn w:val="a2"/>
    <w:uiPriority w:val="99"/>
    <w:rsid w:val="0027487D"/>
    <w:rPr>
      <w:rFonts w:ascii="Times New Roman" w:hAnsi="Times New Roman" w:cs="Times New Roman"/>
      <w:sz w:val="22"/>
      <w:szCs w:val="22"/>
    </w:rPr>
  </w:style>
  <w:style w:type="paragraph" w:customStyle="1" w:styleId="Style4">
    <w:name w:val="Style4"/>
    <w:basedOn w:val="a1"/>
    <w:uiPriority w:val="99"/>
    <w:rsid w:val="0027487D"/>
    <w:pPr>
      <w:widowControl w:val="0"/>
      <w:autoSpaceDE w:val="0"/>
      <w:autoSpaceDN w:val="0"/>
      <w:adjustRightInd w:val="0"/>
      <w:spacing w:line="276" w:lineRule="exact"/>
      <w:ind w:firstLine="720"/>
      <w:jc w:val="both"/>
    </w:pPr>
    <w:rPr>
      <w:lang w:eastAsia="ru-RU"/>
    </w:rPr>
  </w:style>
  <w:style w:type="paragraph" w:customStyle="1" w:styleId="s1">
    <w:name w:val="s_1"/>
    <w:basedOn w:val="a1"/>
    <w:rsid w:val="0027487D"/>
    <w:pPr>
      <w:spacing w:before="100" w:beforeAutospacing="1" w:after="100" w:afterAutospacing="1"/>
    </w:pPr>
    <w:rPr>
      <w:lang w:eastAsia="ru-RU"/>
    </w:rPr>
  </w:style>
  <w:style w:type="paragraph" w:customStyle="1" w:styleId="19">
    <w:name w:val="Верхний колонтитул1"/>
    <w:basedOn w:val="a1"/>
    <w:rsid w:val="0027487D"/>
    <w:pPr>
      <w:spacing w:before="100" w:beforeAutospacing="1" w:after="100" w:afterAutospacing="1"/>
    </w:pPr>
    <w:rPr>
      <w:lang w:eastAsia="ru-RU"/>
    </w:rPr>
  </w:style>
  <w:style w:type="character" w:styleId="affc">
    <w:name w:val="Emphasis"/>
    <w:basedOn w:val="a2"/>
    <w:uiPriority w:val="20"/>
    <w:qFormat/>
    <w:rsid w:val="0027487D"/>
    <w:rPr>
      <w:i/>
      <w:iCs/>
    </w:rPr>
  </w:style>
  <w:style w:type="paragraph" w:customStyle="1" w:styleId="a">
    <w:name w:val="СписокСБ"/>
    <w:basedOn w:val="a5"/>
    <w:link w:val="affd"/>
    <w:uiPriority w:val="99"/>
    <w:qFormat/>
    <w:rsid w:val="0027487D"/>
    <w:pPr>
      <w:numPr>
        <w:numId w:val="15"/>
      </w:numPr>
      <w:autoSpaceDE w:val="0"/>
      <w:autoSpaceDN w:val="0"/>
      <w:adjustRightInd w:val="0"/>
      <w:spacing w:after="160" w:line="360" w:lineRule="auto"/>
      <w:jc w:val="both"/>
    </w:pPr>
    <w:rPr>
      <w:rFonts w:ascii="Myriad Pro" w:eastAsia="Calibri" w:hAnsi="Myriad Pro"/>
      <w:sz w:val="26"/>
      <w:szCs w:val="26"/>
    </w:rPr>
  </w:style>
  <w:style w:type="character" w:customStyle="1" w:styleId="affd">
    <w:name w:val="СписокСБ Знак"/>
    <w:basedOn w:val="a6"/>
    <w:link w:val="a"/>
    <w:uiPriority w:val="99"/>
    <w:rsid w:val="0027487D"/>
    <w:rPr>
      <w:rFonts w:ascii="Myriad Pro" w:eastAsia="Calibri" w:hAnsi="Myriad Pro" w:cs="Times New Roman"/>
      <w:sz w:val="26"/>
      <w:szCs w:val="26"/>
      <w:lang w:eastAsia="ru-RU"/>
    </w:rPr>
  </w:style>
  <w:style w:type="paragraph" w:customStyle="1" w:styleId="1a">
    <w:name w:val="Название объекта1"/>
    <w:basedOn w:val="a1"/>
    <w:next w:val="a1"/>
    <w:uiPriority w:val="35"/>
    <w:semiHidden/>
    <w:unhideWhenUsed/>
    <w:qFormat/>
    <w:rsid w:val="0027487D"/>
    <w:pPr>
      <w:spacing w:after="200"/>
    </w:pPr>
    <w:rPr>
      <w:rFonts w:ascii="Calibri" w:hAnsi="Calibri"/>
      <w:b/>
      <w:bCs/>
      <w:smallCaps/>
      <w:color w:val="595959"/>
      <w:sz w:val="21"/>
      <w:szCs w:val="21"/>
      <w:lang w:eastAsia="en-US"/>
    </w:rPr>
  </w:style>
  <w:style w:type="paragraph" w:customStyle="1" w:styleId="210">
    <w:name w:val="Цитата 21"/>
    <w:basedOn w:val="a1"/>
    <w:next w:val="a1"/>
    <w:uiPriority w:val="29"/>
    <w:qFormat/>
    <w:rsid w:val="0027487D"/>
    <w:pPr>
      <w:spacing w:before="160" w:after="200" w:line="288" w:lineRule="auto"/>
      <w:ind w:left="720" w:right="720"/>
      <w:jc w:val="center"/>
    </w:pPr>
    <w:rPr>
      <w:rFonts w:ascii="Calibri" w:hAnsi="Calibri"/>
      <w:i/>
      <w:iCs/>
      <w:color w:val="262626"/>
      <w:sz w:val="21"/>
      <w:szCs w:val="21"/>
      <w:lang w:eastAsia="en-US"/>
    </w:rPr>
  </w:style>
  <w:style w:type="character" w:customStyle="1" w:styleId="2a">
    <w:name w:val="Цитата 2 Знак"/>
    <w:basedOn w:val="a2"/>
    <w:link w:val="2b"/>
    <w:uiPriority w:val="29"/>
    <w:rsid w:val="0027487D"/>
    <w:rPr>
      <w:rFonts w:eastAsia="Times New Roman"/>
      <w:i/>
      <w:iCs/>
      <w:color w:val="262626"/>
      <w:sz w:val="21"/>
      <w:szCs w:val="21"/>
    </w:rPr>
  </w:style>
  <w:style w:type="paragraph" w:customStyle="1" w:styleId="1b">
    <w:name w:val="Выделенная цитата1"/>
    <w:basedOn w:val="a1"/>
    <w:next w:val="a1"/>
    <w:uiPriority w:val="30"/>
    <w:qFormat/>
    <w:rsid w:val="0027487D"/>
    <w:pPr>
      <w:spacing w:before="160" w:after="160" w:line="264" w:lineRule="auto"/>
      <w:ind w:left="720" w:right="720"/>
      <w:jc w:val="center"/>
    </w:pPr>
    <w:rPr>
      <w:rFonts w:ascii="Calibri Light" w:hAnsi="Calibri Light"/>
      <w:i/>
      <w:iCs/>
      <w:color w:val="F79646"/>
      <w:sz w:val="32"/>
      <w:szCs w:val="32"/>
      <w:lang w:eastAsia="en-US"/>
    </w:rPr>
  </w:style>
  <w:style w:type="character" w:customStyle="1" w:styleId="affe">
    <w:name w:val="Выделенная цитата Знак"/>
    <w:basedOn w:val="a2"/>
    <w:link w:val="afff"/>
    <w:uiPriority w:val="30"/>
    <w:rsid w:val="0027487D"/>
    <w:rPr>
      <w:rFonts w:ascii="Calibri Light" w:eastAsia="Times New Roman" w:hAnsi="Calibri Light" w:cs="Times New Roman"/>
      <w:i/>
      <w:iCs/>
      <w:color w:val="F79646"/>
      <w:sz w:val="32"/>
      <w:szCs w:val="32"/>
    </w:rPr>
  </w:style>
  <w:style w:type="character" w:styleId="afff0">
    <w:name w:val="Subtle Emphasis"/>
    <w:basedOn w:val="a2"/>
    <w:uiPriority w:val="19"/>
    <w:qFormat/>
    <w:rsid w:val="0027487D"/>
    <w:rPr>
      <w:i/>
      <w:iCs/>
    </w:rPr>
  </w:style>
  <w:style w:type="character" w:styleId="afff1">
    <w:name w:val="Intense Emphasis"/>
    <w:basedOn w:val="a2"/>
    <w:uiPriority w:val="21"/>
    <w:qFormat/>
    <w:rsid w:val="0027487D"/>
    <w:rPr>
      <w:b/>
      <w:bCs/>
      <w:i/>
      <w:iCs/>
    </w:rPr>
  </w:style>
  <w:style w:type="character" w:customStyle="1" w:styleId="1c">
    <w:name w:val="Слабая ссылка1"/>
    <w:basedOn w:val="a2"/>
    <w:uiPriority w:val="31"/>
    <w:qFormat/>
    <w:rsid w:val="0027487D"/>
    <w:rPr>
      <w:smallCaps/>
      <w:color w:val="595959"/>
    </w:rPr>
  </w:style>
  <w:style w:type="character" w:customStyle="1" w:styleId="1d">
    <w:name w:val="Сильная ссылка1"/>
    <w:basedOn w:val="a2"/>
    <w:uiPriority w:val="32"/>
    <w:qFormat/>
    <w:rsid w:val="0027487D"/>
    <w:rPr>
      <w:b/>
      <w:bCs/>
      <w:smallCaps/>
      <w:color w:val="F79646"/>
    </w:rPr>
  </w:style>
  <w:style w:type="character" w:styleId="afff2">
    <w:name w:val="Book Title"/>
    <w:basedOn w:val="a2"/>
    <w:uiPriority w:val="33"/>
    <w:qFormat/>
    <w:rsid w:val="0027487D"/>
    <w:rPr>
      <w:b/>
      <w:bCs/>
      <w:caps w:val="0"/>
      <w:smallCaps/>
      <w:spacing w:val="7"/>
      <w:sz w:val="21"/>
      <w:szCs w:val="21"/>
    </w:rPr>
  </w:style>
  <w:style w:type="character" w:customStyle="1" w:styleId="1e">
    <w:name w:val="Неразрешенное упоминание1"/>
    <w:basedOn w:val="a2"/>
    <w:uiPriority w:val="99"/>
    <w:semiHidden/>
    <w:unhideWhenUsed/>
    <w:rsid w:val="0027487D"/>
    <w:rPr>
      <w:color w:val="605E5C"/>
      <w:shd w:val="clear" w:color="auto" w:fill="E1DFDD"/>
    </w:rPr>
  </w:style>
  <w:style w:type="paragraph" w:customStyle="1" w:styleId="paragraph">
    <w:name w:val="paragraph"/>
    <w:basedOn w:val="a1"/>
    <w:rsid w:val="0027487D"/>
    <w:pPr>
      <w:spacing w:before="100" w:beforeAutospacing="1" w:after="100" w:afterAutospacing="1"/>
    </w:pPr>
    <w:rPr>
      <w:lang w:eastAsia="ru-RU"/>
    </w:rPr>
  </w:style>
  <w:style w:type="character" w:customStyle="1" w:styleId="normaltextrun">
    <w:name w:val="normaltextrun"/>
    <w:basedOn w:val="a2"/>
    <w:rsid w:val="0027487D"/>
  </w:style>
  <w:style w:type="character" w:customStyle="1" w:styleId="eop">
    <w:name w:val="eop"/>
    <w:basedOn w:val="a2"/>
    <w:rsid w:val="0027487D"/>
  </w:style>
  <w:style w:type="character" w:customStyle="1" w:styleId="spellingerror">
    <w:name w:val="spellingerror"/>
    <w:basedOn w:val="a2"/>
    <w:rsid w:val="0027487D"/>
  </w:style>
  <w:style w:type="numbering" w:customStyle="1" w:styleId="3">
    <w:name w:val="Стиль3"/>
    <w:uiPriority w:val="99"/>
    <w:rsid w:val="0027487D"/>
    <w:pPr>
      <w:numPr>
        <w:numId w:val="16"/>
      </w:numPr>
    </w:pPr>
  </w:style>
  <w:style w:type="paragraph" w:customStyle="1" w:styleId="msonormal0">
    <w:name w:val="msonormal"/>
    <w:basedOn w:val="a1"/>
    <w:rsid w:val="0027487D"/>
    <w:pPr>
      <w:spacing w:before="100" w:beforeAutospacing="1" w:after="100" w:afterAutospacing="1"/>
    </w:pPr>
    <w:rPr>
      <w:lang w:eastAsia="ru-RU"/>
    </w:rPr>
  </w:style>
  <w:style w:type="paragraph" w:customStyle="1" w:styleId="xl179">
    <w:name w:val="xl179"/>
    <w:basedOn w:val="a1"/>
    <w:rsid w:val="0027487D"/>
    <w:pPr>
      <w:shd w:val="clear" w:color="000000" w:fill="FFFFFF"/>
      <w:spacing w:before="100" w:beforeAutospacing="1" w:after="100" w:afterAutospacing="1"/>
    </w:pPr>
    <w:rPr>
      <w:lang w:eastAsia="ru-RU"/>
    </w:rPr>
  </w:style>
  <w:style w:type="paragraph" w:customStyle="1" w:styleId="xl180">
    <w:name w:val="xl180"/>
    <w:basedOn w:val="a1"/>
    <w:rsid w:val="0027487D"/>
    <w:pPr>
      <w:shd w:val="clear" w:color="000000" w:fill="FFFFFF"/>
      <w:spacing w:before="100" w:beforeAutospacing="1" w:after="100" w:afterAutospacing="1"/>
    </w:pPr>
    <w:rPr>
      <w:lang w:eastAsia="ru-RU"/>
    </w:rPr>
  </w:style>
  <w:style w:type="paragraph" w:customStyle="1" w:styleId="xl181">
    <w:name w:val="xl181"/>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82">
    <w:name w:val="xl182"/>
    <w:basedOn w:val="a1"/>
    <w:rsid w:val="0027487D"/>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lang w:eastAsia="ru-RU"/>
    </w:rPr>
  </w:style>
  <w:style w:type="paragraph" w:customStyle="1" w:styleId="xl183">
    <w:name w:val="xl183"/>
    <w:basedOn w:val="a1"/>
    <w:rsid w:val="0027487D"/>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lang w:eastAsia="ru-RU"/>
    </w:rPr>
  </w:style>
  <w:style w:type="paragraph" w:customStyle="1" w:styleId="xl184">
    <w:name w:val="xl184"/>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lang w:eastAsia="ru-RU"/>
    </w:rPr>
  </w:style>
  <w:style w:type="paragraph" w:customStyle="1" w:styleId="xl185">
    <w:name w:val="xl185"/>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lang w:eastAsia="ru-RU"/>
    </w:rPr>
  </w:style>
  <w:style w:type="paragraph" w:customStyle="1" w:styleId="xl186">
    <w:name w:val="xl186"/>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0"/>
      <w:szCs w:val="20"/>
      <w:lang w:eastAsia="ru-RU"/>
    </w:rPr>
  </w:style>
  <w:style w:type="paragraph" w:customStyle="1" w:styleId="xl187">
    <w:name w:val="xl187"/>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lang w:eastAsia="ru-RU"/>
    </w:rPr>
  </w:style>
  <w:style w:type="paragraph" w:customStyle="1" w:styleId="xl188">
    <w:name w:val="xl188"/>
    <w:basedOn w:val="a1"/>
    <w:rsid w:val="0027487D"/>
    <w:pPr>
      <w:pBdr>
        <w:top w:val="single" w:sz="4" w:space="0" w:color="auto"/>
        <w:left w:val="single" w:sz="4" w:space="0" w:color="auto"/>
        <w:bottom w:val="single" w:sz="4" w:space="0" w:color="auto"/>
      </w:pBdr>
      <w:shd w:val="clear" w:color="000000" w:fill="D9E1F2"/>
      <w:spacing w:before="100" w:beforeAutospacing="1" w:after="100" w:afterAutospacing="1"/>
      <w:jc w:val="center"/>
    </w:pPr>
    <w:rPr>
      <w:b/>
      <w:bCs/>
      <w:sz w:val="20"/>
      <w:szCs w:val="20"/>
      <w:lang w:eastAsia="ru-RU"/>
    </w:rPr>
  </w:style>
  <w:style w:type="paragraph" w:customStyle="1" w:styleId="xl189">
    <w:name w:val="xl189"/>
    <w:basedOn w:val="a1"/>
    <w:rsid w:val="0027487D"/>
    <w:pPr>
      <w:pBdr>
        <w:top w:val="single" w:sz="4" w:space="0" w:color="auto"/>
        <w:bottom w:val="single" w:sz="4" w:space="0" w:color="auto"/>
      </w:pBdr>
      <w:shd w:val="clear" w:color="000000" w:fill="D9E1F2"/>
      <w:spacing w:before="100" w:beforeAutospacing="1" w:after="100" w:afterAutospacing="1"/>
      <w:jc w:val="center"/>
    </w:pPr>
    <w:rPr>
      <w:b/>
      <w:bCs/>
      <w:sz w:val="20"/>
      <w:szCs w:val="20"/>
      <w:lang w:eastAsia="ru-RU"/>
    </w:rPr>
  </w:style>
  <w:style w:type="paragraph" w:customStyle="1" w:styleId="xl190">
    <w:name w:val="xl190"/>
    <w:basedOn w:val="a1"/>
    <w:rsid w:val="0027487D"/>
    <w:pPr>
      <w:pBdr>
        <w:top w:val="single" w:sz="4" w:space="0" w:color="auto"/>
        <w:left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91">
    <w:name w:val="xl191"/>
    <w:basedOn w:val="a1"/>
    <w:rsid w:val="0027487D"/>
    <w:pPr>
      <w:pBdr>
        <w:left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92">
    <w:name w:val="xl192"/>
    <w:basedOn w:val="a1"/>
    <w:rsid w:val="0027487D"/>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93">
    <w:name w:val="xl193"/>
    <w:basedOn w:val="a1"/>
    <w:rsid w:val="0027487D"/>
    <w:pPr>
      <w:pBdr>
        <w:top w:val="single" w:sz="4" w:space="0" w:color="auto"/>
        <w:left w:val="single" w:sz="4" w:space="0" w:color="auto"/>
      </w:pBdr>
      <w:spacing w:before="100" w:beforeAutospacing="1" w:after="100" w:afterAutospacing="1"/>
      <w:jc w:val="center"/>
      <w:textAlignment w:val="center"/>
    </w:pPr>
    <w:rPr>
      <w:b/>
      <w:bCs/>
      <w:sz w:val="20"/>
      <w:szCs w:val="20"/>
      <w:lang w:eastAsia="ru-RU"/>
    </w:rPr>
  </w:style>
  <w:style w:type="paragraph" w:customStyle="1" w:styleId="xl194">
    <w:name w:val="xl194"/>
    <w:basedOn w:val="a1"/>
    <w:rsid w:val="0027487D"/>
    <w:pPr>
      <w:pBdr>
        <w:top w:val="single" w:sz="4" w:space="0" w:color="auto"/>
      </w:pBdr>
      <w:spacing w:before="100" w:beforeAutospacing="1" w:after="100" w:afterAutospacing="1"/>
      <w:jc w:val="center"/>
      <w:textAlignment w:val="center"/>
    </w:pPr>
    <w:rPr>
      <w:b/>
      <w:bCs/>
      <w:sz w:val="20"/>
      <w:szCs w:val="20"/>
      <w:lang w:eastAsia="ru-RU"/>
    </w:rPr>
  </w:style>
  <w:style w:type="paragraph" w:customStyle="1" w:styleId="xl195">
    <w:name w:val="xl195"/>
    <w:basedOn w:val="a1"/>
    <w:rsid w:val="0027487D"/>
    <w:pPr>
      <w:pBdr>
        <w:top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96">
    <w:name w:val="xl196"/>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lang w:eastAsia="ru-RU"/>
    </w:rPr>
  </w:style>
  <w:style w:type="paragraph" w:customStyle="1" w:styleId="xl197">
    <w:name w:val="xl197"/>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98">
    <w:name w:val="xl198"/>
    <w:basedOn w:val="a1"/>
    <w:rsid w:val="0027487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center"/>
      <w:textAlignment w:val="top"/>
    </w:pPr>
    <w:rPr>
      <w:b/>
      <w:bCs/>
      <w:sz w:val="20"/>
      <w:szCs w:val="20"/>
      <w:lang w:eastAsia="ru-RU"/>
    </w:rPr>
  </w:style>
  <w:style w:type="paragraph" w:customStyle="1" w:styleId="xl199">
    <w:name w:val="xl199"/>
    <w:basedOn w:val="a1"/>
    <w:rsid w:val="0027487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sz w:val="20"/>
      <w:szCs w:val="20"/>
      <w:lang w:eastAsia="ru-RU"/>
    </w:rPr>
  </w:style>
  <w:style w:type="paragraph" w:customStyle="1" w:styleId="xl200">
    <w:name w:val="xl200"/>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lang w:eastAsia="ru-RU"/>
    </w:rPr>
  </w:style>
  <w:style w:type="paragraph" w:customStyle="1" w:styleId="xl201">
    <w:name w:val="xl201"/>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lang w:eastAsia="ru-RU"/>
    </w:rPr>
  </w:style>
  <w:style w:type="paragraph" w:customStyle="1" w:styleId="xl202">
    <w:name w:val="xl202"/>
    <w:basedOn w:val="a1"/>
    <w:rsid w:val="0027487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right"/>
      <w:textAlignment w:val="center"/>
    </w:pPr>
    <w:rPr>
      <w:sz w:val="20"/>
      <w:szCs w:val="20"/>
      <w:lang w:eastAsia="ru-RU"/>
    </w:rPr>
  </w:style>
  <w:style w:type="paragraph" w:customStyle="1" w:styleId="xl203">
    <w:name w:val="xl203"/>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lang w:eastAsia="ru-RU"/>
    </w:rPr>
  </w:style>
  <w:style w:type="paragraph" w:customStyle="1" w:styleId="xl204">
    <w:name w:val="xl204"/>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0000"/>
      <w:sz w:val="20"/>
      <w:szCs w:val="20"/>
      <w:lang w:eastAsia="ru-RU"/>
    </w:rPr>
  </w:style>
  <w:style w:type="paragraph" w:customStyle="1" w:styleId="xl205">
    <w:name w:val="xl205"/>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lang w:eastAsia="ru-RU"/>
    </w:rPr>
  </w:style>
  <w:style w:type="paragraph" w:customStyle="1" w:styleId="xl206">
    <w:name w:val="xl206"/>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FFFF"/>
      <w:sz w:val="20"/>
      <w:szCs w:val="20"/>
      <w:lang w:eastAsia="ru-RU"/>
    </w:rPr>
  </w:style>
  <w:style w:type="paragraph" w:customStyle="1" w:styleId="xl207">
    <w:name w:val="xl207"/>
    <w:basedOn w:val="a1"/>
    <w:rsid w:val="0027487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right"/>
      <w:textAlignment w:val="center"/>
    </w:pPr>
    <w:rPr>
      <w:b/>
      <w:bCs/>
      <w:sz w:val="20"/>
      <w:szCs w:val="20"/>
      <w:lang w:eastAsia="ru-RU"/>
    </w:rPr>
  </w:style>
  <w:style w:type="paragraph" w:customStyle="1" w:styleId="ConsPlusTitle">
    <w:name w:val="ConsPlusTitle"/>
    <w:uiPriority w:val="99"/>
    <w:rsid w:val="0027487D"/>
    <w:pPr>
      <w:widowControl w:val="0"/>
      <w:autoSpaceDE w:val="0"/>
      <w:autoSpaceDN w:val="0"/>
      <w:adjustRightInd w:val="0"/>
      <w:spacing w:after="0" w:line="240" w:lineRule="auto"/>
    </w:pPr>
    <w:rPr>
      <w:rFonts w:ascii="Arial" w:eastAsia="Times New Roman" w:hAnsi="Arial" w:cs="Arial"/>
      <w:b/>
      <w:bCs/>
      <w:sz w:val="24"/>
      <w:szCs w:val="24"/>
      <w:lang w:eastAsia="ru-RU"/>
    </w:rPr>
  </w:style>
  <w:style w:type="numbering" w:customStyle="1" w:styleId="114">
    <w:name w:val="Нет списка11"/>
    <w:next w:val="a4"/>
    <w:uiPriority w:val="99"/>
    <w:semiHidden/>
    <w:unhideWhenUsed/>
    <w:rsid w:val="0027487D"/>
  </w:style>
  <w:style w:type="numbering" w:customStyle="1" w:styleId="311">
    <w:name w:val="Стиль31"/>
    <w:uiPriority w:val="99"/>
    <w:rsid w:val="0027487D"/>
  </w:style>
  <w:style w:type="character" w:customStyle="1" w:styleId="breadcrumbscurrent">
    <w:name w:val="breadcrumbs__current"/>
    <w:basedOn w:val="a2"/>
    <w:rsid w:val="0027487D"/>
  </w:style>
  <w:style w:type="character" w:customStyle="1" w:styleId="2c">
    <w:name w:val="Основной текст (2) + Полужирный"/>
    <w:basedOn w:val="23"/>
    <w:rsid w:val="0027487D"/>
    <w:rPr>
      <w:rFonts w:ascii="Arial" w:eastAsia="Arial" w:hAnsi="Arial" w:cs="Arial"/>
      <w:b/>
      <w:bCs/>
      <w:color w:val="000000"/>
      <w:spacing w:val="0"/>
      <w:w w:val="100"/>
      <w:position w:val="0"/>
      <w:shd w:val="clear" w:color="auto" w:fill="FFFFFF"/>
      <w:lang w:val="ru-RU" w:eastAsia="ru-RU" w:bidi="ru-RU"/>
    </w:rPr>
  </w:style>
  <w:style w:type="paragraph" w:customStyle="1" w:styleId="211">
    <w:name w:val="Основной текст (2)1"/>
    <w:basedOn w:val="a1"/>
    <w:rsid w:val="0027487D"/>
    <w:pPr>
      <w:widowControl w:val="0"/>
      <w:shd w:val="clear" w:color="auto" w:fill="FFFFFF"/>
      <w:spacing w:before="500" w:after="260" w:line="234" w:lineRule="exact"/>
      <w:jc w:val="both"/>
    </w:pPr>
    <w:rPr>
      <w:rFonts w:ascii="Arial" w:eastAsia="Arial" w:hAnsi="Arial" w:cs="Arial"/>
      <w:sz w:val="22"/>
      <w:szCs w:val="22"/>
      <w:lang w:eastAsia="en-US"/>
    </w:rPr>
  </w:style>
  <w:style w:type="table" w:customStyle="1" w:styleId="2d">
    <w:name w:val="Сетка таблицы2"/>
    <w:basedOn w:val="a3"/>
    <w:next w:val="a7"/>
    <w:uiPriority w:val="39"/>
    <w:rsid w:val="0027487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e">
    <w:name w:val="Нет списка2"/>
    <w:next w:val="a4"/>
    <w:uiPriority w:val="99"/>
    <w:semiHidden/>
    <w:unhideWhenUsed/>
    <w:rsid w:val="0027487D"/>
  </w:style>
  <w:style w:type="numbering" w:customStyle="1" w:styleId="1110">
    <w:name w:val="Нет списка111"/>
    <w:next w:val="a4"/>
    <w:uiPriority w:val="99"/>
    <w:semiHidden/>
    <w:unhideWhenUsed/>
    <w:rsid w:val="0027487D"/>
  </w:style>
  <w:style w:type="table" w:customStyle="1" w:styleId="33">
    <w:name w:val="Сетка таблицы3"/>
    <w:basedOn w:val="a3"/>
    <w:next w:val="a7"/>
    <w:uiPriority w:val="39"/>
    <w:rsid w:val="0027487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0">
    <w:name w:val="Стиль32"/>
    <w:uiPriority w:val="99"/>
    <w:rsid w:val="0027487D"/>
  </w:style>
  <w:style w:type="numbering" w:customStyle="1" w:styleId="1111">
    <w:name w:val="Нет списка1111"/>
    <w:next w:val="a4"/>
    <w:uiPriority w:val="99"/>
    <w:semiHidden/>
    <w:unhideWhenUsed/>
    <w:rsid w:val="0027487D"/>
  </w:style>
  <w:style w:type="table" w:customStyle="1" w:styleId="1112">
    <w:name w:val="Сетка таблицы111"/>
    <w:basedOn w:val="a3"/>
    <w:next w:val="a7"/>
    <w:uiPriority w:val="39"/>
    <w:rsid w:val="0027487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0">
    <w:name w:val="Стиль311"/>
    <w:uiPriority w:val="99"/>
    <w:rsid w:val="0027487D"/>
  </w:style>
  <w:style w:type="table" w:customStyle="1" w:styleId="212">
    <w:name w:val="Сетка таблицы21"/>
    <w:basedOn w:val="a3"/>
    <w:next w:val="a7"/>
    <w:uiPriority w:val="39"/>
    <w:rsid w:val="0027487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
    <w:name w:val="Нет списка3"/>
    <w:next w:val="a4"/>
    <w:uiPriority w:val="99"/>
    <w:semiHidden/>
    <w:unhideWhenUsed/>
    <w:rsid w:val="0027487D"/>
  </w:style>
  <w:style w:type="numbering" w:customStyle="1" w:styleId="120">
    <w:name w:val="Нет списка12"/>
    <w:next w:val="a4"/>
    <w:uiPriority w:val="99"/>
    <w:semiHidden/>
    <w:unhideWhenUsed/>
    <w:rsid w:val="0027487D"/>
  </w:style>
  <w:style w:type="table" w:customStyle="1" w:styleId="43">
    <w:name w:val="Сетка таблицы4"/>
    <w:basedOn w:val="a3"/>
    <w:next w:val="a7"/>
    <w:uiPriority w:val="39"/>
    <w:rsid w:val="0027487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Стиль33"/>
    <w:uiPriority w:val="99"/>
    <w:rsid w:val="0027487D"/>
  </w:style>
  <w:style w:type="numbering" w:customStyle="1" w:styleId="1120">
    <w:name w:val="Нет списка112"/>
    <w:next w:val="a4"/>
    <w:uiPriority w:val="99"/>
    <w:semiHidden/>
    <w:unhideWhenUsed/>
    <w:rsid w:val="0027487D"/>
  </w:style>
  <w:style w:type="table" w:customStyle="1" w:styleId="121">
    <w:name w:val="Сетка таблицы12"/>
    <w:basedOn w:val="a3"/>
    <w:next w:val="a7"/>
    <w:uiPriority w:val="39"/>
    <w:rsid w:val="0027487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Стиль312"/>
    <w:uiPriority w:val="99"/>
    <w:rsid w:val="0027487D"/>
  </w:style>
  <w:style w:type="table" w:customStyle="1" w:styleId="220">
    <w:name w:val="Сетка таблицы22"/>
    <w:basedOn w:val="a3"/>
    <w:next w:val="a7"/>
    <w:uiPriority w:val="39"/>
    <w:rsid w:val="0027487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Нет списка21"/>
    <w:next w:val="a4"/>
    <w:uiPriority w:val="99"/>
    <w:semiHidden/>
    <w:unhideWhenUsed/>
    <w:rsid w:val="0027487D"/>
  </w:style>
  <w:style w:type="numbering" w:customStyle="1" w:styleId="11111">
    <w:name w:val="Нет списка11111"/>
    <w:next w:val="a4"/>
    <w:uiPriority w:val="99"/>
    <w:semiHidden/>
    <w:unhideWhenUsed/>
    <w:rsid w:val="0027487D"/>
  </w:style>
  <w:style w:type="table" w:customStyle="1" w:styleId="313">
    <w:name w:val="Сетка таблицы31"/>
    <w:basedOn w:val="a3"/>
    <w:next w:val="a7"/>
    <w:uiPriority w:val="39"/>
    <w:rsid w:val="0027487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Стиль321"/>
    <w:uiPriority w:val="99"/>
    <w:rsid w:val="0027487D"/>
  </w:style>
  <w:style w:type="numbering" w:customStyle="1" w:styleId="111111">
    <w:name w:val="Нет списка111111"/>
    <w:next w:val="a4"/>
    <w:uiPriority w:val="99"/>
    <w:semiHidden/>
    <w:unhideWhenUsed/>
    <w:rsid w:val="0027487D"/>
  </w:style>
  <w:style w:type="numbering" w:customStyle="1" w:styleId="3111">
    <w:name w:val="Стиль3111"/>
    <w:uiPriority w:val="99"/>
    <w:rsid w:val="0027487D"/>
  </w:style>
  <w:style w:type="table" w:customStyle="1" w:styleId="2110">
    <w:name w:val="Сетка таблицы211"/>
    <w:basedOn w:val="a3"/>
    <w:next w:val="a7"/>
    <w:uiPriority w:val="39"/>
    <w:rsid w:val="0027487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Нет списка31"/>
    <w:next w:val="a4"/>
    <w:uiPriority w:val="99"/>
    <w:semiHidden/>
    <w:unhideWhenUsed/>
    <w:rsid w:val="0027487D"/>
  </w:style>
  <w:style w:type="numbering" w:customStyle="1" w:styleId="331">
    <w:name w:val="Стиль331"/>
    <w:uiPriority w:val="99"/>
    <w:rsid w:val="0027487D"/>
  </w:style>
  <w:style w:type="numbering" w:customStyle="1" w:styleId="1210">
    <w:name w:val="Нет списка121"/>
    <w:next w:val="a4"/>
    <w:uiPriority w:val="99"/>
    <w:semiHidden/>
    <w:unhideWhenUsed/>
    <w:rsid w:val="0027487D"/>
  </w:style>
  <w:style w:type="numbering" w:customStyle="1" w:styleId="3121">
    <w:name w:val="Стиль3121"/>
    <w:uiPriority w:val="99"/>
    <w:rsid w:val="0027487D"/>
  </w:style>
  <w:style w:type="numbering" w:customStyle="1" w:styleId="2111">
    <w:name w:val="Нет списка211"/>
    <w:next w:val="a4"/>
    <w:uiPriority w:val="99"/>
    <w:semiHidden/>
    <w:unhideWhenUsed/>
    <w:rsid w:val="0027487D"/>
  </w:style>
  <w:style w:type="numbering" w:customStyle="1" w:styleId="1121">
    <w:name w:val="Нет списка1121"/>
    <w:next w:val="a4"/>
    <w:uiPriority w:val="99"/>
    <w:semiHidden/>
    <w:unhideWhenUsed/>
    <w:rsid w:val="0027487D"/>
  </w:style>
  <w:style w:type="numbering" w:customStyle="1" w:styleId="3211">
    <w:name w:val="Стиль3211"/>
    <w:uiPriority w:val="99"/>
    <w:rsid w:val="0027487D"/>
  </w:style>
  <w:style w:type="numbering" w:customStyle="1" w:styleId="11120">
    <w:name w:val="Нет списка1112"/>
    <w:next w:val="a4"/>
    <w:uiPriority w:val="99"/>
    <w:semiHidden/>
    <w:unhideWhenUsed/>
    <w:rsid w:val="0027487D"/>
  </w:style>
  <w:style w:type="numbering" w:customStyle="1" w:styleId="31111">
    <w:name w:val="Стиль31111"/>
    <w:uiPriority w:val="99"/>
    <w:rsid w:val="0027487D"/>
  </w:style>
  <w:style w:type="numbering" w:customStyle="1" w:styleId="44">
    <w:name w:val="Нет списка4"/>
    <w:next w:val="a4"/>
    <w:uiPriority w:val="99"/>
    <w:semiHidden/>
    <w:unhideWhenUsed/>
    <w:rsid w:val="0027487D"/>
  </w:style>
  <w:style w:type="numbering" w:customStyle="1" w:styleId="130">
    <w:name w:val="Нет списка13"/>
    <w:next w:val="a4"/>
    <w:uiPriority w:val="99"/>
    <w:semiHidden/>
    <w:unhideWhenUsed/>
    <w:rsid w:val="0027487D"/>
  </w:style>
  <w:style w:type="table" w:customStyle="1" w:styleId="52">
    <w:name w:val="Сетка таблицы5"/>
    <w:basedOn w:val="a3"/>
    <w:next w:val="a7"/>
    <w:uiPriority w:val="39"/>
    <w:rsid w:val="0027487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0">
    <w:name w:val="Стиль34"/>
    <w:uiPriority w:val="99"/>
    <w:rsid w:val="0027487D"/>
  </w:style>
  <w:style w:type="numbering" w:customStyle="1" w:styleId="1130">
    <w:name w:val="Нет списка113"/>
    <w:next w:val="a4"/>
    <w:uiPriority w:val="99"/>
    <w:semiHidden/>
    <w:unhideWhenUsed/>
    <w:rsid w:val="0027487D"/>
  </w:style>
  <w:style w:type="table" w:customStyle="1" w:styleId="131">
    <w:name w:val="Сетка таблицы13"/>
    <w:basedOn w:val="a3"/>
    <w:next w:val="a7"/>
    <w:uiPriority w:val="39"/>
    <w:rsid w:val="0027487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Стиль313"/>
    <w:uiPriority w:val="99"/>
    <w:rsid w:val="0027487D"/>
  </w:style>
  <w:style w:type="table" w:customStyle="1" w:styleId="230">
    <w:name w:val="Сетка таблицы23"/>
    <w:basedOn w:val="a3"/>
    <w:next w:val="a7"/>
    <w:uiPriority w:val="39"/>
    <w:rsid w:val="0027487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4"/>
    <w:uiPriority w:val="99"/>
    <w:semiHidden/>
    <w:unhideWhenUsed/>
    <w:rsid w:val="0027487D"/>
  </w:style>
  <w:style w:type="numbering" w:customStyle="1" w:styleId="1113">
    <w:name w:val="Нет списка1113"/>
    <w:next w:val="a4"/>
    <w:uiPriority w:val="99"/>
    <w:semiHidden/>
    <w:unhideWhenUsed/>
    <w:rsid w:val="0027487D"/>
  </w:style>
  <w:style w:type="table" w:customStyle="1" w:styleId="322">
    <w:name w:val="Сетка таблицы32"/>
    <w:basedOn w:val="a3"/>
    <w:next w:val="a7"/>
    <w:uiPriority w:val="39"/>
    <w:rsid w:val="0027487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Стиль322"/>
    <w:uiPriority w:val="99"/>
    <w:rsid w:val="0027487D"/>
  </w:style>
  <w:style w:type="numbering" w:customStyle="1" w:styleId="11112">
    <w:name w:val="Нет списка11112"/>
    <w:next w:val="a4"/>
    <w:uiPriority w:val="99"/>
    <w:semiHidden/>
    <w:unhideWhenUsed/>
    <w:rsid w:val="0027487D"/>
  </w:style>
  <w:style w:type="table" w:customStyle="1" w:styleId="1122">
    <w:name w:val="Сетка таблицы112"/>
    <w:basedOn w:val="a3"/>
    <w:next w:val="a7"/>
    <w:uiPriority w:val="39"/>
    <w:rsid w:val="0027487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2">
    <w:name w:val="Стиль3112"/>
    <w:uiPriority w:val="99"/>
    <w:rsid w:val="0027487D"/>
  </w:style>
  <w:style w:type="table" w:customStyle="1" w:styleId="2120">
    <w:name w:val="Сетка таблицы212"/>
    <w:basedOn w:val="a3"/>
    <w:next w:val="a7"/>
    <w:uiPriority w:val="39"/>
    <w:rsid w:val="0027487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4"/>
    <w:uiPriority w:val="99"/>
    <w:semiHidden/>
    <w:unhideWhenUsed/>
    <w:rsid w:val="0027487D"/>
  </w:style>
  <w:style w:type="numbering" w:customStyle="1" w:styleId="332">
    <w:name w:val="Стиль332"/>
    <w:uiPriority w:val="99"/>
    <w:rsid w:val="0027487D"/>
  </w:style>
  <w:style w:type="numbering" w:customStyle="1" w:styleId="122">
    <w:name w:val="Нет списка122"/>
    <w:next w:val="a4"/>
    <w:uiPriority w:val="99"/>
    <w:semiHidden/>
    <w:unhideWhenUsed/>
    <w:rsid w:val="0027487D"/>
  </w:style>
  <w:style w:type="numbering" w:customStyle="1" w:styleId="3122">
    <w:name w:val="Стиль3122"/>
    <w:uiPriority w:val="99"/>
    <w:rsid w:val="0027487D"/>
  </w:style>
  <w:style w:type="numbering" w:customStyle="1" w:styleId="2121">
    <w:name w:val="Нет списка212"/>
    <w:next w:val="a4"/>
    <w:uiPriority w:val="99"/>
    <w:semiHidden/>
    <w:unhideWhenUsed/>
    <w:rsid w:val="0027487D"/>
  </w:style>
  <w:style w:type="numbering" w:customStyle="1" w:styleId="11220">
    <w:name w:val="Нет списка1122"/>
    <w:next w:val="a4"/>
    <w:uiPriority w:val="99"/>
    <w:semiHidden/>
    <w:unhideWhenUsed/>
    <w:rsid w:val="0027487D"/>
  </w:style>
  <w:style w:type="numbering" w:customStyle="1" w:styleId="3212">
    <w:name w:val="Стиль3212"/>
    <w:uiPriority w:val="99"/>
    <w:rsid w:val="0027487D"/>
  </w:style>
  <w:style w:type="numbering" w:customStyle="1" w:styleId="11121">
    <w:name w:val="Нет списка11121"/>
    <w:next w:val="a4"/>
    <w:uiPriority w:val="99"/>
    <w:semiHidden/>
    <w:unhideWhenUsed/>
    <w:rsid w:val="0027487D"/>
  </w:style>
  <w:style w:type="numbering" w:customStyle="1" w:styleId="31112">
    <w:name w:val="Стиль31112"/>
    <w:uiPriority w:val="99"/>
    <w:rsid w:val="0027487D"/>
  </w:style>
  <w:style w:type="paragraph" w:styleId="4">
    <w:name w:val="List Number 4"/>
    <w:basedOn w:val="a1"/>
    <w:uiPriority w:val="99"/>
    <w:rsid w:val="0027487D"/>
    <w:pPr>
      <w:numPr>
        <w:numId w:val="17"/>
      </w:numPr>
      <w:tabs>
        <w:tab w:val="clear" w:pos="360"/>
        <w:tab w:val="num" w:pos="1209"/>
      </w:tabs>
      <w:spacing w:before="180" w:after="60"/>
      <w:ind w:left="1209" w:firstLine="0"/>
    </w:pPr>
    <w:rPr>
      <w:rFonts w:ascii="Garamond" w:hAnsi="Garamond"/>
      <w:sz w:val="22"/>
      <w:szCs w:val="20"/>
      <w:lang w:val="en-GB" w:eastAsia="en-US"/>
    </w:rPr>
  </w:style>
  <w:style w:type="character" w:customStyle="1" w:styleId="WW8Num5z0">
    <w:name w:val="WW8Num5z0"/>
    <w:qFormat/>
    <w:rsid w:val="0027487D"/>
    <w:rPr>
      <w:rFonts w:ascii="Symbol" w:hAnsi="Symbol" w:cs="Symbol"/>
    </w:rPr>
  </w:style>
  <w:style w:type="paragraph" w:customStyle="1" w:styleId="411">
    <w:name w:val="Оглавление 41"/>
    <w:basedOn w:val="a1"/>
    <w:next w:val="a1"/>
    <w:autoRedefine/>
    <w:uiPriority w:val="39"/>
    <w:unhideWhenUsed/>
    <w:rsid w:val="0027487D"/>
    <w:pPr>
      <w:spacing w:after="100" w:line="276" w:lineRule="auto"/>
      <w:ind w:left="660"/>
    </w:pPr>
    <w:rPr>
      <w:rFonts w:ascii="Calibri" w:hAnsi="Calibri"/>
      <w:sz w:val="22"/>
      <w:szCs w:val="22"/>
      <w:lang w:eastAsia="ru-RU"/>
    </w:rPr>
  </w:style>
  <w:style w:type="paragraph" w:customStyle="1" w:styleId="511">
    <w:name w:val="Оглавление 51"/>
    <w:basedOn w:val="a1"/>
    <w:next w:val="a1"/>
    <w:autoRedefine/>
    <w:uiPriority w:val="39"/>
    <w:unhideWhenUsed/>
    <w:rsid w:val="0027487D"/>
    <w:pPr>
      <w:spacing w:after="100" w:line="276" w:lineRule="auto"/>
      <w:ind w:left="880"/>
    </w:pPr>
    <w:rPr>
      <w:rFonts w:ascii="Calibri" w:hAnsi="Calibri"/>
      <w:sz w:val="22"/>
      <w:szCs w:val="22"/>
      <w:lang w:eastAsia="ru-RU"/>
    </w:rPr>
  </w:style>
  <w:style w:type="paragraph" w:customStyle="1" w:styleId="611">
    <w:name w:val="Оглавление 61"/>
    <w:basedOn w:val="a1"/>
    <w:next w:val="a1"/>
    <w:autoRedefine/>
    <w:uiPriority w:val="39"/>
    <w:unhideWhenUsed/>
    <w:rsid w:val="0027487D"/>
    <w:pPr>
      <w:spacing w:after="100" w:line="276" w:lineRule="auto"/>
      <w:ind w:left="1100"/>
    </w:pPr>
    <w:rPr>
      <w:rFonts w:ascii="Calibri" w:hAnsi="Calibri"/>
      <w:sz w:val="22"/>
      <w:szCs w:val="22"/>
      <w:lang w:eastAsia="ru-RU"/>
    </w:rPr>
  </w:style>
  <w:style w:type="paragraph" w:customStyle="1" w:styleId="711">
    <w:name w:val="Оглавление 71"/>
    <w:basedOn w:val="a1"/>
    <w:next w:val="a1"/>
    <w:autoRedefine/>
    <w:uiPriority w:val="39"/>
    <w:unhideWhenUsed/>
    <w:rsid w:val="0027487D"/>
    <w:pPr>
      <w:spacing w:after="100" w:line="276" w:lineRule="auto"/>
      <w:ind w:left="1320"/>
    </w:pPr>
    <w:rPr>
      <w:rFonts w:ascii="Calibri" w:hAnsi="Calibri"/>
      <w:sz w:val="22"/>
      <w:szCs w:val="22"/>
      <w:lang w:eastAsia="ru-RU"/>
    </w:rPr>
  </w:style>
  <w:style w:type="paragraph" w:customStyle="1" w:styleId="811">
    <w:name w:val="Оглавление 81"/>
    <w:basedOn w:val="a1"/>
    <w:next w:val="a1"/>
    <w:autoRedefine/>
    <w:uiPriority w:val="39"/>
    <w:unhideWhenUsed/>
    <w:rsid w:val="0027487D"/>
    <w:pPr>
      <w:spacing w:after="100" w:line="276" w:lineRule="auto"/>
      <w:ind w:left="1540"/>
    </w:pPr>
    <w:rPr>
      <w:rFonts w:ascii="Calibri" w:hAnsi="Calibri"/>
      <w:sz w:val="22"/>
      <w:szCs w:val="22"/>
      <w:lang w:eastAsia="ru-RU"/>
    </w:rPr>
  </w:style>
  <w:style w:type="paragraph" w:customStyle="1" w:styleId="911">
    <w:name w:val="Оглавление 91"/>
    <w:basedOn w:val="a1"/>
    <w:next w:val="a1"/>
    <w:autoRedefine/>
    <w:uiPriority w:val="39"/>
    <w:unhideWhenUsed/>
    <w:rsid w:val="0027487D"/>
    <w:pPr>
      <w:spacing w:after="100" w:line="276" w:lineRule="auto"/>
      <w:ind w:left="1760"/>
    </w:pPr>
    <w:rPr>
      <w:rFonts w:ascii="Calibri" w:hAnsi="Calibri"/>
      <w:sz w:val="22"/>
      <w:szCs w:val="22"/>
      <w:lang w:eastAsia="ru-RU"/>
    </w:rPr>
  </w:style>
  <w:style w:type="character" w:customStyle="1" w:styleId="2f">
    <w:name w:val="Неразрешенное упоминание2"/>
    <w:basedOn w:val="a2"/>
    <w:uiPriority w:val="99"/>
    <w:semiHidden/>
    <w:unhideWhenUsed/>
    <w:rsid w:val="0027487D"/>
    <w:rPr>
      <w:color w:val="605E5C"/>
      <w:shd w:val="clear" w:color="auto" w:fill="E1DFDD"/>
    </w:rPr>
  </w:style>
  <w:style w:type="paragraph" w:customStyle="1" w:styleId="xl1818">
    <w:name w:val="xl1818"/>
    <w:basedOn w:val="a1"/>
    <w:rsid w:val="0027487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lang w:eastAsia="ru-RU"/>
    </w:rPr>
  </w:style>
  <w:style w:type="paragraph" w:customStyle="1" w:styleId="xl1819">
    <w:name w:val="xl1819"/>
    <w:basedOn w:val="a1"/>
    <w:rsid w:val="0027487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lang w:eastAsia="ru-RU"/>
    </w:rPr>
  </w:style>
  <w:style w:type="paragraph" w:customStyle="1" w:styleId="xl1820">
    <w:name w:val="xl1820"/>
    <w:basedOn w:val="a1"/>
    <w:rsid w:val="0027487D"/>
    <w:pPr>
      <w:spacing w:before="100" w:beforeAutospacing="1" w:after="100" w:afterAutospacing="1"/>
    </w:pPr>
    <w:rPr>
      <w:rFonts w:ascii="Myriad Pro" w:hAnsi="Myriad Pro"/>
      <w:lang w:eastAsia="ru-RU"/>
    </w:rPr>
  </w:style>
  <w:style w:type="paragraph" w:customStyle="1" w:styleId="xl1821">
    <w:name w:val="xl1821"/>
    <w:basedOn w:val="a1"/>
    <w:rsid w:val="0027487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lang w:eastAsia="ru-RU"/>
    </w:rPr>
  </w:style>
  <w:style w:type="paragraph" w:customStyle="1" w:styleId="xl1822">
    <w:name w:val="xl1822"/>
    <w:basedOn w:val="a1"/>
    <w:rsid w:val="0027487D"/>
    <w:pPr>
      <w:pBdr>
        <w:top w:val="single" w:sz="4" w:space="0" w:color="auto"/>
        <w:left w:val="single" w:sz="4" w:space="0" w:color="auto"/>
        <w:bottom w:val="single" w:sz="4" w:space="0" w:color="auto"/>
      </w:pBdr>
      <w:shd w:val="clear" w:color="000000" w:fill="E2EFDA"/>
      <w:spacing w:before="100" w:beforeAutospacing="1" w:after="100" w:afterAutospacing="1"/>
      <w:textAlignment w:val="center"/>
    </w:pPr>
    <w:rPr>
      <w:rFonts w:ascii="Myriad Pro" w:hAnsi="Myriad Pro"/>
      <w:b/>
      <w:bCs/>
      <w:color w:val="000000"/>
      <w:lang w:eastAsia="ru-RU"/>
    </w:rPr>
  </w:style>
  <w:style w:type="paragraph" w:customStyle="1" w:styleId="xl1823">
    <w:name w:val="xl1823"/>
    <w:basedOn w:val="a1"/>
    <w:rsid w:val="0027487D"/>
    <w:pPr>
      <w:pBdr>
        <w:top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lang w:eastAsia="ru-RU"/>
    </w:rPr>
  </w:style>
  <w:style w:type="paragraph" w:customStyle="1" w:styleId="xl1824">
    <w:name w:val="xl1824"/>
    <w:basedOn w:val="a1"/>
    <w:rsid w:val="0027487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b/>
      <w:bCs/>
      <w:color w:val="000000"/>
      <w:lang w:eastAsia="ru-RU"/>
    </w:rPr>
  </w:style>
  <w:style w:type="paragraph" w:customStyle="1" w:styleId="xl1825">
    <w:name w:val="xl1825"/>
    <w:basedOn w:val="a1"/>
    <w:rsid w:val="0027487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lang w:eastAsia="ru-RU"/>
    </w:rPr>
  </w:style>
  <w:style w:type="paragraph" w:customStyle="1" w:styleId="xl1826">
    <w:name w:val="xl1826"/>
    <w:basedOn w:val="a1"/>
    <w:rsid w:val="0027487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lang w:eastAsia="ru-RU"/>
    </w:rPr>
  </w:style>
  <w:style w:type="paragraph" w:customStyle="1" w:styleId="xl1827">
    <w:name w:val="xl1827"/>
    <w:basedOn w:val="a1"/>
    <w:rsid w:val="0027487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b/>
      <w:bCs/>
      <w:color w:val="000000"/>
      <w:lang w:eastAsia="ru-RU"/>
    </w:rPr>
  </w:style>
  <w:style w:type="paragraph" w:customStyle="1" w:styleId="xl1828">
    <w:name w:val="xl1828"/>
    <w:basedOn w:val="a1"/>
    <w:rsid w:val="0027487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lang w:eastAsia="ru-RU"/>
    </w:rPr>
  </w:style>
  <w:style w:type="paragraph" w:customStyle="1" w:styleId="xl1829">
    <w:name w:val="xl1829"/>
    <w:basedOn w:val="a1"/>
    <w:rsid w:val="0027487D"/>
    <w:pPr>
      <w:shd w:val="clear" w:color="000000" w:fill="DDEBF7"/>
      <w:spacing w:before="100" w:beforeAutospacing="1" w:after="100" w:afterAutospacing="1"/>
    </w:pPr>
    <w:rPr>
      <w:rFonts w:ascii="Myriad Pro" w:hAnsi="Myriad Pro"/>
      <w:b/>
      <w:bCs/>
      <w:lang w:eastAsia="ru-RU"/>
    </w:rPr>
  </w:style>
  <w:style w:type="paragraph" w:customStyle="1" w:styleId="xl1830">
    <w:name w:val="xl1830"/>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color w:val="000000"/>
      <w:lang w:eastAsia="ru-RU"/>
    </w:rPr>
  </w:style>
  <w:style w:type="paragraph" w:customStyle="1" w:styleId="xl1831">
    <w:name w:val="xl1831"/>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lang w:eastAsia="ru-RU"/>
    </w:rPr>
  </w:style>
  <w:style w:type="paragraph" w:customStyle="1" w:styleId="xl1832">
    <w:name w:val="xl1832"/>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lang w:eastAsia="ru-RU"/>
    </w:rPr>
  </w:style>
  <w:style w:type="paragraph" w:customStyle="1" w:styleId="xl1833">
    <w:name w:val="xl1833"/>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lang w:eastAsia="ru-RU"/>
    </w:rPr>
  </w:style>
  <w:style w:type="paragraph" w:customStyle="1" w:styleId="xl1834">
    <w:name w:val="xl1834"/>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lang w:eastAsia="ru-RU"/>
    </w:rPr>
  </w:style>
  <w:style w:type="paragraph" w:customStyle="1" w:styleId="xl1835">
    <w:name w:val="xl1835"/>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lang w:eastAsia="ru-RU"/>
    </w:rPr>
  </w:style>
  <w:style w:type="paragraph" w:customStyle="1" w:styleId="xl1836">
    <w:name w:val="xl1836"/>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lang w:eastAsia="ru-RU"/>
    </w:rPr>
  </w:style>
  <w:style w:type="paragraph" w:customStyle="1" w:styleId="xl1837">
    <w:name w:val="xl1837"/>
    <w:basedOn w:val="a1"/>
    <w:rsid w:val="0027487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lang w:eastAsia="ru-RU"/>
    </w:rPr>
  </w:style>
  <w:style w:type="paragraph" w:customStyle="1" w:styleId="xl1838">
    <w:name w:val="xl1838"/>
    <w:basedOn w:val="a1"/>
    <w:rsid w:val="0027487D"/>
    <w:pPr>
      <w:shd w:val="clear" w:color="000000" w:fill="E2EFDA"/>
      <w:spacing w:before="100" w:beforeAutospacing="1" w:after="100" w:afterAutospacing="1"/>
    </w:pPr>
    <w:rPr>
      <w:rFonts w:ascii="Myriad Pro" w:hAnsi="Myriad Pro"/>
      <w:b/>
      <w:bCs/>
      <w:lang w:eastAsia="ru-RU"/>
    </w:rPr>
  </w:style>
  <w:style w:type="paragraph" w:customStyle="1" w:styleId="xl1839">
    <w:name w:val="xl1839"/>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pPr>
    <w:rPr>
      <w:rFonts w:ascii="Myriad Pro" w:hAnsi="Myriad Pro"/>
      <w:color w:val="000000"/>
      <w:lang w:eastAsia="ru-RU"/>
    </w:rPr>
  </w:style>
  <w:style w:type="paragraph" w:customStyle="1" w:styleId="xl1840">
    <w:name w:val="xl1840"/>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lang w:eastAsia="ru-RU"/>
    </w:rPr>
  </w:style>
  <w:style w:type="paragraph" w:customStyle="1" w:styleId="xl1841">
    <w:name w:val="xl1841"/>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color w:val="000000"/>
      <w:lang w:eastAsia="ru-RU"/>
    </w:rPr>
  </w:style>
  <w:style w:type="paragraph" w:customStyle="1" w:styleId="xl1842">
    <w:name w:val="xl1842"/>
    <w:basedOn w:val="a1"/>
    <w:rsid w:val="0027487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lang w:eastAsia="ru-RU"/>
    </w:rPr>
  </w:style>
  <w:style w:type="character" w:styleId="afff3">
    <w:name w:val="Placeholder Text"/>
    <w:basedOn w:val="a2"/>
    <w:uiPriority w:val="99"/>
    <w:semiHidden/>
    <w:rsid w:val="0027487D"/>
    <w:rPr>
      <w:color w:val="808080"/>
    </w:rPr>
  </w:style>
  <w:style w:type="character" w:customStyle="1" w:styleId="412">
    <w:name w:val="Заголовок 4 Знак1"/>
    <w:basedOn w:val="a2"/>
    <w:uiPriority w:val="9"/>
    <w:semiHidden/>
    <w:rsid w:val="0027487D"/>
    <w:rPr>
      <w:rFonts w:asciiTheme="majorHAnsi" w:eastAsiaTheme="majorEastAsia" w:hAnsiTheme="majorHAnsi" w:cstheme="majorBidi"/>
      <w:i/>
      <w:iCs/>
      <w:color w:val="365F91" w:themeColor="accent1" w:themeShade="BF"/>
      <w:sz w:val="24"/>
      <w:szCs w:val="24"/>
      <w:lang w:eastAsia="zh-CN"/>
    </w:rPr>
  </w:style>
  <w:style w:type="character" w:customStyle="1" w:styleId="512">
    <w:name w:val="Заголовок 5 Знак1"/>
    <w:basedOn w:val="a2"/>
    <w:uiPriority w:val="9"/>
    <w:semiHidden/>
    <w:rsid w:val="0027487D"/>
    <w:rPr>
      <w:rFonts w:asciiTheme="majorHAnsi" w:eastAsiaTheme="majorEastAsia" w:hAnsiTheme="majorHAnsi" w:cstheme="majorBidi"/>
      <w:color w:val="365F91" w:themeColor="accent1" w:themeShade="BF"/>
      <w:sz w:val="24"/>
      <w:szCs w:val="24"/>
      <w:lang w:eastAsia="zh-CN"/>
    </w:rPr>
  </w:style>
  <w:style w:type="character" w:customStyle="1" w:styleId="612">
    <w:name w:val="Заголовок 6 Знак1"/>
    <w:basedOn w:val="a2"/>
    <w:uiPriority w:val="9"/>
    <w:semiHidden/>
    <w:rsid w:val="0027487D"/>
    <w:rPr>
      <w:rFonts w:asciiTheme="majorHAnsi" w:eastAsiaTheme="majorEastAsia" w:hAnsiTheme="majorHAnsi" w:cstheme="majorBidi"/>
      <w:color w:val="243F60" w:themeColor="accent1" w:themeShade="7F"/>
      <w:sz w:val="24"/>
      <w:szCs w:val="24"/>
      <w:lang w:eastAsia="zh-CN"/>
    </w:rPr>
  </w:style>
  <w:style w:type="character" w:customStyle="1" w:styleId="712">
    <w:name w:val="Заголовок 7 Знак1"/>
    <w:basedOn w:val="a2"/>
    <w:uiPriority w:val="9"/>
    <w:semiHidden/>
    <w:rsid w:val="0027487D"/>
    <w:rPr>
      <w:rFonts w:asciiTheme="majorHAnsi" w:eastAsiaTheme="majorEastAsia" w:hAnsiTheme="majorHAnsi" w:cstheme="majorBidi"/>
      <w:i/>
      <w:iCs/>
      <w:color w:val="243F60" w:themeColor="accent1" w:themeShade="7F"/>
      <w:sz w:val="24"/>
      <w:szCs w:val="24"/>
      <w:lang w:eastAsia="zh-CN"/>
    </w:rPr>
  </w:style>
  <w:style w:type="character" w:customStyle="1" w:styleId="812">
    <w:name w:val="Заголовок 8 Знак1"/>
    <w:basedOn w:val="a2"/>
    <w:uiPriority w:val="9"/>
    <w:semiHidden/>
    <w:rsid w:val="0027487D"/>
    <w:rPr>
      <w:rFonts w:asciiTheme="majorHAnsi" w:eastAsiaTheme="majorEastAsia" w:hAnsiTheme="majorHAnsi" w:cstheme="majorBidi"/>
      <w:color w:val="272727" w:themeColor="text1" w:themeTint="D8"/>
      <w:sz w:val="21"/>
      <w:szCs w:val="21"/>
      <w:lang w:eastAsia="zh-CN"/>
    </w:rPr>
  </w:style>
  <w:style w:type="character" w:customStyle="1" w:styleId="912">
    <w:name w:val="Заголовок 9 Знак1"/>
    <w:basedOn w:val="a2"/>
    <w:uiPriority w:val="9"/>
    <w:semiHidden/>
    <w:rsid w:val="0027487D"/>
    <w:rPr>
      <w:rFonts w:asciiTheme="majorHAnsi" w:eastAsiaTheme="majorEastAsia" w:hAnsiTheme="majorHAnsi" w:cstheme="majorBidi"/>
      <w:i/>
      <w:iCs/>
      <w:color w:val="272727" w:themeColor="text1" w:themeTint="D8"/>
      <w:sz w:val="21"/>
      <w:szCs w:val="21"/>
      <w:lang w:eastAsia="zh-CN"/>
    </w:rPr>
  </w:style>
  <w:style w:type="character" w:customStyle="1" w:styleId="1f">
    <w:name w:val="Заголовок Знак1"/>
    <w:basedOn w:val="a2"/>
    <w:uiPriority w:val="10"/>
    <w:rsid w:val="0027487D"/>
    <w:rPr>
      <w:rFonts w:asciiTheme="majorHAnsi" w:eastAsiaTheme="majorEastAsia" w:hAnsiTheme="majorHAnsi" w:cstheme="majorBidi"/>
      <w:spacing w:val="-10"/>
      <w:kern w:val="28"/>
      <w:sz w:val="56"/>
      <w:szCs w:val="56"/>
      <w:lang w:eastAsia="zh-CN"/>
    </w:rPr>
  </w:style>
  <w:style w:type="paragraph" w:styleId="2b">
    <w:name w:val="Quote"/>
    <w:basedOn w:val="a1"/>
    <w:next w:val="a1"/>
    <w:link w:val="2a"/>
    <w:uiPriority w:val="29"/>
    <w:qFormat/>
    <w:rsid w:val="0027487D"/>
    <w:pPr>
      <w:spacing w:before="200" w:after="160"/>
      <w:ind w:left="864" w:right="864"/>
      <w:jc w:val="center"/>
    </w:pPr>
    <w:rPr>
      <w:rFonts w:asciiTheme="minorHAnsi" w:hAnsiTheme="minorHAnsi" w:cstheme="minorBidi"/>
      <w:i/>
      <w:iCs/>
      <w:color w:val="262626"/>
      <w:sz w:val="21"/>
      <w:szCs w:val="21"/>
      <w:lang w:eastAsia="en-US"/>
    </w:rPr>
  </w:style>
  <w:style w:type="character" w:customStyle="1" w:styleId="214">
    <w:name w:val="Цитата 2 Знак1"/>
    <w:basedOn w:val="a2"/>
    <w:uiPriority w:val="29"/>
    <w:rsid w:val="0027487D"/>
    <w:rPr>
      <w:rFonts w:ascii="Times New Roman" w:eastAsia="Times New Roman" w:hAnsi="Times New Roman" w:cs="Times New Roman"/>
      <w:i/>
      <w:iCs/>
      <w:color w:val="404040" w:themeColor="text1" w:themeTint="BF"/>
      <w:sz w:val="24"/>
      <w:szCs w:val="24"/>
      <w:lang w:eastAsia="zh-CN"/>
    </w:rPr>
  </w:style>
  <w:style w:type="paragraph" w:styleId="afff">
    <w:name w:val="Intense Quote"/>
    <w:basedOn w:val="a1"/>
    <w:next w:val="a1"/>
    <w:link w:val="affe"/>
    <w:uiPriority w:val="30"/>
    <w:qFormat/>
    <w:rsid w:val="0027487D"/>
    <w:pPr>
      <w:pBdr>
        <w:top w:val="single" w:sz="4" w:space="10" w:color="4F81BD" w:themeColor="accent1"/>
        <w:bottom w:val="single" w:sz="4" w:space="10" w:color="4F81BD" w:themeColor="accent1"/>
      </w:pBdr>
      <w:spacing w:before="360" w:after="360"/>
      <w:ind w:left="864" w:right="864"/>
      <w:jc w:val="center"/>
    </w:pPr>
    <w:rPr>
      <w:rFonts w:ascii="Calibri Light" w:hAnsi="Calibri Light"/>
      <w:i/>
      <w:iCs/>
      <w:color w:val="F79646"/>
      <w:sz w:val="32"/>
      <w:szCs w:val="32"/>
      <w:lang w:eastAsia="en-US"/>
    </w:rPr>
  </w:style>
  <w:style w:type="character" w:customStyle="1" w:styleId="1f0">
    <w:name w:val="Выделенная цитата Знак1"/>
    <w:basedOn w:val="a2"/>
    <w:uiPriority w:val="30"/>
    <w:rsid w:val="0027487D"/>
    <w:rPr>
      <w:rFonts w:ascii="Times New Roman" w:eastAsia="Times New Roman" w:hAnsi="Times New Roman" w:cs="Times New Roman"/>
      <w:i/>
      <w:iCs/>
      <w:color w:val="4F81BD" w:themeColor="accent1"/>
      <w:sz w:val="24"/>
      <w:szCs w:val="24"/>
      <w:lang w:eastAsia="zh-CN"/>
    </w:rPr>
  </w:style>
  <w:style w:type="character" w:styleId="afff4">
    <w:name w:val="Subtle Reference"/>
    <w:basedOn w:val="a2"/>
    <w:uiPriority w:val="31"/>
    <w:qFormat/>
    <w:rsid w:val="0027487D"/>
    <w:rPr>
      <w:smallCaps/>
      <w:color w:val="5A5A5A" w:themeColor="text1" w:themeTint="A5"/>
    </w:rPr>
  </w:style>
  <w:style w:type="character" w:styleId="afff5">
    <w:name w:val="Intense Reference"/>
    <w:basedOn w:val="a2"/>
    <w:uiPriority w:val="32"/>
    <w:qFormat/>
    <w:rsid w:val="0027487D"/>
    <w:rPr>
      <w:b/>
      <w:bCs/>
      <w:smallCaps/>
      <w:color w:val="4F81BD" w:themeColor="accent1"/>
      <w:spacing w:val="5"/>
    </w:rPr>
  </w:style>
  <w:style w:type="paragraph" w:styleId="HTML">
    <w:name w:val="HTML Preformatted"/>
    <w:basedOn w:val="a1"/>
    <w:link w:val="HTML0"/>
    <w:uiPriority w:val="99"/>
    <w:unhideWhenUsed/>
    <w:rsid w:val="00274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0">
    <w:name w:val="Стандартный HTML Знак"/>
    <w:basedOn w:val="a2"/>
    <w:link w:val="HTML"/>
    <w:uiPriority w:val="99"/>
    <w:rsid w:val="0027487D"/>
    <w:rPr>
      <w:rFonts w:ascii="Courier New" w:eastAsia="Times New Roman" w:hAnsi="Courier New" w:cs="Courier New"/>
      <w:sz w:val="20"/>
      <w:szCs w:val="20"/>
      <w:lang w:eastAsia="ru-RU"/>
    </w:rPr>
  </w:style>
  <w:style w:type="paragraph" w:customStyle="1" w:styleId="subclauseindent">
    <w:name w:val="subclauseindent"/>
    <w:basedOn w:val="a1"/>
    <w:uiPriority w:val="99"/>
    <w:rsid w:val="0027487D"/>
    <w:pPr>
      <w:spacing w:before="120" w:after="120"/>
      <w:ind w:left="1701"/>
      <w:jc w:val="both"/>
    </w:pPr>
    <w:rPr>
      <w:sz w:val="22"/>
      <w:szCs w:val="20"/>
      <w:lang w:val="en-GB" w:eastAsia="en-US"/>
    </w:rPr>
  </w:style>
  <w:style w:type="character" w:customStyle="1" w:styleId="1f1">
    <w:name w:val="Просмотренная гиперссылка1"/>
    <w:basedOn w:val="a2"/>
    <w:uiPriority w:val="99"/>
    <w:semiHidden/>
    <w:unhideWhenUsed/>
    <w:rsid w:val="0027487D"/>
    <w:rPr>
      <w:color w:val="954F72"/>
      <w:u w:val="single"/>
    </w:rPr>
  </w:style>
  <w:style w:type="paragraph" w:customStyle="1" w:styleId="font5">
    <w:name w:val="font5"/>
    <w:basedOn w:val="a1"/>
    <w:rsid w:val="0027487D"/>
    <w:pPr>
      <w:spacing w:before="100" w:beforeAutospacing="1" w:after="100" w:afterAutospacing="1"/>
    </w:pPr>
    <w:rPr>
      <w:sz w:val="22"/>
      <w:szCs w:val="22"/>
      <w:lang w:eastAsia="ru-RU"/>
    </w:rPr>
  </w:style>
  <w:style w:type="paragraph" w:customStyle="1" w:styleId="xl65">
    <w:name w:val="xl65"/>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lang w:eastAsia="ru-RU"/>
    </w:rPr>
  </w:style>
  <w:style w:type="paragraph" w:customStyle="1" w:styleId="xl66">
    <w:name w:val="xl66"/>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pPr>
    <w:rPr>
      <w:lang w:eastAsia="ru-RU"/>
    </w:rPr>
  </w:style>
  <w:style w:type="paragraph" w:customStyle="1" w:styleId="315">
    <w:name w:val="Оглавление 31"/>
    <w:basedOn w:val="a1"/>
    <w:next w:val="a1"/>
    <w:autoRedefine/>
    <w:uiPriority w:val="39"/>
    <w:unhideWhenUsed/>
    <w:rsid w:val="0027487D"/>
    <w:pPr>
      <w:spacing w:after="100" w:line="259" w:lineRule="auto"/>
      <w:ind w:left="440"/>
    </w:pPr>
    <w:rPr>
      <w:rFonts w:asciiTheme="minorHAnsi" w:hAnsiTheme="minorHAnsi"/>
      <w:sz w:val="22"/>
      <w:szCs w:val="22"/>
      <w:lang w:eastAsia="ru-RU"/>
    </w:rPr>
  </w:style>
  <w:style w:type="paragraph" w:styleId="afff6">
    <w:name w:val="endnote text"/>
    <w:basedOn w:val="a1"/>
    <w:link w:val="afff7"/>
    <w:uiPriority w:val="99"/>
    <w:semiHidden/>
    <w:unhideWhenUsed/>
    <w:rsid w:val="0027487D"/>
    <w:rPr>
      <w:rFonts w:ascii="Myriad Pro" w:eastAsiaTheme="minorHAnsi" w:hAnsi="Myriad Pro" w:cstheme="minorBidi"/>
      <w:sz w:val="20"/>
      <w:szCs w:val="20"/>
      <w:lang w:eastAsia="en-US"/>
    </w:rPr>
  </w:style>
  <w:style w:type="character" w:customStyle="1" w:styleId="afff7">
    <w:name w:val="Текст концевой сноски Знак"/>
    <w:basedOn w:val="a2"/>
    <w:link w:val="afff6"/>
    <w:uiPriority w:val="99"/>
    <w:semiHidden/>
    <w:rsid w:val="0027487D"/>
    <w:rPr>
      <w:rFonts w:ascii="Myriad Pro" w:hAnsi="Myriad Pro"/>
      <w:sz w:val="20"/>
      <w:szCs w:val="20"/>
    </w:rPr>
  </w:style>
  <w:style w:type="character" w:styleId="afff8">
    <w:name w:val="endnote reference"/>
    <w:basedOn w:val="a2"/>
    <w:uiPriority w:val="99"/>
    <w:semiHidden/>
    <w:unhideWhenUsed/>
    <w:rsid w:val="0027487D"/>
    <w:rPr>
      <w:vertAlign w:val="superscript"/>
    </w:rPr>
  </w:style>
  <w:style w:type="character" w:customStyle="1" w:styleId="2115pt">
    <w:name w:val="Основной текст (2) + 11;5 pt;Курсив"/>
    <w:basedOn w:val="23"/>
    <w:rsid w:val="0027487D"/>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f0">
    <w:name w:val="Основной текст (2) + Полужирный;Курсив"/>
    <w:basedOn w:val="23"/>
    <w:rsid w:val="0027487D"/>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customStyle="1" w:styleId="35">
    <w:name w:val="Основной текст (3)_"/>
    <w:basedOn w:val="a2"/>
    <w:link w:val="36"/>
    <w:rsid w:val="0027487D"/>
    <w:rPr>
      <w:rFonts w:ascii="Times New Roman" w:eastAsia="Times New Roman" w:hAnsi="Times New Roman" w:cs="Times New Roman"/>
      <w:b/>
      <w:bCs/>
      <w:sz w:val="28"/>
      <w:szCs w:val="28"/>
      <w:shd w:val="clear" w:color="auto" w:fill="FFFFFF"/>
    </w:rPr>
  </w:style>
  <w:style w:type="character" w:customStyle="1" w:styleId="1f2">
    <w:name w:val="Заголовок №1_"/>
    <w:basedOn w:val="a2"/>
    <w:link w:val="1f3"/>
    <w:rsid w:val="0027487D"/>
    <w:rPr>
      <w:rFonts w:ascii="Times New Roman" w:eastAsia="Times New Roman" w:hAnsi="Times New Roman" w:cs="Times New Roman"/>
      <w:b/>
      <w:bCs/>
      <w:sz w:val="28"/>
      <w:szCs w:val="28"/>
      <w:shd w:val="clear" w:color="auto" w:fill="FFFFFF"/>
    </w:rPr>
  </w:style>
  <w:style w:type="character" w:customStyle="1" w:styleId="2f1">
    <w:name w:val="Подпись к таблице (2)_"/>
    <w:basedOn w:val="a2"/>
    <w:link w:val="2f2"/>
    <w:rsid w:val="0027487D"/>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3"/>
    <w:rsid w:val="0027487D"/>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3"/>
    <w:rsid w:val="0027487D"/>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3"/>
    <w:rsid w:val="0027487D"/>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3"/>
    <w:rsid w:val="0027487D"/>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6">
    <w:name w:val="Основной текст (3)"/>
    <w:basedOn w:val="a1"/>
    <w:link w:val="35"/>
    <w:rsid w:val="0027487D"/>
    <w:pPr>
      <w:widowControl w:val="0"/>
      <w:shd w:val="clear" w:color="auto" w:fill="FFFFFF"/>
      <w:spacing w:after="240" w:line="310" w:lineRule="exact"/>
      <w:jc w:val="right"/>
    </w:pPr>
    <w:rPr>
      <w:b/>
      <w:bCs/>
      <w:sz w:val="28"/>
      <w:szCs w:val="28"/>
      <w:lang w:eastAsia="en-US"/>
    </w:rPr>
  </w:style>
  <w:style w:type="paragraph" w:customStyle="1" w:styleId="1f3">
    <w:name w:val="Заголовок №1"/>
    <w:basedOn w:val="a1"/>
    <w:link w:val="1f2"/>
    <w:rsid w:val="0027487D"/>
    <w:pPr>
      <w:widowControl w:val="0"/>
      <w:shd w:val="clear" w:color="auto" w:fill="FFFFFF"/>
      <w:spacing w:line="480" w:lineRule="exact"/>
      <w:jc w:val="right"/>
      <w:outlineLvl w:val="0"/>
    </w:pPr>
    <w:rPr>
      <w:b/>
      <w:bCs/>
      <w:sz w:val="28"/>
      <w:szCs w:val="28"/>
      <w:lang w:eastAsia="en-US"/>
    </w:rPr>
  </w:style>
  <w:style w:type="paragraph" w:customStyle="1" w:styleId="2f2">
    <w:name w:val="Подпись к таблице (2)"/>
    <w:basedOn w:val="a1"/>
    <w:link w:val="2f1"/>
    <w:rsid w:val="0027487D"/>
    <w:pPr>
      <w:widowControl w:val="0"/>
      <w:shd w:val="clear" w:color="auto" w:fill="FFFFFF"/>
      <w:spacing w:line="310" w:lineRule="exact"/>
    </w:pPr>
    <w:rPr>
      <w:b/>
      <w:bCs/>
      <w:sz w:val="28"/>
      <w:szCs w:val="28"/>
      <w:lang w:eastAsia="en-US"/>
    </w:rPr>
  </w:style>
  <w:style w:type="paragraph" w:customStyle="1" w:styleId="afff9">
    <w:name w:val="Основной текст отчета"/>
    <w:rsid w:val="0027487D"/>
    <w:pPr>
      <w:spacing w:after="0" w:line="320" w:lineRule="atLeast"/>
      <w:ind w:firstLine="709"/>
      <w:jc w:val="both"/>
    </w:pPr>
    <w:rPr>
      <w:rFonts w:ascii="Times New Roman" w:eastAsia="Calibri" w:hAnsi="Times New Roman" w:cs="Times New Roman"/>
      <w:sz w:val="24"/>
      <w:szCs w:val="24"/>
      <w:lang w:eastAsia="ru-RU"/>
    </w:rPr>
  </w:style>
  <w:style w:type="paragraph" w:customStyle="1" w:styleId="afffa">
    <w:name w:val="Текст записки"/>
    <w:basedOn w:val="a1"/>
    <w:rsid w:val="0027487D"/>
    <w:pPr>
      <w:suppressAutoHyphens/>
      <w:spacing w:after="120" w:line="276" w:lineRule="auto"/>
      <w:ind w:firstLine="709"/>
      <w:jc w:val="both"/>
    </w:pPr>
    <w:rPr>
      <w:rFonts w:ascii="Calibri" w:hAnsi="Calibri" w:cs="Calibri"/>
      <w:sz w:val="28"/>
      <w:szCs w:val="26"/>
      <w:lang w:eastAsia="ar-SA"/>
    </w:rPr>
  </w:style>
  <w:style w:type="paragraph" w:customStyle="1" w:styleId="afffb">
    <w:name w:val="Текст ТЭП"/>
    <w:basedOn w:val="a1"/>
    <w:qFormat/>
    <w:rsid w:val="0027487D"/>
    <w:pPr>
      <w:spacing w:line="312" w:lineRule="auto"/>
      <w:ind w:left="1418" w:right="284" w:firstLine="851"/>
      <w:jc w:val="both"/>
    </w:pPr>
    <w:rPr>
      <w:sz w:val="28"/>
      <w:szCs w:val="20"/>
      <w:lang w:eastAsia="ru-RU"/>
    </w:rPr>
  </w:style>
  <w:style w:type="character" w:customStyle="1" w:styleId="editsection">
    <w:name w:val="editsection"/>
    <w:basedOn w:val="a2"/>
    <w:rsid w:val="0027487D"/>
  </w:style>
  <w:style w:type="character" w:customStyle="1" w:styleId="mw-headline">
    <w:name w:val="mw-headline"/>
    <w:basedOn w:val="a2"/>
    <w:rsid w:val="0027487D"/>
  </w:style>
  <w:style w:type="character" w:customStyle="1" w:styleId="w">
    <w:name w:val="w"/>
    <w:basedOn w:val="a2"/>
    <w:rsid w:val="0027487D"/>
  </w:style>
  <w:style w:type="paragraph" w:customStyle="1" w:styleId="bodytext">
    <w:name w:val="bodytext"/>
    <w:basedOn w:val="a1"/>
    <w:rsid w:val="0027487D"/>
    <w:pPr>
      <w:spacing w:before="100" w:beforeAutospacing="1" w:after="100" w:afterAutospacing="1"/>
    </w:pPr>
    <w:rPr>
      <w:lang w:eastAsia="ru-RU"/>
    </w:rPr>
  </w:style>
  <w:style w:type="character" w:customStyle="1" w:styleId="2105pt">
    <w:name w:val="Основной текст (2) + 10;5 pt;Полужирный"/>
    <w:basedOn w:val="23"/>
    <w:rsid w:val="0027487D"/>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2"/>
    <w:rsid w:val="0027487D"/>
    <w:rPr>
      <w:rFonts w:ascii="Times New Roman" w:eastAsia="Times New Roman" w:hAnsi="Times New Roman" w:cs="Times New Roman"/>
      <w:b/>
      <w:bCs/>
      <w:i w:val="0"/>
      <w:iCs w:val="0"/>
      <w:smallCaps w:val="0"/>
      <w:strike w:val="0"/>
      <w:sz w:val="26"/>
      <w:szCs w:val="26"/>
      <w:u w:val="none"/>
    </w:rPr>
  </w:style>
  <w:style w:type="character" w:styleId="afffc">
    <w:name w:val="page number"/>
    <w:basedOn w:val="a2"/>
    <w:rsid w:val="0027487D"/>
    <w:rPr>
      <w:rFonts w:cs="Times New Roman"/>
    </w:rPr>
  </w:style>
  <w:style w:type="character" w:customStyle="1" w:styleId="1f4">
    <w:name w:val="Текст примечания Знак1"/>
    <w:basedOn w:val="a2"/>
    <w:uiPriority w:val="99"/>
    <w:semiHidden/>
    <w:rsid w:val="0027487D"/>
    <w:rPr>
      <w:sz w:val="20"/>
      <w:szCs w:val="20"/>
    </w:rPr>
  </w:style>
  <w:style w:type="character" w:customStyle="1" w:styleId="2TimesNewRoman">
    <w:name w:val="Основной текст (2) + Times New Roman"/>
    <w:basedOn w:val="23"/>
    <w:rsid w:val="0027487D"/>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3"/>
    <w:rsid w:val="0027487D"/>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3"/>
    <w:rsid w:val="0027487D"/>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3"/>
    <w:rsid w:val="0027487D"/>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3"/>
    <w:rsid w:val="0027487D"/>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3"/>
    <w:rsid w:val="0027487D"/>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3"/>
    <w:rsid w:val="0027487D"/>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1"/>
    <w:rsid w:val="0027487D"/>
    <w:pPr>
      <w:jc w:val="both"/>
    </w:pPr>
    <w:rPr>
      <w:rFonts w:ascii="Arial" w:eastAsia="Arial" w:hAnsi="Arial" w:cs="Arial"/>
      <w:color w:val="000000"/>
      <w:sz w:val="20"/>
      <w:shd w:val="clear" w:color="auto" w:fill="FFFFFF"/>
      <w:lang w:eastAsia="ru-RU"/>
    </w:rPr>
  </w:style>
  <w:style w:type="paragraph" w:customStyle="1" w:styleId="afffd">
    <w:name w:val="?Основной текст"/>
    <w:basedOn w:val="a1"/>
    <w:link w:val="afffe"/>
    <w:uiPriority w:val="99"/>
    <w:qFormat/>
    <w:rsid w:val="0027487D"/>
    <w:pPr>
      <w:spacing w:before="52" w:line="300" w:lineRule="exact"/>
      <w:ind w:left="284" w:firstLine="170"/>
      <w:jc w:val="both"/>
    </w:pPr>
    <w:rPr>
      <w:rFonts w:ascii="CharterC" w:hAnsi="CharterC"/>
      <w:sz w:val="22"/>
      <w:lang w:eastAsia="ru-RU"/>
    </w:rPr>
  </w:style>
  <w:style w:type="character" w:customStyle="1" w:styleId="afffe">
    <w:name w:val="?Основной текст Знак"/>
    <w:link w:val="afffd"/>
    <w:uiPriority w:val="99"/>
    <w:rsid w:val="0027487D"/>
    <w:rPr>
      <w:rFonts w:ascii="CharterC" w:eastAsia="Times New Roman" w:hAnsi="CharterC" w:cs="Times New Roman"/>
      <w:szCs w:val="24"/>
      <w:lang w:eastAsia="ru-RU"/>
    </w:rPr>
  </w:style>
  <w:style w:type="paragraph" w:customStyle="1" w:styleId="Textbody">
    <w:name w:val="Text body"/>
    <w:basedOn w:val="a1"/>
    <w:rsid w:val="0027487D"/>
    <w:pPr>
      <w:widowControl w:val="0"/>
      <w:suppressAutoHyphens/>
      <w:autoSpaceDN w:val="0"/>
      <w:spacing w:after="120"/>
      <w:textAlignment w:val="baseline"/>
    </w:pPr>
    <w:rPr>
      <w:rFonts w:eastAsia="SimSun" w:cs="Mangal"/>
      <w:kern w:val="3"/>
      <w:lang w:bidi="hi-IN"/>
    </w:rPr>
  </w:style>
  <w:style w:type="character" w:customStyle="1" w:styleId="212pt">
    <w:name w:val="Основной текст (2) + 12 pt"/>
    <w:basedOn w:val="23"/>
    <w:rsid w:val="0027487D"/>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ff">
    <w:name w:val="Знак"/>
    <w:basedOn w:val="a1"/>
    <w:rsid w:val="0027487D"/>
    <w:pPr>
      <w:spacing w:after="160" w:line="240" w:lineRule="exact"/>
    </w:pPr>
    <w:rPr>
      <w:rFonts w:ascii="Verdana" w:hAnsi="Verdana" w:cs="Verdana"/>
      <w:sz w:val="20"/>
      <w:szCs w:val="20"/>
      <w:lang w:val="en-US" w:eastAsia="en-US"/>
    </w:rPr>
  </w:style>
  <w:style w:type="character" w:customStyle="1" w:styleId="2Georgia85pt">
    <w:name w:val="Основной текст (2) + Georgia;8;5 pt"/>
    <w:basedOn w:val="23"/>
    <w:rsid w:val="0027487D"/>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f3">
    <w:name w:val="Основной текст (2) + Малые прописные"/>
    <w:basedOn w:val="23"/>
    <w:rsid w:val="0027487D"/>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7">
    <w:name w:val="Основной текст (3) + Не полужирный"/>
    <w:basedOn w:val="35"/>
    <w:rsid w:val="0027487D"/>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9">
    <w:name w:val="s_9"/>
    <w:basedOn w:val="a1"/>
    <w:rsid w:val="0027487D"/>
    <w:pPr>
      <w:spacing w:before="100" w:beforeAutospacing="1" w:after="100" w:afterAutospacing="1"/>
    </w:pPr>
    <w:rPr>
      <w:lang w:val="en-US" w:eastAsia="en-US"/>
    </w:rPr>
  </w:style>
  <w:style w:type="character" w:customStyle="1" w:styleId="Bodytext2">
    <w:name w:val="Body text (2)_"/>
    <w:basedOn w:val="a2"/>
    <w:link w:val="Bodytext20"/>
    <w:rsid w:val="0027487D"/>
    <w:rPr>
      <w:rFonts w:ascii="Times New Roman" w:eastAsia="Times New Roman" w:hAnsi="Times New Roman" w:cs="Times New Roman"/>
      <w:shd w:val="clear" w:color="auto" w:fill="FFFFFF"/>
    </w:rPr>
  </w:style>
  <w:style w:type="character" w:customStyle="1" w:styleId="Bodytext2Italic">
    <w:name w:val="Body text (2) + Italic"/>
    <w:basedOn w:val="Bodytext2"/>
    <w:rsid w:val="0027487D"/>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1"/>
    <w:link w:val="Bodytext2"/>
    <w:rsid w:val="0027487D"/>
    <w:pPr>
      <w:widowControl w:val="0"/>
      <w:shd w:val="clear" w:color="auto" w:fill="FFFFFF"/>
      <w:spacing w:line="295" w:lineRule="exact"/>
      <w:ind w:hanging="1380"/>
      <w:jc w:val="both"/>
    </w:pPr>
    <w:rPr>
      <w:sz w:val="22"/>
      <w:szCs w:val="22"/>
      <w:lang w:eastAsia="en-US"/>
    </w:rPr>
  </w:style>
  <w:style w:type="character" w:customStyle="1" w:styleId="Bodytext275ptBoldSpacing1pt">
    <w:name w:val="Body text (2) + 7;5 pt;Bold;Spacing 1 pt"/>
    <w:basedOn w:val="Bodytext2"/>
    <w:rsid w:val="0027487D"/>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2"/>
    <w:link w:val="Bodytext70"/>
    <w:rsid w:val="0027487D"/>
    <w:rPr>
      <w:rFonts w:ascii="Times New Roman" w:eastAsia="Times New Roman" w:hAnsi="Times New Roman" w:cs="Times New Roman"/>
      <w:sz w:val="26"/>
      <w:szCs w:val="26"/>
      <w:shd w:val="clear" w:color="auto" w:fill="FFFFFF"/>
    </w:rPr>
  </w:style>
  <w:style w:type="paragraph" w:customStyle="1" w:styleId="Bodytext70">
    <w:name w:val="Body text (7)"/>
    <w:basedOn w:val="a1"/>
    <w:link w:val="Bodytext7"/>
    <w:rsid w:val="0027487D"/>
    <w:pPr>
      <w:widowControl w:val="0"/>
      <w:shd w:val="clear" w:color="auto" w:fill="FFFFFF"/>
      <w:spacing w:line="284" w:lineRule="exact"/>
    </w:pPr>
    <w:rPr>
      <w:sz w:val="26"/>
      <w:szCs w:val="26"/>
      <w:lang w:eastAsia="en-US"/>
    </w:rPr>
  </w:style>
  <w:style w:type="character" w:customStyle="1" w:styleId="28pt0">
    <w:name w:val="Основной текст (2) + 8 pt;Малые прописные"/>
    <w:basedOn w:val="23"/>
    <w:rsid w:val="0027487D"/>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5">
    <w:name w:val="Основной текст (4)_"/>
    <w:basedOn w:val="a2"/>
    <w:link w:val="46"/>
    <w:rsid w:val="0027487D"/>
    <w:rPr>
      <w:rFonts w:ascii="Times New Roman" w:eastAsia="Times New Roman" w:hAnsi="Times New Roman" w:cs="Times New Roman"/>
      <w:i/>
      <w:iCs/>
      <w:sz w:val="28"/>
      <w:szCs w:val="28"/>
      <w:shd w:val="clear" w:color="auto" w:fill="FFFFFF"/>
    </w:rPr>
  </w:style>
  <w:style w:type="paragraph" w:customStyle="1" w:styleId="46">
    <w:name w:val="Основной текст (4)"/>
    <w:basedOn w:val="a1"/>
    <w:link w:val="45"/>
    <w:rsid w:val="0027487D"/>
    <w:pPr>
      <w:widowControl w:val="0"/>
      <w:shd w:val="clear" w:color="auto" w:fill="FFFFFF"/>
      <w:spacing w:line="320" w:lineRule="exact"/>
    </w:pPr>
    <w:rPr>
      <w:i/>
      <w:iCs/>
      <w:sz w:val="28"/>
      <w:szCs w:val="28"/>
      <w:lang w:eastAsia="en-US"/>
    </w:rPr>
  </w:style>
  <w:style w:type="character" w:customStyle="1" w:styleId="47">
    <w:name w:val="Основной текст (4) + Не курсив"/>
    <w:basedOn w:val="45"/>
    <w:rsid w:val="0027487D"/>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2"/>
    <w:rsid w:val="0027487D"/>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3"/>
    <w:rsid w:val="0027487D"/>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2"/>
    <w:rsid w:val="0027487D"/>
    <w:rPr>
      <w:rFonts w:ascii="Times New Roman" w:eastAsia="Times New Roman" w:hAnsi="Times New Roman" w:cs="Times New Roman"/>
      <w:b/>
      <w:bCs/>
      <w:i w:val="0"/>
      <w:iCs w:val="0"/>
      <w:smallCaps w:val="0"/>
      <w:strike w:val="0"/>
      <w:sz w:val="28"/>
      <w:szCs w:val="28"/>
      <w:u w:val="none"/>
    </w:rPr>
  </w:style>
  <w:style w:type="character" w:customStyle="1" w:styleId="doctitleimportant">
    <w:name w:val="doc__title_important"/>
    <w:basedOn w:val="a2"/>
    <w:rsid w:val="0027487D"/>
  </w:style>
  <w:style w:type="character" w:customStyle="1" w:styleId="affff0">
    <w:name w:val="Колонтитул_"/>
    <w:basedOn w:val="a2"/>
    <w:rsid w:val="0027487D"/>
    <w:rPr>
      <w:rFonts w:ascii="Times New Roman" w:eastAsia="Times New Roman" w:hAnsi="Times New Roman" w:cs="Times New Roman"/>
      <w:b w:val="0"/>
      <w:bCs w:val="0"/>
      <w:i w:val="0"/>
      <w:iCs w:val="0"/>
      <w:smallCaps w:val="0"/>
      <w:strike w:val="0"/>
      <w:sz w:val="24"/>
      <w:szCs w:val="24"/>
      <w:u w:val="none"/>
    </w:rPr>
  </w:style>
  <w:style w:type="character" w:customStyle="1" w:styleId="affff1">
    <w:name w:val="Колонтитул"/>
    <w:basedOn w:val="affff0"/>
    <w:rsid w:val="0027487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3"/>
    <w:rsid w:val="0027487D"/>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8">
    <w:name w:val="Заголовок №4"/>
    <w:basedOn w:val="a2"/>
    <w:rsid w:val="0027487D"/>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3"/>
    <w:rsid w:val="0027487D"/>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3"/>
    <w:rsid w:val="0027487D"/>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3"/>
    <w:rsid w:val="0027487D"/>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ff2">
    <w:name w:val="Подпись к таблице_"/>
    <w:basedOn w:val="a2"/>
    <w:link w:val="affff3"/>
    <w:rsid w:val="0027487D"/>
    <w:rPr>
      <w:rFonts w:ascii="Times New Roman" w:eastAsia="Times New Roman" w:hAnsi="Times New Roman" w:cs="Times New Roman"/>
      <w:shd w:val="clear" w:color="auto" w:fill="FFFFFF"/>
    </w:rPr>
  </w:style>
  <w:style w:type="paragraph" w:customStyle="1" w:styleId="affff3">
    <w:name w:val="Подпись к таблице"/>
    <w:basedOn w:val="a1"/>
    <w:link w:val="affff2"/>
    <w:rsid w:val="0027487D"/>
    <w:pPr>
      <w:widowControl w:val="0"/>
      <w:shd w:val="clear" w:color="auto" w:fill="FFFFFF"/>
      <w:spacing w:line="284" w:lineRule="exact"/>
      <w:ind w:hanging="380"/>
    </w:pPr>
    <w:rPr>
      <w:sz w:val="22"/>
      <w:szCs w:val="22"/>
      <w:lang w:eastAsia="en-US"/>
    </w:rPr>
  </w:style>
  <w:style w:type="character" w:customStyle="1" w:styleId="210pt1">
    <w:name w:val="Основной текст (2) + 10 pt;Курсив"/>
    <w:basedOn w:val="23"/>
    <w:rsid w:val="0027487D"/>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3"/>
    <w:rsid w:val="0027487D"/>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27487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1"/>
    <w:rsid w:val="0027487D"/>
    <w:pPr>
      <w:widowControl w:val="0"/>
      <w:suppressAutoHyphens/>
      <w:autoSpaceDN w:val="0"/>
      <w:spacing w:after="120"/>
      <w:textAlignment w:val="baseline"/>
    </w:pPr>
    <w:rPr>
      <w:rFonts w:eastAsia="SimSun, 宋体" w:cs="Mangal"/>
      <w:kern w:val="3"/>
      <w:lang w:bidi="hi-IN"/>
    </w:rPr>
  </w:style>
  <w:style w:type="paragraph" w:styleId="38">
    <w:name w:val="Body Text 3"/>
    <w:basedOn w:val="a1"/>
    <w:link w:val="39"/>
    <w:unhideWhenUsed/>
    <w:rsid w:val="0027487D"/>
    <w:pPr>
      <w:spacing w:after="120" w:line="259" w:lineRule="auto"/>
    </w:pPr>
    <w:rPr>
      <w:rFonts w:asciiTheme="minorHAnsi" w:eastAsiaTheme="minorHAnsi" w:hAnsiTheme="minorHAnsi" w:cstheme="minorBidi"/>
      <w:sz w:val="16"/>
      <w:szCs w:val="16"/>
      <w:lang w:eastAsia="en-US"/>
    </w:rPr>
  </w:style>
  <w:style w:type="character" w:customStyle="1" w:styleId="39">
    <w:name w:val="Основной текст 3 Знак"/>
    <w:basedOn w:val="a2"/>
    <w:link w:val="38"/>
    <w:rsid w:val="0027487D"/>
    <w:rPr>
      <w:sz w:val="16"/>
      <w:szCs w:val="16"/>
    </w:rPr>
  </w:style>
  <w:style w:type="paragraph" w:styleId="2f4">
    <w:name w:val="Body Text 2"/>
    <w:basedOn w:val="a1"/>
    <w:link w:val="2f5"/>
    <w:unhideWhenUsed/>
    <w:rsid w:val="0027487D"/>
    <w:pPr>
      <w:spacing w:after="120" w:line="480" w:lineRule="auto"/>
    </w:pPr>
    <w:rPr>
      <w:rFonts w:asciiTheme="minorHAnsi" w:eastAsiaTheme="minorHAnsi" w:hAnsiTheme="minorHAnsi" w:cstheme="minorBidi"/>
      <w:sz w:val="22"/>
      <w:szCs w:val="22"/>
      <w:lang w:eastAsia="en-US"/>
    </w:rPr>
  </w:style>
  <w:style w:type="character" w:customStyle="1" w:styleId="2f5">
    <w:name w:val="Основной текст 2 Знак"/>
    <w:basedOn w:val="a2"/>
    <w:link w:val="2f4"/>
    <w:rsid w:val="0027487D"/>
  </w:style>
  <w:style w:type="character" w:customStyle="1" w:styleId="3a">
    <w:name w:val="Заголовок №3_"/>
    <w:basedOn w:val="a2"/>
    <w:link w:val="3b"/>
    <w:rsid w:val="0027487D"/>
    <w:rPr>
      <w:rFonts w:ascii="Times New Roman" w:eastAsia="Times New Roman" w:hAnsi="Times New Roman" w:cs="Times New Roman"/>
      <w:b/>
      <w:bCs/>
      <w:sz w:val="23"/>
      <w:szCs w:val="23"/>
      <w:shd w:val="clear" w:color="auto" w:fill="FFFFFF"/>
    </w:rPr>
  </w:style>
  <w:style w:type="paragraph" w:customStyle="1" w:styleId="3b">
    <w:name w:val="Заголовок №3"/>
    <w:basedOn w:val="a1"/>
    <w:link w:val="3a"/>
    <w:rsid w:val="0027487D"/>
    <w:pPr>
      <w:widowControl w:val="0"/>
      <w:shd w:val="clear" w:color="auto" w:fill="FFFFFF"/>
      <w:spacing w:before="260" w:after="260" w:line="254" w:lineRule="exact"/>
      <w:outlineLvl w:val="2"/>
    </w:pPr>
    <w:rPr>
      <w:b/>
      <w:bCs/>
      <w:sz w:val="23"/>
      <w:szCs w:val="23"/>
      <w:lang w:eastAsia="en-US"/>
    </w:rPr>
  </w:style>
  <w:style w:type="character" w:customStyle="1" w:styleId="82">
    <w:name w:val="Основной текст (8)_"/>
    <w:basedOn w:val="a2"/>
    <w:link w:val="83"/>
    <w:rsid w:val="0027487D"/>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3"/>
    <w:rsid w:val="0027487D"/>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2"/>
    <w:rsid w:val="0027487D"/>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3"/>
    <w:rsid w:val="0027487D"/>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3"/>
    <w:rsid w:val="0027487D"/>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3"/>
    <w:rsid w:val="0027487D"/>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3"/>
    <w:rsid w:val="0027487D"/>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3"/>
    <w:rsid w:val="0027487D"/>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3"/>
    <w:rsid w:val="0027487D"/>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3">
    <w:name w:val="Основной текст (8)"/>
    <w:basedOn w:val="a1"/>
    <w:link w:val="82"/>
    <w:rsid w:val="0027487D"/>
    <w:pPr>
      <w:widowControl w:val="0"/>
      <w:shd w:val="clear" w:color="auto" w:fill="FFFFFF"/>
      <w:spacing w:line="270" w:lineRule="exact"/>
    </w:pPr>
    <w:rPr>
      <w:b/>
      <w:bCs/>
      <w:sz w:val="23"/>
      <w:szCs w:val="23"/>
      <w:lang w:eastAsia="en-US"/>
    </w:rPr>
  </w:style>
  <w:style w:type="character" w:customStyle="1" w:styleId="2f6">
    <w:name w:val="Заголовок №2_"/>
    <w:basedOn w:val="a2"/>
    <w:link w:val="2f7"/>
    <w:rsid w:val="0027487D"/>
    <w:rPr>
      <w:rFonts w:ascii="Times New Roman" w:eastAsia="Times New Roman" w:hAnsi="Times New Roman" w:cs="Times New Roman"/>
      <w:b/>
      <w:bCs/>
      <w:shd w:val="clear" w:color="auto" w:fill="FFFFFF"/>
    </w:rPr>
  </w:style>
  <w:style w:type="character" w:customStyle="1" w:styleId="2f8">
    <w:name w:val="Основной текст (2) + Курсив"/>
    <w:basedOn w:val="23"/>
    <w:rsid w:val="0027487D"/>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7">
    <w:name w:val="Заголовок №2"/>
    <w:basedOn w:val="a1"/>
    <w:link w:val="2f6"/>
    <w:rsid w:val="0027487D"/>
    <w:pPr>
      <w:widowControl w:val="0"/>
      <w:shd w:val="clear" w:color="auto" w:fill="FFFFFF"/>
      <w:spacing w:line="244" w:lineRule="exact"/>
      <w:jc w:val="center"/>
      <w:outlineLvl w:val="1"/>
    </w:pPr>
    <w:rPr>
      <w:b/>
      <w:bCs/>
      <w:sz w:val="22"/>
      <w:szCs w:val="22"/>
      <w:lang w:eastAsia="en-US"/>
    </w:rPr>
  </w:style>
  <w:style w:type="paragraph" w:customStyle="1" w:styleId="affff4">
    <w:name w:val="Заголовок статья"/>
    <w:basedOn w:val="3b"/>
    <w:link w:val="affff5"/>
    <w:qFormat/>
    <w:rsid w:val="0027487D"/>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3"/>
    <w:rsid w:val="0027487D"/>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f5">
    <w:name w:val="Заголовок статья Знак"/>
    <w:basedOn w:val="a2"/>
    <w:link w:val="affff4"/>
    <w:rsid w:val="0027487D"/>
    <w:rPr>
      <w:rFonts w:ascii="Myriad Pro" w:eastAsia="Times New Roman" w:hAnsi="Myriad Pro" w:cs="Times New Roman"/>
      <w:b/>
      <w:bCs/>
      <w:sz w:val="26"/>
      <w:szCs w:val="26"/>
      <w:shd w:val="clear" w:color="auto" w:fill="FFFFFF"/>
    </w:rPr>
  </w:style>
  <w:style w:type="paragraph" w:styleId="affff6">
    <w:name w:val="Document Map"/>
    <w:basedOn w:val="a1"/>
    <w:link w:val="affff7"/>
    <w:unhideWhenUsed/>
    <w:rsid w:val="0027487D"/>
    <w:rPr>
      <w:rFonts w:ascii="Tahoma" w:eastAsiaTheme="minorHAnsi" w:hAnsi="Tahoma" w:cs="Tahoma"/>
      <w:sz w:val="16"/>
      <w:szCs w:val="16"/>
      <w:lang w:eastAsia="en-US"/>
    </w:rPr>
  </w:style>
  <w:style w:type="character" w:customStyle="1" w:styleId="affff7">
    <w:name w:val="Схема документа Знак"/>
    <w:basedOn w:val="a2"/>
    <w:link w:val="affff6"/>
    <w:rsid w:val="0027487D"/>
    <w:rPr>
      <w:rFonts w:ascii="Tahoma" w:hAnsi="Tahoma" w:cs="Tahoma"/>
      <w:sz w:val="16"/>
      <w:szCs w:val="16"/>
    </w:rPr>
  </w:style>
  <w:style w:type="paragraph" w:customStyle="1" w:styleId="msonormalbullet1gif">
    <w:name w:val="msonormalbullet1.gif"/>
    <w:basedOn w:val="a1"/>
    <w:rsid w:val="0027487D"/>
    <w:pPr>
      <w:spacing w:before="100" w:beforeAutospacing="1" w:after="100" w:afterAutospacing="1"/>
    </w:pPr>
    <w:rPr>
      <w:lang w:eastAsia="ru-RU"/>
    </w:rPr>
  </w:style>
  <w:style w:type="paragraph" w:customStyle="1" w:styleId="msonormalbullet2gif">
    <w:name w:val="msonormalbullet2.gif"/>
    <w:basedOn w:val="a1"/>
    <w:rsid w:val="0027487D"/>
    <w:pPr>
      <w:spacing w:before="100" w:beforeAutospacing="1" w:after="100" w:afterAutospacing="1"/>
    </w:pPr>
    <w:rPr>
      <w:lang w:eastAsia="ru-RU"/>
    </w:rPr>
  </w:style>
  <w:style w:type="paragraph" w:customStyle="1" w:styleId="msonormalbullet3gif">
    <w:name w:val="msonormalbullet3.gif"/>
    <w:basedOn w:val="a1"/>
    <w:rsid w:val="0027487D"/>
    <w:pPr>
      <w:spacing w:before="100" w:beforeAutospacing="1" w:after="100" w:afterAutospacing="1"/>
    </w:pPr>
    <w:rPr>
      <w:lang w:eastAsia="ru-RU"/>
    </w:rPr>
  </w:style>
  <w:style w:type="paragraph" w:customStyle="1" w:styleId="affff8">
    <w:name w:val="ОТЧЕТ СуперОкс"/>
    <w:basedOn w:val="a5"/>
    <w:qFormat/>
    <w:rsid w:val="0027487D"/>
    <w:pPr>
      <w:spacing w:line="276" w:lineRule="auto"/>
      <w:ind w:left="0" w:firstLine="567"/>
      <w:contextualSpacing w:val="0"/>
      <w:jc w:val="both"/>
    </w:pPr>
    <w:rPr>
      <w:rFonts w:eastAsiaTheme="minorHAnsi"/>
      <w:color w:val="0D0D0D" w:themeColor="text1" w:themeTint="F2"/>
      <w:sz w:val="28"/>
      <w:lang w:eastAsia="en-US"/>
    </w:rPr>
  </w:style>
  <w:style w:type="paragraph" w:customStyle="1" w:styleId="1">
    <w:name w:val="ДУ_Заголовок_1"/>
    <w:basedOn w:val="12"/>
    <w:qFormat/>
    <w:rsid w:val="0027487D"/>
    <w:pPr>
      <w:numPr>
        <w:numId w:val="22"/>
      </w:numPr>
      <w:tabs>
        <w:tab w:val="left" w:pos="600"/>
        <w:tab w:val="right" w:leader="dot" w:pos="9487"/>
      </w:tabs>
      <w:spacing w:after="120" w:line="276" w:lineRule="auto"/>
      <w:jc w:val="center"/>
      <w:outlineLvl w:val="0"/>
    </w:pPr>
    <w:rPr>
      <w:b/>
      <w:color w:val="002060"/>
      <w:sz w:val="28"/>
    </w:rPr>
  </w:style>
  <w:style w:type="character" w:customStyle="1" w:styleId="UnresolvedMention1">
    <w:name w:val="Unresolved Mention1"/>
    <w:basedOn w:val="a2"/>
    <w:uiPriority w:val="99"/>
    <w:semiHidden/>
    <w:unhideWhenUsed/>
    <w:rsid w:val="0027487D"/>
    <w:rPr>
      <w:color w:val="605E5C"/>
      <w:shd w:val="clear" w:color="auto" w:fill="E1DFDD"/>
    </w:rPr>
  </w:style>
  <w:style w:type="character" w:customStyle="1" w:styleId="160">
    <w:name w:val="Основной текст (16)_"/>
    <w:basedOn w:val="a2"/>
    <w:link w:val="161"/>
    <w:rsid w:val="0027487D"/>
    <w:rPr>
      <w:rFonts w:ascii="Times New Roman" w:eastAsia="Times New Roman" w:hAnsi="Times New Roman" w:cs="Times New Roman"/>
      <w:b/>
      <w:bCs/>
      <w:sz w:val="17"/>
      <w:szCs w:val="17"/>
      <w:shd w:val="clear" w:color="auto" w:fill="FFFFFF"/>
    </w:rPr>
  </w:style>
  <w:style w:type="character" w:customStyle="1" w:styleId="166pt">
    <w:name w:val="Основной текст (16) + 6 pt;Не полужирный"/>
    <w:basedOn w:val="160"/>
    <w:rsid w:val="0027487D"/>
    <w:rPr>
      <w:rFonts w:ascii="Times New Roman" w:eastAsia="Times New Roman" w:hAnsi="Times New Roman" w:cs="Times New Roman"/>
      <w:b/>
      <w:bCs/>
      <w:color w:val="000000"/>
      <w:spacing w:val="0"/>
      <w:w w:val="100"/>
      <w:position w:val="0"/>
      <w:sz w:val="12"/>
      <w:szCs w:val="12"/>
      <w:shd w:val="clear" w:color="auto" w:fill="FFFFFF"/>
      <w:lang w:val="ru-RU" w:eastAsia="ru-RU" w:bidi="ru-RU"/>
    </w:rPr>
  </w:style>
  <w:style w:type="paragraph" w:customStyle="1" w:styleId="161">
    <w:name w:val="Основной текст (16)"/>
    <w:basedOn w:val="a1"/>
    <w:link w:val="160"/>
    <w:rsid w:val="0027487D"/>
    <w:pPr>
      <w:widowControl w:val="0"/>
      <w:shd w:val="clear" w:color="auto" w:fill="FFFFFF"/>
      <w:spacing w:line="0" w:lineRule="atLeast"/>
    </w:pPr>
    <w:rPr>
      <w:b/>
      <w:bCs/>
      <w:sz w:val="17"/>
      <w:szCs w:val="17"/>
      <w:lang w:eastAsia="en-US"/>
    </w:rPr>
  </w:style>
  <w:style w:type="character" w:customStyle="1" w:styleId="affff9">
    <w:name w:val="Основной текст_"/>
    <w:basedOn w:val="a2"/>
    <w:link w:val="115"/>
    <w:rsid w:val="0027487D"/>
    <w:rPr>
      <w:rFonts w:ascii="Times New Roman" w:eastAsia="Times New Roman" w:hAnsi="Times New Roman" w:cs="Times New Roman"/>
      <w:sz w:val="26"/>
      <w:szCs w:val="26"/>
      <w:shd w:val="clear" w:color="auto" w:fill="FFFFFF"/>
    </w:rPr>
  </w:style>
  <w:style w:type="paragraph" w:customStyle="1" w:styleId="115">
    <w:name w:val="Основной текст11"/>
    <w:basedOn w:val="a1"/>
    <w:link w:val="affff9"/>
    <w:rsid w:val="0027487D"/>
    <w:pPr>
      <w:widowControl w:val="0"/>
      <w:shd w:val="clear" w:color="auto" w:fill="FFFFFF"/>
      <w:spacing w:line="322" w:lineRule="exact"/>
      <w:ind w:hanging="360"/>
    </w:pPr>
    <w:rPr>
      <w:sz w:val="26"/>
      <w:szCs w:val="26"/>
      <w:lang w:eastAsia="en-US"/>
    </w:rPr>
  </w:style>
  <w:style w:type="character" w:customStyle="1" w:styleId="72">
    <w:name w:val="Основной текст7"/>
    <w:basedOn w:val="affff9"/>
    <w:rsid w:val="0027487D"/>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character" w:customStyle="1" w:styleId="1f5">
    <w:name w:val="Основной текст1"/>
    <w:basedOn w:val="a2"/>
    <w:rsid w:val="0027487D"/>
    <w:rPr>
      <w:rFonts w:ascii="Times New Roman" w:eastAsia="Times New Roman" w:hAnsi="Times New Roman" w:cs="Times New Roman"/>
      <w:b w:val="0"/>
      <w:bCs w:val="0"/>
      <w:i w:val="0"/>
      <w:iCs w:val="0"/>
      <w:smallCaps w:val="0"/>
      <w:strike w:val="0"/>
      <w:sz w:val="26"/>
      <w:szCs w:val="26"/>
      <w:u w:val="none"/>
    </w:rPr>
  </w:style>
  <w:style w:type="character" w:customStyle="1" w:styleId="53">
    <w:name w:val="Основной текст (5)_"/>
    <w:basedOn w:val="a2"/>
    <w:rsid w:val="0027487D"/>
    <w:rPr>
      <w:rFonts w:ascii="Times New Roman" w:eastAsia="Times New Roman" w:hAnsi="Times New Roman" w:cs="Times New Roman"/>
      <w:b w:val="0"/>
      <w:bCs w:val="0"/>
      <w:i w:val="0"/>
      <w:iCs w:val="0"/>
      <w:smallCaps w:val="0"/>
      <w:strike w:val="0"/>
      <w:sz w:val="23"/>
      <w:szCs w:val="23"/>
      <w:u w:val="none"/>
    </w:rPr>
  </w:style>
  <w:style w:type="character" w:customStyle="1" w:styleId="2f9">
    <w:name w:val="Основной текст2"/>
    <w:basedOn w:val="affff9"/>
    <w:rsid w:val="0027487D"/>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fa">
    <w:name w:val="Основной текст (2) + Не полужирный;Курсив"/>
    <w:basedOn w:val="23"/>
    <w:rsid w:val="0027487D"/>
    <w:rPr>
      <w:rFonts w:ascii="Times New Roman" w:eastAsia="Times New Roman" w:hAnsi="Times New Roman" w:cs="Times New Roman"/>
      <w:b/>
      <w:bCs/>
      <w:i/>
      <w:iCs/>
      <w:smallCaps w:val="0"/>
      <w:strike w:val="0"/>
      <w:color w:val="000000"/>
      <w:spacing w:val="0"/>
      <w:w w:val="100"/>
      <w:position w:val="0"/>
      <w:sz w:val="23"/>
      <w:szCs w:val="23"/>
      <w:u w:val="none"/>
      <w:shd w:val="clear" w:color="auto" w:fill="FFFFFF"/>
      <w:lang w:val="ru-RU" w:eastAsia="ru-RU" w:bidi="ru-RU"/>
    </w:rPr>
  </w:style>
  <w:style w:type="character" w:customStyle="1" w:styleId="54">
    <w:name w:val="Основной текст (5) + Полужирный"/>
    <w:basedOn w:val="53"/>
    <w:rsid w:val="0027487D"/>
    <w:rPr>
      <w:rFonts w:ascii="Times New Roman" w:eastAsia="Times New Roman" w:hAnsi="Times New Roman" w:cs="Times New Roman"/>
      <w:b/>
      <w:bCs/>
      <w:i w:val="0"/>
      <w:iCs w:val="0"/>
      <w:smallCaps w:val="0"/>
      <w:strike w:val="0"/>
      <w:color w:val="000000"/>
      <w:spacing w:val="0"/>
      <w:w w:val="100"/>
      <w:position w:val="0"/>
      <w:sz w:val="23"/>
      <w:szCs w:val="23"/>
      <w:u w:val="none"/>
      <w:lang w:val="ru-RU" w:eastAsia="ru-RU" w:bidi="ru-RU"/>
    </w:rPr>
  </w:style>
  <w:style w:type="character" w:customStyle="1" w:styleId="62">
    <w:name w:val="Основной текст (6)_"/>
    <w:basedOn w:val="a2"/>
    <w:link w:val="63"/>
    <w:rsid w:val="0027487D"/>
    <w:rPr>
      <w:rFonts w:ascii="Times New Roman" w:eastAsia="Times New Roman" w:hAnsi="Times New Roman" w:cs="Times New Roman"/>
      <w:i/>
      <w:iCs/>
      <w:sz w:val="20"/>
      <w:szCs w:val="20"/>
      <w:shd w:val="clear" w:color="auto" w:fill="FFFFFF"/>
    </w:rPr>
  </w:style>
  <w:style w:type="paragraph" w:customStyle="1" w:styleId="63">
    <w:name w:val="Основной текст (6)"/>
    <w:basedOn w:val="a1"/>
    <w:link w:val="62"/>
    <w:rsid w:val="0027487D"/>
    <w:pPr>
      <w:widowControl w:val="0"/>
      <w:shd w:val="clear" w:color="auto" w:fill="FFFFFF"/>
      <w:spacing w:line="264" w:lineRule="exact"/>
    </w:pPr>
    <w:rPr>
      <w:i/>
      <w:iCs/>
      <w:sz w:val="20"/>
      <w:szCs w:val="20"/>
      <w:lang w:eastAsia="en-US"/>
    </w:rPr>
  </w:style>
  <w:style w:type="character" w:customStyle="1" w:styleId="73">
    <w:name w:val="Основной текст (7)_"/>
    <w:basedOn w:val="a2"/>
    <w:rsid w:val="0027487D"/>
    <w:rPr>
      <w:rFonts w:ascii="Times New Roman" w:eastAsia="Times New Roman" w:hAnsi="Times New Roman" w:cs="Times New Roman"/>
      <w:b/>
      <w:bCs/>
      <w:i w:val="0"/>
      <w:iCs w:val="0"/>
      <w:smallCaps w:val="0"/>
      <w:strike w:val="0"/>
      <w:sz w:val="26"/>
      <w:szCs w:val="26"/>
      <w:u w:val="none"/>
    </w:rPr>
  </w:style>
  <w:style w:type="character" w:customStyle="1" w:styleId="74">
    <w:name w:val="Основной текст (7) + Не полужирный"/>
    <w:basedOn w:val="73"/>
    <w:rsid w:val="0027487D"/>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10pt">
    <w:name w:val="Основной текст + 10 pt"/>
    <w:basedOn w:val="affff9"/>
    <w:rsid w:val="0027487D"/>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10pt1pt">
    <w:name w:val="Основной текст + 10 pt;Курсив;Интервал 1 pt"/>
    <w:basedOn w:val="affff9"/>
    <w:rsid w:val="0027487D"/>
    <w:rPr>
      <w:rFonts w:ascii="Times New Roman" w:eastAsia="Times New Roman" w:hAnsi="Times New Roman" w:cs="Times New Roman"/>
      <w:b w:val="0"/>
      <w:bCs w:val="0"/>
      <w:i/>
      <w:iCs/>
      <w:smallCaps w:val="0"/>
      <w:strike w:val="0"/>
      <w:color w:val="000000"/>
      <w:spacing w:val="30"/>
      <w:w w:val="100"/>
      <w:position w:val="0"/>
      <w:sz w:val="20"/>
      <w:szCs w:val="20"/>
      <w:u w:val="none"/>
      <w:shd w:val="clear" w:color="auto" w:fill="FFFFFF"/>
      <w:lang w:val="ru-RU" w:eastAsia="ru-RU" w:bidi="ru-RU"/>
    </w:rPr>
  </w:style>
  <w:style w:type="character" w:customStyle="1" w:styleId="7pt">
    <w:name w:val="Основной текст + 7 pt"/>
    <w:basedOn w:val="affff9"/>
    <w:rsid w:val="0027487D"/>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6pt1pt">
    <w:name w:val="Основной текст + 6 pt;Полужирный;Курсив;Интервал 1 pt"/>
    <w:basedOn w:val="affff9"/>
    <w:rsid w:val="0027487D"/>
    <w:rPr>
      <w:rFonts w:ascii="Times New Roman" w:eastAsia="Times New Roman" w:hAnsi="Times New Roman" w:cs="Times New Roman"/>
      <w:b/>
      <w:bCs/>
      <w:i/>
      <w:iCs/>
      <w:smallCaps w:val="0"/>
      <w:strike w:val="0"/>
      <w:color w:val="000000"/>
      <w:spacing w:val="20"/>
      <w:w w:val="100"/>
      <w:position w:val="0"/>
      <w:sz w:val="12"/>
      <w:szCs w:val="12"/>
      <w:u w:val="none"/>
      <w:shd w:val="clear" w:color="auto" w:fill="FFFFFF"/>
      <w:lang w:val="en-US" w:eastAsia="en-US" w:bidi="en-US"/>
    </w:rPr>
  </w:style>
  <w:style w:type="character" w:customStyle="1" w:styleId="4pt">
    <w:name w:val="Основной текст + 4 pt"/>
    <w:basedOn w:val="affff9"/>
    <w:rsid w:val="0027487D"/>
    <w:rPr>
      <w:rFonts w:ascii="Times New Roman" w:eastAsia="Times New Roman" w:hAnsi="Times New Roman" w:cs="Times New Roman"/>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65pt">
    <w:name w:val="Основной текст + 6;5 pt"/>
    <w:basedOn w:val="affff9"/>
    <w:rsid w:val="0027487D"/>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FFFFFF"/>
      <w:lang w:val="en-US" w:eastAsia="en-US" w:bidi="en-US"/>
    </w:rPr>
  </w:style>
  <w:style w:type="character" w:customStyle="1" w:styleId="Candara4pt">
    <w:name w:val="Основной текст + Candara;4 pt;Полужирный"/>
    <w:basedOn w:val="affff9"/>
    <w:rsid w:val="0027487D"/>
    <w:rPr>
      <w:rFonts w:ascii="Candara" w:eastAsia="Candara" w:hAnsi="Candara" w:cs="Candara"/>
      <w:b/>
      <w:bCs/>
      <w:i w:val="0"/>
      <w:iCs w:val="0"/>
      <w:smallCaps w:val="0"/>
      <w:strike w:val="0"/>
      <w:color w:val="000000"/>
      <w:spacing w:val="0"/>
      <w:w w:val="100"/>
      <w:position w:val="0"/>
      <w:sz w:val="8"/>
      <w:szCs w:val="8"/>
      <w:u w:val="none"/>
      <w:shd w:val="clear" w:color="auto" w:fill="FFFFFF"/>
      <w:lang w:val="en-US" w:eastAsia="en-US" w:bidi="en-US"/>
    </w:rPr>
  </w:style>
  <w:style w:type="character" w:customStyle="1" w:styleId="55pt">
    <w:name w:val="Основной текст + 5;5 pt"/>
    <w:basedOn w:val="affff9"/>
    <w:rsid w:val="0027487D"/>
    <w:rPr>
      <w:rFonts w:ascii="Times New Roman" w:eastAsia="Times New Roman" w:hAnsi="Times New Roman" w:cs="Times New Roman"/>
      <w:b w:val="0"/>
      <w:bCs w:val="0"/>
      <w:i w:val="0"/>
      <w:iCs w:val="0"/>
      <w:smallCaps w:val="0"/>
      <w:strike w:val="0"/>
      <w:color w:val="000000"/>
      <w:spacing w:val="0"/>
      <w:w w:val="100"/>
      <w:position w:val="0"/>
      <w:sz w:val="11"/>
      <w:szCs w:val="11"/>
      <w:u w:val="none"/>
      <w:shd w:val="clear" w:color="auto" w:fill="FFFFFF"/>
      <w:lang w:val="en-US" w:eastAsia="en-US" w:bidi="en-US"/>
    </w:rPr>
  </w:style>
  <w:style w:type="character" w:customStyle="1" w:styleId="0pt">
    <w:name w:val="Основной текст + Курсив;Интервал 0 pt"/>
    <w:basedOn w:val="affff9"/>
    <w:rsid w:val="0027487D"/>
    <w:rPr>
      <w:rFonts w:ascii="Times New Roman" w:eastAsia="Times New Roman" w:hAnsi="Times New Roman" w:cs="Times New Roman"/>
      <w:b w:val="0"/>
      <w:bCs w:val="0"/>
      <w:i/>
      <w:iCs/>
      <w:smallCaps w:val="0"/>
      <w:strike w:val="0"/>
      <w:color w:val="000000"/>
      <w:spacing w:val="10"/>
      <w:w w:val="100"/>
      <w:position w:val="0"/>
      <w:sz w:val="26"/>
      <w:szCs w:val="26"/>
      <w:u w:val="none"/>
      <w:shd w:val="clear" w:color="auto" w:fill="FFFFFF"/>
      <w:lang w:val="ru-RU" w:eastAsia="ru-RU" w:bidi="ru-RU"/>
    </w:rPr>
  </w:style>
  <w:style w:type="character" w:customStyle="1" w:styleId="123">
    <w:name w:val="Заголовок №1 (2)_"/>
    <w:basedOn w:val="a2"/>
    <w:rsid w:val="0027487D"/>
    <w:rPr>
      <w:rFonts w:ascii="Times New Roman" w:eastAsia="Times New Roman" w:hAnsi="Times New Roman" w:cs="Times New Roman"/>
      <w:b w:val="0"/>
      <w:bCs w:val="0"/>
      <w:i w:val="0"/>
      <w:iCs w:val="0"/>
      <w:smallCaps w:val="0"/>
      <w:strike w:val="0"/>
      <w:sz w:val="26"/>
      <w:szCs w:val="26"/>
      <w:u w:val="none"/>
      <w:lang w:val="en-US" w:eastAsia="en-US" w:bidi="en-US"/>
    </w:rPr>
  </w:style>
  <w:style w:type="character" w:customStyle="1" w:styleId="120pt">
    <w:name w:val="Заголовок №1 (2) + Курсив;Интервал 0 pt"/>
    <w:basedOn w:val="123"/>
    <w:rsid w:val="0027487D"/>
    <w:rPr>
      <w:rFonts w:ascii="Times New Roman" w:eastAsia="Times New Roman" w:hAnsi="Times New Roman" w:cs="Times New Roman"/>
      <w:b w:val="0"/>
      <w:bCs w:val="0"/>
      <w:i/>
      <w:iCs/>
      <w:smallCaps w:val="0"/>
      <w:strike w:val="0"/>
      <w:color w:val="000000"/>
      <w:spacing w:val="10"/>
      <w:w w:val="100"/>
      <w:position w:val="0"/>
      <w:sz w:val="26"/>
      <w:szCs w:val="26"/>
      <w:u w:val="none"/>
      <w:lang w:val="en-US" w:eastAsia="en-US" w:bidi="en-US"/>
    </w:rPr>
  </w:style>
  <w:style w:type="character" w:customStyle="1" w:styleId="12Candara11pt">
    <w:name w:val="Заголовок №1 (2) + Candara;11 pt;Курсив"/>
    <w:basedOn w:val="123"/>
    <w:rsid w:val="0027487D"/>
    <w:rPr>
      <w:rFonts w:ascii="Candara" w:eastAsia="Candara" w:hAnsi="Candara" w:cs="Candara"/>
      <w:b w:val="0"/>
      <w:bCs w:val="0"/>
      <w:i/>
      <w:iCs/>
      <w:smallCaps w:val="0"/>
      <w:strike w:val="0"/>
      <w:color w:val="000000"/>
      <w:spacing w:val="0"/>
      <w:w w:val="100"/>
      <w:position w:val="0"/>
      <w:sz w:val="22"/>
      <w:szCs w:val="22"/>
      <w:u w:val="none"/>
      <w:lang w:val="ru-RU" w:eastAsia="ru-RU" w:bidi="ru-RU"/>
    </w:rPr>
  </w:style>
  <w:style w:type="character" w:customStyle="1" w:styleId="1214pt">
    <w:name w:val="Заголовок №1 (2) + 14 pt;Полужирный"/>
    <w:basedOn w:val="123"/>
    <w:rsid w:val="0027487D"/>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style>
  <w:style w:type="character" w:customStyle="1" w:styleId="Candara11pt">
    <w:name w:val="Основной текст + Candara;11 pt;Курсив"/>
    <w:basedOn w:val="affff9"/>
    <w:rsid w:val="0027487D"/>
    <w:rPr>
      <w:rFonts w:ascii="Candara" w:eastAsia="Candara" w:hAnsi="Candara" w:cs="Candara"/>
      <w:b w:val="0"/>
      <w:bCs w:val="0"/>
      <w:i/>
      <w:iCs/>
      <w:smallCaps w:val="0"/>
      <w:strike w:val="0"/>
      <w:color w:val="000000"/>
      <w:spacing w:val="0"/>
      <w:w w:val="100"/>
      <w:position w:val="0"/>
      <w:sz w:val="22"/>
      <w:szCs w:val="22"/>
      <w:u w:val="none"/>
      <w:shd w:val="clear" w:color="auto" w:fill="FFFFFF"/>
      <w:lang w:val="ru-RU" w:eastAsia="ru-RU" w:bidi="ru-RU"/>
    </w:rPr>
  </w:style>
  <w:style w:type="character" w:customStyle="1" w:styleId="11pt">
    <w:name w:val="Основной текст + 11 pt;Полужирный;Курсив"/>
    <w:basedOn w:val="affff9"/>
    <w:rsid w:val="0027487D"/>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customStyle="1" w:styleId="11pt0">
    <w:name w:val="Основной текст + 11 pt"/>
    <w:basedOn w:val="affff9"/>
    <w:rsid w:val="0027487D"/>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ru-RU" w:eastAsia="ru-RU" w:bidi="ru-RU"/>
    </w:rPr>
  </w:style>
  <w:style w:type="character" w:customStyle="1" w:styleId="813pt">
    <w:name w:val="Основной текст (8) + 13 pt;Не полужирный;Не курсив"/>
    <w:basedOn w:val="82"/>
    <w:rsid w:val="0027487D"/>
    <w:rPr>
      <w:rFonts w:ascii="Times New Roman" w:eastAsia="Times New Roman" w:hAnsi="Times New Roman" w:cs="Times New Roman"/>
      <w:b/>
      <w:bCs/>
      <w:i/>
      <w:iCs/>
      <w:color w:val="000000"/>
      <w:spacing w:val="0"/>
      <w:w w:val="100"/>
      <w:position w:val="0"/>
      <w:sz w:val="26"/>
      <w:szCs w:val="26"/>
      <w:shd w:val="clear" w:color="auto" w:fill="FFFFFF"/>
      <w:lang w:val="ru-RU" w:eastAsia="ru-RU" w:bidi="ru-RU"/>
    </w:rPr>
  </w:style>
  <w:style w:type="character" w:customStyle="1" w:styleId="84">
    <w:name w:val="Основной текст (8) + Не полужирный;Не курсив"/>
    <w:basedOn w:val="82"/>
    <w:rsid w:val="0027487D"/>
    <w:rPr>
      <w:rFonts w:ascii="Times New Roman" w:eastAsia="Times New Roman" w:hAnsi="Times New Roman" w:cs="Times New Roman"/>
      <w:b/>
      <w:bCs/>
      <w:i/>
      <w:iCs/>
      <w:color w:val="000000"/>
      <w:spacing w:val="0"/>
      <w:w w:val="100"/>
      <w:position w:val="0"/>
      <w:sz w:val="23"/>
      <w:szCs w:val="23"/>
      <w:shd w:val="clear" w:color="auto" w:fill="FFFFFF"/>
      <w:lang w:val="en-US" w:eastAsia="en-US" w:bidi="en-US"/>
    </w:rPr>
  </w:style>
  <w:style w:type="character" w:customStyle="1" w:styleId="115pt">
    <w:name w:val="Основной текст + 11;5 pt"/>
    <w:basedOn w:val="affff9"/>
    <w:rsid w:val="0027487D"/>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75">
    <w:name w:val="Основной текст (7)"/>
    <w:basedOn w:val="73"/>
    <w:rsid w:val="0027487D"/>
    <w:rPr>
      <w:rFonts w:ascii="Times New Roman" w:eastAsia="Times New Roman" w:hAnsi="Times New Roman" w:cs="Times New Roman"/>
      <w:b/>
      <w:bCs/>
      <w:i w:val="0"/>
      <w:iCs w:val="0"/>
      <w:smallCaps w:val="0"/>
      <w:strike w:val="0"/>
      <w:color w:val="000000"/>
      <w:spacing w:val="0"/>
      <w:w w:val="100"/>
      <w:position w:val="0"/>
      <w:sz w:val="26"/>
      <w:szCs w:val="26"/>
      <w:u w:val="single"/>
      <w:lang w:val="ru-RU" w:eastAsia="ru-RU" w:bidi="ru-RU"/>
    </w:rPr>
  </w:style>
  <w:style w:type="character" w:customStyle="1" w:styleId="92">
    <w:name w:val="Основной текст (9)_"/>
    <w:basedOn w:val="a2"/>
    <w:rsid w:val="0027487D"/>
    <w:rPr>
      <w:rFonts w:ascii="Times New Roman" w:eastAsia="Times New Roman" w:hAnsi="Times New Roman" w:cs="Times New Roman"/>
      <w:b/>
      <w:bCs/>
      <w:i/>
      <w:iCs/>
      <w:smallCaps w:val="0"/>
      <w:strike w:val="0"/>
      <w:sz w:val="30"/>
      <w:szCs w:val="30"/>
      <w:u w:val="none"/>
    </w:rPr>
  </w:style>
  <w:style w:type="character" w:customStyle="1" w:styleId="913pt0pt">
    <w:name w:val="Основной текст (9) + 13 pt;Не полужирный;Интервал 0 pt"/>
    <w:basedOn w:val="92"/>
    <w:rsid w:val="0027487D"/>
    <w:rPr>
      <w:rFonts w:ascii="Times New Roman" w:eastAsia="Times New Roman" w:hAnsi="Times New Roman" w:cs="Times New Roman"/>
      <w:b/>
      <w:bCs/>
      <w:i/>
      <w:iCs/>
      <w:smallCaps w:val="0"/>
      <w:strike w:val="0"/>
      <w:color w:val="000000"/>
      <w:spacing w:val="10"/>
      <w:w w:val="100"/>
      <w:position w:val="0"/>
      <w:sz w:val="26"/>
      <w:szCs w:val="26"/>
      <w:u w:val="none"/>
      <w:lang w:val="ru-RU" w:eastAsia="ru-RU" w:bidi="ru-RU"/>
    </w:rPr>
  </w:style>
  <w:style w:type="character" w:customStyle="1" w:styleId="affffa">
    <w:name w:val="Основной текст + Полужирный"/>
    <w:basedOn w:val="affff9"/>
    <w:rsid w:val="0027487D"/>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4pt0">
    <w:name w:val="Основной текст + Интервал 4 pt"/>
    <w:basedOn w:val="affff9"/>
    <w:rsid w:val="0027487D"/>
    <w:rPr>
      <w:rFonts w:ascii="Times New Roman" w:eastAsia="Times New Roman" w:hAnsi="Times New Roman" w:cs="Times New Roman"/>
      <w:b w:val="0"/>
      <w:bCs w:val="0"/>
      <w:i w:val="0"/>
      <w:iCs w:val="0"/>
      <w:smallCaps w:val="0"/>
      <w:strike w:val="0"/>
      <w:color w:val="000000"/>
      <w:spacing w:val="90"/>
      <w:w w:val="100"/>
      <w:position w:val="0"/>
      <w:sz w:val="26"/>
      <w:szCs w:val="26"/>
      <w:u w:val="none"/>
      <w:shd w:val="clear" w:color="auto" w:fill="FFFFFF"/>
      <w:lang w:val="ru-RU" w:eastAsia="ru-RU" w:bidi="ru-RU"/>
    </w:rPr>
  </w:style>
  <w:style w:type="character" w:customStyle="1" w:styleId="3pt">
    <w:name w:val="Основной текст + Интервал 3 pt"/>
    <w:basedOn w:val="affff9"/>
    <w:rsid w:val="0027487D"/>
    <w:rPr>
      <w:rFonts w:ascii="Times New Roman" w:eastAsia="Times New Roman" w:hAnsi="Times New Roman" w:cs="Times New Roman"/>
      <w:b w:val="0"/>
      <w:bCs w:val="0"/>
      <w:i w:val="0"/>
      <w:iCs w:val="0"/>
      <w:smallCaps w:val="0"/>
      <w:strike w:val="0"/>
      <w:color w:val="000000"/>
      <w:spacing w:val="60"/>
      <w:w w:val="100"/>
      <w:position w:val="0"/>
      <w:sz w:val="26"/>
      <w:szCs w:val="26"/>
      <w:u w:val="none"/>
      <w:shd w:val="clear" w:color="auto" w:fill="FFFFFF"/>
      <w:lang w:val="ru-RU" w:eastAsia="ru-RU" w:bidi="ru-RU"/>
    </w:rPr>
  </w:style>
  <w:style w:type="character" w:customStyle="1" w:styleId="3c">
    <w:name w:val="Подпись к таблице (3)_"/>
    <w:basedOn w:val="a2"/>
    <w:link w:val="3d"/>
    <w:rsid w:val="0027487D"/>
    <w:rPr>
      <w:rFonts w:ascii="Times New Roman" w:eastAsia="Times New Roman" w:hAnsi="Times New Roman" w:cs="Times New Roman"/>
      <w:sz w:val="20"/>
      <w:szCs w:val="20"/>
      <w:shd w:val="clear" w:color="auto" w:fill="FFFFFF"/>
    </w:rPr>
  </w:style>
  <w:style w:type="paragraph" w:customStyle="1" w:styleId="3d">
    <w:name w:val="Подпись к таблице (3)"/>
    <w:basedOn w:val="a1"/>
    <w:link w:val="3c"/>
    <w:rsid w:val="0027487D"/>
    <w:pPr>
      <w:widowControl w:val="0"/>
      <w:shd w:val="clear" w:color="auto" w:fill="FFFFFF"/>
      <w:spacing w:line="326" w:lineRule="exact"/>
      <w:jc w:val="right"/>
    </w:pPr>
    <w:rPr>
      <w:sz w:val="20"/>
      <w:szCs w:val="20"/>
      <w:lang w:eastAsia="en-US"/>
    </w:rPr>
  </w:style>
  <w:style w:type="character" w:customStyle="1" w:styleId="TrebuchetMS4pt">
    <w:name w:val="Основной текст + Trebuchet MS;4 pt"/>
    <w:basedOn w:val="affff9"/>
    <w:rsid w:val="0027487D"/>
    <w:rPr>
      <w:rFonts w:ascii="Trebuchet MS" w:eastAsia="Trebuchet MS" w:hAnsi="Trebuchet MS" w:cs="Trebuchet MS"/>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3e">
    <w:name w:val="Основной текст3"/>
    <w:basedOn w:val="affff9"/>
    <w:rsid w:val="0027487D"/>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LucidaSansUnicode4pt">
    <w:name w:val="Основной текст + Lucida Sans Unicode;4 pt"/>
    <w:basedOn w:val="affff9"/>
    <w:rsid w:val="0027487D"/>
    <w:rPr>
      <w:rFonts w:ascii="Lucida Sans Unicode" w:eastAsia="Lucida Sans Unicode" w:hAnsi="Lucida Sans Unicode" w:cs="Lucida Sans Unicode"/>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324">
    <w:name w:val="Заголовок №3 (2)_"/>
    <w:basedOn w:val="a2"/>
    <w:rsid w:val="0027487D"/>
    <w:rPr>
      <w:rFonts w:ascii="Times New Roman" w:eastAsia="Times New Roman" w:hAnsi="Times New Roman" w:cs="Times New Roman"/>
      <w:b/>
      <w:bCs/>
      <w:i w:val="0"/>
      <w:iCs w:val="0"/>
      <w:smallCaps w:val="0"/>
      <w:strike w:val="0"/>
      <w:sz w:val="28"/>
      <w:szCs w:val="28"/>
      <w:u w:val="none"/>
    </w:rPr>
  </w:style>
  <w:style w:type="character" w:customStyle="1" w:styleId="100">
    <w:name w:val="Основной текст (10)_"/>
    <w:basedOn w:val="a2"/>
    <w:rsid w:val="0027487D"/>
    <w:rPr>
      <w:rFonts w:ascii="Times New Roman" w:eastAsia="Times New Roman" w:hAnsi="Times New Roman" w:cs="Times New Roman"/>
      <w:b w:val="0"/>
      <w:bCs w:val="0"/>
      <w:i/>
      <w:iCs/>
      <w:smallCaps w:val="0"/>
      <w:strike w:val="0"/>
      <w:spacing w:val="10"/>
      <w:sz w:val="26"/>
      <w:szCs w:val="26"/>
      <w:u w:val="none"/>
    </w:rPr>
  </w:style>
  <w:style w:type="character" w:customStyle="1" w:styleId="1015pt0pt">
    <w:name w:val="Основной текст (10) + 15 pt;Полужирный;Интервал 0 pt"/>
    <w:basedOn w:val="100"/>
    <w:rsid w:val="0027487D"/>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49">
    <w:name w:val="Основной текст4"/>
    <w:basedOn w:val="affff9"/>
    <w:rsid w:val="0027487D"/>
    <w:rPr>
      <w:rFonts w:ascii="Times New Roman" w:eastAsia="Times New Roman" w:hAnsi="Times New Roman" w:cs="Times New Roman"/>
      <w:b w:val="0"/>
      <w:bCs w:val="0"/>
      <w:i w:val="0"/>
      <w:iCs w:val="0"/>
      <w:smallCaps w:val="0"/>
      <w:strike w:val="0"/>
      <w:color w:val="000000"/>
      <w:spacing w:val="0"/>
      <w:w w:val="100"/>
      <w:position w:val="0"/>
      <w:sz w:val="26"/>
      <w:szCs w:val="26"/>
      <w:u w:val="single"/>
      <w:shd w:val="clear" w:color="auto" w:fill="FFFFFF"/>
      <w:lang w:val="ru-RU" w:eastAsia="ru-RU" w:bidi="ru-RU"/>
    </w:rPr>
  </w:style>
  <w:style w:type="character" w:customStyle="1" w:styleId="6pt">
    <w:name w:val="Основной текст + 6 pt"/>
    <w:basedOn w:val="affff9"/>
    <w:rsid w:val="0027487D"/>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character" w:customStyle="1" w:styleId="4pt1">
    <w:name w:val="Основной текст + 4 pt;Малые прописные"/>
    <w:basedOn w:val="affff9"/>
    <w:rsid w:val="0027487D"/>
    <w:rPr>
      <w:rFonts w:ascii="Times New Roman" w:eastAsia="Times New Roman" w:hAnsi="Times New Roman" w:cs="Times New Roman"/>
      <w:b w:val="0"/>
      <w:bCs w:val="0"/>
      <w:i w:val="0"/>
      <w:iCs w:val="0"/>
      <w:smallCaps/>
      <w:strike w:val="0"/>
      <w:color w:val="000000"/>
      <w:spacing w:val="0"/>
      <w:w w:val="100"/>
      <w:position w:val="0"/>
      <w:sz w:val="8"/>
      <w:szCs w:val="8"/>
      <w:u w:val="none"/>
      <w:shd w:val="clear" w:color="auto" w:fill="FFFFFF"/>
      <w:lang w:val="ru-RU" w:eastAsia="ru-RU" w:bidi="ru-RU"/>
    </w:rPr>
  </w:style>
  <w:style w:type="character" w:customStyle="1" w:styleId="10pt0">
    <w:name w:val="Основной текст + 10 pt;Малые прописные"/>
    <w:basedOn w:val="affff9"/>
    <w:rsid w:val="0027487D"/>
    <w:rPr>
      <w:rFonts w:ascii="Times New Roman" w:eastAsia="Times New Roman" w:hAnsi="Times New Roman" w:cs="Times New Roman"/>
      <w:b w:val="0"/>
      <w:bCs w:val="0"/>
      <w:i w:val="0"/>
      <w:iCs w:val="0"/>
      <w:smallCaps/>
      <w:strike w:val="0"/>
      <w:color w:val="000000"/>
      <w:spacing w:val="0"/>
      <w:w w:val="100"/>
      <w:position w:val="0"/>
      <w:sz w:val="20"/>
      <w:szCs w:val="20"/>
      <w:u w:val="single"/>
      <w:shd w:val="clear" w:color="auto" w:fill="FFFFFF"/>
      <w:lang w:val="ru-RU" w:eastAsia="ru-RU" w:bidi="ru-RU"/>
    </w:rPr>
  </w:style>
  <w:style w:type="character" w:customStyle="1" w:styleId="101">
    <w:name w:val="Основной текст (10)"/>
    <w:basedOn w:val="a2"/>
    <w:rsid w:val="0027487D"/>
    <w:rPr>
      <w:rFonts w:ascii="Times New Roman" w:eastAsia="Times New Roman" w:hAnsi="Times New Roman" w:cs="Times New Roman"/>
      <w:b w:val="0"/>
      <w:bCs w:val="0"/>
      <w:i/>
      <w:iCs/>
      <w:smallCaps w:val="0"/>
      <w:strike w:val="0"/>
      <w:spacing w:val="10"/>
      <w:sz w:val="26"/>
      <w:szCs w:val="26"/>
      <w:u w:val="none"/>
    </w:rPr>
  </w:style>
  <w:style w:type="character" w:customStyle="1" w:styleId="5pt">
    <w:name w:val="Основной текст + 5 pt"/>
    <w:basedOn w:val="affff9"/>
    <w:rsid w:val="0027487D"/>
    <w:rPr>
      <w:rFonts w:ascii="Times New Roman" w:eastAsia="Times New Roman" w:hAnsi="Times New Roman" w:cs="Times New Roman"/>
      <w:b w:val="0"/>
      <w:bCs w:val="0"/>
      <w:i w:val="0"/>
      <w:iCs w:val="0"/>
      <w:smallCaps w:val="0"/>
      <w:strike w:val="0"/>
      <w:color w:val="000000"/>
      <w:spacing w:val="0"/>
      <w:w w:val="100"/>
      <w:position w:val="0"/>
      <w:sz w:val="10"/>
      <w:szCs w:val="10"/>
      <w:u w:val="none"/>
      <w:shd w:val="clear" w:color="auto" w:fill="FFFFFF"/>
      <w:lang w:val="ru-RU" w:eastAsia="ru-RU" w:bidi="ru-RU"/>
    </w:rPr>
  </w:style>
  <w:style w:type="character" w:customStyle="1" w:styleId="124">
    <w:name w:val="Основной текст (12)_"/>
    <w:basedOn w:val="a2"/>
    <w:rsid w:val="0027487D"/>
    <w:rPr>
      <w:rFonts w:ascii="Times New Roman" w:eastAsia="Times New Roman" w:hAnsi="Times New Roman" w:cs="Times New Roman"/>
      <w:b w:val="0"/>
      <w:bCs w:val="0"/>
      <w:i w:val="0"/>
      <w:iCs w:val="0"/>
      <w:smallCaps w:val="0"/>
      <w:strike w:val="0"/>
      <w:sz w:val="20"/>
      <w:szCs w:val="20"/>
      <w:u w:val="none"/>
    </w:rPr>
  </w:style>
  <w:style w:type="character" w:customStyle="1" w:styleId="420">
    <w:name w:val="Заголовок №4 (2)_"/>
    <w:basedOn w:val="a2"/>
    <w:link w:val="421"/>
    <w:rsid w:val="0027487D"/>
    <w:rPr>
      <w:rFonts w:ascii="Times New Roman" w:eastAsia="Times New Roman" w:hAnsi="Times New Roman" w:cs="Times New Roman"/>
      <w:b/>
      <w:bCs/>
      <w:i/>
      <w:iCs/>
      <w:sz w:val="28"/>
      <w:szCs w:val="28"/>
      <w:shd w:val="clear" w:color="auto" w:fill="FFFFFF"/>
    </w:rPr>
  </w:style>
  <w:style w:type="paragraph" w:customStyle="1" w:styleId="421">
    <w:name w:val="Заголовок №4 (2)"/>
    <w:basedOn w:val="a1"/>
    <w:link w:val="420"/>
    <w:rsid w:val="0027487D"/>
    <w:pPr>
      <w:widowControl w:val="0"/>
      <w:shd w:val="clear" w:color="auto" w:fill="FFFFFF"/>
      <w:spacing w:line="0" w:lineRule="atLeast"/>
      <w:outlineLvl w:val="3"/>
    </w:pPr>
    <w:rPr>
      <w:b/>
      <w:bCs/>
      <w:i/>
      <w:iCs/>
      <w:sz w:val="28"/>
      <w:szCs w:val="28"/>
      <w:lang w:eastAsia="en-US"/>
    </w:rPr>
  </w:style>
  <w:style w:type="character" w:customStyle="1" w:styleId="55">
    <w:name w:val="Основной текст (5)"/>
    <w:basedOn w:val="53"/>
    <w:rsid w:val="0027487D"/>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style>
  <w:style w:type="character" w:customStyle="1" w:styleId="affffb">
    <w:name w:val="Основной текст + Курсив"/>
    <w:basedOn w:val="affff9"/>
    <w:rsid w:val="0027487D"/>
    <w:rPr>
      <w:rFonts w:ascii="Times New Roman" w:eastAsia="Times New Roman" w:hAnsi="Times New Roman" w:cs="Times New Roman"/>
      <w:b w:val="0"/>
      <w:bCs w:val="0"/>
      <w:i/>
      <w:iCs/>
      <w:smallCaps w:val="0"/>
      <w:strike w:val="0"/>
      <w:color w:val="000000"/>
      <w:spacing w:val="0"/>
      <w:w w:val="100"/>
      <w:position w:val="0"/>
      <w:sz w:val="26"/>
      <w:szCs w:val="26"/>
      <w:u w:val="none"/>
      <w:shd w:val="clear" w:color="auto" w:fill="FFFFFF"/>
      <w:lang w:val="ru-RU" w:eastAsia="ru-RU" w:bidi="ru-RU"/>
    </w:rPr>
  </w:style>
  <w:style w:type="character" w:customStyle="1" w:styleId="4a">
    <w:name w:val="Подпись к таблице (4)_"/>
    <w:basedOn w:val="a2"/>
    <w:link w:val="4b"/>
    <w:rsid w:val="0027487D"/>
    <w:rPr>
      <w:rFonts w:ascii="Times New Roman" w:eastAsia="Times New Roman" w:hAnsi="Times New Roman" w:cs="Times New Roman"/>
      <w:sz w:val="23"/>
      <w:szCs w:val="23"/>
      <w:shd w:val="clear" w:color="auto" w:fill="FFFFFF"/>
    </w:rPr>
  </w:style>
  <w:style w:type="paragraph" w:customStyle="1" w:styleId="4b">
    <w:name w:val="Подпись к таблице (4)"/>
    <w:basedOn w:val="a1"/>
    <w:link w:val="4a"/>
    <w:rsid w:val="0027487D"/>
    <w:pPr>
      <w:widowControl w:val="0"/>
      <w:shd w:val="clear" w:color="auto" w:fill="FFFFFF"/>
      <w:spacing w:line="0" w:lineRule="atLeast"/>
    </w:pPr>
    <w:rPr>
      <w:sz w:val="23"/>
      <w:szCs w:val="23"/>
      <w:lang w:eastAsia="en-US"/>
    </w:rPr>
  </w:style>
  <w:style w:type="character" w:customStyle="1" w:styleId="56">
    <w:name w:val="Основной текст5"/>
    <w:basedOn w:val="affff9"/>
    <w:rsid w:val="0027487D"/>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57">
    <w:name w:val="Заголовок №5_"/>
    <w:basedOn w:val="a2"/>
    <w:rsid w:val="0027487D"/>
    <w:rPr>
      <w:rFonts w:ascii="Times New Roman" w:eastAsia="Times New Roman" w:hAnsi="Times New Roman" w:cs="Times New Roman"/>
      <w:b w:val="0"/>
      <w:bCs w:val="0"/>
      <w:i w:val="0"/>
      <w:iCs w:val="0"/>
      <w:smallCaps w:val="0"/>
      <w:strike w:val="0"/>
      <w:sz w:val="26"/>
      <w:szCs w:val="26"/>
      <w:u w:val="none"/>
    </w:rPr>
  </w:style>
  <w:style w:type="character" w:customStyle="1" w:styleId="520">
    <w:name w:val="Заголовок №5 (2)_"/>
    <w:basedOn w:val="a2"/>
    <w:link w:val="521"/>
    <w:rsid w:val="0027487D"/>
    <w:rPr>
      <w:rFonts w:ascii="Times New Roman" w:eastAsia="Times New Roman" w:hAnsi="Times New Roman" w:cs="Times New Roman"/>
      <w:i/>
      <w:iCs/>
      <w:sz w:val="26"/>
      <w:szCs w:val="26"/>
      <w:shd w:val="clear" w:color="auto" w:fill="FFFFFF"/>
    </w:rPr>
  </w:style>
  <w:style w:type="paragraph" w:customStyle="1" w:styleId="521">
    <w:name w:val="Заголовок №5 (2)"/>
    <w:basedOn w:val="a1"/>
    <w:link w:val="520"/>
    <w:rsid w:val="0027487D"/>
    <w:pPr>
      <w:widowControl w:val="0"/>
      <w:shd w:val="clear" w:color="auto" w:fill="FFFFFF"/>
      <w:spacing w:line="0" w:lineRule="atLeast"/>
      <w:jc w:val="center"/>
      <w:outlineLvl w:val="4"/>
    </w:pPr>
    <w:rPr>
      <w:i/>
      <w:iCs/>
      <w:sz w:val="26"/>
      <w:szCs w:val="26"/>
      <w:lang w:eastAsia="en-US"/>
    </w:rPr>
  </w:style>
  <w:style w:type="character" w:customStyle="1" w:styleId="10pt1">
    <w:name w:val="Основной текст + 10 pt;Курсив"/>
    <w:basedOn w:val="affff9"/>
    <w:rsid w:val="0027487D"/>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5pt0">
    <w:name w:val="Основной текст + 5 pt;Малые прописные"/>
    <w:basedOn w:val="affff9"/>
    <w:rsid w:val="0027487D"/>
    <w:rPr>
      <w:rFonts w:ascii="Times New Roman" w:eastAsia="Times New Roman" w:hAnsi="Times New Roman" w:cs="Times New Roman"/>
      <w:b w:val="0"/>
      <w:bCs w:val="0"/>
      <w:i w:val="0"/>
      <w:iCs w:val="0"/>
      <w:smallCaps/>
      <w:strike w:val="0"/>
      <w:color w:val="000000"/>
      <w:spacing w:val="0"/>
      <w:w w:val="100"/>
      <w:position w:val="0"/>
      <w:sz w:val="10"/>
      <w:szCs w:val="10"/>
      <w:u w:val="none"/>
      <w:shd w:val="clear" w:color="auto" w:fill="FFFFFF"/>
      <w:lang w:val="en-US" w:eastAsia="en-US" w:bidi="en-US"/>
    </w:rPr>
  </w:style>
  <w:style w:type="character" w:customStyle="1" w:styleId="100pt">
    <w:name w:val="Основной текст (10) + Интервал 0 pt"/>
    <w:basedOn w:val="100"/>
    <w:rsid w:val="0027487D"/>
    <w:rPr>
      <w:rFonts w:ascii="Times New Roman" w:eastAsia="Times New Roman" w:hAnsi="Times New Roman" w:cs="Times New Roman"/>
      <w:b w:val="0"/>
      <w:bCs w:val="0"/>
      <w:i/>
      <w:iCs/>
      <w:smallCaps w:val="0"/>
      <w:strike w:val="0"/>
      <w:color w:val="000000"/>
      <w:spacing w:val="0"/>
      <w:w w:val="100"/>
      <w:position w:val="0"/>
      <w:sz w:val="26"/>
      <w:szCs w:val="26"/>
      <w:u w:val="none"/>
      <w:lang w:val="ru-RU" w:eastAsia="ru-RU" w:bidi="ru-RU"/>
    </w:rPr>
  </w:style>
  <w:style w:type="character" w:customStyle="1" w:styleId="106pt0pt">
    <w:name w:val="Основной текст (10) + 6 pt;Не курсив;Интервал 0 pt"/>
    <w:basedOn w:val="100"/>
    <w:rsid w:val="0027487D"/>
    <w:rPr>
      <w:rFonts w:ascii="Times New Roman" w:eastAsia="Times New Roman" w:hAnsi="Times New Roman" w:cs="Times New Roman"/>
      <w:b w:val="0"/>
      <w:bCs w:val="0"/>
      <w:i/>
      <w:iCs/>
      <w:smallCaps w:val="0"/>
      <w:strike w:val="0"/>
      <w:color w:val="000000"/>
      <w:spacing w:val="0"/>
      <w:w w:val="100"/>
      <w:position w:val="0"/>
      <w:sz w:val="12"/>
      <w:szCs w:val="12"/>
      <w:u w:val="none"/>
      <w:lang w:val="ru-RU" w:eastAsia="ru-RU" w:bidi="ru-RU"/>
    </w:rPr>
  </w:style>
  <w:style w:type="character" w:customStyle="1" w:styleId="58">
    <w:name w:val="Подпись к таблице (5)_"/>
    <w:basedOn w:val="a2"/>
    <w:rsid w:val="0027487D"/>
    <w:rPr>
      <w:rFonts w:ascii="Times New Roman" w:eastAsia="Times New Roman" w:hAnsi="Times New Roman" w:cs="Times New Roman"/>
      <w:b w:val="0"/>
      <w:bCs w:val="0"/>
      <w:i w:val="0"/>
      <w:iCs w:val="0"/>
      <w:smallCaps w:val="0"/>
      <w:strike w:val="0"/>
      <w:sz w:val="12"/>
      <w:szCs w:val="12"/>
      <w:u w:val="none"/>
    </w:rPr>
  </w:style>
  <w:style w:type="character" w:customStyle="1" w:styleId="132">
    <w:name w:val="Основной текст (13)_"/>
    <w:basedOn w:val="a2"/>
    <w:rsid w:val="0027487D"/>
    <w:rPr>
      <w:rFonts w:ascii="Impact" w:eastAsia="Impact" w:hAnsi="Impact" w:cs="Impact"/>
      <w:b w:val="0"/>
      <w:bCs w:val="0"/>
      <w:i w:val="0"/>
      <w:iCs w:val="0"/>
      <w:smallCaps w:val="0"/>
      <w:strike w:val="0"/>
      <w:sz w:val="34"/>
      <w:szCs w:val="34"/>
      <w:u w:val="none"/>
    </w:rPr>
  </w:style>
  <w:style w:type="character" w:customStyle="1" w:styleId="45pt">
    <w:name w:val="Основной текст + 4;5 pt"/>
    <w:basedOn w:val="affff9"/>
    <w:rsid w:val="0027487D"/>
    <w:rPr>
      <w:rFonts w:ascii="Times New Roman" w:eastAsia="Times New Roman" w:hAnsi="Times New Roman" w:cs="Times New Roman"/>
      <w:b w:val="0"/>
      <w:bCs w:val="0"/>
      <w:i w:val="0"/>
      <w:iCs w:val="0"/>
      <w:smallCaps w:val="0"/>
      <w:strike w:val="0"/>
      <w:color w:val="000000"/>
      <w:spacing w:val="0"/>
      <w:w w:val="100"/>
      <w:position w:val="0"/>
      <w:sz w:val="9"/>
      <w:szCs w:val="9"/>
      <w:u w:val="none"/>
      <w:shd w:val="clear" w:color="auto" w:fill="FFFFFF"/>
      <w:lang w:val="ru-RU" w:eastAsia="ru-RU" w:bidi="ru-RU"/>
    </w:rPr>
  </w:style>
  <w:style w:type="character" w:customStyle="1" w:styleId="4c">
    <w:name w:val="Заголовок №4_"/>
    <w:basedOn w:val="a2"/>
    <w:rsid w:val="0027487D"/>
    <w:rPr>
      <w:rFonts w:ascii="Times New Roman" w:eastAsia="Times New Roman" w:hAnsi="Times New Roman" w:cs="Times New Roman"/>
      <w:b/>
      <w:bCs/>
      <w:sz w:val="28"/>
      <w:szCs w:val="28"/>
      <w:shd w:val="clear" w:color="auto" w:fill="FFFFFF"/>
    </w:rPr>
  </w:style>
  <w:style w:type="character" w:customStyle="1" w:styleId="140">
    <w:name w:val="Основной текст (14)_"/>
    <w:basedOn w:val="a2"/>
    <w:rsid w:val="0027487D"/>
    <w:rPr>
      <w:rFonts w:ascii="Times New Roman" w:eastAsia="Times New Roman" w:hAnsi="Times New Roman" w:cs="Times New Roman"/>
      <w:b/>
      <w:bCs/>
      <w:i w:val="0"/>
      <w:iCs w:val="0"/>
      <w:smallCaps w:val="0"/>
      <w:strike w:val="0"/>
      <w:u w:val="none"/>
    </w:rPr>
  </w:style>
  <w:style w:type="character" w:customStyle="1" w:styleId="150">
    <w:name w:val="Основной текст (15)_"/>
    <w:basedOn w:val="a2"/>
    <w:link w:val="151"/>
    <w:rsid w:val="0027487D"/>
    <w:rPr>
      <w:rFonts w:ascii="Times New Roman" w:eastAsia="Times New Roman" w:hAnsi="Times New Roman" w:cs="Times New Roman"/>
      <w:sz w:val="21"/>
      <w:szCs w:val="21"/>
      <w:shd w:val="clear" w:color="auto" w:fill="FFFFFF"/>
    </w:rPr>
  </w:style>
  <w:style w:type="paragraph" w:customStyle="1" w:styleId="151">
    <w:name w:val="Основной текст (15)"/>
    <w:basedOn w:val="a1"/>
    <w:link w:val="150"/>
    <w:rsid w:val="0027487D"/>
    <w:pPr>
      <w:widowControl w:val="0"/>
      <w:shd w:val="clear" w:color="auto" w:fill="FFFFFF"/>
      <w:spacing w:line="0" w:lineRule="atLeast"/>
      <w:jc w:val="right"/>
    </w:pPr>
    <w:rPr>
      <w:sz w:val="21"/>
      <w:szCs w:val="21"/>
      <w:lang w:eastAsia="en-US"/>
    </w:rPr>
  </w:style>
  <w:style w:type="character" w:customStyle="1" w:styleId="170">
    <w:name w:val="Основной текст (17)_"/>
    <w:basedOn w:val="a2"/>
    <w:rsid w:val="0027487D"/>
    <w:rPr>
      <w:rFonts w:ascii="Times New Roman" w:eastAsia="Times New Roman" w:hAnsi="Times New Roman" w:cs="Times New Roman"/>
      <w:b/>
      <w:bCs/>
      <w:i w:val="0"/>
      <w:iCs w:val="0"/>
      <w:smallCaps w:val="0"/>
      <w:strike w:val="0"/>
      <w:sz w:val="18"/>
      <w:szCs w:val="18"/>
      <w:u w:val="none"/>
    </w:rPr>
  </w:style>
  <w:style w:type="character" w:customStyle="1" w:styleId="64">
    <w:name w:val="Основной текст6"/>
    <w:basedOn w:val="affff9"/>
    <w:rsid w:val="0027487D"/>
    <w:rPr>
      <w:rFonts w:ascii="Times New Roman" w:eastAsia="Times New Roman" w:hAnsi="Times New Roman" w:cs="Times New Roman"/>
      <w:b w:val="0"/>
      <w:bCs w:val="0"/>
      <w:i w:val="0"/>
      <w:iCs w:val="0"/>
      <w:smallCaps w:val="0"/>
      <w:strike w:val="0"/>
      <w:color w:val="000000"/>
      <w:spacing w:val="0"/>
      <w:w w:val="100"/>
      <w:position w:val="0"/>
      <w:sz w:val="26"/>
      <w:szCs w:val="26"/>
      <w:u w:val="single"/>
      <w:shd w:val="clear" w:color="auto" w:fill="FFFFFF"/>
      <w:lang w:val="ru-RU" w:eastAsia="ru-RU" w:bidi="ru-RU"/>
    </w:rPr>
  </w:style>
  <w:style w:type="character" w:customStyle="1" w:styleId="180">
    <w:name w:val="Основной текст (18)"/>
    <w:basedOn w:val="a2"/>
    <w:rsid w:val="0027487D"/>
    <w:rPr>
      <w:rFonts w:ascii="Times New Roman" w:eastAsia="Times New Roman" w:hAnsi="Times New Roman" w:cs="Times New Roman"/>
      <w:b w:val="0"/>
      <w:bCs w:val="0"/>
      <w:i w:val="0"/>
      <w:iCs w:val="0"/>
      <w:smallCaps w:val="0"/>
      <w:strike w:val="0"/>
      <w:sz w:val="8"/>
      <w:szCs w:val="8"/>
      <w:u w:val="none"/>
    </w:rPr>
  </w:style>
  <w:style w:type="character" w:customStyle="1" w:styleId="190">
    <w:name w:val="Основной текст (19)_"/>
    <w:basedOn w:val="a2"/>
    <w:rsid w:val="0027487D"/>
    <w:rPr>
      <w:rFonts w:ascii="Times New Roman" w:eastAsia="Times New Roman" w:hAnsi="Times New Roman" w:cs="Times New Roman"/>
      <w:b w:val="0"/>
      <w:bCs w:val="0"/>
      <w:i w:val="0"/>
      <w:iCs w:val="0"/>
      <w:smallCaps w:val="0"/>
      <w:strike w:val="0"/>
      <w:sz w:val="12"/>
      <w:szCs w:val="12"/>
      <w:u w:val="none"/>
    </w:rPr>
  </w:style>
  <w:style w:type="character" w:customStyle="1" w:styleId="191">
    <w:name w:val="Основной текст (19)"/>
    <w:basedOn w:val="190"/>
    <w:rsid w:val="0027487D"/>
    <w:rPr>
      <w:rFonts w:ascii="Times New Roman" w:eastAsia="Times New Roman" w:hAnsi="Times New Roman" w:cs="Times New Roman"/>
      <w:b w:val="0"/>
      <w:bCs w:val="0"/>
      <w:i w:val="0"/>
      <w:iCs w:val="0"/>
      <w:smallCaps w:val="0"/>
      <w:strike w:val="0"/>
      <w:color w:val="000000"/>
      <w:spacing w:val="0"/>
      <w:w w:val="100"/>
      <w:position w:val="0"/>
      <w:sz w:val="12"/>
      <w:szCs w:val="12"/>
      <w:u w:val="single"/>
      <w:lang w:val="ru-RU" w:eastAsia="ru-RU" w:bidi="ru-RU"/>
    </w:rPr>
  </w:style>
  <w:style w:type="character" w:customStyle="1" w:styleId="1965pt">
    <w:name w:val="Основной текст (19) + 6;5 pt;Курсив"/>
    <w:basedOn w:val="190"/>
    <w:rsid w:val="0027487D"/>
    <w:rPr>
      <w:rFonts w:ascii="Times New Roman" w:eastAsia="Times New Roman" w:hAnsi="Times New Roman" w:cs="Times New Roman"/>
      <w:b w:val="0"/>
      <w:bCs w:val="0"/>
      <w:i/>
      <w:iCs/>
      <w:smallCaps w:val="0"/>
      <w:strike w:val="0"/>
      <w:color w:val="000000"/>
      <w:spacing w:val="0"/>
      <w:w w:val="100"/>
      <w:position w:val="0"/>
      <w:sz w:val="13"/>
      <w:szCs w:val="13"/>
      <w:u w:val="single"/>
      <w:lang w:val="ru-RU" w:eastAsia="ru-RU" w:bidi="ru-RU"/>
    </w:rPr>
  </w:style>
  <w:style w:type="character" w:customStyle="1" w:styleId="200">
    <w:name w:val="Основной текст (20)_"/>
    <w:basedOn w:val="a2"/>
    <w:rsid w:val="0027487D"/>
    <w:rPr>
      <w:rFonts w:ascii="Segoe UI" w:eastAsia="Segoe UI" w:hAnsi="Segoe UI" w:cs="Segoe UI"/>
      <w:b w:val="0"/>
      <w:bCs w:val="0"/>
      <w:i w:val="0"/>
      <w:iCs w:val="0"/>
      <w:smallCaps w:val="0"/>
      <w:strike w:val="0"/>
      <w:sz w:val="8"/>
      <w:szCs w:val="8"/>
      <w:u w:val="none"/>
    </w:rPr>
  </w:style>
  <w:style w:type="character" w:customStyle="1" w:styleId="192">
    <w:name w:val="Основной текст (19) + Малые прописные"/>
    <w:basedOn w:val="190"/>
    <w:rsid w:val="0027487D"/>
    <w:rPr>
      <w:rFonts w:ascii="Times New Roman" w:eastAsia="Times New Roman" w:hAnsi="Times New Roman" w:cs="Times New Roman"/>
      <w:b w:val="0"/>
      <w:bCs w:val="0"/>
      <w:i w:val="0"/>
      <w:iCs w:val="0"/>
      <w:smallCaps/>
      <w:strike w:val="0"/>
      <w:color w:val="000000"/>
      <w:spacing w:val="0"/>
      <w:w w:val="100"/>
      <w:position w:val="0"/>
      <w:sz w:val="12"/>
      <w:szCs w:val="12"/>
      <w:u w:val="none"/>
      <w:lang w:val="en-US" w:eastAsia="en-US" w:bidi="en-US"/>
    </w:rPr>
  </w:style>
  <w:style w:type="character" w:customStyle="1" w:styleId="215">
    <w:name w:val="Основной текст (21)"/>
    <w:basedOn w:val="a2"/>
    <w:rsid w:val="0027487D"/>
    <w:rPr>
      <w:rFonts w:ascii="Times New Roman" w:eastAsia="Times New Roman" w:hAnsi="Times New Roman" w:cs="Times New Roman"/>
      <w:b w:val="0"/>
      <w:bCs w:val="0"/>
      <w:i w:val="0"/>
      <w:iCs w:val="0"/>
      <w:smallCaps w:val="0"/>
      <w:strike w:val="0"/>
      <w:w w:val="70"/>
      <w:sz w:val="8"/>
      <w:szCs w:val="8"/>
      <w:u w:val="none"/>
    </w:rPr>
  </w:style>
  <w:style w:type="character" w:customStyle="1" w:styleId="2165pt100">
    <w:name w:val="Основной текст (21) + 6;5 pt;Курсив;Масштаб 100%"/>
    <w:basedOn w:val="216"/>
    <w:rsid w:val="0027487D"/>
    <w:rPr>
      <w:rFonts w:ascii="Times New Roman" w:eastAsia="Times New Roman" w:hAnsi="Times New Roman" w:cs="Times New Roman"/>
      <w:b w:val="0"/>
      <w:bCs w:val="0"/>
      <w:i/>
      <w:iCs/>
      <w:smallCaps w:val="0"/>
      <w:strike w:val="0"/>
      <w:w w:val="100"/>
      <w:sz w:val="13"/>
      <w:szCs w:val="13"/>
      <w:u w:val="single"/>
    </w:rPr>
  </w:style>
  <w:style w:type="character" w:customStyle="1" w:styleId="216">
    <w:name w:val="Основной текст (21)_"/>
    <w:basedOn w:val="a2"/>
    <w:rsid w:val="0027487D"/>
    <w:rPr>
      <w:rFonts w:ascii="Times New Roman" w:eastAsia="Times New Roman" w:hAnsi="Times New Roman" w:cs="Times New Roman"/>
      <w:b w:val="0"/>
      <w:bCs w:val="0"/>
      <w:i w:val="0"/>
      <w:iCs w:val="0"/>
      <w:smallCaps w:val="0"/>
      <w:strike w:val="0"/>
      <w:w w:val="70"/>
      <w:sz w:val="8"/>
      <w:szCs w:val="8"/>
      <w:u w:val="none"/>
    </w:rPr>
  </w:style>
  <w:style w:type="character" w:customStyle="1" w:styleId="216pt100">
    <w:name w:val="Основной текст (21) + 6 pt;Масштаб 100%"/>
    <w:basedOn w:val="216"/>
    <w:rsid w:val="0027487D"/>
    <w:rPr>
      <w:rFonts w:ascii="Times New Roman" w:eastAsia="Times New Roman" w:hAnsi="Times New Roman" w:cs="Times New Roman"/>
      <w:b w:val="0"/>
      <w:bCs w:val="0"/>
      <w:i w:val="0"/>
      <w:iCs w:val="0"/>
      <w:smallCaps w:val="0"/>
      <w:strike w:val="0"/>
      <w:w w:val="100"/>
      <w:sz w:val="12"/>
      <w:szCs w:val="12"/>
      <w:u w:val="single"/>
    </w:rPr>
  </w:style>
  <w:style w:type="character" w:customStyle="1" w:styleId="222">
    <w:name w:val="Основной текст (22)"/>
    <w:basedOn w:val="a2"/>
    <w:rsid w:val="0027487D"/>
    <w:rPr>
      <w:rFonts w:ascii="Times New Roman" w:eastAsia="Times New Roman" w:hAnsi="Times New Roman" w:cs="Times New Roman"/>
      <w:b w:val="0"/>
      <w:bCs w:val="0"/>
      <w:i w:val="0"/>
      <w:iCs w:val="0"/>
      <w:smallCaps w:val="0"/>
      <w:strike w:val="0"/>
      <w:sz w:val="8"/>
      <w:szCs w:val="8"/>
      <w:u w:val="none"/>
    </w:rPr>
  </w:style>
  <w:style w:type="character" w:customStyle="1" w:styleId="22TrebuchetMS">
    <w:name w:val="Основной текст (22) + Trebuchet MS;Курсив"/>
    <w:basedOn w:val="223"/>
    <w:rsid w:val="0027487D"/>
    <w:rPr>
      <w:rFonts w:ascii="Trebuchet MS" w:eastAsia="Trebuchet MS" w:hAnsi="Trebuchet MS" w:cs="Trebuchet MS"/>
      <w:b w:val="0"/>
      <w:bCs w:val="0"/>
      <w:i/>
      <w:iCs/>
      <w:smallCaps w:val="0"/>
      <w:strike w:val="0"/>
      <w:sz w:val="8"/>
      <w:szCs w:val="8"/>
      <w:u w:val="none"/>
    </w:rPr>
  </w:style>
  <w:style w:type="character" w:customStyle="1" w:styleId="223">
    <w:name w:val="Основной текст (22)_"/>
    <w:basedOn w:val="a2"/>
    <w:rsid w:val="0027487D"/>
    <w:rPr>
      <w:rFonts w:ascii="Times New Roman" w:eastAsia="Times New Roman" w:hAnsi="Times New Roman" w:cs="Times New Roman"/>
      <w:b w:val="0"/>
      <w:bCs w:val="0"/>
      <w:i w:val="0"/>
      <w:iCs w:val="0"/>
      <w:smallCaps w:val="0"/>
      <w:strike w:val="0"/>
      <w:sz w:val="8"/>
      <w:szCs w:val="8"/>
      <w:u w:val="none"/>
    </w:rPr>
  </w:style>
  <w:style w:type="character" w:customStyle="1" w:styleId="20TrebuchetMS">
    <w:name w:val="Основной текст (20) + Trebuchet MS;Курсив"/>
    <w:basedOn w:val="200"/>
    <w:rsid w:val="0027487D"/>
    <w:rPr>
      <w:rFonts w:ascii="Trebuchet MS" w:eastAsia="Trebuchet MS" w:hAnsi="Trebuchet MS" w:cs="Trebuchet MS"/>
      <w:b w:val="0"/>
      <w:bCs w:val="0"/>
      <w:i/>
      <w:iCs/>
      <w:smallCaps w:val="0"/>
      <w:strike w:val="0"/>
      <w:color w:val="000000"/>
      <w:spacing w:val="0"/>
      <w:w w:val="100"/>
      <w:position w:val="0"/>
      <w:sz w:val="8"/>
      <w:szCs w:val="8"/>
      <w:u w:val="none"/>
      <w:lang w:val="en-US" w:eastAsia="en-US" w:bidi="en-US"/>
    </w:rPr>
  </w:style>
  <w:style w:type="character" w:customStyle="1" w:styleId="201">
    <w:name w:val="Основной текст (20)"/>
    <w:basedOn w:val="200"/>
    <w:rsid w:val="0027487D"/>
    <w:rPr>
      <w:rFonts w:ascii="Segoe UI" w:eastAsia="Segoe UI" w:hAnsi="Segoe UI" w:cs="Segoe UI"/>
      <w:b w:val="0"/>
      <w:bCs w:val="0"/>
      <w:i w:val="0"/>
      <w:iCs w:val="0"/>
      <w:smallCaps w:val="0"/>
      <w:strike w:val="0"/>
      <w:color w:val="000000"/>
      <w:spacing w:val="0"/>
      <w:w w:val="100"/>
      <w:position w:val="0"/>
      <w:sz w:val="8"/>
      <w:szCs w:val="8"/>
      <w:u w:val="single"/>
      <w:lang w:val="ru-RU" w:eastAsia="ru-RU" w:bidi="ru-RU"/>
    </w:rPr>
  </w:style>
  <w:style w:type="character" w:customStyle="1" w:styleId="231">
    <w:name w:val="Основной текст (23)_"/>
    <w:basedOn w:val="a2"/>
    <w:link w:val="232"/>
    <w:rsid w:val="0027487D"/>
    <w:rPr>
      <w:rFonts w:ascii="Bookman Old Style" w:eastAsia="Bookman Old Style" w:hAnsi="Bookman Old Style" w:cs="Bookman Old Style"/>
      <w:i/>
      <w:iCs/>
      <w:sz w:val="8"/>
      <w:szCs w:val="8"/>
      <w:shd w:val="clear" w:color="auto" w:fill="FFFFFF"/>
      <w:lang w:val="en-US" w:bidi="en-US"/>
    </w:rPr>
  </w:style>
  <w:style w:type="paragraph" w:customStyle="1" w:styleId="232">
    <w:name w:val="Основной текст (23)"/>
    <w:basedOn w:val="a1"/>
    <w:link w:val="231"/>
    <w:rsid w:val="0027487D"/>
    <w:pPr>
      <w:widowControl w:val="0"/>
      <w:shd w:val="clear" w:color="auto" w:fill="FFFFFF"/>
      <w:spacing w:line="0" w:lineRule="atLeast"/>
      <w:jc w:val="center"/>
    </w:pPr>
    <w:rPr>
      <w:rFonts w:ascii="Bookman Old Style" w:eastAsia="Bookman Old Style" w:hAnsi="Bookman Old Style" w:cs="Bookman Old Style"/>
      <w:i/>
      <w:iCs/>
      <w:sz w:val="8"/>
      <w:szCs w:val="8"/>
      <w:lang w:val="en-US" w:eastAsia="en-US" w:bidi="en-US"/>
    </w:rPr>
  </w:style>
  <w:style w:type="character" w:customStyle="1" w:styleId="23TimesNewRoman">
    <w:name w:val="Основной текст (23) + Times New Roman;Не курсив"/>
    <w:basedOn w:val="231"/>
    <w:rsid w:val="0027487D"/>
    <w:rPr>
      <w:rFonts w:ascii="Times New Roman" w:eastAsia="Times New Roman" w:hAnsi="Times New Roman" w:cs="Times New Roman"/>
      <w:i/>
      <w:iCs/>
      <w:color w:val="000000"/>
      <w:spacing w:val="0"/>
      <w:w w:val="100"/>
      <w:position w:val="0"/>
      <w:sz w:val="8"/>
      <w:szCs w:val="8"/>
      <w:shd w:val="clear" w:color="auto" w:fill="FFFFFF"/>
      <w:lang w:val="ru-RU" w:eastAsia="ru-RU" w:bidi="ru-RU"/>
    </w:rPr>
  </w:style>
  <w:style w:type="character" w:customStyle="1" w:styleId="19SegoeUI4pt">
    <w:name w:val="Основной текст (19) + Segoe UI;4 pt"/>
    <w:basedOn w:val="190"/>
    <w:rsid w:val="0027487D"/>
    <w:rPr>
      <w:rFonts w:ascii="Segoe UI" w:eastAsia="Segoe UI" w:hAnsi="Segoe UI" w:cs="Segoe UI"/>
      <w:b w:val="0"/>
      <w:bCs w:val="0"/>
      <w:i w:val="0"/>
      <w:iCs w:val="0"/>
      <w:smallCaps w:val="0"/>
      <w:strike w:val="0"/>
      <w:color w:val="000000"/>
      <w:spacing w:val="0"/>
      <w:w w:val="100"/>
      <w:position w:val="0"/>
      <w:sz w:val="8"/>
      <w:szCs w:val="8"/>
      <w:u w:val="none"/>
      <w:lang w:val="en-US" w:eastAsia="en-US" w:bidi="en-US"/>
    </w:rPr>
  </w:style>
  <w:style w:type="character" w:customStyle="1" w:styleId="1955pt0pt">
    <w:name w:val="Основной текст (19) + 5;5 pt;Интервал 0 pt"/>
    <w:basedOn w:val="190"/>
    <w:rsid w:val="0027487D"/>
    <w:rPr>
      <w:rFonts w:ascii="Times New Roman" w:eastAsia="Times New Roman" w:hAnsi="Times New Roman" w:cs="Times New Roman"/>
      <w:b w:val="0"/>
      <w:bCs w:val="0"/>
      <w:i w:val="0"/>
      <w:iCs w:val="0"/>
      <w:smallCaps w:val="0"/>
      <w:strike w:val="0"/>
      <w:color w:val="000000"/>
      <w:spacing w:val="-10"/>
      <w:w w:val="100"/>
      <w:position w:val="0"/>
      <w:sz w:val="11"/>
      <w:szCs w:val="11"/>
      <w:u w:val="none"/>
      <w:lang w:val="ru-RU" w:eastAsia="ru-RU" w:bidi="ru-RU"/>
    </w:rPr>
  </w:style>
  <w:style w:type="character" w:customStyle="1" w:styleId="20TimesNewRoman6pt">
    <w:name w:val="Основной текст (20) + Times New Roman;6 pt"/>
    <w:basedOn w:val="200"/>
    <w:rsid w:val="0027487D"/>
    <w:rPr>
      <w:rFonts w:ascii="Times New Roman" w:eastAsia="Times New Roman" w:hAnsi="Times New Roman" w:cs="Times New Roman"/>
      <w:b w:val="0"/>
      <w:bCs w:val="0"/>
      <w:i w:val="0"/>
      <w:iCs w:val="0"/>
      <w:smallCaps w:val="0"/>
      <w:strike w:val="0"/>
      <w:color w:val="000000"/>
      <w:spacing w:val="0"/>
      <w:w w:val="100"/>
      <w:position w:val="0"/>
      <w:sz w:val="12"/>
      <w:szCs w:val="12"/>
      <w:u w:val="none"/>
      <w:lang w:val="en-US" w:eastAsia="en-US" w:bidi="en-US"/>
    </w:rPr>
  </w:style>
  <w:style w:type="character" w:customStyle="1" w:styleId="20TimesNewRoman6pt0">
    <w:name w:val="Основной текст (20) + Times New Roman;6 pt;Малые прописные"/>
    <w:basedOn w:val="200"/>
    <w:rsid w:val="0027487D"/>
    <w:rPr>
      <w:rFonts w:ascii="Times New Roman" w:eastAsia="Times New Roman" w:hAnsi="Times New Roman" w:cs="Times New Roman"/>
      <w:b w:val="0"/>
      <w:bCs w:val="0"/>
      <w:i w:val="0"/>
      <w:iCs w:val="0"/>
      <w:smallCaps/>
      <w:strike w:val="0"/>
      <w:color w:val="000000"/>
      <w:spacing w:val="0"/>
      <w:w w:val="100"/>
      <w:position w:val="0"/>
      <w:sz w:val="12"/>
      <w:szCs w:val="12"/>
      <w:u w:val="none"/>
      <w:lang w:val="ru-RU" w:eastAsia="ru-RU" w:bidi="ru-RU"/>
    </w:rPr>
  </w:style>
  <w:style w:type="character" w:customStyle="1" w:styleId="240">
    <w:name w:val="Основной текст (24)_"/>
    <w:basedOn w:val="a2"/>
    <w:link w:val="241"/>
    <w:rsid w:val="0027487D"/>
    <w:rPr>
      <w:rFonts w:ascii="Times New Roman" w:eastAsia="Times New Roman" w:hAnsi="Times New Roman" w:cs="Times New Roman"/>
      <w:sz w:val="8"/>
      <w:szCs w:val="8"/>
      <w:shd w:val="clear" w:color="auto" w:fill="FFFFFF"/>
    </w:rPr>
  </w:style>
  <w:style w:type="paragraph" w:customStyle="1" w:styleId="241">
    <w:name w:val="Основной текст (24)"/>
    <w:basedOn w:val="a1"/>
    <w:link w:val="240"/>
    <w:rsid w:val="0027487D"/>
    <w:pPr>
      <w:widowControl w:val="0"/>
      <w:shd w:val="clear" w:color="auto" w:fill="FFFFFF"/>
      <w:spacing w:line="0" w:lineRule="atLeast"/>
      <w:jc w:val="center"/>
    </w:pPr>
    <w:rPr>
      <w:sz w:val="8"/>
      <w:szCs w:val="8"/>
      <w:lang w:eastAsia="en-US"/>
    </w:rPr>
  </w:style>
  <w:style w:type="character" w:customStyle="1" w:styleId="250">
    <w:name w:val="Основной текст (25)_"/>
    <w:basedOn w:val="a2"/>
    <w:link w:val="251"/>
    <w:rsid w:val="0027487D"/>
    <w:rPr>
      <w:rFonts w:ascii="Trebuchet MS" w:eastAsia="Trebuchet MS" w:hAnsi="Trebuchet MS" w:cs="Trebuchet MS"/>
      <w:sz w:val="8"/>
      <w:szCs w:val="8"/>
      <w:shd w:val="clear" w:color="auto" w:fill="FFFFFF"/>
    </w:rPr>
  </w:style>
  <w:style w:type="paragraph" w:customStyle="1" w:styleId="251">
    <w:name w:val="Основной текст (25)"/>
    <w:basedOn w:val="a1"/>
    <w:link w:val="250"/>
    <w:rsid w:val="0027487D"/>
    <w:pPr>
      <w:widowControl w:val="0"/>
      <w:shd w:val="clear" w:color="auto" w:fill="FFFFFF"/>
      <w:spacing w:line="67" w:lineRule="exact"/>
      <w:jc w:val="both"/>
    </w:pPr>
    <w:rPr>
      <w:rFonts w:ascii="Trebuchet MS" w:eastAsia="Trebuchet MS" w:hAnsi="Trebuchet MS" w:cs="Trebuchet MS"/>
      <w:sz w:val="8"/>
      <w:szCs w:val="8"/>
      <w:lang w:eastAsia="en-US"/>
    </w:rPr>
  </w:style>
  <w:style w:type="character" w:customStyle="1" w:styleId="25TimesNewRoman10pt">
    <w:name w:val="Основной текст (25) + Times New Roman;10 pt"/>
    <w:basedOn w:val="250"/>
    <w:rsid w:val="0027487D"/>
    <w:rPr>
      <w:rFonts w:ascii="Times New Roman" w:eastAsia="Times New Roman" w:hAnsi="Times New Roman" w:cs="Times New Roman"/>
      <w:color w:val="000000"/>
      <w:spacing w:val="0"/>
      <w:w w:val="100"/>
      <w:position w:val="0"/>
      <w:sz w:val="20"/>
      <w:szCs w:val="20"/>
      <w:shd w:val="clear" w:color="auto" w:fill="FFFFFF"/>
      <w:lang w:val="ru-RU" w:eastAsia="ru-RU" w:bidi="ru-RU"/>
    </w:rPr>
  </w:style>
  <w:style w:type="character" w:customStyle="1" w:styleId="25TimesNewRoman">
    <w:name w:val="Основной текст (25) + Times New Roman"/>
    <w:basedOn w:val="250"/>
    <w:rsid w:val="0027487D"/>
    <w:rPr>
      <w:rFonts w:ascii="Times New Roman" w:eastAsia="Times New Roman" w:hAnsi="Times New Roman" w:cs="Times New Roman"/>
      <w:color w:val="000000"/>
      <w:spacing w:val="0"/>
      <w:w w:val="100"/>
      <w:position w:val="0"/>
      <w:sz w:val="8"/>
      <w:szCs w:val="8"/>
      <w:u w:val="single"/>
      <w:shd w:val="clear" w:color="auto" w:fill="FFFFFF"/>
      <w:lang w:val="en-US" w:eastAsia="en-US" w:bidi="en-US"/>
    </w:rPr>
  </w:style>
  <w:style w:type="character" w:customStyle="1" w:styleId="260">
    <w:name w:val="Основной текст (26)"/>
    <w:basedOn w:val="a2"/>
    <w:rsid w:val="0027487D"/>
    <w:rPr>
      <w:rFonts w:ascii="Times New Roman" w:eastAsia="Times New Roman" w:hAnsi="Times New Roman" w:cs="Times New Roman"/>
      <w:b w:val="0"/>
      <w:bCs w:val="0"/>
      <w:i w:val="0"/>
      <w:iCs w:val="0"/>
      <w:smallCaps w:val="0"/>
      <w:strike w:val="0"/>
      <w:sz w:val="10"/>
      <w:szCs w:val="10"/>
      <w:u w:val="none"/>
    </w:rPr>
  </w:style>
  <w:style w:type="character" w:customStyle="1" w:styleId="1413pt">
    <w:name w:val="Основной текст (14) + 13 pt;Не полужирный"/>
    <w:basedOn w:val="140"/>
    <w:rsid w:val="0027487D"/>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333">
    <w:name w:val="Заголовок №3 (3)_"/>
    <w:basedOn w:val="a2"/>
    <w:link w:val="334"/>
    <w:rsid w:val="0027487D"/>
    <w:rPr>
      <w:rFonts w:ascii="Times New Roman" w:eastAsia="Times New Roman" w:hAnsi="Times New Roman" w:cs="Times New Roman"/>
      <w:i/>
      <w:iCs/>
      <w:sz w:val="26"/>
      <w:szCs w:val="26"/>
      <w:shd w:val="clear" w:color="auto" w:fill="FFFFFF"/>
    </w:rPr>
  </w:style>
  <w:style w:type="paragraph" w:customStyle="1" w:styleId="334">
    <w:name w:val="Заголовок №3 (3)"/>
    <w:basedOn w:val="a1"/>
    <w:link w:val="333"/>
    <w:rsid w:val="0027487D"/>
    <w:pPr>
      <w:widowControl w:val="0"/>
      <w:shd w:val="clear" w:color="auto" w:fill="FFFFFF"/>
      <w:spacing w:line="0" w:lineRule="atLeast"/>
      <w:jc w:val="both"/>
      <w:outlineLvl w:val="2"/>
    </w:pPr>
    <w:rPr>
      <w:i/>
      <w:iCs/>
      <w:sz w:val="26"/>
      <w:szCs w:val="26"/>
      <w:lang w:eastAsia="en-US"/>
    </w:rPr>
  </w:style>
  <w:style w:type="character" w:customStyle="1" w:styleId="270">
    <w:name w:val="Основной текст (27)_"/>
    <w:basedOn w:val="a2"/>
    <w:rsid w:val="0027487D"/>
    <w:rPr>
      <w:rFonts w:ascii="Times New Roman" w:eastAsia="Times New Roman" w:hAnsi="Times New Roman" w:cs="Times New Roman"/>
      <w:b/>
      <w:bCs/>
      <w:i/>
      <w:iCs/>
      <w:smallCaps w:val="0"/>
      <w:strike w:val="0"/>
      <w:sz w:val="28"/>
      <w:szCs w:val="28"/>
      <w:u w:val="none"/>
    </w:rPr>
  </w:style>
  <w:style w:type="character" w:customStyle="1" w:styleId="413pt">
    <w:name w:val="Заголовок №4 + 13 pt;Не полужирный"/>
    <w:basedOn w:val="4c"/>
    <w:rsid w:val="0027487D"/>
    <w:rPr>
      <w:rFonts w:ascii="Times New Roman" w:eastAsia="Times New Roman" w:hAnsi="Times New Roman" w:cs="Times New Roman"/>
      <w:b/>
      <w:bCs/>
      <w:color w:val="000000"/>
      <w:spacing w:val="0"/>
      <w:w w:val="100"/>
      <w:position w:val="0"/>
      <w:sz w:val="26"/>
      <w:szCs w:val="26"/>
      <w:shd w:val="clear" w:color="auto" w:fill="FFFFFF"/>
      <w:lang w:val="ru-RU" w:eastAsia="ru-RU" w:bidi="ru-RU"/>
    </w:rPr>
  </w:style>
  <w:style w:type="character" w:customStyle="1" w:styleId="125">
    <w:name w:val="Основной текст (12)"/>
    <w:basedOn w:val="a2"/>
    <w:rsid w:val="0027487D"/>
    <w:rPr>
      <w:rFonts w:ascii="Times New Roman" w:eastAsia="Times New Roman" w:hAnsi="Times New Roman" w:cs="Times New Roman"/>
      <w:b w:val="0"/>
      <w:bCs w:val="0"/>
      <w:i w:val="0"/>
      <w:iCs w:val="0"/>
      <w:smallCaps w:val="0"/>
      <w:strike w:val="0"/>
      <w:sz w:val="20"/>
      <w:szCs w:val="20"/>
      <w:u w:val="none"/>
    </w:rPr>
  </w:style>
  <w:style w:type="character" w:customStyle="1" w:styleId="65pt0">
    <w:name w:val="Основной текст + 6;5 pt;Курсив"/>
    <w:basedOn w:val="affff9"/>
    <w:rsid w:val="0027487D"/>
    <w:rPr>
      <w:rFonts w:ascii="Times New Roman" w:eastAsia="Times New Roman" w:hAnsi="Times New Roman" w:cs="Times New Roman"/>
      <w:b w:val="0"/>
      <w:bCs w:val="0"/>
      <w:i/>
      <w:iCs/>
      <w:smallCaps w:val="0"/>
      <w:strike w:val="0"/>
      <w:color w:val="000000"/>
      <w:spacing w:val="0"/>
      <w:w w:val="100"/>
      <w:position w:val="0"/>
      <w:sz w:val="13"/>
      <w:szCs w:val="13"/>
      <w:u w:val="none"/>
      <w:shd w:val="clear" w:color="auto" w:fill="FFFFFF"/>
      <w:lang w:val="ru-RU" w:eastAsia="ru-RU" w:bidi="ru-RU"/>
    </w:rPr>
  </w:style>
  <w:style w:type="character" w:customStyle="1" w:styleId="Sylfaen4pt">
    <w:name w:val="Основной текст + Sylfaen;4 pt"/>
    <w:basedOn w:val="affff9"/>
    <w:rsid w:val="0027487D"/>
    <w:rPr>
      <w:rFonts w:ascii="Sylfaen" w:eastAsia="Sylfaen" w:hAnsi="Sylfaen" w:cs="Sylfaen"/>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59">
    <w:name w:val="Подпись к таблице (5)"/>
    <w:basedOn w:val="58"/>
    <w:rsid w:val="0027487D"/>
    <w:rPr>
      <w:rFonts w:ascii="Times New Roman" w:eastAsia="Times New Roman" w:hAnsi="Times New Roman" w:cs="Times New Roman"/>
      <w:b w:val="0"/>
      <w:bCs w:val="0"/>
      <w:i w:val="0"/>
      <w:iCs w:val="0"/>
      <w:smallCaps w:val="0"/>
      <w:strike w:val="0"/>
      <w:color w:val="000000"/>
      <w:spacing w:val="0"/>
      <w:w w:val="100"/>
      <w:position w:val="0"/>
      <w:sz w:val="12"/>
      <w:szCs w:val="12"/>
      <w:u w:val="none"/>
      <w:lang w:val="ru-RU" w:eastAsia="ru-RU" w:bidi="ru-RU"/>
    </w:rPr>
  </w:style>
  <w:style w:type="character" w:customStyle="1" w:styleId="Sylfaen65pt">
    <w:name w:val="Основной текст + Sylfaen;6;5 pt"/>
    <w:basedOn w:val="affff9"/>
    <w:rsid w:val="0027487D"/>
    <w:rPr>
      <w:rFonts w:ascii="Sylfaen" w:eastAsia="Sylfaen" w:hAnsi="Sylfaen" w:cs="Sylfaen"/>
      <w:b w:val="0"/>
      <w:bCs w:val="0"/>
      <w:i w:val="0"/>
      <w:iCs w:val="0"/>
      <w:smallCaps w:val="0"/>
      <w:strike w:val="0"/>
      <w:color w:val="000000"/>
      <w:spacing w:val="0"/>
      <w:w w:val="100"/>
      <w:position w:val="0"/>
      <w:sz w:val="13"/>
      <w:szCs w:val="13"/>
      <w:u w:val="none"/>
      <w:shd w:val="clear" w:color="auto" w:fill="FFFFFF"/>
      <w:lang w:val="ru-RU" w:eastAsia="ru-RU" w:bidi="ru-RU"/>
    </w:rPr>
  </w:style>
  <w:style w:type="character" w:customStyle="1" w:styleId="85pt">
    <w:name w:val="Основной текст + 8;5 pt;Полужирный"/>
    <w:basedOn w:val="affff9"/>
    <w:rsid w:val="0027487D"/>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pt">
    <w:name w:val="Основной текст + Курсив;Интервал 2 pt"/>
    <w:basedOn w:val="affff9"/>
    <w:rsid w:val="0027487D"/>
    <w:rPr>
      <w:rFonts w:ascii="Times New Roman" w:eastAsia="Times New Roman" w:hAnsi="Times New Roman" w:cs="Times New Roman"/>
      <w:b w:val="0"/>
      <w:bCs w:val="0"/>
      <w:i/>
      <w:iCs/>
      <w:smallCaps w:val="0"/>
      <w:strike w:val="0"/>
      <w:color w:val="000000"/>
      <w:spacing w:val="40"/>
      <w:w w:val="100"/>
      <w:position w:val="0"/>
      <w:sz w:val="26"/>
      <w:szCs w:val="26"/>
      <w:u w:val="none"/>
      <w:shd w:val="clear" w:color="auto" w:fill="FFFFFF"/>
      <w:lang w:val="en-US" w:eastAsia="en-US" w:bidi="en-US"/>
    </w:rPr>
  </w:style>
  <w:style w:type="character" w:customStyle="1" w:styleId="85">
    <w:name w:val="Основной текст8"/>
    <w:basedOn w:val="affff9"/>
    <w:rsid w:val="0027487D"/>
    <w:rPr>
      <w:rFonts w:ascii="Times New Roman" w:eastAsia="Times New Roman" w:hAnsi="Times New Roman" w:cs="Times New Roman"/>
      <w:b w:val="0"/>
      <w:bCs w:val="0"/>
      <w:i w:val="0"/>
      <w:iCs w:val="0"/>
      <w:smallCaps w:val="0"/>
      <w:strike w:val="0"/>
      <w:color w:val="000000"/>
      <w:spacing w:val="0"/>
      <w:w w:val="100"/>
      <w:position w:val="0"/>
      <w:sz w:val="26"/>
      <w:szCs w:val="26"/>
      <w:u w:val="single"/>
      <w:shd w:val="clear" w:color="auto" w:fill="FFFFFF"/>
      <w:lang w:val="ru-RU" w:eastAsia="ru-RU" w:bidi="ru-RU"/>
    </w:rPr>
  </w:style>
  <w:style w:type="character" w:customStyle="1" w:styleId="10pt-1pt">
    <w:name w:val="Основной текст + 10 pt;Курсив;Интервал -1 pt"/>
    <w:basedOn w:val="affff9"/>
    <w:rsid w:val="0027487D"/>
    <w:rPr>
      <w:rFonts w:ascii="Times New Roman" w:eastAsia="Times New Roman" w:hAnsi="Times New Roman" w:cs="Times New Roman"/>
      <w:b w:val="0"/>
      <w:bCs w:val="0"/>
      <w:i/>
      <w:iCs/>
      <w:smallCaps w:val="0"/>
      <w:strike w:val="0"/>
      <w:color w:val="000000"/>
      <w:spacing w:val="-20"/>
      <w:w w:val="100"/>
      <w:position w:val="0"/>
      <w:sz w:val="20"/>
      <w:szCs w:val="20"/>
      <w:u w:val="none"/>
      <w:shd w:val="clear" w:color="auto" w:fill="FFFFFF"/>
      <w:lang w:val="ru-RU" w:eastAsia="ru-RU" w:bidi="ru-RU"/>
    </w:rPr>
  </w:style>
  <w:style w:type="character" w:customStyle="1" w:styleId="280">
    <w:name w:val="Основной текст (28)_"/>
    <w:basedOn w:val="a2"/>
    <w:link w:val="281"/>
    <w:rsid w:val="0027487D"/>
    <w:rPr>
      <w:rFonts w:ascii="Impact" w:eastAsia="Impact" w:hAnsi="Impact" w:cs="Impact"/>
      <w:sz w:val="36"/>
      <w:szCs w:val="36"/>
      <w:shd w:val="clear" w:color="auto" w:fill="FFFFFF"/>
    </w:rPr>
  </w:style>
  <w:style w:type="paragraph" w:customStyle="1" w:styleId="281">
    <w:name w:val="Основной текст (28)"/>
    <w:basedOn w:val="a1"/>
    <w:link w:val="280"/>
    <w:rsid w:val="0027487D"/>
    <w:pPr>
      <w:widowControl w:val="0"/>
      <w:shd w:val="clear" w:color="auto" w:fill="FFFFFF"/>
      <w:spacing w:line="0" w:lineRule="atLeast"/>
    </w:pPr>
    <w:rPr>
      <w:rFonts w:ascii="Impact" w:eastAsia="Impact" w:hAnsi="Impact" w:cs="Impact"/>
      <w:sz w:val="36"/>
      <w:szCs w:val="36"/>
      <w:lang w:eastAsia="en-US"/>
    </w:rPr>
  </w:style>
  <w:style w:type="character" w:customStyle="1" w:styleId="141">
    <w:name w:val="Основной текст (14)"/>
    <w:basedOn w:val="140"/>
    <w:rsid w:val="0027487D"/>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93">
    <w:name w:val="Основной текст (9)"/>
    <w:basedOn w:val="92"/>
    <w:rsid w:val="0027487D"/>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325">
    <w:name w:val="Заголовок №3 (2)"/>
    <w:basedOn w:val="324"/>
    <w:rsid w:val="0027487D"/>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style>
  <w:style w:type="character" w:customStyle="1" w:styleId="65">
    <w:name w:val="Подпись к таблице (6)_"/>
    <w:basedOn w:val="a2"/>
    <w:rsid w:val="0027487D"/>
    <w:rPr>
      <w:rFonts w:ascii="Times New Roman" w:eastAsia="Times New Roman" w:hAnsi="Times New Roman" w:cs="Times New Roman"/>
      <w:b/>
      <w:bCs/>
      <w:i w:val="0"/>
      <w:iCs w:val="0"/>
      <w:smallCaps w:val="0"/>
      <w:strike w:val="0"/>
      <w:sz w:val="26"/>
      <w:szCs w:val="26"/>
      <w:u w:val="none"/>
    </w:rPr>
  </w:style>
  <w:style w:type="character" w:customStyle="1" w:styleId="66">
    <w:name w:val="Подпись к таблице (6)"/>
    <w:basedOn w:val="65"/>
    <w:rsid w:val="0027487D"/>
    <w:rPr>
      <w:rFonts w:ascii="Times New Roman" w:eastAsia="Times New Roman" w:hAnsi="Times New Roman" w:cs="Times New Roman"/>
      <w:b/>
      <w:bCs/>
      <w:i w:val="0"/>
      <w:iCs w:val="0"/>
      <w:smallCaps w:val="0"/>
      <w:strike w:val="0"/>
      <w:color w:val="000000"/>
      <w:spacing w:val="0"/>
      <w:w w:val="100"/>
      <w:position w:val="0"/>
      <w:sz w:val="26"/>
      <w:szCs w:val="26"/>
      <w:u w:val="single"/>
      <w:lang w:val="ru-RU" w:eastAsia="ru-RU" w:bidi="ru-RU"/>
    </w:rPr>
  </w:style>
  <w:style w:type="character" w:customStyle="1" w:styleId="133">
    <w:name w:val="Основной текст (13)"/>
    <w:basedOn w:val="a2"/>
    <w:rsid w:val="0027487D"/>
    <w:rPr>
      <w:rFonts w:ascii="Impact" w:eastAsia="Impact" w:hAnsi="Impact" w:cs="Impact"/>
      <w:b w:val="0"/>
      <w:bCs w:val="0"/>
      <w:i w:val="0"/>
      <w:iCs w:val="0"/>
      <w:smallCaps w:val="0"/>
      <w:strike w:val="0"/>
      <w:sz w:val="34"/>
      <w:szCs w:val="34"/>
      <w:u w:val="none"/>
    </w:rPr>
  </w:style>
  <w:style w:type="character" w:customStyle="1" w:styleId="290">
    <w:name w:val="Основной текст (29)_"/>
    <w:basedOn w:val="a2"/>
    <w:link w:val="291"/>
    <w:rsid w:val="0027487D"/>
    <w:rPr>
      <w:rFonts w:ascii="Times New Roman" w:eastAsia="Times New Roman" w:hAnsi="Times New Roman" w:cs="Times New Roman"/>
      <w:b/>
      <w:bCs/>
      <w:sz w:val="28"/>
      <w:szCs w:val="28"/>
      <w:shd w:val="clear" w:color="auto" w:fill="FFFFFF"/>
    </w:rPr>
  </w:style>
  <w:style w:type="paragraph" w:customStyle="1" w:styleId="291">
    <w:name w:val="Основной текст (29)"/>
    <w:basedOn w:val="a1"/>
    <w:link w:val="290"/>
    <w:rsid w:val="0027487D"/>
    <w:pPr>
      <w:widowControl w:val="0"/>
      <w:shd w:val="clear" w:color="auto" w:fill="FFFFFF"/>
      <w:spacing w:line="0" w:lineRule="atLeast"/>
    </w:pPr>
    <w:rPr>
      <w:b/>
      <w:bCs/>
      <w:sz w:val="28"/>
      <w:szCs w:val="28"/>
      <w:lang w:eastAsia="en-US"/>
    </w:rPr>
  </w:style>
  <w:style w:type="character" w:customStyle="1" w:styleId="300">
    <w:name w:val="Основной текст (30)_"/>
    <w:basedOn w:val="a2"/>
    <w:link w:val="301"/>
    <w:rsid w:val="0027487D"/>
    <w:rPr>
      <w:rFonts w:ascii="Times New Roman" w:eastAsia="Times New Roman" w:hAnsi="Times New Roman" w:cs="Times New Roman"/>
      <w:w w:val="40"/>
      <w:sz w:val="36"/>
      <w:szCs w:val="36"/>
      <w:shd w:val="clear" w:color="auto" w:fill="FFFFFF"/>
    </w:rPr>
  </w:style>
  <w:style w:type="paragraph" w:customStyle="1" w:styleId="301">
    <w:name w:val="Основной текст (30)"/>
    <w:basedOn w:val="a1"/>
    <w:link w:val="300"/>
    <w:rsid w:val="0027487D"/>
    <w:pPr>
      <w:widowControl w:val="0"/>
      <w:shd w:val="clear" w:color="auto" w:fill="FFFFFF"/>
      <w:spacing w:line="0" w:lineRule="atLeast"/>
    </w:pPr>
    <w:rPr>
      <w:w w:val="40"/>
      <w:sz w:val="36"/>
      <w:szCs w:val="36"/>
      <w:lang w:eastAsia="en-US"/>
    </w:rPr>
  </w:style>
  <w:style w:type="character" w:customStyle="1" w:styleId="316">
    <w:name w:val="Основной текст (31)_"/>
    <w:basedOn w:val="a2"/>
    <w:link w:val="317"/>
    <w:rsid w:val="0027487D"/>
    <w:rPr>
      <w:rFonts w:ascii="Times New Roman" w:eastAsia="Times New Roman" w:hAnsi="Times New Roman" w:cs="Times New Roman"/>
      <w:sz w:val="21"/>
      <w:szCs w:val="21"/>
      <w:shd w:val="clear" w:color="auto" w:fill="FFFFFF"/>
    </w:rPr>
  </w:style>
  <w:style w:type="paragraph" w:customStyle="1" w:styleId="317">
    <w:name w:val="Основной текст (31)"/>
    <w:basedOn w:val="a1"/>
    <w:link w:val="316"/>
    <w:rsid w:val="0027487D"/>
    <w:pPr>
      <w:widowControl w:val="0"/>
      <w:shd w:val="clear" w:color="auto" w:fill="FFFFFF"/>
      <w:spacing w:line="0" w:lineRule="atLeast"/>
    </w:pPr>
    <w:rPr>
      <w:sz w:val="21"/>
      <w:szCs w:val="21"/>
      <w:lang w:eastAsia="en-US"/>
    </w:rPr>
  </w:style>
  <w:style w:type="character" w:customStyle="1" w:styleId="326">
    <w:name w:val="Основной текст (32)_"/>
    <w:basedOn w:val="a2"/>
    <w:link w:val="327"/>
    <w:rsid w:val="0027487D"/>
    <w:rPr>
      <w:rFonts w:ascii="Times New Roman" w:eastAsia="Times New Roman" w:hAnsi="Times New Roman" w:cs="Times New Roman"/>
      <w:sz w:val="12"/>
      <w:szCs w:val="12"/>
      <w:shd w:val="clear" w:color="auto" w:fill="FFFFFF"/>
    </w:rPr>
  </w:style>
  <w:style w:type="paragraph" w:customStyle="1" w:styleId="327">
    <w:name w:val="Основной текст (32)"/>
    <w:basedOn w:val="a1"/>
    <w:link w:val="326"/>
    <w:rsid w:val="0027487D"/>
    <w:pPr>
      <w:widowControl w:val="0"/>
      <w:shd w:val="clear" w:color="auto" w:fill="FFFFFF"/>
      <w:spacing w:line="0" w:lineRule="atLeast"/>
    </w:pPr>
    <w:rPr>
      <w:sz w:val="12"/>
      <w:szCs w:val="12"/>
      <w:lang w:eastAsia="en-US"/>
    </w:rPr>
  </w:style>
  <w:style w:type="character" w:customStyle="1" w:styleId="335">
    <w:name w:val="Основной текст (33)_"/>
    <w:basedOn w:val="a2"/>
    <w:link w:val="336"/>
    <w:rsid w:val="0027487D"/>
    <w:rPr>
      <w:rFonts w:ascii="Times New Roman" w:eastAsia="Times New Roman" w:hAnsi="Times New Roman" w:cs="Times New Roman"/>
      <w:sz w:val="23"/>
      <w:szCs w:val="23"/>
      <w:shd w:val="clear" w:color="auto" w:fill="FFFFFF"/>
    </w:rPr>
  </w:style>
  <w:style w:type="paragraph" w:customStyle="1" w:styleId="336">
    <w:name w:val="Основной текст (33)"/>
    <w:basedOn w:val="a1"/>
    <w:link w:val="335"/>
    <w:rsid w:val="0027487D"/>
    <w:pPr>
      <w:widowControl w:val="0"/>
      <w:shd w:val="clear" w:color="auto" w:fill="FFFFFF"/>
      <w:spacing w:line="0" w:lineRule="atLeast"/>
    </w:pPr>
    <w:rPr>
      <w:sz w:val="23"/>
      <w:szCs w:val="23"/>
      <w:lang w:eastAsia="en-US"/>
    </w:rPr>
  </w:style>
  <w:style w:type="character" w:customStyle="1" w:styleId="3215pt">
    <w:name w:val="Заголовок №3 (2) + 15 pt;Курсив"/>
    <w:basedOn w:val="324"/>
    <w:rsid w:val="0027487D"/>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76">
    <w:name w:val="Подпись к таблице (7)_"/>
    <w:basedOn w:val="a2"/>
    <w:rsid w:val="0027487D"/>
    <w:rPr>
      <w:rFonts w:ascii="Times New Roman" w:eastAsia="Times New Roman" w:hAnsi="Times New Roman" w:cs="Times New Roman"/>
      <w:b w:val="0"/>
      <w:bCs w:val="0"/>
      <w:i w:val="0"/>
      <w:iCs w:val="0"/>
      <w:smallCaps w:val="0"/>
      <w:strike w:val="0"/>
      <w:sz w:val="14"/>
      <w:szCs w:val="14"/>
      <w:u w:val="none"/>
    </w:rPr>
  </w:style>
  <w:style w:type="character" w:customStyle="1" w:styleId="77">
    <w:name w:val="Подпись к таблице (7)"/>
    <w:basedOn w:val="76"/>
    <w:rsid w:val="0027487D"/>
    <w:rPr>
      <w:rFonts w:ascii="Times New Roman" w:eastAsia="Times New Roman" w:hAnsi="Times New Roman" w:cs="Times New Roman"/>
      <w:b w:val="0"/>
      <w:bCs w:val="0"/>
      <w:i w:val="0"/>
      <w:iCs w:val="0"/>
      <w:smallCaps w:val="0"/>
      <w:strike w:val="0"/>
      <w:color w:val="000000"/>
      <w:spacing w:val="0"/>
      <w:w w:val="100"/>
      <w:position w:val="0"/>
      <w:sz w:val="14"/>
      <w:szCs w:val="14"/>
      <w:u w:val="single"/>
      <w:lang w:val="ru-RU" w:eastAsia="ru-RU" w:bidi="ru-RU"/>
    </w:rPr>
  </w:style>
  <w:style w:type="character" w:customStyle="1" w:styleId="6pt0">
    <w:name w:val="Основной текст + 6 pt;Полужирный;Курсив"/>
    <w:basedOn w:val="affff9"/>
    <w:rsid w:val="0027487D"/>
    <w:rPr>
      <w:rFonts w:ascii="Times New Roman" w:eastAsia="Times New Roman" w:hAnsi="Times New Roman" w:cs="Times New Roman"/>
      <w:b/>
      <w:bCs/>
      <w:i/>
      <w:iCs/>
      <w:smallCaps w:val="0"/>
      <w:strike w:val="0"/>
      <w:color w:val="000000"/>
      <w:spacing w:val="0"/>
      <w:w w:val="100"/>
      <w:position w:val="0"/>
      <w:sz w:val="12"/>
      <w:szCs w:val="12"/>
      <w:u w:val="none"/>
      <w:shd w:val="clear" w:color="auto" w:fill="FFFFFF"/>
      <w:lang w:val="en-US" w:eastAsia="en-US" w:bidi="en-US"/>
    </w:rPr>
  </w:style>
  <w:style w:type="character" w:customStyle="1" w:styleId="714pt">
    <w:name w:val="Основной текст (7) + 14 pt;Курсив"/>
    <w:basedOn w:val="73"/>
    <w:rsid w:val="0027487D"/>
    <w:rPr>
      <w:rFonts w:ascii="Times New Roman" w:eastAsia="Times New Roman" w:hAnsi="Times New Roman" w:cs="Times New Roman"/>
      <w:b/>
      <w:bCs/>
      <w:i/>
      <w:iCs/>
      <w:smallCaps w:val="0"/>
      <w:strike w:val="0"/>
      <w:color w:val="000000"/>
      <w:spacing w:val="0"/>
      <w:w w:val="100"/>
      <w:position w:val="0"/>
      <w:sz w:val="28"/>
      <w:szCs w:val="28"/>
      <w:u w:val="none"/>
      <w:lang w:val="ru-RU" w:eastAsia="ru-RU" w:bidi="ru-RU"/>
    </w:rPr>
  </w:style>
  <w:style w:type="character" w:customStyle="1" w:styleId="85pt0">
    <w:name w:val="Основной текст + 8;5 pt"/>
    <w:basedOn w:val="affff9"/>
    <w:rsid w:val="0027487D"/>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4pt2">
    <w:name w:val="Колонтитул + 4 pt"/>
    <w:basedOn w:val="affff0"/>
    <w:rsid w:val="0027487D"/>
    <w:rPr>
      <w:rFonts w:ascii="Times New Roman" w:eastAsia="Times New Roman" w:hAnsi="Times New Roman" w:cs="Times New Roman"/>
      <w:b w:val="0"/>
      <w:bCs w:val="0"/>
      <w:i w:val="0"/>
      <w:iCs w:val="0"/>
      <w:smallCaps w:val="0"/>
      <w:strike w:val="0"/>
      <w:color w:val="000000"/>
      <w:spacing w:val="0"/>
      <w:w w:val="100"/>
      <w:position w:val="0"/>
      <w:sz w:val="8"/>
      <w:szCs w:val="8"/>
      <w:u w:val="none"/>
      <w:lang w:val="en-US" w:eastAsia="en-US" w:bidi="en-US"/>
    </w:rPr>
  </w:style>
  <w:style w:type="character" w:customStyle="1" w:styleId="86">
    <w:name w:val="Подпись к таблице (8)_"/>
    <w:basedOn w:val="a2"/>
    <w:rsid w:val="0027487D"/>
    <w:rPr>
      <w:rFonts w:ascii="Times New Roman" w:eastAsia="Times New Roman" w:hAnsi="Times New Roman" w:cs="Times New Roman"/>
      <w:b w:val="0"/>
      <w:bCs w:val="0"/>
      <w:i w:val="0"/>
      <w:iCs w:val="0"/>
      <w:smallCaps w:val="0"/>
      <w:strike w:val="0"/>
      <w:sz w:val="10"/>
      <w:szCs w:val="10"/>
      <w:u w:val="none"/>
    </w:rPr>
  </w:style>
  <w:style w:type="character" w:customStyle="1" w:styleId="87">
    <w:name w:val="Подпись к таблице (8)"/>
    <w:basedOn w:val="86"/>
    <w:rsid w:val="0027487D"/>
    <w:rPr>
      <w:rFonts w:ascii="Times New Roman" w:eastAsia="Times New Roman" w:hAnsi="Times New Roman" w:cs="Times New Roman"/>
      <w:b w:val="0"/>
      <w:bCs w:val="0"/>
      <w:i w:val="0"/>
      <w:iCs w:val="0"/>
      <w:smallCaps w:val="0"/>
      <w:strike w:val="0"/>
      <w:color w:val="000000"/>
      <w:spacing w:val="0"/>
      <w:w w:val="100"/>
      <w:position w:val="0"/>
      <w:sz w:val="10"/>
      <w:szCs w:val="10"/>
      <w:u w:val="single"/>
      <w:lang w:val="ru-RU" w:eastAsia="ru-RU" w:bidi="ru-RU"/>
    </w:rPr>
  </w:style>
  <w:style w:type="character" w:customStyle="1" w:styleId="341">
    <w:name w:val="Основной текст (34)_"/>
    <w:basedOn w:val="a2"/>
    <w:link w:val="342"/>
    <w:rsid w:val="0027487D"/>
    <w:rPr>
      <w:rFonts w:ascii="Times New Roman" w:eastAsia="Times New Roman" w:hAnsi="Times New Roman" w:cs="Times New Roman"/>
      <w:sz w:val="54"/>
      <w:szCs w:val="54"/>
      <w:shd w:val="clear" w:color="auto" w:fill="FFFFFF"/>
    </w:rPr>
  </w:style>
  <w:style w:type="paragraph" w:customStyle="1" w:styleId="342">
    <w:name w:val="Основной текст (34)"/>
    <w:basedOn w:val="a1"/>
    <w:link w:val="341"/>
    <w:rsid w:val="0027487D"/>
    <w:pPr>
      <w:widowControl w:val="0"/>
      <w:shd w:val="clear" w:color="auto" w:fill="FFFFFF"/>
      <w:spacing w:line="0" w:lineRule="atLeast"/>
    </w:pPr>
    <w:rPr>
      <w:sz w:val="54"/>
      <w:szCs w:val="54"/>
      <w:lang w:eastAsia="en-US"/>
    </w:rPr>
  </w:style>
  <w:style w:type="character" w:customStyle="1" w:styleId="3f">
    <w:name w:val="Колонтитул (3)_"/>
    <w:basedOn w:val="a2"/>
    <w:link w:val="3f0"/>
    <w:rsid w:val="0027487D"/>
    <w:rPr>
      <w:rFonts w:ascii="Times New Roman" w:eastAsia="Times New Roman" w:hAnsi="Times New Roman" w:cs="Times New Roman"/>
      <w:sz w:val="23"/>
      <w:szCs w:val="23"/>
      <w:shd w:val="clear" w:color="auto" w:fill="FFFFFF"/>
    </w:rPr>
  </w:style>
  <w:style w:type="paragraph" w:customStyle="1" w:styleId="3f0">
    <w:name w:val="Колонтитул (3)"/>
    <w:basedOn w:val="a1"/>
    <w:link w:val="3f"/>
    <w:rsid w:val="0027487D"/>
    <w:pPr>
      <w:widowControl w:val="0"/>
      <w:shd w:val="clear" w:color="auto" w:fill="FFFFFF"/>
      <w:spacing w:line="0" w:lineRule="atLeast"/>
      <w:jc w:val="center"/>
    </w:pPr>
    <w:rPr>
      <w:sz w:val="23"/>
      <w:szCs w:val="23"/>
      <w:lang w:eastAsia="en-US"/>
    </w:rPr>
  </w:style>
  <w:style w:type="character" w:customStyle="1" w:styleId="94">
    <w:name w:val="Заголовок №9_"/>
    <w:basedOn w:val="a2"/>
    <w:rsid w:val="0027487D"/>
    <w:rPr>
      <w:rFonts w:ascii="Times New Roman" w:eastAsia="Times New Roman" w:hAnsi="Times New Roman" w:cs="Times New Roman"/>
      <w:b w:val="0"/>
      <w:bCs w:val="0"/>
      <w:i w:val="0"/>
      <w:iCs w:val="0"/>
      <w:smallCaps w:val="0"/>
      <w:strike w:val="0"/>
      <w:sz w:val="26"/>
      <w:szCs w:val="26"/>
      <w:u w:val="none"/>
    </w:rPr>
  </w:style>
  <w:style w:type="character" w:customStyle="1" w:styleId="78">
    <w:name w:val="Заголовок №7_"/>
    <w:basedOn w:val="a2"/>
    <w:link w:val="79"/>
    <w:rsid w:val="0027487D"/>
    <w:rPr>
      <w:rFonts w:ascii="Times New Roman" w:eastAsia="Times New Roman" w:hAnsi="Times New Roman" w:cs="Times New Roman"/>
      <w:b/>
      <w:bCs/>
      <w:sz w:val="28"/>
      <w:szCs w:val="28"/>
      <w:shd w:val="clear" w:color="auto" w:fill="FFFFFF"/>
    </w:rPr>
  </w:style>
  <w:style w:type="paragraph" w:customStyle="1" w:styleId="79">
    <w:name w:val="Заголовок №7"/>
    <w:basedOn w:val="a1"/>
    <w:link w:val="78"/>
    <w:rsid w:val="0027487D"/>
    <w:pPr>
      <w:widowControl w:val="0"/>
      <w:shd w:val="clear" w:color="auto" w:fill="FFFFFF"/>
      <w:spacing w:line="446" w:lineRule="exact"/>
      <w:outlineLvl w:val="6"/>
    </w:pPr>
    <w:rPr>
      <w:b/>
      <w:bCs/>
      <w:sz w:val="28"/>
      <w:szCs w:val="28"/>
      <w:lang w:eastAsia="en-US"/>
    </w:rPr>
  </w:style>
  <w:style w:type="character" w:customStyle="1" w:styleId="1pt">
    <w:name w:val="Основной текст + Курсив;Интервал 1 pt"/>
    <w:basedOn w:val="affff9"/>
    <w:rsid w:val="0027487D"/>
    <w:rPr>
      <w:rFonts w:ascii="Times New Roman" w:eastAsia="Times New Roman" w:hAnsi="Times New Roman" w:cs="Times New Roman"/>
      <w:b w:val="0"/>
      <w:bCs w:val="0"/>
      <w:i/>
      <w:iCs/>
      <w:smallCaps w:val="0"/>
      <w:strike w:val="0"/>
      <w:color w:val="000000"/>
      <w:spacing w:val="20"/>
      <w:w w:val="100"/>
      <w:position w:val="0"/>
      <w:sz w:val="26"/>
      <w:szCs w:val="26"/>
      <w:u w:val="none"/>
      <w:shd w:val="clear" w:color="auto" w:fill="FFFFFF"/>
      <w:lang w:val="ru-RU" w:eastAsia="ru-RU" w:bidi="ru-RU"/>
    </w:rPr>
  </w:style>
  <w:style w:type="character" w:customStyle="1" w:styleId="affffc">
    <w:name w:val="Основной текст + Малые прописные"/>
    <w:basedOn w:val="affff9"/>
    <w:rsid w:val="0027487D"/>
    <w:rPr>
      <w:rFonts w:ascii="Times New Roman" w:eastAsia="Times New Roman" w:hAnsi="Times New Roman" w:cs="Times New Roman"/>
      <w:b w:val="0"/>
      <w:bCs w:val="0"/>
      <w:i w:val="0"/>
      <w:iCs w:val="0"/>
      <w:smallCaps/>
      <w:strike w:val="0"/>
      <w:color w:val="000000"/>
      <w:spacing w:val="0"/>
      <w:w w:val="100"/>
      <w:position w:val="0"/>
      <w:sz w:val="26"/>
      <w:szCs w:val="26"/>
      <w:u w:val="none"/>
      <w:shd w:val="clear" w:color="auto" w:fill="FFFFFF"/>
      <w:lang w:val="en-US" w:eastAsia="en-US" w:bidi="en-US"/>
    </w:rPr>
  </w:style>
  <w:style w:type="character" w:customStyle="1" w:styleId="95">
    <w:name w:val="Основной текст9"/>
    <w:basedOn w:val="affff9"/>
    <w:rsid w:val="0027487D"/>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101pt">
    <w:name w:val="Основной текст (10) + Интервал 1 pt"/>
    <w:basedOn w:val="100"/>
    <w:rsid w:val="0027487D"/>
    <w:rPr>
      <w:rFonts w:ascii="Times New Roman" w:eastAsia="Times New Roman" w:hAnsi="Times New Roman" w:cs="Times New Roman"/>
      <w:b w:val="0"/>
      <w:bCs w:val="0"/>
      <w:i/>
      <w:iCs/>
      <w:smallCaps w:val="0"/>
      <w:strike w:val="0"/>
      <w:color w:val="000000"/>
      <w:spacing w:val="20"/>
      <w:w w:val="100"/>
      <w:position w:val="0"/>
      <w:sz w:val="26"/>
      <w:szCs w:val="26"/>
      <w:u w:val="none"/>
      <w:lang w:val="ru-RU" w:eastAsia="ru-RU" w:bidi="ru-RU"/>
    </w:rPr>
  </w:style>
  <w:style w:type="character" w:customStyle="1" w:styleId="271">
    <w:name w:val="Основной текст (27)"/>
    <w:basedOn w:val="270"/>
    <w:rsid w:val="0027487D"/>
    <w:rPr>
      <w:rFonts w:ascii="Times New Roman" w:eastAsia="Times New Roman" w:hAnsi="Times New Roman" w:cs="Times New Roman"/>
      <w:b/>
      <w:bCs/>
      <w:i/>
      <w:iCs/>
      <w:smallCaps w:val="0"/>
      <w:strike w:val="0"/>
      <w:color w:val="000000"/>
      <w:spacing w:val="0"/>
      <w:w w:val="100"/>
      <w:position w:val="0"/>
      <w:sz w:val="28"/>
      <w:szCs w:val="28"/>
      <w:u w:val="none"/>
      <w:lang w:val="ru-RU" w:eastAsia="ru-RU" w:bidi="ru-RU"/>
    </w:rPr>
  </w:style>
  <w:style w:type="character" w:customStyle="1" w:styleId="45pt0">
    <w:name w:val="Основной текст + 4;5 pt;Курсив"/>
    <w:basedOn w:val="affff9"/>
    <w:rsid w:val="0027487D"/>
    <w:rPr>
      <w:rFonts w:ascii="Times New Roman" w:eastAsia="Times New Roman" w:hAnsi="Times New Roman" w:cs="Times New Roman"/>
      <w:b w:val="0"/>
      <w:bCs w:val="0"/>
      <w:i/>
      <w:iCs/>
      <w:smallCaps w:val="0"/>
      <w:strike w:val="0"/>
      <w:color w:val="000000"/>
      <w:spacing w:val="0"/>
      <w:w w:val="100"/>
      <w:position w:val="0"/>
      <w:sz w:val="9"/>
      <w:szCs w:val="9"/>
      <w:u w:val="none"/>
      <w:shd w:val="clear" w:color="auto" w:fill="FFFFFF"/>
      <w:lang w:val="ru-RU" w:eastAsia="ru-RU" w:bidi="ru-RU"/>
    </w:rPr>
  </w:style>
  <w:style w:type="character" w:customStyle="1" w:styleId="713pt">
    <w:name w:val="Заголовок №7 + 13 pt"/>
    <w:basedOn w:val="78"/>
    <w:rsid w:val="0027487D"/>
    <w:rPr>
      <w:rFonts w:ascii="Times New Roman" w:eastAsia="Times New Roman" w:hAnsi="Times New Roman" w:cs="Times New Roman"/>
      <w:b/>
      <w:bCs/>
      <w:color w:val="000000"/>
      <w:spacing w:val="0"/>
      <w:w w:val="100"/>
      <w:position w:val="0"/>
      <w:sz w:val="26"/>
      <w:szCs w:val="26"/>
      <w:shd w:val="clear" w:color="auto" w:fill="FFFFFF"/>
      <w:lang w:val="ru-RU" w:eastAsia="ru-RU" w:bidi="ru-RU"/>
    </w:rPr>
  </w:style>
  <w:style w:type="character" w:customStyle="1" w:styleId="350">
    <w:name w:val="Основной текст (35)_"/>
    <w:basedOn w:val="a2"/>
    <w:link w:val="351"/>
    <w:rsid w:val="0027487D"/>
    <w:rPr>
      <w:rFonts w:ascii="Times New Roman" w:eastAsia="Times New Roman" w:hAnsi="Times New Roman" w:cs="Times New Roman"/>
      <w:sz w:val="26"/>
      <w:szCs w:val="26"/>
      <w:shd w:val="clear" w:color="auto" w:fill="FFFFFF"/>
    </w:rPr>
  </w:style>
  <w:style w:type="paragraph" w:customStyle="1" w:styleId="351">
    <w:name w:val="Основной текст (35)"/>
    <w:basedOn w:val="a1"/>
    <w:link w:val="350"/>
    <w:rsid w:val="0027487D"/>
    <w:pPr>
      <w:widowControl w:val="0"/>
      <w:shd w:val="clear" w:color="auto" w:fill="FFFFFF"/>
      <w:spacing w:line="0" w:lineRule="atLeast"/>
    </w:pPr>
    <w:rPr>
      <w:sz w:val="26"/>
      <w:szCs w:val="26"/>
      <w:lang w:eastAsia="en-US"/>
    </w:rPr>
  </w:style>
  <w:style w:type="character" w:customStyle="1" w:styleId="3523pt0pt">
    <w:name w:val="Основной текст (35) + 23 pt;Курсив;Интервал 0 pt"/>
    <w:basedOn w:val="350"/>
    <w:rsid w:val="0027487D"/>
    <w:rPr>
      <w:rFonts w:ascii="Times New Roman" w:eastAsia="Times New Roman" w:hAnsi="Times New Roman" w:cs="Times New Roman"/>
      <w:i/>
      <w:iCs/>
      <w:color w:val="000000"/>
      <w:spacing w:val="10"/>
      <w:w w:val="100"/>
      <w:position w:val="0"/>
      <w:sz w:val="46"/>
      <w:szCs w:val="46"/>
      <w:shd w:val="clear" w:color="auto" w:fill="FFFFFF"/>
      <w:lang w:val="ru-RU" w:eastAsia="ru-RU" w:bidi="ru-RU"/>
    </w:rPr>
  </w:style>
  <w:style w:type="character" w:customStyle="1" w:styleId="1410pt0pt">
    <w:name w:val="Основной текст (14) + 10 pt;Не полужирный;Курсив;Интервал 0 pt"/>
    <w:basedOn w:val="140"/>
    <w:rsid w:val="0027487D"/>
    <w:rPr>
      <w:rFonts w:ascii="Times New Roman" w:eastAsia="Times New Roman" w:hAnsi="Times New Roman" w:cs="Times New Roman"/>
      <w:b/>
      <w:bCs/>
      <w:i/>
      <w:iCs/>
      <w:smallCaps w:val="0"/>
      <w:strike w:val="0"/>
      <w:color w:val="000000"/>
      <w:spacing w:val="10"/>
      <w:w w:val="100"/>
      <w:position w:val="0"/>
      <w:sz w:val="20"/>
      <w:szCs w:val="20"/>
      <w:u w:val="none"/>
      <w:lang w:val="ru-RU" w:eastAsia="ru-RU" w:bidi="ru-RU"/>
    </w:rPr>
  </w:style>
  <w:style w:type="character" w:customStyle="1" w:styleId="141pt">
    <w:name w:val="Основной текст (14) + Интервал 1 pt"/>
    <w:basedOn w:val="140"/>
    <w:rsid w:val="0027487D"/>
    <w:rPr>
      <w:rFonts w:ascii="Times New Roman" w:eastAsia="Times New Roman" w:hAnsi="Times New Roman" w:cs="Times New Roman"/>
      <w:b/>
      <w:bCs/>
      <w:i w:val="0"/>
      <w:iCs w:val="0"/>
      <w:smallCaps w:val="0"/>
      <w:strike w:val="0"/>
      <w:color w:val="000000"/>
      <w:spacing w:val="30"/>
      <w:w w:val="100"/>
      <w:position w:val="0"/>
      <w:sz w:val="24"/>
      <w:szCs w:val="24"/>
      <w:u w:val="none"/>
      <w:lang w:val="ru-RU" w:eastAsia="ru-RU" w:bidi="ru-RU"/>
    </w:rPr>
  </w:style>
  <w:style w:type="character" w:customStyle="1" w:styleId="affffd">
    <w:name w:val="Оглавление_"/>
    <w:basedOn w:val="a2"/>
    <w:link w:val="affffe"/>
    <w:rsid w:val="0027487D"/>
    <w:rPr>
      <w:rFonts w:ascii="Times New Roman" w:eastAsia="Times New Roman" w:hAnsi="Times New Roman" w:cs="Times New Roman"/>
      <w:sz w:val="26"/>
      <w:szCs w:val="26"/>
      <w:shd w:val="clear" w:color="auto" w:fill="FFFFFF"/>
    </w:rPr>
  </w:style>
  <w:style w:type="paragraph" w:customStyle="1" w:styleId="affffe">
    <w:name w:val="Оглавление"/>
    <w:basedOn w:val="a1"/>
    <w:link w:val="affffd"/>
    <w:rsid w:val="0027487D"/>
    <w:pPr>
      <w:widowControl w:val="0"/>
      <w:shd w:val="clear" w:color="auto" w:fill="FFFFFF"/>
      <w:spacing w:line="432" w:lineRule="exact"/>
    </w:pPr>
    <w:rPr>
      <w:sz w:val="26"/>
      <w:szCs w:val="26"/>
      <w:lang w:eastAsia="en-US"/>
    </w:rPr>
  </w:style>
  <w:style w:type="character" w:customStyle="1" w:styleId="2fb">
    <w:name w:val="Оглавление (2)_"/>
    <w:basedOn w:val="a2"/>
    <w:link w:val="2fc"/>
    <w:rsid w:val="0027487D"/>
    <w:rPr>
      <w:rFonts w:ascii="Times New Roman" w:eastAsia="Times New Roman" w:hAnsi="Times New Roman" w:cs="Times New Roman"/>
      <w:sz w:val="26"/>
      <w:szCs w:val="26"/>
      <w:shd w:val="clear" w:color="auto" w:fill="FFFFFF"/>
    </w:rPr>
  </w:style>
  <w:style w:type="paragraph" w:customStyle="1" w:styleId="2fc">
    <w:name w:val="Оглавление (2)"/>
    <w:basedOn w:val="a1"/>
    <w:link w:val="2fb"/>
    <w:rsid w:val="0027487D"/>
    <w:pPr>
      <w:widowControl w:val="0"/>
      <w:shd w:val="clear" w:color="auto" w:fill="FFFFFF"/>
      <w:spacing w:line="0" w:lineRule="atLeast"/>
      <w:jc w:val="both"/>
    </w:pPr>
    <w:rPr>
      <w:sz w:val="26"/>
      <w:szCs w:val="26"/>
      <w:lang w:eastAsia="en-US"/>
    </w:rPr>
  </w:style>
  <w:style w:type="character" w:customStyle="1" w:styleId="23pt0pt">
    <w:name w:val="Оглавление + 23 pt;Курсив;Интервал 0 pt"/>
    <w:basedOn w:val="affffd"/>
    <w:rsid w:val="0027487D"/>
    <w:rPr>
      <w:rFonts w:ascii="Times New Roman" w:eastAsia="Times New Roman" w:hAnsi="Times New Roman" w:cs="Times New Roman"/>
      <w:i/>
      <w:iCs/>
      <w:color w:val="000000"/>
      <w:spacing w:val="10"/>
      <w:w w:val="100"/>
      <w:position w:val="0"/>
      <w:sz w:val="46"/>
      <w:szCs w:val="46"/>
      <w:shd w:val="clear" w:color="auto" w:fill="FFFFFF"/>
      <w:lang w:val="en-US" w:eastAsia="en-US" w:bidi="en-US"/>
    </w:rPr>
  </w:style>
  <w:style w:type="character" w:customStyle="1" w:styleId="21pt0">
    <w:name w:val="Оглавление (2) + Курсив;Интервал 1 pt"/>
    <w:basedOn w:val="2fb"/>
    <w:rsid w:val="0027487D"/>
    <w:rPr>
      <w:rFonts w:ascii="Times New Roman" w:eastAsia="Times New Roman" w:hAnsi="Times New Roman" w:cs="Times New Roman"/>
      <w:i/>
      <w:iCs/>
      <w:color w:val="000000"/>
      <w:spacing w:val="20"/>
      <w:w w:val="100"/>
      <w:position w:val="0"/>
      <w:sz w:val="26"/>
      <w:szCs w:val="26"/>
      <w:shd w:val="clear" w:color="auto" w:fill="FFFFFF"/>
      <w:lang w:val="ru-RU" w:eastAsia="ru-RU" w:bidi="ru-RU"/>
    </w:rPr>
  </w:style>
  <w:style w:type="character" w:customStyle="1" w:styleId="101pt0">
    <w:name w:val="Основной текст (10) + Малые прописные;Интервал 1 pt"/>
    <w:basedOn w:val="100"/>
    <w:rsid w:val="0027487D"/>
    <w:rPr>
      <w:rFonts w:ascii="Times New Roman" w:eastAsia="Times New Roman" w:hAnsi="Times New Roman" w:cs="Times New Roman"/>
      <w:b w:val="0"/>
      <w:bCs w:val="0"/>
      <w:i/>
      <w:iCs/>
      <w:smallCaps/>
      <w:strike w:val="0"/>
      <w:color w:val="000000"/>
      <w:spacing w:val="20"/>
      <w:w w:val="100"/>
      <w:position w:val="0"/>
      <w:sz w:val="26"/>
      <w:szCs w:val="26"/>
      <w:u w:val="none"/>
      <w:lang w:val="ru-RU" w:eastAsia="ru-RU" w:bidi="ru-RU"/>
    </w:rPr>
  </w:style>
  <w:style w:type="character" w:customStyle="1" w:styleId="100pt0">
    <w:name w:val="Основной текст (10) + Не курсив;Интервал 0 pt"/>
    <w:basedOn w:val="100"/>
    <w:rsid w:val="0027487D"/>
    <w:rPr>
      <w:rFonts w:ascii="Times New Roman" w:eastAsia="Times New Roman" w:hAnsi="Times New Roman" w:cs="Times New Roman"/>
      <w:b w:val="0"/>
      <w:bCs w:val="0"/>
      <w:i/>
      <w:iCs/>
      <w:smallCaps w:val="0"/>
      <w:strike w:val="0"/>
      <w:color w:val="000000"/>
      <w:spacing w:val="0"/>
      <w:w w:val="100"/>
      <w:position w:val="0"/>
      <w:sz w:val="26"/>
      <w:szCs w:val="26"/>
      <w:u w:val="none"/>
      <w:lang w:val="ru-RU" w:eastAsia="ru-RU" w:bidi="ru-RU"/>
    </w:rPr>
  </w:style>
  <w:style w:type="character" w:customStyle="1" w:styleId="46pt">
    <w:name w:val="Основной текст (4) + 6 pt;Полужирный;Курсив"/>
    <w:basedOn w:val="45"/>
    <w:rsid w:val="0027487D"/>
    <w:rPr>
      <w:rFonts w:ascii="Times New Roman" w:eastAsia="Times New Roman" w:hAnsi="Times New Roman" w:cs="Times New Roman"/>
      <w:b/>
      <w:bCs/>
      <w:i/>
      <w:iCs/>
      <w:smallCaps w:val="0"/>
      <w:strike w:val="0"/>
      <w:color w:val="000000"/>
      <w:spacing w:val="0"/>
      <w:w w:val="100"/>
      <w:position w:val="0"/>
      <w:sz w:val="12"/>
      <w:szCs w:val="12"/>
      <w:u w:val="none"/>
      <w:shd w:val="clear" w:color="auto" w:fill="FFFFFF"/>
      <w:lang w:val="ru-RU" w:eastAsia="ru-RU" w:bidi="ru-RU"/>
    </w:rPr>
  </w:style>
  <w:style w:type="character" w:customStyle="1" w:styleId="3f1">
    <w:name w:val="Оглавление (3)_"/>
    <w:basedOn w:val="a2"/>
    <w:link w:val="3f2"/>
    <w:rsid w:val="0027487D"/>
    <w:rPr>
      <w:rFonts w:ascii="Times New Roman" w:eastAsia="Times New Roman" w:hAnsi="Times New Roman" w:cs="Times New Roman"/>
      <w:sz w:val="10"/>
      <w:szCs w:val="10"/>
      <w:shd w:val="clear" w:color="auto" w:fill="FFFFFF"/>
    </w:rPr>
  </w:style>
  <w:style w:type="paragraph" w:customStyle="1" w:styleId="3f2">
    <w:name w:val="Оглавление (3)"/>
    <w:basedOn w:val="a1"/>
    <w:link w:val="3f1"/>
    <w:rsid w:val="0027487D"/>
    <w:pPr>
      <w:widowControl w:val="0"/>
      <w:shd w:val="clear" w:color="auto" w:fill="FFFFFF"/>
      <w:spacing w:line="0" w:lineRule="atLeast"/>
      <w:jc w:val="both"/>
    </w:pPr>
    <w:rPr>
      <w:sz w:val="10"/>
      <w:szCs w:val="10"/>
      <w:lang w:eastAsia="en-US"/>
    </w:rPr>
  </w:style>
  <w:style w:type="character" w:customStyle="1" w:styleId="3f3">
    <w:name w:val="Оглавление (3) + Курсив"/>
    <w:basedOn w:val="3f1"/>
    <w:rsid w:val="0027487D"/>
    <w:rPr>
      <w:rFonts w:ascii="Times New Roman" w:eastAsia="Times New Roman" w:hAnsi="Times New Roman" w:cs="Times New Roman"/>
      <w:i/>
      <w:iCs/>
      <w:color w:val="000000"/>
      <w:spacing w:val="0"/>
      <w:w w:val="100"/>
      <w:position w:val="0"/>
      <w:sz w:val="10"/>
      <w:szCs w:val="10"/>
      <w:shd w:val="clear" w:color="auto" w:fill="FFFFFF"/>
      <w:lang w:val="ru-RU" w:eastAsia="ru-RU" w:bidi="ru-RU"/>
    </w:rPr>
  </w:style>
  <w:style w:type="character" w:customStyle="1" w:styleId="4d">
    <w:name w:val="Оглавление (4)_"/>
    <w:basedOn w:val="a2"/>
    <w:link w:val="4e"/>
    <w:rsid w:val="0027487D"/>
    <w:rPr>
      <w:rFonts w:ascii="Times New Roman" w:eastAsia="Times New Roman" w:hAnsi="Times New Roman" w:cs="Times New Roman"/>
      <w:sz w:val="14"/>
      <w:szCs w:val="14"/>
      <w:shd w:val="clear" w:color="auto" w:fill="FFFFFF"/>
    </w:rPr>
  </w:style>
  <w:style w:type="paragraph" w:customStyle="1" w:styleId="4e">
    <w:name w:val="Оглавление (4)"/>
    <w:basedOn w:val="a1"/>
    <w:link w:val="4d"/>
    <w:rsid w:val="0027487D"/>
    <w:pPr>
      <w:widowControl w:val="0"/>
      <w:shd w:val="clear" w:color="auto" w:fill="FFFFFF"/>
      <w:spacing w:line="0" w:lineRule="atLeast"/>
      <w:jc w:val="both"/>
    </w:pPr>
    <w:rPr>
      <w:sz w:val="14"/>
      <w:szCs w:val="14"/>
      <w:lang w:eastAsia="en-US"/>
    </w:rPr>
  </w:style>
  <w:style w:type="character" w:customStyle="1" w:styleId="46pt0">
    <w:name w:val="Оглавление (4) + 6 pt;Полужирный;Курсив"/>
    <w:basedOn w:val="4d"/>
    <w:rsid w:val="0027487D"/>
    <w:rPr>
      <w:rFonts w:ascii="Times New Roman" w:eastAsia="Times New Roman" w:hAnsi="Times New Roman" w:cs="Times New Roman"/>
      <w:b/>
      <w:bCs/>
      <w:i/>
      <w:iCs/>
      <w:color w:val="000000"/>
      <w:spacing w:val="0"/>
      <w:w w:val="100"/>
      <w:position w:val="0"/>
      <w:sz w:val="12"/>
      <w:szCs w:val="12"/>
      <w:shd w:val="clear" w:color="auto" w:fill="FFFFFF"/>
      <w:lang w:val="ru-RU" w:eastAsia="ru-RU" w:bidi="ru-RU"/>
    </w:rPr>
  </w:style>
  <w:style w:type="character" w:customStyle="1" w:styleId="360">
    <w:name w:val="Основной текст (36)_"/>
    <w:basedOn w:val="a2"/>
    <w:link w:val="361"/>
    <w:rsid w:val="0027487D"/>
    <w:rPr>
      <w:rFonts w:ascii="Segoe UI" w:eastAsia="Segoe UI" w:hAnsi="Segoe UI" w:cs="Segoe UI"/>
      <w:sz w:val="20"/>
      <w:szCs w:val="20"/>
      <w:shd w:val="clear" w:color="auto" w:fill="FFFFFF"/>
    </w:rPr>
  </w:style>
  <w:style w:type="paragraph" w:customStyle="1" w:styleId="361">
    <w:name w:val="Основной текст (36)"/>
    <w:basedOn w:val="a1"/>
    <w:link w:val="360"/>
    <w:rsid w:val="0027487D"/>
    <w:pPr>
      <w:widowControl w:val="0"/>
      <w:shd w:val="clear" w:color="auto" w:fill="FFFFFF"/>
      <w:spacing w:line="0" w:lineRule="atLeast"/>
    </w:pPr>
    <w:rPr>
      <w:rFonts w:ascii="Segoe UI" w:eastAsia="Segoe UI" w:hAnsi="Segoe UI" w:cs="Segoe UI"/>
      <w:sz w:val="20"/>
      <w:szCs w:val="20"/>
      <w:lang w:eastAsia="en-US"/>
    </w:rPr>
  </w:style>
  <w:style w:type="character" w:customStyle="1" w:styleId="370">
    <w:name w:val="Основной текст (37)_"/>
    <w:basedOn w:val="a2"/>
    <w:link w:val="371"/>
    <w:rsid w:val="0027487D"/>
    <w:rPr>
      <w:rFonts w:ascii="Times New Roman" w:eastAsia="Times New Roman" w:hAnsi="Times New Roman" w:cs="Times New Roman"/>
      <w:b/>
      <w:bCs/>
      <w:i/>
      <w:iCs/>
      <w:sz w:val="12"/>
      <w:szCs w:val="12"/>
      <w:shd w:val="clear" w:color="auto" w:fill="FFFFFF"/>
    </w:rPr>
  </w:style>
  <w:style w:type="paragraph" w:customStyle="1" w:styleId="371">
    <w:name w:val="Основной текст (37)"/>
    <w:basedOn w:val="a1"/>
    <w:link w:val="370"/>
    <w:rsid w:val="0027487D"/>
    <w:pPr>
      <w:widowControl w:val="0"/>
      <w:shd w:val="clear" w:color="auto" w:fill="FFFFFF"/>
      <w:spacing w:line="0" w:lineRule="atLeast"/>
    </w:pPr>
    <w:rPr>
      <w:b/>
      <w:bCs/>
      <w:i/>
      <w:iCs/>
      <w:sz w:val="12"/>
      <w:szCs w:val="12"/>
      <w:lang w:eastAsia="en-US"/>
    </w:rPr>
  </w:style>
  <w:style w:type="character" w:customStyle="1" w:styleId="380">
    <w:name w:val="Основной текст (38)_"/>
    <w:basedOn w:val="a2"/>
    <w:link w:val="381"/>
    <w:rsid w:val="0027487D"/>
    <w:rPr>
      <w:rFonts w:ascii="Times New Roman" w:eastAsia="Times New Roman" w:hAnsi="Times New Roman" w:cs="Times New Roman"/>
      <w:i/>
      <w:iCs/>
      <w:spacing w:val="-10"/>
      <w:sz w:val="13"/>
      <w:szCs w:val="13"/>
      <w:shd w:val="clear" w:color="auto" w:fill="FFFFFF"/>
    </w:rPr>
  </w:style>
  <w:style w:type="paragraph" w:customStyle="1" w:styleId="381">
    <w:name w:val="Основной текст (38)"/>
    <w:basedOn w:val="a1"/>
    <w:link w:val="380"/>
    <w:rsid w:val="0027487D"/>
    <w:pPr>
      <w:widowControl w:val="0"/>
      <w:shd w:val="clear" w:color="auto" w:fill="FFFFFF"/>
      <w:spacing w:line="0" w:lineRule="atLeast"/>
    </w:pPr>
    <w:rPr>
      <w:i/>
      <w:iCs/>
      <w:spacing w:val="-10"/>
      <w:sz w:val="13"/>
      <w:szCs w:val="13"/>
      <w:lang w:eastAsia="en-US"/>
    </w:rPr>
  </w:style>
  <w:style w:type="character" w:customStyle="1" w:styleId="343">
    <w:name w:val="Заголовок №3 (4)_"/>
    <w:basedOn w:val="a2"/>
    <w:link w:val="344"/>
    <w:rsid w:val="0027487D"/>
    <w:rPr>
      <w:rFonts w:ascii="Times New Roman" w:eastAsia="Times New Roman" w:hAnsi="Times New Roman" w:cs="Times New Roman"/>
      <w:sz w:val="34"/>
      <w:szCs w:val="34"/>
      <w:shd w:val="clear" w:color="auto" w:fill="FFFFFF"/>
    </w:rPr>
  </w:style>
  <w:style w:type="paragraph" w:customStyle="1" w:styleId="344">
    <w:name w:val="Заголовок №3 (4)"/>
    <w:basedOn w:val="a1"/>
    <w:link w:val="343"/>
    <w:rsid w:val="0027487D"/>
    <w:pPr>
      <w:widowControl w:val="0"/>
      <w:shd w:val="clear" w:color="auto" w:fill="FFFFFF"/>
      <w:spacing w:line="0" w:lineRule="atLeast"/>
      <w:ind w:firstLine="740"/>
      <w:jc w:val="both"/>
      <w:outlineLvl w:val="2"/>
    </w:pPr>
    <w:rPr>
      <w:sz w:val="34"/>
      <w:szCs w:val="34"/>
      <w:lang w:eastAsia="en-US"/>
    </w:rPr>
  </w:style>
  <w:style w:type="character" w:customStyle="1" w:styleId="430">
    <w:name w:val="Заголовок №4 (3)_"/>
    <w:basedOn w:val="a2"/>
    <w:link w:val="431"/>
    <w:rsid w:val="0027487D"/>
    <w:rPr>
      <w:rFonts w:ascii="Times New Roman" w:eastAsia="Times New Roman" w:hAnsi="Times New Roman" w:cs="Times New Roman"/>
      <w:sz w:val="34"/>
      <w:szCs w:val="34"/>
      <w:shd w:val="clear" w:color="auto" w:fill="FFFFFF"/>
    </w:rPr>
  </w:style>
  <w:style w:type="paragraph" w:customStyle="1" w:styleId="431">
    <w:name w:val="Заголовок №4 (3)"/>
    <w:basedOn w:val="a1"/>
    <w:link w:val="430"/>
    <w:rsid w:val="0027487D"/>
    <w:pPr>
      <w:widowControl w:val="0"/>
      <w:shd w:val="clear" w:color="auto" w:fill="FFFFFF"/>
      <w:spacing w:line="0" w:lineRule="atLeast"/>
      <w:ind w:firstLine="740"/>
      <w:jc w:val="both"/>
      <w:outlineLvl w:val="3"/>
    </w:pPr>
    <w:rPr>
      <w:sz w:val="34"/>
      <w:szCs w:val="34"/>
      <w:lang w:eastAsia="en-US"/>
    </w:rPr>
  </w:style>
  <w:style w:type="character" w:customStyle="1" w:styleId="1215pt">
    <w:name w:val="Основной текст (12) + 15 pt;Полужирный;Курсив"/>
    <w:basedOn w:val="124"/>
    <w:rsid w:val="0027487D"/>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121pt">
    <w:name w:val="Основной текст (12) + Интервал 1 pt"/>
    <w:basedOn w:val="124"/>
    <w:rsid w:val="0027487D"/>
    <w:rPr>
      <w:rFonts w:ascii="Times New Roman" w:eastAsia="Times New Roman" w:hAnsi="Times New Roman" w:cs="Times New Roman"/>
      <w:b w:val="0"/>
      <w:bCs w:val="0"/>
      <w:i w:val="0"/>
      <w:iCs w:val="0"/>
      <w:smallCaps w:val="0"/>
      <w:strike w:val="0"/>
      <w:color w:val="000000"/>
      <w:spacing w:val="30"/>
      <w:w w:val="100"/>
      <w:position w:val="0"/>
      <w:sz w:val="20"/>
      <w:szCs w:val="20"/>
      <w:u w:val="none"/>
      <w:lang w:val="ru-RU" w:eastAsia="ru-RU" w:bidi="ru-RU"/>
    </w:rPr>
  </w:style>
  <w:style w:type="character" w:customStyle="1" w:styleId="134">
    <w:name w:val="Заголовок №1 (3)_"/>
    <w:basedOn w:val="a2"/>
    <w:link w:val="135"/>
    <w:rsid w:val="0027487D"/>
    <w:rPr>
      <w:rFonts w:ascii="Times New Roman" w:eastAsia="Times New Roman" w:hAnsi="Times New Roman" w:cs="Times New Roman"/>
      <w:i/>
      <w:iCs/>
      <w:spacing w:val="20"/>
      <w:sz w:val="26"/>
      <w:szCs w:val="26"/>
      <w:shd w:val="clear" w:color="auto" w:fill="FFFFFF"/>
    </w:rPr>
  </w:style>
  <w:style w:type="paragraph" w:customStyle="1" w:styleId="135">
    <w:name w:val="Заголовок №1 (3)"/>
    <w:basedOn w:val="a1"/>
    <w:link w:val="134"/>
    <w:rsid w:val="0027487D"/>
    <w:pPr>
      <w:widowControl w:val="0"/>
      <w:shd w:val="clear" w:color="auto" w:fill="FFFFFF"/>
      <w:spacing w:line="0" w:lineRule="atLeast"/>
      <w:ind w:firstLine="720"/>
      <w:jc w:val="both"/>
      <w:outlineLvl w:val="0"/>
    </w:pPr>
    <w:rPr>
      <w:i/>
      <w:iCs/>
      <w:spacing w:val="20"/>
      <w:sz w:val="26"/>
      <w:szCs w:val="26"/>
      <w:lang w:eastAsia="en-US"/>
    </w:rPr>
  </w:style>
  <w:style w:type="character" w:customStyle="1" w:styleId="390">
    <w:name w:val="Основной текст (39)_"/>
    <w:basedOn w:val="a2"/>
    <w:link w:val="391"/>
    <w:rsid w:val="0027487D"/>
    <w:rPr>
      <w:rFonts w:ascii="Times New Roman" w:eastAsia="Times New Roman" w:hAnsi="Times New Roman" w:cs="Times New Roman"/>
      <w:sz w:val="20"/>
      <w:szCs w:val="20"/>
      <w:shd w:val="clear" w:color="auto" w:fill="FFFFFF"/>
    </w:rPr>
  </w:style>
  <w:style w:type="paragraph" w:customStyle="1" w:styleId="391">
    <w:name w:val="Основной текст (39)"/>
    <w:basedOn w:val="a1"/>
    <w:link w:val="390"/>
    <w:rsid w:val="0027487D"/>
    <w:pPr>
      <w:widowControl w:val="0"/>
      <w:shd w:val="clear" w:color="auto" w:fill="FFFFFF"/>
      <w:spacing w:line="1046" w:lineRule="exact"/>
      <w:jc w:val="both"/>
    </w:pPr>
    <w:rPr>
      <w:sz w:val="20"/>
      <w:szCs w:val="20"/>
      <w:lang w:eastAsia="en-US"/>
    </w:rPr>
  </w:style>
  <w:style w:type="character" w:customStyle="1" w:styleId="3985pt1pt">
    <w:name w:val="Основной текст (39) + 8;5 pt;Курсив;Интервал 1 pt"/>
    <w:basedOn w:val="390"/>
    <w:rsid w:val="0027487D"/>
    <w:rPr>
      <w:rFonts w:ascii="Times New Roman" w:eastAsia="Times New Roman" w:hAnsi="Times New Roman" w:cs="Times New Roman"/>
      <w:i/>
      <w:iCs/>
      <w:color w:val="000000"/>
      <w:spacing w:val="20"/>
      <w:w w:val="100"/>
      <w:position w:val="0"/>
      <w:sz w:val="17"/>
      <w:szCs w:val="17"/>
      <w:shd w:val="clear" w:color="auto" w:fill="FFFFFF"/>
      <w:lang w:val="ru-RU" w:eastAsia="ru-RU" w:bidi="ru-RU"/>
    </w:rPr>
  </w:style>
  <w:style w:type="character" w:customStyle="1" w:styleId="440">
    <w:name w:val="Заголовок №4 (4)_"/>
    <w:basedOn w:val="a2"/>
    <w:link w:val="441"/>
    <w:rsid w:val="0027487D"/>
    <w:rPr>
      <w:rFonts w:ascii="Times New Roman" w:eastAsia="Times New Roman" w:hAnsi="Times New Roman" w:cs="Times New Roman"/>
      <w:sz w:val="20"/>
      <w:szCs w:val="20"/>
      <w:shd w:val="clear" w:color="auto" w:fill="FFFFFF"/>
    </w:rPr>
  </w:style>
  <w:style w:type="paragraph" w:customStyle="1" w:styleId="441">
    <w:name w:val="Заголовок №4 (4)"/>
    <w:basedOn w:val="a1"/>
    <w:link w:val="440"/>
    <w:rsid w:val="0027487D"/>
    <w:pPr>
      <w:widowControl w:val="0"/>
      <w:shd w:val="clear" w:color="auto" w:fill="FFFFFF"/>
      <w:spacing w:line="0" w:lineRule="atLeast"/>
      <w:jc w:val="both"/>
      <w:outlineLvl w:val="3"/>
    </w:pPr>
    <w:rPr>
      <w:sz w:val="20"/>
      <w:szCs w:val="20"/>
      <w:lang w:eastAsia="en-US"/>
    </w:rPr>
  </w:style>
  <w:style w:type="character" w:customStyle="1" w:styleId="224">
    <w:name w:val="Заголовок №2 (2)_"/>
    <w:basedOn w:val="a2"/>
    <w:link w:val="225"/>
    <w:rsid w:val="0027487D"/>
    <w:rPr>
      <w:rFonts w:ascii="Times New Roman" w:eastAsia="Times New Roman" w:hAnsi="Times New Roman" w:cs="Times New Roman"/>
      <w:b/>
      <w:bCs/>
      <w:sz w:val="18"/>
      <w:szCs w:val="18"/>
      <w:shd w:val="clear" w:color="auto" w:fill="FFFFFF"/>
    </w:rPr>
  </w:style>
  <w:style w:type="paragraph" w:customStyle="1" w:styleId="225">
    <w:name w:val="Заголовок №2 (2)"/>
    <w:basedOn w:val="a1"/>
    <w:link w:val="224"/>
    <w:rsid w:val="0027487D"/>
    <w:pPr>
      <w:widowControl w:val="0"/>
      <w:shd w:val="clear" w:color="auto" w:fill="FFFFFF"/>
      <w:spacing w:line="0" w:lineRule="atLeast"/>
      <w:outlineLvl w:val="1"/>
    </w:pPr>
    <w:rPr>
      <w:b/>
      <w:bCs/>
      <w:sz w:val="18"/>
      <w:szCs w:val="18"/>
      <w:lang w:eastAsia="en-US"/>
    </w:rPr>
  </w:style>
  <w:style w:type="character" w:customStyle="1" w:styleId="3f4">
    <w:name w:val="Основной текст (3) + Курсив"/>
    <w:basedOn w:val="35"/>
    <w:rsid w:val="0027487D"/>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400">
    <w:name w:val="Основной текст (40)_"/>
    <w:basedOn w:val="a2"/>
    <w:link w:val="401"/>
    <w:rsid w:val="0027487D"/>
    <w:rPr>
      <w:rFonts w:ascii="Times New Roman" w:eastAsia="Times New Roman" w:hAnsi="Times New Roman" w:cs="Times New Roman"/>
      <w:i/>
      <w:iCs/>
      <w:sz w:val="20"/>
      <w:szCs w:val="20"/>
      <w:shd w:val="clear" w:color="auto" w:fill="FFFFFF"/>
    </w:rPr>
  </w:style>
  <w:style w:type="paragraph" w:customStyle="1" w:styleId="401">
    <w:name w:val="Основной текст (40)"/>
    <w:basedOn w:val="a1"/>
    <w:link w:val="400"/>
    <w:rsid w:val="0027487D"/>
    <w:pPr>
      <w:widowControl w:val="0"/>
      <w:shd w:val="clear" w:color="auto" w:fill="FFFFFF"/>
      <w:spacing w:line="0" w:lineRule="atLeast"/>
    </w:pPr>
    <w:rPr>
      <w:i/>
      <w:iCs/>
      <w:sz w:val="20"/>
      <w:szCs w:val="20"/>
      <w:lang w:eastAsia="en-US"/>
    </w:rPr>
  </w:style>
  <w:style w:type="character" w:customStyle="1" w:styleId="444pt">
    <w:name w:val="Заголовок №4 (4) + Интервал 4 pt"/>
    <w:basedOn w:val="440"/>
    <w:rsid w:val="0027487D"/>
    <w:rPr>
      <w:rFonts w:ascii="Times New Roman" w:eastAsia="Times New Roman" w:hAnsi="Times New Roman" w:cs="Times New Roman"/>
      <w:color w:val="000000"/>
      <w:spacing w:val="80"/>
      <w:w w:val="100"/>
      <w:position w:val="0"/>
      <w:sz w:val="20"/>
      <w:szCs w:val="20"/>
      <w:shd w:val="clear" w:color="auto" w:fill="FFFFFF"/>
      <w:lang w:val="ru-RU" w:eastAsia="ru-RU" w:bidi="ru-RU"/>
    </w:rPr>
  </w:style>
  <w:style w:type="character" w:customStyle="1" w:styleId="413">
    <w:name w:val="Основной текст (41)_"/>
    <w:basedOn w:val="a2"/>
    <w:link w:val="414"/>
    <w:rsid w:val="0027487D"/>
    <w:rPr>
      <w:rFonts w:ascii="Candara" w:eastAsia="Candara" w:hAnsi="Candara" w:cs="Candara"/>
      <w:sz w:val="26"/>
      <w:szCs w:val="26"/>
      <w:shd w:val="clear" w:color="auto" w:fill="FFFFFF"/>
    </w:rPr>
  </w:style>
  <w:style w:type="paragraph" w:customStyle="1" w:styleId="414">
    <w:name w:val="Основной текст (41)"/>
    <w:basedOn w:val="a1"/>
    <w:link w:val="413"/>
    <w:rsid w:val="0027487D"/>
    <w:pPr>
      <w:widowControl w:val="0"/>
      <w:shd w:val="clear" w:color="auto" w:fill="FFFFFF"/>
      <w:spacing w:line="0" w:lineRule="atLeast"/>
    </w:pPr>
    <w:rPr>
      <w:rFonts w:ascii="Candara" w:eastAsia="Candara" w:hAnsi="Candara" w:cs="Candara"/>
      <w:sz w:val="26"/>
      <w:szCs w:val="26"/>
      <w:lang w:eastAsia="en-US"/>
    </w:rPr>
  </w:style>
  <w:style w:type="character" w:customStyle="1" w:styleId="402">
    <w:name w:val="Основной текст (40) + Не курсив"/>
    <w:basedOn w:val="400"/>
    <w:rsid w:val="0027487D"/>
    <w:rPr>
      <w:rFonts w:ascii="Times New Roman" w:eastAsia="Times New Roman" w:hAnsi="Times New Roman" w:cs="Times New Roman"/>
      <w:i/>
      <w:iCs/>
      <w:color w:val="000000"/>
      <w:spacing w:val="0"/>
      <w:w w:val="100"/>
      <w:position w:val="0"/>
      <w:sz w:val="20"/>
      <w:szCs w:val="20"/>
      <w:shd w:val="clear" w:color="auto" w:fill="FFFFFF"/>
      <w:lang w:val="ru-RU" w:eastAsia="ru-RU" w:bidi="ru-RU"/>
    </w:rPr>
  </w:style>
  <w:style w:type="character" w:customStyle="1" w:styleId="422">
    <w:name w:val="Основной текст (42)_"/>
    <w:basedOn w:val="a2"/>
    <w:link w:val="423"/>
    <w:rsid w:val="0027487D"/>
    <w:rPr>
      <w:rFonts w:ascii="Times New Roman" w:eastAsia="Times New Roman" w:hAnsi="Times New Roman" w:cs="Times New Roman"/>
      <w:sz w:val="34"/>
      <w:szCs w:val="34"/>
      <w:shd w:val="clear" w:color="auto" w:fill="FFFFFF"/>
    </w:rPr>
  </w:style>
  <w:style w:type="paragraph" w:customStyle="1" w:styleId="423">
    <w:name w:val="Основной текст (42)"/>
    <w:basedOn w:val="a1"/>
    <w:link w:val="422"/>
    <w:rsid w:val="0027487D"/>
    <w:pPr>
      <w:widowControl w:val="0"/>
      <w:shd w:val="clear" w:color="auto" w:fill="FFFFFF"/>
      <w:spacing w:line="0" w:lineRule="atLeast"/>
    </w:pPr>
    <w:rPr>
      <w:sz w:val="34"/>
      <w:szCs w:val="34"/>
      <w:lang w:eastAsia="en-US"/>
    </w:rPr>
  </w:style>
  <w:style w:type="character" w:customStyle="1" w:styleId="432">
    <w:name w:val="Основной текст (43)_"/>
    <w:basedOn w:val="a2"/>
    <w:link w:val="433"/>
    <w:rsid w:val="0027487D"/>
    <w:rPr>
      <w:w w:val="200"/>
      <w:sz w:val="40"/>
      <w:szCs w:val="40"/>
      <w:shd w:val="clear" w:color="auto" w:fill="FFFFFF"/>
    </w:rPr>
  </w:style>
  <w:style w:type="paragraph" w:customStyle="1" w:styleId="433">
    <w:name w:val="Основной текст (43)"/>
    <w:basedOn w:val="a1"/>
    <w:link w:val="432"/>
    <w:rsid w:val="0027487D"/>
    <w:pPr>
      <w:widowControl w:val="0"/>
      <w:shd w:val="clear" w:color="auto" w:fill="FFFFFF"/>
      <w:spacing w:line="0" w:lineRule="atLeast"/>
    </w:pPr>
    <w:rPr>
      <w:rFonts w:asciiTheme="minorHAnsi" w:eastAsiaTheme="minorHAnsi" w:hAnsiTheme="minorHAnsi" w:cstheme="minorBidi"/>
      <w:w w:val="200"/>
      <w:sz w:val="40"/>
      <w:szCs w:val="40"/>
      <w:lang w:eastAsia="en-US"/>
    </w:rPr>
  </w:style>
  <w:style w:type="character" w:customStyle="1" w:styleId="450">
    <w:name w:val="Заголовок №4 (5)_"/>
    <w:basedOn w:val="a2"/>
    <w:link w:val="451"/>
    <w:rsid w:val="0027487D"/>
    <w:rPr>
      <w:rFonts w:ascii="Times New Roman" w:eastAsia="Times New Roman" w:hAnsi="Times New Roman" w:cs="Times New Roman"/>
      <w:i/>
      <w:iCs/>
      <w:spacing w:val="20"/>
      <w:sz w:val="26"/>
      <w:szCs w:val="26"/>
      <w:shd w:val="clear" w:color="auto" w:fill="FFFFFF"/>
    </w:rPr>
  </w:style>
  <w:style w:type="paragraph" w:customStyle="1" w:styleId="451">
    <w:name w:val="Заголовок №4 (5)"/>
    <w:basedOn w:val="a1"/>
    <w:link w:val="450"/>
    <w:rsid w:val="0027487D"/>
    <w:pPr>
      <w:widowControl w:val="0"/>
      <w:shd w:val="clear" w:color="auto" w:fill="FFFFFF"/>
      <w:spacing w:line="0" w:lineRule="atLeast"/>
      <w:ind w:firstLine="700"/>
      <w:jc w:val="both"/>
      <w:outlineLvl w:val="3"/>
    </w:pPr>
    <w:rPr>
      <w:i/>
      <w:iCs/>
      <w:spacing w:val="20"/>
      <w:sz w:val="26"/>
      <w:szCs w:val="26"/>
      <w:lang w:eastAsia="en-US"/>
    </w:rPr>
  </w:style>
  <w:style w:type="character" w:customStyle="1" w:styleId="102">
    <w:name w:val="Основной текст10"/>
    <w:basedOn w:val="affff9"/>
    <w:rsid w:val="0027487D"/>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en-US" w:eastAsia="en-US" w:bidi="en-US"/>
    </w:rPr>
  </w:style>
  <w:style w:type="character" w:customStyle="1" w:styleId="41SegoeUI12pt">
    <w:name w:val="Основной текст (41) + Segoe UI;12 pt;Курсив"/>
    <w:basedOn w:val="413"/>
    <w:rsid w:val="0027487D"/>
    <w:rPr>
      <w:rFonts w:ascii="Segoe UI" w:eastAsia="Segoe UI" w:hAnsi="Segoe UI" w:cs="Segoe UI"/>
      <w:i/>
      <w:iCs/>
      <w:color w:val="000000"/>
      <w:spacing w:val="0"/>
      <w:w w:val="100"/>
      <w:position w:val="0"/>
      <w:sz w:val="24"/>
      <w:szCs w:val="24"/>
      <w:shd w:val="clear" w:color="auto" w:fill="FFFFFF"/>
      <w:lang w:val="ru-RU" w:eastAsia="ru-RU" w:bidi="ru-RU"/>
    </w:rPr>
  </w:style>
  <w:style w:type="character" w:customStyle="1" w:styleId="41TimesNewRoman">
    <w:name w:val="Основной текст (41) + Times New Roman"/>
    <w:basedOn w:val="413"/>
    <w:rsid w:val="0027487D"/>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character" w:customStyle="1" w:styleId="51pt">
    <w:name w:val="Заголовок №5 + Курсив;Интервал 1 pt"/>
    <w:basedOn w:val="57"/>
    <w:rsid w:val="0027487D"/>
    <w:rPr>
      <w:rFonts w:ascii="Times New Roman" w:eastAsia="Times New Roman" w:hAnsi="Times New Roman" w:cs="Times New Roman"/>
      <w:b w:val="0"/>
      <w:bCs w:val="0"/>
      <w:i/>
      <w:iCs/>
      <w:smallCaps w:val="0"/>
      <w:strike w:val="0"/>
      <w:color w:val="000000"/>
      <w:spacing w:val="20"/>
      <w:w w:val="100"/>
      <w:position w:val="0"/>
      <w:sz w:val="26"/>
      <w:szCs w:val="26"/>
      <w:u w:val="none"/>
      <w:lang w:val="en-US" w:eastAsia="en-US" w:bidi="en-US"/>
    </w:rPr>
  </w:style>
  <w:style w:type="character" w:customStyle="1" w:styleId="5a">
    <w:name w:val="Заголовок №5"/>
    <w:basedOn w:val="57"/>
    <w:rsid w:val="0027487D"/>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352">
    <w:name w:val="Заголовок №3 (5)_"/>
    <w:basedOn w:val="a2"/>
    <w:link w:val="353"/>
    <w:rsid w:val="0027487D"/>
    <w:rPr>
      <w:rFonts w:ascii="Times New Roman" w:eastAsia="Times New Roman" w:hAnsi="Times New Roman" w:cs="Times New Roman"/>
      <w:sz w:val="20"/>
      <w:szCs w:val="20"/>
      <w:shd w:val="clear" w:color="auto" w:fill="FFFFFF"/>
    </w:rPr>
  </w:style>
  <w:style w:type="paragraph" w:customStyle="1" w:styleId="353">
    <w:name w:val="Заголовок №3 (5)"/>
    <w:basedOn w:val="a1"/>
    <w:link w:val="352"/>
    <w:rsid w:val="0027487D"/>
    <w:pPr>
      <w:widowControl w:val="0"/>
      <w:shd w:val="clear" w:color="auto" w:fill="FFFFFF"/>
      <w:spacing w:line="0" w:lineRule="atLeast"/>
      <w:outlineLvl w:val="2"/>
    </w:pPr>
    <w:rPr>
      <w:sz w:val="20"/>
      <w:szCs w:val="20"/>
      <w:lang w:eastAsia="en-US"/>
    </w:rPr>
  </w:style>
  <w:style w:type="character" w:customStyle="1" w:styleId="442">
    <w:name w:val="Основной текст (44)_"/>
    <w:basedOn w:val="a2"/>
    <w:link w:val="443"/>
    <w:rsid w:val="0027487D"/>
    <w:rPr>
      <w:rFonts w:ascii="Times New Roman" w:eastAsia="Times New Roman" w:hAnsi="Times New Roman" w:cs="Times New Roman"/>
      <w:sz w:val="18"/>
      <w:szCs w:val="18"/>
      <w:shd w:val="clear" w:color="auto" w:fill="FFFFFF"/>
    </w:rPr>
  </w:style>
  <w:style w:type="paragraph" w:customStyle="1" w:styleId="443">
    <w:name w:val="Основной текст (44)"/>
    <w:basedOn w:val="a1"/>
    <w:link w:val="442"/>
    <w:rsid w:val="0027487D"/>
    <w:pPr>
      <w:widowControl w:val="0"/>
      <w:shd w:val="clear" w:color="auto" w:fill="FFFFFF"/>
      <w:spacing w:line="0" w:lineRule="atLeast"/>
      <w:jc w:val="both"/>
    </w:pPr>
    <w:rPr>
      <w:sz w:val="18"/>
      <w:szCs w:val="18"/>
      <w:lang w:eastAsia="en-US"/>
    </w:rPr>
  </w:style>
  <w:style w:type="character" w:customStyle="1" w:styleId="44SegoeUI85pt">
    <w:name w:val="Основной текст (44) + Segoe UI;8;5 pt;Курсив"/>
    <w:basedOn w:val="442"/>
    <w:rsid w:val="0027487D"/>
    <w:rPr>
      <w:rFonts w:ascii="Segoe UI" w:eastAsia="Segoe UI" w:hAnsi="Segoe UI" w:cs="Segoe UI"/>
      <w:i/>
      <w:iCs/>
      <w:color w:val="000000"/>
      <w:spacing w:val="0"/>
      <w:w w:val="100"/>
      <w:position w:val="0"/>
      <w:sz w:val="17"/>
      <w:szCs w:val="17"/>
      <w:shd w:val="clear" w:color="auto" w:fill="FFFFFF"/>
      <w:lang w:val="ru-RU" w:eastAsia="ru-RU" w:bidi="ru-RU"/>
    </w:rPr>
  </w:style>
  <w:style w:type="character" w:customStyle="1" w:styleId="115pt0">
    <w:name w:val="Основной текст + 11;5 pt;Полужирный"/>
    <w:basedOn w:val="affff9"/>
    <w:rsid w:val="0027487D"/>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115pt1pt">
    <w:name w:val="Основной текст + 11;5 pt;Полужирный;Курсив;Интервал 1 pt"/>
    <w:basedOn w:val="affff9"/>
    <w:rsid w:val="0027487D"/>
    <w:rPr>
      <w:rFonts w:ascii="Times New Roman" w:eastAsia="Times New Roman" w:hAnsi="Times New Roman" w:cs="Times New Roman"/>
      <w:b/>
      <w:bCs/>
      <w:i/>
      <w:iCs/>
      <w:smallCaps w:val="0"/>
      <w:strike w:val="0"/>
      <w:color w:val="000000"/>
      <w:spacing w:val="30"/>
      <w:w w:val="100"/>
      <w:position w:val="0"/>
      <w:sz w:val="23"/>
      <w:szCs w:val="23"/>
      <w:u w:val="none"/>
      <w:shd w:val="clear" w:color="auto" w:fill="FFFFFF"/>
      <w:lang w:val="en-US" w:eastAsia="en-US" w:bidi="en-US"/>
    </w:rPr>
  </w:style>
  <w:style w:type="character" w:customStyle="1" w:styleId="920">
    <w:name w:val="Заголовок №9 (2)_"/>
    <w:basedOn w:val="a2"/>
    <w:link w:val="921"/>
    <w:rsid w:val="0027487D"/>
    <w:rPr>
      <w:rFonts w:ascii="Segoe UI" w:eastAsia="Segoe UI" w:hAnsi="Segoe UI" w:cs="Segoe UI"/>
      <w:shd w:val="clear" w:color="auto" w:fill="FFFFFF"/>
      <w:lang w:val="en-US" w:bidi="en-US"/>
    </w:rPr>
  </w:style>
  <w:style w:type="paragraph" w:customStyle="1" w:styleId="921">
    <w:name w:val="Заголовок №9 (2)"/>
    <w:basedOn w:val="a1"/>
    <w:link w:val="920"/>
    <w:rsid w:val="0027487D"/>
    <w:pPr>
      <w:widowControl w:val="0"/>
      <w:shd w:val="clear" w:color="auto" w:fill="FFFFFF"/>
      <w:spacing w:line="0" w:lineRule="atLeast"/>
      <w:jc w:val="center"/>
      <w:outlineLvl w:val="8"/>
    </w:pPr>
    <w:rPr>
      <w:rFonts w:ascii="Segoe UI" w:eastAsia="Segoe UI" w:hAnsi="Segoe UI" w:cs="Segoe UI"/>
      <w:sz w:val="22"/>
      <w:szCs w:val="22"/>
      <w:lang w:val="en-US" w:eastAsia="en-US" w:bidi="en-US"/>
    </w:rPr>
  </w:style>
  <w:style w:type="character" w:customStyle="1" w:styleId="SegoeUI10pt">
    <w:name w:val="Основной текст + Segoe UI;10 pt;Курсив"/>
    <w:basedOn w:val="affff9"/>
    <w:rsid w:val="0027487D"/>
    <w:rPr>
      <w:rFonts w:ascii="Segoe UI" w:eastAsia="Segoe UI" w:hAnsi="Segoe UI" w:cs="Segoe UI"/>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115pt1pt0">
    <w:name w:val="Основной текст + 11;5 pt;Интервал 1 pt"/>
    <w:basedOn w:val="affff9"/>
    <w:rsid w:val="0027487D"/>
    <w:rPr>
      <w:rFonts w:ascii="Times New Roman" w:eastAsia="Times New Roman" w:hAnsi="Times New Roman" w:cs="Times New Roman"/>
      <w:b w:val="0"/>
      <w:bCs w:val="0"/>
      <w:i w:val="0"/>
      <w:iCs w:val="0"/>
      <w:smallCaps w:val="0"/>
      <w:strike w:val="0"/>
      <w:color w:val="000000"/>
      <w:spacing w:val="20"/>
      <w:w w:val="100"/>
      <w:position w:val="0"/>
      <w:sz w:val="23"/>
      <w:szCs w:val="23"/>
      <w:u w:val="none"/>
      <w:shd w:val="clear" w:color="auto" w:fill="FFFFFF"/>
      <w:lang w:val="ru-RU" w:eastAsia="ru-RU" w:bidi="ru-RU"/>
    </w:rPr>
  </w:style>
  <w:style w:type="character" w:customStyle="1" w:styleId="103">
    <w:name w:val="Заголовок №10"/>
    <w:basedOn w:val="a2"/>
    <w:rsid w:val="0027487D"/>
    <w:rPr>
      <w:rFonts w:ascii="Times New Roman" w:eastAsia="Times New Roman" w:hAnsi="Times New Roman" w:cs="Times New Roman"/>
      <w:b w:val="0"/>
      <w:bCs w:val="0"/>
      <w:i w:val="0"/>
      <w:iCs w:val="0"/>
      <w:smallCaps w:val="0"/>
      <w:strike w:val="0"/>
      <w:sz w:val="23"/>
      <w:szCs w:val="23"/>
      <w:u w:val="none"/>
    </w:rPr>
  </w:style>
  <w:style w:type="character" w:customStyle="1" w:styleId="Candara10pt">
    <w:name w:val="Основной текст + Candara;10 pt;Курсив"/>
    <w:basedOn w:val="affff9"/>
    <w:rsid w:val="0027487D"/>
    <w:rPr>
      <w:rFonts w:ascii="Candara" w:eastAsia="Candara" w:hAnsi="Candara" w:cs="Candara"/>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171">
    <w:name w:val="Основной текст (17)"/>
    <w:basedOn w:val="170"/>
    <w:rsid w:val="0027487D"/>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96">
    <w:name w:val="Подпись к таблице (9)_"/>
    <w:basedOn w:val="a2"/>
    <w:link w:val="97"/>
    <w:rsid w:val="0027487D"/>
    <w:rPr>
      <w:rFonts w:ascii="Times New Roman" w:eastAsia="Times New Roman" w:hAnsi="Times New Roman" w:cs="Times New Roman"/>
      <w:sz w:val="8"/>
      <w:szCs w:val="8"/>
      <w:shd w:val="clear" w:color="auto" w:fill="FFFFFF"/>
    </w:rPr>
  </w:style>
  <w:style w:type="paragraph" w:customStyle="1" w:styleId="97">
    <w:name w:val="Подпись к таблице (9)"/>
    <w:basedOn w:val="a1"/>
    <w:link w:val="96"/>
    <w:rsid w:val="0027487D"/>
    <w:pPr>
      <w:widowControl w:val="0"/>
      <w:shd w:val="clear" w:color="auto" w:fill="FFFFFF"/>
      <w:spacing w:line="0" w:lineRule="atLeast"/>
    </w:pPr>
    <w:rPr>
      <w:sz w:val="8"/>
      <w:szCs w:val="8"/>
      <w:lang w:eastAsia="en-US"/>
    </w:rPr>
  </w:style>
  <w:style w:type="character" w:customStyle="1" w:styleId="945pt">
    <w:name w:val="Подпись к таблице (9) + 4;5 pt;Курсив"/>
    <w:basedOn w:val="96"/>
    <w:rsid w:val="0027487D"/>
    <w:rPr>
      <w:rFonts w:ascii="Times New Roman" w:eastAsia="Times New Roman" w:hAnsi="Times New Roman" w:cs="Times New Roman"/>
      <w:i/>
      <w:iCs/>
      <w:color w:val="000000"/>
      <w:spacing w:val="0"/>
      <w:w w:val="100"/>
      <w:position w:val="0"/>
      <w:sz w:val="9"/>
      <w:szCs w:val="9"/>
      <w:shd w:val="clear" w:color="auto" w:fill="FFFFFF"/>
      <w:lang w:val="en-US" w:eastAsia="en-US" w:bidi="en-US"/>
    </w:rPr>
  </w:style>
  <w:style w:type="character" w:customStyle="1" w:styleId="Arial17pt0pt">
    <w:name w:val="Основной текст + Arial;17 pt;Полужирный;Курсив;Интервал 0 pt"/>
    <w:basedOn w:val="affff9"/>
    <w:rsid w:val="0027487D"/>
    <w:rPr>
      <w:rFonts w:ascii="Arial" w:eastAsia="Arial" w:hAnsi="Arial" w:cs="Arial"/>
      <w:b/>
      <w:bCs/>
      <w:i/>
      <w:iCs/>
      <w:smallCaps w:val="0"/>
      <w:strike w:val="0"/>
      <w:color w:val="000000"/>
      <w:spacing w:val="-10"/>
      <w:w w:val="100"/>
      <w:position w:val="0"/>
      <w:sz w:val="34"/>
      <w:szCs w:val="34"/>
      <w:u w:val="none"/>
      <w:shd w:val="clear" w:color="auto" w:fill="FFFFFF"/>
      <w:lang w:val="ru-RU" w:eastAsia="ru-RU" w:bidi="ru-RU"/>
    </w:rPr>
  </w:style>
  <w:style w:type="character" w:customStyle="1" w:styleId="5pt1">
    <w:name w:val="Основной текст + 5 pt;Курсив"/>
    <w:basedOn w:val="affff9"/>
    <w:rsid w:val="0027487D"/>
    <w:rPr>
      <w:rFonts w:ascii="Times New Roman" w:eastAsia="Times New Roman" w:hAnsi="Times New Roman" w:cs="Times New Roman"/>
      <w:b w:val="0"/>
      <w:bCs w:val="0"/>
      <w:i/>
      <w:iCs/>
      <w:smallCaps w:val="0"/>
      <w:strike w:val="0"/>
      <w:color w:val="000000"/>
      <w:spacing w:val="0"/>
      <w:w w:val="100"/>
      <w:position w:val="0"/>
      <w:sz w:val="10"/>
      <w:szCs w:val="10"/>
      <w:u w:val="none"/>
      <w:shd w:val="clear" w:color="auto" w:fill="FFFFFF"/>
      <w:lang w:val="ru-RU" w:eastAsia="ru-RU" w:bidi="ru-RU"/>
    </w:rPr>
  </w:style>
  <w:style w:type="character" w:customStyle="1" w:styleId="CourierNew12pt0pt">
    <w:name w:val="Основной текст + Courier New;12 pt;Полужирный;Курсив;Интервал 0 pt"/>
    <w:basedOn w:val="affff9"/>
    <w:rsid w:val="0027487D"/>
    <w:rPr>
      <w:rFonts w:ascii="Courier New" w:eastAsia="Courier New" w:hAnsi="Courier New" w:cs="Courier New"/>
      <w:b/>
      <w:bCs/>
      <w:i/>
      <w:iCs/>
      <w:smallCaps w:val="0"/>
      <w:strike w:val="0"/>
      <w:color w:val="000000"/>
      <w:spacing w:val="10"/>
      <w:w w:val="100"/>
      <w:position w:val="0"/>
      <w:sz w:val="24"/>
      <w:szCs w:val="24"/>
      <w:u w:val="none"/>
      <w:shd w:val="clear" w:color="auto" w:fill="FFFFFF"/>
      <w:lang w:val="ru-RU" w:eastAsia="ru-RU" w:bidi="ru-RU"/>
    </w:rPr>
  </w:style>
  <w:style w:type="character" w:customStyle="1" w:styleId="Candara85pt">
    <w:name w:val="Основной текст + Candara;8;5 pt"/>
    <w:basedOn w:val="affff9"/>
    <w:rsid w:val="0027487D"/>
    <w:rPr>
      <w:rFonts w:ascii="Candara" w:eastAsia="Candara" w:hAnsi="Candara" w:cs="Candar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CourierNew12pt0pt0">
    <w:name w:val="Основной текст + Courier New;12 pt;Полужирный;Курсив;Малые прописные;Интервал 0 pt"/>
    <w:basedOn w:val="affff9"/>
    <w:rsid w:val="0027487D"/>
    <w:rPr>
      <w:rFonts w:ascii="Courier New" w:eastAsia="Courier New" w:hAnsi="Courier New" w:cs="Courier New"/>
      <w:b/>
      <w:bCs/>
      <w:i/>
      <w:iCs/>
      <w:smallCaps/>
      <w:strike w:val="0"/>
      <w:color w:val="000000"/>
      <w:spacing w:val="10"/>
      <w:w w:val="100"/>
      <w:position w:val="0"/>
      <w:sz w:val="24"/>
      <w:szCs w:val="24"/>
      <w:u w:val="none"/>
      <w:shd w:val="clear" w:color="auto" w:fill="FFFFFF"/>
      <w:lang w:val="ru-RU" w:eastAsia="ru-RU" w:bidi="ru-RU"/>
    </w:rPr>
  </w:style>
  <w:style w:type="character" w:customStyle="1" w:styleId="1020">
    <w:name w:val="Заголовок №10 (2)_"/>
    <w:basedOn w:val="a2"/>
    <w:link w:val="1021"/>
    <w:rsid w:val="0027487D"/>
    <w:rPr>
      <w:rFonts w:ascii="Times New Roman" w:eastAsia="Times New Roman" w:hAnsi="Times New Roman" w:cs="Times New Roman"/>
      <w:sz w:val="20"/>
      <w:szCs w:val="20"/>
      <w:shd w:val="clear" w:color="auto" w:fill="FFFFFF"/>
    </w:rPr>
  </w:style>
  <w:style w:type="paragraph" w:customStyle="1" w:styleId="1021">
    <w:name w:val="Заголовок №10 (2)"/>
    <w:basedOn w:val="a1"/>
    <w:link w:val="1020"/>
    <w:rsid w:val="0027487D"/>
    <w:pPr>
      <w:widowControl w:val="0"/>
      <w:shd w:val="clear" w:color="auto" w:fill="FFFFFF"/>
      <w:spacing w:line="0" w:lineRule="atLeast"/>
      <w:jc w:val="center"/>
    </w:pPr>
    <w:rPr>
      <w:sz w:val="20"/>
      <w:szCs w:val="20"/>
      <w:lang w:eastAsia="en-US"/>
    </w:rPr>
  </w:style>
  <w:style w:type="character" w:customStyle="1" w:styleId="11pt1pt">
    <w:name w:val="Основной текст + 11 pt;Полужирный;Курсив;Интервал 1 pt"/>
    <w:basedOn w:val="affff9"/>
    <w:rsid w:val="0027487D"/>
    <w:rPr>
      <w:rFonts w:ascii="Times New Roman" w:eastAsia="Times New Roman" w:hAnsi="Times New Roman" w:cs="Times New Roman"/>
      <w:b/>
      <w:bCs/>
      <w:i/>
      <w:iCs/>
      <w:smallCaps w:val="0"/>
      <w:strike w:val="0"/>
      <w:color w:val="000000"/>
      <w:spacing w:val="30"/>
      <w:w w:val="100"/>
      <w:position w:val="0"/>
      <w:sz w:val="22"/>
      <w:szCs w:val="22"/>
      <w:u w:val="none"/>
      <w:shd w:val="clear" w:color="auto" w:fill="FFFFFF"/>
      <w:lang w:val="ru-RU" w:eastAsia="ru-RU" w:bidi="ru-RU"/>
    </w:rPr>
  </w:style>
  <w:style w:type="character" w:customStyle="1" w:styleId="Candara65pt">
    <w:name w:val="Основной текст + Candara;6;5 pt;Курсив"/>
    <w:basedOn w:val="affff9"/>
    <w:rsid w:val="0027487D"/>
    <w:rPr>
      <w:rFonts w:ascii="Candara" w:eastAsia="Candara" w:hAnsi="Candara" w:cs="Candara"/>
      <w:b w:val="0"/>
      <w:bCs w:val="0"/>
      <w:i/>
      <w:iCs/>
      <w:smallCaps w:val="0"/>
      <w:strike w:val="0"/>
      <w:color w:val="000000"/>
      <w:spacing w:val="0"/>
      <w:w w:val="100"/>
      <w:position w:val="0"/>
      <w:sz w:val="13"/>
      <w:szCs w:val="13"/>
      <w:u w:val="none"/>
      <w:shd w:val="clear" w:color="auto" w:fill="FFFFFF"/>
      <w:lang w:val="ru-RU" w:eastAsia="ru-RU" w:bidi="ru-RU"/>
    </w:rPr>
  </w:style>
  <w:style w:type="character" w:customStyle="1" w:styleId="75pt">
    <w:name w:val="Основной текст + 7;5 pt;Полужирный"/>
    <w:basedOn w:val="affff9"/>
    <w:rsid w:val="0027487D"/>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104">
    <w:name w:val="Заголовок №10_"/>
    <w:basedOn w:val="a2"/>
    <w:rsid w:val="0027487D"/>
    <w:rPr>
      <w:rFonts w:ascii="Times New Roman" w:eastAsia="Times New Roman" w:hAnsi="Times New Roman" w:cs="Times New Roman"/>
      <w:b w:val="0"/>
      <w:bCs w:val="0"/>
      <w:i w:val="0"/>
      <w:iCs w:val="0"/>
      <w:smallCaps w:val="0"/>
      <w:strike w:val="0"/>
      <w:sz w:val="23"/>
      <w:szCs w:val="23"/>
      <w:u w:val="none"/>
    </w:rPr>
  </w:style>
  <w:style w:type="character" w:customStyle="1" w:styleId="115pt1pt1">
    <w:name w:val="Основной текст + 11;5 pt;Полужирный;Курсив;Малые прописные;Интервал 1 pt"/>
    <w:basedOn w:val="affff9"/>
    <w:rsid w:val="0027487D"/>
    <w:rPr>
      <w:rFonts w:ascii="Times New Roman" w:eastAsia="Times New Roman" w:hAnsi="Times New Roman" w:cs="Times New Roman"/>
      <w:b/>
      <w:bCs/>
      <w:i/>
      <w:iCs/>
      <w:smallCaps/>
      <w:strike w:val="0"/>
      <w:color w:val="000000"/>
      <w:spacing w:val="30"/>
      <w:w w:val="100"/>
      <w:position w:val="0"/>
      <w:sz w:val="23"/>
      <w:szCs w:val="23"/>
      <w:u w:val="none"/>
      <w:shd w:val="clear" w:color="auto" w:fill="FFFFFF"/>
      <w:lang w:val="ru-RU" w:eastAsia="ru-RU" w:bidi="ru-RU"/>
    </w:rPr>
  </w:style>
  <w:style w:type="character" w:customStyle="1" w:styleId="SegoeUI4pt">
    <w:name w:val="Основной текст + Segoe UI;4 pt"/>
    <w:basedOn w:val="affff9"/>
    <w:rsid w:val="0027487D"/>
    <w:rPr>
      <w:rFonts w:ascii="Segoe UI" w:eastAsia="Segoe UI" w:hAnsi="Segoe UI" w:cs="Segoe UI"/>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SegoeUI4pt-1pt">
    <w:name w:val="Основной текст + Segoe UI;4 pt;Интервал -1 pt"/>
    <w:basedOn w:val="affff9"/>
    <w:rsid w:val="0027487D"/>
    <w:rPr>
      <w:rFonts w:ascii="Segoe UI" w:eastAsia="Segoe UI" w:hAnsi="Segoe UI" w:cs="Segoe UI"/>
      <w:b w:val="0"/>
      <w:bCs w:val="0"/>
      <w:i w:val="0"/>
      <w:iCs w:val="0"/>
      <w:smallCaps w:val="0"/>
      <w:strike w:val="0"/>
      <w:color w:val="000000"/>
      <w:spacing w:val="-20"/>
      <w:w w:val="100"/>
      <w:position w:val="0"/>
      <w:sz w:val="8"/>
      <w:szCs w:val="8"/>
      <w:u w:val="none"/>
      <w:shd w:val="clear" w:color="auto" w:fill="FFFFFF"/>
      <w:lang w:val="ru-RU" w:eastAsia="ru-RU" w:bidi="ru-RU"/>
    </w:rPr>
  </w:style>
  <w:style w:type="character" w:customStyle="1" w:styleId="SegoeUI4pt2pt">
    <w:name w:val="Основной текст + Segoe UI;4 pt;Курсив;Интервал 2 pt"/>
    <w:basedOn w:val="affff9"/>
    <w:rsid w:val="0027487D"/>
    <w:rPr>
      <w:rFonts w:ascii="Segoe UI" w:eastAsia="Segoe UI" w:hAnsi="Segoe UI" w:cs="Segoe UI"/>
      <w:b w:val="0"/>
      <w:bCs w:val="0"/>
      <w:i/>
      <w:iCs/>
      <w:smallCaps w:val="0"/>
      <w:strike w:val="0"/>
      <w:color w:val="000000"/>
      <w:spacing w:val="50"/>
      <w:w w:val="100"/>
      <w:position w:val="0"/>
      <w:sz w:val="8"/>
      <w:szCs w:val="8"/>
      <w:u w:val="none"/>
      <w:shd w:val="clear" w:color="auto" w:fill="FFFFFF"/>
      <w:lang w:val="en-US" w:eastAsia="en-US" w:bidi="en-US"/>
    </w:rPr>
  </w:style>
  <w:style w:type="character" w:customStyle="1" w:styleId="45pt1pt">
    <w:name w:val="Основной текст + 4;5 pt;Интервал 1 pt"/>
    <w:basedOn w:val="affff9"/>
    <w:rsid w:val="0027487D"/>
    <w:rPr>
      <w:rFonts w:ascii="Times New Roman" w:eastAsia="Times New Roman" w:hAnsi="Times New Roman" w:cs="Times New Roman"/>
      <w:b w:val="0"/>
      <w:bCs w:val="0"/>
      <w:i w:val="0"/>
      <w:iCs w:val="0"/>
      <w:smallCaps w:val="0"/>
      <w:strike w:val="0"/>
      <w:color w:val="000000"/>
      <w:spacing w:val="30"/>
      <w:w w:val="100"/>
      <w:position w:val="0"/>
      <w:sz w:val="9"/>
      <w:szCs w:val="9"/>
      <w:u w:val="none"/>
      <w:shd w:val="clear" w:color="auto" w:fill="FFFFFF"/>
      <w:lang w:val="ru-RU" w:eastAsia="ru-RU" w:bidi="ru-RU"/>
    </w:rPr>
  </w:style>
  <w:style w:type="character" w:customStyle="1" w:styleId="SegoeUI4pt1pt">
    <w:name w:val="Основной текст + Segoe UI;4 pt;Интервал 1 pt"/>
    <w:basedOn w:val="affff9"/>
    <w:rsid w:val="0027487D"/>
    <w:rPr>
      <w:rFonts w:ascii="Segoe UI" w:eastAsia="Segoe UI" w:hAnsi="Segoe UI" w:cs="Segoe UI"/>
      <w:b w:val="0"/>
      <w:bCs w:val="0"/>
      <w:i w:val="0"/>
      <w:iCs w:val="0"/>
      <w:smallCaps w:val="0"/>
      <w:strike w:val="0"/>
      <w:color w:val="000000"/>
      <w:spacing w:val="20"/>
      <w:w w:val="100"/>
      <w:position w:val="0"/>
      <w:sz w:val="8"/>
      <w:szCs w:val="8"/>
      <w:u w:val="none"/>
      <w:shd w:val="clear" w:color="auto" w:fill="FFFFFF"/>
      <w:lang w:val="ru-RU" w:eastAsia="ru-RU" w:bidi="ru-RU"/>
    </w:rPr>
  </w:style>
  <w:style w:type="character" w:customStyle="1" w:styleId="SegoeUI4pt1pt0">
    <w:name w:val="Основной текст + Segoe UI;4 pt;Малые прописные;Интервал 1 pt"/>
    <w:basedOn w:val="affff9"/>
    <w:rsid w:val="0027487D"/>
    <w:rPr>
      <w:rFonts w:ascii="Segoe UI" w:eastAsia="Segoe UI" w:hAnsi="Segoe UI" w:cs="Segoe UI"/>
      <w:b w:val="0"/>
      <w:bCs w:val="0"/>
      <w:i w:val="0"/>
      <w:iCs w:val="0"/>
      <w:smallCaps/>
      <w:strike w:val="0"/>
      <w:color w:val="000000"/>
      <w:spacing w:val="20"/>
      <w:w w:val="100"/>
      <w:position w:val="0"/>
      <w:sz w:val="8"/>
      <w:szCs w:val="8"/>
      <w:u w:val="none"/>
      <w:shd w:val="clear" w:color="auto" w:fill="FFFFFF"/>
      <w:lang w:val="ru-RU" w:eastAsia="ru-RU" w:bidi="ru-RU"/>
    </w:rPr>
  </w:style>
  <w:style w:type="character" w:customStyle="1" w:styleId="65pt0pt">
    <w:name w:val="Основной текст + 6;5 pt;Курсив;Интервал 0 pt"/>
    <w:basedOn w:val="affff9"/>
    <w:rsid w:val="0027487D"/>
    <w:rPr>
      <w:rFonts w:ascii="Times New Roman" w:eastAsia="Times New Roman" w:hAnsi="Times New Roman" w:cs="Times New Roman"/>
      <w:b w:val="0"/>
      <w:bCs w:val="0"/>
      <w:i/>
      <w:iCs/>
      <w:smallCaps w:val="0"/>
      <w:strike w:val="0"/>
      <w:color w:val="000000"/>
      <w:spacing w:val="-10"/>
      <w:w w:val="100"/>
      <w:position w:val="0"/>
      <w:sz w:val="13"/>
      <w:szCs w:val="13"/>
      <w:u w:val="none"/>
      <w:shd w:val="clear" w:color="auto" w:fill="FFFFFF"/>
      <w:lang w:val="en-US" w:eastAsia="en-US" w:bidi="en-US"/>
    </w:rPr>
  </w:style>
  <w:style w:type="character" w:customStyle="1" w:styleId="75pt1pt">
    <w:name w:val="Основной текст + 7;5 pt;Полужирный;Интервал 1 pt"/>
    <w:basedOn w:val="affff9"/>
    <w:rsid w:val="0027487D"/>
    <w:rPr>
      <w:rFonts w:ascii="Times New Roman" w:eastAsia="Times New Roman" w:hAnsi="Times New Roman" w:cs="Times New Roman"/>
      <w:b/>
      <w:bCs/>
      <w:i w:val="0"/>
      <w:iCs w:val="0"/>
      <w:smallCaps w:val="0"/>
      <w:strike w:val="0"/>
      <w:color w:val="000000"/>
      <w:spacing w:val="30"/>
      <w:w w:val="100"/>
      <w:position w:val="0"/>
      <w:sz w:val="15"/>
      <w:szCs w:val="15"/>
      <w:u w:val="none"/>
      <w:shd w:val="clear" w:color="auto" w:fill="FFFFFF"/>
      <w:lang w:val="ru-RU" w:eastAsia="ru-RU" w:bidi="ru-RU"/>
    </w:rPr>
  </w:style>
  <w:style w:type="character" w:customStyle="1" w:styleId="1030">
    <w:name w:val="Заголовок №10 (3)_"/>
    <w:basedOn w:val="a2"/>
    <w:link w:val="1031"/>
    <w:rsid w:val="0027487D"/>
    <w:rPr>
      <w:rFonts w:ascii="Times New Roman" w:eastAsia="Times New Roman" w:hAnsi="Times New Roman" w:cs="Times New Roman"/>
      <w:sz w:val="21"/>
      <w:szCs w:val="21"/>
      <w:shd w:val="clear" w:color="auto" w:fill="FFFFFF"/>
    </w:rPr>
  </w:style>
  <w:style w:type="paragraph" w:customStyle="1" w:styleId="1031">
    <w:name w:val="Заголовок №10 (3)"/>
    <w:basedOn w:val="a1"/>
    <w:link w:val="1030"/>
    <w:rsid w:val="0027487D"/>
    <w:pPr>
      <w:widowControl w:val="0"/>
      <w:shd w:val="clear" w:color="auto" w:fill="FFFFFF"/>
      <w:spacing w:line="0" w:lineRule="atLeast"/>
      <w:jc w:val="right"/>
    </w:pPr>
    <w:rPr>
      <w:sz w:val="21"/>
      <w:szCs w:val="21"/>
      <w:lang w:eastAsia="en-US"/>
    </w:rPr>
  </w:style>
  <w:style w:type="character" w:customStyle="1" w:styleId="105">
    <w:name w:val="Подпись к таблице (10)_"/>
    <w:basedOn w:val="a2"/>
    <w:link w:val="106"/>
    <w:rsid w:val="0027487D"/>
    <w:rPr>
      <w:rFonts w:ascii="Times New Roman" w:eastAsia="Times New Roman" w:hAnsi="Times New Roman" w:cs="Times New Roman"/>
      <w:sz w:val="14"/>
      <w:szCs w:val="14"/>
      <w:shd w:val="clear" w:color="auto" w:fill="FFFFFF"/>
    </w:rPr>
  </w:style>
  <w:style w:type="paragraph" w:customStyle="1" w:styleId="106">
    <w:name w:val="Подпись к таблице (10)"/>
    <w:basedOn w:val="a1"/>
    <w:link w:val="105"/>
    <w:rsid w:val="0027487D"/>
    <w:pPr>
      <w:widowControl w:val="0"/>
      <w:shd w:val="clear" w:color="auto" w:fill="FFFFFF"/>
      <w:spacing w:line="0" w:lineRule="atLeast"/>
    </w:pPr>
    <w:rPr>
      <w:sz w:val="14"/>
      <w:szCs w:val="14"/>
      <w:lang w:eastAsia="en-US"/>
    </w:rPr>
  </w:style>
  <w:style w:type="character" w:customStyle="1" w:styleId="107">
    <w:name w:val="Подпись к таблице (10) + Курсив"/>
    <w:basedOn w:val="105"/>
    <w:rsid w:val="0027487D"/>
    <w:rPr>
      <w:rFonts w:ascii="Times New Roman" w:eastAsia="Times New Roman" w:hAnsi="Times New Roman" w:cs="Times New Roman"/>
      <w:i/>
      <w:iCs/>
      <w:color w:val="000000"/>
      <w:spacing w:val="0"/>
      <w:w w:val="100"/>
      <w:position w:val="0"/>
      <w:sz w:val="14"/>
      <w:szCs w:val="14"/>
      <w:shd w:val="clear" w:color="auto" w:fill="FFFFFF"/>
      <w:lang w:val="en-US" w:eastAsia="en-US" w:bidi="en-US"/>
    </w:rPr>
  </w:style>
  <w:style w:type="character" w:customStyle="1" w:styleId="12pt">
    <w:name w:val="Основной текст + 12 pt;Полужирный"/>
    <w:basedOn w:val="affff9"/>
    <w:rsid w:val="0027487D"/>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7pt0">
    <w:name w:val="Основной текст + 7 pt;Курсив"/>
    <w:basedOn w:val="affff9"/>
    <w:rsid w:val="0027487D"/>
    <w:rPr>
      <w:rFonts w:ascii="Times New Roman" w:eastAsia="Times New Roman" w:hAnsi="Times New Roman" w:cs="Times New Roman"/>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SegoeUI10pt0">
    <w:name w:val="Основной текст + Segoe UI;10 pt"/>
    <w:basedOn w:val="affff9"/>
    <w:rsid w:val="0027487D"/>
    <w:rPr>
      <w:rFonts w:ascii="Segoe UI" w:eastAsia="Segoe UI" w:hAnsi="Segoe UI" w:cs="Segoe UI"/>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SegoeUI10pt1pt">
    <w:name w:val="Основной текст + Segoe UI;10 pt;Курсив;Интервал 1 pt"/>
    <w:basedOn w:val="affff9"/>
    <w:rsid w:val="0027487D"/>
    <w:rPr>
      <w:rFonts w:ascii="Segoe UI" w:eastAsia="Segoe UI" w:hAnsi="Segoe UI" w:cs="Segoe UI"/>
      <w:b w:val="0"/>
      <w:bCs w:val="0"/>
      <w:i/>
      <w:iCs/>
      <w:smallCaps w:val="0"/>
      <w:strike w:val="0"/>
      <w:color w:val="000000"/>
      <w:spacing w:val="20"/>
      <w:w w:val="100"/>
      <w:position w:val="0"/>
      <w:sz w:val="20"/>
      <w:szCs w:val="20"/>
      <w:u w:val="none"/>
      <w:shd w:val="clear" w:color="auto" w:fill="FFFFFF"/>
      <w:lang w:val="en-US" w:eastAsia="en-US" w:bidi="en-US"/>
    </w:rPr>
  </w:style>
  <w:style w:type="character" w:customStyle="1" w:styleId="12pt1pt">
    <w:name w:val="Основной текст + 12 pt;Полужирный;Интервал 1 pt"/>
    <w:basedOn w:val="affff9"/>
    <w:rsid w:val="0027487D"/>
    <w:rPr>
      <w:rFonts w:ascii="Times New Roman" w:eastAsia="Times New Roman" w:hAnsi="Times New Roman" w:cs="Times New Roman"/>
      <w:b/>
      <w:bCs/>
      <w:i w:val="0"/>
      <w:iCs w:val="0"/>
      <w:smallCaps w:val="0"/>
      <w:strike w:val="0"/>
      <w:color w:val="000000"/>
      <w:spacing w:val="30"/>
      <w:w w:val="100"/>
      <w:position w:val="0"/>
      <w:sz w:val="24"/>
      <w:szCs w:val="24"/>
      <w:u w:val="none"/>
      <w:shd w:val="clear" w:color="auto" w:fill="FFFFFF"/>
      <w:lang w:val="ru-RU" w:eastAsia="ru-RU" w:bidi="ru-RU"/>
    </w:rPr>
  </w:style>
  <w:style w:type="character" w:customStyle="1" w:styleId="10pt0pt">
    <w:name w:val="Основной текст + 10 pt;Курсив;Интервал 0 pt"/>
    <w:basedOn w:val="affff9"/>
    <w:rsid w:val="0027487D"/>
    <w:rPr>
      <w:rFonts w:ascii="Times New Roman" w:eastAsia="Times New Roman" w:hAnsi="Times New Roman" w:cs="Times New Roman"/>
      <w:b w:val="0"/>
      <w:bCs w:val="0"/>
      <w:i/>
      <w:iCs/>
      <w:smallCaps w:val="0"/>
      <w:strike w:val="0"/>
      <w:color w:val="000000"/>
      <w:spacing w:val="10"/>
      <w:w w:val="100"/>
      <w:position w:val="0"/>
      <w:sz w:val="20"/>
      <w:szCs w:val="20"/>
      <w:u w:val="none"/>
      <w:shd w:val="clear" w:color="auto" w:fill="FFFFFF"/>
      <w:lang w:val="en-US" w:eastAsia="en-US" w:bidi="en-US"/>
    </w:rPr>
  </w:style>
  <w:style w:type="character" w:customStyle="1" w:styleId="1040">
    <w:name w:val="Заголовок №10 (4)_"/>
    <w:basedOn w:val="a2"/>
    <w:link w:val="1041"/>
    <w:rsid w:val="0027487D"/>
    <w:rPr>
      <w:rFonts w:ascii="Times New Roman" w:eastAsia="Times New Roman" w:hAnsi="Times New Roman" w:cs="Times New Roman"/>
      <w:sz w:val="20"/>
      <w:szCs w:val="20"/>
      <w:shd w:val="clear" w:color="auto" w:fill="FFFFFF"/>
    </w:rPr>
  </w:style>
  <w:style w:type="paragraph" w:customStyle="1" w:styleId="1041">
    <w:name w:val="Заголовок №10 (4)"/>
    <w:basedOn w:val="a1"/>
    <w:link w:val="1040"/>
    <w:rsid w:val="0027487D"/>
    <w:pPr>
      <w:widowControl w:val="0"/>
      <w:shd w:val="clear" w:color="auto" w:fill="FFFFFF"/>
      <w:spacing w:line="0" w:lineRule="atLeast"/>
      <w:jc w:val="right"/>
    </w:pPr>
    <w:rPr>
      <w:sz w:val="20"/>
      <w:szCs w:val="20"/>
      <w:lang w:eastAsia="en-US"/>
    </w:rPr>
  </w:style>
  <w:style w:type="character" w:customStyle="1" w:styleId="11pt1pt0">
    <w:name w:val="Основной текст + 11 pt;Полужирный;Курсив;Малые прописные;Интервал 1 pt"/>
    <w:basedOn w:val="affff9"/>
    <w:rsid w:val="0027487D"/>
    <w:rPr>
      <w:rFonts w:ascii="Times New Roman" w:eastAsia="Times New Roman" w:hAnsi="Times New Roman" w:cs="Times New Roman"/>
      <w:b/>
      <w:bCs/>
      <w:i/>
      <w:iCs/>
      <w:smallCaps/>
      <w:strike w:val="0"/>
      <w:color w:val="000000"/>
      <w:spacing w:val="30"/>
      <w:w w:val="100"/>
      <w:position w:val="0"/>
      <w:sz w:val="22"/>
      <w:szCs w:val="22"/>
      <w:u w:val="none"/>
      <w:shd w:val="clear" w:color="auto" w:fill="FFFFFF"/>
      <w:lang w:val="ru-RU" w:eastAsia="ru-RU" w:bidi="ru-RU"/>
    </w:rPr>
  </w:style>
  <w:style w:type="character" w:customStyle="1" w:styleId="9pt2pt">
    <w:name w:val="Основной текст + 9 pt;Интервал 2 pt"/>
    <w:basedOn w:val="affff9"/>
    <w:rsid w:val="0027487D"/>
    <w:rPr>
      <w:rFonts w:ascii="Times New Roman" w:eastAsia="Times New Roman" w:hAnsi="Times New Roman" w:cs="Times New Roman"/>
      <w:b w:val="0"/>
      <w:bCs w:val="0"/>
      <w:i w:val="0"/>
      <w:iCs w:val="0"/>
      <w:smallCaps w:val="0"/>
      <w:strike w:val="0"/>
      <w:color w:val="000000"/>
      <w:spacing w:val="50"/>
      <w:w w:val="100"/>
      <w:position w:val="0"/>
      <w:sz w:val="18"/>
      <w:szCs w:val="18"/>
      <w:u w:val="none"/>
      <w:shd w:val="clear" w:color="auto" w:fill="FFFFFF"/>
      <w:lang w:val="ru-RU" w:eastAsia="ru-RU" w:bidi="ru-RU"/>
    </w:rPr>
  </w:style>
  <w:style w:type="character" w:customStyle="1" w:styleId="115pt1pt2">
    <w:name w:val="Основной текст + 11;5 pt;Курсив;Интервал 1 pt"/>
    <w:basedOn w:val="affff9"/>
    <w:rsid w:val="0027487D"/>
    <w:rPr>
      <w:rFonts w:ascii="Times New Roman" w:eastAsia="Times New Roman" w:hAnsi="Times New Roman" w:cs="Times New Roman"/>
      <w:b w:val="0"/>
      <w:bCs w:val="0"/>
      <w:i/>
      <w:iCs/>
      <w:smallCaps w:val="0"/>
      <w:strike w:val="0"/>
      <w:color w:val="000000"/>
      <w:spacing w:val="30"/>
      <w:w w:val="100"/>
      <w:position w:val="0"/>
      <w:sz w:val="23"/>
      <w:szCs w:val="23"/>
      <w:u w:val="none"/>
      <w:shd w:val="clear" w:color="auto" w:fill="FFFFFF"/>
      <w:lang w:val="en-US" w:eastAsia="en-US" w:bidi="en-US"/>
    </w:rPr>
  </w:style>
  <w:style w:type="character" w:customStyle="1" w:styleId="115pt2pt">
    <w:name w:val="Основной текст + 11;5 pt;Интервал 2 pt"/>
    <w:basedOn w:val="affff9"/>
    <w:rsid w:val="0027487D"/>
    <w:rPr>
      <w:rFonts w:ascii="Times New Roman" w:eastAsia="Times New Roman" w:hAnsi="Times New Roman" w:cs="Times New Roman"/>
      <w:b w:val="0"/>
      <w:bCs w:val="0"/>
      <w:i w:val="0"/>
      <w:iCs w:val="0"/>
      <w:smallCaps w:val="0"/>
      <w:strike w:val="0"/>
      <w:color w:val="000000"/>
      <w:spacing w:val="50"/>
      <w:w w:val="100"/>
      <w:position w:val="0"/>
      <w:sz w:val="23"/>
      <w:szCs w:val="23"/>
      <w:u w:val="none"/>
      <w:shd w:val="clear" w:color="auto" w:fill="FFFFFF"/>
      <w:lang w:val="ru-RU" w:eastAsia="ru-RU" w:bidi="ru-RU"/>
    </w:rPr>
  </w:style>
  <w:style w:type="character" w:customStyle="1" w:styleId="115pt1">
    <w:name w:val="Основной текст + 11;5 pt;Полужирный;Курсив"/>
    <w:basedOn w:val="affff9"/>
    <w:rsid w:val="0027487D"/>
    <w:rPr>
      <w:rFonts w:ascii="Times New Roman" w:eastAsia="Times New Roman" w:hAnsi="Times New Roman" w:cs="Times New Roman"/>
      <w:b/>
      <w:bCs/>
      <w:i/>
      <w:iCs/>
      <w:smallCaps w:val="0"/>
      <w:strike w:val="0"/>
      <w:color w:val="000000"/>
      <w:spacing w:val="0"/>
      <w:w w:val="100"/>
      <w:position w:val="0"/>
      <w:sz w:val="23"/>
      <w:szCs w:val="23"/>
      <w:u w:val="none"/>
      <w:shd w:val="clear" w:color="auto" w:fill="FFFFFF"/>
      <w:lang w:val="en-US" w:eastAsia="en-US" w:bidi="en-US"/>
    </w:rPr>
  </w:style>
  <w:style w:type="character" w:customStyle="1" w:styleId="115pt2">
    <w:name w:val="Основной текст + 11;5 pt;Малые прописные"/>
    <w:basedOn w:val="affff9"/>
    <w:rsid w:val="0027487D"/>
    <w:rPr>
      <w:rFonts w:ascii="Times New Roman" w:eastAsia="Times New Roman" w:hAnsi="Times New Roman" w:cs="Times New Roman"/>
      <w:b w:val="0"/>
      <w:bCs w:val="0"/>
      <w:i w:val="0"/>
      <w:iCs w:val="0"/>
      <w:smallCaps/>
      <w:strike w:val="0"/>
      <w:color w:val="000000"/>
      <w:spacing w:val="0"/>
      <w:w w:val="100"/>
      <w:position w:val="0"/>
      <w:sz w:val="23"/>
      <w:szCs w:val="23"/>
      <w:u w:val="none"/>
      <w:shd w:val="clear" w:color="auto" w:fill="FFFFFF"/>
      <w:lang w:val="ru-RU" w:eastAsia="ru-RU" w:bidi="ru-RU"/>
    </w:rPr>
  </w:style>
  <w:style w:type="character" w:customStyle="1" w:styleId="9pt">
    <w:name w:val="Основной текст + 9 pt;Полужирный"/>
    <w:basedOn w:val="affff9"/>
    <w:rsid w:val="0027487D"/>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ru-RU" w:eastAsia="ru-RU" w:bidi="ru-RU"/>
    </w:rPr>
  </w:style>
  <w:style w:type="character" w:customStyle="1" w:styleId="115pt3pt">
    <w:name w:val="Основной текст + 11;5 pt;Полужирный;Курсив;Интервал 3 pt"/>
    <w:basedOn w:val="affff9"/>
    <w:rsid w:val="0027487D"/>
    <w:rPr>
      <w:rFonts w:ascii="Times New Roman" w:eastAsia="Times New Roman" w:hAnsi="Times New Roman" w:cs="Times New Roman"/>
      <w:b/>
      <w:bCs/>
      <w:i/>
      <w:iCs/>
      <w:smallCaps w:val="0"/>
      <w:strike w:val="0"/>
      <w:color w:val="000000"/>
      <w:spacing w:val="70"/>
      <w:w w:val="100"/>
      <w:position w:val="0"/>
      <w:sz w:val="23"/>
      <w:szCs w:val="23"/>
      <w:u w:val="none"/>
      <w:shd w:val="clear" w:color="auto" w:fill="FFFFFF"/>
      <w:lang w:val="ru-RU" w:eastAsia="ru-RU" w:bidi="ru-RU"/>
    </w:rPr>
  </w:style>
  <w:style w:type="character" w:customStyle="1" w:styleId="452">
    <w:name w:val="Основной текст (45)_"/>
    <w:basedOn w:val="a2"/>
    <w:link w:val="453"/>
    <w:rsid w:val="0027487D"/>
    <w:rPr>
      <w:rFonts w:ascii="Times New Roman" w:eastAsia="Times New Roman" w:hAnsi="Times New Roman" w:cs="Times New Roman"/>
      <w:sz w:val="20"/>
      <w:szCs w:val="20"/>
      <w:shd w:val="clear" w:color="auto" w:fill="FFFFFF"/>
    </w:rPr>
  </w:style>
  <w:style w:type="paragraph" w:customStyle="1" w:styleId="453">
    <w:name w:val="Основной текст (45)"/>
    <w:basedOn w:val="a1"/>
    <w:link w:val="452"/>
    <w:rsid w:val="0027487D"/>
    <w:pPr>
      <w:widowControl w:val="0"/>
      <w:shd w:val="clear" w:color="auto" w:fill="FFFFFF"/>
      <w:spacing w:line="0" w:lineRule="atLeast"/>
      <w:jc w:val="right"/>
    </w:pPr>
    <w:rPr>
      <w:sz w:val="20"/>
      <w:szCs w:val="20"/>
      <w:lang w:eastAsia="en-US"/>
    </w:rPr>
  </w:style>
  <w:style w:type="character" w:customStyle="1" w:styleId="4413pt">
    <w:name w:val="Заголовок №4 (4) + 13 pt"/>
    <w:basedOn w:val="440"/>
    <w:rsid w:val="0027487D"/>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character" w:customStyle="1" w:styleId="460">
    <w:name w:val="Основной текст (46)_"/>
    <w:basedOn w:val="a2"/>
    <w:link w:val="461"/>
    <w:rsid w:val="0027487D"/>
    <w:rPr>
      <w:rFonts w:ascii="Times New Roman" w:eastAsia="Times New Roman" w:hAnsi="Times New Roman" w:cs="Times New Roman"/>
      <w:shd w:val="clear" w:color="auto" w:fill="FFFFFF"/>
    </w:rPr>
  </w:style>
  <w:style w:type="paragraph" w:customStyle="1" w:styleId="461">
    <w:name w:val="Основной текст (46)"/>
    <w:basedOn w:val="a1"/>
    <w:link w:val="460"/>
    <w:rsid w:val="0027487D"/>
    <w:pPr>
      <w:widowControl w:val="0"/>
      <w:shd w:val="clear" w:color="auto" w:fill="FFFFFF"/>
      <w:spacing w:line="0" w:lineRule="atLeast"/>
      <w:jc w:val="center"/>
    </w:pPr>
    <w:rPr>
      <w:sz w:val="22"/>
      <w:szCs w:val="22"/>
      <w:lang w:eastAsia="en-US"/>
    </w:rPr>
  </w:style>
  <w:style w:type="character" w:customStyle="1" w:styleId="1050">
    <w:name w:val="Заголовок №10 (5)_"/>
    <w:basedOn w:val="a2"/>
    <w:link w:val="1051"/>
    <w:rsid w:val="0027487D"/>
    <w:rPr>
      <w:rFonts w:ascii="Times New Roman" w:eastAsia="Times New Roman" w:hAnsi="Times New Roman" w:cs="Times New Roman"/>
      <w:shd w:val="clear" w:color="auto" w:fill="FFFFFF"/>
    </w:rPr>
  </w:style>
  <w:style w:type="paragraph" w:customStyle="1" w:styleId="1051">
    <w:name w:val="Заголовок №10 (5)"/>
    <w:basedOn w:val="a1"/>
    <w:link w:val="1050"/>
    <w:rsid w:val="0027487D"/>
    <w:pPr>
      <w:widowControl w:val="0"/>
      <w:shd w:val="clear" w:color="auto" w:fill="FFFFFF"/>
      <w:spacing w:line="0" w:lineRule="atLeast"/>
      <w:jc w:val="right"/>
    </w:pPr>
    <w:rPr>
      <w:sz w:val="22"/>
      <w:szCs w:val="22"/>
      <w:lang w:eastAsia="en-US"/>
    </w:rPr>
  </w:style>
  <w:style w:type="character" w:customStyle="1" w:styleId="470">
    <w:name w:val="Основной текст (47)_"/>
    <w:basedOn w:val="a2"/>
    <w:link w:val="471"/>
    <w:rsid w:val="0027487D"/>
    <w:rPr>
      <w:rFonts w:ascii="Times New Roman" w:eastAsia="Times New Roman" w:hAnsi="Times New Roman" w:cs="Times New Roman"/>
      <w:sz w:val="23"/>
      <w:szCs w:val="23"/>
      <w:shd w:val="clear" w:color="auto" w:fill="FFFFFF"/>
    </w:rPr>
  </w:style>
  <w:style w:type="paragraph" w:customStyle="1" w:styleId="471">
    <w:name w:val="Основной текст (47)"/>
    <w:basedOn w:val="a1"/>
    <w:link w:val="470"/>
    <w:rsid w:val="0027487D"/>
    <w:pPr>
      <w:widowControl w:val="0"/>
      <w:shd w:val="clear" w:color="auto" w:fill="FFFFFF"/>
      <w:spacing w:line="0" w:lineRule="atLeast"/>
      <w:jc w:val="center"/>
    </w:pPr>
    <w:rPr>
      <w:sz w:val="23"/>
      <w:szCs w:val="23"/>
      <w:lang w:eastAsia="en-US"/>
    </w:rPr>
  </w:style>
  <w:style w:type="character" w:customStyle="1" w:styleId="98">
    <w:name w:val="Заголовок №9"/>
    <w:basedOn w:val="94"/>
    <w:rsid w:val="0027487D"/>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ru-RU" w:eastAsia="ru-RU" w:bidi="ru-RU"/>
    </w:rPr>
  </w:style>
  <w:style w:type="character" w:customStyle="1" w:styleId="55pt0">
    <w:name w:val="Основной текст + 5;5 pt;Малые прописные"/>
    <w:basedOn w:val="affff9"/>
    <w:rsid w:val="0027487D"/>
    <w:rPr>
      <w:rFonts w:ascii="Times New Roman" w:eastAsia="Times New Roman" w:hAnsi="Times New Roman" w:cs="Times New Roman"/>
      <w:b w:val="0"/>
      <w:bCs w:val="0"/>
      <w:i w:val="0"/>
      <w:iCs w:val="0"/>
      <w:smallCaps/>
      <w:strike w:val="0"/>
      <w:color w:val="000000"/>
      <w:spacing w:val="0"/>
      <w:w w:val="100"/>
      <w:position w:val="0"/>
      <w:sz w:val="11"/>
      <w:szCs w:val="11"/>
      <w:u w:val="none"/>
      <w:shd w:val="clear" w:color="auto" w:fill="FFFFFF"/>
      <w:lang w:val="ru-RU" w:eastAsia="ru-RU" w:bidi="ru-RU"/>
    </w:rPr>
  </w:style>
  <w:style w:type="character" w:customStyle="1" w:styleId="4pt3">
    <w:name w:val="Основной текст + 4 pt;Полужирный;Курсив"/>
    <w:basedOn w:val="affff9"/>
    <w:rsid w:val="0027487D"/>
    <w:rPr>
      <w:rFonts w:ascii="Times New Roman" w:eastAsia="Times New Roman" w:hAnsi="Times New Roman" w:cs="Times New Roman"/>
      <w:b/>
      <w:bCs/>
      <w:i/>
      <w:iCs/>
      <w:smallCaps w:val="0"/>
      <w:strike w:val="0"/>
      <w:color w:val="000000"/>
      <w:spacing w:val="0"/>
      <w:w w:val="100"/>
      <w:position w:val="0"/>
      <w:sz w:val="8"/>
      <w:szCs w:val="8"/>
      <w:u w:val="none"/>
      <w:shd w:val="clear" w:color="auto" w:fill="FFFFFF"/>
      <w:lang w:val="ru-RU" w:eastAsia="ru-RU" w:bidi="ru-RU"/>
    </w:rPr>
  </w:style>
  <w:style w:type="character" w:customStyle="1" w:styleId="SegoeUI45pt">
    <w:name w:val="Основной текст + Segoe UI;4;5 pt;Курсив"/>
    <w:basedOn w:val="affff9"/>
    <w:rsid w:val="0027487D"/>
    <w:rPr>
      <w:rFonts w:ascii="Segoe UI" w:eastAsia="Segoe UI" w:hAnsi="Segoe UI" w:cs="Segoe UI"/>
      <w:b w:val="0"/>
      <w:bCs w:val="0"/>
      <w:i/>
      <w:iCs/>
      <w:smallCaps w:val="0"/>
      <w:strike w:val="0"/>
      <w:color w:val="000000"/>
      <w:spacing w:val="0"/>
      <w:w w:val="100"/>
      <w:position w:val="0"/>
      <w:sz w:val="9"/>
      <w:szCs w:val="9"/>
      <w:u w:val="none"/>
      <w:shd w:val="clear" w:color="auto" w:fill="FFFFFF"/>
      <w:lang w:val="ru-RU" w:eastAsia="ru-RU" w:bidi="ru-RU"/>
    </w:rPr>
  </w:style>
  <w:style w:type="character" w:customStyle="1" w:styleId="1060">
    <w:name w:val="Заголовок №10 (6)_"/>
    <w:basedOn w:val="a2"/>
    <w:link w:val="1061"/>
    <w:rsid w:val="0027487D"/>
    <w:rPr>
      <w:rFonts w:ascii="Times New Roman" w:eastAsia="Times New Roman" w:hAnsi="Times New Roman" w:cs="Times New Roman"/>
      <w:sz w:val="23"/>
      <w:szCs w:val="23"/>
      <w:shd w:val="clear" w:color="auto" w:fill="FFFFFF"/>
    </w:rPr>
  </w:style>
  <w:style w:type="paragraph" w:customStyle="1" w:styleId="1061">
    <w:name w:val="Заголовок №10 (6)"/>
    <w:basedOn w:val="a1"/>
    <w:link w:val="1060"/>
    <w:rsid w:val="0027487D"/>
    <w:pPr>
      <w:widowControl w:val="0"/>
      <w:shd w:val="clear" w:color="auto" w:fill="FFFFFF"/>
      <w:spacing w:line="0" w:lineRule="atLeast"/>
      <w:jc w:val="right"/>
    </w:pPr>
    <w:rPr>
      <w:sz w:val="23"/>
      <w:szCs w:val="23"/>
      <w:lang w:eastAsia="en-US"/>
    </w:rPr>
  </w:style>
  <w:style w:type="character" w:customStyle="1" w:styleId="1070">
    <w:name w:val="Заголовок №10 (7)_"/>
    <w:basedOn w:val="a2"/>
    <w:link w:val="1071"/>
    <w:rsid w:val="0027487D"/>
    <w:rPr>
      <w:rFonts w:ascii="Times New Roman" w:eastAsia="Times New Roman" w:hAnsi="Times New Roman" w:cs="Times New Roman"/>
      <w:shd w:val="clear" w:color="auto" w:fill="FFFFFF"/>
    </w:rPr>
  </w:style>
  <w:style w:type="paragraph" w:customStyle="1" w:styleId="1071">
    <w:name w:val="Заголовок №10 (7)"/>
    <w:basedOn w:val="a1"/>
    <w:link w:val="1070"/>
    <w:rsid w:val="0027487D"/>
    <w:pPr>
      <w:widowControl w:val="0"/>
      <w:shd w:val="clear" w:color="auto" w:fill="FFFFFF"/>
      <w:spacing w:line="0" w:lineRule="atLeast"/>
      <w:jc w:val="center"/>
    </w:pPr>
    <w:rPr>
      <w:sz w:val="22"/>
      <w:szCs w:val="22"/>
      <w:lang w:eastAsia="en-US"/>
    </w:rPr>
  </w:style>
  <w:style w:type="character" w:customStyle="1" w:styleId="233">
    <w:name w:val="Заголовок №2 (3)_"/>
    <w:basedOn w:val="a2"/>
    <w:link w:val="234"/>
    <w:rsid w:val="0027487D"/>
    <w:rPr>
      <w:rFonts w:ascii="Times New Roman" w:eastAsia="Times New Roman" w:hAnsi="Times New Roman" w:cs="Times New Roman"/>
      <w:sz w:val="26"/>
      <w:szCs w:val="26"/>
      <w:shd w:val="clear" w:color="auto" w:fill="FFFFFF"/>
    </w:rPr>
  </w:style>
  <w:style w:type="paragraph" w:customStyle="1" w:styleId="234">
    <w:name w:val="Заголовок №2 (3)"/>
    <w:basedOn w:val="a1"/>
    <w:link w:val="233"/>
    <w:rsid w:val="0027487D"/>
    <w:pPr>
      <w:widowControl w:val="0"/>
      <w:shd w:val="clear" w:color="auto" w:fill="FFFFFF"/>
      <w:spacing w:line="0" w:lineRule="atLeast"/>
      <w:outlineLvl w:val="1"/>
    </w:pPr>
    <w:rPr>
      <w:sz w:val="26"/>
      <w:szCs w:val="26"/>
      <w:lang w:eastAsia="en-US"/>
    </w:rPr>
  </w:style>
  <w:style w:type="character" w:customStyle="1" w:styleId="522">
    <w:name w:val="Основной текст (52)_"/>
    <w:basedOn w:val="a2"/>
    <w:rsid w:val="0027487D"/>
    <w:rPr>
      <w:rFonts w:ascii="Times New Roman" w:eastAsia="Times New Roman" w:hAnsi="Times New Roman" w:cs="Times New Roman"/>
      <w:b w:val="0"/>
      <w:bCs w:val="0"/>
      <w:i w:val="0"/>
      <w:iCs w:val="0"/>
      <w:smallCaps w:val="0"/>
      <w:strike w:val="0"/>
      <w:sz w:val="8"/>
      <w:szCs w:val="8"/>
      <w:u w:val="none"/>
    </w:rPr>
  </w:style>
  <w:style w:type="character" w:customStyle="1" w:styleId="523">
    <w:name w:val="Основной текст (52)"/>
    <w:basedOn w:val="522"/>
    <w:rsid w:val="0027487D"/>
    <w:rPr>
      <w:rFonts w:ascii="Times New Roman" w:eastAsia="Times New Roman" w:hAnsi="Times New Roman" w:cs="Times New Roman"/>
      <w:b w:val="0"/>
      <w:bCs w:val="0"/>
      <w:i w:val="0"/>
      <w:iCs w:val="0"/>
      <w:smallCaps w:val="0"/>
      <w:strike w:val="0"/>
      <w:color w:val="000000"/>
      <w:spacing w:val="0"/>
      <w:w w:val="100"/>
      <w:position w:val="0"/>
      <w:sz w:val="8"/>
      <w:szCs w:val="8"/>
      <w:u w:val="single"/>
      <w:lang w:val="ru-RU" w:eastAsia="ru-RU" w:bidi="ru-RU"/>
    </w:rPr>
  </w:style>
  <w:style w:type="character" w:customStyle="1" w:styleId="52SegoeUI">
    <w:name w:val="Основной текст (52) + Segoe UI"/>
    <w:basedOn w:val="522"/>
    <w:rsid w:val="0027487D"/>
    <w:rPr>
      <w:rFonts w:ascii="Segoe UI" w:eastAsia="Segoe UI" w:hAnsi="Segoe UI" w:cs="Segoe UI"/>
      <w:b w:val="0"/>
      <w:bCs w:val="0"/>
      <w:i w:val="0"/>
      <w:iCs w:val="0"/>
      <w:smallCaps w:val="0"/>
      <w:strike w:val="0"/>
      <w:color w:val="000000"/>
      <w:spacing w:val="0"/>
      <w:w w:val="100"/>
      <w:position w:val="0"/>
      <w:sz w:val="8"/>
      <w:szCs w:val="8"/>
      <w:u w:val="none"/>
      <w:lang w:val="ru-RU" w:eastAsia="ru-RU" w:bidi="ru-RU"/>
    </w:rPr>
  </w:style>
  <w:style w:type="character" w:customStyle="1" w:styleId="21100">
    <w:name w:val="Основной текст (21) + Курсив;Масштаб 100%"/>
    <w:basedOn w:val="216"/>
    <w:rsid w:val="0027487D"/>
    <w:rPr>
      <w:rFonts w:ascii="Times New Roman" w:eastAsia="Times New Roman" w:hAnsi="Times New Roman" w:cs="Times New Roman"/>
      <w:b w:val="0"/>
      <w:bCs w:val="0"/>
      <w:i/>
      <w:iCs/>
      <w:smallCaps w:val="0"/>
      <w:strike w:val="0"/>
      <w:w w:val="100"/>
      <w:sz w:val="8"/>
      <w:szCs w:val="8"/>
      <w:u w:val="none"/>
      <w:lang w:val="en-US" w:eastAsia="en-US" w:bidi="en-US"/>
    </w:rPr>
  </w:style>
  <w:style w:type="character" w:customStyle="1" w:styleId="20Constantia45pt">
    <w:name w:val="Основной текст (20) + Constantia;4;5 pt"/>
    <w:basedOn w:val="200"/>
    <w:rsid w:val="0027487D"/>
    <w:rPr>
      <w:rFonts w:ascii="Constantia" w:eastAsia="Constantia" w:hAnsi="Constantia" w:cs="Constantia"/>
      <w:b w:val="0"/>
      <w:bCs w:val="0"/>
      <w:i w:val="0"/>
      <w:iCs w:val="0"/>
      <w:smallCaps w:val="0"/>
      <w:strike w:val="0"/>
      <w:color w:val="000000"/>
      <w:spacing w:val="0"/>
      <w:w w:val="100"/>
      <w:position w:val="0"/>
      <w:sz w:val="9"/>
      <w:szCs w:val="9"/>
      <w:u w:val="none"/>
      <w:lang w:val="en-US" w:eastAsia="en-US" w:bidi="en-US"/>
    </w:rPr>
  </w:style>
  <w:style w:type="character" w:customStyle="1" w:styleId="480">
    <w:name w:val="Основной текст (48)_"/>
    <w:basedOn w:val="a2"/>
    <w:rsid w:val="0027487D"/>
    <w:rPr>
      <w:rFonts w:ascii="Times New Roman" w:eastAsia="Times New Roman" w:hAnsi="Times New Roman" w:cs="Times New Roman"/>
      <w:b w:val="0"/>
      <w:bCs w:val="0"/>
      <w:i w:val="0"/>
      <w:iCs w:val="0"/>
      <w:smallCaps w:val="0"/>
      <w:strike w:val="0"/>
      <w:sz w:val="17"/>
      <w:szCs w:val="17"/>
      <w:u w:val="none"/>
    </w:rPr>
  </w:style>
  <w:style w:type="character" w:customStyle="1" w:styleId="481">
    <w:name w:val="Основной текст (48)"/>
    <w:basedOn w:val="480"/>
    <w:rsid w:val="0027487D"/>
    <w:rPr>
      <w:rFonts w:ascii="Times New Roman" w:eastAsia="Times New Roman" w:hAnsi="Times New Roman" w:cs="Times New Roman"/>
      <w:b w:val="0"/>
      <w:bCs w:val="0"/>
      <w:i w:val="0"/>
      <w:iCs w:val="0"/>
      <w:smallCaps w:val="0"/>
      <w:strike w:val="0"/>
      <w:color w:val="000000"/>
      <w:spacing w:val="0"/>
      <w:w w:val="100"/>
      <w:position w:val="0"/>
      <w:sz w:val="17"/>
      <w:szCs w:val="17"/>
      <w:u w:val="single"/>
      <w:lang w:val="ru-RU" w:eastAsia="ru-RU" w:bidi="ru-RU"/>
    </w:rPr>
  </w:style>
  <w:style w:type="character" w:customStyle="1" w:styleId="490">
    <w:name w:val="Основной текст (49)_"/>
    <w:basedOn w:val="a2"/>
    <w:rsid w:val="0027487D"/>
    <w:rPr>
      <w:rFonts w:ascii="Times New Roman" w:eastAsia="Times New Roman" w:hAnsi="Times New Roman" w:cs="Times New Roman"/>
      <w:b w:val="0"/>
      <w:bCs w:val="0"/>
      <w:i w:val="0"/>
      <w:iCs w:val="0"/>
      <w:smallCaps w:val="0"/>
      <w:strike w:val="0"/>
      <w:sz w:val="8"/>
      <w:szCs w:val="8"/>
      <w:u w:val="none"/>
    </w:rPr>
  </w:style>
  <w:style w:type="character" w:customStyle="1" w:styleId="491">
    <w:name w:val="Основной текст (49)"/>
    <w:basedOn w:val="490"/>
    <w:rsid w:val="0027487D"/>
    <w:rPr>
      <w:rFonts w:ascii="Times New Roman" w:eastAsia="Times New Roman" w:hAnsi="Times New Roman" w:cs="Times New Roman"/>
      <w:b w:val="0"/>
      <w:bCs w:val="0"/>
      <w:i w:val="0"/>
      <w:iCs w:val="0"/>
      <w:smallCaps w:val="0"/>
      <w:strike w:val="0"/>
      <w:color w:val="000000"/>
      <w:spacing w:val="0"/>
      <w:w w:val="100"/>
      <w:position w:val="0"/>
      <w:sz w:val="8"/>
      <w:szCs w:val="8"/>
      <w:u w:val="single"/>
      <w:lang w:val="ru-RU" w:eastAsia="ru-RU" w:bidi="ru-RU"/>
    </w:rPr>
  </w:style>
  <w:style w:type="character" w:customStyle="1" w:styleId="261">
    <w:name w:val="Основной текст (26)_"/>
    <w:basedOn w:val="a2"/>
    <w:rsid w:val="0027487D"/>
    <w:rPr>
      <w:rFonts w:ascii="Times New Roman" w:eastAsia="Times New Roman" w:hAnsi="Times New Roman" w:cs="Times New Roman"/>
      <w:b w:val="0"/>
      <w:bCs w:val="0"/>
      <w:i w:val="0"/>
      <w:iCs w:val="0"/>
      <w:smallCaps w:val="0"/>
      <w:strike w:val="0"/>
      <w:sz w:val="10"/>
      <w:szCs w:val="10"/>
      <w:u w:val="none"/>
    </w:rPr>
  </w:style>
  <w:style w:type="character" w:customStyle="1" w:styleId="264pt70">
    <w:name w:val="Основной текст (26) + 4 pt;Масштаб 70%"/>
    <w:basedOn w:val="261"/>
    <w:rsid w:val="0027487D"/>
    <w:rPr>
      <w:rFonts w:ascii="Times New Roman" w:eastAsia="Times New Roman" w:hAnsi="Times New Roman" w:cs="Times New Roman"/>
      <w:b w:val="0"/>
      <w:bCs w:val="0"/>
      <w:i w:val="0"/>
      <w:iCs w:val="0"/>
      <w:smallCaps w:val="0"/>
      <w:strike w:val="0"/>
      <w:color w:val="000000"/>
      <w:spacing w:val="0"/>
      <w:w w:val="70"/>
      <w:position w:val="0"/>
      <w:sz w:val="8"/>
      <w:szCs w:val="8"/>
      <w:u w:val="single"/>
      <w:lang w:val="ru-RU" w:eastAsia="ru-RU" w:bidi="ru-RU"/>
    </w:rPr>
  </w:style>
  <w:style w:type="character" w:customStyle="1" w:styleId="2645pt">
    <w:name w:val="Основной текст (26) + 4;5 pt"/>
    <w:basedOn w:val="261"/>
    <w:rsid w:val="0027487D"/>
    <w:rPr>
      <w:rFonts w:ascii="Times New Roman" w:eastAsia="Times New Roman" w:hAnsi="Times New Roman" w:cs="Times New Roman"/>
      <w:b w:val="0"/>
      <w:bCs w:val="0"/>
      <w:i w:val="0"/>
      <w:iCs w:val="0"/>
      <w:smallCaps w:val="0"/>
      <w:strike w:val="0"/>
      <w:color w:val="000000"/>
      <w:spacing w:val="0"/>
      <w:w w:val="100"/>
      <w:position w:val="0"/>
      <w:sz w:val="9"/>
      <w:szCs w:val="9"/>
      <w:u w:val="single"/>
      <w:lang w:val="ru-RU" w:eastAsia="ru-RU" w:bidi="ru-RU"/>
    </w:rPr>
  </w:style>
  <w:style w:type="character" w:customStyle="1" w:styleId="500">
    <w:name w:val="Основной текст (50)_"/>
    <w:basedOn w:val="a2"/>
    <w:link w:val="501"/>
    <w:rsid w:val="0027487D"/>
    <w:rPr>
      <w:rFonts w:ascii="Segoe UI" w:eastAsia="Segoe UI" w:hAnsi="Segoe UI" w:cs="Segoe UI"/>
      <w:i/>
      <w:iCs/>
      <w:sz w:val="20"/>
      <w:szCs w:val="20"/>
      <w:shd w:val="clear" w:color="auto" w:fill="FFFFFF"/>
    </w:rPr>
  </w:style>
  <w:style w:type="paragraph" w:customStyle="1" w:styleId="501">
    <w:name w:val="Основной текст (50)"/>
    <w:basedOn w:val="a1"/>
    <w:link w:val="500"/>
    <w:rsid w:val="0027487D"/>
    <w:pPr>
      <w:widowControl w:val="0"/>
      <w:shd w:val="clear" w:color="auto" w:fill="FFFFFF"/>
      <w:spacing w:line="0" w:lineRule="atLeast"/>
      <w:jc w:val="both"/>
    </w:pPr>
    <w:rPr>
      <w:rFonts w:ascii="Segoe UI" w:eastAsia="Segoe UI" w:hAnsi="Segoe UI" w:cs="Segoe UI"/>
      <w:i/>
      <w:iCs/>
      <w:sz w:val="20"/>
      <w:szCs w:val="20"/>
      <w:lang w:eastAsia="en-US"/>
    </w:rPr>
  </w:style>
  <w:style w:type="character" w:customStyle="1" w:styleId="502">
    <w:name w:val="Основной текст (50) + Не курсив"/>
    <w:basedOn w:val="500"/>
    <w:rsid w:val="0027487D"/>
    <w:rPr>
      <w:rFonts w:ascii="Segoe UI" w:eastAsia="Segoe UI" w:hAnsi="Segoe UI" w:cs="Segoe UI"/>
      <w:i/>
      <w:iCs/>
      <w:color w:val="000000"/>
      <w:spacing w:val="0"/>
      <w:w w:val="100"/>
      <w:position w:val="0"/>
      <w:sz w:val="20"/>
      <w:szCs w:val="20"/>
      <w:shd w:val="clear" w:color="auto" w:fill="FFFFFF"/>
    </w:rPr>
  </w:style>
  <w:style w:type="character" w:customStyle="1" w:styleId="513">
    <w:name w:val="Основной текст (51)_"/>
    <w:basedOn w:val="a2"/>
    <w:link w:val="514"/>
    <w:rsid w:val="0027487D"/>
    <w:rPr>
      <w:rFonts w:ascii="Times New Roman" w:eastAsia="Times New Roman" w:hAnsi="Times New Roman" w:cs="Times New Roman"/>
      <w:sz w:val="8"/>
      <w:szCs w:val="8"/>
      <w:shd w:val="clear" w:color="auto" w:fill="FFFFFF"/>
    </w:rPr>
  </w:style>
  <w:style w:type="paragraph" w:customStyle="1" w:styleId="514">
    <w:name w:val="Основной текст (51)"/>
    <w:basedOn w:val="a1"/>
    <w:link w:val="513"/>
    <w:rsid w:val="0027487D"/>
    <w:pPr>
      <w:widowControl w:val="0"/>
      <w:shd w:val="clear" w:color="auto" w:fill="FFFFFF"/>
      <w:spacing w:line="0" w:lineRule="atLeast"/>
    </w:pPr>
    <w:rPr>
      <w:sz w:val="8"/>
      <w:szCs w:val="8"/>
      <w:lang w:eastAsia="en-US"/>
    </w:rPr>
  </w:style>
  <w:style w:type="character" w:customStyle="1" w:styleId="126">
    <w:name w:val="Заголовок №1 (2)"/>
    <w:basedOn w:val="123"/>
    <w:rsid w:val="0027487D"/>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217pt100">
    <w:name w:val="Основной текст (21) + 7 pt;Масштаб 100%"/>
    <w:basedOn w:val="216"/>
    <w:rsid w:val="0027487D"/>
    <w:rPr>
      <w:rFonts w:ascii="Times New Roman" w:eastAsia="Times New Roman" w:hAnsi="Times New Roman" w:cs="Times New Roman"/>
      <w:b w:val="0"/>
      <w:bCs w:val="0"/>
      <w:i w:val="0"/>
      <w:iCs w:val="0"/>
      <w:smallCaps w:val="0"/>
      <w:strike w:val="0"/>
      <w:color w:val="000000"/>
      <w:spacing w:val="0"/>
      <w:w w:val="100"/>
      <w:position w:val="0"/>
      <w:sz w:val="14"/>
      <w:szCs w:val="14"/>
      <w:u w:val="none"/>
      <w:lang w:val="ru-RU" w:eastAsia="ru-RU" w:bidi="ru-RU"/>
    </w:rPr>
  </w:style>
  <w:style w:type="character" w:customStyle="1" w:styleId="216pt1000">
    <w:name w:val="Основной текст (21) + 6 pt;Полужирный;Курсив;Масштаб 100%"/>
    <w:basedOn w:val="216"/>
    <w:rsid w:val="0027487D"/>
    <w:rPr>
      <w:rFonts w:ascii="Times New Roman" w:eastAsia="Times New Roman" w:hAnsi="Times New Roman" w:cs="Times New Roman"/>
      <w:b/>
      <w:bCs/>
      <w:i/>
      <w:iCs/>
      <w:smallCaps w:val="0"/>
      <w:strike w:val="0"/>
      <w:color w:val="000000"/>
      <w:spacing w:val="0"/>
      <w:w w:val="100"/>
      <w:position w:val="0"/>
      <w:sz w:val="12"/>
      <w:szCs w:val="12"/>
      <w:u w:val="none"/>
      <w:lang w:val="ru-RU" w:eastAsia="ru-RU" w:bidi="ru-RU"/>
    </w:rPr>
  </w:style>
  <w:style w:type="character" w:customStyle="1" w:styleId="181">
    <w:name w:val="Основной текст (18)_"/>
    <w:basedOn w:val="a2"/>
    <w:rsid w:val="0027487D"/>
    <w:rPr>
      <w:rFonts w:ascii="Times New Roman" w:eastAsia="Times New Roman" w:hAnsi="Times New Roman" w:cs="Times New Roman"/>
      <w:b w:val="0"/>
      <w:bCs w:val="0"/>
      <w:i w:val="0"/>
      <w:iCs w:val="0"/>
      <w:smallCaps w:val="0"/>
      <w:strike w:val="0"/>
      <w:sz w:val="8"/>
      <w:szCs w:val="8"/>
      <w:u w:val="none"/>
    </w:rPr>
  </w:style>
  <w:style w:type="character" w:customStyle="1" w:styleId="5pt0pt">
    <w:name w:val="Основной текст + 5 pt;Интервал 0 pt"/>
    <w:basedOn w:val="affff9"/>
    <w:rsid w:val="0027487D"/>
    <w:rPr>
      <w:rFonts w:ascii="Times New Roman" w:eastAsia="Times New Roman" w:hAnsi="Times New Roman" w:cs="Times New Roman"/>
      <w:b w:val="0"/>
      <w:bCs w:val="0"/>
      <w:i w:val="0"/>
      <w:iCs w:val="0"/>
      <w:smallCaps w:val="0"/>
      <w:strike w:val="0"/>
      <w:color w:val="000000"/>
      <w:spacing w:val="10"/>
      <w:w w:val="100"/>
      <w:position w:val="0"/>
      <w:sz w:val="10"/>
      <w:szCs w:val="10"/>
      <w:u w:val="none"/>
      <w:shd w:val="clear" w:color="auto" w:fill="FFFFFF"/>
      <w:lang w:val="ru-RU" w:eastAsia="ru-RU" w:bidi="ru-RU"/>
    </w:rPr>
  </w:style>
  <w:style w:type="character" w:customStyle="1" w:styleId="SegoeUI37pt-7pt">
    <w:name w:val="Основной текст + Segoe UI;37 pt;Курсив;Интервал -7 pt"/>
    <w:basedOn w:val="affff9"/>
    <w:rsid w:val="0027487D"/>
    <w:rPr>
      <w:rFonts w:ascii="Segoe UI" w:eastAsia="Segoe UI" w:hAnsi="Segoe UI" w:cs="Segoe UI"/>
      <w:b w:val="0"/>
      <w:bCs w:val="0"/>
      <w:i/>
      <w:iCs/>
      <w:smallCaps w:val="0"/>
      <w:strike w:val="0"/>
      <w:color w:val="000000"/>
      <w:spacing w:val="-150"/>
      <w:w w:val="100"/>
      <w:position w:val="0"/>
      <w:sz w:val="74"/>
      <w:szCs w:val="74"/>
      <w:u w:val="none"/>
      <w:shd w:val="clear" w:color="auto" w:fill="FFFFFF"/>
      <w:lang w:val="en-US" w:eastAsia="en-US" w:bidi="en-US"/>
    </w:rPr>
  </w:style>
  <w:style w:type="character" w:customStyle="1" w:styleId="108">
    <w:name w:val="Заголовок №10 (8)_"/>
    <w:basedOn w:val="a2"/>
    <w:link w:val="1080"/>
    <w:rsid w:val="0027487D"/>
    <w:rPr>
      <w:rFonts w:ascii="Times New Roman" w:eastAsia="Times New Roman" w:hAnsi="Times New Roman" w:cs="Times New Roman"/>
      <w:sz w:val="23"/>
      <w:szCs w:val="23"/>
      <w:shd w:val="clear" w:color="auto" w:fill="FFFFFF"/>
    </w:rPr>
  </w:style>
  <w:style w:type="paragraph" w:customStyle="1" w:styleId="1080">
    <w:name w:val="Заголовок №10 (8)"/>
    <w:basedOn w:val="a1"/>
    <w:link w:val="108"/>
    <w:rsid w:val="0027487D"/>
    <w:pPr>
      <w:widowControl w:val="0"/>
      <w:shd w:val="clear" w:color="auto" w:fill="FFFFFF"/>
      <w:spacing w:line="0" w:lineRule="atLeast"/>
      <w:jc w:val="center"/>
    </w:pPr>
    <w:rPr>
      <w:sz w:val="23"/>
      <w:szCs w:val="23"/>
      <w:lang w:eastAsia="en-US"/>
    </w:rPr>
  </w:style>
  <w:style w:type="character" w:customStyle="1" w:styleId="109">
    <w:name w:val="Заголовок №10 (9)_"/>
    <w:basedOn w:val="a2"/>
    <w:link w:val="1090"/>
    <w:rsid w:val="0027487D"/>
    <w:rPr>
      <w:rFonts w:ascii="Times New Roman" w:eastAsia="Times New Roman" w:hAnsi="Times New Roman" w:cs="Times New Roman"/>
      <w:spacing w:val="10"/>
      <w:sz w:val="20"/>
      <w:szCs w:val="20"/>
      <w:shd w:val="clear" w:color="auto" w:fill="FFFFFF"/>
    </w:rPr>
  </w:style>
  <w:style w:type="paragraph" w:customStyle="1" w:styleId="1090">
    <w:name w:val="Заголовок №10 (9)"/>
    <w:basedOn w:val="a1"/>
    <w:link w:val="109"/>
    <w:rsid w:val="0027487D"/>
    <w:pPr>
      <w:widowControl w:val="0"/>
      <w:shd w:val="clear" w:color="auto" w:fill="FFFFFF"/>
      <w:spacing w:line="0" w:lineRule="atLeast"/>
      <w:jc w:val="right"/>
    </w:pPr>
    <w:rPr>
      <w:spacing w:val="10"/>
      <w:sz w:val="20"/>
      <w:szCs w:val="20"/>
      <w:lang w:eastAsia="en-US"/>
    </w:rPr>
  </w:style>
  <w:style w:type="character" w:customStyle="1" w:styleId="2210pt">
    <w:name w:val="Основной текст (22) + 10 pt"/>
    <w:basedOn w:val="223"/>
    <w:rsid w:val="0027487D"/>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styleId="3f5">
    <w:name w:val="Body Text Indent 3"/>
    <w:basedOn w:val="a1"/>
    <w:link w:val="3f6"/>
    <w:rsid w:val="0027487D"/>
    <w:pPr>
      <w:spacing w:after="120"/>
      <w:ind w:left="283"/>
    </w:pPr>
    <w:rPr>
      <w:sz w:val="16"/>
      <w:szCs w:val="16"/>
      <w:lang w:eastAsia="ru-RU"/>
    </w:rPr>
  </w:style>
  <w:style w:type="character" w:customStyle="1" w:styleId="3f6">
    <w:name w:val="Основной текст с отступом 3 Знак"/>
    <w:basedOn w:val="a2"/>
    <w:link w:val="3f5"/>
    <w:rsid w:val="0027487D"/>
    <w:rPr>
      <w:rFonts w:ascii="Times New Roman" w:eastAsia="Times New Roman" w:hAnsi="Times New Roman" w:cs="Times New Roman"/>
      <w:sz w:val="16"/>
      <w:szCs w:val="16"/>
      <w:lang w:eastAsia="ru-RU"/>
    </w:rPr>
  </w:style>
  <w:style w:type="paragraph" w:styleId="afffff">
    <w:name w:val="Block Text"/>
    <w:basedOn w:val="a1"/>
    <w:rsid w:val="0027487D"/>
    <w:pPr>
      <w:widowControl w:val="0"/>
      <w:snapToGrid w:val="0"/>
      <w:spacing w:before="280"/>
      <w:ind w:left="1440" w:right="2000"/>
      <w:jc w:val="center"/>
    </w:pPr>
    <w:rPr>
      <w:sz w:val="20"/>
      <w:szCs w:val="20"/>
      <w:lang w:eastAsia="ru-RU"/>
    </w:rPr>
  </w:style>
  <w:style w:type="paragraph" w:customStyle="1" w:styleId="afffff0">
    <w:name w:val="Знак Знак Знак Знак Знак Знак"/>
    <w:basedOn w:val="a1"/>
    <w:rsid w:val="0027487D"/>
    <w:pPr>
      <w:tabs>
        <w:tab w:val="num" w:pos="360"/>
      </w:tabs>
      <w:spacing w:after="160" w:line="240" w:lineRule="exact"/>
    </w:pPr>
    <w:rPr>
      <w:rFonts w:ascii="Verdana" w:hAnsi="Verdana" w:cs="Verdana"/>
      <w:sz w:val="20"/>
      <w:szCs w:val="20"/>
      <w:lang w:val="en-US" w:eastAsia="en-US"/>
    </w:rPr>
  </w:style>
  <w:style w:type="paragraph" w:customStyle="1" w:styleId="FR1">
    <w:name w:val="FR1"/>
    <w:rsid w:val="0027487D"/>
    <w:pPr>
      <w:widowControl w:val="0"/>
      <w:snapToGrid w:val="0"/>
      <w:spacing w:after="0" w:line="240" w:lineRule="auto"/>
      <w:ind w:left="200"/>
      <w:jc w:val="center"/>
    </w:pPr>
    <w:rPr>
      <w:rFonts w:ascii="Times New Roman" w:eastAsia="Times New Roman" w:hAnsi="Times New Roman" w:cs="Times New Roman"/>
      <w:sz w:val="28"/>
      <w:szCs w:val="20"/>
      <w:lang w:eastAsia="ru-RU"/>
    </w:rPr>
  </w:style>
  <w:style w:type="paragraph" w:customStyle="1" w:styleId="1f6">
    <w:name w:val="Знак Знак Знак1"/>
    <w:basedOn w:val="a1"/>
    <w:rsid w:val="0027487D"/>
    <w:pPr>
      <w:tabs>
        <w:tab w:val="num" w:pos="360"/>
      </w:tabs>
      <w:spacing w:after="160" w:line="240" w:lineRule="exact"/>
    </w:pPr>
    <w:rPr>
      <w:rFonts w:ascii="Verdana" w:hAnsi="Verdana" w:cs="Verdana"/>
      <w:sz w:val="20"/>
      <w:szCs w:val="20"/>
      <w:lang w:val="en-US" w:eastAsia="en-US"/>
    </w:rPr>
  </w:style>
  <w:style w:type="paragraph" w:customStyle="1" w:styleId="1f7">
    <w:name w:val="Знак Знак Знак Знак1"/>
    <w:basedOn w:val="a1"/>
    <w:rsid w:val="0027487D"/>
    <w:pPr>
      <w:tabs>
        <w:tab w:val="num" w:pos="360"/>
      </w:tabs>
      <w:spacing w:after="160" w:line="240" w:lineRule="exact"/>
    </w:pPr>
    <w:rPr>
      <w:rFonts w:ascii="Verdana" w:hAnsi="Verdana" w:cs="Verdana"/>
      <w:sz w:val="20"/>
      <w:szCs w:val="20"/>
      <w:lang w:val="en-US" w:eastAsia="en-US"/>
    </w:rPr>
  </w:style>
  <w:style w:type="paragraph" w:customStyle="1" w:styleId="afffff1">
    <w:name w:val="Знак Знак Знак Знак"/>
    <w:basedOn w:val="a1"/>
    <w:rsid w:val="0027487D"/>
    <w:pPr>
      <w:tabs>
        <w:tab w:val="num" w:pos="360"/>
      </w:tabs>
      <w:spacing w:after="160" w:line="240" w:lineRule="exact"/>
    </w:pPr>
    <w:rPr>
      <w:rFonts w:ascii="Verdana" w:hAnsi="Verdana" w:cs="Verdana"/>
      <w:sz w:val="20"/>
      <w:szCs w:val="20"/>
      <w:lang w:val="en-US" w:eastAsia="en-US"/>
    </w:rPr>
  </w:style>
  <w:style w:type="paragraph" w:customStyle="1" w:styleId="afffff2">
    <w:name w:val="Знак Знак Знак Знак Знак Знак Знак Знак"/>
    <w:basedOn w:val="a1"/>
    <w:rsid w:val="0027487D"/>
    <w:pPr>
      <w:tabs>
        <w:tab w:val="num" w:pos="360"/>
      </w:tabs>
      <w:spacing w:after="160" w:line="240" w:lineRule="exact"/>
    </w:pPr>
    <w:rPr>
      <w:rFonts w:ascii="Verdana" w:hAnsi="Verdana" w:cs="Verdana"/>
      <w:sz w:val="20"/>
      <w:szCs w:val="20"/>
      <w:lang w:val="en-US" w:eastAsia="en-US"/>
    </w:rPr>
  </w:style>
  <w:style w:type="paragraph" w:customStyle="1" w:styleId="1f8">
    <w:name w:val="Знак Знак Знак Знак1 Знак Знак Знак Знак"/>
    <w:basedOn w:val="a1"/>
    <w:rsid w:val="0027487D"/>
    <w:pPr>
      <w:tabs>
        <w:tab w:val="num" w:pos="360"/>
      </w:tabs>
      <w:spacing w:after="160" w:line="240" w:lineRule="exact"/>
    </w:pPr>
    <w:rPr>
      <w:rFonts w:ascii="Verdana" w:hAnsi="Verdana" w:cs="Verdana"/>
      <w:sz w:val="20"/>
      <w:szCs w:val="20"/>
      <w:lang w:val="en-US" w:eastAsia="en-US"/>
    </w:rPr>
  </w:style>
  <w:style w:type="paragraph" w:customStyle="1" w:styleId="afffff3">
    <w:name w:val="Знак Знак Знак Знак Знак Знак Знак Знак Знак Знак"/>
    <w:basedOn w:val="a1"/>
    <w:rsid w:val="0027487D"/>
    <w:pPr>
      <w:tabs>
        <w:tab w:val="num" w:pos="360"/>
      </w:tabs>
      <w:spacing w:after="160" w:line="240" w:lineRule="exact"/>
    </w:pPr>
    <w:rPr>
      <w:rFonts w:ascii="Verdana" w:hAnsi="Verdana" w:cs="Verdana"/>
      <w:sz w:val="20"/>
      <w:szCs w:val="20"/>
      <w:lang w:val="en-US" w:eastAsia="en-US"/>
    </w:rPr>
  </w:style>
  <w:style w:type="paragraph" w:customStyle="1" w:styleId="116">
    <w:name w:val="Знак Знак1 Знак Знак1"/>
    <w:basedOn w:val="a1"/>
    <w:rsid w:val="0027487D"/>
    <w:pPr>
      <w:tabs>
        <w:tab w:val="num" w:pos="360"/>
      </w:tabs>
      <w:spacing w:after="160" w:line="240" w:lineRule="exact"/>
    </w:pPr>
    <w:rPr>
      <w:rFonts w:ascii="Verdana" w:hAnsi="Verdana" w:cs="Verdana"/>
      <w:sz w:val="20"/>
      <w:szCs w:val="20"/>
      <w:lang w:val="en-US" w:eastAsia="en-US"/>
    </w:rPr>
  </w:style>
  <w:style w:type="paragraph" w:customStyle="1" w:styleId="afffff4">
    <w:name w:val="Знак Знак Знак Знак Знак Знак Знак Знак Знак Знак Знак Знак Знак Знак"/>
    <w:basedOn w:val="a1"/>
    <w:rsid w:val="0027487D"/>
    <w:pPr>
      <w:tabs>
        <w:tab w:val="num" w:pos="360"/>
      </w:tabs>
      <w:spacing w:after="160" w:line="240" w:lineRule="exact"/>
    </w:pPr>
    <w:rPr>
      <w:rFonts w:ascii="Verdana" w:hAnsi="Verdana" w:cs="Verdana"/>
      <w:sz w:val="20"/>
      <w:szCs w:val="20"/>
      <w:lang w:val="en-US" w:eastAsia="en-US"/>
    </w:rPr>
  </w:style>
  <w:style w:type="paragraph" w:customStyle="1" w:styleId="1f9">
    <w:name w:val="Знак Знак Знак Знак1 Знак Знак Знак Знак Знак Знак Знак Знак Знак Знак Знак Знак Знак Знак Знак Знак Знак Знак Знак Знак Знак Знак Знак Знак"/>
    <w:basedOn w:val="a1"/>
    <w:rsid w:val="0027487D"/>
    <w:pPr>
      <w:tabs>
        <w:tab w:val="num" w:pos="360"/>
      </w:tabs>
      <w:spacing w:after="160" w:line="240" w:lineRule="exact"/>
    </w:pPr>
    <w:rPr>
      <w:rFonts w:ascii="Verdana" w:hAnsi="Verdana" w:cs="Verdana"/>
      <w:sz w:val="20"/>
      <w:szCs w:val="20"/>
      <w:lang w:val="en-US" w:eastAsia="en-US"/>
    </w:rPr>
  </w:style>
  <w:style w:type="paragraph" w:customStyle="1" w:styleId="1fa">
    <w:name w:val="Знак Знак Знак Знак1 Знак Знак Знак Знак Знак Знак Знак Знак Знак Знак Знак Знак Знак Знак Знак Знак Знак Знак Знак Знак Знак Знак Знак Знак Знак Знак"/>
    <w:basedOn w:val="a1"/>
    <w:rsid w:val="0027487D"/>
    <w:pPr>
      <w:tabs>
        <w:tab w:val="num" w:pos="360"/>
      </w:tabs>
      <w:spacing w:after="160" w:line="240" w:lineRule="exact"/>
    </w:pPr>
    <w:rPr>
      <w:rFonts w:ascii="Verdana" w:hAnsi="Verdana" w:cs="Verdana"/>
      <w:sz w:val="20"/>
      <w:szCs w:val="20"/>
      <w:lang w:val="en-US" w:eastAsia="en-US"/>
    </w:rPr>
  </w:style>
  <w:style w:type="character" w:customStyle="1" w:styleId="144TimesNewRoman105pt0pt">
    <w:name w:val="Основной текст (144) + Times New Roman;10;5 pt;Интервал 0 pt"/>
    <w:rsid w:val="0027487D"/>
    <w:rPr>
      <w:rFonts w:ascii="Times New Roman" w:eastAsia="Times New Roman" w:hAnsi="Times New Roman" w:cs="Times New Roman"/>
      <w:b w:val="0"/>
      <w:bCs w:val="0"/>
      <w:i w:val="0"/>
      <w:iCs w:val="0"/>
      <w:smallCaps w:val="0"/>
      <w:strike w:val="0"/>
      <w:color w:val="000000"/>
      <w:spacing w:val="5"/>
      <w:w w:val="100"/>
      <w:position w:val="0"/>
      <w:sz w:val="21"/>
      <w:szCs w:val="21"/>
      <w:u w:val="none"/>
      <w:lang w:val="ru-RU"/>
    </w:rPr>
  </w:style>
  <w:style w:type="character" w:customStyle="1" w:styleId="144">
    <w:name w:val="Основной текст (144)_"/>
    <w:link w:val="1440"/>
    <w:rsid w:val="0027487D"/>
    <w:rPr>
      <w:rFonts w:ascii="Arial Narrow" w:eastAsia="Arial Narrow" w:hAnsi="Arial Narrow" w:cs="Arial Narrow"/>
      <w:spacing w:val="3"/>
      <w:sz w:val="12"/>
      <w:szCs w:val="12"/>
      <w:shd w:val="clear" w:color="auto" w:fill="FFFFFF"/>
    </w:rPr>
  </w:style>
  <w:style w:type="paragraph" w:customStyle="1" w:styleId="1440">
    <w:name w:val="Основной текст (144)"/>
    <w:basedOn w:val="a1"/>
    <w:link w:val="144"/>
    <w:rsid w:val="0027487D"/>
    <w:pPr>
      <w:widowControl w:val="0"/>
      <w:shd w:val="clear" w:color="auto" w:fill="FFFFFF"/>
      <w:spacing w:line="247" w:lineRule="exact"/>
      <w:ind w:hanging="420"/>
    </w:pPr>
    <w:rPr>
      <w:rFonts w:ascii="Arial Narrow" w:eastAsia="Arial Narrow" w:hAnsi="Arial Narrow" w:cs="Arial Narrow"/>
      <w:spacing w:val="3"/>
      <w:sz w:val="12"/>
      <w:szCs w:val="12"/>
      <w:lang w:eastAsia="en-US"/>
    </w:rPr>
  </w:style>
  <w:style w:type="paragraph" w:customStyle="1" w:styleId="1fb">
    <w:name w:val="Знак Знак1 Знак Знак Знак Знак Знак Знак Знак Знак Знак Знак Знак Знак Знак Знак Знак Знак"/>
    <w:basedOn w:val="a1"/>
    <w:rsid w:val="0027487D"/>
    <w:pPr>
      <w:tabs>
        <w:tab w:val="num" w:pos="360"/>
      </w:tabs>
      <w:spacing w:after="160" w:line="240" w:lineRule="exact"/>
    </w:pPr>
    <w:rPr>
      <w:rFonts w:ascii="Verdana" w:hAnsi="Verdana" w:cs="Verdana"/>
      <w:sz w:val="20"/>
      <w:szCs w:val="20"/>
      <w:lang w:val="en-US" w:eastAsia="en-US"/>
    </w:rPr>
  </w:style>
  <w:style w:type="paragraph" w:customStyle="1" w:styleId="1fc">
    <w:name w:val="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w:basedOn w:val="a1"/>
    <w:rsid w:val="0027487D"/>
    <w:pPr>
      <w:tabs>
        <w:tab w:val="num" w:pos="360"/>
      </w:tabs>
      <w:spacing w:after="160" w:line="240" w:lineRule="exact"/>
    </w:pPr>
    <w:rPr>
      <w:rFonts w:ascii="Verdana" w:hAnsi="Verdana" w:cs="Verdana"/>
      <w:sz w:val="20"/>
      <w:szCs w:val="20"/>
      <w:lang w:val="en-US" w:eastAsia="en-US"/>
    </w:rPr>
  </w:style>
  <w:style w:type="paragraph" w:customStyle="1" w:styleId="afffff5">
    <w:name w:val="текст примечания"/>
    <w:basedOn w:val="a1"/>
    <w:rsid w:val="0027487D"/>
    <w:rPr>
      <w:lang w:eastAsia="ru-RU"/>
    </w:rPr>
  </w:style>
  <w:style w:type="paragraph" w:customStyle="1" w:styleId="afffff6">
    <w:name w:val="Примечание"/>
    <w:basedOn w:val="a1"/>
    <w:rsid w:val="0027487D"/>
    <w:pPr>
      <w:widowControl w:val="0"/>
      <w:tabs>
        <w:tab w:val="left" w:pos="567"/>
        <w:tab w:val="left" w:pos="6180"/>
      </w:tabs>
      <w:autoSpaceDE w:val="0"/>
      <w:autoSpaceDN w:val="0"/>
      <w:adjustRightInd w:val="0"/>
      <w:spacing w:before="74" w:after="140" w:line="214" w:lineRule="auto"/>
      <w:ind w:left="567" w:hanging="567"/>
      <w:jc w:val="both"/>
    </w:pPr>
    <w:rPr>
      <w:rFonts w:ascii="BalticaC" w:hAnsi="BalticaC"/>
      <w:sz w:val="20"/>
      <w:szCs w:val="20"/>
      <w:lang w:eastAsia="ru-RU"/>
    </w:rPr>
  </w:style>
  <w:style w:type="paragraph" w:customStyle="1" w:styleId="xl46">
    <w:name w:val="xl46"/>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eastAsia="ru-RU"/>
    </w:rPr>
  </w:style>
  <w:style w:type="paragraph" w:customStyle="1" w:styleId="afffff7">
    <w:name w:val="Знак Знак Знак Знак Знак Знак Знак Знак Знак Знак Знак Знак Знак Знак Знак Знак"/>
    <w:basedOn w:val="a1"/>
    <w:rsid w:val="0027487D"/>
    <w:pPr>
      <w:tabs>
        <w:tab w:val="num" w:pos="360"/>
      </w:tabs>
      <w:spacing w:after="160" w:line="240" w:lineRule="exact"/>
    </w:pPr>
    <w:rPr>
      <w:rFonts w:ascii="Verdana" w:hAnsi="Verdana" w:cs="Verdana"/>
      <w:sz w:val="20"/>
      <w:szCs w:val="20"/>
      <w:lang w:val="en-US" w:eastAsia="en-US"/>
    </w:rPr>
  </w:style>
  <w:style w:type="paragraph" w:customStyle="1" w:styleId="3f7">
    <w:name w:val="Знак Знак3"/>
    <w:basedOn w:val="a1"/>
    <w:rsid w:val="0027487D"/>
    <w:pPr>
      <w:tabs>
        <w:tab w:val="num" w:pos="360"/>
      </w:tabs>
      <w:spacing w:after="160" w:line="240" w:lineRule="exact"/>
    </w:pPr>
    <w:rPr>
      <w:rFonts w:ascii="Verdana" w:hAnsi="Verdana" w:cs="Verdana"/>
      <w:sz w:val="20"/>
      <w:szCs w:val="20"/>
      <w:lang w:val="en-US" w:eastAsia="en-US"/>
    </w:rPr>
  </w:style>
  <w:style w:type="paragraph" w:customStyle="1" w:styleId="1fd">
    <w:name w:val="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1"/>
    <w:rsid w:val="0027487D"/>
    <w:pPr>
      <w:tabs>
        <w:tab w:val="num" w:pos="360"/>
      </w:tabs>
      <w:spacing w:after="160" w:line="240" w:lineRule="exact"/>
    </w:pPr>
    <w:rPr>
      <w:rFonts w:ascii="Verdana" w:hAnsi="Verdana" w:cs="Verdana"/>
      <w:sz w:val="20"/>
      <w:szCs w:val="20"/>
      <w:lang w:val="en-US" w:eastAsia="en-US"/>
    </w:rPr>
  </w:style>
  <w:style w:type="paragraph" w:customStyle="1" w:styleId="1fe">
    <w:name w:val="Обычный1"/>
    <w:rsid w:val="0027487D"/>
    <w:pPr>
      <w:spacing w:after="0" w:line="240" w:lineRule="auto"/>
    </w:pPr>
    <w:rPr>
      <w:rFonts w:ascii="Times New Roman" w:eastAsia="Times New Roman" w:hAnsi="Times New Roman" w:cs="Times New Roman"/>
      <w:snapToGrid w:val="0"/>
      <w:sz w:val="24"/>
      <w:szCs w:val="20"/>
      <w:lang w:eastAsia="ru-RU"/>
    </w:rPr>
  </w:style>
  <w:style w:type="paragraph" w:customStyle="1" w:styleId="217">
    <w:name w:val="Основной текст 21"/>
    <w:basedOn w:val="a1"/>
    <w:rsid w:val="0027487D"/>
    <w:pPr>
      <w:spacing w:before="120"/>
      <w:ind w:firstLine="567"/>
      <w:jc w:val="both"/>
    </w:pPr>
    <w:rPr>
      <w:rFonts w:ascii="TimesDL" w:hAnsi="TimesDL"/>
      <w:szCs w:val="20"/>
      <w:lang w:eastAsia="ru-RU"/>
    </w:rPr>
  </w:style>
  <w:style w:type="paragraph" w:customStyle="1" w:styleId="afffff8">
    <w:name w:val="Знак Знак Знак Знак Знак Знак Знак Знак Знак Знак Знак Знак"/>
    <w:basedOn w:val="a1"/>
    <w:rsid w:val="0027487D"/>
    <w:pPr>
      <w:tabs>
        <w:tab w:val="num" w:pos="360"/>
      </w:tabs>
      <w:spacing w:after="160" w:line="240" w:lineRule="exact"/>
    </w:pPr>
    <w:rPr>
      <w:rFonts w:ascii="Verdana" w:hAnsi="Verdana" w:cs="Verdana"/>
      <w:sz w:val="20"/>
      <w:szCs w:val="20"/>
      <w:lang w:val="en-US" w:eastAsia="en-US"/>
    </w:rPr>
  </w:style>
  <w:style w:type="paragraph" w:customStyle="1" w:styleId="font6">
    <w:name w:val="font6"/>
    <w:basedOn w:val="a1"/>
    <w:rsid w:val="0027487D"/>
    <w:pPr>
      <w:spacing w:before="100" w:beforeAutospacing="1" w:after="100" w:afterAutospacing="1"/>
    </w:pPr>
    <w:rPr>
      <w:rFonts w:ascii="Tahoma" w:hAnsi="Tahoma" w:cs="Tahoma"/>
      <w:b/>
      <w:bCs/>
      <w:color w:val="000000"/>
      <w:sz w:val="18"/>
      <w:szCs w:val="18"/>
      <w:lang w:eastAsia="ru-RU"/>
    </w:rPr>
  </w:style>
  <w:style w:type="paragraph" w:customStyle="1" w:styleId="xl84">
    <w:name w:val="xl84"/>
    <w:basedOn w:val="a1"/>
    <w:rsid w:val="0027487D"/>
    <w:pPr>
      <w:spacing w:before="100" w:beforeAutospacing="1" w:after="100" w:afterAutospacing="1"/>
      <w:textAlignment w:val="bottom"/>
    </w:pPr>
    <w:rPr>
      <w:lang w:eastAsia="ru-RU"/>
    </w:rPr>
  </w:style>
  <w:style w:type="paragraph" w:customStyle="1" w:styleId="xl85">
    <w:name w:val="xl85"/>
    <w:basedOn w:val="a1"/>
    <w:rsid w:val="0027487D"/>
    <w:pPr>
      <w:spacing w:before="100" w:beforeAutospacing="1" w:after="100" w:afterAutospacing="1"/>
      <w:textAlignment w:val="center"/>
    </w:pPr>
    <w:rPr>
      <w:lang w:eastAsia="ru-RU"/>
    </w:rPr>
  </w:style>
  <w:style w:type="paragraph" w:customStyle="1" w:styleId="xl86">
    <w:name w:val="xl86"/>
    <w:basedOn w:val="a1"/>
    <w:rsid w:val="0027487D"/>
    <w:pPr>
      <w:spacing w:before="100" w:beforeAutospacing="1" w:after="100" w:afterAutospacing="1"/>
      <w:textAlignment w:val="center"/>
    </w:pPr>
    <w:rPr>
      <w:lang w:eastAsia="ru-RU"/>
    </w:rPr>
  </w:style>
  <w:style w:type="paragraph" w:customStyle="1" w:styleId="xl87">
    <w:name w:val="xl87"/>
    <w:basedOn w:val="a1"/>
    <w:rsid w:val="0027487D"/>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jc w:val="center"/>
      <w:textAlignment w:val="center"/>
    </w:pPr>
    <w:rPr>
      <w:lang w:eastAsia="ru-RU"/>
    </w:rPr>
  </w:style>
  <w:style w:type="paragraph" w:customStyle="1" w:styleId="xl88">
    <w:name w:val="xl88"/>
    <w:basedOn w:val="a1"/>
    <w:rsid w:val="0027487D"/>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jc w:val="center"/>
      <w:textAlignment w:val="center"/>
    </w:pPr>
    <w:rPr>
      <w:lang w:eastAsia="ru-RU"/>
    </w:rPr>
  </w:style>
  <w:style w:type="paragraph" w:customStyle="1" w:styleId="xl89">
    <w:name w:val="xl89"/>
    <w:basedOn w:val="a1"/>
    <w:rsid w:val="0027487D"/>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jc w:val="center"/>
      <w:textAlignment w:val="center"/>
    </w:pPr>
    <w:rPr>
      <w:lang w:eastAsia="ru-RU"/>
    </w:rPr>
  </w:style>
  <w:style w:type="paragraph" w:customStyle="1" w:styleId="xl90">
    <w:name w:val="xl90"/>
    <w:basedOn w:val="a1"/>
    <w:rsid w:val="0027487D"/>
    <w:pPr>
      <w:pBdr>
        <w:top w:val="single" w:sz="4" w:space="0" w:color="C0C0C0"/>
        <w:left w:val="single" w:sz="4" w:space="0" w:color="C0C0C0"/>
        <w:bottom w:val="single" w:sz="4" w:space="0" w:color="C0C0C0"/>
        <w:right w:val="single" w:sz="4" w:space="0" w:color="C0C0C0"/>
      </w:pBdr>
      <w:spacing w:before="100" w:beforeAutospacing="1" w:after="100" w:afterAutospacing="1"/>
      <w:textAlignment w:val="center"/>
    </w:pPr>
    <w:rPr>
      <w:b/>
      <w:bCs/>
      <w:lang w:eastAsia="ru-RU"/>
    </w:rPr>
  </w:style>
  <w:style w:type="paragraph" w:customStyle="1" w:styleId="xl91">
    <w:name w:val="xl91"/>
    <w:basedOn w:val="a1"/>
    <w:rsid w:val="0027487D"/>
    <w:pPr>
      <w:pBdr>
        <w:top w:val="single" w:sz="4" w:space="0" w:color="C0C0C0"/>
        <w:left w:val="single" w:sz="4" w:space="0" w:color="C0C0C0"/>
        <w:bottom w:val="single" w:sz="4" w:space="0" w:color="C0C0C0"/>
        <w:right w:val="single" w:sz="4" w:space="0" w:color="C0C0C0"/>
      </w:pBdr>
      <w:spacing w:before="100" w:beforeAutospacing="1" w:after="100" w:afterAutospacing="1"/>
      <w:jc w:val="center"/>
      <w:textAlignment w:val="center"/>
    </w:pPr>
    <w:rPr>
      <w:b/>
      <w:bCs/>
      <w:lang w:eastAsia="ru-RU"/>
    </w:rPr>
  </w:style>
  <w:style w:type="paragraph" w:customStyle="1" w:styleId="xl92">
    <w:name w:val="xl92"/>
    <w:basedOn w:val="a1"/>
    <w:rsid w:val="0027487D"/>
    <w:pPr>
      <w:pBdr>
        <w:top w:val="single" w:sz="4" w:space="0" w:color="C0C0C0"/>
        <w:left w:val="single" w:sz="4" w:space="0" w:color="C0C0C0"/>
        <w:bottom w:val="single" w:sz="4" w:space="0" w:color="C0C0C0"/>
        <w:right w:val="single" w:sz="4" w:space="0" w:color="C0C0C0"/>
      </w:pBdr>
      <w:spacing w:before="100" w:beforeAutospacing="1" w:after="100" w:afterAutospacing="1"/>
      <w:jc w:val="center"/>
      <w:textAlignment w:val="center"/>
    </w:pPr>
    <w:rPr>
      <w:b/>
      <w:bCs/>
      <w:lang w:eastAsia="ru-RU"/>
    </w:rPr>
  </w:style>
  <w:style w:type="paragraph" w:customStyle="1" w:styleId="xl93">
    <w:name w:val="xl93"/>
    <w:basedOn w:val="a1"/>
    <w:rsid w:val="0027487D"/>
    <w:pPr>
      <w:pBdr>
        <w:top w:val="single" w:sz="4" w:space="0" w:color="C0C0C0"/>
        <w:left w:val="single" w:sz="4" w:space="0" w:color="C0C0C0"/>
        <w:bottom w:val="single" w:sz="4" w:space="0" w:color="C0C0C0"/>
        <w:right w:val="single" w:sz="4" w:space="0" w:color="C0C0C0"/>
      </w:pBdr>
      <w:spacing w:before="100" w:beforeAutospacing="1" w:after="100" w:afterAutospacing="1"/>
      <w:textAlignment w:val="center"/>
    </w:pPr>
    <w:rPr>
      <w:b/>
      <w:bCs/>
      <w:lang w:eastAsia="ru-RU"/>
    </w:rPr>
  </w:style>
  <w:style w:type="paragraph" w:customStyle="1" w:styleId="xl94">
    <w:name w:val="xl94"/>
    <w:basedOn w:val="a1"/>
    <w:rsid w:val="0027487D"/>
    <w:pPr>
      <w:pBdr>
        <w:top w:val="single" w:sz="4" w:space="0" w:color="C0C0C0"/>
        <w:left w:val="single" w:sz="4" w:space="0" w:color="C0C0C0"/>
        <w:bottom w:val="single" w:sz="4" w:space="0" w:color="C0C0C0"/>
        <w:right w:val="single" w:sz="4" w:space="0" w:color="C0C0C0"/>
      </w:pBdr>
      <w:spacing w:before="100" w:beforeAutospacing="1" w:after="100" w:afterAutospacing="1"/>
      <w:jc w:val="center"/>
      <w:textAlignment w:val="center"/>
    </w:pPr>
    <w:rPr>
      <w:lang w:eastAsia="ru-RU"/>
    </w:rPr>
  </w:style>
  <w:style w:type="paragraph" w:customStyle="1" w:styleId="xl95">
    <w:name w:val="xl95"/>
    <w:basedOn w:val="a1"/>
    <w:rsid w:val="0027487D"/>
    <w:pPr>
      <w:pBdr>
        <w:top w:val="single" w:sz="4" w:space="0" w:color="C0C0C0"/>
        <w:left w:val="single" w:sz="4" w:space="9" w:color="C0C0C0"/>
        <w:bottom w:val="single" w:sz="4" w:space="0" w:color="C0C0C0"/>
        <w:right w:val="single" w:sz="4" w:space="0" w:color="C0C0C0"/>
      </w:pBdr>
      <w:spacing w:before="100" w:beforeAutospacing="1" w:after="100" w:afterAutospacing="1"/>
      <w:ind w:firstLineChars="100" w:firstLine="100"/>
      <w:textAlignment w:val="center"/>
    </w:pPr>
    <w:rPr>
      <w:lang w:eastAsia="ru-RU"/>
    </w:rPr>
  </w:style>
  <w:style w:type="paragraph" w:customStyle="1" w:styleId="xl96">
    <w:name w:val="xl96"/>
    <w:basedOn w:val="a1"/>
    <w:rsid w:val="0027487D"/>
    <w:pPr>
      <w:pBdr>
        <w:top w:val="single" w:sz="4" w:space="0" w:color="C0C0C0"/>
        <w:left w:val="single" w:sz="4" w:space="27" w:color="C0C0C0"/>
        <w:bottom w:val="single" w:sz="4" w:space="0" w:color="C0C0C0"/>
        <w:right w:val="single" w:sz="4" w:space="0" w:color="C0C0C0"/>
      </w:pBdr>
      <w:spacing w:before="100" w:beforeAutospacing="1" w:after="100" w:afterAutospacing="1"/>
      <w:ind w:firstLineChars="300" w:firstLine="300"/>
      <w:textAlignment w:val="center"/>
    </w:pPr>
    <w:rPr>
      <w:lang w:eastAsia="ru-RU"/>
    </w:rPr>
  </w:style>
  <w:style w:type="paragraph" w:customStyle="1" w:styleId="xl97">
    <w:name w:val="xl97"/>
    <w:basedOn w:val="a1"/>
    <w:rsid w:val="0027487D"/>
    <w:pPr>
      <w:pBdr>
        <w:top w:val="single" w:sz="4" w:space="0" w:color="C0C0C0"/>
        <w:left w:val="single" w:sz="4" w:space="18" w:color="C0C0C0"/>
        <w:bottom w:val="single" w:sz="4" w:space="0" w:color="C0C0C0"/>
        <w:right w:val="single" w:sz="4" w:space="0" w:color="C0C0C0"/>
      </w:pBdr>
      <w:spacing w:before="100" w:beforeAutospacing="1" w:after="100" w:afterAutospacing="1"/>
      <w:ind w:firstLineChars="200" w:firstLine="200"/>
      <w:textAlignment w:val="center"/>
    </w:pPr>
    <w:rPr>
      <w:lang w:eastAsia="ru-RU"/>
    </w:rPr>
  </w:style>
  <w:style w:type="paragraph" w:customStyle="1" w:styleId="xl98">
    <w:name w:val="xl98"/>
    <w:basedOn w:val="a1"/>
    <w:rsid w:val="0027487D"/>
    <w:pPr>
      <w:pBdr>
        <w:top w:val="single" w:sz="4" w:space="0" w:color="C0C0C0"/>
        <w:left w:val="single" w:sz="4" w:space="9" w:color="C0C0C0"/>
        <w:bottom w:val="single" w:sz="4" w:space="0" w:color="C0C0C0"/>
        <w:right w:val="single" w:sz="4" w:space="0" w:color="C0C0C0"/>
      </w:pBdr>
      <w:spacing w:before="100" w:beforeAutospacing="1" w:after="100" w:afterAutospacing="1"/>
      <w:ind w:firstLineChars="100" w:firstLine="100"/>
      <w:textAlignment w:val="center"/>
    </w:pPr>
    <w:rPr>
      <w:b/>
      <w:bCs/>
      <w:color w:val="000000"/>
      <w:lang w:eastAsia="ru-RU"/>
    </w:rPr>
  </w:style>
  <w:style w:type="paragraph" w:customStyle="1" w:styleId="xl99">
    <w:name w:val="xl99"/>
    <w:basedOn w:val="a1"/>
    <w:rsid w:val="0027487D"/>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jc w:val="center"/>
      <w:textAlignment w:val="center"/>
    </w:pPr>
    <w:rPr>
      <w:lang w:eastAsia="ru-RU"/>
    </w:rPr>
  </w:style>
  <w:style w:type="paragraph" w:customStyle="1" w:styleId="xl100">
    <w:name w:val="xl100"/>
    <w:basedOn w:val="a1"/>
    <w:rsid w:val="0027487D"/>
    <w:pPr>
      <w:pBdr>
        <w:top w:val="single" w:sz="4" w:space="0" w:color="C0C0C0"/>
        <w:left w:val="single" w:sz="4" w:space="9" w:color="C0C0C0"/>
        <w:bottom w:val="single" w:sz="4" w:space="0" w:color="C0C0C0"/>
        <w:right w:val="single" w:sz="4" w:space="0" w:color="C0C0C0"/>
      </w:pBdr>
      <w:spacing w:before="100" w:beforeAutospacing="1" w:after="100" w:afterAutospacing="1"/>
      <w:ind w:firstLineChars="100" w:firstLine="100"/>
      <w:textAlignment w:val="center"/>
    </w:pPr>
    <w:rPr>
      <w:b/>
      <w:bCs/>
      <w:lang w:eastAsia="ru-RU"/>
    </w:rPr>
  </w:style>
  <w:style w:type="paragraph" w:customStyle="1" w:styleId="xl101">
    <w:name w:val="xl101"/>
    <w:basedOn w:val="a1"/>
    <w:rsid w:val="0027487D"/>
    <w:pPr>
      <w:pBdr>
        <w:top w:val="single" w:sz="4" w:space="0" w:color="C0C0C0"/>
        <w:left w:val="single" w:sz="4" w:space="31" w:color="C0C0C0"/>
        <w:bottom w:val="single" w:sz="4" w:space="0" w:color="C0C0C0"/>
        <w:right w:val="single" w:sz="4" w:space="0" w:color="C0C0C0"/>
      </w:pBdr>
      <w:spacing w:before="100" w:beforeAutospacing="1" w:after="100" w:afterAutospacing="1"/>
      <w:ind w:firstLineChars="400" w:firstLine="400"/>
      <w:textAlignment w:val="center"/>
    </w:pPr>
    <w:rPr>
      <w:lang w:eastAsia="ru-RU"/>
    </w:rPr>
  </w:style>
  <w:style w:type="paragraph" w:customStyle="1" w:styleId="xl102">
    <w:name w:val="xl102"/>
    <w:basedOn w:val="a1"/>
    <w:rsid w:val="0027487D"/>
    <w:pPr>
      <w:pBdr>
        <w:top w:val="single" w:sz="4" w:space="0" w:color="C0C0C0"/>
        <w:left w:val="single" w:sz="4" w:space="18" w:color="C0C0C0"/>
        <w:bottom w:val="single" w:sz="4" w:space="0" w:color="C0C0C0"/>
        <w:right w:val="single" w:sz="4" w:space="0" w:color="C0C0C0"/>
      </w:pBdr>
      <w:spacing w:before="100" w:beforeAutospacing="1" w:after="100" w:afterAutospacing="1"/>
      <w:ind w:firstLineChars="200" w:firstLine="200"/>
      <w:textAlignment w:val="center"/>
    </w:pPr>
    <w:rPr>
      <w:b/>
      <w:bCs/>
      <w:lang w:eastAsia="ru-RU"/>
    </w:rPr>
  </w:style>
  <w:style w:type="paragraph" w:customStyle="1" w:styleId="xl103">
    <w:name w:val="xl103"/>
    <w:basedOn w:val="a1"/>
    <w:rsid w:val="0027487D"/>
    <w:pPr>
      <w:pBdr>
        <w:top w:val="single" w:sz="4" w:space="0" w:color="C0C0C0"/>
        <w:left w:val="single" w:sz="4" w:space="27" w:color="C0C0C0"/>
        <w:bottom w:val="single" w:sz="4" w:space="0" w:color="C0C0C0"/>
        <w:right w:val="single" w:sz="4" w:space="0" w:color="C0C0C0"/>
      </w:pBdr>
      <w:spacing w:before="100" w:beforeAutospacing="1" w:after="100" w:afterAutospacing="1"/>
      <w:ind w:firstLineChars="300" w:firstLine="300"/>
      <w:textAlignment w:val="center"/>
    </w:pPr>
    <w:rPr>
      <w:b/>
      <w:bCs/>
      <w:lang w:eastAsia="ru-RU"/>
    </w:rPr>
  </w:style>
  <w:style w:type="paragraph" w:customStyle="1" w:styleId="xl104">
    <w:name w:val="xl104"/>
    <w:basedOn w:val="a1"/>
    <w:rsid w:val="0027487D"/>
    <w:pPr>
      <w:pBdr>
        <w:top w:val="single" w:sz="4" w:space="0" w:color="C0C0C0"/>
        <w:left w:val="single" w:sz="4" w:space="27" w:color="C0C0C0"/>
        <w:bottom w:val="single" w:sz="4" w:space="0" w:color="C0C0C0"/>
        <w:right w:val="single" w:sz="4" w:space="0" w:color="C0C0C0"/>
      </w:pBdr>
      <w:spacing w:before="100" w:beforeAutospacing="1" w:after="100" w:afterAutospacing="1"/>
      <w:ind w:firstLineChars="300" w:firstLine="300"/>
      <w:textAlignment w:val="center"/>
    </w:pPr>
    <w:rPr>
      <w:b/>
      <w:bCs/>
      <w:lang w:eastAsia="ru-RU"/>
    </w:rPr>
  </w:style>
  <w:style w:type="paragraph" w:customStyle="1" w:styleId="xl105">
    <w:name w:val="xl105"/>
    <w:basedOn w:val="a1"/>
    <w:rsid w:val="0027487D"/>
    <w:pPr>
      <w:pBdr>
        <w:top w:val="single" w:sz="4" w:space="0" w:color="C0C0C0"/>
        <w:left w:val="single" w:sz="4" w:space="0" w:color="C0C0C0"/>
        <w:bottom w:val="single" w:sz="4" w:space="0" w:color="C0C0C0"/>
        <w:right w:val="single" w:sz="4" w:space="0" w:color="C0C0C0"/>
      </w:pBdr>
      <w:spacing w:before="100" w:beforeAutospacing="1" w:after="100" w:afterAutospacing="1"/>
      <w:jc w:val="center"/>
      <w:textAlignment w:val="center"/>
    </w:pPr>
    <w:rPr>
      <w:lang w:eastAsia="ru-RU"/>
    </w:rPr>
  </w:style>
  <w:style w:type="paragraph" w:customStyle="1" w:styleId="xl106">
    <w:name w:val="xl106"/>
    <w:basedOn w:val="a1"/>
    <w:rsid w:val="0027487D"/>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jc w:val="center"/>
      <w:textAlignment w:val="center"/>
    </w:pPr>
    <w:rPr>
      <w:lang w:eastAsia="ru-RU"/>
    </w:rPr>
  </w:style>
  <w:style w:type="paragraph" w:customStyle="1" w:styleId="xl107">
    <w:name w:val="xl107"/>
    <w:basedOn w:val="a1"/>
    <w:rsid w:val="0027487D"/>
    <w:pPr>
      <w:pBdr>
        <w:top w:val="single" w:sz="4" w:space="0" w:color="C0C0C0"/>
        <w:left w:val="single" w:sz="4" w:space="18" w:color="C0C0C0"/>
        <w:bottom w:val="single" w:sz="4" w:space="0" w:color="C0C0C0"/>
        <w:right w:val="single" w:sz="4" w:space="0" w:color="C0C0C0"/>
      </w:pBdr>
      <w:spacing w:before="100" w:beforeAutospacing="1" w:after="100" w:afterAutospacing="1"/>
      <w:ind w:firstLineChars="200" w:firstLine="200"/>
      <w:textAlignment w:val="center"/>
    </w:pPr>
    <w:rPr>
      <w:lang w:eastAsia="ru-RU"/>
    </w:rPr>
  </w:style>
  <w:style w:type="paragraph" w:customStyle="1" w:styleId="xl108">
    <w:name w:val="xl108"/>
    <w:basedOn w:val="a1"/>
    <w:rsid w:val="0027487D"/>
    <w:pPr>
      <w:pBdr>
        <w:top w:val="single" w:sz="4" w:space="0" w:color="C0C0C0"/>
        <w:left w:val="single" w:sz="4" w:space="0" w:color="C0C0C0"/>
        <w:bottom w:val="single" w:sz="4" w:space="0" w:color="C0C0C0"/>
        <w:right w:val="single" w:sz="4" w:space="0" w:color="C0C0C0"/>
      </w:pBdr>
      <w:spacing w:before="100" w:beforeAutospacing="1" w:after="100" w:afterAutospacing="1"/>
      <w:jc w:val="center"/>
      <w:textAlignment w:val="center"/>
    </w:pPr>
    <w:rPr>
      <w:lang w:eastAsia="ru-RU"/>
    </w:rPr>
  </w:style>
  <w:style w:type="paragraph" w:customStyle="1" w:styleId="xl109">
    <w:name w:val="xl109"/>
    <w:basedOn w:val="a1"/>
    <w:rsid w:val="0027487D"/>
    <w:pPr>
      <w:pBdr>
        <w:top w:val="single" w:sz="4" w:space="0" w:color="C0C0C0"/>
        <w:left w:val="single" w:sz="4" w:space="9" w:color="C0C0C0"/>
        <w:bottom w:val="single" w:sz="4" w:space="0" w:color="C0C0C0"/>
        <w:right w:val="single" w:sz="4" w:space="0" w:color="C0C0C0"/>
      </w:pBdr>
      <w:spacing w:before="100" w:beforeAutospacing="1" w:after="100" w:afterAutospacing="1"/>
      <w:ind w:firstLineChars="100" w:firstLine="100"/>
      <w:textAlignment w:val="center"/>
    </w:pPr>
    <w:rPr>
      <w:lang w:eastAsia="ru-RU"/>
    </w:rPr>
  </w:style>
  <w:style w:type="paragraph" w:customStyle="1" w:styleId="xl110">
    <w:name w:val="xl110"/>
    <w:basedOn w:val="a1"/>
    <w:rsid w:val="0027487D"/>
    <w:pPr>
      <w:pBdr>
        <w:top w:val="single" w:sz="4" w:space="0" w:color="C0C0C0"/>
        <w:left w:val="single" w:sz="4" w:space="0" w:color="C0C0C0"/>
        <w:bottom w:val="single" w:sz="4" w:space="0" w:color="C0C0C0"/>
        <w:right w:val="single" w:sz="4" w:space="0" w:color="C0C0C0"/>
      </w:pBdr>
      <w:spacing w:before="100" w:beforeAutospacing="1" w:after="100" w:afterAutospacing="1"/>
      <w:jc w:val="center"/>
      <w:textAlignment w:val="center"/>
    </w:pPr>
    <w:rPr>
      <w:lang w:eastAsia="ru-RU"/>
    </w:rPr>
  </w:style>
  <w:style w:type="paragraph" w:customStyle="1" w:styleId="xl111">
    <w:name w:val="xl111"/>
    <w:basedOn w:val="a1"/>
    <w:rsid w:val="0027487D"/>
    <w:pPr>
      <w:pBdr>
        <w:top w:val="single" w:sz="4" w:space="0" w:color="C0C0C0"/>
        <w:left w:val="single" w:sz="4" w:space="31" w:color="C0C0C0"/>
        <w:bottom w:val="single" w:sz="4" w:space="0" w:color="C0C0C0"/>
        <w:right w:val="single" w:sz="4" w:space="0" w:color="C0C0C0"/>
      </w:pBdr>
      <w:spacing w:before="100" w:beforeAutospacing="1" w:after="100" w:afterAutospacing="1"/>
      <w:ind w:firstLineChars="400" w:firstLine="400"/>
      <w:textAlignment w:val="center"/>
    </w:pPr>
    <w:rPr>
      <w:lang w:eastAsia="ru-RU"/>
    </w:rPr>
  </w:style>
  <w:style w:type="paragraph" w:customStyle="1" w:styleId="xl112">
    <w:name w:val="xl112"/>
    <w:basedOn w:val="a1"/>
    <w:rsid w:val="0027487D"/>
    <w:pPr>
      <w:pBdr>
        <w:top w:val="single" w:sz="4" w:space="0" w:color="C0C0C0"/>
        <w:left w:val="single" w:sz="4" w:space="27" w:color="C0C0C0"/>
        <w:bottom w:val="single" w:sz="4" w:space="0" w:color="C0C0C0"/>
        <w:right w:val="single" w:sz="4" w:space="0" w:color="C0C0C0"/>
      </w:pBdr>
      <w:spacing w:before="100" w:beforeAutospacing="1" w:after="100" w:afterAutospacing="1"/>
      <w:ind w:firstLineChars="300" w:firstLine="300"/>
      <w:textAlignment w:val="center"/>
    </w:pPr>
    <w:rPr>
      <w:lang w:eastAsia="ru-RU"/>
    </w:rPr>
  </w:style>
  <w:style w:type="paragraph" w:customStyle="1" w:styleId="xl113">
    <w:name w:val="xl113"/>
    <w:basedOn w:val="a1"/>
    <w:rsid w:val="0027487D"/>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jc w:val="center"/>
      <w:textAlignment w:val="center"/>
    </w:pPr>
    <w:rPr>
      <w:b/>
      <w:bCs/>
      <w:lang w:eastAsia="ru-RU"/>
    </w:rPr>
  </w:style>
  <w:style w:type="paragraph" w:customStyle="1" w:styleId="xl114">
    <w:name w:val="xl114"/>
    <w:basedOn w:val="a1"/>
    <w:rsid w:val="0027487D"/>
    <w:pPr>
      <w:pBdr>
        <w:top w:val="single" w:sz="4" w:space="0" w:color="C0C0C0"/>
        <w:bottom w:val="single" w:sz="4" w:space="0" w:color="C0C0C0"/>
      </w:pBdr>
      <w:spacing w:before="100" w:beforeAutospacing="1" w:after="100" w:afterAutospacing="1"/>
      <w:jc w:val="center"/>
      <w:textAlignment w:val="center"/>
    </w:pPr>
    <w:rPr>
      <w:color w:val="C0C0C0"/>
      <w:lang w:eastAsia="ru-RU"/>
    </w:rPr>
  </w:style>
  <w:style w:type="paragraph" w:customStyle="1" w:styleId="xl115">
    <w:name w:val="xl115"/>
    <w:basedOn w:val="a1"/>
    <w:rsid w:val="0027487D"/>
    <w:pPr>
      <w:pBdr>
        <w:top w:val="single" w:sz="4" w:space="0" w:color="C0C0C0"/>
        <w:bottom w:val="single" w:sz="4" w:space="0" w:color="C0C0C0"/>
      </w:pBdr>
      <w:spacing w:before="100" w:beforeAutospacing="1" w:after="100" w:afterAutospacing="1"/>
      <w:jc w:val="center"/>
      <w:textAlignment w:val="center"/>
    </w:pPr>
    <w:rPr>
      <w:color w:val="C0C0C0"/>
      <w:lang w:eastAsia="ru-RU"/>
    </w:rPr>
  </w:style>
  <w:style w:type="paragraph" w:customStyle="1" w:styleId="xl116">
    <w:name w:val="xl116"/>
    <w:basedOn w:val="a1"/>
    <w:rsid w:val="0027487D"/>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jc w:val="center"/>
      <w:textAlignment w:val="center"/>
    </w:pPr>
    <w:rPr>
      <w:b/>
      <w:bCs/>
      <w:lang w:eastAsia="ru-RU"/>
    </w:rPr>
  </w:style>
  <w:style w:type="paragraph" w:customStyle="1" w:styleId="xl117">
    <w:name w:val="xl117"/>
    <w:basedOn w:val="a1"/>
    <w:rsid w:val="0027487D"/>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jc w:val="center"/>
      <w:textAlignment w:val="center"/>
    </w:pPr>
    <w:rPr>
      <w:b/>
      <w:bCs/>
      <w:lang w:eastAsia="ru-RU"/>
    </w:rPr>
  </w:style>
  <w:style w:type="paragraph" w:customStyle="1" w:styleId="xl118">
    <w:name w:val="xl118"/>
    <w:basedOn w:val="a1"/>
    <w:rsid w:val="0027487D"/>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jc w:val="center"/>
      <w:textAlignment w:val="center"/>
    </w:pPr>
    <w:rPr>
      <w:b/>
      <w:bCs/>
      <w:lang w:eastAsia="ru-RU"/>
    </w:rPr>
  </w:style>
  <w:style w:type="paragraph" w:customStyle="1" w:styleId="xl119">
    <w:name w:val="xl119"/>
    <w:basedOn w:val="a1"/>
    <w:rsid w:val="0027487D"/>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jc w:val="center"/>
      <w:textAlignment w:val="center"/>
    </w:pPr>
    <w:rPr>
      <w:b/>
      <w:bCs/>
      <w:lang w:eastAsia="ru-RU"/>
    </w:rPr>
  </w:style>
  <w:style w:type="paragraph" w:customStyle="1" w:styleId="xl120">
    <w:name w:val="xl120"/>
    <w:basedOn w:val="a1"/>
    <w:rsid w:val="0027487D"/>
    <w:pPr>
      <w:pBdr>
        <w:top w:val="single" w:sz="4" w:space="0" w:color="C0C0C0"/>
        <w:left w:val="single" w:sz="4" w:space="0" w:color="C0C0C0"/>
        <w:bottom w:val="single" w:sz="4" w:space="0" w:color="C0C0C0"/>
        <w:right w:val="single" w:sz="4" w:space="0" w:color="C0C0C0"/>
      </w:pBdr>
      <w:shd w:val="clear" w:color="000000" w:fill="C0C0C0"/>
      <w:spacing w:before="100" w:beforeAutospacing="1" w:after="100" w:afterAutospacing="1"/>
      <w:jc w:val="center"/>
      <w:textAlignment w:val="center"/>
    </w:pPr>
    <w:rPr>
      <w:b/>
      <w:bCs/>
      <w:lang w:eastAsia="ru-RU"/>
    </w:rPr>
  </w:style>
  <w:style w:type="paragraph" w:customStyle="1" w:styleId="xl121">
    <w:name w:val="xl121"/>
    <w:basedOn w:val="a1"/>
    <w:rsid w:val="0027487D"/>
    <w:pPr>
      <w:pBdr>
        <w:top w:val="single" w:sz="4" w:space="0" w:color="C0C0C0"/>
        <w:left w:val="single" w:sz="4" w:space="0" w:color="C0C0C0"/>
        <w:bottom w:val="single" w:sz="4" w:space="0" w:color="C0C0C0"/>
        <w:right w:val="single" w:sz="4" w:space="0" w:color="C0C0C0"/>
      </w:pBdr>
      <w:shd w:val="clear" w:color="000000" w:fill="C0C0C0"/>
      <w:spacing w:before="100" w:beforeAutospacing="1" w:after="100" w:afterAutospacing="1"/>
      <w:textAlignment w:val="center"/>
    </w:pPr>
    <w:rPr>
      <w:b/>
      <w:bCs/>
      <w:lang w:eastAsia="ru-RU"/>
    </w:rPr>
  </w:style>
  <w:style w:type="paragraph" w:customStyle="1" w:styleId="xl122">
    <w:name w:val="xl122"/>
    <w:basedOn w:val="a1"/>
    <w:rsid w:val="0027487D"/>
    <w:pPr>
      <w:pBdr>
        <w:top w:val="single" w:sz="4" w:space="0" w:color="C0C0C0"/>
        <w:left w:val="single" w:sz="4" w:space="0" w:color="C0C0C0"/>
        <w:bottom w:val="single" w:sz="4" w:space="0" w:color="C0C0C0"/>
        <w:right w:val="single" w:sz="4" w:space="0" w:color="C0C0C0"/>
      </w:pBdr>
      <w:shd w:val="clear" w:color="000000" w:fill="C0C0C0"/>
      <w:spacing w:before="100" w:beforeAutospacing="1" w:after="100" w:afterAutospacing="1"/>
      <w:jc w:val="center"/>
      <w:textAlignment w:val="center"/>
    </w:pPr>
    <w:rPr>
      <w:b/>
      <w:bCs/>
      <w:lang w:eastAsia="ru-RU"/>
    </w:rPr>
  </w:style>
  <w:style w:type="paragraph" w:customStyle="1" w:styleId="xl123">
    <w:name w:val="xl123"/>
    <w:basedOn w:val="a1"/>
    <w:rsid w:val="0027487D"/>
    <w:pPr>
      <w:pBdr>
        <w:top w:val="single" w:sz="4" w:space="0" w:color="C0C0C0"/>
        <w:left w:val="single" w:sz="4" w:space="0" w:color="C0C0C0"/>
        <w:bottom w:val="single" w:sz="4" w:space="0" w:color="C0C0C0"/>
        <w:right w:val="single" w:sz="4" w:space="0" w:color="C0C0C0"/>
      </w:pBdr>
      <w:shd w:val="clear" w:color="000000" w:fill="C0C0C0"/>
      <w:spacing w:before="100" w:beforeAutospacing="1" w:after="100" w:afterAutospacing="1"/>
      <w:jc w:val="center"/>
      <w:textAlignment w:val="center"/>
    </w:pPr>
    <w:rPr>
      <w:b/>
      <w:bCs/>
      <w:lang w:eastAsia="ru-RU"/>
    </w:rPr>
  </w:style>
  <w:style w:type="paragraph" w:customStyle="1" w:styleId="xl124">
    <w:name w:val="xl124"/>
    <w:basedOn w:val="a1"/>
    <w:rsid w:val="0027487D"/>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textAlignment w:val="center"/>
    </w:pPr>
    <w:rPr>
      <w:lang w:eastAsia="ru-RU"/>
    </w:rPr>
  </w:style>
  <w:style w:type="paragraph" w:customStyle="1" w:styleId="xl125">
    <w:name w:val="xl125"/>
    <w:basedOn w:val="a1"/>
    <w:rsid w:val="0027487D"/>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textAlignment w:val="center"/>
    </w:pPr>
    <w:rPr>
      <w:b/>
      <w:bCs/>
      <w:lang w:eastAsia="ru-RU"/>
    </w:rPr>
  </w:style>
  <w:style w:type="paragraph" w:customStyle="1" w:styleId="xl126">
    <w:name w:val="xl126"/>
    <w:basedOn w:val="a1"/>
    <w:rsid w:val="0027487D"/>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textAlignment w:val="center"/>
    </w:pPr>
    <w:rPr>
      <w:b/>
      <w:bCs/>
      <w:lang w:eastAsia="ru-RU"/>
    </w:rPr>
  </w:style>
  <w:style w:type="paragraph" w:customStyle="1" w:styleId="xl127">
    <w:name w:val="xl127"/>
    <w:basedOn w:val="a1"/>
    <w:rsid w:val="0027487D"/>
    <w:pPr>
      <w:pBdr>
        <w:top w:val="single" w:sz="4" w:space="0" w:color="C0C0C0"/>
        <w:left w:val="single" w:sz="4" w:space="27" w:color="C0C0C0"/>
        <w:bottom w:val="single" w:sz="4" w:space="0" w:color="C0C0C0"/>
        <w:right w:val="single" w:sz="4" w:space="0" w:color="C0C0C0"/>
      </w:pBdr>
      <w:shd w:val="clear" w:color="000000" w:fill="CCECFF"/>
      <w:spacing w:before="100" w:beforeAutospacing="1" w:after="100" w:afterAutospacing="1"/>
      <w:ind w:firstLineChars="300" w:firstLine="300"/>
      <w:textAlignment w:val="center"/>
    </w:pPr>
    <w:rPr>
      <w:lang w:eastAsia="ru-RU"/>
    </w:rPr>
  </w:style>
  <w:style w:type="paragraph" w:customStyle="1" w:styleId="xl128">
    <w:name w:val="xl128"/>
    <w:basedOn w:val="a1"/>
    <w:rsid w:val="0027487D"/>
    <w:pPr>
      <w:pBdr>
        <w:top w:val="single" w:sz="4" w:space="0" w:color="C0C0C0"/>
        <w:left w:val="single" w:sz="4" w:space="27" w:color="C0C0C0"/>
        <w:bottom w:val="single" w:sz="4" w:space="0" w:color="C0C0C0"/>
        <w:right w:val="single" w:sz="4" w:space="0" w:color="C0C0C0"/>
      </w:pBdr>
      <w:shd w:val="clear" w:color="000000" w:fill="E3FAFD"/>
      <w:spacing w:before="100" w:beforeAutospacing="1" w:after="100" w:afterAutospacing="1"/>
      <w:ind w:firstLineChars="300" w:firstLine="300"/>
      <w:textAlignment w:val="center"/>
    </w:pPr>
    <w:rPr>
      <w:lang w:eastAsia="ru-RU"/>
    </w:rPr>
  </w:style>
  <w:style w:type="paragraph" w:customStyle="1" w:styleId="xl129">
    <w:name w:val="xl129"/>
    <w:basedOn w:val="a1"/>
    <w:rsid w:val="0027487D"/>
    <w:pPr>
      <w:pBdr>
        <w:top w:val="single" w:sz="4" w:space="0" w:color="C0C0C0"/>
        <w:left w:val="single" w:sz="4" w:space="0" w:color="C0C0C0"/>
        <w:bottom w:val="single" w:sz="4" w:space="0" w:color="C0C0C0"/>
        <w:right w:val="single" w:sz="4" w:space="0" w:color="C0C0C0"/>
      </w:pBdr>
      <w:shd w:val="clear" w:color="000000" w:fill="FFFFCC"/>
      <w:spacing w:before="100" w:beforeAutospacing="1" w:after="100" w:afterAutospacing="1"/>
      <w:jc w:val="center"/>
      <w:textAlignment w:val="center"/>
    </w:pPr>
    <w:rPr>
      <w:lang w:eastAsia="ru-RU"/>
    </w:rPr>
  </w:style>
  <w:style w:type="paragraph" w:customStyle="1" w:styleId="xl130">
    <w:name w:val="xl130"/>
    <w:basedOn w:val="a1"/>
    <w:rsid w:val="0027487D"/>
    <w:pPr>
      <w:pBdr>
        <w:top w:val="single" w:sz="4" w:space="0" w:color="C0C0C0"/>
        <w:left w:val="single" w:sz="4" w:space="18" w:color="C0C0C0"/>
        <w:bottom w:val="single" w:sz="4" w:space="0" w:color="C0C0C0"/>
        <w:right w:val="single" w:sz="4" w:space="0" w:color="C0C0C0"/>
      </w:pBdr>
      <w:shd w:val="clear" w:color="000000" w:fill="E3FAFD"/>
      <w:spacing w:before="100" w:beforeAutospacing="1" w:after="100" w:afterAutospacing="1"/>
      <w:ind w:firstLineChars="200" w:firstLine="200"/>
      <w:textAlignment w:val="center"/>
    </w:pPr>
    <w:rPr>
      <w:lang w:eastAsia="ru-RU"/>
    </w:rPr>
  </w:style>
  <w:style w:type="paragraph" w:customStyle="1" w:styleId="xl131">
    <w:name w:val="xl131"/>
    <w:basedOn w:val="a1"/>
    <w:rsid w:val="0027487D"/>
    <w:pPr>
      <w:pBdr>
        <w:top w:val="single" w:sz="4" w:space="0" w:color="C0C0C0"/>
        <w:left w:val="single" w:sz="4" w:space="0" w:color="C0C0C0"/>
        <w:bottom w:val="single" w:sz="4" w:space="0" w:color="C0C0C0"/>
        <w:right w:val="single" w:sz="4" w:space="0" w:color="C0C0C0"/>
      </w:pBdr>
      <w:shd w:val="clear" w:color="000000" w:fill="D7EAD3"/>
      <w:spacing w:before="100" w:beforeAutospacing="1" w:after="100" w:afterAutospacing="1"/>
      <w:jc w:val="center"/>
      <w:textAlignment w:val="center"/>
    </w:pPr>
    <w:rPr>
      <w:b/>
      <w:bCs/>
      <w:lang w:eastAsia="ru-RU"/>
    </w:rPr>
  </w:style>
  <w:style w:type="paragraph" w:customStyle="1" w:styleId="xl132">
    <w:name w:val="xl132"/>
    <w:basedOn w:val="a1"/>
    <w:rsid w:val="0027487D"/>
    <w:pPr>
      <w:pBdr>
        <w:top w:val="single" w:sz="4" w:space="0" w:color="C0C0C0"/>
        <w:left w:val="single" w:sz="4" w:space="0" w:color="C0C0C0"/>
      </w:pBdr>
      <w:shd w:val="thinReverseDiagStripe" w:color="C0C0C0" w:fill="auto"/>
      <w:spacing w:before="100" w:beforeAutospacing="1" w:after="100" w:afterAutospacing="1"/>
      <w:jc w:val="center"/>
      <w:textAlignment w:val="bottom"/>
    </w:pPr>
    <w:rPr>
      <w:color w:val="FFFFFF"/>
      <w:sz w:val="2"/>
      <w:szCs w:val="2"/>
      <w:lang w:eastAsia="ru-RU"/>
    </w:rPr>
  </w:style>
  <w:style w:type="paragraph" w:customStyle="1" w:styleId="xl133">
    <w:name w:val="xl133"/>
    <w:basedOn w:val="a1"/>
    <w:rsid w:val="0027487D"/>
    <w:pPr>
      <w:pBdr>
        <w:top w:val="single" w:sz="4" w:space="0" w:color="C0C0C0"/>
      </w:pBdr>
      <w:shd w:val="thinReverseDiagStripe" w:color="C0C0C0" w:fill="auto"/>
      <w:spacing w:before="100" w:beforeAutospacing="1" w:after="100" w:afterAutospacing="1"/>
    </w:pPr>
    <w:rPr>
      <w:lang w:eastAsia="ru-RU"/>
    </w:rPr>
  </w:style>
  <w:style w:type="paragraph" w:customStyle="1" w:styleId="xl134">
    <w:name w:val="xl134"/>
    <w:basedOn w:val="a1"/>
    <w:rsid w:val="0027487D"/>
    <w:pPr>
      <w:pBdr>
        <w:top w:val="single" w:sz="4" w:space="0" w:color="C0C0C0"/>
      </w:pBdr>
      <w:shd w:val="thinReverseDiagStripe" w:color="C0C0C0" w:fill="auto"/>
      <w:spacing w:before="100" w:beforeAutospacing="1" w:after="100" w:afterAutospacing="1"/>
      <w:jc w:val="center"/>
      <w:textAlignment w:val="center"/>
    </w:pPr>
    <w:rPr>
      <w:lang w:eastAsia="ru-RU"/>
    </w:rPr>
  </w:style>
  <w:style w:type="paragraph" w:customStyle="1" w:styleId="xl135">
    <w:name w:val="xl135"/>
    <w:basedOn w:val="a1"/>
    <w:rsid w:val="0027487D"/>
    <w:pPr>
      <w:pBdr>
        <w:top w:val="single" w:sz="4" w:space="0" w:color="C0C0C0"/>
        <w:right w:val="single" w:sz="4" w:space="0" w:color="C0C0C0"/>
      </w:pBdr>
      <w:shd w:val="thinReverseDiagStripe" w:color="C0C0C0" w:fill="auto"/>
      <w:spacing w:before="100" w:beforeAutospacing="1" w:after="100" w:afterAutospacing="1"/>
    </w:pPr>
    <w:rPr>
      <w:lang w:eastAsia="ru-RU"/>
    </w:rPr>
  </w:style>
  <w:style w:type="paragraph" w:customStyle="1" w:styleId="xl136">
    <w:name w:val="xl136"/>
    <w:basedOn w:val="a1"/>
    <w:rsid w:val="0027487D"/>
    <w:pPr>
      <w:pBdr>
        <w:bottom w:val="single" w:sz="4" w:space="0" w:color="C0C0C0"/>
      </w:pBdr>
      <w:shd w:val="thinReverseDiagStripe" w:color="C0C0C0" w:fill="auto"/>
      <w:spacing w:before="100" w:beforeAutospacing="1" w:after="100" w:afterAutospacing="1"/>
      <w:jc w:val="center"/>
      <w:textAlignment w:val="center"/>
    </w:pPr>
    <w:rPr>
      <w:lang w:eastAsia="ru-RU"/>
    </w:rPr>
  </w:style>
  <w:style w:type="paragraph" w:customStyle="1" w:styleId="xl137">
    <w:name w:val="xl137"/>
    <w:basedOn w:val="a1"/>
    <w:rsid w:val="0027487D"/>
    <w:pPr>
      <w:pBdr>
        <w:bottom w:val="single" w:sz="4" w:space="0" w:color="C0C0C0"/>
      </w:pBdr>
      <w:shd w:val="thinReverseDiagStripe" w:color="C0C0C0" w:fill="auto"/>
      <w:spacing w:before="100" w:beforeAutospacing="1" w:after="100" w:afterAutospacing="1"/>
    </w:pPr>
    <w:rPr>
      <w:lang w:eastAsia="ru-RU"/>
    </w:rPr>
  </w:style>
  <w:style w:type="paragraph" w:customStyle="1" w:styleId="xl138">
    <w:name w:val="xl138"/>
    <w:basedOn w:val="a1"/>
    <w:rsid w:val="0027487D"/>
    <w:pPr>
      <w:pBdr>
        <w:bottom w:val="single" w:sz="4" w:space="0" w:color="C0C0C0"/>
        <w:right w:val="single" w:sz="4" w:space="0" w:color="C0C0C0"/>
      </w:pBdr>
      <w:shd w:val="thinReverseDiagStripe" w:color="C0C0C0" w:fill="auto"/>
      <w:spacing w:before="100" w:beforeAutospacing="1" w:after="100" w:afterAutospacing="1"/>
    </w:pPr>
    <w:rPr>
      <w:lang w:eastAsia="ru-RU"/>
    </w:rPr>
  </w:style>
  <w:style w:type="paragraph" w:customStyle="1" w:styleId="xl139">
    <w:name w:val="xl139"/>
    <w:basedOn w:val="a1"/>
    <w:rsid w:val="0027487D"/>
    <w:pPr>
      <w:pBdr>
        <w:top w:val="single" w:sz="4" w:space="0" w:color="C0C0C0"/>
        <w:left w:val="single" w:sz="4" w:space="0" w:color="C0C0C0"/>
      </w:pBdr>
      <w:shd w:val="thinReverseDiagStripe" w:color="C0C0C0" w:fill="auto"/>
      <w:spacing w:before="100" w:beforeAutospacing="1" w:after="100" w:afterAutospacing="1"/>
      <w:jc w:val="center"/>
      <w:textAlignment w:val="bottom"/>
    </w:pPr>
    <w:rPr>
      <w:color w:val="FFFFFF"/>
      <w:sz w:val="2"/>
      <w:szCs w:val="2"/>
      <w:lang w:eastAsia="ru-RU"/>
    </w:rPr>
  </w:style>
  <w:style w:type="paragraph" w:customStyle="1" w:styleId="xl140">
    <w:name w:val="xl140"/>
    <w:basedOn w:val="a1"/>
    <w:rsid w:val="0027487D"/>
    <w:pPr>
      <w:pBdr>
        <w:top w:val="single" w:sz="4" w:space="0" w:color="C0C0C0"/>
      </w:pBdr>
      <w:shd w:val="thinReverseDiagStripe" w:color="C0C0C0" w:fill="auto"/>
      <w:spacing w:before="100" w:beforeAutospacing="1" w:after="100" w:afterAutospacing="1"/>
      <w:ind w:firstLineChars="100" w:firstLine="100"/>
      <w:textAlignment w:val="center"/>
    </w:pPr>
    <w:rPr>
      <w:b/>
      <w:bCs/>
      <w:color w:val="0066CC"/>
      <w:lang w:eastAsia="ru-RU"/>
    </w:rPr>
  </w:style>
  <w:style w:type="paragraph" w:customStyle="1" w:styleId="xl141">
    <w:name w:val="xl141"/>
    <w:basedOn w:val="a1"/>
    <w:rsid w:val="0027487D"/>
    <w:pPr>
      <w:pBdr>
        <w:top w:val="single" w:sz="4" w:space="0" w:color="C0C0C0"/>
        <w:bottom w:val="single" w:sz="4" w:space="0" w:color="C0C0C0"/>
      </w:pBdr>
      <w:shd w:val="thinReverseDiagStripe" w:color="C0C0C0" w:fill="auto"/>
      <w:spacing w:before="100" w:beforeAutospacing="1" w:after="100" w:afterAutospacing="1"/>
    </w:pPr>
    <w:rPr>
      <w:lang w:eastAsia="ru-RU"/>
    </w:rPr>
  </w:style>
  <w:style w:type="paragraph" w:customStyle="1" w:styleId="xl142">
    <w:name w:val="xl142"/>
    <w:basedOn w:val="a1"/>
    <w:rsid w:val="0027487D"/>
    <w:pPr>
      <w:pBdr>
        <w:top w:val="single" w:sz="4" w:space="0" w:color="C0C0C0"/>
        <w:bottom w:val="single" w:sz="4" w:space="0" w:color="C0C0C0"/>
        <w:right w:val="single" w:sz="4" w:space="0" w:color="C0C0C0"/>
      </w:pBdr>
      <w:shd w:val="thinReverseDiagStripe" w:color="C0C0C0" w:fill="auto"/>
      <w:spacing w:before="100" w:beforeAutospacing="1" w:after="100" w:afterAutospacing="1"/>
    </w:pPr>
    <w:rPr>
      <w:lang w:eastAsia="ru-RU"/>
    </w:rPr>
  </w:style>
  <w:style w:type="paragraph" w:customStyle="1" w:styleId="xl143">
    <w:name w:val="xl143"/>
    <w:basedOn w:val="a1"/>
    <w:rsid w:val="0027487D"/>
    <w:pPr>
      <w:pBdr>
        <w:top w:val="single" w:sz="4" w:space="0" w:color="C0C0C0"/>
        <w:left w:val="single" w:sz="4" w:space="0" w:color="C0C0C0"/>
      </w:pBdr>
      <w:shd w:val="thinReverseDiagStripe" w:color="C0C0C0" w:fill="auto"/>
      <w:spacing w:before="100" w:beforeAutospacing="1" w:after="100" w:afterAutospacing="1"/>
      <w:jc w:val="center"/>
      <w:textAlignment w:val="bottom"/>
    </w:pPr>
    <w:rPr>
      <w:color w:val="FFFFFF"/>
      <w:sz w:val="2"/>
      <w:szCs w:val="2"/>
      <w:lang w:eastAsia="ru-RU"/>
    </w:rPr>
  </w:style>
  <w:style w:type="paragraph" w:customStyle="1" w:styleId="xl144">
    <w:name w:val="xl144"/>
    <w:basedOn w:val="a1"/>
    <w:rsid w:val="0027487D"/>
    <w:pPr>
      <w:pBdr>
        <w:top w:val="single" w:sz="4" w:space="0" w:color="C0C0C0"/>
        <w:left w:val="single" w:sz="4" w:space="0" w:color="C0C0C0"/>
        <w:bottom w:val="single" w:sz="4" w:space="0" w:color="C0C0C0"/>
        <w:right w:val="single" w:sz="4" w:space="0" w:color="C0C0C0"/>
      </w:pBdr>
      <w:spacing w:before="100" w:beforeAutospacing="1" w:after="100" w:afterAutospacing="1"/>
      <w:jc w:val="center"/>
      <w:textAlignment w:val="center"/>
    </w:pPr>
    <w:rPr>
      <w:b/>
      <w:bCs/>
      <w:color w:val="272727"/>
      <w:lang w:eastAsia="ru-RU"/>
    </w:rPr>
  </w:style>
  <w:style w:type="paragraph" w:customStyle="1" w:styleId="xl145">
    <w:name w:val="xl145"/>
    <w:basedOn w:val="a1"/>
    <w:rsid w:val="0027487D"/>
    <w:pPr>
      <w:pBdr>
        <w:top w:val="single" w:sz="4" w:space="0" w:color="C0C0C0"/>
        <w:left w:val="single" w:sz="4" w:space="0" w:color="C0C0C0"/>
        <w:bottom w:val="single" w:sz="4" w:space="0" w:color="C0C0C0"/>
        <w:right w:val="single" w:sz="4" w:space="0" w:color="C0C0C0"/>
      </w:pBdr>
      <w:spacing w:before="100" w:beforeAutospacing="1" w:after="100" w:afterAutospacing="1"/>
      <w:textAlignment w:val="bottom"/>
    </w:pPr>
    <w:rPr>
      <w:color w:val="000000"/>
      <w:lang w:eastAsia="ru-RU"/>
    </w:rPr>
  </w:style>
  <w:style w:type="paragraph" w:customStyle="1" w:styleId="xl146">
    <w:name w:val="xl146"/>
    <w:basedOn w:val="a1"/>
    <w:rsid w:val="0027487D"/>
    <w:pPr>
      <w:pBdr>
        <w:left w:val="single" w:sz="4" w:space="0" w:color="C0C0C0"/>
        <w:bottom w:val="single" w:sz="4" w:space="0" w:color="C0C0C0"/>
        <w:right w:val="single" w:sz="4" w:space="0" w:color="C0C0C0"/>
      </w:pBdr>
      <w:spacing w:before="100" w:beforeAutospacing="1" w:after="100" w:afterAutospacing="1"/>
      <w:textAlignment w:val="center"/>
    </w:pPr>
    <w:rPr>
      <w:lang w:eastAsia="ru-RU"/>
    </w:rPr>
  </w:style>
  <w:style w:type="paragraph" w:customStyle="1" w:styleId="xl147">
    <w:name w:val="xl147"/>
    <w:basedOn w:val="a1"/>
    <w:rsid w:val="0027487D"/>
    <w:pPr>
      <w:pBdr>
        <w:top w:val="single" w:sz="4" w:space="0" w:color="C0C0C0"/>
        <w:left w:val="single" w:sz="4" w:space="0" w:color="C0C0C0"/>
        <w:bottom w:val="single" w:sz="4" w:space="0" w:color="C0C0C0"/>
      </w:pBdr>
      <w:spacing w:before="100" w:beforeAutospacing="1" w:after="100" w:afterAutospacing="1"/>
      <w:jc w:val="center"/>
      <w:textAlignment w:val="center"/>
    </w:pPr>
    <w:rPr>
      <w:color w:val="000000"/>
      <w:lang w:eastAsia="ru-RU"/>
    </w:rPr>
  </w:style>
  <w:style w:type="paragraph" w:customStyle="1" w:styleId="xl148">
    <w:name w:val="xl148"/>
    <w:basedOn w:val="a1"/>
    <w:rsid w:val="0027487D"/>
    <w:pPr>
      <w:pBdr>
        <w:top w:val="single" w:sz="4" w:space="0" w:color="C0C0C0"/>
        <w:left w:val="single" w:sz="4" w:space="0" w:color="C0C0C0"/>
        <w:bottom w:val="single" w:sz="4" w:space="0" w:color="C0C0C0"/>
        <w:right w:val="single" w:sz="4" w:space="0" w:color="C0C0C0"/>
      </w:pBdr>
      <w:spacing w:before="100" w:beforeAutospacing="1" w:after="100" w:afterAutospacing="1"/>
      <w:jc w:val="center"/>
      <w:textAlignment w:val="center"/>
    </w:pPr>
    <w:rPr>
      <w:b/>
      <w:bCs/>
      <w:lang w:eastAsia="ru-RU"/>
    </w:rPr>
  </w:style>
  <w:style w:type="paragraph" w:customStyle="1" w:styleId="xl149">
    <w:name w:val="xl149"/>
    <w:basedOn w:val="a1"/>
    <w:rsid w:val="0027487D"/>
    <w:pPr>
      <w:spacing w:before="100" w:beforeAutospacing="1" w:after="100" w:afterAutospacing="1"/>
      <w:textAlignment w:val="center"/>
    </w:pPr>
    <w:rPr>
      <w:lang w:eastAsia="ru-RU"/>
    </w:rPr>
  </w:style>
  <w:style w:type="paragraph" w:customStyle="1" w:styleId="xl150">
    <w:name w:val="xl150"/>
    <w:basedOn w:val="a1"/>
    <w:rsid w:val="0027487D"/>
    <w:pPr>
      <w:pBdr>
        <w:top w:val="single" w:sz="4" w:space="0" w:color="C0C0C0"/>
        <w:left w:val="single" w:sz="4" w:space="9" w:color="C0C0C0"/>
        <w:bottom w:val="single" w:sz="4" w:space="0" w:color="C0C0C0"/>
        <w:right w:val="single" w:sz="4" w:space="0" w:color="C0C0C0"/>
      </w:pBdr>
      <w:spacing w:before="100" w:beforeAutospacing="1" w:after="100" w:afterAutospacing="1"/>
      <w:ind w:firstLineChars="100" w:firstLine="100"/>
      <w:textAlignment w:val="center"/>
    </w:pPr>
    <w:rPr>
      <w:b/>
      <w:bCs/>
      <w:lang w:eastAsia="ru-RU"/>
    </w:rPr>
  </w:style>
  <w:style w:type="paragraph" w:customStyle="1" w:styleId="xl151">
    <w:name w:val="xl151"/>
    <w:basedOn w:val="a1"/>
    <w:rsid w:val="0027487D"/>
    <w:pPr>
      <w:pBdr>
        <w:top w:val="single" w:sz="4" w:space="0" w:color="C0C0C0"/>
        <w:left w:val="single" w:sz="4" w:space="0" w:color="C0C0C0"/>
        <w:bottom w:val="single" w:sz="4" w:space="0" w:color="C0C0C0"/>
        <w:right w:val="single" w:sz="4" w:space="0" w:color="C0C0C0"/>
      </w:pBdr>
      <w:shd w:val="clear" w:color="000000" w:fill="95B3D7"/>
      <w:spacing w:before="100" w:beforeAutospacing="1" w:after="100" w:afterAutospacing="1"/>
      <w:textAlignment w:val="center"/>
    </w:pPr>
    <w:rPr>
      <w:b/>
      <w:bCs/>
      <w:lang w:eastAsia="ru-RU"/>
    </w:rPr>
  </w:style>
  <w:style w:type="paragraph" w:customStyle="1" w:styleId="xl152">
    <w:name w:val="xl152"/>
    <w:basedOn w:val="a1"/>
    <w:rsid w:val="0027487D"/>
    <w:pPr>
      <w:pBdr>
        <w:top w:val="single" w:sz="4" w:space="0" w:color="C0C0C0"/>
        <w:left w:val="single" w:sz="4" w:space="0" w:color="C0C0C0"/>
        <w:bottom w:val="single" w:sz="4" w:space="0" w:color="C0C0C0"/>
        <w:right w:val="single" w:sz="4" w:space="0" w:color="C0C0C0"/>
      </w:pBdr>
      <w:shd w:val="clear" w:color="000000" w:fill="00B0F0"/>
      <w:spacing w:before="100" w:beforeAutospacing="1" w:after="100" w:afterAutospacing="1"/>
      <w:textAlignment w:val="center"/>
    </w:pPr>
    <w:rPr>
      <w:b/>
      <w:bCs/>
      <w:lang w:eastAsia="ru-RU"/>
    </w:rPr>
  </w:style>
  <w:style w:type="paragraph" w:customStyle="1" w:styleId="xl153">
    <w:name w:val="xl153"/>
    <w:basedOn w:val="a1"/>
    <w:rsid w:val="0027487D"/>
    <w:pPr>
      <w:spacing w:before="100" w:beforeAutospacing="1" w:after="100" w:afterAutospacing="1"/>
      <w:textAlignment w:val="center"/>
    </w:pPr>
    <w:rPr>
      <w:lang w:eastAsia="ru-RU"/>
    </w:rPr>
  </w:style>
  <w:style w:type="paragraph" w:customStyle="1" w:styleId="xl154">
    <w:name w:val="xl154"/>
    <w:basedOn w:val="a1"/>
    <w:rsid w:val="0027487D"/>
    <w:pPr>
      <w:spacing w:before="100" w:beforeAutospacing="1" w:after="100" w:afterAutospacing="1"/>
      <w:jc w:val="center"/>
      <w:textAlignment w:val="center"/>
    </w:pPr>
    <w:rPr>
      <w:b/>
      <w:bCs/>
      <w:lang w:eastAsia="ru-RU"/>
    </w:rPr>
  </w:style>
  <w:style w:type="paragraph" w:customStyle="1" w:styleId="xl155">
    <w:name w:val="xl155"/>
    <w:basedOn w:val="a1"/>
    <w:rsid w:val="0027487D"/>
    <w:pPr>
      <w:spacing w:before="100" w:beforeAutospacing="1" w:after="100" w:afterAutospacing="1"/>
      <w:jc w:val="center"/>
      <w:textAlignment w:val="center"/>
    </w:pPr>
    <w:rPr>
      <w:b/>
      <w:bCs/>
      <w:lang w:eastAsia="ru-RU"/>
    </w:rPr>
  </w:style>
  <w:style w:type="paragraph" w:customStyle="1" w:styleId="xl156">
    <w:name w:val="xl156"/>
    <w:basedOn w:val="a1"/>
    <w:rsid w:val="0027487D"/>
    <w:pPr>
      <w:spacing w:before="100" w:beforeAutospacing="1" w:after="100" w:afterAutospacing="1"/>
      <w:jc w:val="center"/>
      <w:textAlignment w:val="center"/>
    </w:pPr>
    <w:rPr>
      <w:b/>
      <w:bCs/>
      <w:lang w:eastAsia="ru-RU"/>
    </w:rPr>
  </w:style>
  <w:style w:type="paragraph" w:customStyle="1" w:styleId="xl157">
    <w:name w:val="xl157"/>
    <w:basedOn w:val="a1"/>
    <w:rsid w:val="0027487D"/>
    <w:pPr>
      <w:pBdr>
        <w:top w:val="single" w:sz="4" w:space="0" w:color="C0C0C0"/>
        <w:left w:val="single" w:sz="4" w:space="0" w:color="C0C0C0"/>
        <w:bottom w:val="single" w:sz="4" w:space="0" w:color="C0C0C0"/>
        <w:right w:val="single" w:sz="4" w:space="0" w:color="C0C0C0"/>
      </w:pBdr>
      <w:spacing w:before="100" w:beforeAutospacing="1" w:after="100" w:afterAutospacing="1"/>
      <w:textAlignment w:val="center"/>
    </w:pPr>
    <w:rPr>
      <w:b/>
      <w:bCs/>
      <w:color w:val="000000"/>
      <w:lang w:eastAsia="ru-RU"/>
    </w:rPr>
  </w:style>
  <w:style w:type="paragraph" w:customStyle="1" w:styleId="xl158">
    <w:name w:val="xl158"/>
    <w:basedOn w:val="a1"/>
    <w:rsid w:val="0027487D"/>
    <w:pPr>
      <w:pBdr>
        <w:top w:val="single" w:sz="4" w:space="0" w:color="C0C0C0"/>
        <w:left w:val="single" w:sz="4" w:space="9" w:color="C0C0C0"/>
        <w:bottom w:val="single" w:sz="4" w:space="0" w:color="C0C0C0"/>
        <w:right w:val="single" w:sz="4" w:space="0" w:color="C0C0C0"/>
      </w:pBdr>
      <w:spacing w:before="100" w:beforeAutospacing="1" w:after="100" w:afterAutospacing="1"/>
      <w:ind w:firstLineChars="100" w:firstLine="100"/>
      <w:textAlignment w:val="center"/>
    </w:pPr>
    <w:rPr>
      <w:b/>
      <w:bCs/>
      <w:color w:val="000000"/>
      <w:lang w:eastAsia="ru-RU"/>
    </w:rPr>
  </w:style>
  <w:style w:type="paragraph" w:customStyle="1" w:styleId="xl159">
    <w:name w:val="xl159"/>
    <w:basedOn w:val="a1"/>
    <w:rsid w:val="0027487D"/>
    <w:pPr>
      <w:pBdr>
        <w:top w:val="single" w:sz="4" w:space="0" w:color="C0C0C0"/>
        <w:left w:val="single" w:sz="4" w:space="9" w:color="C0C0C0"/>
        <w:bottom w:val="single" w:sz="4" w:space="0" w:color="C0C0C0"/>
        <w:right w:val="single" w:sz="4" w:space="0" w:color="C0C0C0"/>
      </w:pBdr>
      <w:spacing w:before="100" w:beforeAutospacing="1" w:after="100" w:afterAutospacing="1"/>
      <w:ind w:firstLineChars="100" w:firstLine="100"/>
      <w:textAlignment w:val="center"/>
    </w:pPr>
    <w:rPr>
      <w:color w:val="000000"/>
      <w:lang w:eastAsia="ru-RU"/>
    </w:rPr>
  </w:style>
  <w:style w:type="paragraph" w:customStyle="1" w:styleId="xl160">
    <w:name w:val="xl160"/>
    <w:basedOn w:val="a1"/>
    <w:rsid w:val="0027487D"/>
    <w:pPr>
      <w:pBdr>
        <w:top w:val="single" w:sz="4" w:space="0" w:color="C0C0C0"/>
        <w:left w:val="single" w:sz="4" w:space="0" w:color="C0C0C0"/>
        <w:bottom w:val="single" w:sz="4" w:space="0" w:color="C0C0C0"/>
        <w:right w:val="single" w:sz="4" w:space="0" w:color="C0C0C0"/>
      </w:pBdr>
      <w:shd w:val="clear" w:color="000000" w:fill="B2A1C7"/>
      <w:spacing w:before="100" w:beforeAutospacing="1" w:after="100" w:afterAutospacing="1"/>
      <w:textAlignment w:val="center"/>
    </w:pPr>
    <w:rPr>
      <w:b/>
      <w:bCs/>
      <w:lang w:eastAsia="ru-RU"/>
    </w:rPr>
  </w:style>
  <w:style w:type="paragraph" w:customStyle="1" w:styleId="xl161">
    <w:name w:val="xl161"/>
    <w:basedOn w:val="a1"/>
    <w:rsid w:val="0027487D"/>
    <w:pPr>
      <w:pBdr>
        <w:top w:val="single" w:sz="4" w:space="0" w:color="C0C0C0"/>
        <w:left w:val="single" w:sz="4" w:space="0" w:color="C0C0C0"/>
        <w:bottom w:val="single" w:sz="4" w:space="0" w:color="C0C0C0"/>
        <w:right w:val="single" w:sz="4" w:space="0" w:color="C0C0C0"/>
      </w:pBdr>
      <w:shd w:val="clear" w:color="000000" w:fill="B6DDE8"/>
      <w:spacing w:before="100" w:beforeAutospacing="1" w:after="100" w:afterAutospacing="1"/>
      <w:textAlignment w:val="center"/>
    </w:pPr>
    <w:rPr>
      <w:b/>
      <w:bCs/>
      <w:lang w:eastAsia="ru-RU"/>
    </w:rPr>
  </w:style>
  <w:style w:type="paragraph" w:customStyle="1" w:styleId="xl162">
    <w:name w:val="xl162"/>
    <w:basedOn w:val="a1"/>
    <w:rsid w:val="0027487D"/>
    <w:pPr>
      <w:pBdr>
        <w:top w:val="single" w:sz="4" w:space="0" w:color="C0C0C0"/>
        <w:left w:val="single" w:sz="4" w:space="0" w:color="C0C0C0"/>
        <w:bottom w:val="single" w:sz="4" w:space="0" w:color="C0C0C0"/>
        <w:right w:val="single" w:sz="4" w:space="0" w:color="C0C0C0"/>
      </w:pBdr>
      <w:shd w:val="clear" w:color="000000" w:fill="FFFF00"/>
      <w:spacing w:before="100" w:beforeAutospacing="1" w:after="100" w:afterAutospacing="1"/>
      <w:jc w:val="right"/>
      <w:textAlignment w:val="center"/>
    </w:pPr>
    <w:rPr>
      <w:b/>
      <w:bCs/>
      <w:lang w:eastAsia="ru-RU"/>
    </w:rPr>
  </w:style>
  <w:style w:type="paragraph" w:customStyle="1" w:styleId="xl163">
    <w:name w:val="xl163"/>
    <w:basedOn w:val="a1"/>
    <w:rsid w:val="0027487D"/>
    <w:pPr>
      <w:pBdr>
        <w:top w:val="single" w:sz="4" w:space="0" w:color="C0C0C0"/>
        <w:left w:val="single" w:sz="4" w:space="0" w:color="C0C0C0"/>
        <w:bottom w:val="single" w:sz="4" w:space="0" w:color="C0C0C0"/>
        <w:right w:val="single" w:sz="4" w:space="0" w:color="C0C0C0"/>
      </w:pBdr>
      <w:shd w:val="clear" w:color="000000" w:fill="00B050"/>
      <w:spacing w:before="100" w:beforeAutospacing="1" w:after="100" w:afterAutospacing="1"/>
      <w:jc w:val="right"/>
      <w:textAlignment w:val="center"/>
    </w:pPr>
    <w:rPr>
      <w:b/>
      <w:bCs/>
      <w:lang w:eastAsia="ru-RU"/>
    </w:rPr>
  </w:style>
  <w:style w:type="paragraph" w:customStyle="1" w:styleId="xl164">
    <w:name w:val="xl164"/>
    <w:basedOn w:val="a1"/>
    <w:rsid w:val="0027487D"/>
    <w:pPr>
      <w:pBdr>
        <w:top w:val="single" w:sz="4" w:space="0" w:color="C0C0C0"/>
        <w:left w:val="single" w:sz="4" w:space="0" w:color="C0C0C0"/>
        <w:bottom w:val="single" w:sz="4" w:space="0" w:color="C0C0C0"/>
        <w:right w:val="single" w:sz="4" w:space="0" w:color="C0C0C0"/>
      </w:pBdr>
      <w:shd w:val="clear" w:color="000000" w:fill="FAC090"/>
      <w:spacing w:before="100" w:beforeAutospacing="1" w:after="100" w:afterAutospacing="1"/>
      <w:jc w:val="right"/>
      <w:textAlignment w:val="center"/>
    </w:pPr>
    <w:rPr>
      <w:b/>
      <w:bCs/>
      <w:lang w:eastAsia="ru-RU"/>
    </w:rPr>
  </w:style>
  <w:style w:type="paragraph" w:customStyle="1" w:styleId="xl165">
    <w:name w:val="xl165"/>
    <w:basedOn w:val="a1"/>
    <w:rsid w:val="0027487D"/>
    <w:pPr>
      <w:pBdr>
        <w:top w:val="single" w:sz="4" w:space="0" w:color="C0C0C0"/>
        <w:left w:val="single" w:sz="4" w:space="0" w:color="C0C0C0"/>
        <w:bottom w:val="single" w:sz="4" w:space="0" w:color="C0C0C0"/>
        <w:right w:val="single" w:sz="4" w:space="0" w:color="C0C0C0"/>
      </w:pBdr>
      <w:spacing w:before="100" w:beforeAutospacing="1" w:after="100" w:afterAutospacing="1"/>
      <w:jc w:val="center"/>
      <w:textAlignment w:val="center"/>
    </w:pPr>
    <w:rPr>
      <w:b/>
      <w:bCs/>
      <w:lang w:eastAsia="ru-RU"/>
    </w:rPr>
  </w:style>
  <w:style w:type="paragraph" w:customStyle="1" w:styleId="xl166">
    <w:name w:val="xl166"/>
    <w:basedOn w:val="a1"/>
    <w:rsid w:val="0027487D"/>
    <w:pPr>
      <w:pBdr>
        <w:top w:val="single" w:sz="4" w:space="0" w:color="C0C0C0"/>
        <w:left w:val="single" w:sz="4" w:space="0" w:color="C0C0C0"/>
        <w:bottom w:val="single" w:sz="4" w:space="0" w:color="C0C0C0"/>
        <w:right w:val="single" w:sz="4" w:space="0" w:color="C0C0C0"/>
      </w:pBdr>
      <w:spacing w:before="100" w:beforeAutospacing="1" w:after="100" w:afterAutospacing="1"/>
      <w:jc w:val="center"/>
      <w:textAlignment w:val="center"/>
    </w:pPr>
    <w:rPr>
      <w:b/>
      <w:bCs/>
      <w:lang w:eastAsia="ru-RU"/>
    </w:rPr>
  </w:style>
  <w:style w:type="paragraph" w:customStyle="1" w:styleId="xl167">
    <w:name w:val="xl167"/>
    <w:basedOn w:val="a1"/>
    <w:rsid w:val="0027487D"/>
    <w:pPr>
      <w:pBdr>
        <w:top w:val="single" w:sz="4" w:space="0" w:color="C0C0C0"/>
        <w:left w:val="single" w:sz="4" w:space="0" w:color="C0C0C0"/>
        <w:bottom w:val="single" w:sz="4" w:space="0" w:color="C0C0C0"/>
        <w:right w:val="single" w:sz="4" w:space="0" w:color="C0C0C0"/>
      </w:pBdr>
      <w:spacing w:before="100" w:beforeAutospacing="1" w:after="100" w:afterAutospacing="1"/>
      <w:jc w:val="center"/>
      <w:textAlignment w:val="center"/>
    </w:pPr>
    <w:rPr>
      <w:b/>
      <w:bCs/>
      <w:lang w:eastAsia="ru-RU"/>
    </w:rPr>
  </w:style>
  <w:style w:type="paragraph" w:customStyle="1" w:styleId="xl168">
    <w:name w:val="xl168"/>
    <w:basedOn w:val="a1"/>
    <w:rsid w:val="0027487D"/>
    <w:pPr>
      <w:pBdr>
        <w:top w:val="single" w:sz="4" w:space="0" w:color="C0C0C0"/>
        <w:left w:val="single" w:sz="4" w:space="0" w:color="C0C0C0"/>
        <w:bottom w:val="single" w:sz="4" w:space="0" w:color="C0C0C0"/>
      </w:pBdr>
      <w:shd w:val="clear" w:color="000000" w:fill="C0C0C0"/>
      <w:spacing w:before="100" w:beforeAutospacing="1" w:after="100" w:afterAutospacing="1"/>
      <w:jc w:val="center"/>
      <w:textAlignment w:val="center"/>
    </w:pPr>
    <w:rPr>
      <w:b/>
      <w:bCs/>
      <w:lang w:eastAsia="ru-RU"/>
    </w:rPr>
  </w:style>
  <w:style w:type="paragraph" w:customStyle="1" w:styleId="xl169">
    <w:name w:val="xl169"/>
    <w:basedOn w:val="a1"/>
    <w:rsid w:val="0027487D"/>
    <w:pPr>
      <w:pBdr>
        <w:top w:val="single" w:sz="4" w:space="0" w:color="C0C0C0"/>
        <w:left w:val="single" w:sz="4" w:space="0" w:color="C0C0C0"/>
        <w:bottom w:val="single" w:sz="4" w:space="0" w:color="C0C0C0"/>
      </w:pBdr>
      <w:shd w:val="clear" w:color="000000" w:fill="FFFFCC"/>
      <w:spacing w:before="100" w:beforeAutospacing="1" w:after="100" w:afterAutospacing="1"/>
      <w:textAlignment w:val="center"/>
    </w:pPr>
    <w:rPr>
      <w:lang w:eastAsia="ru-RU"/>
    </w:rPr>
  </w:style>
  <w:style w:type="paragraph" w:customStyle="1" w:styleId="xl170">
    <w:name w:val="xl170"/>
    <w:basedOn w:val="a1"/>
    <w:rsid w:val="0027487D"/>
    <w:pPr>
      <w:pBdr>
        <w:top w:val="single" w:sz="4" w:space="0" w:color="C0C0C0"/>
        <w:left w:val="single" w:sz="4" w:space="0" w:color="C0C0C0"/>
        <w:bottom w:val="single" w:sz="4" w:space="0" w:color="C0C0C0"/>
      </w:pBdr>
      <w:shd w:val="clear" w:color="000000" w:fill="FFFFCC"/>
      <w:spacing w:before="100" w:beforeAutospacing="1" w:after="100" w:afterAutospacing="1"/>
      <w:textAlignment w:val="center"/>
    </w:pPr>
    <w:rPr>
      <w:b/>
      <w:bCs/>
      <w:lang w:eastAsia="ru-RU"/>
    </w:rPr>
  </w:style>
  <w:style w:type="paragraph" w:customStyle="1" w:styleId="xl171">
    <w:name w:val="xl171"/>
    <w:basedOn w:val="a1"/>
    <w:rsid w:val="0027487D"/>
    <w:pPr>
      <w:pBdr>
        <w:top w:val="single" w:sz="4" w:space="0" w:color="C0C0C0"/>
        <w:left w:val="single" w:sz="4" w:space="0" w:color="C0C0C0"/>
        <w:bottom w:val="single" w:sz="4" w:space="0" w:color="C0C0C0"/>
      </w:pBdr>
      <w:shd w:val="clear" w:color="000000" w:fill="FFFFCC"/>
      <w:spacing w:before="100" w:beforeAutospacing="1" w:after="100" w:afterAutospacing="1"/>
      <w:jc w:val="center"/>
      <w:textAlignment w:val="center"/>
    </w:pPr>
    <w:rPr>
      <w:lang w:eastAsia="ru-RU"/>
    </w:rPr>
  </w:style>
  <w:style w:type="paragraph" w:customStyle="1" w:styleId="xl172">
    <w:name w:val="xl172"/>
    <w:basedOn w:val="a1"/>
    <w:rsid w:val="0027487D"/>
    <w:pPr>
      <w:pBdr>
        <w:top w:val="single" w:sz="4" w:space="0" w:color="C0C0C0"/>
        <w:left w:val="single" w:sz="4" w:space="0" w:color="C0C0C0"/>
        <w:bottom w:val="single" w:sz="4" w:space="0" w:color="C0C0C0"/>
      </w:pBdr>
      <w:shd w:val="clear" w:color="000000" w:fill="FFFFCC"/>
      <w:spacing w:before="100" w:beforeAutospacing="1" w:after="100" w:afterAutospacing="1"/>
      <w:textAlignment w:val="center"/>
    </w:pPr>
    <w:rPr>
      <w:b/>
      <w:bCs/>
      <w:lang w:eastAsia="ru-RU"/>
    </w:rPr>
  </w:style>
  <w:style w:type="paragraph" w:customStyle="1" w:styleId="xl173">
    <w:name w:val="xl173"/>
    <w:basedOn w:val="a1"/>
    <w:rsid w:val="0027487D"/>
    <w:pPr>
      <w:pBdr>
        <w:top w:val="single" w:sz="4" w:space="0" w:color="C0C0C0"/>
        <w:left w:val="single" w:sz="4" w:space="0" w:color="C0C0C0"/>
        <w:bottom w:val="single" w:sz="4" w:space="0" w:color="C0C0C0"/>
        <w:right w:val="single" w:sz="4" w:space="0" w:color="C0C0C0"/>
      </w:pBdr>
      <w:spacing w:before="100" w:beforeAutospacing="1" w:after="100" w:afterAutospacing="1"/>
      <w:jc w:val="center"/>
      <w:textAlignment w:val="center"/>
    </w:pPr>
    <w:rPr>
      <w:b/>
      <w:bCs/>
      <w:color w:val="272727"/>
      <w:lang w:eastAsia="ru-RU"/>
    </w:rPr>
  </w:style>
  <w:style w:type="paragraph" w:customStyle="1" w:styleId="xl174">
    <w:name w:val="xl174"/>
    <w:basedOn w:val="a1"/>
    <w:rsid w:val="0027487D"/>
    <w:pPr>
      <w:pBdr>
        <w:top w:val="single" w:sz="4" w:space="0" w:color="C0C0C0"/>
        <w:left w:val="single" w:sz="4" w:space="0" w:color="C0C0C0"/>
        <w:bottom w:val="single" w:sz="4" w:space="0" w:color="C0C0C0"/>
        <w:right w:val="single" w:sz="4" w:space="0" w:color="C0C0C0"/>
      </w:pBdr>
      <w:spacing w:before="100" w:beforeAutospacing="1" w:after="100" w:afterAutospacing="1"/>
      <w:jc w:val="center"/>
      <w:textAlignment w:val="center"/>
    </w:pPr>
    <w:rPr>
      <w:b/>
      <w:bCs/>
      <w:color w:val="272727"/>
      <w:lang w:eastAsia="ru-RU"/>
    </w:rPr>
  </w:style>
  <w:style w:type="paragraph" w:customStyle="1" w:styleId="xl175">
    <w:name w:val="xl175"/>
    <w:basedOn w:val="a1"/>
    <w:rsid w:val="0027487D"/>
    <w:pPr>
      <w:pBdr>
        <w:top w:val="single" w:sz="4" w:space="0" w:color="C0C0C0"/>
        <w:left w:val="single" w:sz="4" w:space="9" w:color="C0C0C0"/>
        <w:bottom w:val="single" w:sz="4" w:space="0" w:color="C0C0C0"/>
      </w:pBdr>
      <w:shd w:val="thinReverseDiagStripe" w:color="C0C0C0" w:fill="auto"/>
      <w:spacing w:before="100" w:beforeAutospacing="1" w:after="100" w:afterAutospacing="1"/>
      <w:ind w:firstLineChars="100" w:firstLine="100"/>
      <w:textAlignment w:val="center"/>
    </w:pPr>
    <w:rPr>
      <w:b/>
      <w:bCs/>
      <w:color w:val="0066CC"/>
      <w:lang w:eastAsia="ru-RU"/>
    </w:rPr>
  </w:style>
  <w:style w:type="paragraph" w:customStyle="1" w:styleId="xl176">
    <w:name w:val="xl176"/>
    <w:basedOn w:val="a1"/>
    <w:rsid w:val="0027487D"/>
    <w:pPr>
      <w:pBdr>
        <w:top w:val="single" w:sz="4" w:space="0" w:color="C0C0C0"/>
        <w:bottom w:val="single" w:sz="4" w:space="0" w:color="C0C0C0"/>
      </w:pBdr>
      <w:shd w:val="thinReverseDiagStripe" w:color="C0C0C0" w:fill="auto"/>
      <w:spacing w:before="100" w:beforeAutospacing="1" w:after="100" w:afterAutospacing="1"/>
      <w:ind w:firstLineChars="100" w:firstLine="100"/>
      <w:textAlignment w:val="center"/>
    </w:pPr>
    <w:rPr>
      <w:b/>
      <w:bCs/>
      <w:color w:val="0066CC"/>
      <w:lang w:eastAsia="ru-RU"/>
    </w:rPr>
  </w:style>
  <w:style w:type="paragraph" w:customStyle="1" w:styleId="xl177">
    <w:name w:val="xl177"/>
    <w:basedOn w:val="a1"/>
    <w:rsid w:val="0027487D"/>
    <w:pPr>
      <w:pBdr>
        <w:left w:val="single" w:sz="4" w:space="9" w:color="C0C0C0"/>
        <w:bottom w:val="single" w:sz="4" w:space="0" w:color="C0C0C0"/>
      </w:pBdr>
      <w:shd w:val="thinReverseDiagStripe" w:color="C0C0C0" w:fill="auto"/>
      <w:spacing w:before="100" w:beforeAutospacing="1" w:after="100" w:afterAutospacing="1"/>
      <w:ind w:firstLineChars="100" w:firstLine="100"/>
      <w:textAlignment w:val="center"/>
    </w:pPr>
    <w:rPr>
      <w:b/>
      <w:bCs/>
      <w:color w:val="0066CC"/>
      <w:lang w:eastAsia="ru-RU"/>
    </w:rPr>
  </w:style>
  <w:style w:type="paragraph" w:customStyle="1" w:styleId="xl178">
    <w:name w:val="xl178"/>
    <w:basedOn w:val="a1"/>
    <w:rsid w:val="0027487D"/>
    <w:pPr>
      <w:pBdr>
        <w:bottom w:val="single" w:sz="4" w:space="0" w:color="C0C0C0"/>
      </w:pBdr>
      <w:shd w:val="thinReverseDiagStripe" w:color="C0C0C0" w:fill="auto"/>
      <w:spacing w:before="100" w:beforeAutospacing="1" w:after="100" w:afterAutospacing="1"/>
      <w:ind w:firstLineChars="100" w:firstLine="100"/>
      <w:textAlignment w:val="center"/>
    </w:pPr>
    <w:rPr>
      <w:b/>
      <w:bCs/>
      <w:color w:val="0066CC"/>
      <w:lang w:eastAsia="ru-RU"/>
    </w:rPr>
  </w:style>
  <w:style w:type="paragraph" w:customStyle="1" w:styleId="ConsPlusCell">
    <w:name w:val="ConsPlusCell"/>
    <w:rsid w:val="0027487D"/>
    <w:pPr>
      <w:widowControl w:val="0"/>
      <w:autoSpaceDE w:val="0"/>
      <w:autoSpaceDN w:val="0"/>
      <w:adjustRightInd w:val="0"/>
      <w:spacing w:after="0" w:line="240" w:lineRule="auto"/>
    </w:pPr>
    <w:rPr>
      <w:rFonts w:ascii="Calibri" w:eastAsia="Times New Roman" w:hAnsi="Calibri" w:cs="Calibri"/>
      <w:lang w:eastAsia="ru-RU"/>
    </w:rPr>
  </w:style>
  <w:style w:type="character" w:customStyle="1" w:styleId="1ff">
    <w:name w:val="Название Знак1"/>
    <w:basedOn w:val="a2"/>
    <w:rsid w:val="0027487D"/>
    <w:rPr>
      <w:rFonts w:ascii="Arial" w:eastAsia="Times New Roman" w:hAnsi="Arial" w:cs="Times New Roman"/>
      <w:b/>
      <w:bCs/>
      <w:sz w:val="20"/>
      <w:szCs w:val="24"/>
      <w:lang w:eastAsia="ar-SA"/>
    </w:rPr>
  </w:style>
  <w:style w:type="paragraph" w:customStyle="1" w:styleId="218">
    <w:name w:val="Основной текст с отступом 21"/>
    <w:basedOn w:val="a1"/>
    <w:rsid w:val="0027487D"/>
    <w:pPr>
      <w:suppressAutoHyphens/>
      <w:ind w:left="360"/>
      <w:jc w:val="both"/>
    </w:pPr>
    <w:rPr>
      <w:rFonts w:ascii="Arial" w:hAnsi="Arial" w:cs="Arial"/>
      <w:sz w:val="22"/>
      <w:lang w:eastAsia="ar-SA"/>
    </w:rPr>
  </w:style>
  <w:style w:type="paragraph" w:customStyle="1" w:styleId="xl68">
    <w:name w:val="xl68"/>
    <w:basedOn w:val="a1"/>
    <w:rsid w:val="0027487D"/>
    <w:pPr>
      <w:spacing w:before="100" w:beforeAutospacing="1" w:after="100" w:afterAutospacing="1"/>
      <w:jc w:val="center"/>
      <w:textAlignment w:val="center"/>
    </w:pPr>
    <w:rPr>
      <w:lang w:eastAsia="ru-RU"/>
    </w:rPr>
  </w:style>
  <w:style w:type="paragraph" w:customStyle="1" w:styleId="xl69">
    <w:name w:val="xl69"/>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70">
    <w:name w:val="xl70"/>
    <w:basedOn w:val="a1"/>
    <w:rsid w:val="0027487D"/>
    <w:pPr>
      <w:spacing w:before="100" w:beforeAutospacing="1" w:after="100" w:afterAutospacing="1"/>
      <w:jc w:val="center"/>
    </w:pPr>
    <w:rPr>
      <w:lang w:eastAsia="ru-RU"/>
    </w:rPr>
  </w:style>
  <w:style w:type="paragraph" w:customStyle="1" w:styleId="xl71">
    <w:name w:val="xl71"/>
    <w:basedOn w:val="a1"/>
    <w:rsid w:val="0027487D"/>
    <w:pPr>
      <w:pBdr>
        <w:left w:val="single" w:sz="4" w:space="0" w:color="auto"/>
        <w:bottom w:val="single" w:sz="4" w:space="0" w:color="auto"/>
        <w:right w:val="single" w:sz="4" w:space="0" w:color="auto"/>
      </w:pBdr>
      <w:spacing w:before="100" w:beforeAutospacing="1" w:after="100" w:afterAutospacing="1"/>
    </w:pPr>
    <w:rPr>
      <w:lang w:eastAsia="ru-RU"/>
    </w:rPr>
  </w:style>
  <w:style w:type="paragraph" w:customStyle="1" w:styleId="xl72">
    <w:name w:val="xl72"/>
    <w:basedOn w:val="a1"/>
    <w:rsid w:val="0027487D"/>
    <w:pPr>
      <w:pBdr>
        <w:top w:val="single" w:sz="4" w:space="0" w:color="auto"/>
        <w:left w:val="single" w:sz="8" w:space="0" w:color="auto"/>
        <w:right w:val="single" w:sz="4" w:space="0" w:color="auto"/>
      </w:pBdr>
      <w:spacing w:before="100" w:beforeAutospacing="1" w:after="100" w:afterAutospacing="1"/>
      <w:jc w:val="center"/>
      <w:textAlignment w:val="center"/>
    </w:pPr>
    <w:rPr>
      <w:lang w:eastAsia="ru-RU"/>
    </w:rPr>
  </w:style>
  <w:style w:type="paragraph" w:customStyle="1" w:styleId="xl73">
    <w:name w:val="xl73"/>
    <w:basedOn w:val="a1"/>
    <w:rsid w:val="0027487D"/>
    <w:pPr>
      <w:pBdr>
        <w:top w:val="single" w:sz="4" w:space="0" w:color="auto"/>
        <w:left w:val="single" w:sz="4" w:space="0" w:color="auto"/>
        <w:bottom w:val="single" w:sz="8" w:space="0" w:color="auto"/>
      </w:pBdr>
      <w:spacing w:before="100" w:beforeAutospacing="1" w:after="100" w:afterAutospacing="1"/>
      <w:jc w:val="center"/>
      <w:textAlignment w:val="center"/>
    </w:pPr>
    <w:rPr>
      <w:lang w:eastAsia="ru-RU"/>
    </w:rPr>
  </w:style>
  <w:style w:type="paragraph" w:customStyle="1" w:styleId="xl74">
    <w:name w:val="xl74"/>
    <w:basedOn w:val="a1"/>
    <w:rsid w:val="0027487D"/>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lang w:eastAsia="ru-RU"/>
    </w:rPr>
  </w:style>
  <w:style w:type="paragraph" w:customStyle="1" w:styleId="xl75">
    <w:name w:val="xl75"/>
    <w:basedOn w:val="a1"/>
    <w:rsid w:val="0027487D"/>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lang w:eastAsia="ru-RU"/>
    </w:rPr>
  </w:style>
  <w:style w:type="paragraph" w:customStyle="1" w:styleId="xl76">
    <w:name w:val="xl76"/>
    <w:basedOn w:val="a1"/>
    <w:rsid w:val="0027487D"/>
    <w:pPr>
      <w:pBdr>
        <w:top w:val="single" w:sz="4" w:space="0" w:color="auto"/>
        <w:left w:val="single" w:sz="4" w:space="0" w:color="auto"/>
      </w:pBdr>
      <w:spacing w:before="100" w:beforeAutospacing="1" w:after="100" w:afterAutospacing="1"/>
      <w:jc w:val="center"/>
      <w:textAlignment w:val="center"/>
    </w:pPr>
    <w:rPr>
      <w:lang w:eastAsia="ru-RU"/>
    </w:rPr>
  </w:style>
  <w:style w:type="paragraph" w:customStyle="1" w:styleId="xl77">
    <w:name w:val="xl77"/>
    <w:basedOn w:val="a1"/>
    <w:rsid w:val="0027487D"/>
    <w:pPr>
      <w:pBdr>
        <w:top w:val="single" w:sz="4" w:space="0" w:color="auto"/>
        <w:right w:val="single" w:sz="4" w:space="0" w:color="auto"/>
      </w:pBdr>
      <w:spacing w:before="100" w:beforeAutospacing="1" w:after="100" w:afterAutospacing="1"/>
      <w:jc w:val="center"/>
      <w:textAlignment w:val="center"/>
    </w:pPr>
    <w:rPr>
      <w:lang w:eastAsia="ru-RU"/>
    </w:rPr>
  </w:style>
  <w:style w:type="paragraph" w:customStyle="1" w:styleId="xl78">
    <w:name w:val="xl78"/>
    <w:basedOn w:val="a1"/>
    <w:rsid w:val="0027487D"/>
    <w:pPr>
      <w:pBdr>
        <w:left w:val="single" w:sz="4" w:space="0" w:color="auto"/>
        <w:bottom w:val="single" w:sz="4" w:space="0" w:color="auto"/>
        <w:right w:val="single" w:sz="4" w:space="0" w:color="auto"/>
      </w:pBdr>
      <w:spacing w:before="100" w:beforeAutospacing="1" w:after="100" w:afterAutospacing="1"/>
      <w:jc w:val="center"/>
      <w:textAlignment w:val="center"/>
    </w:pPr>
    <w:rPr>
      <w:lang w:eastAsia="ru-RU"/>
    </w:rPr>
  </w:style>
  <w:style w:type="paragraph" w:customStyle="1" w:styleId="xl79">
    <w:name w:val="xl79"/>
    <w:basedOn w:val="a1"/>
    <w:rsid w:val="0027487D"/>
    <w:pPr>
      <w:pBdr>
        <w:top w:val="single" w:sz="4" w:space="0" w:color="auto"/>
        <w:left w:val="single" w:sz="4" w:space="0" w:color="auto"/>
        <w:bottom w:val="single" w:sz="4" w:space="0" w:color="auto"/>
      </w:pBdr>
      <w:spacing w:before="100" w:beforeAutospacing="1" w:after="100" w:afterAutospacing="1"/>
      <w:jc w:val="center"/>
      <w:textAlignment w:val="center"/>
    </w:pPr>
    <w:rPr>
      <w:lang w:eastAsia="ru-RU"/>
    </w:rPr>
  </w:style>
  <w:style w:type="paragraph" w:customStyle="1" w:styleId="xl80">
    <w:name w:val="xl80"/>
    <w:basedOn w:val="a1"/>
    <w:rsid w:val="0027487D"/>
    <w:pPr>
      <w:pBdr>
        <w:top w:val="single" w:sz="4" w:space="0" w:color="auto"/>
        <w:bottom w:val="single" w:sz="4" w:space="0" w:color="auto"/>
        <w:right w:val="single" w:sz="4" w:space="0" w:color="auto"/>
      </w:pBdr>
      <w:spacing w:before="100" w:beforeAutospacing="1" w:after="100" w:afterAutospacing="1"/>
      <w:jc w:val="center"/>
      <w:textAlignment w:val="center"/>
    </w:pPr>
    <w:rPr>
      <w:lang w:eastAsia="ru-RU"/>
    </w:rPr>
  </w:style>
  <w:style w:type="paragraph" w:customStyle="1" w:styleId="xl81">
    <w:name w:val="xl81"/>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eastAsia="ru-RU"/>
    </w:rPr>
  </w:style>
  <w:style w:type="paragraph" w:customStyle="1" w:styleId="xl82">
    <w:name w:val="xl82"/>
    <w:basedOn w:val="a1"/>
    <w:rsid w:val="0027487D"/>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lang w:eastAsia="ru-RU"/>
    </w:rPr>
  </w:style>
  <w:style w:type="paragraph" w:customStyle="1" w:styleId="xl83">
    <w:name w:val="xl83"/>
    <w:basedOn w:val="a1"/>
    <w:rsid w:val="0027487D"/>
    <w:pPr>
      <w:pBdr>
        <w:top w:val="single" w:sz="4" w:space="0" w:color="auto"/>
        <w:left w:val="single" w:sz="4" w:space="0" w:color="auto"/>
        <w:right w:val="single" w:sz="4" w:space="0" w:color="auto"/>
      </w:pBdr>
      <w:spacing w:before="100" w:beforeAutospacing="1" w:after="100" w:afterAutospacing="1"/>
      <w:jc w:val="center"/>
      <w:textAlignment w:val="center"/>
    </w:pPr>
    <w:rPr>
      <w:lang w:eastAsia="ru-RU"/>
    </w:rPr>
  </w:style>
  <w:style w:type="paragraph" w:customStyle="1" w:styleId="xl208">
    <w:name w:val="xl208"/>
    <w:basedOn w:val="a1"/>
    <w:rsid w:val="0027487D"/>
    <w:pPr>
      <w:pBdr>
        <w:top w:val="single" w:sz="4" w:space="0" w:color="auto"/>
        <w:left w:val="single" w:sz="8" w:space="0" w:color="auto"/>
        <w:bottom w:val="single" w:sz="4" w:space="0" w:color="auto"/>
      </w:pBdr>
      <w:spacing w:before="100" w:beforeAutospacing="1" w:after="100" w:afterAutospacing="1"/>
      <w:jc w:val="center"/>
    </w:pPr>
    <w:rPr>
      <w:lang w:eastAsia="ru-RU"/>
    </w:rPr>
  </w:style>
  <w:style w:type="paragraph" w:customStyle="1" w:styleId="xl209">
    <w:name w:val="xl209"/>
    <w:basedOn w:val="a1"/>
    <w:rsid w:val="0027487D"/>
    <w:pPr>
      <w:pBdr>
        <w:top w:val="single" w:sz="4" w:space="0" w:color="auto"/>
        <w:bottom w:val="single" w:sz="4" w:space="0" w:color="auto"/>
        <w:right w:val="single" w:sz="8" w:space="0" w:color="auto"/>
      </w:pBdr>
      <w:spacing w:before="100" w:beforeAutospacing="1" w:after="100" w:afterAutospacing="1"/>
      <w:jc w:val="center"/>
    </w:pPr>
    <w:rPr>
      <w:lang w:eastAsia="ru-RU"/>
    </w:rPr>
  </w:style>
  <w:style w:type="paragraph" w:customStyle="1" w:styleId="xl210">
    <w:name w:val="xl210"/>
    <w:basedOn w:val="a1"/>
    <w:rsid w:val="0027487D"/>
    <w:pPr>
      <w:pBdr>
        <w:left w:val="single" w:sz="8" w:space="0" w:color="auto"/>
        <w:right w:val="single" w:sz="8" w:space="0" w:color="auto"/>
      </w:pBdr>
      <w:spacing w:before="100" w:beforeAutospacing="1" w:after="100" w:afterAutospacing="1"/>
      <w:jc w:val="center"/>
      <w:textAlignment w:val="center"/>
    </w:pPr>
    <w:rPr>
      <w:rFonts w:ascii="Calibri" w:hAnsi="Calibri"/>
      <w:lang w:eastAsia="ru-RU"/>
    </w:rPr>
  </w:style>
  <w:style w:type="paragraph" w:customStyle="1" w:styleId="xl211">
    <w:name w:val="xl211"/>
    <w:basedOn w:val="a1"/>
    <w:rsid w:val="0027487D"/>
    <w:pPr>
      <w:pBdr>
        <w:top w:val="single" w:sz="8" w:space="0" w:color="auto"/>
        <w:left w:val="single" w:sz="8" w:space="0" w:color="auto"/>
        <w:right w:val="single" w:sz="8" w:space="0" w:color="auto"/>
      </w:pBdr>
      <w:shd w:val="clear" w:color="000000" w:fill="D9D9D9"/>
      <w:spacing w:before="100" w:beforeAutospacing="1" w:after="100" w:afterAutospacing="1"/>
      <w:jc w:val="center"/>
      <w:textAlignment w:val="center"/>
    </w:pPr>
    <w:rPr>
      <w:rFonts w:ascii="Calibri" w:hAnsi="Calibri"/>
      <w:b/>
      <w:bCs/>
      <w:lang w:eastAsia="ru-RU"/>
    </w:rPr>
  </w:style>
  <w:style w:type="paragraph" w:customStyle="1" w:styleId="xl212">
    <w:name w:val="xl212"/>
    <w:basedOn w:val="a1"/>
    <w:rsid w:val="0027487D"/>
    <w:pPr>
      <w:pBdr>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Calibri" w:hAnsi="Calibri"/>
      <w:b/>
      <w:bCs/>
      <w:lang w:eastAsia="ru-RU"/>
    </w:rPr>
  </w:style>
  <w:style w:type="paragraph" w:customStyle="1" w:styleId="xl213">
    <w:name w:val="xl213"/>
    <w:basedOn w:val="a1"/>
    <w:rsid w:val="0027487D"/>
    <w:pPr>
      <w:pBdr>
        <w:top w:val="single" w:sz="4" w:space="0" w:color="auto"/>
        <w:bottom w:val="single" w:sz="8" w:space="0" w:color="auto"/>
      </w:pBdr>
      <w:shd w:val="clear" w:color="000000" w:fill="D9D9D9"/>
      <w:spacing w:before="100" w:beforeAutospacing="1" w:after="100" w:afterAutospacing="1"/>
      <w:jc w:val="center"/>
      <w:textAlignment w:val="center"/>
    </w:pPr>
    <w:rPr>
      <w:lang w:eastAsia="ru-RU"/>
    </w:rPr>
  </w:style>
  <w:style w:type="paragraph" w:customStyle="1" w:styleId="xl214">
    <w:name w:val="xl214"/>
    <w:basedOn w:val="a1"/>
    <w:rsid w:val="0027487D"/>
    <w:pPr>
      <w:pBdr>
        <w:top w:val="single" w:sz="4" w:space="0" w:color="auto"/>
        <w:bottom w:val="single" w:sz="8" w:space="0" w:color="auto"/>
        <w:right w:val="single" w:sz="4" w:space="0" w:color="auto"/>
      </w:pBdr>
      <w:shd w:val="clear" w:color="000000" w:fill="D9D9D9"/>
      <w:spacing w:before="100" w:beforeAutospacing="1" w:after="100" w:afterAutospacing="1"/>
      <w:jc w:val="center"/>
      <w:textAlignment w:val="center"/>
    </w:pPr>
    <w:rPr>
      <w:lang w:eastAsia="ru-RU"/>
    </w:rPr>
  </w:style>
  <w:style w:type="paragraph" w:customStyle="1" w:styleId="xl215">
    <w:name w:val="xl215"/>
    <w:basedOn w:val="a1"/>
    <w:rsid w:val="0027487D"/>
    <w:pPr>
      <w:pBdr>
        <w:top w:val="single" w:sz="4" w:space="0" w:color="auto"/>
        <w:left w:val="single" w:sz="4" w:space="0" w:color="auto"/>
        <w:bottom w:val="single" w:sz="8" w:space="0" w:color="auto"/>
      </w:pBdr>
      <w:shd w:val="clear" w:color="000000" w:fill="D9D9D9"/>
      <w:spacing w:before="100" w:beforeAutospacing="1" w:after="100" w:afterAutospacing="1"/>
      <w:jc w:val="center"/>
      <w:textAlignment w:val="center"/>
    </w:pPr>
    <w:rPr>
      <w:lang w:eastAsia="ru-RU"/>
    </w:rPr>
  </w:style>
  <w:style w:type="paragraph" w:customStyle="1" w:styleId="xl216">
    <w:name w:val="xl216"/>
    <w:basedOn w:val="a1"/>
    <w:rsid w:val="0027487D"/>
    <w:pPr>
      <w:pBdr>
        <w:top w:val="single" w:sz="4" w:space="0" w:color="auto"/>
        <w:bottom w:val="single" w:sz="8" w:space="0" w:color="auto"/>
        <w:right w:val="single" w:sz="8" w:space="0" w:color="auto"/>
      </w:pBdr>
      <w:shd w:val="clear" w:color="000000" w:fill="D9D9D9"/>
      <w:spacing w:before="100" w:beforeAutospacing="1" w:after="100" w:afterAutospacing="1"/>
      <w:jc w:val="center"/>
      <w:textAlignment w:val="center"/>
    </w:pPr>
    <w:rPr>
      <w:lang w:eastAsia="ru-RU"/>
    </w:rPr>
  </w:style>
  <w:style w:type="paragraph" w:customStyle="1" w:styleId="xl217">
    <w:name w:val="xl217"/>
    <w:basedOn w:val="a1"/>
    <w:rsid w:val="0027487D"/>
    <w:pPr>
      <w:pBdr>
        <w:top w:val="single" w:sz="4" w:space="0" w:color="auto"/>
        <w:left w:val="single" w:sz="8" w:space="0" w:color="auto"/>
        <w:bottom w:val="single" w:sz="8" w:space="0" w:color="auto"/>
      </w:pBdr>
      <w:spacing w:before="100" w:beforeAutospacing="1" w:after="100" w:afterAutospacing="1"/>
      <w:jc w:val="center"/>
      <w:textAlignment w:val="center"/>
    </w:pPr>
    <w:rPr>
      <w:rFonts w:ascii="Calibri" w:hAnsi="Calibri"/>
      <w:lang w:eastAsia="ru-RU"/>
    </w:rPr>
  </w:style>
  <w:style w:type="paragraph" w:customStyle="1" w:styleId="xl218">
    <w:name w:val="xl218"/>
    <w:basedOn w:val="a1"/>
    <w:rsid w:val="0027487D"/>
    <w:pPr>
      <w:pBdr>
        <w:top w:val="single" w:sz="4" w:space="0" w:color="auto"/>
        <w:bottom w:val="single" w:sz="8" w:space="0" w:color="auto"/>
        <w:right w:val="single" w:sz="8" w:space="0" w:color="auto"/>
      </w:pBdr>
      <w:spacing w:before="100" w:beforeAutospacing="1" w:after="100" w:afterAutospacing="1"/>
      <w:jc w:val="center"/>
      <w:textAlignment w:val="center"/>
    </w:pPr>
    <w:rPr>
      <w:rFonts w:ascii="Calibri" w:hAnsi="Calibri"/>
      <w:lang w:eastAsia="ru-RU"/>
    </w:rPr>
  </w:style>
  <w:style w:type="paragraph" w:customStyle="1" w:styleId="xl219">
    <w:name w:val="xl219"/>
    <w:basedOn w:val="a1"/>
    <w:rsid w:val="0027487D"/>
    <w:pPr>
      <w:pBdr>
        <w:top w:val="single" w:sz="8" w:space="0" w:color="auto"/>
        <w:left w:val="single" w:sz="8" w:space="0" w:color="auto"/>
        <w:bottom w:val="single" w:sz="8" w:space="0" w:color="auto"/>
      </w:pBdr>
      <w:spacing w:before="100" w:beforeAutospacing="1" w:after="100" w:afterAutospacing="1"/>
      <w:jc w:val="center"/>
      <w:textAlignment w:val="center"/>
    </w:pPr>
    <w:rPr>
      <w:rFonts w:ascii="Calibri" w:hAnsi="Calibri"/>
      <w:b/>
      <w:bCs/>
      <w:lang w:eastAsia="ru-RU"/>
    </w:rPr>
  </w:style>
  <w:style w:type="paragraph" w:customStyle="1" w:styleId="xl220">
    <w:name w:val="xl220"/>
    <w:basedOn w:val="a1"/>
    <w:rsid w:val="0027487D"/>
    <w:pPr>
      <w:pBdr>
        <w:top w:val="single" w:sz="8" w:space="0" w:color="auto"/>
        <w:bottom w:val="single" w:sz="8" w:space="0" w:color="auto"/>
      </w:pBdr>
      <w:spacing w:before="100" w:beforeAutospacing="1" w:after="100" w:afterAutospacing="1"/>
      <w:jc w:val="center"/>
      <w:textAlignment w:val="center"/>
    </w:pPr>
    <w:rPr>
      <w:rFonts w:ascii="Calibri" w:hAnsi="Calibri"/>
      <w:b/>
      <w:bCs/>
      <w:lang w:eastAsia="ru-RU"/>
    </w:rPr>
  </w:style>
  <w:style w:type="paragraph" w:customStyle="1" w:styleId="xl221">
    <w:name w:val="xl221"/>
    <w:basedOn w:val="a1"/>
    <w:rsid w:val="0027487D"/>
    <w:pPr>
      <w:pBdr>
        <w:top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b/>
      <w:bCs/>
      <w:lang w:eastAsia="ru-RU"/>
    </w:rPr>
  </w:style>
  <w:style w:type="paragraph" w:customStyle="1" w:styleId="xl222">
    <w:name w:val="xl222"/>
    <w:basedOn w:val="a1"/>
    <w:rsid w:val="0027487D"/>
    <w:pPr>
      <w:pBdr>
        <w:top w:val="single" w:sz="8" w:space="0" w:color="auto"/>
        <w:left w:val="single" w:sz="8" w:space="0" w:color="auto"/>
        <w:bottom w:val="single" w:sz="4" w:space="0" w:color="auto"/>
        <w:right w:val="single" w:sz="8" w:space="0" w:color="auto"/>
      </w:pBdr>
      <w:shd w:val="clear" w:color="000000" w:fill="D9D9D9"/>
      <w:spacing w:before="100" w:beforeAutospacing="1" w:after="100" w:afterAutospacing="1"/>
      <w:jc w:val="center"/>
      <w:textAlignment w:val="center"/>
    </w:pPr>
    <w:rPr>
      <w:rFonts w:ascii="Calibri" w:hAnsi="Calibri"/>
      <w:b/>
      <w:bCs/>
      <w:lang w:eastAsia="ru-RU"/>
    </w:rPr>
  </w:style>
  <w:style w:type="paragraph" w:customStyle="1" w:styleId="xl223">
    <w:name w:val="xl223"/>
    <w:basedOn w:val="a1"/>
    <w:rsid w:val="0027487D"/>
    <w:pPr>
      <w:pBdr>
        <w:top w:val="single" w:sz="4" w:space="0" w:color="auto"/>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Calibri" w:hAnsi="Calibri"/>
      <w:b/>
      <w:bCs/>
      <w:lang w:eastAsia="ru-RU"/>
    </w:rPr>
  </w:style>
  <w:style w:type="paragraph" w:customStyle="1" w:styleId="xl224">
    <w:name w:val="xl224"/>
    <w:basedOn w:val="a1"/>
    <w:rsid w:val="0027487D"/>
    <w:pPr>
      <w:pBdr>
        <w:top w:val="single" w:sz="8" w:space="0" w:color="auto"/>
        <w:left w:val="single" w:sz="8" w:space="0" w:color="auto"/>
        <w:bottom w:val="single" w:sz="8" w:space="0" w:color="auto"/>
      </w:pBdr>
      <w:shd w:val="clear" w:color="000000" w:fill="A6A6A6"/>
      <w:spacing w:before="100" w:beforeAutospacing="1" w:after="100" w:afterAutospacing="1"/>
      <w:jc w:val="center"/>
      <w:textAlignment w:val="center"/>
    </w:pPr>
    <w:rPr>
      <w:rFonts w:ascii="Calibri" w:hAnsi="Calibri"/>
      <w:b/>
      <w:bCs/>
      <w:lang w:eastAsia="ru-RU"/>
    </w:rPr>
  </w:style>
  <w:style w:type="paragraph" w:customStyle="1" w:styleId="xl225">
    <w:name w:val="xl225"/>
    <w:basedOn w:val="a1"/>
    <w:rsid w:val="0027487D"/>
    <w:pPr>
      <w:pBdr>
        <w:top w:val="single" w:sz="8" w:space="0" w:color="auto"/>
        <w:bottom w:val="single" w:sz="8" w:space="0" w:color="auto"/>
      </w:pBdr>
      <w:shd w:val="clear" w:color="000000" w:fill="A6A6A6"/>
      <w:spacing w:before="100" w:beforeAutospacing="1" w:after="100" w:afterAutospacing="1"/>
      <w:jc w:val="center"/>
      <w:textAlignment w:val="center"/>
    </w:pPr>
    <w:rPr>
      <w:rFonts w:ascii="Calibri" w:hAnsi="Calibri"/>
      <w:b/>
      <w:bCs/>
      <w:lang w:eastAsia="ru-RU"/>
    </w:rPr>
  </w:style>
  <w:style w:type="paragraph" w:customStyle="1" w:styleId="xl226">
    <w:name w:val="xl226"/>
    <w:basedOn w:val="a1"/>
    <w:rsid w:val="0027487D"/>
    <w:pPr>
      <w:pBdr>
        <w:top w:val="single" w:sz="8" w:space="0" w:color="auto"/>
        <w:bottom w:val="single" w:sz="8" w:space="0" w:color="auto"/>
        <w:right w:val="single" w:sz="8" w:space="0" w:color="auto"/>
      </w:pBdr>
      <w:shd w:val="clear" w:color="000000" w:fill="A6A6A6"/>
      <w:spacing w:before="100" w:beforeAutospacing="1" w:after="100" w:afterAutospacing="1"/>
      <w:jc w:val="center"/>
      <w:textAlignment w:val="center"/>
    </w:pPr>
    <w:rPr>
      <w:rFonts w:ascii="Calibri" w:hAnsi="Calibri"/>
      <w:b/>
      <w:bCs/>
      <w:lang w:eastAsia="ru-RU"/>
    </w:rPr>
  </w:style>
  <w:style w:type="paragraph" w:customStyle="1" w:styleId="xl227">
    <w:name w:val="xl227"/>
    <w:basedOn w:val="a1"/>
    <w:rsid w:val="0027487D"/>
    <w:pPr>
      <w:pBdr>
        <w:top w:val="single" w:sz="4" w:space="0" w:color="auto"/>
        <w:left w:val="single" w:sz="8" w:space="0" w:color="auto"/>
        <w:bottom w:val="single" w:sz="8" w:space="0" w:color="auto"/>
      </w:pBdr>
      <w:shd w:val="clear" w:color="000000" w:fill="D9D9D9"/>
      <w:spacing w:before="100" w:beforeAutospacing="1" w:after="100" w:afterAutospacing="1"/>
      <w:jc w:val="center"/>
      <w:textAlignment w:val="center"/>
    </w:pPr>
    <w:rPr>
      <w:lang w:eastAsia="ru-RU"/>
    </w:rPr>
  </w:style>
  <w:style w:type="paragraph" w:customStyle="1" w:styleId="xl228">
    <w:name w:val="xl228"/>
    <w:basedOn w:val="a1"/>
    <w:rsid w:val="0027487D"/>
    <w:pPr>
      <w:pBdr>
        <w:left w:val="single" w:sz="8" w:space="0" w:color="auto"/>
      </w:pBdr>
      <w:spacing w:before="100" w:beforeAutospacing="1" w:after="100" w:afterAutospacing="1"/>
      <w:jc w:val="center"/>
      <w:textAlignment w:val="center"/>
    </w:pPr>
    <w:rPr>
      <w:lang w:eastAsia="ru-RU"/>
    </w:rPr>
  </w:style>
  <w:style w:type="paragraph" w:customStyle="1" w:styleId="xl229">
    <w:name w:val="xl229"/>
    <w:basedOn w:val="a1"/>
    <w:rsid w:val="0027487D"/>
    <w:pPr>
      <w:pBdr>
        <w:left w:val="single" w:sz="8" w:space="0" w:color="auto"/>
        <w:bottom w:val="single" w:sz="8" w:space="0" w:color="auto"/>
      </w:pBdr>
      <w:spacing w:before="100" w:beforeAutospacing="1" w:after="100" w:afterAutospacing="1"/>
      <w:jc w:val="center"/>
      <w:textAlignment w:val="center"/>
    </w:pPr>
    <w:rPr>
      <w:lang w:eastAsia="ru-RU"/>
    </w:rPr>
  </w:style>
  <w:style w:type="paragraph" w:customStyle="1" w:styleId="xl230">
    <w:name w:val="xl230"/>
    <w:basedOn w:val="a1"/>
    <w:rsid w:val="0027487D"/>
    <w:pPr>
      <w:pBdr>
        <w:top w:val="single" w:sz="8" w:space="0" w:color="auto"/>
        <w:left w:val="single" w:sz="8" w:space="0" w:color="auto"/>
      </w:pBdr>
      <w:spacing w:before="100" w:beforeAutospacing="1" w:after="100" w:afterAutospacing="1"/>
      <w:jc w:val="center"/>
      <w:textAlignment w:val="center"/>
    </w:pPr>
    <w:rPr>
      <w:lang w:eastAsia="ru-RU"/>
    </w:rPr>
  </w:style>
  <w:style w:type="paragraph" w:customStyle="1" w:styleId="xl231">
    <w:name w:val="xl231"/>
    <w:basedOn w:val="a1"/>
    <w:rsid w:val="0027487D"/>
    <w:pPr>
      <w:pBdr>
        <w:top w:val="single" w:sz="4" w:space="0" w:color="auto"/>
        <w:left w:val="single" w:sz="8" w:space="0" w:color="auto"/>
      </w:pBdr>
      <w:shd w:val="clear" w:color="000000" w:fill="D9D9D9"/>
      <w:spacing w:before="100" w:beforeAutospacing="1" w:after="100" w:afterAutospacing="1"/>
      <w:jc w:val="center"/>
      <w:textAlignment w:val="center"/>
    </w:pPr>
    <w:rPr>
      <w:lang w:eastAsia="ru-RU"/>
    </w:rPr>
  </w:style>
  <w:style w:type="paragraph" w:customStyle="1" w:styleId="xl232">
    <w:name w:val="xl232"/>
    <w:basedOn w:val="a1"/>
    <w:rsid w:val="0027487D"/>
    <w:pPr>
      <w:pBdr>
        <w:top w:val="single" w:sz="4" w:space="0" w:color="auto"/>
        <w:right w:val="single" w:sz="8" w:space="0" w:color="auto"/>
      </w:pBdr>
      <w:shd w:val="clear" w:color="000000" w:fill="D9D9D9"/>
      <w:spacing w:before="100" w:beforeAutospacing="1" w:after="100" w:afterAutospacing="1"/>
      <w:jc w:val="center"/>
      <w:textAlignment w:val="center"/>
    </w:pPr>
    <w:rPr>
      <w:lang w:eastAsia="ru-RU"/>
    </w:rPr>
  </w:style>
  <w:style w:type="paragraph" w:customStyle="1" w:styleId="xl233">
    <w:name w:val="xl233"/>
    <w:basedOn w:val="a1"/>
    <w:rsid w:val="0027487D"/>
    <w:pPr>
      <w:pBdr>
        <w:top w:val="single" w:sz="4" w:space="0" w:color="auto"/>
      </w:pBdr>
      <w:shd w:val="clear" w:color="000000" w:fill="D9D9D9"/>
      <w:spacing w:before="100" w:beforeAutospacing="1" w:after="100" w:afterAutospacing="1"/>
      <w:jc w:val="center"/>
      <w:textAlignment w:val="center"/>
    </w:pPr>
    <w:rPr>
      <w:lang w:eastAsia="ru-RU"/>
    </w:rPr>
  </w:style>
  <w:style w:type="paragraph" w:customStyle="1" w:styleId="xl234">
    <w:name w:val="xl234"/>
    <w:basedOn w:val="a1"/>
    <w:rsid w:val="0027487D"/>
    <w:pPr>
      <w:pBdr>
        <w:top w:val="single" w:sz="4" w:space="0" w:color="auto"/>
        <w:right w:val="single" w:sz="4" w:space="0" w:color="auto"/>
      </w:pBdr>
      <w:shd w:val="clear" w:color="000000" w:fill="D9D9D9"/>
      <w:spacing w:before="100" w:beforeAutospacing="1" w:after="100" w:afterAutospacing="1"/>
      <w:jc w:val="center"/>
      <w:textAlignment w:val="center"/>
    </w:pPr>
    <w:rPr>
      <w:lang w:eastAsia="ru-RU"/>
    </w:rPr>
  </w:style>
  <w:style w:type="paragraph" w:customStyle="1" w:styleId="xl235">
    <w:name w:val="xl235"/>
    <w:basedOn w:val="a1"/>
    <w:rsid w:val="0027487D"/>
    <w:pPr>
      <w:pBdr>
        <w:top w:val="single" w:sz="4" w:space="0" w:color="auto"/>
        <w:left w:val="single" w:sz="4" w:space="0" w:color="auto"/>
      </w:pBdr>
      <w:shd w:val="clear" w:color="000000" w:fill="D9D9D9"/>
      <w:spacing w:before="100" w:beforeAutospacing="1" w:after="100" w:afterAutospacing="1"/>
      <w:jc w:val="center"/>
      <w:textAlignment w:val="center"/>
    </w:pPr>
    <w:rPr>
      <w:lang w:eastAsia="ru-RU"/>
    </w:rPr>
  </w:style>
  <w:style w:type="paragraph" w:customStyle="1" w:styleId="xl236">
    <w:name w:val="xl236"/>
    <w:basedOn w:val="a1"/>
    <w:rsid w:val="0027487D"/>
    <w:pPr>
      <w:pBdr>
        <w:top w:val="single" w:sz="8" w:space="0" w:color="auto"/>
        <w:left w:val="single" w:sz="8" w:space="0" w:color="auto"/>
        <w:right w:val="single" w:sz="8" w:space="0" w:color="auto"/>
      </w:pBdr>
      <w:shd w:val="clear" w:color="000000" w:fill="A6A6A6"/>
      <w:spacing w:before="100" w:beforeAutospacing="1" w:after="100" w:afterAutospacing="1"/>
      <w:jc w:val="center"/>
      <w:textAlignment w:val="center"/>
    </w:pPr>
    <w:rPr>
      <w:rFonts w:ascii="Calibri" w:hAnsi="Calibri"/>
      <w:b/>
      <w:bCs/>
      <w:lang w:eastAsia="ru-RU"/>
    </w:rPr>
  </w:style>
  <w:style w:type="paragraph" w:customStyle="1" w:styleId="xl237">
    <w:name w:val="xl237"/>
    <w:basedOn w:val="a1"/>
    <w:rsid w:val="0027487D"/>
    <w:pPr>
      <w:pBdr>
        <w:left w:val="single" w:sz="8" w:space="0" w:color="auto"/>
        <w:bottom w:val="single" w:sz="8" w:space="0" w:color="auto"/>
        <w:right w:val="single" w:sz="8" w:space="0" w:color="auto"/>
      </w:pBdr>
      <w:shd w:val="clear" w:color="000000" w:fill="A6A6A6"/>
      <w:spacing w:before="100" w:beforeAutospacing="1" w:after="100" w:afterAutospacing="1"/>
      <w:jc w:val="center"/>
      <w:textAlignment w:val="center"/>
    </w:pPr>
    <w:rPr>
      <w:rFonts w:ascii="Calibri" w:hAnsi="Calibri"/>
      <w:b/>
      <w:bCs/>
      <w:lang w:eastAsia="ru-RU"/>
    </w:rPr>
  </w:style>
  <w:style w:type="paragraph" w:customStyle="1" w:styleId="xl238">
    <w:name w:val="xl238"/>
    <w:basedOn w:val="a1"/>
    <w:rsid w:val="0027487D"/>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jc w:val="center"/>
      <w:textAlignment w:val="center"/>
    </w:pPr>
    <w:rPr>
      <w:lang w:eastAsia="ru-RU"/>
    </w:rPr>
  </w:style>
  <w:style w:type="paragraph" w:customStyle="1" w:styleId="xl239">
    <w:name w:val="xl239"/>
    <w:basedOn w:val="a1"/>
    <w:rsid w:val="0027487D"/>
    <w:pPr>
      <w:pBdr>
        <w:top w:val="single" w:sz="4" w:space="0" w:color="auto"/>
        <w:left w:val="single" w:sz="4" w:space="0" w:color="auto"/>
        <w:bottom w:val="single" w:sz="8" w:space="0" w:color="auto"/>
        <w:right w:val="single" w:sz="8" w:space="0" w:color="auto"/>
      </w:pBdr>
      <w:shd w:val="clear" w:color="000000" w:fill="D9D9D9"/>
      <w:spacing w:before="100" w:beforeAutospacing="1" w:after="100" w:afterAutospacing="1"/>
      <w:jc w:val="center"/>
      <w:textAlignment w:val="center"/>
    </w:pPr>
    <w:rPr>
      <w:lang w:eastAsia="ru-RU"/>
    </w:rPr>
  </w:style>
  <w:style w:type="paragraph" w:customStyle="1" w:styleId="xl240">
    <w:name w:val="xl240"/>
    <w:basedOn w:val="a1"/>
    <w:rsid w:val="0027487D"/>
    <w:pPr>
      <w:pBdr>
        <w:top w:val="single" w:sz="4" w:space="0" w:color="auto"/>
        <w:left w:val="single" w:sz="8" w:space="0" w:color="auto"/>
        <w:bottom w:val="single" w:sz="8" w:space="0" w:color="auto"/>
      </w:pBdr>
      <w:shd w:val="clear" w:color="000000" w:fill="D9D9D9"/>
      <w:spacing w:before="100" w:beforeAutospacing="1" w:after="100" w:afterAutospacing="1"/>
      <w:jc w:val="center"/>
    </w:pPr>
    <w:rPr>
      <w:lang w:eastAsia="ru-RU"/>
    </w:rPr>
  </w:style>
  <w:style w:type="paragraph" w:customStyle="1" w:styleId="xl241">
    <w:name w:val="xl241"/>
    <w:basedOn w:val="a1"/>
    <w:rsid w:val="0027487D"/>
    <w:pPr>
      <w:pBdr>
        <w:top w:val="single" w:sz="4" w:space="0" w:color="auto"/>
        <w:bottom w:val="single" w:sz="8" w:space="0" w:color="auto"/>
        <w:right w:val="single" w:sz="4" w:space="0" w:color="auto"/>
      </w:pBdr>
      <w:shd w:val="clear" w:color="000000" w:fill="D9D9D9"/>
      <w:spacing w:before="100" w:beforeAutospacing="1" w:after="100" w:afterAutospacing="1"/>
      <w:jc w:val="center"/>
    </w:pPr>
    <w:rPr>
      <w:lang w:eastAsia="ru-RU"/>
    </w:rPr>
  </w:style>
  <w:style w:type="paragraph" w:customStyle="1" w:styleId="xl242">
    <w:name w:val="xl242"/>
    <w:basedOn w:val="a1"/>
    <w:rsid w:val="0027487D"/>
    <w:pPr>
      <w:pBdr>
        <w:top w:val="single" w:sz="4" w:space="0" w:color="auto"/>
        <w:left w:val="single" w:sz="4" w:space="0" w:color="auto"/>
        <w:bottom w:val="single" w:sz="8" w:space="0" w:color="auto"/>
      </w:pBdr>
      <w:shd w:val="clear" w:color="000000" w:fill="D9D9D9"/>
      <w:spacing w:before="100" w:beforeAutospacing="1" w:after="100" w:afterAutospacing="1"/>
      <w:jc w:val="center"/>
    </w:pPr>
    <w:rPr>
      <w:lang w:eastAsia="ru-RU"/>
    </w:rPr>
  </w:style>
  <w:style w:type="paragraph" w:customStyle="1" w:styleId="xl243">
    <w:name w:val="xl243"/>
    <w:basedOn w:val="a1"/>
    <w:rsid w:val="0027487D"/>
    <w:pPr>
      <w:pBdr>
        <w:left w:val="single" w:sz="8" w:space="0" w:color="auto"/>
        <w:right w:val="single" w:sz="8" w:space="0" w:color="auto"/>
      </w:pBdr>
      <w:spacing w:before="100" w:beforeAutospacing="1" w:after="100" w:afterAutospacing="1"/>
      <w:jc w:val="center"/>
      <w:textAlignment w:val="center"/>
    </w:pPr>
    <w:rPr>
      <w:lang w:eastAsia="ru-RU"/>
    </w:rPr>
  </w:style>
  <w:style w:type="paragraph" w:customStyle="1" w:styleId="xl244">
    <w:name w:val="xl244"/>
    <w:basedOn w:val="a1"/>
    <w:rsid w:val="0027487D"/>
    <w:pPr>
      <w:pBdr>
        <w:bottom w:val="single" w:sz="8" w:space="0" w:color="auto"/>
      </w:pBdr>
      <w:spacing w:before="100" w:beforeAutospacing="1" w:after="100" w:afterAutospacing="1"/>
      <w:jc w:val="center"/>
      <w:textAlignment w:val="center"/>
    </w:pPr>
    <w:rPr>
      <w:rFonts w:ascii="Calibri" w:hAnsi="Calibri"/>
      <w:b/>
      <w:bCs/>
      <w:lang w:eastAsia="ru-RU"/>
    </w:rPr>
  </w:style>
  <w:style w:type="paragraph" w:customStyle="1" w:styleId="xl245">
    <w:name w:val="xl245"/>
    <w:basedOn w:val="a1"/>
    <w:rsid w:val="0027487D"/>
    <w:pPr>
      <w:pBdr>
        <w:bottom w:val="single" w:sz="8" w:space="0" w:color="auto"/>
        <w:right w:val="single" w:sz="8" w:space="0" w:color="auto"/>
      </w:pBdr>
      <w:spacing w:before="100" w:beforeAutospacing="1" w:after="100" w:afterAutospacing="1"/>
      <w:jc w:val="center"/>
      <w:textAlignment w:val="center"/>
    </w:pPr>
    <w:rPr>
      <w:rFonts w:ascii="Calibri" w:hAnsi="Calibri"/>
      <w:b/>
      <w:bCs/>
      <w:lang w:eastAsia="ru-RU"/>
    </w:rPr>
  </w:style>
  <w:style w:type="paragraph" w:customStyle="1" w:styleId="xl246">
    <w:name w:val="xl246"/>
    <w:basedOn w:val="a1"/>
    <w:rsid w:val="0027487D"/>
    <w:pPr>
      <w:pBdr>
        <w:top w:val="single" w:sz="8" w:space="0" w:color="auto"/>
        <w:left w:val="single" w:sz="8" w:space="0" w:color="auto"/>
      </w:pBdr>
      <w:shd w:val="clear" w:color="000000" w:fill="D9D9D9"/>
      <w:spacing w:before="100" w:beforeAutospacing="1" w:after="100" w:afterAutospacing="1"/>
      <w:jc w:val="center"/>
      <w:textAlignment w:val="center"/>
    </w:pPr>
    <w:rPr>
      <w:rFonts w:ascii="Calibri" w:hAnsi="Calibri"/>
      <w:b/>
      <w:bCs/>
      <w:lang w:eastAsia="ru-RU"/>
    </w:rPr>
  </w:style>
  <w:style w:type="paragraph" w:customStyle="1" w:styleId="xl247">
    <w:name w:val="xl247"/>
    <w:basedOn w:val="a1"/>
    <w:rsid w:val="0027487D"/>
    <w:pPr>
      <w:pBdr>
        <w:left w:val="single" w:sz="8" w:space="0" w:color="auto"/>
        <w:bottom w:val="single" w:sz="8" w:space="0" w:color="auto"/>
      </w:pBdr>
      <w:shd w:val="clear" w:color="000000" w:fill="D9D9D9"/>
      <w:spacing w:before="100" w:beforeAutospacing="1" w:after="100" w:afterAutospacing="1"/>
      <w:jc w:val="center"/>
      <w:textAlignment w:val="center"/>
    </w:pPr>
    <w:rPr>
      <w:rFonts w:ascii="Calibri" w:hAnsi="Calibri"/>
      <w:b/>
      <w:bCs/>
      <w:lang w:eastAsia="ru-RU"/>
    </w:rPr>
  </w:style>
  <w:style w:type="paragraph" w:customStyle="1" w:styleId="xl248">
    <w:name w:val="xl248"/>
    <w:basedOn w:val="a1"/>
    <w:rsid w:val="0027487D"/>
    <w:pPr>
      <w:pBdr>
        <w:left w:val="single" w:sz="8" w:space="0" w:color="auto"/>
      </w:pBdr>
      <w:shd w:val="clear" w:color="000000" w:fill="D9D9D9"/>
      <w:spacing w:before="100" w:beforeAutospacing="1" w:after="100" w:afterAutospacing="1"/>
      <w:jc w:val="center"/>
      <w:textAlignment w:val="center"/>
    </w:pPr>
    <w:rPr>
      <w:rFonts w:ascii="Calibri" w:hAnsi="Calibri"/>
      <w:b/>
      <w:bCs/>
      <w:lang w:eastAsia="ru-RU"/>
    </w:rPr>
  </w:style>
  <w:style w:type="paragraph" w:customStyle="1" w:styleId="xl249">
    <w:name w:val="xl249"/>
    <w:basedOn w:val="a1"/>
    <w:rsid w:val="0027487D"/>
    <w:pPr>
      <w:pBdr>
        <w:top w:val="single" w:sz="4" w:space="0" w:color="auto"/>
        <w:bottom w:val="single" w:sz="8" w:space="0" w:color="auto"/>
      </w:pBdr>
      <w:shd w:val="clear" w:color="000000" w:fill="D9D9D9"/>
      <w:spacing w:before="100" w:beforeAutospacing="1" w:after="100" w:afterAutospacing="1"/>
      <w:jc w:val="center"/>
    </w:pPr>
    <w:rPr>
      <w:lang w:eastAsia="ru-RU"/>
    </w:rPr>
  </w:style>
  <w:style w:type="paragraph" w:customStyle="1" w:styleId="xl250">
    <w:name w:val="xl250"/>
    <w:basedOn w:val="a1"/>
    <w:rsid w:val="0027487D"/>
    <w:pPr>
      <w:pBdr>
        <w:top w:val="single" w:sz="4" w:space="0" w:color="auto"/>
        <w:bottom w:val="single" w:sz="8" w:space="0" w:color="auto"/>
        <w:right w:val="single" w:sz="4" w:space="0" w:color="auto"/>
      </w:pBdr>
      <w:shd w:val="clear" w:color="000000" w:fill="D9D9D9"/>
      <w:spacing w:before="100" w:beforeAutospacing="1" w:after="100" w:afterAutospacing="1"/>
      <w:jc w:val="center"/>
    </w:pPr>
    <w:rPr>
      <w:lang w:eastAsia="ru-RU"/>
    </w:rPr>
  </w:style>
  <w:style w:type="paragraph" w:customStyle="1" w:styleId="xl251">
    <w:name w:val="xl251"/>
    <w:basedOn w:val="a1"/>
    <w:rsid w:val="0027487D"/>
    <w:pPr>
      <w:pBdr>
        <w:top w:val="single" w:sz="4" w:space="0" w:color="auto"/>
        <w:left w:val="single" w:sz="4" w:space="0" w:color="auto"/>
        <w:bottom w:val="single" w:sz="8" w:space="0" w:color="auto"/>
      </w:pBdr>
      <w:shd w:val="clear" w:color="000000" w:fill="D9D9D9"/>
      <w:spacing w:before="100" w:beforeAutospacing="1" w:after="100" w:afterAutospacing="1"/>
      <w:jc w:val="center"/>
    </w:pPr>
    <w:rPr>
      <w:lang w:eastAsia="ru-RU"/>
    </w:rPr>
  </w:style>
  <w:style w:type="paragraph" w:customStyle="1" w:styleId="xl252">
    <w:name w:val="xl252"/>
    <w:basedOn w:val="a1"/>
    <w:rsid w:val="0027487D"/>
    <w:pPr>
      <w:pBdr>
        <w:top w:val="single" w:sz="4" w:space="0" w:color="auto"/>
        <w:bottom w:val="single" w:sz="4" w:space="0" w:color="auto"/>
      </w:pBdr>
      <w:spacing w:before="100" w:beforeAutospacing="1" w:after="100" w:afterAutospacing="1"/>
      <w:jc w:val="center"/>
    </w:pPr>
    <w:rPr>
      <w:lang w:eastAsia="ru-RU"/>
    </w:rPr>
  </w:style>
  <w:style w:type="paragraph" w:customStyle="1" w:styleId="xl253">
    <w:name w:val="xl253"/>
    <w:basedOn w:val="a1"/>
    <w:rsid w:val="0027487D"/>
    <w:pPr>
      <w:pBdr>
        <w:top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254">
    <w:name w:val="xl254"/>
    <w:basedOn w:val="a1"/>
    <w:rsid w:val="0027487D"/>
    <w:pPr>
      <w:pBdr>
        <w:top w:val="single" w:sz="4" w:space="0" w:color="auto"/>
        <w:left w:val="single" w:sz="4" w:space="0" w:color="auto"/>
        <w:bottom w:val="single" w:sz="8" w:space="0" w:color="auto"/>
        <w:right w:val="single" w:sz="4" w:space="0" w:color="auto"/>
      </w:pBdr>
      <w:shd w:val="clear" w:color="000000" w:fill="D9D9D9"/>
      <w:spacing w:before="100" w:beforeAutospacing="1" w:after="100" w:afterAutospacing="1"/>
      <w:jc w:val="center"/>
      <w:textAlignment w:val="center"/>
    </w:pPr>
    <w:rPr>
      <w:lang w:eastAsia="ru-RU"/>
    </w:rPr>
  </w:style>
  <w:style w:type="paragraph" w:customStyle="1" w:styleId="xl255">
    <w:name w:val="xl255"/>
    <w:basedOn w:val="a1"/>
    <w:rsid w:val="0027487D"/>
    <w:pPr>
      <w:pBdr>
        <w:top w:val="single" w:sz="8" w:space="0" w:color="auto"/>
        <w:left w:val="single" w:sz="4" w:space="0" w:color="auto"/>
        <w:bottom w:val="single" w:sz="4" w:space="0" w:color="auto"/>
      </w:pBdr>
      <w:spacing w:before="100" w:beforeAutospacing="1" w:after="100" w:afterAutospacing="1"/>
      <w:jc w:val="center"/>
      <w:textAlignment w:val="center"/>
    </w:pPr>
    <w:rPr>
      <w:rFonts w:ascii="Calibri" w:hAnsi="Calibri"/>
      <w:b/>
      <w:bCs/>
      <w:lang w:eastAsia="ru-RU"/>
    </w:rPr>
  </w:style>
  <w:style w:type="paragraph" w:customStyle="1" w:styleId="xl256">
    <w:name w:val="xl256"/>
    <w:basedOn w:val="a1"/>
    <w:rsid w:val="0027487D"/>
    <w:pPr>
      <w:pBdr>
        <w:top w:val="single" w:sz="8" w:space="0" w:color="auto"/>
        <w:bottom w:val="single" w:sz="4" w:space="0" w:color="auto"/>
        <w:right w:val="single" w:sz="8" w:space="0" w:color="auto"/>
      </w:pBdr>
      <w:spacing w:before="100" w:beforeAutospacing="1" w:after="100" w:afterAutospacing="1"/>
      <w:jc w:val="center"/>
      <w:textAlignment w:val="center"/>
    </w:pPr>
    <w:rPr>
      <w:rFonts w:ascii="Calibri" w:hAnsi="Calibri"/>
      <w:b/>
      <w:bCs/>
      <w:lang w:eastAsia="ru-RU"/>
    </w:rPr>
  </w:style>
  <w:style w:type="paragraph" w:customStyle="1" w:styleId="xl257">
    <w:name w:val="xl257"/>
    <w:basedOn w:val="a1"/>
    <w:rsid w:val="0027487D"/>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b/>
      <w:bCs/>
      <w:lang w:eastAsia="ru-RU"/>
    </w:rPr>
  </w:style>
  <w:style w:type="paragraph" w:customStyle="1" w:styleId="xl258">
    <w:name w:val="xl258"/>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b/>
      <w:bCs/>
      <w:lang w:eastAsia="ru-RU"/>
    </w:rPr>
  </w:style>
  <w:style w:type="paragraph" w:customStyle="1" w:styleId="xl259">
    <w:name w:val="xl259"/>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b/>
      <w:bCs/>
      <w:lang w:eastAsia="ru-RU"/>
    </w:rPr>
  </w:style>
  <w:style w:type="paragraph" w:customStyle="1" w:styleId="xl260">
    <w:name w:val="xl260"/>
    <w:basedOn w:val="a1"/>
    <w:rsid w:val="0027487D"/>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Calibri" w:hAnsi="Calibri"/>
      <w:b/>
      <w:bCs/>
      <w:lang w:eastAsia="ru-RU"/>
    </w:rPr>
  </w:style>
  <w:style w:type="paragraph" w:customStyle="1" w:styleId="xl261">
    <w:name w:val="xl261"/>
    <w:basedOn w:val="a1"/>
    <w:rsid w:val="0027487D"/>
    <w:pPr>
      <w:pBdr>
        <w:top w:val="single" w:sz="4" w:space="0" w:color="auto"/>
        <w:bottom w:val="single" w:sz="8" w:space="0" w:color="auto"/>
        <w:right w:val="single" w:sz="4" w:space="0" w:color="auto"/>
      </w:pBdr>
      <w:spacing w:before="100" w:beforeAutospacing="1" w:after="100" w:afterAutospacing="1"/>
      <w:jc w:val="center"/>
      <w:textAlignment w:val="center"/>
    </w:pPr>
    <w:rPr>
      <w:rFonts w:ascii="Calibri" w:hAnsi="Calibri"/>
      <w:b/>
      <w:bCs/>
      <w:lang w:eastAsia="ru-RU"/>
    </w:rPr>
  </w:style>
  <w:style w:type="paragraph" w:customStyle="1" w:styleId="xl262">
    <w:name w:val="xl262"/>
    <w:basedOn w:val="a1"/>
    <w:rsid w:val="0027487D"/>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Calibri" w:hAnsi="Calibri"/>
      <w:b/>
      <w:bCs/>
      <w:lang w:eastAsia="ru-RU"/>
    </w:rPr>
  </w:style>
  <w:style w:type="paragraph" w:customStyle="1" w:styleId="xl263">
    <w:name w:val="xl263"/>
    <w:basedOn w:val="a1"/>
    <w:rsid w:val="0027487D"/>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Calibri" w:hAnsi="Calibri"/>
      <w:b/>
      <w:bCs/>
      <w:lang w:eastAsia="ru-RU"/>
    </w:rPr>
  </w:style>
  <w:style w:type="paragraph" w:customStyle="1" w:styleId="xl264">
    <w:name w:val="xl264"/>
    <w:basedOn w:val="a1"/>
    <w:rsid w:val="0027487D"/>
    <w:pPr>
      <w:pBdr>
        <w:top w:val="single" w:sz="8" w:space="0" w:color="auto"/>
        <w:left w:val="single" w:sz="8" w:space="0" w:color="auto"/>
        <w:bottom w:val="single" w:sz="8" w:space="0" w:color="auto"/>
      </w:pBdr>
      <w:shd w:val="clear" w:color="000000" w:fill="A6A6A6"/>
      <w:spacing w:before="100" w:beforeAutospacing="1" w:after="100" w:afterAutospacing="1"/>
      <w:jc w:val="center"/>
    </w:pPr>
    <w:rPr>
      <w:rFonts w:ascii="Calibri" w:hAnsi="Calibri"/>
      <w:b/>
      <w:bCs/>
      <w:lang w:eastAsia="ru-RU"/>
    </w:rPr>
  </w:style>
  <w:style w:type="paragraph" w:customStyle="1" w:styleId="xl265">
    <w:name w:val="xl265"/>
    <w:basedOn w:val="a1"/>
    <w:rsid w:val="0027487D"/>
    <w:pPr>
      <w:pBdr>
        <w:top w:val="single" w:sz="8" w:space="0" w:color="auto"/>
        <w:bottom w:val="single" w:sz="8" w:space="0" w:color="auto"/>
      </w:pBdr>
      <w:shd w:val="clear" w:color="000000" w:fill="A6A6A6"/>
      <w:spacing w:before="100" w:beforeAutospacing="1" w:after="100" w:afterAutospacing="1"/>
      <w:jc w:val="center"/>
    </w:pPr>
    <w:rPr>
      <w:rFonts w:ascii="Calibri" w:hAnsi="Calibri"/>
      <w:b/>
      <w:bCs/>
      <w:lang w:eastAsia="ru-RU"/>
    </w:rPr>
  </w:style>
  <w:style w:type="paragraph" w:customStyle="1" w:styleId="xl266">
    <w:name w:val="xl266"/>
    <w:basedOn w:val="a1"/>
    <w:rsid w:val="0027487D"/>
    <w:pPr>
      <w:pBdr>
        <w:top w:val="single" w:sz="8" w:space="0" w:color="auto"/>
        <w:bottom w:val="single" w:sz="8" w:space="0" w:color="auto"/>
        <w:right w:val="single" w:sz="8" w:space="0" w:color="auto"/>
      </w:pBdr>
      <w:shd w:val="clear" w:color="000000" w:fill="A6A6A6"/>
      <w:spacing w:before="100" w:beforeAutospacing="1" w:after="100" w:afterAutospacing="1"/>
      <w:jc w:val="center"/>
    </w:pPr>
    <w:rPr>
      <w:rFonts w:ascii="Calibri" w:hAnsi="Calibri"/>
      <w:b/>
      <w:bCs/>
      <w:lang w:eastAsia="ru-RU"/>
    </w:rPr>
  </w:style>
  <w:style w:type="paragraph" w:customStyle="1" w:styleId="xl267">
    <w:name w:val="xl267"/>
    <w:basedOn w:val="a1"/>
    <w:rsid w:val="0027487D"/>
    <w:pPr>
      <w:pBdr>
        <w:top w:val="single" w:sz="8" w:space="0" w:color="auto"/>
        <w:left w:val="single" w:sz="8" w:space="0" w:color="auto"/>
        <w:bottom w:val="single" w:sz="8" w:space="0" w:color="auto"/>
      </w:pBdr>
      <w:spacing w:before="100" w:beforeAutospacing="1" w:after="100" w:afterAutospacing="1"/>
      <w:jc w:val="center"/>
    </w:pPr>
    <w:rPr>
      <w:rFonts w:ascii="Calibri" w:hAnsi="Calibri"/>
      <w:b/>
      <w:bCs/>
      <w:lang w:eastAsia="ru-RU"/>
    </w:rPr>
  </w:style>
  <w:style w:type="paragraph" w:customStyle="1" w:styleId="xl268">
    <w:name w:val="xl268"/>
    <w:basedOn w:val="a1"/>
    <w:rsid w:val="0027487D"/>
    <w:pPr>
      <w:pBdr>
        <w:top w:val="single" w:sz="8" w:space="0" w:color="auto"/>
        <w:bottom w:val="single" w:sz="8" w:space="0" w:color="auto"/>
      </w:pBdr>
      <w:spacing w:before="100" w:beforeAutospacing="1" w:after="100" w:afterAutospacing="1"/>
      <w:jc w:val="center"/>
    </w:pPr>
    <w:rPr>
      <w:rFonts w:ascii="Calibri" w:hAnsi="Calibri"/>
      <w:b/>
      <w:bCs/>
      <w:lang w:eastAsia="ru-RU"/>
    </w:rPr>
  </w:style>
  <w:style w:type="paragraph" w:customStyle="1" w:styleId="xl269">
    <w:name w:val="xl269"/>
    <w:basedOn w:val="a1"/>
    <w:rsid w:val="0027487D"/>
    <w:pPr>
      <w:pBdr>
        <w:top w:val="single" w:sz="8" w:space="0" w:color="auto"/>
        <w:bottom w:val="single" w:sz="8" w:space="0" w:color="auto"/>
        <w:right w:val="single" w:sz="8" w:space="0" w:color="auto"/>
      </w:pBdr>
      <w:spacing w:before="100" w:beforeAutospacing="1" w:after="100" w:afterAutospacing="1"/>
      <w:jc w:val="center"/>
    </w:pPr>
    <w:rPr>
      <w:rFonts w:ascii="Calibri" w:hAnsi="Calibri"/>
      <w:b/>
      <w:bCs/>
      <w:lang w:eastAsia="ru-RU"/>
    </w:rPr>
  </w:style>
  <w:style w:type="paragraph" w:customStyle="1" w:styleId="xl270">
    <w:name w:val="xl270"/>
    <w:basedOn w:val="a1"/>
    <w:rsid w:val="0027487D"/>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Calibri" w:hAnsi="Calibri"/>
      <w:b/>
      <w:bCs/>
      <w:lang w:eastAsia="ru-RU"/>
    </w:rPr>
  </w:style>
  <w:style w:type="paragraph" w:customStyle="1" w:styleId="xl271">
    <w:name w:val="xl271"/>
    <w:basedOn w:val="a1"/>
    <w:rsid w:val="0027487D"/>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Calibri" w:hAnsi="Calibri"/>
      <w:b/>
      <w:bCs/>
      <w:lang w:eastAsia="ru-RU"/>
    </w:rPr>
  </w:style>
  <w:style w:type="paragraph" w:customStyle="1" w:styleId="xl272">
    <w:name w:val="xl272"/>
    <w:basedOn w:val="a1"/>
    <w:rsid w:val="0027487D"/>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b/>
      <w:bCs/>
      <w:lang w:eastAsia="ru-RU"/>
    </w:rPr>
  </w:style>
  <w:style w:type="paragraph" w:customStyle="1" w:styleId="xl273">
    <w:name w:val="xl273"/>
    <w:basedOn w:val="a1"/>
    <w:rsid w:val="0027487D"/>
    <w:pPr>
      <w:pBdr>
        <w:top w:val="single" w:sz="8" w:space="0" w:color="auto"/>
        <w:bottom w:val="single" w:sz="4" w:space="0" w:color="auto"/>
      </w:pBdr>
      <w:spacing w:before="100" w:beforeAutospacing="1" w:after="100" w:afterAutospacing="1"/>
      <w:jc w:val="center"/>
      <w:textAlignment w:val="center"/>
    </w:pPr>
    <w:rPr>
      <w:rFonts w:ascii="Calibri" w:hAnsi="Calibri"/>
      <w:b/>
      <w:bCs/>
      <w:lang w:eastAsia="ru-RU"/>
    </w:rPr>
  </w:style>
  <w:style w:type="paragraph" w:customStyle="1" w:styleId="xl274">
    <w:name w:val="xl274"/>
    <w:basedOn w:val="a1"/>
    <w:rsid w:val="0027487D"/>
    <w:pPr>
      <w:pBdr>
        <w:top w:val="single" w:sz="8" w:space="0" w:color="auto"/>
        <w:bottom w:val="single" w:sz="4" w:space="0" w:color="auto"/>
        <w:right w:val="single" w:sz="4" w:space="0" w:color="auto"/>
      </w:pBdr>
      <w:spacing w:before="100" w:beforeAutospacing="1" w:after="100" w:afterAutospacing="1"/>
      <w:jc w:val="center"/>
      <w:textAlignment w:val="center"/>
    </w:pPr>
    <w:rPr>
      <w:rFonts w:ascii="Calibri" w:hAnsi="Calibri"/>
      <w:b/>
      <w:bCs/>
      <w:lang w:eastAsia="ru-RU"/>
    </w:rPr>
  </w:style>
  <w:style w:type="paragraph" w:customStyle="1" w:styleId="xl275">
    <w:name w:val="xl275"/>
    <w:basedOn w:val="a1"/>
    <w:rsid w:val="0027487D"/>
    <w:pPr>
      <w:pBdr>
        <w:top w:val="single" w:sz="4" w:space="0" w:color="auto"/>
        <w:left w:val="single" w:sz="8" w:space="0" w:color="auto"/>
        <w:bottom w:val="single" w:sz="8" w:space="0" w:color="auto"/>
      </w:pBdr>
      <w:shd w:val="clear" w:color="000000" w:fill="D9D9D9"/>
      <w:spacing w:before="100" w:beforeAutospacing="1" w:after="100" w:afterAutospacing="1"/>
      <w:jc w:val="center"/>
    </w:pPr>
    <w:rPr>
      <w:lang w:eastAsia="ru-RU"/>
    </w:rPr>
  </w:style>
  <w:style w:type="paragraph" w:customStyle="1" w:styleId="xl276">
    <w:name w:val="xl276"/>
    <w:basedOn w:val="a1"/>
    <w:rsid w:val="0027487D"/>
    <w:pPr>
      <w:pBdr>
        <w:top w:val="single" w:sz="4" w:space="0" w:color="auto"/>
        <w:bottom w:val="single" w:sz="8" w:space="0" w:color="auto"/>
        <w:right w:val="single" w:sz="8" w:space="0" w:color="auto"/>
      </w:pBdr>
      <w:shd w:val="clear" w:color="000000" w:fill="D9D9D9"/>
      <w:spacing w:before="100" w:beforeAutospacing="1" w:after="100" w:afterAutospacing="1"/>
      <w:jc w:val="center"/>
    </w:pPr>
    <w:rPr>
      <w:lang w:eastAsia="ru-RU"/>
    </w:rPr>
  </w:style>
  <w:style w:type="paragraph" w:customStyle="1" w:styleId="xl277">
    <w:name w:val="xl277"/>
    <w:basedOn w:val="a1"/>
    <w:rsid w:val="0027487D"/>
    <w:pPr>
      <w:pBdr>
        <w:top w:val="single" w:sz="4" w:space="0" w:color="auto"/>
        <w:bottom w:val="single" w:sz="8" w:space="0" w:color="auto"/>
      </w:pBdr>
      <w:shd w:val="clear" w:color="000000" w:fill="D9D9D9"/>
      <w:spacing w:before="100" w:beforeAutospacing="1" w:after="100" w:afterAutospacing="1"/>
      <w:jc w:val="center"/>
    </w:pPr>
    <w:rPr>
      <w:lang w:eastAsia="ru-RU"/>
    </w:rPr>
  </w:style>
  <w:style w:type="paragraph" w:customStyle="1" w:styleId="xl278">
    <w:name w:val="xl278"/>
    <w:basedOn w:val="a1"/>
    <w:rsid w:val="0027487D"/>
    <w:pPr>
      <w:pBdr>
        <w:top w:val="single" w:sz="4" w:space="0" w:color="auto"/>
        <w:bottom w:val="single" w:sz="8" w:space="0" w:color="auto"/>
      </w:pBdr>
      <w:shd w:val="clear" w:color="000000" w:fill="A6A6A6"/>
      <w:spacing w:before="100" w:beforeAutospacing="1" w:after="100" w:afterAutospacing="1"/>
      <w:jc w:val="center"/>
      <w:textAlignment w:val="center"/>
    </w:pPr>
    <w:rPr>
      <w:lang w:eastAsia="ru-RU"/>
    </w:rPr>
  </w:style>
  <w:style w:type="paragraph" w:customStyle="1" w:styleId="xl279">
    <w:name w:val="xl279"/>
    <w:basedOn w:val="a1"/>
    <w:rsid w:val="0027487D"/>
    <w:pPr>
      <w:pBdr>
        <w:top w:val="single" w:sz="4" w:space="0" w:color="auto"/>
        <w:bottom w:val="single" w:sz="8" w:space="0" w:color="auto"/>
        <w:right w:val="single" w:sz="4" w:space="0" w:color="auto"/>
      </w:pBdr>
      <w:shd w:val="clear" w:color="000000" w:fill="A6A6A6"/>
      <w:spacing w:before="100" w:beforeAutospacing="1" w:after="100" w:afterAutospacing="1"/>
      <w:jc w:val="center"/>
      <w:textAlignment w:val="center"/>
    </w:pPr>
    <w:rPr>
      <w:lang w:eastAsia="ru-RU"/>
    </w:rPr>
  </w:style>
  <w:style w:type="paragraph" w:customStyle="1" w:styleId="xl280">
    <w:name w:val="xl280"/>
    <w:basedOn w:val="a1"/>
    <w:rsid w:val="0027487D"/>
    <w:pPr>
      <w:pBdr>
        <w:top w:val="single" w:sz="4" w:space="0" w:color="auto"/>
        <w:left w:val="single" w:sz="4" w:space="0" w:color="auto"/>
        <w:bottom w:val="single" w:sz="8" w:space="0" w:color="auto"/>
      </w:pBdr>
      <w:shd w:val="clear" w:color="000000" w:fill="A6A6A6"/>
      <w:spacing w:before="100" w:beforeAutospacing="1" w:after="100" w:afterAutospacing="1"/>
      <w:jc w:val="center"/>
      <w:textAlignment w:val="center"/>
    </w:pPr>
    <w:rPr>
      <w:lang w:eastAsia="ru-RU"/>
    </w:rPr>
  </w:style>
  <w:style w:type="paragraph" w:customStyle="1" w:styleId="xl281">
    <w:name w:val="xl281"/>
    <w:basedOn w:val="a1"/>
    <w:rsid w:val="0027487D"/>
    <w:pPr>
      <w:pBdr>
        <w:top w:val="single" w:sz="4" w:space="0" w:color="auto"/>
        <w:left w:val="single" w:sz="8" w:space="0" w:color="auto"/>
        <w:bottom w:val="single" w:sz="8" w:space="0" w:color="auto"/>
      </w:pBdr>
      <w:shd w:val="clear" w:color="000000" w:fill="808080"/>
      <w:spacing w:before="100" w:beforeAutospacing="1" w:after="100" w:afterAutospacing="1"/>
      <w:jc w:val="center"/>
      <w:textAlignment w:val="center"/>
    </w:pPr>
    <w:rPr>
      <w:lang w:eastAsia="ru-RU"/>
    </w:rPr>
  </w:style>
  <w:style w:type="paragraph" w:customStyle="1" w:styleId="xl282">
    <w:name w:val="xl282"/>
    <w:basedOn w:val="a1"/>
    <w:rsid w:val="0027487D"/>
    <w:pPr>
      <w:pBdr>
        <w:top w:val="single" w:sz="4" w:space="0" w:color="auto"/>
        <w:bottom w:val="single" w:sz="8" w:space="0" w:color="auto"/>
        <w:right w:val="single" w:sz="8" w:space="0" w:color="auto"/>
      </w:pBdr>
      <w:shd w:val="clear" w:color="000000" w:fill="808080"/>
      <w:spacing w:before="100" w:beforeAutospacing="1" w:after="100" w:afterAutospacing="1"/>
      <w:jc w:val="center"/>
      <w:textAlignment w:val="center"/>
    </w:pPr>
    <w:rPr>
      <w:lang w:eastAsia="ru-RU"/>
    </w:rPr>
  </w:style>
  <w:style w:type="paragraph" w:customStyle="1" w:styleId="xl283">
    <w:name w:val="xl283"/>
    <w:basedOn w:val="a1"/>
    <w:rsid w:val="0027487D"/>
    <w:pPr>
      <w:pBdr>
        <w:top w:val="single" w:sz="4" w:space="0" w:color="auto"/>
        <w:bottom w:val="single" w:sz="8" w:space="0" w:color="auto"/>
        <w:right w:val="single" w:sz="8" w:space="0" w:color="auto"/>
      </w:pBdr>
      <w:shd w:val="clear" w:color="000000" w:fill="A6A6A6"/>
      <w:spacing w:before="100" w:beforeAutospacing="1" w:after="100" w:afterAutospacing="1"/>
      <w:jc w:val="center"/>
      <w:textAlignment w:val="center"/>
    </w:pPr>
    <w:rPr>
      <w:lang w:eastAsia="ru-RU"/>
    </w:rPr>
  </w:style>
  <w:style w:type="paragraph" w:customStyle="1" w:styleId="xl284">
    <w:name w:val="xl284"/>
    <w:basedOn w:val="a1"/>
    <w:rsid w:val="0027487D"/>
    <w:pPr>
      <w:pBdr>
        <w:top w:val="single" w:sz="4" w:space="0" w:color="auto"/>
        <w:left w:val="single" w:sz="8" w:space="0" w:color="auto"/>
      </w:pBdr>
      <w:spacing w:before="100" w:beforeAutospacing="1" w:after="100" w:afterAutospacing="1"/>
      <w:jc w:val="center"/>
      <w:textAlignment w:val="center"/>
    </w:pPr>
    <w:rPr>
      <w:rFonts w:ascii="Calibri" w:hAnsi="Calibri"/>
      <w:lang w:eastAsia="ru-RU"/>
    </w:rPr>
  </w:style>
  <w:style w:type="paragraph" w:customStyle="1" w:styleId="xl285">
    <w:name w:val="xl285"/>
    <w:basedOn w:val="a1"/>
    <w:rsid w:val="0027487D"/>
    <w:pPr>
      <w:pBdr>
        <w:top w:val="single" w:sz="4" w:space="0" w:color="auto"/>
        <w:right w:val="single" w:sz="8" w:space="0" w:color="auto"/>
      </w:pBdr>
      <w:spacing w:before="100" w:beforeAutospacing="1" w:after="100" w:afterAutospacing="1"/>
      <w:jc w:val="center"/>
      <w:textAlignment w:val="center"/>
    </w:pPr>
    <w:rPr>
      <w:rFonts w:ascii="Calibri" w:hAnsi="Calibri"/>
      <w:lang w:eastAsia="ru-RU"/>
    </w:rPr>
  </w:style>
  <w:style w:type="paragraph" w:customStyle="1" w:styleId="xl286">
    <w:name w:val="xl286"/>
    <w:basedOn w:val="a1"/>
    <w:rsid w:val="0027487D"/>
    <w:pPr>
      <w:pBdr>
        <w:left w:val="single" w:sz="8" w:space="0" w:color="auto"/>
        <w:bottom w:val="single" w:sz="4" w:space="0" w:color="auto"/>
        <w:right w:val="single" w:sz="8" w:space="0" w:color="auto"/>
      </w:pBdr>
      <w:spacing w:before="100" w:beforeAutospacing="1" w:after="100" w:afterAutospacing="1"/>
      <w:jc w:val="center"/>
      <w:textAlignment w:val="center"/>
    </w:pPr>
    <w:rPr>
      <w:rFonts w:ascii="Calibri" w:hAnsi="Calibri"/>
      <w:lang w:eastAsia="ru-RU"/>
    </w:rPr>
  </w:style>
  <w:style w:type="paragraph" w:customStyle="1" w:styleId="xl287">
    <w:name w:val="xl287"/>
    <w:basedOn w:val="a1"/>
    <w:rsid w:val="0027487D"/>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lang w:eastAsia="ru-RU"/>
    </w:rPr>
  </w:style>
  <w:style w:type="paragraph" w:customStyle="1" w:styleId="xl288">
    <w:name w:val="xl288"/>
    <w:basedOn w:val="a1"/>
    <w:rsid w:val="0027487D"/>
    <w:pPr>
      <w:pBdr>
        <w:top w:val="single" w:sz="4" w:space="0" w:color="auto"/>
        <w:left w:val="single" w:sz="8" w:space="0" w:color="auto"/>
      </w:pBdr>
      <w:spacing w:before="100" w:beforeAutospacing="1" w:after="100" w:afterAutospacing="1"/>
      <w:jc w:val="center"/>
      <w:textAlignment w:val="center"/>
    </w:pPr>
    <w:rPr>
      <w:lang w:eastAsia="ru-RU"/>
    </w:rPr>
  </w:style>
  <w:style w:type="paragraph" w:customStyle="1" w:styleId="xl289">
    <w:name w:val="xl289"/>
    <w:basedOn w:val="a1"/>
    <w:rsid w:val="0027487D"/>
    <w:pPr>
      <w:pBdr>
        <w:top w:val="single" w:sz="4" w:space="0" w:color="auto"/>
        <w:right w:val="single" w:sz="8" w:space="0" w:color="auto"/>
      </w:pBdr>
      <w:spacing w:before="100" w:beforeAutospacing="1" w:after="100" w:afterAutospacing="1"/>
      <w:jc w:val="center"/>
      <w:textAlignment w:val="center"/>
    </w:pPr>
    <w:rPr>
      <w:lang w:eastAsia="ru-RU"/>
    </w:rPr>
  </w:style>
  <w:style w:type="paragraph" w:customStyle="1" w:styleId="xl63">
    <w:name w:val="xl63"/>
    <w:basedOn w:val="a1"/>
    <w:rsid w:val="0027487D"/>
    <w:pPr>
      <w:spacing w:before="100" w:beforeAutospacing="1" w:after="100" w:afterAutospacing="1"/>
    </w:pPr>
    <w:rPr>
      <w:lang w:eastAsia="ru-RU"/>
    </w:rPr>
  </w:style>
  <w:style w:type="paragraph" w:customStyle="1" w:styleId="xl64">
    <w:name w:val="xl64"/>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pPr>
    <w:rPr>
      <w:lang w:eastAsia="ru-RU"/>
    </w:rPr>
  </w:style>
  <w:style w:type="paragraph" w:customStyle="1" w:styleId="xl67">
    <w:name w:val="xl67"/>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290">
    <w:name w:val="xl290"/>
    <w:basedOn w:val="a1"/>
    <w:rsid w:val="0027487D"/>
    <w:pPr>
      <w:pBdr>
        <w:bottom w:val="single" w:sz="8" w:space="0" w:color="auto"/>
      </w:pBdr>
      <w:shd w:val="clear" w:color="000000" w:fill="A6A6A6"/>
      <w:spacing w:before="100" w:beforeAutospacing="1" w:after="100" w:afterAutospacing="1"/>
      <w:jc w:val="center"/>
      <w:textAlignment w:val="center"/>
    </w:pPr>
    <w:rPr>
      <w:rFonts w:ascii="Calibri" w:hAnsi="Calibri"/>
      <w:b/>
      <w:bCs/>
      <w:lang w:eastAsia="ru-RU"/>
    </w:rPr>
  </w:style>
  <w:style w:type="paragraph" w:customStyle="1" w:styleId="xl291">
    <w:name w:val="xl291"/>
    <w:basedOn w:val="a1"/>
    <w:rsid w:val="0027487D"/>
    <w:pPr>
      <w:pBdr>
        <w:bottom w:val="single" w:sz="8" w:space="0" w:color="auto"/>
        <w:right w:val="single" w:sz="8" w:space="0" w:color="auto"/>
      </w:pBdr>
      <w:shd w:val="clear" w:color="000000" w:fill="A6A6A6"/>
      <w:spacing w:before="100" w:beforeAutospacing="1" w:after="100" w:afterAutospacing="1"/>
      <w:jc w:val="center"/>
      <w:textAlignment w:val="center"/>
    </w:pPr>
    <w:rPr>
      <w:rFonts w:ascii="Calibri" w:hAnsi="Calibri"/>
      <w:b/>
      <w:bCs/>
      <w:lang w:eastAsia="ru-RU"/>
    </w:rPr>
  </w:style>
  <w:style w:type="paragraph" w:customStyle="1" w:styleId="xl292">
    <w:name w:val="xl292"/>
    <w:basedOn w:val="a1"/>
    <w:rsid w:val="0027487D"/>
    <w:pPr>
      <w:pBdr>
        <w:left w:val="single" w:sz="4" w:space="0" w:color="auto"/>
        <w:bottom w:val="single" w:sz="4" w:space="0" w:color="auto"/>
        <w:right w:val="single" w:sz="8" w:space="0" w:color="auto"/>
      </w:pBdr>
      <w:shd w:val="clear" w:color="000000" w:fill="D9D9D9"/>
      <w:spacing w:before="100" w:beforeAutospacing="1" w:after="100" w:afterAutospacing="1"/>
      <w:jc w:val="center"/>
      <w:textAlignment w:val="center"/>
    </w:pPr>
    <w:rPr>
      <w:lang w:eastAsia="ru-RU"/>
    </w:rPr>
  </w:style>
  <w:style w:type="paragraph" w:customStyle="1" w:styleId="xl293">
    <w:name w:val="xl293"/>
    <w:basedOn w:val="a1"/>
    <w:rsid w:val="0027487D"/>
    <w:pPr>
      <w:pBdr>
        <w:left w:val="single" w:sz="8" w:space="0" w:color="auto"/>
        <w:bottom w:val="single" w:sz="8" w:space="0" w:color="auto"/>
      </w:pBdr>
      <w:shd w:val="clear" w:color="000000" w:fill="A6A6A6"/>
      <w:spacing w:before="100" w:beforeAutospacing="1" w:after="100" w:afterAutospacing="1"/>
      <w:jc w:val="center"/>
      <w:textAlignment w:val="center"/>
    </w:pPr>
    <w:rPr>
      <w:rFonts w:ascii="Calibri" w:hAnsi="Calibri"/>
      <w:b/>
      <w:bCs/>
      <w:lang w:eastAsia="ru-RU"/>
    </w:rPr>
  </w:style>
  <w:style w:type="paragraph" w:customStyle="1" w:styleId="xl294">
    <w:name w:val="xl294"/>
    <w:basedOn w:val="a1"/>
    <w:rsid w:val="0027487D"/>
    <w:pPr>
      <w:pBdr>
        <w:top w:val="single" w:sz="8" w:space="0" w:color="auto"/>
        <w:left w:val="single" w:sz="4" w:space="0" w:color="auto"/>
        <w:bottom w:val="single" w:sz="4" w:space="0" w:color="auto"/>
        <w:right w:val="single" w:sz="8" w:space="0" w:color="auto"/>
      </w:pBdr>
      <w:shd w:val="clear" w:color="000000" w:fill="D9D9D9"/>
      <w:spacing w:before="100" w:beforeAutospacing="1" w:after="100" w:afterAutospacing="1"/>
      <w:jc w:val="center"/>
      <w:textAlignment w:val="center"/>
    </w:pPr>
    <w:rPr>
      <w:rFonts w:ascii="Calibri" w:hAnsi="Calibri"/>
      <w:lang w:eastAsia="ru-RU"/>
    </w:rPr>
  </w:style>
  <w:style w:type="paragraph" w:customStyle="1" w:styleId="xl295">
    <w:name w:val="xl295"/>
    <w:basedOn w:val="a1"/>
    <w:rsid w:val="0027487D"/>
    <w:pPr>
      <w:pBdr>
        <w:top w:val="single" w:sz="4" w:space="0" w:color="auto"/>
        <w:left w:val="single" w:sz="4"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Calibri" w:hAnsi="Calibri"/>
      <w:lang w:eastAsia="ru-RU"/>
    </w:rPr>
  </w:style>
  <w:style w:type="paragraph" w:customStyle="1" w:styleId="xl296">
    <w:name w:val="xl296"/>
    <w:basedOn w:val="a1"/>
    <w:rsid w:val="0027487D"/>
    <w:pPr>
      <w:pBdr>
        <w:top w:val="single" w:sz="8" w:space="0" w:color="auto"/>
        <w:left w:val="single" w:sz="8" w:space="0" w:color="auto"/>
        <w:bottom w:val="single" w:sz="4" w:space="0" w:color="auto"/>
      </w:pBdr>
      <w:shd w:val="clear" w:color="000000" w:fill="D9D9D9"/>
      <w:spacing w:before="100" w:beforeAutospacing="1" w:after="100" w:afterAutospacing="1"/>
      <w:jc w:val="center"/>
      <w:textAlignment w:val="center"/>
    </w:pPr>
    <w:rPr>
      <w:rFonts w:ascii="Calibri" w:hAnsi="Calibri"/>
      <w:b/>
      <w:bCs/>
      <w:lang w:eastAsia="ru-RU"/>
    </w:rPr>
  </w:style>
  <w:style w:type="paragraph" w:customStyle="1" w:styleId="xl297">
    <w:name w:val="xl297"/>
    <w:basedOn w:val="a1"/>
    <w:rsid w:val="0027487D"/>
    <w:pPr>
      <w:pBdr>
        <w:top w:val="single" w:sz="4" w:space="0" w:color="auto"/>
        <w:left w:val="single" w:sz="8" w:space="0" w:color="auto"/>
        <w:bottom w:val="single" w:sz="8" w:space="0" w:color="auto"/>
      </w:pBdr>
      <w:shd w:val="clear" w:color="000000" w:fill="D9D9D9"/>
      <w:spacing w:before="100" w:beforeAutospacing="1" w:after="100" w:afterAutospacing="1"/>
      <w:jc w:val="center"/>
      <w:textAlignment w:val="center"/>
    </w:pPr>
    <w:rPr>
      <w:rFonts w:ascii="Calibri" w:hAnsi="Calibri"/>
      <w:b/>
      <w:bCs/>
      <w:lang w:eastAsia="ru-RU"/>
    </w:rPr>
  </w:style>
  <w:style w:type="paragraph" w:customStyle="1" w:styleId="xl298">
    <w:name w:val="xl298"/>
    <w:basedOn w:val="a1"/>
    <w:rsid w:val="0027487D"/>
    <w:pPr>
      <w:pBdr>
        <w:top w:val="single" w:sz="8"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Calibri" w:hAnsi="Calibri"/>
      <w:lang w:eastAsia="ru-RU"/>
    </w:rPr>
  </w:style>
  <w:style w:type="paragraph" w:customStyle="1" w:styleId="xl299">
    <w:name w:val="xl299"/>
    <w:basedOn w:val="a1"/>
    <w:rsid w:val="0027487D"/>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Calibri" w:hAnsi="Calibri"/>
      <w:lang w:eastAsia="ru-RU"/>
    </w:rPr>
  </w:style>
  <w:style w:type="paragraph" w:customStyle="1" w:styleId="xl300">
    <w:name w:val="xl300"/>
    <w:basedOn w:val="a1"/>
    <w:rsid w:val="0027487D"/>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jc w:val="center"/>
      <w:textAlignment w:val="center"/>
    </w:pPr>
    <w:rPr>
      <w:rFonts w:ascii="Calibri" w:hAnsi="Calibri"/>
      <w:lang w:eastAsia="ru-RU"/>
    </w:rPr>
  </w:style>
  <w:style w:type="paragraph" w:customStyle="1" w:styleId="xl301">
    <w:name w:val="xl301"/>
    <w:basedOn w:val="a1"/>
    <w:rsid w:val="0027487D"/>
    <w:pPr>
      <w:pBdr>
        <w:top w:val="single" w:sz="4" w:space="0" w:color="auto"/>
        <w:left w:val="single" w:sz="4"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Calibri" w:hAnsi="Calibri"/>
      <w:lang w:eastAsia="ru-RU"/>
    </w:rPr>
  </w:style>
  <w:style w:type="paragraph" w:customStyle="1" w:styleId="xl302">
    <w:name w:val="xl302"/>
    <w:basedOn w:val="a1"/>
    <w:rsid w:val="0027487D"/>
    <w:pPr>
      <w:pBdr>
        <w:top w:val="single" w:sz="4" w:space="0" w:color="auto"/>
        <w:bottom w:val="single" w:sz="8" w:space="0" w:color="auto"/>
        <w:right w:val="single" w:sz="4" w:space="0" w:color="auto"/>
      </w:pBdr>
      <w:shd w:val="clear" w:color="000000" w:fill="D9D9D9"/>
      <w:spacing w:before="100" w:beforeAutospacing="1" w:after="100" w:afterAutospacing="1"/>
      <w:jc w:val="center"/>
      <w:textAlignment w:val="center"/>
    </w:pPr>
    <w:rPr>
      <w:rFonts w:ascii="Calibri" w:hAnsi="Calibri"/>
      <w:lang w:eastAsia="ru-RU"/>
    </w:rPr>
  </w:style>
  <w:style w:type="paragraph" w:customStyle="1" w:styleId="xl303">
    <w:name w:val="xl303"/>
    <w:basedOn w:val="a1"/>
    <w:rsid w:val="0027487D"/>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jc w:val="center"/>
      <w:textAlignment w:val="center"/>
    </w:pPr>
    <w:rPr>
      <w:rFonts w:ascii="Calibri" w:hAnsi="Calibri"/>
      <w:lang w:eastAsia="ru-RU"/>
    </w:rPr>
  </w:style>
  <w:style w:type="paragraph" w:customStyle="1" w:styleId="xl304">
    <w:name w:val="xl304"/>
    <w:basedOn w:val="a1"/>
    <w:rsid w:val="0027487D"/>
    <w:pPr>
      <w:pBdr>
        <w:top w:val="single" w:sz="4"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Calibri" w:hAnsi="Calibri"/>
      <w:lang w:eastAsia="ru-RU"/>
    </w:rPr>
  </w:style>
  <w:style w:type="paragraph" w:customStyle="1" w:styleId="xl305">
    <w:name w:val="xl305"/>
    <w:basedOn w:val="a1"/>
    <w:rsid w:val="0027487D"/>
    <w:pPr>
      <w:pBdr>
        <w:top w:val="single" w:sz="4" w:space="0" w:color="auto"/>
        <w:bottom w:val="single" w:sz="8" w:space="0" w:color="auto"/>
      </w:pBdr>
      <w:shd w:val="clear" w:color="000000" w:fill="D9D9D9"/>
      <w:spacing w:before="100" w:beforeAutospacing="1" w:after="100" w:afterAutospacing="1"/>
      <w:jc w:val="center"/>
      <w:textAlignment w:val="center"/>
    </w:pPr>
    <w:rPr>
      <w:rFonts w:ascii="Calibri" w:hAnsi="Calibri"/>
      <w:lang w:eastAsia="ru-RU"/>
    </w:rPr>
  </w:style>
  <w:style w:type="paragraph" w:customStyle="1" w:styleId="xl306">
    <w:name w:val="xl306"/>
    <w:basedOn w:val="a1"/>
    <w:rsid w:val="0027487D"/>
    <w:pPr>
      <w:pBdr>
        <w:top w:val="single" w:sz="4" w:space="0" w:color="auto"/>
        <w:left w:val="single" w:sz="8" w:space="0" w:color="auto"/>
        <w:bottom w:val="single" w:sz="8" w:space="0" w:color="auto"/>
      </w:pBdr>
      <w:shd w:val="clear" w:color="000000" w:fill="D9D9D9"/>
      <w:spacing w:before="100" w:beforeAutospacing="1" w:after="100" w:afterAutospacing="1"/>
      <w:jc w:val="center"/>
      <w:textAlignment w:val="center"/>
    </w:pPr>
    <w:rPr>
      <w:rFonts w:ascii="Calibri" w:hAnsi="Calibri"/>
      <w:lang w:eastAsia="ru-RU"/>
    </w:rPr>
  </w:style>
  <w:style w:type="paragraph" w:customStyle="1" w:styleId="xl307">
    <w:name w:val="xl307"/>
    <w:basedOn w:val="a1"/>
    <w:rsid w:val="0027487D"/>
    <w:pPr>
      <w:pBdr>
        <w:top w:val="single" w:sz="8" w:space="0" w:color="auto"/>
        <w:bottom w:val="single" w:sz="4" w:space="0" w:color="auto"/>
        <w:right w:val="single" w:sz="4" w:space="0" w:color="auto"/>
      </w:pBdr>
      <w:shd w:val="clear" w:color="000000" w:fill="D9D9D9"/>
      <w:spacing w:before="100" w:beforeAutospacing="1" w:after="100" w:afterAutospacing="1"/>
      <w:jc w:val="center"/>
      <w:textAlignment w:val="center"/>
    </w:pPr>
    <w:rPr>
      <w:lang w:eastAsia="ru-RU"/>
    </w:rPr>
  </w:style>
  <w:style w:type="paragraph" w:customStyle="1" w:styleId="xl308">
    <w:name w:val="xl308"/>
    <w:basedOn w:val="a1"/>
    <w:rsid w:val="0027487D"/>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jc w:val="center"/>
      <w:textAlignment w:val="center"/>
    </w:pPr>
    <w:rPr>
      <w:rFonts w:ascii="Calibri" w:hAnsi="Calibri"/>
      <w:lang w:eastAsia="ru-RU"/>
    </w:rPr>
  </w:style>
  <w:style w:type="paragraph" w:customStyle="1" w:styleId="xl309">
    <w:name w:val="xl309"/>
    <w:basedOn w:val="a1"/>
    <w:rsid w:val="0027487D"/>
    <w:pPr>
      <w:pBdr>
        <w:top w:val="single" w:sz="4" w:space="0" w:color="auto"/>
        <w:left w:val="single" w:sz="4"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Calibri" w:hAnsi="Calibri"/>
      <w:lang w:eastAsia="ru-RU"/>
    </w:rPr>
  </w:style>
  <w:style w:type="paragraph" w:customStyle="1" w:styleId="xl310">
    <w:name w:val="xl310"/>
    <w:basedOn w:val="a1"/>
    <w:rsid w:val="0027487D"/>
    <w:pPr>
      <w:pBdr>
        <w:top w:val="single" w:sz="4" w:space="0" w:color="auto"/>
        <w:bottom w:val="single" w:sz="8" w:space="0" w:color="auto"/>
        <w:right w:val="single" w:sz="8" w:space="0" w:color="auto"/>
      </w:pBdr>
      <w:shd w:val="clear" w:color="000000" w:fill="D9D9D9"/>
      <w:spacing w:before="100" w:beforeAutospacing="1" w:after="100" w:afterAutospacing="1"/>
      <w:jc w:val="center"/>
      <w:textAlignment w:val="center"/>
    </w:pPr>
    <w:rPr>
      <w:lang w:eastAsia="ru-RU"/>
    </w:rPr>
  </w:style>
  <w:style w:type="paragraph" w:customStyle="1" w:styleId="xl311">
    <w:name w:val="xl311"/>
    <w:basedOn w:val="a1"/>
    <w:rsid w:val="0027487D"/>
    <w:pPr>
      <w:pBdr>
        <w:top w:val="single" w:sz="4" w:space="0" w:color="auto"/>
        <w:bottom w:val="single" w:sz="8" w:space="0" w:color="auto"/>
      </w:pBdr>
      <w:shd w:val="clear" w:color="000000" w:fill="D9D9D9"/>
      <w:spacing w:before="100" w:beforeAutospacing="1" w:after="100" w:afterAutospacing="1"/>
      <w:jc w:val="center"/>
      <w:textAlignment w:val="center"/>
    </w:pPr>
    <w:rPr>
      <w:lang w:eastAsia="ru-RU"/>
    </w:rPr>
  </w:style>
  <w:style w:type="paragraph" w:customStyle="1" w:styleId="xl312">
    <w:name w:val="xl312"/>
    <w:basedOn w:val="a1"/>
    <w:rsid w:val="0027487D"/>
    <w:pPr>
      <w:pBdr>
        <w:top w:val="single" w:sz="4" w:space="0" w:color="auto"/>
        <w:left w:val="single" w:sz="8" w:space="0" w:color="auto"/>
        <w:bottom w:val="single" w:sz="8" w:space="0" w:color="auto"/>
      </w:pBdr>
      <w:shd w:val="clear" w:color="000000" w:fill="D9D9D9"/>
      <w:spacing w:before="100" w:beforeAutospacing="1" w:after="100" w:afterAutospacing="1"/>
      <w:jc w:val="center"/>
      <w:textAlignment w:val="center"/>
    </w:pPr>
    <w:rPr>
      <w:lang w:eastAsia="ru-RU"/>
    </w:rPr>
  </w:style>
  <w:style w:type="paragraph" w:customStyle="1" w:styleId="xl313">
    <w:name w:val="xl313"/>
    <w:basedOn w:val="a1"/>
    <w:rsid w:val="0027487D"/>
    <w:pPr>
      <w:pBdr>
        <w:left w:val="single" w:sz="8" w:space="0" w:color="auto"/>
        <w:bottom w:val="single" w:sz="4" w:space="0" w:color="auto"/>
        <w:right w:val="single" w:sz="4" w:space="0" w:color="auto"/>
      </w:pBdr>
      <w:shd w:val="clear" w:color="000000" w:fill="D9D9D9"/>
      <w:spacing w:before="100" w:beforeAutospacing="1" w:after="100" w:afterAutospacing="1"/>
      <w:jc w:val="center"/>
      <w:textAlignment w:val="center"/>
    </w:pPr>
    <w:rPr>
      <w:lang w:eastAsia="ru-RU"/>
    </w:rPr>
  </w:style>
  <w:style w:type="paragraph" w:customStyle="1" w:styleId="xl314">
    <w:name w:val="xl314"/>
    <w:basedOn w:val="a1"/>
    <w:rsid w:val="0027487D"/>
    <w:pPr>
      <w:pBdr>
        <w:bottom w:val="single" w:sz="4" w:space="0" w:color="auto"/>
        <w:right w:val="single" w:sz="4" w:space="0" w:color="auto"/>
      </w:pBdr>
      <w:shd w:val="clear" w:color="000000" w:fill="D9D9D9"/>
      <w:spacing w:before="100" w:beforeAutospacing="1" w:after="100" w:afterAutospacing="1"/>
      <w:jc w:val="center"/>
    </w:pPr>
    <w:rPr>
      <w:lang w:eastAsia="ru-RU"/>
    </w:rPr>
  </w:style>
  <w:style w:type="paragraph" w:customStyle="1" w:styleId="xl315">
    <w:name w:val="xl315"/>
    <w:basedOn w:val="a1"/>
    <w:rsid w:val="0027487D"/>
    <w:pPr>
      <w:pBdr>
        <w:top w:val="single" w:sz="4" w:space="0" w:color="auto"/>
        <w:bottom w:val="single" w:sz="8" w:space="0" w:color="auto"/>
        <w:right w:val="single" w:sz="8" w:space="0" w:color="auto"/>
      </w:pBdr>
      <w:shd w:val="clear" w:color="000000" w:fill="D9D9D9"/>
      <w:spacing w:before="100" w:beforeAutospacing="1" w:after="100" w:afterAutospacing="1"/>
      <w:jc w:val="center"/>
    </w:pPr>
    <w:rPr>
      <w:lang w:eastAsia="ru-RU"/>
    </w:rPr>
  </w:style>
  <w:style w:type="paragraph" w:customStyle="1" w:styleId="xl316">
    <w:name w:val="xl316"/>
    <w:basedOn w:val="a1"/>
    <w:rsid w:val="0027487D"/>
    <w:pPr>
      <w:pBdr>
        <w:top w:val="single" w:sz="8" w:space="0" w:color="auto"/>
        <w:bottom w:val="single" w:sz="4" w:space="0" w:color="auto"/>
        <w:right w:val="single" w:sz="4" w:space="0" w:color="auto"/>
      </w:pBdr>
      <w:shd w:val="clear" w:color="000000" w:fill="D9D9D9"/>
      <w:spacing w:before="100" w:beforeAutospacing="1" w:after="100" w:afterAutospacing="1"/>
      <w:jc w:val="center"/>
      <w:textAlignment w:val="center"/>
    </w:pPr>
    <w:rPr>
      <w:lang w:eastAsia="ru-RU"/>
    </w:rPr>
  </w:style>
  <w:style w:type="paragraph" w:customStyle="1" w:styleId="xl317">
    <w:name w:val="xl317"/>
    <w:basedOn w:val="a1"/>
    <w:rsid w:val="0027487D"/>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jc w:val="center"/>
      <w:textAlignment w:val="center"/>
    </w:pPr>
    <w:rPr>
      <w:rFonts w:ascii="Calibri" w:hAnsi="Calibri"/>
      <w:lang w:eastAsia="ru-RU"/>
    </w:rPr>
  </w:style>
  <w:style w:type="paragraph" w:customStyle="1" w:styleId="xl318">
    <w:name w:val="xl318"/>
    <w:basedOn w:val="a1"/>
    <w:rsid w:val="0027487D"/>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jc w:val="center"/>
    </w:pPr>
    <w:rPr>
      <w:lang w:eastAsia="ru-RU"/>
    </w:rPr>
  </w:style>
  <w:style w:type="paragraph" w:customStyle="1" w:styleId="xl319">
    <w:name w:val="xl319"/>
    <w:basedOn w:val="a1"/>
    <w:rsid w:val="0027487D"/>
    <w:pPr>
      <w:pBdr>
        <w:top w:val="single" w:sz="8" w:space="0" w:color="auto"/>
        <w:left w:val="single" w:sz="4" w:space="0" w:color="auto"/>
        <w:bottom w:val="single" w:sz="4" w:space="0" w:color="auto"/>
        <w:right w:val="single" w:sz="8" w:space="0" w:color="auto"/>
      </w:pBdr>
      <w:shd w:val="clear" w:color="000000" w:fill="D9D9D9"/>
      <w:spacing w:before="100" w:beforeAutospacing="1" w:after="100" w:afterAutospacing="1"/>
      <w:jc w:val="center"/>
    </w:pPr>
    <w:rPr>
      <w:lang w:eastAsia="ru-RU"/>
    </w:rPr>
  </w:style>
  <w:style w:type="paragraph" w:styleId="afffff9">
    <w:name w:val="caption"/>
    <w:basedOn w:val="a1"/>
    <w:next w:val="a1"/>
    <w:uiPriority w:val="35"/>
    <w:qFormat/>
    <w:rsid w:val="0027487D"/>
    <w:pPr>
      <w:framePr w:w="4125" w:h="2950" w:hSpace="180" w:wrap="around" w:vAnchor="text" w:hAnchor="page" w:x="1153" w:y="1311"/>
      <w:spacing w:before="1" w:after="114" w:line="300" w:lineRule="atLeast"/>
      <w:ind w:left="1" w:right="1" w:firstLine="1"/>
      <w:jc w:val="center"/>
    </w:pPr>
    <w:rPr>
      <w:rFonts w:ascii="SchoolBook" w:hAnsi="SchoolBook"/>
      <w:b/>
      <w:spacing w:val="15"/>
      <w:sz w:val="32"/>
      <w:szCs w:val="20"/>
      <w:lang w:eastAsia="ru-RU"/>
    </w:rPr>
  </w:style>
  <w:style w:type="paragraph" w:customStyle="1" w:styleId="xl320">
    <w:name w:val="xl320"/>
    <w:basedOn w:val="a1"/>
    <w:rsid w:val="0027487D"/>
    <w:pPr>
      <w:pBdr>
        <w:top w:val="single" w:sz="8" w:space="0" w:color="auto"/>
        <w:right w:val="single" w:sz="8" w:space="0" w:color="auto"/>
      </w:pBdr>
      <w:spacing w:before="100" w:beforeAutospacing="1" w:after="100" w:afterAutospacing="1"/>
      <w:jc w:val="center"/>
      <w:textAlignment w:val="center"/>
    </w:pPr>
    <w:rPr>
      <w:rFonts w:ascii="Calibri" w:hAnsi="Calibri"/>
      <w:b/>
      <w:bCs/>
      <w:lang w:eastAsia="ru-RU"/>
    </w:rPr>
  </w:style>
  <w:style w:type="paragraph" w:customStyle="1" w:styleId="xl321">
    <w:name w:val="xl321"/>
    <w:basedOn w:val="a1"/>
    <w:rsid w:val="0027487D"/>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jc w:val="center"/>
      <w:textAlignment w:val="center"/>
    </w:pPr>
    <w:rPr>
      <w:lang w:eastAsia="ru-RU"/>
    </w:rPr>
  </w:style>
  <w:style w:type="paragraph" w:customStyle="1" w:styleId="xl322">
    <w:name w:val="xl322"/>
    <w:basedOn w:val="a1"/>
    <w:rsid w:val="0027487D"/>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jc w:val="center"/>
      <w:textAlignment w:val="center"/>
    </w:pPr>
    <w:rPr>
      <w:lang w:eastAsia="ru-RU"/>
    </w:rPr>
  </w:style>
  <w:style w:type="paragraph" w:customStyle="1" w:styleId="xl323">
    <w:name w:val="xl323"/>
    <w:basedOn w:val="a1"/>
    <w:rsid w:val="0027487D"/>
    <w:pPr>
      <w:pBdr>
        <w:top w:val="single" w:sz="8" w:space="0" w:color="auto"/>
        <w:left w:val="single" w:sz="8" w:space="0" w:color="auto"/>
      </w:pBdr>
      <w:spacing w:before="100" w:beforeAutospacing="1" w:after="100" w:afterAutospacing="1"/>
      <w:jc w:val="center"/>
      <w:textAlignment w:val="center"/>
    </w:pPr>
    <w:rPr>
      <w:rFonts w:ascii="Calibri" w:hAnsi="Calibri"/>
      <w:b/>
      <w:bCs/>
      <w:lang w:eastAsia="ru-RU"/>
    </w:rPr>
  </w:style>
  <w:style w:type="paragraph" w:customStyle="1" w:styleId="xl324">
    <w:name w:val="xl324"/>
    <w:basedOn w:val="a1"/>
    <w:rsid w:val="0027487D"/>
    <w:pPr>
      <w:pBdr>
        <w:left w:val="single" w:sz="8" w:space="0" w:color="auto"/>
      </w:pBdr>
      <w:spacing w:before="100" w:beforeAutospacing="1" w:after="100" w:afterAutospacing="1"/>
      <w:jc w:val="center"/>
      <w:textAlignment w:val="center"/>
    </w:pPr>
    <w:rPr>
      <w:rFonts w:ascii="Calibri" w:hAnsi="Calibri"/>
      <w:b/>
      <w:bCs/>
      <w:lang w:eastAsia="ru-RU"/>
    </w:rPr>
  </w:style>
  <w:style w:type="paragraph" w:customStyle="1" w:styleId="xl325">
    <w:name w:val="xl325"/>
    <w:basedOn w:val="a1"/>
    <w:rsid w:val="0027487D"/>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lang w:eastAsia="ru-RU"/>
    </w:rPr>
  </w:style>
  <w:style w:type="paragraph" w:customStyle="1" w:styleId="xl326">
    <w:name w:val="xl326"/>
    <w:basedOn w:val="a1"/>
    <w:rsid w:val="0027487D"/>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lang w:eastAsia="ru-RU"/>
    </w:rPr>
  </w:style>
  <w:style w:type="paragraph" w:customStyle="1" w:styleId="xl327">
    <w:name w:val="xl327"/>
    <w:basedOn w:val="a1"/>
    <w:rsid w:val="0027487D"/>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lang w:eastAsia="ru-RU"/>
    </w:rPr>
  </w:style>
  <w:style w:type="paragraph" w:customStyle="1" w:styleId="xl328">
    <w:name w:val="xl328"/>
    <w:basedOn w:val="a1"/>
    <w:rsid w:val="0027487D"/>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lang w:eastAsia="ru-RU"/>
    </w:rPr>
  </w:style>
  <w:style w:type="paragraph" w:customStyle="1" w:styleId="xl329">
    <w:name w:val="xl329"/>
    <w:basedOn w:val="a1"/>
    <w:rsid w:val="0027487D"/>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lang w:eastAsia="ru-RU"/>
    </w:rPr>
  </w:style>
  <w:style w:type="paragraph" w:customStyle="1" w:styleId="xl330">
    <w:name w:val="xl330"/>
    <w:basedOn w:val="a1"/>
    <w:rsid w:val="0027487D"/>
    <w:pPr>
      <w:pBdr>
        <w:top w:val="single" w:sz="4" w:space="0" w:color="auto"/>
        <w:bottom w:val="single" w:sz="4" w:space="0" w:color="auto"/>
        <w:right w:val="single" w:sz="8" w:space="0" w:color="auto"/>
      </w:pBdr>
      <w:spacing w:before="100" w:beforeAutospacing="1" w:after="100" w:afterAutospacing="1"/>
      <w:jc w:val="center"/>
      <w:textAlignment w:val="center"/>
    </w:pPr>
    <w:rPr>
      <w:rFonts w:ascii="Calibri" w:hAnsi="Calibri"/>
      <w:lang w:eastAsia="ru-RU"/>
    </w:rPr>
  </w:style>
  <w:style w:type="paragraph" w:customStyle="1" w:styleId="xl331">
    <w:name w:val="xl331"/>
    <w:basedOn w:val="a1"/>
    <w:rsid w:val="0027487D"/>
    <w:pPr>
      <w:pBdr>
        <w:top w:val="single" w:sz="4" w:space="0" w:color="auto"/>
        <w:left w:val="single" w:sz="4" w:space="0" w:color="auto"/>
        <w:bottom w:val="single" w:sz="8" w:space="0" w:color="auto"/>
      </w:pBdr>
      <w:spacing w:before="100" w:beforeAutospacing="1" w:after="100" w:afterAutospacing="1"/>
      <w:jc w:val="center"/>
      <w:textAlignment w:val="center"/>
    </w:pPr>
    <w:rPr>
      <w:rFonts w:ascii="Calibri" w:hAnsi="Calibri"/>
      <w:lang w:eastAsia="ru-RU"/>
    </w:rPr>
  </w:style>
  <w:style w:type="paragraph" w:customStyle="1" w:styleId="xl332">
    <w:name w:val="xl332"/>
    <w:basedOn w:val="a1"/>
    <w:rsid w:val="0027487D"/>
    <w:pPr>
      <w:pBdr>
        <w:top w:val="single" w:sz="4" w:space="0" w:color="auto"/>
        <w:bottom w:val="single" w:sz="8" w:space="0" w:color="auto"/>
        <w:right w:val="single" w:sz="4" w:space="0" w:color="auto"/>
      </w:pBdr>
      <w:spacing w:before="100" w:beforeAutospacing="1" w:after="100" w:afterAutospacing="1"/>
      <w:jc w:val="center"/>
      <w:textAlignment w:val="center"/>
    </w:pPr>
    <w:rPr>
      <w:rFonts w:ascii="Calibri" w:hAnsi="Calibri"/>
      <w:lang w:eastAsia="ru-RU"/>
    </w:rPr>
  </w:style>
  <w:style w:type="paragraph" w:customStyle="1" w:styleId="xl333">
    <w:name w:val="xl333"/>
    <w:basedOn w:val="a1"/>
    <w:rsid w:val="0027487D"/>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Calibri" w:hAnsi="Calibri"/>
      <w:lang w:eastAsia="ru-RU"/>
    </w:rPr>
  </w:style>
  <w:style w:type="paragraph" w:customStyle="1" w:styleId="xl334">
    <w:name w:val="xl334"/>
    <w:basedOn w:val="a1"/>
    <w:rsid w:val="0027487D"/>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Calibri" w:hAnsi="Calibri"/>
      <w:lang w:eastAsia="ru-RU"/>
    </w:rPr>
  </w:style>
  <w:style w:type="paragraph" w:customStyle="1" w:styleId="xl335">
    <w:name w:val="xl335"/>
    <w:basedOn w:val="a1"/>
    <w:rsid w:val="0027487D"/>
    <w:pPr>
      <w:pBdr>
        <w:top w:val="single" w:sz="8" w:space="0" w:color="auto"/>
        <w:left w:val="single" w:sz="8" w:space="0" w:color="auto"/>
        <w:bottom w:val="single" w:sz="4" w:space="0" w:color="auto"/>
      </w:pBdr>
      <w:shd w:val="clear" w:color="000000" w:fill="D9D9D9"/>
      <w:spacing w:before="100" w:beforeAutospacing="1" w:after="100" w:afterAutospacing="1"/>
      <w:jc w:val="center"/>
      <w:textAlignment w:val="center"/>
    </w:pPr>
    <w:rPr>
      <w:rFonts w:ascii="Calibri" w:hAnsi="Calibri"/>
      <w:b/>
      <w:bCs/>
      <w:lang w:eastAsia="ru-RU"/>
    </w:rPr>
  </w:style>
  <w:style w:type="paragraph" w:customStyle="1" w:styleId="xl336">
    <w:name w:val="xl336"/>
    <w:basedOn w:val="a1"/>
    <w:rsid w:val="0027487D"/>
    <w:pPr>
      <w:pBdr>
        <w:top w:val="single" w:sz="4" w:space="0" w:color="auto"/>
        <w:left w:val="single" w:sz="8" w:space="0" w:color="auto"/>
        <w:bottom w:val="single" w:sz="8" w:space="0" w:color="auto"/>
      </w:pBdr>
      <w:shd w:val="clear" w:color="000000" w:fill="D9D9D9"/>
      <w:spacing w:before="100" w:beforeAutospacing="1" w:after="100" w:afterAutospacing="1"/>
      <w:jc w:val="center"/>
      <w:textAlignment w:val="center"/>
    </w:pPr>
    <w:rPr>
      <w:rFonts w:ascii="Calibri" w:hAnsi="Calibri"/>
      <w:b/>
      <w:bCs/>
      <w:lang w:eastAsia="ru-RU"/>
    </w:rPr>
  </w:style>
  <w:style w:type="paragraph" w:customStyle="1" w:styleId="xl337">
    <w:name w:val="xl337"/>
    <w:basedOn w:val="a1"/>
    <w:rsid w:val="0027487D"/>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jc w:val="center"/>
      <w:textAlignment w:val="center"/>
    </w:pPr>
    <w:rPr>
      <w:lang w:eastAsia="ru-RU"/>
    </w:rPr>
  </w:style>
  <w:style w:type="paragraph" w:customStyle="1" w:styleId="xl338">
    <w:name w:val="xl338"/>
    <w:basedOn w:val="a1"/>
    <w:rsid w:val="0027487D"/>
    <w:pPr>
      <w:pBdr>
        <w:left w:val="single" w:sz="8" w:space="0" w:color="auto"/>
        <w:bottom w:val="single" w:sz="8" w:space="0" w:color="auto"/>
      </w:pBdr>
      <w:shd w:val="clear" w:color="000000" w:fill="A6A6A6"/>
      <w:spacing w:before="100" w:beforeAutospacing="1" w:after="100" w:afterAutospacing="1"/>
      <w:jc w:val="center"/>
      <w:textAlignment w:val="center"/>
    </w:pPr>
    <w:rPr>
      <w:rFonts w:ascii="Calibri" w:hAnsi="Calibri"/>
      <w:b/>
      <w:bCs/>
      <w:lang w:eastAsia="ru-RU"/>
    </w:rPr>
  </w:style>
  <w:style w:type="paragraph" w:customStyle="1" w:styleId="xl339">
    <w:name w:val="xl339"/>
    <w:basedOn w:val="a1"/>
    <w:rsid w:val="0027487D"/>
    <w:pPr>
      <w:pBdr>
        <w:bottom w:val="single" w:sz="4" w:space="0" w:color="auto"/>
      </w:pBdr>
      <w:spacing w:before="100" w:beforeAutospacing="1" w:after="100" w:afterAutospacing="1"/>
      <w:jc w:val="center"/>
      <w:textAlignment w:val="center"/>
    </w:pPr>
    <w:rPr>
      <w:lang w:eastAsia="ru-RU"/>
    </w:rPr>
  </w:style>
  <w:style w:type="paragraph" w:customStyle="1" w:styleId="xl340">
    <w:name w:val="xl340"/>
    <w:basedOn w:val="a1"/>
    <w:rsid w:val="0027487D"/>
    <w:pPr>
      <w:pBdr>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lang w:eastAsia="ru-RU"/>
    </w:rPr>
  </w:style>
  <w:style w:type="paragraph" w:customStyle="1" w:styleId="xl341">
    <w:name w:val="xl341"/>
    <w:basedOn w:val="a1"/>
    <w:rsid w:val="0027487D"/>
    <w:pPr>
      <w:pBdr>
        <w:top w:val="single" w:sz="4" w:space="0" w:color="auto"/>
        <w:left w:val="single" w:sz="8" w:space="0" w:color="auto"/>
        <w:bottom w:val="single" w:sz="8" w:space="0" w:color="auto"/>
      </w:pBdr>
      <w:spacing w:before="100" w:beforeAutospacing="1" w:after="100" w:afterAutospacing="1"/>
      <w:jc w:val="center"/>
      <w:textAlignment w:val="center"/>
    </w:pPr>
    <w:rPr>
      <w:rFonts w:ascii="Calibri" w:hAnsi="Calibri"/>
      <w:lang w:eastAsia="ru-RU"/>
    </w:rPr>
  </w:style>
  <w:style w:type="paragraph" w:customStyle="1" w:styleId="xl342">
    <w:name w:val="xl342"/>
    <w:basedOn w:val="a1"/>
    <w:rsid w:val="0027487D"/>
    <w:pPr>
      <w:pBdr>
        <w:top w:val="single" w:sz="4" w:space="0" w:color="auto"/>
        <w:bottom w:val="single" w:sz="8" w:space="0" w:color="auto"/>
        <w:right w:val="single" w:sz="8" w:space="0" w:color="auto"/>
      </w:pBdr>
      <w:spacing w:before="100" w:beforeAutospacing="1" w:after="100" w:afterAutospacing="1"/>
      <w:jc w:val="center"/>
      <w:textAlignment w:val="center"/>
    </w:pPr>
    <w:rPr>
      <w:rFonts w:ascii="Calibri" w:hAnsi="Calibri"/>
      <w:lang w:eastAsia="ru-RU"/>
    </w:rPr>
  </w:style>
  <w:style w:type="paragraph" w:customStyle="1" w:styleId="xl343">
    <w:name w:val="xl343"/>
    <w:basedOn w:val="a1"/>
    <w:rsid w:val="0027487D"/>
    <w:pPr>
      <w:pBdr>
        <w:top w:val="single" w:sz="4" w:space="0" w:color="auto"/>
        <w:left w:val="single" w:sz="8" w:space="0" w:color="auto"/>
        <w:bottom w:val="single" w:sz="8" w:space="0" w:color="auto"/>
      </w:pBdr>
      <w:spacing w:before="100" w:beforeAutospacing="1" w:after="100" w:afterAutospacing="1"/>
      <w:jc w:val="center"/>
      <w:textAlignment w:val="center"/>
    </w:pPr>
    <w:rPr>
      <w:rFonts w:ascii="Calibri" w:hAnsi="Calibri"/>
      <w:lang w:eastAsia="ru-RU"/>
    </w:rPr>
  </w:style>
  <w:style w:type="paragraph" w:customStyle="1" w:styleId="xl344">
    <w:name w:val="xl344"/>
    <w:basedOn w:val="a1"/>
    <w:rsid w:val="0027487D"/>
    <w:pPr>
      <w:pBdr>
        <w:top w:val="single" w:sz="4" w:space="0" w:color="auto"/>
        <w:bottom w:val="single" w:sz="8" w:space="0" w:color="auto"/>
        <w:right w:val="single" w:sz="8" w:space="0" w:color="auto"/>
      </w:pBdr>
      <w:spacing w:before="100" w:beforeAutospacing="1" w:after="100" w:afterAutospacing="1"/>
      <w:jc w:val="center"/>
      <w:textAlignment w:val="center"/>
    </w:pPr>
    <w:rPr>
      <w:rFonts w:ascii="Calibri" w:hAnsi="Calibri"/>
      <w:lang w:eastAsia="ru-RU"/>
    </w:rPr>
  </w:style>
  <w:style w:type="paragraph" w:customStyle="1" w:styleId="xl345">
    <w:name w:val="xl345"/>
    <w:basedOn w:val="a1"/>
    <w:rsid w:val="0027487D"/>
    <w:pPr>
      <w:pBdr>
        <w:top w:val="single" w:sz="4" w:space="0" w:color="auto"/>
        <w:left w:val="single" w:sz="8" w:space="0" w:color="auto"/>
        <w:bottom w:val="single" w:sz="8" w:space="0" w:color="auto"/>
      </w:pBdr>
      <w:shd w:val="clear" w:color="000000" w:fill="D9D9D9"/>
      <w:spacing w:before="100" w:beforeAutospacing="1" w:after="100" w:afterAutospacing="1"/>
      <w:jc w:val="center"/>
      <w:textAlignment w:val="center"/>
    </w:pPr>
    <w:rPr>
      <w:lang w:eastAsia="ru-RU"/>
    </w:rPr>
  </w:style>
  <w:style w:type="paragraph" w:customStyle="1" w:styleId="xl346">
    <w:name w:val="xl346"/>
    <w:basedOn w:val="a1"/>
    <w:rsid w:val="0027487D"/>
    <w:pPr>
      <w:pBdr>
        <w:top w:val="single" w:sz="4" w:space="0" w:color="auto"/>
        <w:bottom w:val="single" w:sz="8" w:space="0" w:color="auto"/>
        <w:right w:val="single" w:sz="8" w:space="0" w:color="auto"/>
      </w:pBdr>
      <w:shd w:val="clear" w:color="000000" w:fill="D9D9D9"/>
      <w:spacing w:before="100" w:beforeAutospacing="1" w:after="100" w:afterAutospacing="1"/>
      <w:jc w:val="center"/>
      <w:textAlignment w:val="center"/>
    </w:pPr>
    <w:rPr>
      <w:lang w:eastAsia="ru-RU"/>
    </w:rPr>
  </w:style>
  <w:style w:type="paragraph" w:customStyle="1" w:styleId="xl347">
    <w:name w:val="xl347"/>
    <w:basedOn w:val="a1"/>
    <w:rsid w:val="0027487D"/>
    <w:pPr>
      <w:pBdr>
        <w:top w:val="single" w:sz="4" w:space="0" w:color="auto"/>
        <w:bottom w:val="single" w:sz="8" w:space="0" w:color="auto"/>
      </w:pBdr>
      <w:shd w:val="clear" w:color="000000" w:fill="D9D9D9"/>
      <w:spacing w:before="100" w:beforeAutospacing="1" w:after="100" w:afterAutospacing="1"/>
      <w:jc w:val="center"/>
      <w:textAlignment w:val="center"/>
    </w:pPr>
    <w:rPr>
      <w:lang w:eastAsia="ru-RU"/>
    </w:rPr>
  </w:style>
  <w:style w:type="paragraph" w:customStyle="1" w:styleId="xl348">
    <w:name w:val="xl348"/>
    <w:basedOn w:val="a1"/>
    <w:rsid w:val="0027487D"/>
    <w:pPr>
      <w:pBdr>
        <w:top w:val="single" w:sz="4" w:space="0" w:color="auto"/>
        <w:left w:val="single" w:sz="8" w:space="0" w:color="auto"/>
        <w:bottom w:val="single" w:sz="4" w:space="0" w:color="auto"/>
        <w:right w:val="single" w:sz="4" w:space="0" w:color="auto"/>
      </w:pBdr>
      <w:spacing w:before="100" w:beforeAutospacing="1" w:after="100" w:afterAutospacing="1"/>
      <w:jc w:val="center"/>
    </w:pPr>
    <w:rPr>
      <w:lang w:eastAsia="ru-RU"/>
    </w:rPr>
  </w:style>
  <w:style w:type="paragraph" w:customStyle="1" w:styleId="xl349">
    <w:name w:val="xl349"/>
    <w:basedOn w:val="a1"/>
    <w:rsid w:val="0027487D"/>
    <w:pPr>
      <w:pBdr>
        <w:top w:val="single" w:sz="4" w:space="0" w:color="auto"/>
        <w:left w:val="single" w:sz="4" w:space="0" w:color="auto"/>
        <w:bottom w:val="single" w:sz="4" w:space="0" w:color="auto"/>
        <w:right w:val="single" w:sz="8" w:space="0" w:color="auto"/>
      </w:pBdr>
      <w:spacing w:before="100" w:beforeAutospacing="1" w:after="100" w:afterAutospacing="1"/>
      <w:jc w:val="center"/>
    </w:pPr>
    <w:rPr>
      <w:lang w:eastAsia="ru-RU"/>
    </w:rPr>
  </w:style>
  <w:style w:type="paragraph" w:customStyle="1" w:styleId="xl350">
    <w:name w:val="xl350"/>
    <w:basedOn w:val="a1"/>
    <w:rsid w:val="0027487D"/>
    <w:pPr>
      <w:pBdr>
        <w:top w:val="single" w:sz="4" w:space="0" w:color="auto"/>
        <w:bottom w:val="single" w:sz="4" w:space="0" w:color="auto"/>
      </w:pBdr>
      <w:spacing w:before="100" w:beforeAutospacing="1" w:after="100" w:afterAutospacing="1"/>
      <w:jc w:val="center"/>
      <w:textAlignment w:val="center"/>
    </w:pPr>
    <w:rPr>
      <w:lang w:eastAsia="ru-RU"/>
    </w:rPr>
  </w:style>
  <w:style w:type="paragraph" w:customStyle="1" w:styleId="xl351">
    <w:name w:val="xl351"/>
    <w:basedOn w:val="a1"/>
    <w:rsid w:val="0027487D"/>
    <w:pPr>
      <w:pBdr>
        <w:top w:val="single" w:sz="4" w:space="0" w:color="auto"/>
        <w:left w:val="single" w:sz="8" w:space="0" w:color="auto"/>
        <w:bottom w:val="single" w:sz="8" w:space="0" w:color="auto"/>
        <w:right w:val="single" w:sz="4" w:space="0" w:color="auto"/>
      </w:pBdr>
      <w:spacing w:before="100" w:beforeAutospacing="1" w:after="100" w:afterAutospacing="1"/>
      <w:jc w:val="center"/>
    </w:pPr>
    <w:rPr>
      <w:lang w:eastAsia="ru-RU"/>
    </w:rPr>
  </w:style>
  <w:style w:type="paragraph" w:customStyle="1" w:styleId="xl352">
    <w:name w:val="xl352"/>
    <w:basedOn w:val="a1"/>
    <w:rsid w:val="0027487D"/>
    <w:pPr>
      <w:pBdr>
        <w:top w:val="single" w:sz="4" w:space="0" w:color="auto"/>
        <w:left w:val="single" w:sz="4" w:space="0" w:color="auto"/>
        <w:bottom w:val="single" w:sz="8" w:space="0" w:color="auto"/>
        <w:right w:val="single" w:sz="8" w:space="0" w:color="auto"/>
      </w:pBdr>
      <w:spacing w:before="100" w:beforeAutospacing="1" w:after="100" w:afterAutospacing="1"/>
      <w:jc w:val="center"/>
    </w:pPr>
    <w:rPr>
      <w:lang w:eastAsia="ru-RU"/>
    </w:rPr>
  </w:style>
  <w:style w:type="paragraph" w:customStyle="1" w:styleId="xl353">
    <w:name w:val="xl353"/>
    <w:basedOn w:val="a1"/>
    <w:rsid w:val="0027487D"/>
    <w:pPr>
      <w:pBdr>
        <w:top w:val="single" w:sz="4" w:space="0" w:color="auto"/>
        <w:left w:val="single" w:sz="8" w:space="0" w:color="auto"/>
        <w:bottom w:val="single" w:sz="8" w:space="0" w:color="auto"/>
      </w:pBdr>
      <w:shd w:val="clear" w:color="000000" w:fill="D9D9D9"/>
      <w:spacing w:before="100" w:beforeAutospacing="1" w:after="100" w:afterAutospacing="1"/>
      <w:jc w:val="center"/>
      <w:textAlignment w:val="center"/>
    </w:pPr>
    <w:rPr>
      <w:lang w:eastAsia="ru-RU"/>
    </w:rPr>
  </w:style>
  <w:style w:type="paragraph" w:customStyle="1" w:styleId="xl354">
    <w:name w:val="xl354"/>
    <w:basedOn w:val="a1"/>
    <w:rsid w:val="0027487D"/>
    <w:pPr>
      <w:pBdr>
        <w:top w:val="single" w:sz="4" w:space="0" w:color="auto"/>
        <w:bottom w:val="single" w:sz="8" w:space="0" w:color="auto"/>
      </w:pBdr>
      <w:shd w:val="clear" w:color="000000" w:fill="D9D9D9"/>
      <w:spacing w:before="100" w:beforeAutospacing="1" w:after="100" w:afterAutospacing="1"/>
      <w:jc w:val="center"/>
      <w:textAlignment w:val="center"/>
    </w:pPr>
    <w:rPr>
      <w:lang w:eastAsia="ru-RU"/>
    </w:rPr>
  </w:style>
  <w:style w:type="paragraph" w:customStyle="1" w:styleId="xl355">
    <w:name w:val="xl355"/>
    <w:basedOn w:val="a1"/>
    <w:rsid w:val="0027487D"/>
    <w:pPr>
      <w:pBdr>
        <w:top w:val="single" w:sz="4" w:space="0" w:color="auto"/>
        <w:left w:val="single" w:sz="8" w:space="0" w:color="auto"/>
        <w:bottom w:val="single" w:sz="8" w:space="0" w:color="auto"/>
      </w:pBdr>
      <w:shd w:val="clear" w:color="000000" w:fill="D9D9D9"/>
      <w:spacing w:before="100" w:beforeAutospacing="1" w:after="100" w:afterAutospacing="1"/>
      <w:jc w:val="center"/>
    </w:pPr>
    <w:rPr>
      <w:lang w:eastAsia="ru-RU"/>
    </w:rPr>
  </w:style>
  <w:style w:type="paragraph" w:customStyle="1" w:styleId="xl356">
    <w:name w:val="xl356"/>
    <w:basedOn w:val="a1"/>
    <w:rsid w:val="0027487D"/>
    <w:pPr>
      <w:pBdr>
        <w:top w:val="single" w:sz="4" w:space="0" w:color="auto"/>
        <w:bottom w:val="single" w:sz="8" w:space="0" w:color="auto"/>
        <w:right w:val="single" w:sz="8" w:space="0" w:color="auto"/>
      </w:pBdr>
      <w:shd w:val="clear" w:color="000000" w:fill="D9D9D9"/>
      <w:spacing w:before="100" w:beforeAutospacing="1" w:after="100" w:afterAutospacing="1"/>
      <w:jc w:val="center"/>
    </w:pPr>
    <w:rPr>
      <w:lang w:eastAsia="ru-RU"/>
    </w:rPr>
  </w:style>
  <w:style w:type="paragraph" w:customStyle="1" w:styleId="xl357">
    <w:name w:val="xl357"/>
    <w:basedOn w:val="a1"/>
    <w:rsid w:val="0027487D"/>
    <w:pPr>
      <w:pBdr>
        <w:top w:val="single" w:sz="4" w:space="0" w:color="auto"/>
        <w:bottom w:val="single" w:sz="8" w:space="0" w:color="auto"/>
      </w:pBdr>
      <w:shd w:val="clear" w:color="000000" w:fill="D9D9D9"/>
      <w:spacing w:before="100" w:beforeAutospacing="1" w:after="100" w:afterAutospacing="1"/>
      <w:jc w:val="center"/>
    </w:pPr>
    <w:rPr>
      <w:lang w:eastAsia="ru-RU"/>
    </w:rPr>
  </w:style>
  <w:style w:type="paragraph" w:customStyle="1" w:styleId="xl358">
    <w:name w:val="xl358"/>
    <w:basedOn w:val="a1"/>
    <w:rsid w:val="0027487D"/>
    <w:pPr>
      <w:pBdr>
        <w:top w:val="single" w:sz="4" w:space="0" w:color="auto"/>
        <w:left w:val="single" w:sz="4" w:space="0" w:color="auto"/>
        <w:bottom w:val="single" w:sz="8" w:space="0" w:color="auto"/>
      </w:pBdr>
      <w:spacing w:before="100" w:beforeAutospacing="1" w:after="100" w:afterAutospacing="1"/>
      <w:jc w:val="center"/>
      <w:textAlignment w:val="center"/>
    </w:pPr>
    <w:rPr>
      <w:lang w:eastAsia="ru-RU"/>
    </w:rPr>
  </w:style>
  <w:style w:type="paragraph" w:customStyle="1" w:styleId="xl359">
    <w:name w:val="xl359"/>
    <w:basedOn w:val="a1"/>
    <w:rsid w:val="0027487D"/>
    <w:pPr>
      <w:pBdr>
        <w:top w:val="single" w:sz="4" w:space="0" w:color="auto"/>
        <w:bottom w:val="single" w:sz="8" w:space="0" w:color="auto"/>
        <w:right w:val="single" w:sz="4" w:space="0" w:color="auto"/>
      </w:pBdr>
      <w:spacing w:before="100" w:beforeAutospacing="1" w:after="100" w:afterAutospacing="1"/>
      <w:jc w:val="center"/>
      <w:textAlignment w:val="center"/>
    </w:pPr>
    <w:rPr>
      <w:lang w:eastAsia="ru-RU"/>
    </w:rPr>
  </w:style>
  <w:style w:type="paragraph" w:customStyle="1" w:styleId="xl360">
    <w:name w:val="xl360"/>
    <w:basedOn w:val="a1"/>
    <w:rsid w:val="0027487D"/>
    <w:pPr>
      <w:pBdr>
        <w:top w:val="single" w:sz="4" w:space="0" w:color="auto"/>
        <w:bottom w:val="single" w:sz="8" w:space="0" w:color="auto"/>
      </w:pBdr>
      <w:spacing w:before="100" w:beforeAutospacing="1" w:after="100" w:afterAutospacing="1"/>
      <w:jc w:val="center"/>
      <w:textAlignment w:val="center"/>
    </w:pPr>
    <w:rPr>
      <w:lang w:eastAsia="ru-RU"/>
    </w:rPr>
  </w:style>
  <w:style w:type="paragraph" w:customStyle="1" w:styleId="xl361">
    <w:name w:val="xl361"/>
    <w:basedOn w:val="a1"/>
    <w:rsid w:val="0027487D"/>
    <w:pPr>
      <w:pBdr>
        <w:top w:val="single" w:sz="4" w:space="0" w:color="auto"/>
        <w:bottom w:val="single" w:sz="8" w:space="0" w:color="auto"/>
        <w:right w:val="single" w:sz="8" w:space="0" w:color="auto"/>
      </w:pBdr>
      <w:spacing w:before="100" w:beforeAutospacing="1" w:after="100" w:afterAutospacing="1"/>
      <w:jc w:val="center"/>
      <w:textAlignment w:val="center"/>
    </w:pPr>
    <w:rPr>
      <w:lang w:eastAsia="ru-RU"/>
    </w:rPr>
  </w:style>
  <w:style w:type="paragraph" w:customStyle="1" w:styleId="xl362">
    <w:name w:val="xl362"/>
    <w:basedOn w:val="a1"/>
    <w:rsid w:val="0027487D"/>
    <w:pPr>
      <w:pBdr>
        <w:top w:val="single" w:sz="4" w:space="0" w:color="auto"/>
        <w:left w:val="single" w:sz="8" w:space="0" w:color="auto"/>
        <w:bottom w:val="single" w:sz="8" w:space="0" w:color="auto"/>
      </w:pBdr>
      <w:spacing w:before="100" w:beforeAutospacing="1" w:after="100" w:afterAutospacing="1"/>
      <w:jc w:val="center"/>
      <w:textAlignment w:val="center"/>
    </w:pPr>
    <w:rPr>
      <w:lang w:eastAsia="ru-RU"/>
    </w:rPr>
  </w:style>
  <w:style w:type="paragraph" w:customStyle="1" w:styleId="xl363">
    <w:name w:val="xl363"/>
    <w:basedOn w:val="a1"/>
    <w:rsid w:val="0027487D"/>
    <w:pPr>
      <w:pBdr>
        <w:left w:val="single" w:sz="8" w:space="0" w:color="auto"/>
        <w:bottom w:val="single" w:sz="4" w:space="0" w:color="auto"/>
        <w:right w:val="single" w:sz="8" w:space="0" w:color="auto"/>
      </w:pBdr>
      <w:spacing w:before="100" w:beforeAutospacing="1" w:after="100" w:afterAutospacing="1"/>
      <w:jc w:val="center"/>
      <w:textAlignment w:val="center"/>
    </w:pPr>
    <w:rPr>
      <w:rFonts w:ascii="Calibri" w:hAnsi="Calibri"/>
      <w:lang w:eastAsia="ru-RU"/>
    </w:rPr>
  </w:style>
  <w:style w:type="paragraph" w:customStyle="1" w:styleId="xl364">
    <w:name w:val="xl364"/>
    <w:basedOn w:val="a1"/>
    <w:rsid w:val="0027487D"/>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lang w:eastAsia="ru-RU"/>
    </w:rPr>
  </w:style>
  <w:style w:type="paragraph" w:customStyle="1" w:styleId="xl365">
    <w:name w:val="xl365"/>
    <w:basedOn w:val="a1"/>
    <w:rsid w:val="0027487D"/>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Calibri" w:hAnsi="Calibri"/>
      <w:lang w:eastAsia="ru-RU"/>
    </w:rPr>
  </w:style>
  <w:style w:type="paragraph" w:customStyle="1" w:styleId="xl366">
    <w:name w:val="xl366"/>
    <w:basedOn w:val="a1"/>
    <w:rsid w:val="0027487D"/>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Calibri" w:hAnsi="Calibri"/>
      <w:lang w:eastAsia="ru-RU"/>
    </w:rPr>
  </w:style>
  <w:style w:type="paragraph" w:customStyle="1" w:styleId="xl367">
    <w:name w:val="xl367"/>
    <w:basedOn w:val="a1"/>
    <w:rsid w:val="0027487D"/>
    <w:pPr>
      <w:pBdr>
        <w:top w:val="single" w:sz="4" w:space="0" w:color="auto"/>
        <w:left w:val="single" w:sz="4" w:space="0" w:color="auto"/>
        <w:bottom w:val="single" w:sz="8" w:space="0" w:color="auto"/>
      </w:pBdr>
      <w:spacing w:before="100" w:beforeAutospacing="1" w:after="100" w:afterAutospacing="1"/>
      <w:jc w:val="center"/>
      <w:textAlignment w:val="center"/>
    </w:pPr>
    <w:rPr>
      <w:rFonts w:ascii="Calibri" w:hAnsi="Calibri"/>
      <w:lang w:eastAsia="ru-RU"/>
    </w:rPr>
  </w:style>
  <w:style w:type="paragraph" w:customStyle="1" w:styleId="xl368">
    <w:name w:val="xl368"/>
    <w:basedOn w:val="a1"/>
    <w:rsid w:val="0027487D"/>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Calibri" w:hAnsi="Calibri"/>
      <w:lang w:eastAsia="ru-RU"/>
    </w:rPr>
  </w:style>
  <w:style w:type="paragraph" w:customStyle="1" w:styleId="xl369">
    <w:name w:val="xl369"/>
    <w:basedOn w:val="a1"/>
    <w:rsid w:val="0027487D"/>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Calibri" w:hAnsi="Calibri"/>
      <w:lang w:eastAsia="ru-RU"/>
    </w:rPr>
  </w:style>
  <w:style w:type="paragraph" w:customStyle="1" w:styleId="xl370">
    <w:name w:val="xl370"/>
    <w:basedOn w:val="a1"/>
    <w:rsid w:val="0027487D"/>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Calibri" w:hAnsi="Calibri"/>
      <w:lang w:eastAsia="ru-RU"/>
    </w:rPr>
  </w:style>
  <w:style w:type="paragraph" w:customStyle="1" w:styleId="xl371">
    <w:name w:val="xl371"/>
    <w:basedOn w:val="a1"/>
    <w:rsid w:val="0027487D"/>
    <w:pPr>
      <w:pBdr>
        <w:top w:val="single" w:sz="4" w:space="0" w:color="auto"/>
        <w:left w:val="single" w:sz="8" w:space="0" w:color="auto"/>
        <w:bottom w:val="single" w:sz="8" w:space="0" w:color="auto"/>
      </w:pBdr>
      <w:spacing w:before="100" w:beforeAutospacing="1" w:after="100" w:afterAutospacing="1"/>
      <w:jc w:val="center"/>
      <w:textAlignment w:val="center"/>
    </w:pPr>
    <w:rPr>
      <w:rFonts w:ascii="Calibri" w:hAnsi="Calibri"/>
      <w:lang w:eastAsia="ru-RU"/>
    </w:rPr>
  </w:style>
  <w:style w:type="paragraph" w:customStyle="1" w:styleId="xl372">
    <w:name w:val="xl372"/>
    <w:basedOn w:val="a1"/>
    <w:rsid w:val="0027487D"/>
    <w:pPr>
      <w:pBdr>
        <w:top w:val="single" w:sz="4" w:space="0" w:color="auto"/>
        <w:bottom w:val="single" w:sz="8" w:space="0" w:color="auto"/>
        <w:right w:val="single" w:sz="8" w:space="0" w:color="auto"/>
      </w:pBdr>
      <w:spacing w:before="100" w:beforeAutospacing="1" w:after="100" w:afterAutospacing="1"/>
      <w:jc w:val="center"/>
      <w:textAlignment w:val="center"/>
    </w:pPr>
    <w:rPr>
      <w:rFonts w:ascii="Calibri" w:hAnsi="Calibri"/>
      <w:lang w:eastAsia="ru-RU"/>
    </w:rPr>
  </w:style>
  <w:style w:type="paragraph" w:customStyle="1" w:styleId="ConsPlusDocList">
    <w:name w:val="ConsPlusDocList"/>
    <w:uiPriority w:val="99"/>
    <w:rsid w:val="0027487D"/>
    <w:pPr>
      <w:autoSpaceDE w:val="0"/>
      <w:autoSpaceDN w:val="0"/>
      <w:adjustRightInd w:val="0"/>
      <w:spacing w:after="0" w:line="240" w:lineRule="auto"/>
    </w:pPr>
    <w:rPr>
      <w:rFonts w:ascii="Courier New" w:eastAsia="Calibri" w:hAnsi="Courier New" w:cs="Courier New"/>
      <w:sz w:val="20"/>
      <w:szCs w:val="20"/>
    </w:rPr>
  </w:style>
  <w:style w:type="paragraph" w:customStyle="1" w:styleId="ConsPlusTitlePage">
    <w:name w:val="ConsPlusTitlePage"/>
    <w:uiPriority w:val="99"/>
    <w:rsid w:val="0027487D"/>
    <w:pPr>
      <w:autoSpaceDE w:val="0"/>
      <w:autoSpaceDN w:val="0"/>
      <w:adjustRightInd w:val="0"/>
      <w:spacing w:after="0" w:line="240" w:lineRule="auto"/>
    </w:pPr>
    <w:rPr>
      <w:rFonts w:ascii="Tahoma" w:eastAsia="Times New Roman" w:hAnsi="Tahoma" w:cs="Tahoma"/>
      <w:sz w:val="24"/>
      <w:szCs w:val="24"/>
      <w:lang w:eastAsia="ru-RU"/>
    </w:rPr>
  </w:style>
  <w:style w:type="paragraph" w:customStyle="1" w:styleId="ConsPlusJurTerm">
    <w:name w:val="ConsPlusJurTerm"/>
    <w:uiPriority w:val="99"/>
    <w:rsid w:val="0027487D"/>
    <w:pPr>
      <w:autoSpaceDE w:val="0"/>
      <w:autoSpaceDN w:val="0"/>
      <w:adjustRightInd w:val="0"/>
      <w:spacing w:after="0" w:line="240" w:lineRule="auto"/>
    </w:pPr>
    <w:rPr>
      <w:rFonts w:ascii="Tahoma" w:eastAsia="Times New Roman" w:hAnsi="Tahoma" w:cs="Tahoma"/>
      <w:sz w:val="26"/>
      <w:szCs w:val="26"/>
      <w:lang w:eastAsia="ru-RU"/>
    </w:rPr>
  </w:style>
  <w:style w:type="paragraph" w:customStyle="1" w:styleId="font7">
    <w:name w:val="font7"/>
    <w:basedOn w:val="a1"/>
    <w:rsid w:val="0027487D"/>
    <w:pPr>
      <w:spacing w:before="100" w:beforeAutospacing="1" w:after="100" w:afterAutospacing="1"/>
    </w:pPr>
    <w:rPr>
      <w:color w:val="000000"/>
      <w:sz w:val="22"/>
      <w:szCs w:val="22"/>
      <w:lang w:eastAsia="ru-RU"/>
    </w:rPr>
  </w:style>
  <w:style w:type="paragraph" w:customStyle="1" w:styleId="font8">
    <w:name w:val="font8"/>
    <w:basedOn w:val="a1"/>
    <w:rsid w:val="0027487D"/>
    <w:pPr>
      <w:spacing w:before="100" w:beforeAutospacing="1" w:after="100" w:afterAutospacing="1"/>
    </w:pPr>
    <w:rPr>
      <w:sz w:val="22"/>
      <w:szCs w:val="22"/>
      <w:lang w:eastAsia="ru-RU"/>
    </w:rPr>
  </w:style>
  <w:style w:type="paragraph" w:customStyle="1" w:styleId="font9">
    <w:name w:val="font9"/>
    <w:basedOn w:val="a1"/>
    <w:rsid w:val="0027487D"/>
    <w:pPr>
      <w:spacing w:before="100" w:beforeAutospacing="1" w:after="100" w:afterAutospacing="1"/>
    </w:pPr>
    <w:rPr>
      <w:color w:val="000000"/>
      <w:sz w:val="20"/>
      <w:szCs w:val="20"/>
      <w:lang w:eastAsia="ru-RU"/>
    </w:rPr>
  </w:style>
  <w:style w:type="paragraph" w:customStyle="1" w:styleId="font10">
    <w:name w:val="font10"/>
    <w:basedOn w:val="a1"/>
    <w:rsid w:val="0027487D"/>
    <w:pPr>
      <w:spacing w:before="100" w:beforeAutospacing="1" w:after="100" w:afterAutospacing="1"/>
    </w:pPr>
    <w:rPr>
      <w:color w:val="000000"/>
      <w:sz w:val="20"/>
      <w:szCs w:val="20"/>
      <w:lang w:eastAsia="ru-RU"/>
    </w:rPr>
  </w:style>
  <w:style w:type="character" w:customStyle="1" w:styleId="apple-style-span">
    <w:name w:val="apple-style-span"/>
    <w:basedOn w:val="a2"/>
    <w:rsid w:val="0027487D"/>
  </w:style>
  <w:style w:type="paragraph" w:customStyle="1" w:styleId="Heading">
    <w:name w:val="Heading"/>
    <w:rsid w:val="0027487D"/>
    <w:pPr>
      <w:autoSpaceDE w:val="0"/>
      <w:autoSpaceDN w:val="0"/>
      <w:adjustRightInd w:val="0"/>
      <w:spacing w:after="0" w:line="240" w:lineRule="auto"/>
    </w:pPr>
    <w:rPr>
      <w:rFonts w:ascii="Arial" w:eastAsia="Times New Roman" w:hAnsi="Arial" w:cs="Arial"/>
      <w:b/>
      <w:bCs/>
      <w:lang w:eastAsia="ru-RU"/>
    </w:rPr>
  </w:style>
  <w:style w:type="paragraph" w:styleId="afffffa">
    <w:name w:val="Body Text First Indent"/>
    <w:basedOn w:val="aff6"/>
    <w:link w:val="afffffb"/>
    <w:rsid w:val="0027487D"/>
    <w:pPr>
      <w:ind w:firstLine="210"/>
      <w:jc w:val="left"/>
    </w:pPr>
    <w:rPr>
      <w:sz w:val="20"/>
      <w:szCs w:val="20"/>
      <w:lang w:eastAsia="en-US"/>
    </w:rPr>
  </w:style>
  <w:style w:type="character" w:customStyle="1" w:styleId="afffffb">
    <w:name w:val="Красная строка Знак"/>
    <w:basedOn w:val="aff7"/>
    <w:link w:val="afffffa"/>
    <w:rsid w:val="0027487D"/>
    <w:rPr>
      <w:rFonts w:ascii="Times New Roman" w:eastAsia="Times New Roman" w:hAnsi="Times New Roman" w:cs="Times New Roman"/>
      <w:sz w:val="20"/>
      <w:szCs w:val="20"/>
      <w:lang w:eastAsia="ru-RU"/>
    </w:rPr>
  </w:style>
  <w:style w:type="paragraph" w:styleId="2fd">
    <w:name w:val="List 2"/>
    <w:basedOn w:val="a1"/>
    <w:rsid w:val="0027487D"/>
    <w:pPr>
      <w:ind w:left="566" w:hanging="283"/>
      <w:contextualSpacing/>
    </w:pPr>
    <w:rPr>
      <w:lang w:eastAsia="en-US"/>
    </w:rPr>
  </w:style>
  <w:style w:type="paragraph" w:styleId="2fe">
    <w:name w:val="Body Text First Indent 2"/>
    <w:basedOn w:val="aff8"/>
    <w:link w:val="2ff"/>
    <w:rsid w:val="0027487D"/>
    <w:pPr>
      <w:ind w:firstLine="210"/>
      <w:jc w:val="left"/>
    </w:pPr>
    <w:rPr>
      <w:lang w:eastAsia="en-US"/>
    </w:rPr>
  </w:style>
  <w:style w:type="character" w:customStyle="1" w:styleId="2ff">
    <w:name w:val="Красная строка 2 Знак"/>
    <w:basedOn w:val="aff9"/>
    <w:link w:val="2fe"/>
    <w:rsid w:val="0027487D"/>
    <w:rPr>
      <w:rFonts w:ascii="Times New Roman" w:eastAsia="Times New Roman" w:hAnsi="Times New Roman" w:cs="Times New Roman"/>
      <w:sz w:val="24"/>
      <w:szCs w:val="24"/>
      <w:lang w:eastAsia="ru-RU"/>
    </w:rPr>
  </w:style>
  <w:style w:type="paragraph" w:customStyle="1" w:styleId="2ff0">
    <w:name w:val="Знак Знак2"/>
    <w:basedOn w:val="a1"/>
    <w:rsid w:val="0027487D"/>
    <w:pPr>
      <w:tabs>
        <w:tab w:val="num" w:pos="360"/>
      </w:tabs>
      <w:spacing w:after="160" w:line="240" w:lineRule="exact"/>
    </w:pPr>
    <w:rPr>
      <w:rFonts w:ascii="Verdana" w:hAnsi="Verdana" w:cs="Verdana"/>
      <w:sz w:val="20"/>
      <w:szCs w:val="20"/>
      <w:lang w:val="en-US" w:eastAsia="en-US"/>
    </w:rPr>
  </w:style>
  <w:style w:type="paragraph" w:customStyle="1" w:styleId="2ff1">
    <w:name w:val="Знак Знак2 Знак Знак"/>
    <w:basedOn w:val="a1"/>
    <w:rsid w:val="0027487D"/>
    <w:pPr>
      <w:tabs>
        <w:tab w:val="num" w:pos="360"/>
      </w:tabs>
      <w:spacing w:after="160" w:line="240" w:lineRule="exact"/>
    </w:pPr>
    <w:rPr>
      <w:rFonts w:ascii="Verdana" w:hAnsi="Verdana" w:cs="Verdana"/>
      <w:sz w:val="20"/>
      <w:szCs w:val="20"/>
      <w:lang w:val="en-US" w:eastAsia="en-US"/>
    </w:rPr>
  </w:style>
  <w:style w:type="numbering" w:customStyle="1" w:styleId="5b">
    <w:name w:val="Нет списка5"/>
    <w:next w:val="a4"/>
    <w:semiHidden/>
    <w:rsid w:val="0027487D"/>
  </w:style>
  <w:style w:type="numbering" w:customStyle="1" w:styleId="67">
    <w:name w:val="Нет списка6"/>
    <w:next w:val="a4"/>
    <w:semiHidden/>
    <w:rsid w:val="0027487D"/>
  </w:style>
  <w:style w:type="table" w:customStyle="1" w:styleId="415">
    <w:name w:val="Сетка таблицы41"/>
    <w:basedOn w:val="a3"/>
    <w:next w:val="a7"/>
    <w:rsid w:val="0027487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c">
    <w:name w:val="Знак Знак"/>
    <w:basedOn w:val="a1"/>
    <w:rsid w:val="0027487D"/>
    <w:pPr>
      <w:tabs>
        <w:tab w:val="num" w:pos="360"/>
      </w:tabs>
      <w:spacing w:after="160" w:line="240" w:lineRule="exact"/>
    </w:pPr>
    <w:rPr>
      <w:rFonts w:ascii="Verdana" w:hAnsi="Verdana" w:cs="Verdana"/>
      <w:sz w:val="20"/>
      <w:szCs w:val="20"/>
      <w:lang w:val="en-US" w:eastAsia="en-US"/>
    </w:rPr>
  </w:style>
  <w:style w:type="table" w:customStyle="1" w:styleId="68">
    <w:name w:val="Сетка таблицы6"/>
    <w:basedOn w:val="a3"/>
    <w:next w:val="a7"/>
    <w:uiPriority w:val="59"/>
    <w:rsid w:val="0027487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a">
    <w:name w:val="Сетка таблицы7"/>
    <w:basedOn w:val="a3"/>
    <w:next w:val="a7"/>
    <w:uiPriority w:val="59"/>
    <w:rsid w:val="0027487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8">
    <w:name w:val="Сетка таблицы8"/>
    <w:basedOn w:val="a3"/>
    <w:next w:val="a7"/>
    <w:uiPriority w:val="59"/>
    <w:rsid w:val="0027487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9">
    <w:name w:val="Сетка таблицы9"/>
    <w:basedOn w:val="a3"/>
    <w:next w:val="a7"/>
    <w:uiPriority w:val="59"/>
    <w:rsid w:val="0027487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d">
    <w:name w:val="Знак Знак Знак Знак Знак Знак Знак Знак Знак Знак Знак Знак Знак Знак Знак Знак Знак Знак"/>
    <w:basedOn w:val="a1"/>
    <w:rsid w:val="0027487D"/>
    <w:pPr>
      <w:tabs>
        <w:tab w:val="num" w:pos="360"/>
      </w:tabs>
      <w:spacing w:after="160" w:line="240" w:lineRule="exact"/>
    </w:pPr>
    <w:rPr>
      <w:rFonts w:ascii="Verdana" w:hAnsi="Verdana" w:cs="Verdana"/>
      <w:sz w:val="20"/>
      <w:szCs w:val="20"/>
      <w:lang w:val="en-US" w:eastAsia="en-US"/>
    </w:rPr>
  </w:style>
  <w:style w:type="paragraph" w:customStyle="1" w:styleId="1ff0">
    <w:name w:val="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1"/>
    <w:rsid w:val="0027487D"/>
    <w:pPr>
      <w:tabs>
        <w:tab w:val="num" w:pos="360"/>
      </w:tabs>
      <w:spacing w:after="160" w:line="240" w:lineRule="exact"/>
    </w:pPr>
    <w:rPr>
      <w:rFonts w:ascii="Verdana" w:hAnsi="Verdana" w:cs="Verdana"/>
      <w:sz w:val="20"/>
      <w:szCs w:val="20"/>
      <w:lang w:val="en-US" w:eastAsia="en-US"/>
    </w:rPr>
  </w:style>
  <w:style w:type="numbering" w:customStyle="1" w:styleId="7b">
    <w:name w:val="Нет списка7"/>
    <w:next w:val="a4"/>
    <w:semiHidden/>
    <w:unhideWhenUsed/>
    <w:rsid w:val="0027487D"/>
  </w:style>
  <w:style w:type="paragraph" w:customStyle="1" w:styleId="xl28">
    <w:name w:val="xl28"/>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b/>
      <w:bCs/>
      <w:sz w:val="18"/>
      <w:szCs w:val="18"/>
      <w:lang w:eastAsia="en-US"/>
    </w:rPr>
  </w:style>
  <w:style w:type="paragraph" w:customStyle="1" w:styleId="xl29">
    <w:name w:val="xl29"/>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b/>
      <w:bCs/>
      <w:sz w:val="18"/>
      <w:szCs w:val="18"/>
      <w:lang w:eastAsia="en-US"/>
    </w:rPr>
  </w:style>
  <w:style w:type="paragraph" w:customStyle="1" w:styleId="xl30">
    <w:name w:val="xl30"/>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b/>
      <w:bCs/>
      <w:sz w:val="18"/>
      <w:szCs w:val="18"/>
      <w:lang w:eastAsia="en-US"/>
    </w:rPr>
  </w:style>
  <w:style w:type="paragraph" w:customStyle="1" w:styleId="xl31">
    <w:name w:val="xl31"/>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b/>
      <w:bCs/>
      <w:color w:val="808080"/>
      <w:sz w:val="18"/>
      <w:szCs w:val="18"/>
      <w:lang w:eastAsia="en-US"/>
    </w:rPr>
  </w:style>
  <w:style w:type="paragraph" w:customStyle="1" w:styleId="xl32">
    <w:name w:val="xl32"/>
    <w:basedOn w:val="a1"/>
    <w:rsid w:val="0027487D"/>
    <w:pPr>
      <w:spacing w:before="100" w:beforeAutospacing="1" w:after="100" w:afterAutospacing="1"/>
      <w:textAlignment w:val="center"/>
    </w:pPr>
    <w:rPr>
      <w:rFonts w:ascii="Tahoma" w:hAnsi="Tahoma" w:cs="Tahoma"/>
      <w:sz w:val="18"/>
      <w:szCs w:val="18"/>
      <w:lang w:eastAsia="en-US"/>
    </w:rPr>
  </w:style>
  <w:style w:type="paragraph" w:customStyle="1" w:styleId="xl33">
    <w:name w:val="xl33"/>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pPr>
    <w:rPr>
      <w:lang w:eastAsia="en-US"/>
    </w:rPr>
  </w:style>
  <w:style w:type="paragraph" w:customStyle="1" w:styleId="xl34">
    <w:name w:val="xl34"/>
    <w:basedOn w:val="a1"/>
    <w:rsid w:val="0027487D"/>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ahoma" w:hAnsi="Tahoma" w:cs="Tahoma"/>
      <w:b/>
      <w:bCs/>
      <w:sz w:val="18"/>
      <w:szCs w:val="18"/>
      <w:lang w:eastAsia="en-US"/>
    </w:rPr>
  </w:style>
  <w:style w:type="paragraph" w:customStyle="1" w:styleId="xl35">
    <w:name w:val="xl35"/>
    <w:basedOn w:val="a1"/>
    <w:rsid w:val="0027487D"/>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textAlignment w:val="center"/>
    </w:pPr>
    <w:rPr>
      <w:rFonts w:ascii="Tahoma" w:hAnsi="Tahoma" w:cs="Tahoma"/>
      <w:b/>
      <w:bCs/>
      <w:sz w:val="18"/>
      <w:szCs w:val="18"/>
      <w:lang w:eastAsia="en-US"/>
    </w:rPr>
  </w:style>
  <w:style w:type="paragraph" w:customStyle="1" w:styleId="xl36">
    <w:name w:val="xl36"/>
    <w:basedOn w:val="a1"/>
    <w:rsid w:val="0027487D"/>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ahoma" w:hAnsi="Tahoma" w:cs="Tahoma"/>
      <w:b/>
      <w:bCs/>
      <w:sz w:val="18"/>
      <w:szCs w:val="18"/>
      <w:lang w:eastAsia="en-US"/>
    </w:rPr>
  </w:style>
  <w:style w:type="paragraph" w:customStyle="1" w:styleId="xl37">
    <w:name w:val="xl37"/>
    <w:basedOn w:val="a1"/>
    <w:rsid w:val="0027487D"/>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textAlignment w:val="center"/>
    </w:pPr>
    <w:rPr>
      <w:rFonts w:ascii="Tahoma" w:hAnsi="Tahoma" w:cs="Tahoma"/>
      <w:b/>
      <w:bCs/>
      <w:sz w:val="18"/>
      <w:szCs w:val="18"/>
      <w:lang w:eastAsia="en-US"/>
    </w:rPr>
  </w:style>
  <w:style w:type="paragraph" w:customStyle="1" w:styleId="xl38">
    <w:name w:val="xl38"/>
    <w:basedOn w:val="a1"/>
    <w:rsid w:val="0027487D"/>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textAlignment w:val="center"/>
    </w:pPr>
    <w:rPr>
      <w:rFonts w:ascii="Tahoma" w:hAnsi="Tahoma" w:cs="Tahoma"/>
      <w:b/>
      <w:bCs/>
      <w:sz w:val="18"/>
      <w:szCs w:val="18"/>
      <w:lang w:eastAsia="en-US"/>
    </w:rPr>
  </w:style>
  <w:style w:type="paragraph" w:customStyle="1" w:styleId="xl39">
    <w:name w:val="xl39"/>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8"/>
      <w:szCs w:val="18"/>
      <w:lang w:eastAsia="en-US"/>
    </w:rPr>
  </w:style>
  <w:style w:type="paragraph" w:customStyle="1" w:styleId="xl40">
    <w:name w:val="xl40"/>
    <w:basedOn w:val="a1"/>
    <w:rsid w:val="0027487D"/>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center"/>
    </w:pPr>
    <w:rPr>
      <w:rFonts w:ascii="Tahoma" w:hAnsi="Tahoma" w:cs="Tahoma"/>
      <w:sz w:val="18"/>
      <w:szCs w:val="18"/>
      <w:lang w:eastAsia="en-US"/>
    </w:rPr>
  </w:style>
  <w:style w:type="paragraph" w:customStyle="1" w:styleId="xl41">
    <w:name w:val="xl41"/>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8"/>
      <w:szCs w:val="18"/>
      <w:lang w:eastAsia="en-US"/>
    </w:rPr>
  </w:style>
  <w:style w:type="paragraph" w:customStyle="1" w:styleId="xl42">
    <w:name w:val="xl42"/>
    <w:basedOn w:val="a1"/>
    <w:rsid w:val="0027487D"/>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textAlignment w:val="center"/>
    </w:pPr>
    <w:rPr>
      <w:rFonts w:ascii="Tahoma" w:hAnsi="Tahoma" w:cs="Tahoma"/>
      <w:sz w:val="18"/>
      <w:szCs w:val="18"/>
      <w:lang w:eastAsia="en-US"/>
    </w:rPr>
  </w:style>
  <w:style w:type="paragraph" w:customStyle="1" w:styleId="xl43">
    <w:name w:val="xl43"/>
    <w:basedOn w:val="a1"/>
    <w:rsid w:val="0027487D"/>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textAlignment w:val="center"/>
    </w:pPr>
    <w:rPr>
      <w:rFonts w:ascii="Tahoma" w:hAnsi="Tahoma" w:cs="Tahoma"/>
      <w:sz w:val="18"/>
      <w:szCs w:val="18"/>
      <w:lang w:eastAsia="en-US"/>
    </w:rPr>
  </w:style>
  <w:style w:type="paragraph" w:customStyle="1" w:styleId="xl44">
    <w:name w:val="xl44"/>
    <w:basedOn w:val="a1"/>
    <w:rsid w:val="0027487D"/>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rFonts w:ascii="Tahoma" w:hAnsi="Tahoma" w:cs="Tahoma"/>
      <w:sz w:val="18"/>
      <w:szCs w:val="18"/>
      <w:lang w:eastAsia="en-US"/>
    </w:rPr>
  </w:style>
  <w:style w:type="paragraph" w:customStyle="1" w:styleId="xl45">
    <w:name w:val="xl45"/>
    <w:basedOn w:val="a1"/>
    <w:rsid w:val="0027487D"/>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right"/>
      <w:textAlignment w:val="center"/>
    </w:pPr>
    <w:rPr>
      <w:rFonts w:ascii="Tahoma" w:hAnsi="Tahoma" w:cs="Tahoma"/>
      <w:sz w:val="18"/>
      <w:szCs w:val="18"/>
      <w:lang w:eastAsia="en-US"/>
    </w:rPr>
  </w:style>
  <w:style w:type="paragraph" w:customStyle="1" w:styleId="xl47">
    <w:name w:val="xl47"/>
    <w:basedOn w:val="a1"/>
    <w:rsid w:val="0027487D"/>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right"/>
      <w:textAlignment w:val="center"/>
    </w:pPr>
    <w:rPr>
      <w:rFonts w:ascii="Tahoma" w:hAnsi="Tahoma" w:cs="Tahoma"/>
      <w:b/>
      <w:bCs/>
      <w:sz w:val="18"/>
      <w:szCs w:val="18"/>
      <w:lang w:eastAsia="en-US"/>
    </w:rPr>
  </w:style>
  <w:style w:type="paragraph" w:customStyle="1" w:styleId="xl48">
    <w:name w:val="xl48"/>
    <w:basedOn w:val="a1"/>
    <w:rsid w:val="0027487D"/>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right"/>
      <w:textAlignment w:val="center"/>
    </w:pPr>
    <w:rPr>
      <w:rFonts w:ascii="Tahoma" w:hAnsi="Tahoma" w:cs="Tahoma"/>
      <w:b/>
      <w:bCs/>
      <w:sz w:val="18"/>
      <w:szCs w:val="18"/>
      <w:lang w:eastAsia="en-US"/>
    </w:rPr>
  </w:style>
  <w:style w:type="paragraph" w:customStyle="1" w:styleId="xl49">
    <w:name w:val="xl49"/>
    <w:basedOn w:val="a1"/>
    <w:rsid w:val="0027487D"/>
    <w:pPr>
      <w:pBdr>
        <w:top w:val="single" w:sz="4" w:space="0" w:color="auto"/>
        <w:left w:val="single" w:sz="4" w:space="14" w:color="auto"/>
        <w:bottom w:val="single" w:sz="4" w:space="0" w:color="auto"/>
        <w:right w:val="single" w:sz="4" w:space="0" w:color="auto"/>
      </w:pBdr>
      <w:shd w:val="clear" w:color="000000" w:fill="CCFFFF"/>
      <w:spacing w:before="100" w:beforeAutospacing="1" w:after="100" w:afterAutospacing="1"/>
      <w:ind w:firstLineChars="200" w:firstLine="200"/>
      <w:textAlignment w:val="center"/>
    </w:pPr>
    <w:rPr>
      <w:rFonts w:ascii="Tahoma" w:hAnsi="Tahoma" w:cs="Tahoma"/>
      <w:sz w:val="18"/>
      <w:szCs w:val="18"/>
      <w:lang w:eastAsia="en-US"/>
    </w:rPr>
  </w:style>
  <w:style w:type="paragraph" w:customStyle="1" w:styleId="xl50">
    <w:name w:val="xl50"/>
    <w:basedOn w:val="a1"/>
    <w:rsid w:val="0027487D"/>
    <w:pPr>
      <w:pBdr>
        <w:top w:val="single" w:sz="4" w:space="0" w:color="auto"/>
        <w:left w:val="single" w:sz="4" w:space="20" w:color="auto"/>
        <w:bottom w:val="single" w:sz="4" w:space="0" w:color="auto"/>
        <w:right w:val="single" w:sz="4" w:space="0" w:color="auto"/>
      </w:pBdr>
      <w:spacing w:before="100" w:beforeAutospacing="1" w:after="100" w:afterAutospacing="1"/>
      <w:ind w:firstLineChars="300" w:firstLine="300"/>
      <w:textAlignment w:val="center"/>
    </w:pPr>
    <w:rPr>
      <w:rFonts w:ascii="Tahoma" w:hAnsi="Tahoma" w:cs="Tahoma"/>
      <w:sz w:val="18"/>
      <w:szCs w:val="18"/>
      <w:lang w:eastAsia="en-US"/>
    </w:rPr>
  </w:style>
  <w:style w:type="paragraph" w:customStyle="1" w:styleId="xl51">
    <w:name w:val="xl51"/>
    <w:basedOn w:val="a1"/>
    <w:rsid w:val="0027487D"/>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textAlignment w:val="center"/>
    </w:pPr>
    <w:rPr>
      <w:rFonts w:ascii="Tahoma" w:hAnsi="Tahoma" w:cs="Tahoma"/>
      <w:b/>
      <w:bCs/>
      <w:sz w:val="18"/>
      <w:szCs w:val="18"/>
      <w:lang w:eastAsia="en-US"/>
    </w:rPr>
  </w:style>
  <w:style w:type="paragraph" w:customStyle="1" w:styleId="xl52">
    <w:name w:val="xl52"/>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b/>
      <w:bCs/>
      <w:sz w:val="18"/>
      <w:szCs w:val="18"/>
      <w:lang w:eastAsia="en-US"/>
    </w:rPr>
  </w:style>
  <w:style w:type="paragraph" w:customStyle="1" w:styleId="xl53">
    <w:name w:val="xl53"/>
    <w:basedOn w:val="a1"/>
    <w:rsid w:val="0027487D"/>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right"/>
      <w:textAlignment w:val="center"/>
    </w:pPr>
    <w:rPr>
      <w:lang w:eastAsia="en-US"/>
    </w:rPr>
  </w:style>
  <w:style w:type="paragraph" w:customStyle="1" w:styleId="xl54">
    <w:name w:val="xl54"/>
    <w:basedOn w:val="a1"/>
    <w:rsid w:val="0027487D"/>
    <w:pPr>
      <w:pBdr>
        <w:top w:val="single" w:sz="4" w:space="0" w:color="auto"/>
        <w:left w:val="single" w:sz="4" w:space="0" w:color="auto"/>
      </w:pBdr>
      <w:shd w:val="clear" w:color="000000" w:fill="CCCCFF"/>
      <w:spacing w:before="100" w:beforeAutospacing="1" w:after="100" w:afterAutospacing="1"/>
      <w:jc w:val="center"/>
      <w:textAlignment w:val="center"/>
    </w:pPr>
    <w:rPr>
      <w:rFonts w:ascii="Tahoma" w:hAnsi="Tahoma" w:cs="Tahoma"/>
      <w:b/>
      <w:bCs/>
      <w:sz w:val="18"/>
      <w:szCs w:val="18"/>
      <w:lang w:eastAsia="en-US"/>
    </w:rPr>
  </w:style>
  <w:style w:type="paragraph" w:customStyle="1" w:styleId="xl55">
    <w:name w:val="xl55"/>
    <w:basedOn w:val="a1"/>
    <w:rsid w:val="0027487D"/>
    <w:pPr>
      <w:pBdr>
        <w:top w:val="single" w:sz="4" w:space="0" w:color="auto"/>
      </w:pBdr>
      <w:shd w:val="clear" w:color="000000" w:fill="CCCCFF"/>
      <w:spacing w:before="100" w:beforeAutospacing="1" w:after="100" w:afterAutospacing="1"/>
      <w:jc w:val="center"/>
      <w:textAlignment w:val="center"/>
    </w:pPr>
    <w:rPr>
      <w:rFonts w:ascii="Tahoma" w:hAnsi="Tahoma" w:cs="Tahoma"/>
      <w:b/>
      <w:bCs/>
      <w:sz w:val="18"/>
      <w:szCs w:val="18"/>
      <w:lang w:eastAsia="en-US"/>
    </w:rPr>
  </w:style>
  <w:style w:type="paragraph" w:customStyle="1" w:styleId="xl56">
    <w:name w:val="xl56"/>
    <w:basedOn w:val="a1"/>
    <w:rsid w:val="0027487D"/>
    <w:pPr>
      <w:pBdr>
        <w:top w:val="single" w:sz="4" w:space="0" w:color="auto"/>
        <w:right w:val="single" w:sz="4" w:space="0" w:color="auto"/>
      </w:pBdr>
      <w:shd w:val="clear" w:color="000000" w:fill="CCCCFF"/>
      <w:spacing w:before="100" w:beforeAutospacing="1" w:after="100" w:afterAutospacing="1"/>
      <w:jc w:val="center"/>
      <w:textAlignment w:val="center"/>
    </w:pPr>
    <w:rPr>
      <w:rFonts w:ascii="Tahoma" w:hAnsi="Tahoma" w:cs="Tahoma"/>
      <w:b/>
      <w:bCs/>
      <w:sz w:val="18"/>
      <w:szCs w:val="18"/>
      <w:lang w:eastAsia="en-US"/>
    </w:rPr>
  </w:style>
  <w:style w:type="paragraph" w:customStyle="1" w:styleId="xl57">
    <w:name w:val="xl57"/>
    <w:basedOn w:val="a1"/>
    <w:rsid w:val="0027487D"/>
    <w:pPr>
      <w:pBdr>
        <w:left w:val="single" w:sz="4" w:space="0" w:color="auto"/>
      </w:pBdr>
      <w:shd w:val="clear" w:color="000000" w:fill="CCCCFF"/>
      <w:spacing w:before="100" w:beforeAutospacing="1" w:after="100" w:afterAutospacing="1"/>
      <w:jc w:val="center"/>
      <w:textAlignment w:val="center"/>
    </w:pPr>
    <w:rPr>
      <w:rFonts w:ascii="Tahoma" w:hAnsi="Tahoma" w:cs="Tahoma"/>
      <w:b/>
      <w:bCs/>
      <w:sz w:val="18"/>
      <w:szCs w:val="18"/>
      <w:lang w:eastAsia="en-US"/>
    </w:rPr>
  </w:style>
  <w:style w:type="paragraph" w:customStyle="1" w:styleId="xl58">
    <w:name w:val="xl58"/>
    <w:basedOn w:val="a1"/>
    <w:rsid w:val="0027487D"/>
    <w:pPr>
      <w:shd w:val="clear" w:color="000000" w:fill="CCCCFF"/>
      <w:spacing w:before="100" w:beforeAutospacing="1" w:after="100" w:afterAutospacing="1"/>
      <w:jc w:val="center"/>
      <w:textAlignment w:val="center"/>
    </w:pPr>
    <w:rPr>
      <w:rFonts w:ascii="Tahoma" w:hAnsi="Tahoma" w:cs="Tahoma"/>
      <w:b/>
      <w:bCs/>
      <w:sz w:val="18"/>
      <w:szCs w:val="18"/>
      <w:lang w:eastAsia="en-US"/>
    </w:rPr>
  </w:style>
  <w:style w:type="paragraph" w:customStyle="1" w:styleId="xl59">
    <w:name w:val="xl59"/>
    <w:basedOn w:val="a1"/>
    <w:rsid w:val="0027487D"/>
    <w:pPr>
      <w:pBdr>
        <w:right w:val="single" w:sz="4" w:space="0" w:color="auto"/>
      </w:pBdr>
      <w:shd w:val="clear" w:color="000000" w:fill="CCCCFF"/>
      <w:spacing w:before="100" w:beforeAutospacing="1" w:after="100" w:afterAutospacing="1"/>
      <w:jc w:val="center"/>
      <w:textAlignment w:val="center"/>
    </w:pPr>
    <w:rPr>
      <w:rFonts w:ascii="Tahoma" w:hAnsi="Tahoma" w:cs="Tahoma"/>
      <w:b/>
      <w:bCs/>
      <w:sz w:val="18"/>
      <w:szCs w:val="18"/>
      <w:lang w:eastAsia="en-US"/>
    </w:rPr>
  </w:style>
  <w:style w:type="paragraph" w:customStyle="1" w:styleId="xl60">
    <w:name w:val="xl60"/>
    <w:basedOn w:val="a1"/>
    <w:rsid w:val="0027487D"/>
    <w:pPr>
      <w:pBdr>
        <w:left w:val="single" w:sz="4" w:space="0" w:color="auto"/>
        <w:bottom w:val="single" w:sz="4" w:space="0" w:color="auto"/>
      </w:pBdr>
      <w:shd w:val="clear" w:color="000000" w:fill="CCCCFF"/>
      <w:spacing w:before="100" w:beforeAutospacing="1" w:after="100" w:afterAutospacing="1"/>
      <w:jc w:val="center"/>
      <w:textAlignment w:val="center"/>
    </w:pPr>
    <w:rPr>
      <w:rFonts w:ascii="Tahoma" w:hAnsi="Tahoma" w:cs="Tahoma"/>
      <w:b/>
      <w:bCs/>
      <w:sz w:val="18"/>
      <w:szCs w:val="18"/>
      <w:lang w:eastAsia="en-US"/>
    </w:rPr>
  </w:style>
  <w:style w:type="paragraph" w:customStyle="1" w:styleId="xl61">
    <w:name w:val="xl61"/>
    <w:basedOn w:val="a1"/>
    <w:rsid w:val="0027487D"/>
    <w:pPr>
      <w:pBdr>
        <w:bottom w:val="single" w:sz="4" w:space="0" w:color="auto"/>
      </w:pBdr>
      <w:shd w:val="clear" w:color="000000" w:fill="CCCCFF"/>
      <w:spacing w:before="100" w:beforeAutospacing="1" w:after="100" w:afterAutospacing="1"/>
      <w:jc w:val="center"/>
      <w:textAlignment w:val="center"/>
    </w:pPr>
    <w:rPr>
      <w:rFonts w:ascii="Tahoma" w:hAnsi="Tahoma" w:cs="Tahoma"/>
      <w:b/>
      <w:bCs/>
      <w:sz w:val="18"/>
      <w:szCs w:val="18"/>
      <w:lang w:eastAsia="en-US"/>
    </w:rPr>
  </w:style>
  <w:style w:type="paragraph" w:customStyle="1" w:styleId="xl62">
    <w:name w:val="xl62"/>
    <w:basedOn w:val="a1"/>
    <w:rsid w:val="0027487D"/>
    <w:pPr>
      <w:pBdr>
        <w:bottom w:val="single" w:sz="4" w:space="0" w:color="auto"/>
        <w:right w:val="single" w:sz="4" w:space="0" w:color="auto"/>
      </w:pBdr>
      <w:shd w:val="clear" w:color="000000" w:fill="CCCCFF"/>
      <w:spacing w:before="100" w:beforeAutospacing="1" w:after="100" w:afterAutospacing="1"/>
      <w:jc w:val="center"/>
      <w:textAlignment w:val="center"/>
    </w:pPr>
    <w:rPr>
      <w:rFonts w:ascii="Tahoma" w:hAnsi="Tahoma" w:cs="Tahoma"/>
      <w:b/>
      <w:bCs/>
      <w:sz w:val="18"/>
      <w:szCs w:val="18"/>
      <w:lang w:eastAsia="en-US"/>
    </w:rPr>
  </w:style>
  <w:style w:type="paragraph" w:customStyle="1" w:styleId="127">
    <w:name w:val="Осн. текст 12"/>
    <w:basedOn w:val="27"/>
    <w:rsid w:val="0027487D"/>
    <w:pPr>
      <w:autoSpaceDE w:val="0"/>
      <w:autoSpaceDN w:val="0"/>
      <w:adjustRightInd w:val="0"/>
      <w:spacing w:after="0" w:line="360" w:lineRule="auto"/>
      <w:ind w:left="0" w:firstLine="709"/>
    </w:pPr>
    <w:rPr>
      <w:lang w:val="ru-RU"/>
    </w:rPr>
  </w:style>
  <w:style w:type="numbering" w:customStyle="1" w:styleId="89">
    <w:name w:val="Нет списка8"/>
    <w:next w:val="a4"/>
    <w:semiHidden/>
    <w:unhideWhenUsed/>
    <w:rsid w:val="0027487D"/>
  </w:style>
  <w:style w:type="numbering" w:customStyle="1" w:styleId="9a">
    <w:name w:val="Нет списка9"/>
    <w:next w:val="a4"/>
    <w:semiHidden/>
    <w:rsid w:val="0027487D"/>
  </w:style>
  <w:style w:type="numbering" w:customStyle="1" w:styleId="10a">
    <w:name w:val="Нет списка10"/>
    <w:next w:val="a4"/>
    <w:semiHidden/>
    <w:rsid w:val="0027487D"/>
  </w:style>
  <w:style w:type="numbering" w:customStyle="1" w:styleId="142">
    <w:name w:val="Нет списка14"/>
    <w:next w:val="a4"/>
    <w:semiHidden/>
    <w:unhideWhenUsed/>
    <w:rsid w:val="0027487D"/>
  </w:style>
  <w:style w:type="numbering" w:customStyle="1" w:styleId="152">
    <w:name w:val="Нет списка15"/>
    <w:next w:val="a4"/>
    <w:semiHidden/>
    <w:rsid w:val="0027487D"/>
  </w:style>
  <w:style w:type="numbering" w:customStyle="1" w:styleId="162">
    <w:name w:val="Нет списка16"/>
    <w:next w:val="a4"/>
    <w:semiHidden/>
    <w:unhideWhenUsed/>
    <w:rsid w:val="0027487D"/>
  </w:style>
  <w:style w:type="numbering" w:customStyle="1" w:styleId="172">
    <w:name w:val="Нет списка17"/>
    <w:next w:val="a4"/>
    <w:semiHidden/>
    <w:unhideWhenUsed/>
    <w:rsid w:val="0027487D"/>
  </w:style>
  <w:style w:type="numbering" w:customStyle="1" w:styleId="182">
    <w:name w:val="Нет списка18"/>
    <w:next w:val="a4"/>
    <w:semiHidden/>
    <w:unhideWhenUsed/>
    <w:rsid w:val="0027487D"/>
  </w:style>
  <w:style w:type="numbering" w:customStyle="1" w:styleId="193">
    <w:name w:val="Нет списка19"/>
    <w:next w:val="a4"/>
    <w:semiHidden/>
    <w:unhideWhenUsed/>
    <w:rsid w:val="0027487D"/>
  </w:style>
  <w:style w:type="numbering" w:customStyle="1" w:styleId="202">
    <w:name w:val="Нет списка20"/>
    <w:next w:val="a4"/>
    <w:semiHidden/>
    <w:unhideWhenUsed/>
    <w:rsid w:val="0027487D"/>
  </w:style>
  <w:style w:type="numbering" w:customStyle="1" w:styleId="235">
    <w:name w:val="Нет списка23"/>
    <w:next w:val="a4"/>
    <w:semiHidden/>
    <w:rsid w:val="0027487D"/>
  </w:style>
  <w:style w:type="paragraph" w:customStyle="1" w:styleId="1ff1">
    <w:name w:val="Знак1 Знак Знак Знак Знак Знак Знак"/>
    <w:basedOn w:val="a1"/>
    <w:rsid w:val="0027487D"/>
    <w:pPr>
      <w:spacing w:after="160" w:line="240" w:lineRule="exact"/>
      <w:ind w:left="1"/>
    </w:pPr>
    <w:rPr>
      <w:rFonts w:ascii="Verdana" w:hAnsi="Verdana"/>
      <w:b/>
      <w:lang w:val="en-US" w:eastAsia="en-US"/>
    </w:rPr>
  </w:style>
  <w:style w:type="paragraph" w:customStyle="1" w:styleId="xl373">
    <w:name w:val="xl373"/>
    <w:basedOn w:val="a1"/>
    <w:rsid w:val="0027487D"/>
    <w:pPr>
      <w:pBdr>
        <w:top w:val="single" w:sz="8" w:space="0" w:color="auto"/>
        <w:left w:val="single" w:sz="4" w:space="0" w:color="auto"/>
        <w:bottom w:val="single" w:sz="8" w:space="0" w:color="auto"/>
        <w:right w:val="single" w:sz="8" w:space="0" w:color="auto"/>
      </w:pBdr>
      <w:shd w:val="clear" w:color="000000" w:fill="FFFF00"/>
      <w:spacing w:before="100" w:beforeAutospacing="1" w:after="100" w:afterAutospacing="1"/>
      <w:jc w:val="center"/>
      <w:textAlignment w:val="center"/>
    </w:pPr>
    <w:rPr>
      <w:b/>
      <w:bCs/>
      <w:sz w:val="28"/>
      <w:szCs w:val="28"/>
      <w:lang w:eastAsia="en-US"/>
    </w:rPr>
  </w:style>
  <w:style w:type="paragraph" w:customStyle="1" w:styleId="xl374">
    <w:name w:val="xl374"/>
    <w:basedOn w:val="a1"/>
    <w:rsid w:val="0027487D"/>
    <w:pPr>
      <w:pBdr>
        <w:top w:val="single" w:sz="8" w:space="0" w:color="auto"/>
        <w:bottom w:val="single" w:sz="8" w:space="0" w:color="auto"/>
        <w:right w:val="single" w:sz="4" w:space="0" w:color="auto"/>
      </w:pBdr>
      <w:shd w:val="clear" w:color="000000" w:fill="FFFF00"/>
      <w:spacing w:before="100" w:beforeAutospacing="1" w:after="100" w:afterAutospacing="1"/>
      <w:jc w:val="center"/>
      <w:textAlignment w:val="center"/>
    </w:pPr>
    <w:rPr>
      <w:b/>
      <w:bCs/>
      <w:sz w:val="28"/>
      <w:szCs w:val="28"/>
      <w:lang w:eastAsia="en-US"/>
    </w:rPr>
  </w:style>
  <w:style w:type="paragraph" w:customStyle="1" w:styleId="xl375">
    <w:name w:val="xl375"/>
    <w:basedOn w:val="a1"/>
    <w:rsid w:val="0027487D"/>
    <w:pPr>
      <w:pBdr>
        <w:top w:val="single" w:sz="8" w:space="0" w:color="auto"/>
        <w:left w:val="single" w:sz="4" w:space="0" w:color="auto"/>
        <w:bottom w:val="single" w:sz="8" w:space="0" w:color="auto"/>
      </w:pBdr>
      <w:shd w:val="clear" w:color="000000" w:fill="FFFF00"/>
      <w:spacing w:before="100" w:beforeAutospacing="1" w:after="100" w:afterAutospacing="1"/>
      <w:jc w:val="center"/>
      <w:textAlignment w:val="center"/>
    </w:pPr>
    <w:rPr>
      <w:b/>
      <w:bCs/>
      <w:sz w:val="28"/>
      <w:szCs w:val="28"/>
      <w:lang w:eastAsia="en-US"/>
    </w:rPr>
  </w:style>
  <w:style w:type="paragraph" w:customStyle="1" w:styleId="xl376">
    <w:name w:val="xl376"/>
    <w:basedOn w:val="a1"/>
    <w:rsid w:val="0027487D"/>
    <w:pPr>
      <w:pBdr>
        <w:top w:val="single" w:sz="8" w:space="0" w:color="auto"/>
        <w:bottom w:val="single" w:sz="8" w:space="0" w:color="auto"/>
        <w:right w:val="single" w:sz="4" w:space="0" w:color="auto"/>
      </w:pBdr>
      <w:shd w:val="clear" w:color="000000" w:fill="FFFF00"/>
      <w:spacing w:before="100" w:beforeAutospacing="1" w:after="100" w:afterAutospacing="1"/>
      <w:textAlignment w:val="center"/>
    </w:pPr>
    <w:rPr>
      <w:b/>
      <w:bCs/>
      <w:sz w:val="28"/>
      <w:szCs w:val="28"/>
      <w:lang w:eastAsia="en-US"/>
    </w:rPr>
  </w:style>
  <w:style w:type="paragraph" w:customStyle="1" w:styleId="xl377">
    <w:name w:val="xl377"/>
    <w:basedOn w:val="a1"/>
    <w:rsid w:val="0027487D"/>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textAlignment w:val="center"/>
    </w:pPr>
    <w:rPr>
      <w:b/>
      <w:bCs/>
      <w:sz w:val="22"/>
      <w:szCs w:val="22"/>
      <w:lang w:eastAsia="en-US"/>
    </w:rPr>
  </w:style>
  <w:style w:type="paragraph" w:customStyle="1" w:styleId="xl378">
    <w:name w:val="xl378"/>
    <w:basedOn w:val="a1"/>
    <w:rsid w:val="0027487D"/>
    <w:pPr>
      <w:pBdr>
        <w:top w:val="single" w:sz="8" w:space="0" w:color="auto"/>
        <w:bottom w:val="single" w:sz="8" w:space="0" w:color="auto"/>
      </w:pBdr>
      <w:shd w:val="clear" w:color="000000" w:fill="FFFF00"/>
      <w:spacing w:before="100" w:beforeAutospacing="1" w:after="100" w:afterAutospacing="1"/>
      <w:jc w:val="center"/>
      <w:textAlignment w:val="center"/>
    </w:pPr>
    <w:rPr>
      <w:b/>
      <w:bCs/>
      <w:sz w:val="28"/>
      <w:szCs w:val="28"/>
      <w:lang w:eastAsia="en-US"/>
    </w:rPr>
  </w:style>
  <w:style w:type="paragraph" w:customStyle="1" w:styleId="xl379">
    <w:name w:val="xl379"/>
    <w:basedOn w:val="a1"/>
    <w:rsid w:val="0027487D"/>
    <w:pPr>
      <w:pBdr>
        <w:top w:val="single" w:sz="8" w:space="0" w:color="auto"/>
        <w:bottom w:val="single" w:sz="8" w:space="0" w:color="auto"/>
        <w:right w:val="single" w:sz="8" w:space="0" w:color="auto"/>
      </w:pBdr>
      <w:shd w:val="clear" w:color="000000" w:fill="FFFF00"/>
      <w:spacing w:before="100" w:beforeAutospacing="1" w:after="100" w:afterAutospacing="1"/>
      <w:textAlignment w:val="center"/>
    </w:pPr>
    <w:rPr>
      <w:b/>
      <w:bCs/>
      <w:sz w:val="22"/>
      <w:szCs w:val="22"/>
      <w:lang w:eastAsia="en-US"/>
    </w:rPr>
  </w:style>
  <w:style w:type="paragraph" w:customStyle="1" w:styleId="xl380">
    <w:name w:val="xl380"/>
    <w:basedOn w:val="a1"/>
    <w:rsid w:val="0027487D"/>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textAlignment w:val="center"/>
    </w:pPr>
    <w:rPr>
      <w:lang w:eastAsia="en-US"/>
    </w:rPr>
  </w:style>
  <w:style w:type="paragraph" w:customStyle="1" w:styleId="xl381">
    <w:name w:val="xl381"/>
    <w:basedOn w:val="a1"/>
    <w:rsid w:val="0027487D"/>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textAlignment w:val="center"/>
    </w:pPr>
    <w:rPr>
      <w:b/>
      <w:bCs/>
      <w:sz w:val="28"/>
      <w:szCs w:val="28"/>
      <w:lang w:eastAsia="en-US"/>
    </w:rPr>
  </w:style>
  <w:style w:type="paragraph" w:customStyle="1" w:styleId="xl382">
    <w:name w:val="xl382"/>
    <w:basedOn w:val="a1"/>
    <w:rsid w:val="0027487D"/>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jc w:val="center"/>
      <w:textAlignment w:val="center"/>
    </w:pPr>
    <w:rPr>
      <w:b/>
      <w:bCs/>
      <w:sz w:val="28"/>
      <w:szCs w:val="28"/>
      <w:lang w:eastAsia="en-US"/>
    </w:rPr>
  </w:style>
  <w:style w:type="paragraph" w:customStyle="1" w:styleId="xl383">
    <w:name w:val="xl383"/>
    <w:basedOn w:val="a1"/>
    <w:rsid w:val="0027487D"/>
    <w:pPr>
      <w:pBdr>
        <w:top w:val="single" w:sz="8" w:space="0" w:color="auto"/>
        <w:bottom w:val="single" w:sz="8" w:space="0" w:color="auto"/>
        <w:right w:val="single" w:sz="8" w:space="0" w:color="auto"/>
      </w:pBdr>
      <w:shd w:val="clear" w:color="000000" w:fill="FFFF00"/>
      <w:spacing w:before="100" w:beforeAutospacing="1" w:after="100" w:afterAutospacing="1"/>
      <w:textAlignment w:val="center"/>
    </w:pPr>
    <w:rPr>
      <w:b/>
      <w:bCs/>
      <w:sz w:val="28"/>
      <w:szCs w:val="28"/>
      <w:lang w:eastAsia="en-US"/>
    </w:rPr>
  </w:style>
  <w:style w:type="paragraph" w:customStyle="1" w:styleId="xl384">
    <w:name w:val="xl384"/>
    <w:basedOn w:val="a1"/>
    <w:rsid w:val="0027487D"/>
    <w:pPr>
      <w:pBdr>
        <w:left w:val="single" w:sz="8"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385">
    <w:name w:val="xl385"/>
    <w:basedOn w:val="a1"/>
    <w:rsid w:val="0027487D"/>
    <w:pPr>
      <w:pBdr>
        <w:top w:val="single" w:sz="8" w:space="0" w:color="auto"/>
        <w:left w:val="single" w:sz="8" w:space="0" w:color="auto"/>
        <w:bottom w:val="single" w:sz="8" w:space="0" w:color="auto"/>
        <w:right w:val="single" w:sz="4"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386">
    <w:name w:val="xl386"/>
    <w:basedOn w:val="a1"/>
    <w:rsid w:val="0027487D"/>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sz w:val="32"/>
      <w:szCs w:val="32"/>
      <w:lang w:eastAsia="en-US"/>
    </w:rPr>
  </w:style>
  <w:style w:type="paragraph" w:customStyle="1" w:styleId="xl387">
    <w:name w:val="xl387"/>
    <w:basedOn w:val="a1"/>
    <w:rsid w:val="0027487D"/>
    <w:pPr>
      <w:pBdr>
        <w:top w:val="single" w:sz="8" w:space="0" w:color="auto"/>
        <w:left w:val="single" w:sz="4" w:space="0" w:color="auto"/>
        <w:bottom w:val="single" w:sz="8" w:space="0" w:color="auto"/>
      </w:pBdr>
      <w:spacing w:before="100" w:beforeAutospacing="1" w:after="100" w:afterAutospacing="1"/>
      <w:jc w:val="center"/>
      <w:textAlignment w:val="center"/>
    </w:pPr>
    <w:rPr>
      <w:b/>
      <w:bCs/>
      <w:sz w:val="32"/>
      <w:szCs w:val="32"/>
      <w:lang w:eastAsia="en-US"/>
    </w:rPr>
  </w:style>
  <w:style w:type="paragraph" w:customStyle="1" w:styleId="xl388">
    <w:name w:val="xl388"/>
    <w:basedOn w:val="a1"/>
    <w:rsid w:val="0027487D"/>
    <w:pPr>
      <w:pBdr>
        <w:top w:val="single" w:sz="8" w:space="0" w:color="auto"/>
        <w:left w:val="single" w:sz="4" w:space="0" w:color="auto"/>
        <w:bottom w:val="single" w:sz="8" w:space="0" w:color="auto"/>
      </w:pBdr>
      <w:spacing w:before="100" w:beforeAutospacing="1" w:after="100" w:afterAutospacing="1"/>
      <w:jc w:val="center"/>
      <w:textAlignment w:val="center"/>
    </w:pPr>
    <w:rPr>
      <w:sz w:val="32"/>
      <w:szCs w:val="32"/>
      <w:lang w:eastAsia="en-US"/>
    </w:rPr>
  </w:style>
  <w:style w:type="paragraph" w:customStyle="1" w:styleId="xl389">
    <w:name w:val="xl389"/>
    <w:basedOn w:val="a1"/>
    <w:rsid w:val="0027487D"/>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sz w:val="32"/>
      <w:szCs w:val="32"/>
      <w:lang w:eastAsia="en-US"/>
    </w:rPr>
  </w:style>
  <w:style w:type="paragraph" w:customStyle="1" w:styleId="xl390">
    <w:name w:val="xl390"/>
    <w:basedOn w:val="a1"/>
    <w:rsid w:val="0027487D"/>
    <w:pPr>
      <w:pBdr>
        <w:top w:val="single" w:sz="8" w:space="0" w:color="auto"/>
        <w:left w:val="single" w:sz="4" w:space="0" w:color="auto"/>
        <w:bottom w:val="single" w:sz="8" w:space="0" w:color="auto"/>
      </w:pBdr>
      <w:spacing w:before="100" w:beforeAutospacing="1" w:after="100" w:afterAutospacing="1"/>
      <w:jc w:val="center"/>
      <w:textAlignment w:val="center"/>
    </w:pPr>
    <w:rPr>
      <w:b/>
      <w:bCs/>
      <w:sz w:val="32"/>
      <w:szCs w:val="32"/>
      <w:lang w:eastAsia="en-US"/>
    </w:rPr>
  </w:style>
  <w:style w:type="paragraph" w:customStyle="1" w:styleId="xl391">
    <w:name w:val="xl391"/>
    <w:basedOn w:val="a1"/>
    <w:rsid w:val="0027487D"/>
    <w:pPr>
      <w:pBdr>
        <w:left w:val="single" w:sz="4" w:space="0" w:color="auto"/>
        <w:bottom w:val="single" w:sz="4" w:space="0" w:color="auto"/>
        <w:right w:val="single" w:sz="4" w:space="0" w:color="auto"/>
      </w:pBdr>
      <w:spacing w:before="100" w:beforeAutospacing="1" w:after="100" w:afterAutospacing="1"/>
      <w:jc w:val="center"/>
      <w:textAlignment w:val="center"/>
    </w:pPr>
    <w:rPr>
      <w:sz w:val="32"/>
      <w:szCs w:val="32"/>
      <w:lang w:eastAsia="en-US"/>
    </w:rPr>
  </w:style>
  <w:style w:type="paragraph" w:customStyle="1" w:styleId="xl392">
    <w:name w:val="xl392"/>
    <w:basedOn w:val="a1"/>
    <w:rsid w:val="0027487D"/>
    <w:pPr>
      <w:pBdr>
        <w:left w:val="single" w:sz="4" w:space="0" w:color="auto"/>
        <w:bottom w:val="single" w:sz="4" w:space="0" w:color="auto"/>
      </w:pBdr>
      <w:spacing w:before="100" w:beforeAutospacing="1" w:after="100" w:afterAutospacing="1"/>
      <w:jc w:val="center"/>
      <w:textAlignment w:val="center"/>
    </w:pPr>
    <w:rPr>
      <w:sz w:val="32"/>
      <w:szCs w:val="32"/>
      <w:lang w:eastAsia="en-US"/>
    </w:rPr>
  </w:style>
  <w:style w:type="paragraph" w:customStyle="1" w:styleId="xl393">
    <w:name w:val="xl393"/>
    <w:basedOn w:val="a1"/>
    <w:rsid w:val="0027487D"/>
    <w:pPr>
      <w:pBdr>
        <w:left w:val="single" w:sz="4" w:space="0" w:color="auto"/>
        <w:bottom w:val="single" w:sz="4" w:space="0" w:color="auto"/>
        <w:right w:val="single" w:sz="8" w:space="0" w:color="auto"/>
      </w:pBdr>
      <w:spacing w:before="100" w:beforeAutospacing="1" w:after="100" w:afterAutospacing="1"/>
      <w:jc w:val="center"/>
      <w:textAlignment w:val="center"/>
    </w:pPr>
    <w:rPr>
      <w:sz w:val="32"/>
      <w:szCs w:val="32"/>
      <w:lang w:eastAsia="en-US"/>
    </w:rPr>
  </w:style>
  <w:style w:type="paragraph" w:customStyle="1" w:styleId="xl394">
    <w:name w:val="xl394"/>
    <w:basedOn w:val="a1"/>
    <w:rsid w:val="0027487D"/>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395">
    <w:name w:val="xl395"/>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32"/>
      <w:szCs w:val="32"/>
      <w:lang w:eastAsia="en-US"/>
    </w:rPr>
  </w:style>
  <w:style w:type="paragraph" w:customStyle="1" w:styleId="xl396">
    <w:name w:val="xl396"/>
    <w:basedOn w:val="a1"/>
    <w:rsid w:val="0027487D"/>
    <w:pPr>
      <w:pBdr>
        <w:top w:val="single" w:sz="4" w:space="0" w:color="auto"/>
        <w:left w:val="single" w:sz="4" w:space="0" w:color="auto"/>
        <w:bottom w:val="single" w:sz="4" w:space="0" w:color="auto"/>
      </w:pBdr>
      <w:spacing w:before="100" w:beforeAutospacing="1" w:after="100" w:afterAutospacing="1"/>
      <w:jc w:val="center"/>
      <w:textAlignment w:val="center"/>
    </w:pPr>
    <w:rPr>
      <w:sz w:val="32"/>
      <w:szCs w:val="32"/>
      <w:lang w:eastAsia="en-US"/>
    </w:rPr>
  </w:style>
  <w:style w:type="paragraph" w:customStyle="1" w:styleId="xl397">
    <w:name w:val="xl397"/>
    <w:basedOn w:val="a1"/>
    <w:rsid w:val="0027487D"/>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sz w:val="32"/>
      <w:szCs w:val="32"/>
      <w:lang w:eastAsia="en-US"/>
    </w:rPr>
  </w:style>
  <w:style w:type="paragraph" w:customStyle="1" w:styleId="xl398">
    <w:name w:val="xl398"/>
    <w:basedOn w:val="a1"/>
    <w:rsid w:val="0027487D"/>
    <w:pPr>
      <w:pBdr>
        <w:top w:val="single" w:sz="4" w:space="0" w:color="auto"/>
        <w:left w:val="single" w:sz="8" w:space="0" w:color="auto"/>
        <w:right w:val="single" w:sz="4"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399">
    <w:name w:val="xl399"/>
    <w:basedOn w:val="a1"/>
    <w:rsid w:val="0027487D"/>
    <w:pPr>
      <w:pBdr>
        <w:top w:val="single" w:sz="4" w:space="0" w:color="auto"/>
        <w:left w:val="single" w:sz="4" w:space="0" w:color="auto"/>
        <w:right w:val="single" w:sz="4" w:space="0" w:color="auto"/>
      </w:pBdr>
      <w:spacing w:before="100" w:beforeAutospacing="1" w:after="100" w:afterAutospacing="1"/>
      <w:jc w:val="center"/>
      <w:textAlignment w:val="center"/>
    </w:pPr>
    <w:rPr>
      <w:sz w:val="32"/>
      <w:szCs w:val="32"/>
      <w:lang w:eastAsia="en-US"/>
    </w:rPr>
  </w:style>
  <w:style w:type="paragraph" w:customStyle="1" w:styleId="xl400">
    <w:name w:val="xl400"/>
    <w:basedOn w:val="a1"/>
    <w:rsid w:val="0027487D"/>
    <w:pPr>
      <w:pBdr>
        <w:top w:val="single" w:sz="4" w:space="0" w:color="auto"/>
        <w:left w:val="single" w:sz="4" w:space="0" w:color="auto"/>
      </w:pBdr>
      <w:spacing w:before="100" w:beforeAutospacing="1" w:after="100" w:afterAutospacing="1"/>
      <w:jc w:val="center"/>
      <w:textAlignment w:val="center"/>
    </w:pPr>
    <w:rPr>
      <w:sz w:val="32"/>
      <w:szCs w:val="32"/>
      <w:lang w:eastAsia="en-US"/>
    </w:rPr>
  </w:style>
  <w:style w:type="paragraph" w:customStyle="1" w:styleId="xl401">
    <w:name w:val="xl401"/>
    <w:basedOn w:val="a1"/>
    <w:rsid w:val="0027487D"/>
    <w:pPr>
      <w:pBdr>
        <w:top w:val="single" w:sz="4" w:space="0" w:color="auto"/>
        <w:left w:val="single" w:sz="4" w:space="0" w:color="auto"/>
        <w:right w:val="single" w:sz="8" w:space="0" w:color="auto"/>
      </w:pBdr>
      <w:spacing w:before="100" w:beforeAutospacing="1" w:after="100" w:afterAutospacing="1"/>
      <w:jc w:val="center"/>
      <w:textAlignment w:val="center"/>
    </w:pPr>
    <w:rPr>
      <w:sz w:val="32"/>
      <w:szCs w:val="32"/>
      <w:lang w:eastAsia="en-US"/>
    </w:rPr>
  </w:style>
  <w:style w:type="paragraph" w:customStyle="1" w:styleId="xl402">
    <w:name w:val="xl402"/>
    <w:basedOn w:val="a1"/>
    <w:rsid w:val="0027487D"/>
    <w:pPr>
      <w:pBdr>
        <w:left w:val="single" w:sz="8" w:space="0" w:color="auto"/>
        <w:right w:val="single" w:sz="4"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403">
    <w:name w:val="xl403"/>
    <w:basedOn w:val="a1"/>
    <w:rsid w:val="0027487D"/>
    <w:pPr>
      <w:pBdr>
        <w:left w:val="single" w:sz="4" w:space="0" w:color="auto"/>
        <w:right w:val="single" w:sz="4" w:space="0" w:color="auto"/>
      </w:pBdr>
      <w:spacing w:before="100" w:beforeAutospacing="1" w:after="100" w:afterAutospacing="1"/>
      <w:jc w:val="center"/>
      <w:textAlignment w:val="center"/>
    </w:pPr>
    <w:rPr>
      <w:sz w:val="32"/>
      <w:szCs w:val="32"/>
      <w:lang w:eastAsia="en-US"/>
    </w:rPr>
  </w:style>
  <w:style w:type="paragraph" w:customStyle="1" w:styleId="xl404">
    <w:name w:val="xl404"/>
    <w:basedOn w:val="a1"/>
    <w:rsid w:val="0027487D"/>
    <w:pPr>
      <w:pBdr>
        <w:left w:val="single" w:sz="4" w:space="0" w:color="auto"/>
      </w:pBdr>
      <w:spacing w:before="100" w:beforeAutospacing="1" w:after="100" w:afterAutospacing="1"/>
      <w:jc w:val="center"/>
      <w:textAlignment w:val="center"/>
    </w:pPr>
    <w:rPr>
      <w:sz w:val="32"/>
      <w:szCs w:val="32"/>
      <w:lang w:eastAsia="en-US"/>
    </w:rPr>
  </w:style>
  <w:style w:type="paragraph" w:customStyle="1" w:styleId="xl405">
    <w:name w:val="xl405"/>
    <w:basedOn w:val="a1"/>
    <w:rsid w:val="0027487D"/>
    <w:pPr>
      <w:pBdr>
        <w:left w:val="single" w:sz="4" w:space="0" w:color="auto"/>
        <w:right w:val="single" w:sz="8" w:space="0" w:color="auto"/>
      </w:pBdr>
      <w:spacing w:before="100" w:beforeAutospacing="1" w:after="100" w:afterAutospacing="1"/>
      <w:jc w:val="center"/>
      <w:textAlignment w:val="center"/>
    </w:pPr>
    <w:rPr>
      <w:sz w:val="32"/>
      <w:szCs w:val="32"/>
      <w:lang w:eastAsia="en-US"/>
    </w:rPr>
  </w:style>
  <w:style w:type="paragraph" w:customStyle="1" w:styleId="xl406">
    <w:name w:val="xl406"/>
    <w:basedOn w:val="a1"/>
    <w:rsid w:val="0027487D"/>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407">
    <w:name w:val="xl407"/>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32"/>
      <w:szCs w:val="32"/>
      <w:lang w:eastAsia="en-US"/>
    </w:rPr>
  </w:style>
  <w:style w:type="paragraph" w:customStyle="1" w:styleId="xl408">
    <w:name w:val="xl408"/>
    <w:basedOn w:val="a1"/>
    <w:rsid w:val="0027487D"/>
    <w:pPr>
      <w:pBdr>
        <w:top w:val="single" w:sz="4" w:space="0" w:color="auto"/>
        <w:left w:val="single" w:sz="4" w:space="0" w:color="auto"/>
        <w:bottom w:val="single" w:sz="4" w:space="0" w:color="auto"/>
      </w:pBdr>
      <w:spacing w:before="100" w:beforeAutospacing="1" w:after="100" w:afterAutospacing="1"/>
      <w:jc w:val="center"/>
      <w:textAlignment w:val="center"/>
    </w:pPr>
    <w:rPr>
      <w:color w:val="FF0000"/>
      <w:sz w:val="32"/>
      <w:szCs w:val="32"/>
      <w:lang w:eastAsia="en-US"/>
    </w:rPr>
  </w:style>
  <w:style w:type="paragraph" w:customStyle="1" w:styleId="xl409">
    <w:name w:val="xl409"/>
    <w:basedOn w:val="a1"/>
    <w:rsid w:val="0027487D"/>
    <w:pPr>
      <w:pBdr>
        <w:left w:val="single" w:sz="8"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color w:val="FF0000"/>
      <w:sz w:val="32"/>
      <w:szCs w:val="32"/>
      <w:lang w:eastAsia="en-US"/>
    </w:rPr>
  </w:style>
  <w:style w:type="paragraph" w:customStyle="1" w:styleId="xl410">
    <w:name w:val="xl410"/>
    <w:basedOn w:val="a1"/>
    <w:rsid w:val="0027487D"/>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jc w:val="center"/>
      <w:textAlignment w:val="center"/>
    </w:pPr>
    <w:rPr>
      <w:sz w:val="32"/>
      <w:szCs w:val="32"/>
      <w:lang w:eastAsia="en-US"/>
    </w:rPr>
  </w:style>
  <w:style w:type="paragraph" w:customStyle="1" w:styleId="xl411">
    <w:name w:val="xl411"/>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32"/>
      <w:szCs w:val="32"/>
      <w:lang w:eastAsia="en-US"/>
    </w:rPr>
  </w:style>
  <w:style w:type="paragraph" w:customStyle="1" w:styleId="xl412">
    <w:name w:val="xl412"/>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32"/>
      <w:szCs w:val="32"/>
      <w:lang w:eastAsia="en-US"/>
    </w:rPr>
  </w:style>
  <w:style w:type="paragraph" w:customStyle="1" w:styleId="xl413">
    <w:name w:val="xl413"/>
    <w:basedOn w:val="a1"/>
    <w:rsid w:val="0027487D"/>
    <w:pPr>
      <w:pBdr>
        <w:top w:val="single" w:sz="4" w:space="0" w:color="auto"/>
        <w:left w:val="single" w:sz="4" w:space="0" w:color="auto"/>
        <w:bottom w:val="single" w:sz="4" w:space="0" w:color="auto"/>
      </w:pBdr>
      <w:spacing w:before="100" w:beforeAutospacing="1" w:after="100" w:afterAutospacing="1"/>
      <w:jc w:val="center"/>
      <w:textAlignment w:val="center"/>
    </w:pPr>
    <w:rPr>
      <w:b/>
      <w:bCs/>
      <w:sz w:val="32"/>
      <w:szCs w:val="32"/>
      <w:lang w:eastAsia="en-US"/>
    </w:rPr>
  </w:style>
  <w:style w:type="paragraph" w:customStyle="1" w:styleId="xl414">
    <w:name w:val="xl414"/>
    <w:basedOn w:val="a1"/>
    <w:rsid w:val="0027487D"/>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color w:val="FF0000"/>
      <w:sz w:val="32"/>
      <w:szCs w:val="32"/>
      <w:lang w:eastAsia="en-US"/>
    </w:rPr>
  </w:style>
  <w:style w:type="paragraph" w:customStyle="1" w:styleId="xl415">
    <w:name w:val="xl415"/>
    <w:basedOn w:val="a1"/>
    <w:rsid w:val="0027487D"/>
    <w:pPr>
      <w:pBdr>
        <w:top w:val="single" w:sz="4" w:space="0" w:color="auto"/>
        <w:left w:val="single" w:sz="4" w:space="0" w:color="auto"/>
        <w:right w:val="single" w:sz="4" w:space="0" w:color="auto"/>
      </w:pBdr>
      <w:spacing w:before="100" w:beforeAutospacing="1" w:after="100" w:afterAutospacing="1"/>
      <w:jc w:val="center"/>
      <w:textAlignment w:val="center"/>
    </w:pPr>
    <w:rPr>
      <w:color w:val="FF0000"/>
      <w:sz w:val="32"/>
      <w:szCs w:val="32"/>
      <w:lang w:eastAsia="en-US"/>
    </w:rPr>
  </w:style>
  <w:style w:type="paragraph" w:customStyle="1" w:styleId="xl416">
    <w:name w:val="xl416"/>
    <w:basedOn w:val="a1"/>
    <w:rsid w:val="0027487D"/>
    <w:pPr>
      <w:pBdr>
        <w:top w:val="single" w:sz="4" w:space="0" w:color="auto"/>
        <w:left w:val="single" w:sz="4" w:space="0" w:color="auto"/>
      </w:pBdr>
      <w:spacing w:before="100" w:beforeAutospacing="1" w:after="100" w:afterAutospacing="1"/>
      <w:jc w:val="center"/>
      <w:textAlignment w:val="center"/>
    </w:pPr>
    <w:rPr>
      <w:color w:val="FF0000"/>
      <w:sz w:val="32"/>
      <w:szCs w:val="32"/>
      <w:lang w:eastAsia="en-US"/>
    </w:rPr>
  </w:style>
  <w:style w:type="paragraph" w:customStyle="1" w:styleId="xl417">
    <w:name w:val="xl417"/>
    <w:basedOn w:val="a1"/>
    <w:rsid w:val="0027487D"/>
    <w:pPr>
      <w:pBdr>
        <w:top w:val="single" w:sz="4" w:space="0" w:color="auto"/>
        <w:left w:val="single" w:sz="8" w:space="0" w:color="auto"/>
        <w:right w:val="single" w:sz="4" w:space="0" w:color="auto"/>
      </w:pBdr>
      <w:shd w:val="clear" w:color="000000" w:fill="FFFF00"/>
      <w:spacing w:before="100" w:beforeAutospacing="1" w:after="100" w:afterAutospacing="1"/>
      <w:jc w:val="center"/>
      <w:textAlignment w:val="center"/>
    </w:pPr>
    <w:rPr>
      <w:b/>
      <w:bCs/>
      <w:color w:val="FF0000"/>
      <w:sz w:val="32"/>
      <w:szCs w:val="32"/>
      <w:lang w:eastAsia="en-US"/>
    </w:rPr>
  </w:style>
  <w:style w:type="paragraph" w:customStyle="1" w:styleId="xl418">
    <w:name w:val="xl418"/>
    <w:basedOn w:val="a1"/>
    <w:rsid w:val="0027487D"/>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b/>
      <w:bCs/>
      <w:sz w:val="32"/>
      <w:szCs w:val="32"/>
      <w:lang w:eastAsia="en-US"/>
    </w:rPr>
  </w:style>
  <w:style w:type="paragraph" w:customStyle="1" w:styleId="xl419">
    <w:name w:val="xl419"/>
    <w:basedOn w:val="a1"/>
    <w:rsid w:val="0027487D"/>
    <w:pPr>
      <w:pBdr>
        <w:left w:val="single" w:sz="4" w:space="0" w:color="auto"/>
        <w:bottom w:val="single" w:sz="4" w:space="0" w:color="auto"/>
        <w:right w:val="single" w:sz="4" w:space="0" w:color="auto"/>
      </w:pBdr>
      <w:spacing w:before="100" w:beforeAutospacing="1" w:after="100" w:afterAutospacing="1"/>
      <w:jc w:val="center"/>
      <w:textAlignment w:val="center"/>
    </w:pPr>
    <w:rPr>
      <w:color w:val="FF0000"/>
      <w:sz w:val="32"/>
      <w:szCs w:val="32"/>
      <w:lang w:eastAsia="en-US"/>
    </w:rPr>
  </w:style>
  <w:style w:type="paragraph" w:customStyle="1" w:styleId="xl420">
    <w:name w:val="xl420"/>
    <w:basedOn w:val="a1"/>
    <w:rsid w:val="0027487D"/>
    <w:pPr>
      <w:pBdr>
        <w:left w:val="single" w:sz="4" w:space="0" w:color="auto"/>
        <w:bottom w:val="single" w:sz="4" w:space="0" w:color="auto"/>
      </w:pBdr>
      <w:spacing w:before="100" w:beforeAutospacing="1" w:after="100" w:afterAutospacing="1"/>
      <w:jc w:val="center"/>
      <w:textAlignment w:val="center"/>
    </w:pPr>
    <w:rPr>
      <w:color w:val="FF0000"/>
      <w:sz w:val="32"/>
      <w:szCs w:val="32"/>
      <w:lang w:eastAsia="en-US"/>
    </w:rPr>
  </w:style>
  <w:style w:type="paragraph" w:customStyle="1" w:styleId="xl421">
    <w:name w:val="xl421"/>
    <w:basedOn w:val="a1"/>
    <w:rsid w:val="0027487D"/>
    <w:pPr>
      <w:pBdr>
        <w:top w:val="single" w:sz="8"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422">
    <w:name w:val="xl422"/>
    <w:basedOn w:val="a1"/>
    <w:rsid w:val="0027487D"/>
    <w:pPr>
      <w:pBdr>
        <w:top w:val="single" w:sz="8" w:space="0" w:color="auto"/>
        <w:bottom w:val="single" w:sz="4" w:space="0" w:color="auto"/>
        <w:right w:val="single" w:sz="4" w:space="0" w:color="auto"/>
      </w:pBdr>
      <w:spacing w:before="100" w:beforeAutospacing="1" w:after="100" w:afterAutospacing="1"/>
      <w:jc w:val="center"/>
      <w:textAlignment w:val="center"/>
    </w:pPr>
    <w:rPr>
      <w:b/>
      <w:bCs/>
      <w:sz w:val="32"/>
      <w:szCs w:val="32"/>
      <w:lang w:eastAsia="en-US"/>
    </w:rPr>
  </w:style>
  <w:style w:type="paragraph" w:customStyle="1" w:styleId="xl423">
    <w:name w:val="xl423"/>
    <w:basedOn w:val="a1"/>
    <w:rsid w:val="0027487D"/>
    <w:pPr>
      <w:pBdr>
        <w:top w:val="single" w:sz="8" w:space="0" w:color="auto"/>
        <w:bottom w:val="single" w:sz="4" w:space="0" w:color="auto"/>
      </w:pBdr>
      <w:spacing w:before="100" w:beforeAutospacing="1" w:after="100" w:afterAutospacing="1"/>
      <w:jc w:val="center"/>
      <w:textAlignment w:val="center"/>
    </w:pPr>
    <w:rPr>
      <w:b/>
      <w:bCs/>
      <w:sz w:val="32"/>
      <w:szCs w:val="32"/>
      <w:lang w:eastAsia="en-US"/>
    </w:rPr>
  </w:style>
  <w:style w:type="paragraph" w:customStyle="1" w:styleId="xl424">
    <w:name w:val="xl424"/>
    <w:basedOn w:val="a1"/>
    <w:rsid w:val="0027487D"/>
    <w:pPr>
      <w:pBdr>
        <w:top w:val="single" w:sz="8" w:space="0" w:color="auto"/>
        <w:left w:val="single" w:sz="8"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425">
    <w:name w:val="xl425"/>
    <w:basedOn w:val="a1"/>
    <w:rsid w:val="0027487D"/>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32"/>
      <w:szCs w:val="32"/>
      <w:lang w:eastAsia="en-US"/>
    </w:rPr>
  </w:style>
  <w:style w:type="paragraph" w:customStyle="1" w:styleId="xl426">
    <w:name w:val="xl426"/>
    <w:basedOn w:val="a1"/>
    <w:rsid w:val="0027487D"/>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b/>
      <w:bCs/>
      <w:sz w:val="32"/>
      <w:szCs w:val="32"/>
      <w:lang w:eastAsia="en-US"/>
    </w:rPr>
  </w:style>
  <w:style w:type="paragraph" w:customStyle="1" w:styleId="xl427">
    <w:name w:val="xl427"/>
    <w:basedOn w:val="a1"/>
    <w:rsid w:val="0027487D"/>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32"/>
      <w:szCs w:val="32"/>
      <w:lang w:eastAsia="en-US"/>
    </w:rPr>
  </w:style>
  <w:style w:type="paragraph" w:customStyle="1" w:styleId="xl428">
    <w:name w:val="xl428"/>
    <w:basedOn w:val="a1"/>
    <w:rsid w:val="0027487D"/>
    <w:pPr>
      <w:pBdr>
        <w:top w:val="single" w:sz="8" w:space="0" w:color="auto"/>
        <w:left w:val="single" w:sz="4" w:space="0" w:color="auto"/>
        <w:bottom w:val="single" w:sz="4" w:space="0" w:color="auto"/>
      </w:pBdr>
      <w:spacing w:before="100" w:beforeAutospacing="1" w:after="100" w:afterAutospacing="1"/>
      <w:jc w:val="center"/>
      <w:textAlignment w:val="center"/>
    </w:pPr>
    <w:rPr>
      <w:sz w:val="32"/>
      <w:szCs w:val="32"/>
      <w:lang w:eastAsia="en-US"/>
    </w:rPr>
  </w:style>
  <w:style w:type="paragraph" w:customStyle="1" w:styleId="xl429">
    <w:name w:val="xl429"/>
    <w:basedOn w:val="a1"/>
    <w:rsid w:val="0027487D"/>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sz w:val="32"/>
      <w:szCs w:val="32"/>
      <w:lang w:eastAsia="en-US"/>
    </w:rPr>
  </w:style>
  <w:style w:type="paragraph" w:customStyle="1" w:styleId="xl430">
    <w:name w:val="xl430"/>
    <w:basedOn w:val="a1"/>
    <w:rsid w:val="0027487D"/>
    <w:pPr>
      <w:pBdr>
        <w:top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431">
    <w:name w:val="xl431"/>
    <w:basedOn w:val="a1"/>
    <w:rsid w:val="0027487D"/>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b/>
      <w:bCs/>
      <w:sz w:val="32"/>
      <w:szCs w:val="32"/>
      <w:lang w:eastAsia="en-US"/>
    </w:rPr>
  </w:style>
  <w:style w:type="paragraph" w:customStyle="1" w:styleId="xl432">
    <w:name w:val="xl432"/>
    <w:basedOn w:val="a1"/>
    <w:rsid w:val="0027487D"/>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FF0000"/>
      <w:sz w:val="32"/>
      <w:szCs w:val="32"/>
      <w:lang w:eastAsia="en-US"/>
    </w:rPr>
  </w:style>
  <w:style w:type="paragraph" w:customStyle="1" w:styleId="xl433">
    <w:name w:val="xl433"/>
    <w:basedOn w:val="a1"/>
    <w:rsid w:val="0027487D"/>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color w:val="FF0000"/>
      <w:sz w:val="32"/>
      <w:szCs w:val="32"/>
      <w:lang w:eastAsia="en-US"/>
    </w:rPr>
  </w:style>
  <w:style w:type="paragraph" w:customStyle="1" w:styleId="xl434">
    <w:name w:val="xl434"/>
    <w:basedOn w:val="a1"/>
    <w:rsid w:val="0027487D"/>
    <w:pPr>
      <w:pBdr>
        <w:top w:val="single" w:sz="4" w:space="0" w:color="auto"/>
        <w:right w:val="single" w:sz="4"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435">
    <w:name w:val="xl435"/>
    <w:basedOn w:val="a1"/>
    <w:rsid w:val="0027487D"/>
    <w:pPr>
      <w:pBdr>
        <w:top w:val="single" w:sz="4" w:space="0" w:color="auto"/>
        <w:left w:val="single" w:sz="8" w:space="0" w:color="auto"/>
        <w:right w:val="single" w:sz="4" w:space="0" w:color="auto"/>
      </w:pBdr>
      <w:shd w:val="clear" w:color="000000" w:fill="FFFF00"/>
      <w:spacing w:before="100" w:beforeAutospacing="1" w:after="100" w:afterAutospacing="1"/>
      <w:jc w:val="center"/>
      <w:textAlignment w:val="center"/>
    </w:pPr>
    <w:rPr>
      <w:sz w:val="32"/>
      <w:szCs w:val="32"/>
      <w:lang w:eastAsia="en-US"/>
    </w:rPr>
  </w:style>
  <w:style w:type="paragraph" w:customStyle="1" w:styleId="xl436">
    <w:name w:val="xl436"/>
    <w:basedOn w:val="a1"/>
    <w:rsid w:val="0027487D"/>
    <w:pPr>
      <w:pBdr>
        <w:top w:val="single" w:sz="8" w:space="0" w:color="auto"/>
        <w:bottom w:val="single" w:sz="8" w:space="0" w:color="auto"/>
        <w:right w:val="single" w:sz="4"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437">
    <w:name w:val="xl437"/>
    <w:basedOn w:val="a1"/>
    <w:rsid w:val="0027487D"/>
    <w:pPr>
      <w:pBdr>
        <w:top w:val="single" w:sz="8" w:space="0" w:color="auto"/>
        <w:bottom w:val="single" w:sz="8"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438">
    <w:name w:val="xl438"/>
    <w:basedOn w:val="a1"/>
    <w:rsid w:val="0027487D"/>
    <w:pPr>
      <w:pBdr>
        <w:top w:val="single" w:sz="8" w:space="0" w:color="auto"/>
        <w:bottom w:val="single" w:sz="8" w:space="0" w:color="auto"/>
        <w:right w:val="single" w:sz="8"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439">
    <w:name w:val="xl439"/>
    <w:basedOn w:val="a1"/>
    <w:rsid w:val="0027487D"/>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440">
    <w:name w:val="xl440"/>
    <w:basedOn w:val="a1"/>
    <w:rsid w:val="0027487D"/>
    <w:pPr>
      <w:pBdr>
        <w:top w:val="single" w:sz="8" w:space="0" w:color="auto"/>
        <w:left w:val="single" w:sz="4" w:space="0" w:color="auto"/>
        <w:bottom w:val="single" w:sz="8"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441">
    <w:name w:val="xl441"/>
    <w:basedOn w:val="a1"/>
    <w:rsid w:val="0027487D"/>
    <w:pPr>
      <w:pBdr>
        <w:bottom w:val="single" w:sz="4" w:space="0" w:color="auto"/>
        <w:right w:val="single" w:sz="4"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442">
    <w:name w:val="xl442"/>
    <w:basedOn w:val="a1"/>
    <w:rsid w:val="0027487D"/>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443">
    <w:name w:val="xl443"/>
    <w:basedOn w:val="a1"/>
    <w:rsid w:val="0027487D"/>
    <w:pPr>
      <w:pBdr>
        <w:left w:val="single" w:sz="4" w:space="0" w:color="auto"/>
        <w:bottom w:val="single" w:sz="4"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444">
    <w:name w:val="xl444"/>
    <w:basedOn w:val="a1"/>
    <w:rsid w:val="0027487D"/>
    <w:pPr>
      <w:pBdr>
        <w:left w:val="single" w:sz="4" w:space="0" w:color="auto"/>
        <w:bottom w:val="single" w:sz="4" w:space="0" w:color="auto"/>
        <w:right w:val="single" w:sz="8"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445">
    <w:name w:val="xl445"/>
    <w:basedOn w:val="a1"/>
    <w:rsid w:val="0027487D"/>
    <w:pPr>
      <w:pBdr>
        <w:top w:val="single" w:sz="8" w:space="0" w:color="auto"/>
        <w:left w:val="single" w:sz="4" w:space="0" w:color="auto"/>
        <w:bottom w:val="single" w:sz="8" w:space="0" w:color="auto"/>
        <w:right w:val="single" w:sz="8" w:space="0" w:color="auto"/>
      </w:pBdr>
      <w:shd w:val="clear" w:color="000000" w:fill="FFFF00"/>
      <w:spacing w:before="100" w:beforeAutospacing="1" w:after="100" w:afterAutospacing="1"/>
      <w:jc w:val="center"/>
      <w:textAlignment w:val="center"/>
    </w:pPr>
    <w:rPr>
      <w:sz w:val="32"/>
      <w:szCs w:val="32"/>
      <w:lang w:eastAsia="en-US"/>
    </w:rPr>
  </w:style>
  <w:style w:type="paragraph" w:customStyle="1" w:styleId="xl446">
    <w:name w:val="xl446"/>
    <w:basedOn w:val="a1"/>
    <w:rsid w:val="0027487D"/>
    <w:pPr>
      <w:pBdr>
        <w:top w:val="single" w:sz="8" w:space="0" w:color="auto"/>
        <w:left w:val="single" w:sz="4" w:space="0" w:color="auto"/>
        <w:bottom w:val="single" w:sz="8" w:space="0" w:color="auto"/>
        <w:right w:val="single" w:sz="8"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447">
    <w:name w:val="xl447"/>
    <w:basedOn w:val="a1"/>
    <w:rsid w:val="0027487D"/>
    <w:pPr>
      <w:pBdr>
        <w:bottom w:val="single" w:sz="4" w:space="0" w:color="auto"/>
        <w:right w:val="single" w:sz="4"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448">
    <w:name w:val="xl448"/>
    <w:basedOn w:val="a1"/>
    <w:rsid w:val="0027487D"/>
    <w:pPr>
      <w:pBdr>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32"/>
      <w:szCs w:val="32"/>
      <w:lang w:eastAsia="en-US"/>
    </w:rPr>
  </w:style>
  <w:style w:type="paragraph" w:customStyle="1" w:styleId="xl449">
    <w:name w:val="xl449"/>
    <w:basedOn w:val="a1"/>
    <w:rsid w:val="0027487D"/>
    <w:pPr>
      <w:pBdr>
        <w:left w:val="single" w:sz="4" w:space="0" w:color="auto"/>
        <w:bottom w:val="single" w:sz="4" w:space="0" w:color="auto"/>
      </w:pBdr>
      <w:spacing w:before="100" w:beforeAutospacing="1" w:after="100" w:afterAutospacing="1"/>
      <w:jc w:val="center"/>
      <w:textAlignment w:val="center"/>
    </w:pPr>
    <w:rPr>
      <w:b/>
      <w:bCs/>
      <w:color w:val="FF0000"/>
      <w:sz w:val="32"/>
      <w:szCs w:val="32"/>
      <w:lang w:eastAsia="en-US"/>
    </w:rPr>
  </w:style>
  <w:style w:type="paragraph" w:customStyle="1" w:styleId="xl450">
    <w:name w:val="xl450"/>
    <w:basedOn w:val="a1"/>
    <w:rsid w:val="0027487D"/>
    <w:pPr>
      <w:pBdr>
        <w:left w:val="single" w:sz="4" w:space="0" w:color="auto"/>
        <w:bottom w:val="single" w:sz="4" w:space="0" w:color="auto"/>
        <w:right w:val="single" w:sz="8" w:space="0" w:color="auto"/>
      </w:pBdr>
      <w:spacing w:before="100" w:beforeAutospacing="1" w:after="100" w:afterAutospacing="1"/>
      <w:jc w:val="center"/>
      <w:textAlignment w:val="center"/>
    </w:pPr>
    <w:rPr>
      <w:b/>
      <w:bCs/>
      <w:color w:val="FF0000"/>
      <w:sz w:val="32"/>
      <w:szCs w:val="32"/>
      <w:lang w:eastAsia="en-US"/>
    </w:rPr>
  </w:style>
  <w:style w:type="paragraph" w:customStyle="1" w:styleId="xl451">
    <w:name w:val="xl451"/>
    <w:basedOn w:val="a1"/>
    <w:rsid w:val="0027487D"/>
    <w:pPr>
      <w:pBdr>
        <w:left w:val="single" w:sz="8"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452">
    <w:name w:val="xl452"/>
    <w:basedOn w:val="a1"/>
    <w:rsid w:val="0027487D"/>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32"/>
      <w:szCs w:val="32"/>
      <w:lang w:eastAsia="en-US"/>
    </w:rPr>
  </w:style>
  <w:style w:type="paragraph" w:customStyle="1" w:styleId="xl453">
    <w:name w:val="xl453"/>
    <w:basedOn w:val="a1"/>
    <w:rsid w:val="0027487D"/>
    <w:pPr>
      <w:pBdr>
        <w:left w:val="single" w:sz="4" w:space="0" w:color="auto"/>
        <w:bottom w:val="single" w:sz="4" w:space="0" w:color="auto"/>
      </w:pBdr>
      <w:spacing w:before="100" w:beforeAutospacing="1" w:after="100" w:afterAutospacing="1"/>
      <w:jc w:val="center"/>
      <w:textAlignment w:val="center"/>
    </w:pPr>
    <w:rPr>
      <w:b/>
      <w:bCs/>
      <w:sz w:val="32"/>
      <w:szCs w:val="32"/>
      <w:lang w:eastAsia="en-US"/>
    </w:rPr>
  </w:style>
  <w:style w:type="paragraph" w:customStyle="1" w:styleId="xl454">
    <w:name w:val="xl454"/>
    <w:basedOn w:val="a1"/>
    <w:rsid w:val="0027487D"/>
    <w:pPr>
      <w:pBdr>
        <w:left w:val="single" w:sz="4" w:space="0" w:color="auto"/>
        <w:bottom w:val="single" w:sz="4" w:space="0" w:color="auto"/>
        <w:right w:val="single" w:sz="8" w:space="0" w:color="auto"/>
      </w:pBdr>
      <w:spacing w:before="100" w:beforeAutospacing="1" w:after="100" w:afterAutospacing="1"/>
      <w:jc w:val="center"/>
      <w:textAlignment w:val="center"/>
    </w:pPr>
    <w:rPr>
      <w:b/>
      <w:bCs/>
      <w:sz w:val="32"/>
      <w:szCs w:val="32"/>
      <w:lang w:eastAsia="en-US"/>
    </w:rPr>
  </w:style>
  <w:style w:type="paragraph" w:customStyle="1" w:styleId="xl455">
    <w:name w:val="xl455"/>
    <w:basedOn w:val="a1"/>
    <w:rsid w:val="0027487D"/>
    <w:pPr>
      <w:pBdr>
        <w:left w:val="single" w:sz="8" w:space="0" w:color="auto"/>
        <w:right w:val="single" w:sz="4"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456">
    <w:name w:val="xl456"/>
    <w:basedOn w:val="a1"/>
    <w:rsid w:val="0027487D"/>
    <w:pPr>
      <w:pBdr>
        <w:top w:val="single" w:sz="4" w:space="0" w:color="auto"/>
        <w:left w:val="single" w:sz="4" w:space="0" w:color="auto"/>
        <w:right w:val="single" w:sz="4" w:space="0" w:color="auto"/>
      </w:pBdr>
      <w:spacing w:before="100" w:beforeAutospacing="1" w:after="100" w:afterAutospacing="1"/>
      <w:jc w:val="center"/>
      <w:textAlignment w:val="center"/>
    </w:pPr>
    <w:rPr>
      <w:b/>
      <w:bCs/>
      <w:sz w:val="32"/>
      <w:szCs w:val="32"/>
      <w:lang w:eastAsia="en-US"/>
    </w:rPr>
  </w:style>
  <w:style w:type="paragraph" w:customStyle="1" w:styleId="xl457">
    <w:name w:val="xl457"/>
    <w:basedOn w:val="a1"/>
    <w:rsid w:val="0027487D"/>
    <w:pPr>
      <w:pBdr>
        <w:top w:val="single" w:sz="4" w:space="0" w:color="auto"/>
        <w:left w:val="single" w:sz="4" w:space="0" w:color="auto"/>
      </w:pBdr>
      <w:spacing w:before="100" w:beforeAutospacing="1" w:after="100" w:afterAutospacing="1"/>
      <w:jc w:val="center"/>
      <w:textAlignment w:val="center"/>
    </w:pPr>
    <w:rPr>
      <w:b/>
      <w:bCs/>
      <w:sz w:val="32"/>
      <w:szCs w:val="32"/>
      <w:lang w:eastAsia="en-US"/>
    </w:rPr>
  </w:style>
  <w:style w:type="paragraph" w:customStyle="1" w:styleId="xl458">
    <w:name w:val="xl458"/>
    <w:basedOn w:val="a1"/>
    <w:rsid w:val="0027487D"/>
    <w:pPr>
      <w:pBdr>
        <w:top w:val="single" w:sz="4" w:space="0" w:color="auto"/>
        <w:left w:val="single" w:sz="4" w:space="0" w:color="auto"/>
        <w:right w:val="single" w:sz="8" w:space="0" w:color="auto"/>
      </w:pBdr>
      <w:spacing w:before="100" w:beforeAutospacing="1" w:after="100" w:afterAutospacing="1"/>
      <w:jc w:val="center"/>
      <w:textAlignment w:val="center"/>
    </w:pPr>
    <w:rPr>
      <w:b/>
      <w:bCs/>
      <w:sz w:val="32"/>
      <w:szCs w:val="32"/>
      <w:lang w:eastAsia="en-US"/>
    </w:rPr>
  </w:style>
  <w:style w:type="paragraph" w:customStyle="1" w:styleId="xl459">
    <w:name w:val="xl459"/>
    <w:basedOn w:val="a1"/>
    <w:rsid w:val="0027487D"/>
    <w:pPr>
      <w:pBdr>
        <w:top w:val="single" w:sz="8" w:space="0" w:color="auto"/>
        <w:left w:val="single" w:sz="8" w:space="0" w:color="auto"/>
        <w:right w:val="single" w:sz="8" w:space="0" w:color="auto"/>
      </w:pBdr>
      <w:shd w:val="clear" w:color="000000" w:fill="FFFF00"/>
      <w:spacing w:before="100" w:beforeAutospacing="1" w:after="100" w:afterAutospacing="1"/>
      <w:jc w:val="center"/>
      <w:textAlignment w:val="center"/>
    </w:pPr>
    <w:rPr>
      <w:b/>
      <w:bCs/>
      <w:sz w:val="32"/>
      <w:szCs w:val="32"/>
      <w:lang w:eastAsia="en-US"/>
    </w:rPr>
  </w:style>
  <w:style w:type="paragraph" w:customStyle="1" w:styleId="xl460">
    <w:name w:val="xl460"/>
    <w:basedOn w:val="a1"/>
    <w:rsid w:val="0027487D"/>
    <w:pPr>
      <w:pBdr>
        <w:top w:val="single" w:sz="4" w:space="0" w:color="auto"/>
        <w:right w:val="single" w:sz="4" w:space="0" w:color="auto"/>
      </w:pBdr>
      <w:spacing w:before="100" w:beforeAutospacing="1" w:after="100" w:afterAutospacing="1"/>
      <w:jc w:val="center"/>
      <w:textAlignment w:val="center"/>
    </w:pPr>
    <w:rPr>
      <w:b/>
      <w:bCs/>
      <w:sz w:val="32"/>
      <w:szCs w:val="32"/>
      <w:lang w:eastAsia="en-US"/>
    </w:rPr>
  </w:style>
  <w:style w:type="paragraph" w:customStyle="1" w:styleId="xl461">
    <w:name w:val="xl461"/>
    <w:basedOn w:val="a1"/>
    <w:rsid w:val="0027487D"/>
    <w:pPr>
      <w:pBdr>
        <w:top w:val="single" w:sz="8" w:space="0" w:color="auto"/>
        <w:left w:val="single" w:sz="8" w:space="0" w:color="auto"/>
        <w:bottom w:val="single" w:sz="8" w:space="0" w:color="auto"/>
        <w:right w:val="single" w:sz="4" w:space="0" w:color="auto"/>
      </w:pBdr>
      <w:shd w:val="clear" w:color="000000" w:fill="FFFF00"/>
      <w:spacing w:before="100" w:beforeAutospacing="1" w:after="100" w:afterAutospacing="1"/>
      <w:textAlignment w:val="center"/>
    </w:pPr>
    <w:rPr>
      <w:b/>
      <w:bCs/>
      <w:sz w:val="32"/>
      <w:szCs w:val="32"/>
      <w:lang w:eastAsia="en-US"/>
    </w:rPr>
  </w:style>
  <w:style w:type="paragraph" w:customStyle="1" w:styleId="xl462">
    <w:name w:val="xl462"/>
    <w:basedOn w:val="a1"/>
    <w:rsid w:val="0027487D"/>
    <w:pPr>
      <w:pBdr>
        <w:top w:val="single" w:sz="8" w:space="0" w:color="auto"/>
        <w:left w:val="single" w:sz="4" w:space="0" w:color="auto"/>
        <w:bottom w:val="single" w:sz="8" w:space="0" w:color="auto"/>
      </w:pBdr>
      <w:spacing w:before="100" w:beforeAutospacing="1" w:after="100" w:afterAutospacing="1"/>
      <w:jc w:val="center"/>
      <w:textAlignment w:val="center"/>
    </w:pPr>
    <w:rPr>
      <w:b/>
      <w:bCs/>
      <w:sz w:val="32"/>
      <w:szCs w:val="32"/>
      <w:lang w:eastAsia="en-US"/>
    </w:rPr>
  </w:style>
  <w:style w:type="paragraph" w:customStyle="1" w:styleId="xl463">
    <w:name w:val="xl463"/>
    <w:basedOn w:val="a1"/>
    <w:rsid w:val="0027487D"/>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sz w:val="32"/>
      <w:szCs w:val="32"/>
      <w:lang w:eastAsia="en-US"/>
    </w:rPr>
  </w:style>
  <w:style w:type="paragraph" w:customStyle="1" w:styleId="xl464">
    <w:name w:val="xl464"/>
    <w:basedOn w:val="a1"/>
    <w:rsid w:val="0027487D"/>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b/>
      <w:bCs/>
      <w:sz w:val="32"/>
      <w:szCs w:val="32"/>
      <w:lang w:eastAsia="en-US"/>
    </w:rPr>
  </w:style>
  <w:style w:type="paragraph" w:customStyle="1" w:styleId="xl465">
    <w:name w:val="xl465"/>
    <w:basedOn w:val="a1"/>
    <w:rsid w:val="0027487D"/>
    <w:pPr>
      <w:pBdr>
        <w:top w:val="single" w:sz="8" w:space="0" w:color="auto"/>
        <w:bottom w:val="single" w:sz="8" w:space="0" w:color="auto"/>
      </w:pBdr>
      <w:shd w:val="clear" w:color="000000" w:fill="FFFF00"/>
      <w:spacing w:before="100" w:beforeAutospacing="1" w:after="100" w:afterAutospacing="1"/>
      <w:textAlignment w:val="center"/>
    </w:pPr>
    <w:rPr>
      <w:b/>
      <w:bCs/>
      <w:sz w:val="28"/>
      <w:szCs w:val="28"/>
      <w:lang w:eastAsia="en-US"/>
    </w:rPr>
  </w:style>
  <w:style w:type="paragraph" w:customStyle="1" w:styleId="xl466">
    <w:name w:val="xl466"/>
    <w:basedOn w:val="a1"/>
    <w:rsid w:val="0027487D"/>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b/>
      <w:bCs/>
      <w:sz w:val="28"/>
      <w:szCs w:val="28"/>
      <w:lang w:eastAsia="en-US"/>
    </w:rPr>
  </w:style>
  <w:style w:type="paragraph" w:customStyle="1" w:styleId="xl467">
    <w:name w:val="xl467"/>
    <w:basedOn w:val="a1"/>
    <w:rsid w:val="0027487D"/>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b/>
      <w:bCs/>
      <w:sz w:val="28"/>
      <w:szCs w:val="28"/>
      <w:lang w:eastAsia="en-US"/>
    </w:rPr>
  </w:style>
  <w:style w:type="paragraph" w:customStyle="1" w:styleId="xl468">
    <w:name w:val="xl468"/>
    <w:basedOn w:val="a1"/>
    <w:rsid w:val="0027487D"/>
    <w:pPr>
      <w:pBdr>
        <w:top w:val="single" w:sz="8" w:space="0" w:color="auto"/>
        <w:bottom w:val="single" w:sz="8" w:space="0" w:color="auto"/>
        <w:right w:val="single" w:sz="8" w:space="0" w:color="auto"/>
      </w:pBdr>
      <w:spacing w:before="100" w:beforeAutospacing="1" w:after="100" w:afterAutospacing="1"/>
      <w:textAlignment w:val="center"/>
    </w:pPr>
    <w:rPr>
      <w:sz w:val="28"/>
      <w:szCs w:val="28"/>
      <w:lang w:eastAsia="en-US"/>
    </w:rPr>
  </w:style>
  <w:style w:type="paragraph" w:customStyle="1" w:styleId="xl469">
    <w:name w:val="xl469"/>
    <w:basedOn w:val="a1"/>
    <w:rsid w:val="0027487D"/>
    <w:pPr>
      <w:pBdr>
        <w:top w:val="single" w:sz="8" w:space="0" w:color="auto"/>
        <w:bottom w:val="single" w:sz="8" w:space="0" w:color="auto"/>
        <w:right w:val="single" w:sz="4" w:space="0" w:color="auto"/>
      </w:pBdr>
      <w:shd w:val="clear" w:color="000000" w:fill="FFFF00"/>
      <w:spacing w:before="100" w:beforeAutospacing="1" w:after="100" w:afterAutospacing="1"/>
      <w:textAlignment w:val="center"/>
    </w:pPr>
    <w:rPr>
      <w:b/>
      <w:bCs/>
      <w:sz w:val="32"/>
      <w:szCs w:val="32"/>
      <w:lang w:eastAsia="en-US"/>
    </w:rPr>
  </w:style>
  <w:style w:type="paragraph" w:customStyle="1" w:styleId="xl470">
    <w:name w:val="xl470"/>
    <w:basedOn w:val="a1"/>
    <w:rsid w:val="0027487D"/>
    <w:pPr>
      <w:spacing w:before="100" w:beforeAutospacing="1" w:after="100" w:afterAutospacing="1"/>
      <w:jc w:val="center"/>
      <w:textAlignment w:val="center"/>
    </w:pPr>
    <w:rPr>
      <w:b/>
      <w:bCs/>
      <w:sz w:val="28"/>
      <w:szCs w:val="28"/>
      <w:lang w:eastAsia="en-US"/>
    </w:rPr>
  </w:style>
  <w:style w:type="paragraph" w:customStyle="1" w:styleId="xl471">
    <w:name w:val="xl471"/>
    <w:basedOn w:val="a1"/>
    <w:rsid w:val="0027487D"/>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sz w:val="28"/>
      <w:szCs w:val="28"/>
      <w:lang w:eastAsia="en-US"/>
    </w:rPr>
  </w:style>
  <w:style w:type="paragraph" w:customStyle="1" w:styleId="xl472">
    <w:name w:val="xl472"/>
    <w:basedOn w:val="a1"/>
    <w:rsid w:val="0027487D"/>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sz w:val="32"/>
      <w:szCs w:val="32"/>
      <w:lang w:eastAsia="en-US"/>
    </w:rPr>
  </w:style>
  <w:style w:type="paragraph" w:customStyle="1" w:styleId="xl473">
    <w:name w:val="xl473"/>
    <w:basedOn w:val="a1"/>
    <w:rsid w:val="0027487D"/>
    <w:pPr>
      <w:pBdr>
        <w:top w:val="single" w:sz="4" w:space="0" w:color="auto"/>
        <w:bottom w:val="single" w:sz="4" w:space="0" w:color="auto"/>
      </w:pBdr>
      <w:shd w:val="clear" w:color="000000" w:fill="FFFF00"/>
      <w:spacing w:before="100" w:beforeAutospacing="1" w:after="100" w:afterAutospacing="1"/>
      <w:jc w:val="center"/>
      <w:textAlignment w:val="center"/>
    </w:pPr>
    <w:rPr>
      <w:sz w:val="28"/>
      <w:szCs w:val="28"/>
      <w:lang w:eastAsia="en-US"/>
    </w:rPr>
  </w:style>
  <w:style w:type="paragraph" w:customStyle="1" w:styleId="xl474">
    <w:name w:val="xl474"/>
    <w:basedOn w:val="a1"/>
    <w:rsid w:val="0027487D"/>
    <w:pPr>
      <w:pBdr>
        <w:top w:val="single" w:sz="8" w:space="0" w:color="auto"/>
        <w:bottom w:val="single" w:sz="8" w:space="0" w:color="auto"/>
        <w:right w:val="single" w:sz="4" w:space="0" w:color="auto"/>
      </w:pBdr>
      <w:spacing w:before="100" w:beforeAutospacing="1" w:after="100" w:afterAutospacing="1"/>
      <w:jc w:val="center"/>
      <w:textAlignment w:val="center"/>
    </w:pPr>
    <w:rPr>
      <w:b/>
      <w:bCs/>
      <w:sz w:val="32"/>
      <w:szCs w:val="32"/>
      <w:lang w:eastAsia="en-US"/>
    </w:rPr>
  </w:style>
  <w:style w:type="paragraph" w:customStyle="1" w:styleId="xl475">
    <w:name w:val="xl475"/>
    <w:basedOn w:val="a1"/>
    <w:rsid w:val="0027487D"/>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textAlignment w:val="center"/>
    </w:pPr>
    <w:rPr>
      <w:b/>
      <w:bCs/>
      <w:sz w:val="32"/>
      <w:szCs w:val="32"/>
      <w:lang w:eastAsia="en-US"/>
    </w:rPr>
  </w:style>
  <w:style w:type="paragraph" w:customStyle="1" w:styleId="xl476">
    <w:name w:val="xl476"/>
    <w:basedOn w:val="a1"/>
    <w:rsid w:val="0027487D"/>
    <w:pPr>
      <w:pBdr>
        <w:top w:val="single" w:sz="8" w:space="0" w:color="auto"/>
        <w:bottom w:val="single" w:sz="8" w:space="0" w:color="auto"/>
        <w:right w:val="single" w:sz="4" w:space="0" w:color="auto"/>
      </w:pBdr>
      <w:spacing w:before="100" w:beforeAutospacing="1" w:after="100" w:afterAutospacing="1"/>
      <w:jc w:val="center"/>
      <w:textAlignment w:val="center"/>
    </w:pPr>
    <w:rPr>
      <w:b/>
      <w:bCs/>
      <w:sz w:val="32"/>
      <w:szCs w:val="32"/>
      <w:lang w:eastAsia="en-US"/>
    </w:rPr>
  </w:style>
  <w:style w:type="paragraph" w:customStyle="1" w:styleId="xl477">
    <w:name w:val="xl477"/>
    <w:basedOn w:val="a1"/>
    <w:rsid w:val="0027487D"/>
    <w:pPr>
      <w:pBdr>
        <w:left w:val="single" w:sz="8" w:space="0" w:color="auto"/>
        <w:bottom w:val="single" w:sz="4" w:space="0" w:color="auto"/>
        <w:right w:val="single" w:sz="8" w:space="0" w:color="auto"/>
      </w:pBdr>
      <w:shd w:val="clear" w:color="000000" w:fill="FFFF00"/>
      <w:spacing w:before="100" w:beforeAutospacing="1" w:after="100" w:afterAutospacing="1"/>
      <w:textAlignment w:val="center"/>
    </w:pPr>
    <w:rPr>
      <w:lang w:eastAsia="en-US"/>
    </w:rPr>
  </w:style>
  <w:style w:type="paragraph" w:customStyle="1" w:styleId="xl478">
    <w:name w:val="xl478"/>
    <w:basedOn w:val="a1"/>
    <w:rsid w:val="0027487D"/>
    <w:pPr>
      <w:pBdr>
        <w:top w:val="single" w:sz="8" w:space="0" w:color="auto"/>
        <w:left w:val="single" w:sz="4" w:space="0" w:color="auto"/>
        <w:bottom w:val="single" w:sz="8" w:space="0" w:color="auto"/>
      </w:pBdr>
      <w:spacing w:before="100" w:beforeAutospacing="1" w:after="100" w:afterAutospacing="1"/>
      <w:jc w:val="center"/>
      <w:textAlignment w:val="center"/>
    </w:pPr>
    <w:rPr>
      <w:b/>
      <w:bCs/>
      <w:sz w:val="32"/>
      <w:szCs w:val="32"/>
      <w:lang w:eastAsia="en-US"/>
    </w:rPr>
  </w:style>
  <w:style w:type="paragraph" w:customStyle="1" w:styleId="xl479">
    <w:name w:val="xl479"/>
    <w:basedOn w:val="a1"/>
    <w:rsid w:val="0027487D"/>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sz w:val="28"/>
      <w:szCs w:val="28"/>
      <w:lang w:eastAsia="en-US"/>
    </w:rPr>
  </w:style>
  <w:style w:type="paragraph" w:customStyle="1" w:styleId="xl480">
    <w:name w:val="xl480"/>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8"/>
      <w:szCs w:val="28"/>
      <w:lang w:eastAsia="en-US"/>
    </w:rPr>
  </w:style>
  <w:style w:type="paragraph" w:customStyle="1" w:styleId="xl481">
    <w:name w:val="xl481"/>
    <w:basedOn w:val="a1"/>
    <w:rsid w:val="0027487D"/>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sz w:val="28"/>
      <w:szCs w:val="28"/>
      <w:lang w:eastAsia="en-US"/>
    </w:rPr>
  </w:style>
  <w:style w:type="paragraph" w:customStyle="1" w:styleId="xl482">
    <w:name w:val="xl482"/>
    <w:basedOn w:val="a1"/>
    <w:rsid w:val="0027487D"/>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b/>
      <w:bCs/>
      <w:sz w:val="28"/>
      <w:szCs w:val="28"/>
      <w:lang w:eastAsia="en-US"/>
    </w:rPr>
  </w:style>
  <w:style w:type="paragraph" w:customStyle="1" w:styleId="xl483">
    <w:name w:val="xl483"/>
    <w:basedOn w:val="a1"/>
    <w:rsid w:val="0027487D"/>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lang w:eastAsia="en-US"/>
    </w:rPr>
  </w:style>
  <w:style w:type="paragraph" w:customStyle="1" w:styleId="xl484">
    <w:name w:val="xl484"/>
    <w:basedOn w:val="a1"/>
    <w:rsid w:val="0027487D"/>
    <w:pPr>
      <w:pBdr>
        <w:top w:val="single" w:sz="8" w:space="0" w:color="auto"/>
        <w:left w:val="single" w:sz="8" w:space="0" w:color="auto"/>
        <w:right w:val="single" w:sz="8" w:space="0" w:color="auto"/>
      </w:pBdr>
      <w:spacing w:before="100" w:beforeAutospacing="1" w:after="100" w:afterAutospacing="1"/>
      <w:jc w:val="center"/>
      <w:textAlignment w:val="center"/>
    </w:pPr>
    <w:rPr>
      <w:lang w:eastAsia="en-US"/>
    </w:rPr>
  </w:style>
  <w:style w:type="paragraph" w:customStyle="1" w:styleId="xl485">
    <w:name w:val="xl485"/>
    <w:basedOn w:val="a1"/>
    <w:rsid w:val="0027487D"/>
    <w:pPr>
      <w:pBdr>
        <w:left w:val="single" w:sz="8" w:space="0" w:color="auto"/>
        <w:right w:val="single" w:sz="8" w:space="0" w:color="auto"/>
      </w:pBdr>
      <w:spacing w:before="100" w:beforeAutospacing="1" w:after="100" w:afterAutospacing="1"/>
      <w:jc w:val="center"/>
      <w:textAlignment w:val="center"/>
    </w:pPr>
    <w:rPr>
      <w:lang w:eastAsia="en-US"/>
    </w:rPr>
  </w:style>
  <w:style w:type="paragraph" w:customStyle="1" w:styleId="xl486">
    <w:name w:val="xl486"/>
    <w:basedOn w:val="a1"/>
    <w:rsid w:val="0027487D"/>
    <w:pPr>
      <w:pBdr>
        <w:left w:val="single" w:sz="8" w:space="0" w:color="auto"/>
        <w:bottom w:val="single" w:sz="8" w:space="0" w:color="auto"/>
        <w:right w:val="single" w:sz="8" w:space="0" w:color="auto"/>
      </w:pBdr>
      <w:spacing w:before="100" w:beforeAutospacing="1" w:after="100" w:afterAutospacing="1"/>
      <w:jc w:val="center"/>
      <w:textAlignment w:val="center"/>
    </w:pPr>
    <w:rPr>
      <w:lang w:eastAsia="en-US"/>
    </w:rPr>
  </w:style>
  <w:style w:type="paragraph" w:customStyle="1" w:styleId="xl487">
    <w:name w:val="xl487"/>
    <w:basedOn w:val="a1"/>
    <w:rsid w:val="0027487D"/>
    <w:pPr>
      <w:pBdr>
        <w:top w:val="single" w:sz="8" w:space="0" w:color="auto"/>
        <w:left w:val="single" w:sz="8" w:space="0" w:color="auto"/>
        <w:bottom w:val="single" w:sz="8" w:space="0" w:color="auto"/>
      </w:pBdr>
      <w:spacing w:before="100" w:beforeAutospacing="1" w:after="100" w:afterAutospacing="1"/>
      <w:jc w:val="center"/>
      <w:textAlignment w:val="center"/>
    </w:pPr>
    <w:rPr>
      <w:sz w:val="28"/>
      <w:szCs w:val="28"/>
      <w:lang w:eastAsia="en-US"/>
    </w:rPr>
  </w:style>
  <w:style w:type="paragraph" w:customStyle="1" w:styleId="xl488">
    <w:name w:val="xl488"/>
    <w:basedOn w:val="a1"/>
    <w:rsid w:val="0027487D"/>
    <w:pPr>
      <w:pBdr>
        <w:top w:val="single" w:sz="8" w:space="0" w:color="auto"/>
        <w:bottom w:val="single" w:sz="8" w:space="0" w:color="auto"/>
      </w:pBdr>
      <w:spacing w:before="100" w:beforeAutospacing="1" w:after="100" w:afterAutospacing="1"/>
      <w:jc w:val="center"/>
      <w:textAlignment w:val="center"/>
    </w:pPr>
    <w:rPr>
      <w:sz w:val="28"/>
      <w:szCs w:val="28"/>
      <w:lang w:eastAsia="en-US"/>
    </w:rPr>
  </w:style>
  <w:style w:type="paragraph" w:customStyle="1" w:styleId="xl489">
    <w:name w:val="xl489"/>
    <w:basedOn w:val="a1"/>
    <w:rsid w:val="0027487D"/>
    <w:pPr>
      <w:pBdr>
        <w:top w:val="single" w:sz="8" w:space="0" w:color="auto"/>
        <w:bottom w:val="single" w:sz="8" w:space="0" w:color="auto"/>
        <w:right w:val="single" w:sz="8" w:space="0" w:color="auto"/>
      </w:pBdr>
      <w:spacing w:before="100" w:beforeAutospacing="1" w:after="100" w:afterAutospacing="1"/>
      <w:jc w:val="center"/>
      <w:textAlignment w:val="center"/>
    </w:pPr>
    <w:rPr>
      <w:sz w:val="28"/>
      <w:szCs w:val="28"/>
      <w:lang w:eastAsia="en-US"/>
    </w:rPr>
  </w:style>
  <w:style w:type="paragraph" w:customStyle="1" w:styleId="xl490">
    <w:name w:val="xl490"/>
    <w:basedOn w:val="a1"/>
    <w:rsid w:val="0027487D"/>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sz w:val="28"/>
      <w:szCs w:val="28"/>
      <w:lang w:eastAsia="en-US"/>
    </w:rPr>
  </w:style>
  <w:style w:type="paragraph" w:customStyle="1" w:styleId="xl491">
    <w:name w:val="xl491"/>
    <w:basedOn w:val="a1"/>
    <w:rsid w:val="0027487D"/>
    <w:pPr>
      <w:pBdr>
        <w:top w:val="single" w:sz="8" w:space="0" w:color="auto"/>
        <w:left w:val="single" w:sz="8" w:space="0" w:color="auto"/>
        <w:right w:val="single" w:sz="8" w:space="0" w:color="auto"/>
      </w:pBdr>
      <w:spacing w:before="100" w:beforeAutospacing="1" w:after="100" w:afterAutospacing="1"/>
      <w:jc w:val="center"/>
      <w:textAlignment w:val="center"/>
    </w:pPr>
    <w:rPr>
      <w:sz w:val="28"/>
      <w:szCs w:val="28"/>
      <w:lang w:eastAsia="en-US"/>
    </w:rPr>
  </w:style>
  <w:style w:type="paragraph" w:customStyle="1" w:styleId="xl492">
    <w:name w:val="xl492"/>
    <w:basedOn w:val="a1"/>
    <w:rsid w:val="0027487D"/>
    <w:pPr>
      <w:pBdr>
        <w:left w:val="single" w:sz="8" w:space="0" w:color="auto"/>
        <w:right w:val="single" w:sz="8" w:space="0" w:color="auto"/>
      </w:pBdr>
      <w:spacing w:before="100" w:beforeAutospacing="1" w:after="100" w:afterAutospacing="1"/>
      <w:jc w:val="center"/>
      <w:textAlignment w:val="center"/>
    </w:pPr>
    <w:rPr>
      <w:sz w:val="28"/>
      <w:szCs w:val="28"/>
      <w:lang w:eastAsia="en-US"/>
    </w:rPr>
  </w:style>
  <w:style w:type="paragraph" w:customStyle="1" w:styleId="xl493">
    <w:name w:val="xl493"/>
    <w:basedOn w:val="a1"/>
    <w:rsid w:val="0027487D"/>
    <w:pPr>
      <w:pBdr>
        <w:left w:val="single" w:sz="8" w:space="0" w:color="auto"/>
        <w:bottom w:val="single" w:sz="8" w:space="0" w:color="auto"/>
        <w:right w:val="single" w:sz="8" w:space="0" w:color="auto"/>
      </w:pBdr>
      <w:spacing w:before="100" w:beforeAutospacing="1" w:after="100" w:afterAutospacing="1"/>
      <w:jc w:val="center"/>
      <w:textAlignment w:val="center"/>
    </w:pPr>
    <w:rPr>
      <w:sz w:val="28"/>
      <w:szCs w:val="28"/>
      <w:lang w:eastAsia="en-US"/>
    </w:rPr>
  </w:style>
  <w:style w:type="paragraph" w:customStyle="1" w:styleId="xl494">
    <w:name w:val="xl494"/>
    <w:basedOn w:val="a1"/>
    <w:rsid w:val="0027487D"/>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b/>
      <w:bCs/>
      <w:sz w:val="28"/>
      <w:szCs w:val="28"/>
      <w:lang w:eastAsia="en-US"/>
    </w:rPr>
  </w:style>
  <w:style w:type="paragraph" w:customStyle="1" w:styleId="xl495">
    <w:name w:val="xl495"/>
    <w:basedOn w:val="a1"/>
    <w:rsid w:val="0027487D"/>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sz w:val="28"/>
      <w:szCs w:val="28"/>
      <w:lang w:eastAsia="en-US"/>
    </w:rPr>
  </w:style>
  <w:style w:type="paragraph" w:customStyle="1" w:styleId="xl496">
    <w:name w:val="xl496"/>
    <w:basedOn w:val="a1"/>
    <w:rsid w:val="0027487D"/>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b/>
      <w:bCs/>
      <w:sz w:val="28"/>
      <w:szCs w:val="28"/>
      <w:lang w:eastAsia="en-US"/>
    </w:rPr>
  </w:style>
  <w:style w:type="paragraph" w:customStyle="1" w:styleId="xl497">
    <w:name w:val="xl497"/>
    <w:basedOn w:val="a1"/>
    <w:rsid w:val="0027487D"/>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sz w:val="28"/>
      <w:szCs w:val="28"/>
      <w:lang w:eastAsia="en-US"/>
    </w:rPr>
  </w:style>
  <w:style w:type="paragraph" w:customStyle="1" w:styleId="xl498">
    <w:name w:val="xl498"/>
    <w:basedOn w:val="a1"/>
    <w:rsid w:val="0027487D"/>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sz w:val="28"/>
      <w:szCs w:val="28"/>
      <w:lang w:eastAsia="en-US"/>
    </w:rPr>
  </w:style>
  <w:style w:type="paragraph" w:customStyle="1" w:styleId="xl499">
    <w:name w:val="xl499"/>
    <w:basedOn w:val="a1"/>
    <w:rsid w:val="0027487D"/>
    <w:pPr>
      <w:pBdr>
        <w:top w:val="single" w:sz="8" w:space="0" w:color="auto"/>
        <w:left w:val="single" w:sz="8" w:space="0" w:color="auto"/>
        <w:bottom w:val="single" w:sz="4" w:space="0" w:color="auto"/>
      </w:pBdr>
      <w:spacing w:before="100" w:beforeAutospacing="1" w:after="100" w:afterAutospacing="1"/>
      <w:textAlignment w:val="center"/>
    </w:pPr>
    <w:rPr>
      <w:sz w:val="28"/>
      <w:szCs w:val="28"/>
      <w:lang w:eastAsia="en-US"/>
    </w:rPr>
  </w:style>
  <w:style w:type="paragraph" w:customStyle="1" w:styleId="xl500">
    <w:name w:val="xl500"/>
    <w:basedOn w:val="a1"/>
    <w:rsid w:val="0027487D"/>
    <w:pPr>
      <w:pBdr>
        <w:top w:val="single" w:sz="4" w:space="0" w:color="auto"/>
        <w:left w:val="single" w:sz="8" w:space="0" w:color="auto"/>
        <w:bottom w:val="single" w:sz="4" w:space="0" w:color="auto"/>
      </w:pBdr>
      <w:spacing w:before="100" w:beforeAutospacing="1" w:after="100" w:afterAutospacing="1"/>
      <w:textAlignment w:val="center"/>
    </w:pPr>
    <w:rPr>
      <w:sz w:val="28"/>
      <w:szCs w:val="28"/>
      <w:lang w:eastAsia="en-US"/>
    </w:rPr>
  </w:style>
  <w:style w:type="paragraph" w:customStyle="1" w:styleId="xl501">
    <w:name w:val="xl501"/>
    <w:basedOn w:val="a1"/>
    <w:rsid w:val="0027487D"/>
    <w:pPr>
      <w:pBdr>
        <w:top w:val="single" w:sz="4" w:space="0" w:color="auto"/>
        <w:left w:val="single" w:sz="8" w:space="0" w:color="auto"/>
        <w:bottom w:val="single" w:sz="8" w:space="0" w:color="auto"/>
      </w:pBdr>
      <w:spacing w:before="100" w:beforeAutospacing="1" w:after="100" w:afterAutospacing="1"/>
      <w:textAlignment w:val="center"/>
    </w:pPr>
    <w:rPr>
      <w:sz w:val="28"/>
      <w:szCs w:val="28"/>
      <w:lang w:eastAsia="en-US"/>
    </w:rPr>
  </w:style>
  <w:style w:type="paragraph" w:customStyle="1" w:styleId="xl502">
    <w:name w:val="xl502"/>
    <w:basedOn w:val="a1"/>
    <w:rsid w:val="0027487D"/>
    <w:pPr>
      <w:pBdr>
        <w:left w:val="single" w:sz="8" w:space="0" w:color="auto"/>
        <w:right w:val="single" w:sz="8" w:space="0" w:color="auto"/>
      </w:pBdr>
      <w:spacing w:before="100" w:beforeAutospacing="1" w:after="100" w:afterAutospacing="1"/>
      <w:textAlignment w:val="center"/>
    </w:pPr>
    <w:rPr>
      <w:lang w:eastAsia="en-US"/>
    </w:rPr>
  </w:style>
  <w:style w:type="paragraph" w:customStyle="1" w:styleId="xl503">
    <w:name w:val="xl503"/>
    <w:basedOn w:val="a1"/>
    <w:rsid w:val="0027487D"/>
    <w:pPr>
      <w:pBdr>
        <w:left w:val="single" w:sz="8" w:space="0" w:color="auto"/>
        <w:bottom w:val="single" w:sz="4" w:space="0" w:color="auto"/>
        <w:right w:val="single" w:sz="8" w:space="0" w:color="auto"/>
      </w:pBdr>
      <w:spacing w:before="100" w:beforeAutospacing="1" w:after="100" w:afterAutospacing="1"/>
      <w:textAlignment w:val="center"/>
    </w:pPr>
    <w:rPr>
      <w:lang w:eastAsia="en-US"/>
    </w:rPr>
  </w:style>
  <w:style w:type="paragraph" w:customStyle="1" w:styleId="xl504">
    <w:name w:val="xl504"/>
    <w:basedOn w:val="a1"/>
    <w:rsid w:val="0027487D"/>
    <w:pPr>
      <w:pBdr>
        <w:top w:val="single" w:sz="4" w:space="0" w:color="auto"/>
        <w:left w:val="single" w:sz="8" w:space="0" w:color="auto"/>
        <w:right w:val="single" w:sz="8" w:space="0" w:color="auto"/>
      </w:pBdr>
      <w:spacing w:before="100" w:beforeAutospacing="1" w:after="100" w:afterAutospacing="1"/>
      <w:jc w:val="center"/>
      <w:textAlignment w:val="center"/>
    </w:pPr>
    <w:rPr>
      <w:lang w:eastAsia="en-US"/>
    </w:rPr>
  </w:style>
  <w:style w:type="paragraph" w:customStyle="1" w:styleId="xl505">
    <w:name w:val="xl505"/>
    <w:basedOn w:val="a1"/>
    <w:rsid w:val="0027487D"/>
    <w:pPr>
      <w:pBdr>
        <w:left w:val="single" w:sz="8" w:space="0" w:color="auto"/>
        <w:bottom w:val="single" w:sz="4" w:space="0" w:color="auto"/>
        <w:right w:val="single" w:sz="8" w:space="0" w:color="auto"/>
      </w:pBdr>
      <w:spacing w:before="100" w:beforeAutospacing="1" w:after="100" w:afterAutospacing="1"/>
      <w:jc w:val="center"/>
      <w:textAlignment w:val="center"/>
    </w:pPr>
    <w:rPr>
      <w:lang w:eastAsia="en-US"/>
    </w:rPr>
  </w:style>
  <w:style w:type="paragraph" w:customStyle="1" w:styleId="xl506">
    <w:name w:val="xl506"/>
    <w:basedOn w:val="a1"/>
    <w:rsid w:val="0027487D"/>
    <w:pPr>
      <w:pBdr>
        <w:top w:val="single" w:sz="8" w:space="0" w:color="auto"/>
        <w:bottom w:val="single" w:sz="4" w:space="0" w:color="auto"/>
        <w:right w:val="single" w:sz="4" w:space="0" w:color="auto"/>
      </w:pBdr>
      <w:spacing w:before="100" w:beforeAutospacing="1" w:after="100" w:afterAutospacing="1"/>
      <w:jc w:val="center"/>
      <w:textAlignment w:val="center"/>
    </w:pPr>
    <w:rPr>
      <w:sz w:val="28"/>
      <w:szCs w:val="28"/>
      <w:lang w:eastAsia="en-US"/>
    </w:rPr>
  </w:style>
  <w:style w:type="paragraph" w:customStyle="1" w:styleId="xl507">
    <w:name w:val="xl507"/>
    <w:basedOn w:val="a1"/>
    <w:rsid w:val="0027487D"/>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8"/>
      <w:szCs w:val="28"/>
      <w:lang w:eastAsia="en-US"/>
    </w:rPr>
  </w:style>
  <w:style w:type="paragraph" w:customStyle="1" w:styleId="xl508">
    <w:name w:val="xl508"/>
    <w:basedOn w:val="a1"/>
    <w:rsid w:val="0027487D"/>
    <w:pPr>
      <w:pBdr>
        <w:top w:val="single" w:sz="8" w:space="0" w:color="auto"/>
        <w:left w:val="single" w:sz="4" w:space="0" w:color="auto"/>
        <w:bottom w:val="single" w:sz="4" w:space="0" w:color="auto"/>
      </w:pBdr>
      <w:spacing w:before="100" w:beforeAutospacing="1" w:after="100" w:afterAutospacing="1"/>
      <w:jc w:val="center"/>
      <w:textAlignment w:val="center"/>
    </w:pPr>
    <w:rPr>
      <w:sz w:val="28"/>
      <w:szCs w:val="28"/>
      <w:lang w:eastAsia="en-US"/>
    </w:rPr>
  </w:style>
  <w:style w:type="paragraph" w:customStyle="1" w:styleId="xl509">
    <w:name w:val="xl509"/>
    <w:basedOn w:val="a1"/>
    <w:rsid w:val="0027487D"/>
    <w:pPr>
      <w:pBdr>
        <w:top w:val="single" w:sz="8" w:space="0" w:color="auto"/>
        <w:left w:val="single" w:sz="8" w:space="0" w:color="auto"/>
        <w:right w:val="single" w:sz="4" w:space="0" w:color="auto"/>
      </w:pBdr>
      <w:spacing w:before="100" w:beforeAutospacing="1" w:after="100" w:afterAutospacing="1"/>
      <w:jc w:val="center"/>
      <w:textAlignment w:val="center"/>
    </w:pPr>
    <w:rPr>
      <w:b/>
      <w:bCs/>
      <w:sz w:val="28"/>
      <w:szCs w:val="28"/>
      <w:lang w:eastAsia="en-US"/>
    </w:rPr>
  </w:style>
  <w:style w:type="paragraph" w:customStyle="1" w:styleId="xl510">
    <w:name w:val="xl510"/>
    <w:basedOn w:val="a1"/>
    <w:rsid w:val="0027487D"/>
    <w:pPr>
      <w:pBdr>
        <w:top w:val="single" w:sz="8" w:space="0" w:color="auto"/>
        <w:left w:val="single" w:sz="4" w:space="0" w:color="auto"/>
        <w:right w:val="single" w:sz="4" w:space="0" w:color="auto"/>
      </w:pBdr>
      <w:spacing w:before="100" w:beforeAutospacing="1" w:after="100" w:afterAutospacing="1"/>
      <w:jc w:val="center"/>
      <w:textAlignment w:val="center"/>
    </w:pPr>
    <w:rPr>
      <w:b/>
      <w:bCs/>
      <w:sz w:val="28"/>
      <w:szCs w:val="28"/>
      <w:lang w:eastAsia="en-US"/>
    </w:rPr>
  </w:style>
  <w:style w:type="paragraph" w:customStyle="1" w:styleId="xl511">
    <w:name w:val="xl511"/>
    <w:basedOn w:val="a1"/>
    <w:rsid w:val="0027487D"/>
    <w:pPr>
      <w:pBdr>
        <w:top w:val="single" w:sz="8" w:space="0" w:color="auto"/>
        <w:left w:val="single" w:sz="4" w:space="0" w:color="auto"/>
        <w:right w:val="single" w:sz="8" w:space="0" w:color="auto"/>
      </w:pBdr>
      <w:spacing w:before="100" w:beforeAutospacing="1" w:after="100" w:afterAutospacing="1"/>
      <w:jc w:val="center"/>
      <w:textAlignment w:val="center"/>
    </w:pPr>
    <w:rPr>
      <w:b/>
      <w:bCs/>
      <w:sz w:val="28"/>
      <w:szCs w:val="28"/>
      <w:lang w:eastAsia="en-US"/>
    </w:rPr>
  </w:style>
  <w:style w:type="paragraph" w:customStyle="1" w:styleId="xl512">
    <w:name w:val="xl512"/>
    <w:basedOn w:val="a1"/>
    <w:rsid w:val="0027487D"/>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8"/>
      <w:szCs w:val="28"/>
      <w:lang w:eastAsia="en-US"/>
    </w:rPr>
  </w:style>
  <w:style w:type="paragraph" w:customStyle="1" w:styleId="xl513">
    <w:name w:val="xl513"/>
    <w:basedOn w:val="a1"/>
    <w:rsid w:val="0027487D"/>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8"/>
      <w:szCs w:val="28"/>
      <w:lang w:eastAsia="en-US"/>
    </w:rPr>
  </w:style>
  <w:style w:type="paragraph" w:customStyle="1" w:styleId="xl514">
    <w:name w:val="xl514"/>
    <w:basedOn w:val="a1"/>
    <w:rsid w:val="0027487D"/>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8"/>
      <w:szCs w:val="28"/>
      <w:lang w:eastAsia="en-US"/>
    </w:rPr>
  </w:style>
  <w:style w:type="paragraph" w:customStyle="1" w:styleId="xl515">
    <w:name w:val="xl515"/>
    <w:basedOn w:val="a1"/>
    <w:rsid w:val="0027487D"/>
    <w:pPr>
      <w:pBdr>
        <w:top w:val="single" w:sz="4" w:space="0" w:color="auto"/>
        <w:bottom w:val="single" w:sz="4" w:space="0" w:color="auto"/>
        <w:right w:val="single" w:sz="4" w:space="0" w:color="auto"/>
      </w:pBdr>
      <w:spacing w:before="100" w:beforeAutospacing="1" w:after="100" w:afterAutospacing="1"/>
      <w:jc w:val="center"/>
      <w:textAlignment w:val="center"/>
    </w:pPr>
    <w:rPr>
      <w:sz w:val="28"/>
      <w:szCs w:val="28"/>
      <w:lang w:eastAsia="en-US"/>
    </w:rPr>
  </w:style>
  <w:style w:type="paragraph" w:customStyle="1" w:styleId="xl516">
    <w:name w:val="xl516"/>
    <w:basedOn w:val="a1"/>
    <w:rsid w:val="0027487D"/>
    <w:pPr>
      <w:pBdr>
        <w:top w:val="single" w:sz="4" w:space="0" w:color="auto"/>
        <w:left w:val="single" w:sz="4" w:space="0" w:color="auto"/>
        <w:bottom w:val="single" w:sz="4" w:space="0" w:color="auto"/>
      </w:pBdr>
      <w:spacing w:before="100" w:beforeAutospacing="1" w:after="100" w:afterAutospacing="1"/>
      <w:jc w:val="center"/>
      <w:textAlignment w:val="center"/>
    </w:pPr>
    <w:rPr>
      <w:sz w:val="28"/>
      <w:szCs w:val="28"/>
      <w:lang w:eastAsia="en-US"/>
    </w:rPr>
  </w:style>
  <w:style w:type="paragraph" w:customStyle="1" w:styleId="xl517">
    <w:name w:val="xl517"/>
    <w:basedOn w:val="a1"/>
    <w:rsid w:val="0027487D"/>
    <w:pPr>
      <w:pBdr>
        <w:top w:val="single" w:sz="8" w:space="0" w:color="auto"/>
        <w:bottom w:val="single" w:sz="4" w:space="0" w:color="auto"/>
        <w:right w:val="single" w:sz="8" w:space="0" w:color="auto"/>
      </w:pBdr>
      <w:spacing w:before="100" w:beforeAutospacing="1" w:after="100" w:afterAutospacing="1"/>
      <w:jc w:val="center"/>
      <w:textAlignment w:val="center"/>
    </w:pPr>
    <w:rPr>
      <w:sz w:val="28"/>
      <w:szCs w:val="28"/>
      <w:lang w:eastAsia="en-US"/>
    </w:rPr>
  </w:style>
  <w:style w:type="paragraph" w:customStyle="1" w:styleId="xl518">
    <w:name w:val="xl518"/>
    <w:basedOn w:val="a1"/>
    <w:rsid w:val="0027487D"/>
    <w:pPr>
      <w:pBdr>
        <w:top w:val="single" w:sz="4" w:space="0" w:color="auto"/>
        <w:bottom w:val="single" w:sz="4" w:space="0" w:color="auto"/>
        <w:right w:val="single" w:sz="8" w:space="0" w:color="auto"/>
      </w:pBdr>
      <w:spacing w:before="100" w:beforeAutospacing="1" w:after="100" w:afterAutospacing="1"/>
      <w:jc w:val="center"/>
      <w:textAlignment w:val="center"/>
    </w:pPr>
    <w:rPr>
      <w:sz w:val="28"/>
      <w:szCs w:val="28"/>
      <w:lang w:eastAsia="en-US"/>
    </w:rPr>
  </w:style>
  <w:style w:type="paragraph" w:customStyle="1" w:styleId="xl519">
    <w:name w:val="xl519"/>
    <w:basedOn w:val="a1"/>
    <w:rsid w:val="0027487D"/>
    <w:pPr>
      <w:pBdr>
        <w:top w:val="single" w:sz="4" w:space="0" w:color="auto"/>
        <w:bottom w:val="single" w:sz="8" w:space="0" w:color="auto"/>
        <w:right w:val="single" w:sz="8" w:space="0" w:color="auto"/>
      </w:pBdr>
      <w:spacing w:before="100" w:beforeAutospacing="1" w:after="100" w:afterAutospacing="1"/>
      <w:jc w:val="center"/>
      <w:textAlignment w:val="center"/>
    </w:pPr>
    <w:rPr>
      <w:sz w:val="28"/>
      <w:szCs w:val="28"/>
      <w:lang w:eastAsia="en-US"/>
    </w:rPr>
  </w:style>
  <w:style w:type="paragraph" w:customStyle="1" w:styleId="1ff2">
    <w:name w:val="Знак Знак Знак Знак Знак Знак Знак Знак1 Знак Знак"/>
    <w:basedOn w:val="a1"/>
    <w:rsid w:val="0027487D"/>
    <w:pPr>
      <w:tabs>
        <w:tab w:val="num" w:pos="360"/>
      </w:tabs>
      <w:spacing w:after="160" w:line="240" w:lineRule="exact"/>
    </w:pPr>
    <w:rPr>
      <w:rFonts w:ascii="Verdana" w:hAnsi="Verdana" w:cs="Verdana"/>
      <w:sz w:val="20"/>
      <w:szCs w:val="20"/>
      <w:lang w:val="en-US" w:eastAsia="en-US"/>
    </w:rPr>
  </w:style>
  <w:style w:type="character" w:customStyle="1" w:styleId="ConsPlusNormal0">
    <w:name w:val="ConsPlusNormal Знак"/>
    <w:link w:val="ConsPlusNormal"/>
    <w:rsid w:val="0027487D"/>
    <w:rPr>
      <w:rFonts w:ascii="Times New Roman" w:eastAsiaTheme="minorEastAsia" w:hAnsi="Times New Roman" w:cs="Times New Roman"/>
      <w:sz w:val="24"/>
      <w:szCs w:val="24"/>
      <w:lang w:eastAsia="ru-RU"/>
    </w:rPr>
  </w:style>
  <w:style w:type="paragraph" w:customStyle="1" w:styleId="afffffe">
    <w:name w:val="Отчет"/>
    <w:basedOn w:val="a1"/>
    <w:rsid w:val="0027487D"/>
    <w:pPr>
      <w:widowControl w:val="0"/>
      <w:autoSpaceDE w:val="0"/>
      <w:autoSpaceDN w:val="0"/>
      <w:adjustRightInd w:val="0"/>
      <w:spacing w:line="360" w:lineRule="auto"/>
      <w:ind w:firstLine="709"/>
      <w:jc w:val="both"/>
    </w:pPr>
    <w:rPr>
      <w:sz w:val="28"/>
      <w:szCs w:val="28"/>
      <w:lang w:eastAsia="ru-RU"/>
    </w:rPr>
  </w:style>
  <w:style w:type="numbering" w:customStyle="1" w:styleId="242">
    <w:name w:val="Нет списка24"/>
    <w:next w:val="a4"/>
    <w:uiPriority w:val="99"/>
    <w:semiHidden/>
    <w:unhideWhenUsed/>
    <w:rsid w:val="0027487D"/>
  </w:style>
  <w:style w:type="paragraph" w:customStyle="1" w:styleId="font0">
    <w:name w:val="font0"/>
    <w:basedOn w:val="a1"/>
    <w:rsid w:val="0027487D"/>
    <w:pPr>
      <w:spacing w:before="100" w:beforeAutospacing="1" w:after="100" w:afterAutospacing="1"/>
    </w:pPr>
    <w:rPr>
      <w:rFonts w:ascii="Calibri" w:hAnsi="Calibri" w:cs="Calibri"/>
      <w:color w:val="000000"/>
      <w:sz w:val="22"/>
      <w:szCs w:val="22"/>
      <w:lang w:eastAsia="ru-RU"/>
    </w:rPr>
  </w:style>
  <w:style w:type="paragraph" w:customStyle="1" w:styleId="affffff">
    <w:name w:val="Таблица"/>
    <w:basedOn w:val="a1"/>
    <w:link w:val="affffff0"/>
    <w:qFormat/>
    <w:rsid w:val="0027487D"/>
    <w:pPr>
      <w:jc w:val="both"/>
    </w:pPr>
    <w:rPr>
      <w:sz w:val="20"/>
      <w:szCs w:val="28"/>
      <w:lang w:eastAsia="ru-RU"/>
    </w:rPr>
  </w:style>
  <w:style w:type="character" w:customStyle="1" w:styleId="affffff0">
    <w:name w:val="Таблица Знак"/>
    <w:link w:val="affffff"/>
    <w:rsid w:val="0027487D"/>
    <w:rPr>
      <w:rFonts w:ascii="Times New Roman" w:eastAsia="Times New Roman" w:hAnsi="Times New Roman" w:cs="Times New Roman"/>
      <w:sz w:val="20"/>
      <w:szCs w:val="28"/>
      <w:lang w:eastAsia="ru-RU"/>
    </w:rPr>
  </w:style>
  <w:style w:type="paragraph" w:customStyle="1" w:styleId="p15">
    <w:name w:val="p15"/>
    <w:basedOn w:val="a1"/>
    <w:rsid w:val="0027487D"/>
    <w:pPr>
      <w:spacing w:before="100" w:beforeAutospacing="1" w:after="100" w:afterAutospacing="1"/>
    </w:pPr>
    <w:rPr>
      <w:lang w:eastAsia="ru-RU"/>
    </w:rPr>
  </w:style>
  <w:style w:type="character" w:customStyle="1" w:styleId="3f8">
    <w:name w:val="Неразрешенное упоминание3"/>
    <w:uiPriority w:val="99"/>
    <w:semiHidden/>
    <w:unhideWhenUsed/>
    <w:rsid w:val="0027487D"/>
    <w:rPr>
      <w:color w:val="605E5C"/>
      <w:shd w:val="clear" w:color="auto" w:fill="E1DFDD"/>
    </w:rPr>
  </w:style>
  <w:style w:type="character" w:customStyle="1" w:styleId="contextualspellingandgrammarerror">
    <w:name w:val="contextualspellingandgrammarerror"/>
    <w:rsid w:val="0027487D"/>
  </w:style>
  <w:style w:type="numbering" w:customStyle="1" w:styleId="252">
    <w:name w:val="Нет списка25"/>
    <w:next w:val="a4"/>
    <w:uiPriority w:val="99"/>
    <w:semiHidden/>
    <w:rsid w:val="0027487D"/>
  </w:style>
  <w:style w:type="numbering" w:customStyle="1" w:styleId="1100">
    <w:name w:val="Нет списка110"/>
    <w:next w:val="a4"/>
    <w:uiPriority w:val="99"/>
    <w:semiHidden/>
    <w:unhideWhenUsed/>
    <w:rsid w:val="0027487D"/>
  </w:style>
  <w:style w:type="numbering" w:customStyle="1" w:styleId="262">
    <w:name w:val="Нет списка26"/>
    <w:next w:val="a4"/>
    <w:uiPriority w:val="99"/>
    <w:semiHidden/>
    <w:unhideWhenUsed/>
    <w:rsid w:val="0027487D"/>
  </w:style>
  <w:style w:type="numbering" w:customStyle="1" w:styleId="272">
    <w:name w:val="Нет списка27"/>
    <w:next w:val="a4"/>
    <w:uiPriority w:val="99"/>
    <w:semiHidden/>
    <w:unhideWhenUsed/>
    <w:rsid w:val="0027487D"/>
  </w:style>
  <w:style w:type="numbering" w:customStyle="1" w:styleId="282">
    <w:name w:val="Нет списка28"/>
    <w:next w:val="a4"/>
    <w:semiHidden/>
    <w:rsid w:val="0027487D"/>
  </w:style>
  <w:style w:type="paragraph" w:customStyle="1" w:styleId="affffff1">
    <w:name w:val="Содержимое таблицы"/>
    <w:basedOn w:val="a1"/>
    <w:rsid w:val="0027487D"/>
    <w:pPr>
      <w:widowControl w:val="0"/>
      <w:suppressLineNumbers/>
      <w:suppressAutoHyphens/>
    </w:pPr>
    <w:rPr>
      <w:rFonts w:ascii="Arial" w:eastAsia="Lucida Sans Unicode" w:hAnsi="Arial"/>
      <w:kern w:val="1"/>
      <w:sz w:val="20"/>
      <w:lang w:eastAsia="en-US"/>
    </w:rPr>
  </w:style>
  <w:style w:type="paragraph" w:customStyle="1" w:styleId="226">
    <w:name w:val="Основной текст 22"/>
    <w:basedOn w:val="a1"/>
    <w:rsid w:val="0027487D"/>
    <w:pPr>
      <w:widowControl w:val="0"/>
      <w:suppressAutoHyphens/>
    </w:pPr>
    <w:rPr>
      <w:rFonts w:ascii="Arial" w:eastAsia="Lucida Sans Unicode" w:hAnsi="Arial"/>
      <w:b/>
      <w:kern w:val="1"/>
      <w:sz w:val="28"/>
      <w:lang w:eastAsia="en-US"/>
    </w:rPr>
  </w:style>
  <w:style w:type="paragraph" w:customStyle="1" w:styleId="328">
    <w:name w:val="Основной текст с отступом 32"/>
    <w:basedOn w:val="a1"/>
    <w:rsid w:val="0027487D"/>
    <w:pPr>
      <w:widowControl w:val="0"/>
      <w:suppressAutoHyphens/>
      <w:ind w:left="360"/>
      <w:jc w:val="both"/>
    </w:pPr>
    <w:rPr>
      <w:rFonts w:ascii="Arial" w:eastAsia="Lucida Sans Unicode" w:hAnsi="Arial"/>
      <w:kern w:val="1"/>
      <w:sz w:val="20"/>
      <w:lang w:eastAsia="en-US"/>
    </w:rPr>
  </w:style>
  <w:style w:type="paragraph" w:customStyle="1" w:styleId="227">
    <w:name w:val="Основной текст с отступом 22"/>
    <w:basedOn w:val="a1"/>
    <w:rsid w:val="0027487D"/>
    <w:pPr>
      <w:widowControl w:val="0"/>
      <w:suppressAutoHyphens/>
      <w:ind w:left="360"/>
      <w:jc w:val="center"/>
    </w:pPr>
    <w:rPr>
      <w:rFonts w:ascii="Arial" w:eastAsia="Lucida Sans Unicode" w:hAnsi="Arial"/>
      <w:b/>
      <w:bCs/>
      <w:kern w:val="1"/>
      <w:sz w:val="20"/>
      <w:lang w:eastAsia="en-US"/>
    </w:rPr>
  </w:style>
  <w:style w:type="character" w:customStyle="1" w:styleId="FontStyle190">
    <w:name w:val="Font Style190"/>
    <w:uiPriority w:val="99"/>
    <w:rsid w:val="0027487D"/>
    <w:rPr>
      <w:rFonts w:ascii="Times New Roman" w:hAnsi="Times New Roman" w:cs="Times New Roman"/>
      <w:sz w:val="22"/>
      <w:szCs w:val="22"/>
    </w:rPr>
  </w:style>
  <w:style w:type="table" w:customStyle="1" w:styleId="10b">
    <w:name w:val="Сетка таблицы10"/>
    <w:basedOn w:val="a3"/>
    <w:next w:val="a7"/>
    <w:rsid w:val="0027487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2">
    <w:name w:val="Нет списка29"/>
    <w:next w:val="a4"/>
    <w:uiPriority w:val="99"/>
    <w:semiHidden/>
    <w:unhideWhenUsed/>
    <w:rsid w:val="0027487D"/>
  </w:style>
  <w:style w:type="numbering" w:customStyle="1" w:styleId="302">
    <w:name w:val="Нет списка30"/>
    <w:next w:val="a4"/>
    <w:uiPriority w:val="99"/>
    <w:semiHidden/>
    <w:rsid w:val="0027487D"/>
  </w:style>
  <w:style w:type="table" w:customStyle="1" w:styleId="143">
    <w:name w:val="Сетка таблицы14"/>
    <w:basedOn w:val="a3"/>
    <w:next w:val="a7"/>
    <w:uiPriority w:val="59"/>
    <w:rsid w:val="0027487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0">
    <w:name w:val="Нет списка210"/>
    <w:next w:val="a4"/>
    <w:uiPriority w:val="99"/>
    <w:semiHidden/>
    <w:unhideWhenUsed/>
    <w:rsid w:val="0027487D"/>
  </w:style>
  <w:style w:type="numbering" w:customStyle="1" w:styleId="1140">
    <w:name w:val="Нет списка114"/>
    <w:next w:val="a4"/>
    <w:semiHidden/>
    <w:rsid w:val="0027487D"/>
  </w:style>
  <w:style w:type="table" w:customStyle="1" w:styleId="153">
    <w:name w:val="Сетка таблицы15"/>
    <w:basedOn w:val="a3"/>
    <w:next w:val="a7"/>
    <w:uiPriority w:val="59"/>
    <w:rsid w:val="0027487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6">
    <w:name w:val="Нет списка41"/>
    <w:next w:val="a4"/>
    <w:semiHidden/>
    <w:rsid w:val="0027487D"/>
  </w:style>
  <w:style w:type="numbering" w:customStyle="1" w:styleId="515">
    <w:name w:val="Нет списка51"/>
    <w:next w:val="a4"/>
    <w:semiHidden/>
    <w:rsid w:val="0027487D"/>
  </w:style>
  <w:style w:type="numbering" w:customStyle="1" w:styleId="613">
    <w:name w:val="Нет списка61"/>
    <w:next w:val="a4"/>
    <w:semiHidden/>
    <w:rsid w:val="0027487D"/>
  </w:style>
  <w:style w:type="table" w:customStyle="1" w:styleId="424">
    <w:name w:val="Сетка таблицы42"/>
    <w:basedOn w:val="a3"/>
    <w:next w:val="a7"/>
    <w:rsid w:val="0027487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6">
    <w:name w:val="Сетка таблицы51"/>
    <w:basedOn w:val="a3"/>
    <w:next w:val="a7"/>
    <w:rsid w:val="0027487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Сетка таблицы411"/>
    <w:basedOn w:val="a3"/>
    <w:next w:val="a7"/>
    <w:rsid w:val="0027487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4">
    <w:name w:val="Сетка таблицы61"/>
    <w:basedOn w:val="a3"/>
    <w:next w:val="a7"/>
    <w:uiPriority w:val="59"/>
    <w:rsid w:val="0027487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
    <w:name w:val="Сетка таблицы71"/>
    <w:basedOn w:val="a3"/>
    <w:next w:val="a7"/>
    <w:uiPriority w:val="59"/>
    <w:rsid w:val="0027487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3">
    <w:name w:val="Сетка таблицы81"/>
    <w:basedOn w:val="a3"/>
    <w:next w:val="a7"/>
    <w:uiPriority w:val="59"/>
    <w:rsid w:val="0027487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3">
    <w:name w:val="Сетка таблицы91"/>
    <w:basedOn w:val="a3"/>
    <w:next w:val="a7"/>
    <w:uiPriority w:val="59"/>
    <w:rsid w:val="0027487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4">
    <w:name w:val="Нет списка71"/>
    <w:next w:val="a4"/>
    <w:semiHidden/>
    <w:unhideWhenUsed/>
    <w:rsid w:val="0027487D"/>
  </w:style>
  <w:style w:type="numbering" w:customStyle="1" w:styleId="814">
    <w:name w:val="Нет списка81"/>
    <w:next w:val="a4"/>
    <w:semiHidden/>
    <w:unhideWhenUsed/>
    <w:rsid w:val="0027487D"/>
  </w:style>
  <w:style w:type="numbering" w:customStyle="1" w:styleId="914">
    <w:name w:val="Нет списка91"/>
    <w:next w:val="a4"/>
    <w:semiHidden/>
    <w:rsid w:val="0027487D"/>
  </w:style>
  <w:style w:type="numbering" w:customStyle="1" w:styleId="1010">
    <w:name w:val="Нет списка101"/>
    <w:next w:val="a4"/>
    <w:semiHidden/>
    <w:rsid w:val="0027487D"/>
  </w:style>
  <w:style w:type="numbering" w:customStyle="1" w:styleId="1310">
    <w:name w:val="Нет списка131"/>
    <w:next w:val="a4"/>
    <w:semiHidden/>
    <w:unhideWhenUsed/>
    <w:rsid w:val="0027487D"/>
  </w:style>
  <w:style w:type="numbering" w:customStyle="1" w:styleId="1410">
    <w:name w:val="Нет списка141"/>
    <w:next w:val="a4"/>
    <w:semiHidden/>
    <w:unhideWhenUsed/>
    <w:rsid w:val="0027487D"/>
  </w:style>
  <w:style w:type="numbering" w:customStyle="1" w:styleId="1510">
    <w:name w:val="Нет списка151"/>
    <w:next w:val="a4"/>
    <w:semiHidden/>
    <w:rsid w:val="0027487D"/>
  </w:style>
  <w:style w:type="numbering" w:customStyle="1" w:styleId="1610">
    <w:name w:val="Нет списка161"/>
    <w:next w:val="a4"/>
    <w:semiHidden/>
    <w:unhideWhenUsed/>
    <w:rsid w:val="0027487D"/>
  </w:style>
  <w:style w:type="numbering" w:customStyle="1" w:styleId="1710">
    <w:name w:val="Нет списка171"/>
    <w:next w:val="a4"/>
    <w:semiHidden/>
    <w:unhideWhenUsed/>
    <w:rsid w:val="0027487D"/>
  </w:style>
  <w:style w:type="numbering" w:customStyle="1" w:styleId="1810">
    <w:name w:val="Нет списка181"/>
    <w:next w:val="a4"/>
    <w:semiHidden/>
    <w:unhideWhenUsed/>
    <w:rsid w:val="0027487D"/>
  </w:style>
  <w:style w:type="numbering" w:customStyle="1" w:styleId="1910">
    <w:name w:val="Нет списка191"/>
    <w:next w:val="a4"/>
    <w:semiHidden/>
    <w:unhideWhenUsed/>
    <w:rsid w:val="0027487D"/>
  </w:style>
  <w:style w:type="numbering" w:customStyle="1" w:styleId="2010">
    <w:name w:val="Нет списка201"/>
    <w:next w:val="a4"/>
    <w:semiHidden/>
    <w:unhideWhenUsed/>
    <w:rsid w:val="0027487D"/>
  </w:style>
  <w:style w:type="numbering" w:customStyle="1" w:styleId="2210">
    <w:name w:val="Нет списка221"/>
    <w:next w:val="a4"/>
    <w:semiHidden/>
    <w:unhideWhenUsed/>
    <w:rsid w:val="0027487D"/>
  </w:style>
  <w:style w:type="numbering" w:customStyle="1" w:styleId="2310">
    <w:name w:val="Нет списка231"/>
    <w:next w:val="a4"/>
    <w:semiHidden/>
    <w:rsid w:val="0027487D"/>
  </w:style>
  <w:style w:type="numbering" w:customStyle="1" w:styleId="2410">
    <w:name w:val="Нет списка241"/>
    <w:next w:val="a4"/>
    <w:uiPriority w:val="99"/>
    <w:semiHidden/>
    <w:unhideWhenUsed/>
    <w:rsid w:val="0027487D"/>
  </w:style>
  <w:style w:type="paragraph" w:customStyle="1" w:styleId="-11">
    <w:name w:val="Цветной список - Акцент 11"/>
    <w:basedOn w:val="a1"/>
    <w:uiPriority w:val="34"/>
    <w:qFormat/>
    <w:rsid w:val="0027487D"/>
    <w:pPr>
      <w:spacing w:after="200" w:line="276" w:lineRule="auto"/>
      <w:ind w:left="720"/>
      <w:contextualSpacing/>
    </w:pPr>
    <w:rPr>
      <w:rFonts w:ascii="Calibri" w:hAnsi="Calibri"/>
      <w:sz w:val="22"/>
      <w:szCs w:val="22"/>
      <w:lang w:eastAsia="en-US"/>
    </w:rPr>
  </w:style>
  <w:style w:type="table" w:customStyle="1" w:styleId="1011">
    <w:name w:val="Сетка таблицы101"/>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3">
    <w:name w:val="Сетка таблицы16"/>
    <w:basedOn w:val="a3"/>
    <w:next w:val="a7"/>
    <w:uiPriority w:val="59"/>
    <w:rsid w:val="0027487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0">
    <w:name w:val="Нет списка115"/>
    <w:next w:val="a4"/>
    <w:uiPriority w:val="99"/>
    <w:semiHidden/>
    <w:unhideWhenUsed/>
    <w:rsid w:val="0027487D"/>
  </w:style>
  <w:style w:type="numbering" w:customStyle="1" w:styleId="2130">
    <w:name w:val="Нет списка213"/>
    <w:next w:val="a4"/>
    <w:uiPriority w:val="99"/>
    <w:semiHidden/>
    <w:unhideWhenUsed/>
    <w:rsid w:val="0027487D"/>
  </w:style>
  <w:style w:type="numbering" w:customStyle="1" w:styleId="1160">
    <w:name w:val="Нет списка116"/>
    <w:next w:val="a4"/>
    <w:semiHidden/>
    <w:rsid w:val="0027487D"/>
  </w:style>
  <w:style w:type="table" w:customStyle="1" w:styleId="173">
    <w:name w:val="Сетка таблицы17"/>
    <w:basedOn w:val="a3"/>
    <w:next w:val="a7"/>
    <w:uiPriority w:val="59"/>
    <w:rsid w:val="0027487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0">
    <w:name w:val="Нет списка214"/>
    <w:next w:val="a4"/>
    <w:semiHidden/>
    <w:rsid w:val="0027487D"/>
  </w:style>
  <w:style w:type="numbering" w:customStyle="1" w:styleId="337">
    <w:name w:val="Нет списка33"/>
    <w:next w:val="a4"/>
    <w:uiPriority w:val="99"/>
    <w:semiHidden/>
    <w:rsid w:val="0027487D"/>
  </w:style>
  <w:style w:type="numbering" w:customStyle="1" w:styleId="425">
    <w:name w:val="Нет списка42"/>
    <w:next w:val="a4"/>
    <w:semiHidden/>
    <w:rsid w:val="0027487D"/>
  </w:style>
  <w:style w:type="numbering" w:customStyle="1" w:styleId="524">
    <w:name w:val="Нет списка52"/>
    <w:next w:val="a4"/>
    <w:semiHidden/>
    <w:rsid w:val="0027487D"/>
  </w:style>
  <w:style w:type="numbering" w:customStyle="1" w:styleId="620">
    <w:name w:val="Нет списка62"/>
    <w:next w:val="a4"/>
    <w:semiHidden/>
    <w:rsid w:val="0027487D"/>
  </w:style>
  <w:style w:type="table" w:customStyle="1" w:styleId="434">
    <w:name w:val="Сетка таблицы43"/>
    <w:basedOn w:val="a3"/>
    <w:next w:val="a7"/>
    <w:rsid w:val="0027487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5">
    <w:name w:val="Сетка таблицы52"/>
    <w:basedOn w:val="a3"/>
    <w:next w:val="a7"/>
    <w:rsid w:val="0027487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Сетка таблицы412"/>
    <w:basedOn w:val="a3"/>
    <w:next w:val="a7"/>
    <w:rsid w:val="0027487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Сетка таблицы62"/>
    <w:basedOn w:val="a3"/>
    <w:next w:val="a7"/>
    <w:uiPriority w:val="59"/>
    <w:rsid w:val="0027487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Сетка таблицы72"/>
    <w:basedOn w:val="a3"/>
    <w:next w:val="a7"/>
    <w:uiPriority w:val="59"/>
    <w:rsid w:val="0027487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Сетка таблицы82"/>
    <w:basedOn w:val="a3"/>
    <w:next w:val="a7"/>
    <w:uiPriority w:val="59"/>
    <w:rsid w:val="0027487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2">
    <w:name w:val="Сетка таблицы92"/>
    <w:basedOn w:val="a3"/>
    <w:next w:val="a7"/>
    <w:uiPriority w:val="59"/>
    <w:rsid w:val="0027487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1">
    <w:name w:val="Нет списка72"/>
    <w:next w:val="a4"/>
    <w:semiHidden/>
    <w:unhideWhenUsed/>
    <w:rsid w:val="0027487D"/>
  </w:style>
  <w:style w:type="numbering" w:customStyle="1" w:styleId="821">
    <w:name w:val="Нет списка82"/>
    <w:next w:val="a4"/>
    <w:semiHidden/>
    <w:unhideWhenUsed/>
    <w:rsid w:val="0027487D"/>
  </w:style>
  <w:style w:type="numbering" w:customStyle="1" w:styleId="923">
    <w:name w:val="Нет списка92"/>
    <w:next w:val="a4"/>
    <w:semiHidden/>
    <w:rsid w:val="0027487D"/>
  </w:style>
  <w:style w:type="numbering" w:customStyle="1" w:styleId="1022">
    <w:name w:val="Нет списка102"/>
    <w:next w:val="a4"/>
    <w:semiHidden/>
    <w:rsid w:val="0027487D"/>
  </w:style>
  <w:style w:type="numbering" w:customStyle="1" w:styleId="1320">
    <w:name w:val="Нет списка132"/>
    <w:next w:val="a4"/>
    <w:semiHidden/>
    <w:unhideWhenUsed/>
    <w:rsid w:val="0027487D"/>
  </w:style>
  <w:style w:type="numbering" w:customStyle="1" w:styleId="1420">
    <w:name w:val="Нет списка142"/>
    <w:next w:val="a4"/>
    <w:semiHidden/>
    <w:unhideWhenUsed/>
    <w:rsid w:val="0027487D"/>
  </w:style>
  <w:style w:type="numbering" w:customStyle="1" w:styleId="1520">
    <w:name w:val="Нет списка152"/>
    <w:next w:val="a4"/>
    <w:semiHidden/>
    <w:rsid w:val="0027487D"/>
  </w:style>
  <w:style w:type="numbering" w:customStyle="1" w:styleId="1620">
    <w:name w:val="Нет списка162"/>
    <w:next w:val="a4"/>
    <w:semiHidden/>
    <w:unhideWhenUsed/>
    <w:rsid w:val="0027487D"/>
  </w:style>
  <w:style w:type="numbering" w:customStyle="1" w:styleId="1720">
    <w:name w:val="Нет списка172"/>
    <w:next w:val="a4"/>
    <w:semiHidden/>
    <w:unhideWhenUsed/>
    <w:rsid w:val="0027487D"/>
  </w:style>
  <w:style w:type="numbering" w:customStyle="1" w:styleId="1820">
    <w:name w:val="Нет списка182"/>
    <w:next w:val="a4"/>
    <w:semiHidden/>
    <w:unhideWhenUsed/>
    <w:rsid w:val="0027487D"/>
  </w:style>
  <w:style w:type="numbering" w:customStyle="1" w:styleId="1920">
    <w:name w:val="Нет списка192"/>
    <w:next w:val="a4"/>
    <w:semiHidden/>
    <w:unhideWhenUsed/>
    <w:rsid w:val="0027487D"/>
  </w:style>
  <w:style w:type="numbering" w:customStyle="1" w:styleId="2020">
    <w:name w:val="Нет списка202"/>
    <w:next w:val="a4"/>
    <w:semiHidden/>
    <w:unhideWhenUsed/>
    <w:rsid w:val="0027487D"/>
  </w:style>
  <w:style w:type="numbering" w:customStyle="1" w:styleId="2220">
    <w:name w:val="Нет списка222"/>
    <w:next w:val="a4"/>
    <w:semiHidden/>
    <w:unhideWhenUsed/>
    <w:rsid w:val="0027487D"/>
  </w:style>
  <w:style w:type="numbering" w:customStyle="1" w:styleId="2320">
    <w:name w:val="Нет списка232"/>
    <w:next w:val="a4"/>
    <w:semiHidden/>
    <w:rsid w:val="0027487D"/>
  </w:style>
  <w:style w:type="numbering" w:customStyle="1" w:styleId="2420">
    <w:name w:val="Нет списка242"/>
    <w:next w:val="a4"/>
    <w:uiPriority w:val="99"/>
    <w:semiHidden/>
    <w:unhideWhenUsed/>
    <w:rsid w:val="0027487D"/>
  </w:style>
  <w:style w:type="table" w:customStyle="1" w:styleId="1023">
    <w:name w:val="Сетка таблицы102"/>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Сетка таблицы113"/>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Сетка таблицы121"/>
    <w:basedOn w:val="a3"/>
    <w:next w:val="a7"/>
    <w:uiPriority w:val="3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Сетка таблицы18"/>
    <w:basedOn w:val="a3"/>
    <w:next w:val="a7"/>
    <w:uiPriority w:val="39"/>
    <w:rsid w:val="00274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5">
    <w:name w:val="Нет списка34"/>
    <w:next w:val="a4"/>
    <w:uiPriority w:val="99"/>
    <w:semiHidden/>
    <w:rsid w:val="0027487D"/>
  </w:style>
  <w:style w:type="numbering" w:customStyle="1" w:styleId="117">
    <w:name w:val="Нет списка117"/>
    <w:next w:val="a4"/>
    <w:uiPriority w:val="99"/>
    <w:semiHidden/>
    <w:unhideWhenUsed/>
    <w:rsid w:val="0027487D"/>
  </w:style>
  <w:style w:type="numbering" w:customStyle="1" w:styleId="2150">
    <w:name w:val="Нет списка215"/>
    <w:next w:val="a4"/>
    <w:uiPriority w:val="99"/>
    <w:semiHidden/>
    <w:unhideWhenUsed/>
    <w:rsid w:val="0027487D"/>
  </w:style>
  <w:style w:type="numbering" w:customStyle="1" w:styleId="118">
    <w:name w:val="Нет списка118"/>
    <w:next w:val="a4"/>
    <w:semiHidden/>
    <w:rsid w:val="0027487D"/>
  </w:style>
  <w:style w:type="table" w:customStyle="1" w:styleId="194">
    <w:name w:val="Сетка таблицы19"/>
    <w:basedOn w:val="a3"/>
    <w:next w:val="a7"/>
    <w:uiPriority w:val="59"/>
    <w:rsid w:val="0027487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4">
    <w:name w:val="Нет списка1114"/>
    <w:next w:val="a4"/>
    <w:uiPriority w:val="99"/>
    <w:semiHidden/>
    <w:unhideWhenUsed/>
    <w:rsid w:val="0027487D"/>
  </w:style>
  <w:style w:type="numbering" w:customStyle="1" w:styleId="2160">
    <w:name w:val="Нет списка216"/>
    <w:next w:val="a4"/>
    <w:semiHidden/>
    <w:rsid w:val="0027487D"/>
  </w:style>
  <w:style w:type="numbering" w:customStyle="1" w:styleId="354">
    <w:name w:val="Нет списка35"/>
    <w:next w:val="a4"/>
    <w:uiPriority w:val="99"/>
    <w:semiHidden/>
    <w:rsid w:val="0027487D"/>
  </w:style>
  <w:style w:type="numbering" w:customStyle="1" w:styleId="435">
    <w:name w:val="Нет списка43"/>
    <w:next w:val="a4"/>
    <w:semiHidden/>
    <w:rsid w:val="0027487D"/>
  </w:style>
  <w:style w:type="numbering" w:customStyle="1" w:styleId="530">
    <w:name w:val="Нет списка53"/>
    <w:next w:val="a4"/>
    <w:semiHidden/>
    <w:rsid w:val="0027487D"/>
  </w:style>
  <w:style w:type="table" w:customStyle="1" w:styleId="243">
    <w:name w:val="Сетка таблицы24"/>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0">
    <w:name w:val="Нет списка63"/>
    <w:next w:val="a4"/>
    <w:semiHidden/>
    <w:rsid w:val="0027487D"/>
  </w:style>
  <w:style w:type="numbering" w:customStyle="1" w:styleId="730">
    <w:name w:val="Нет списка73"/>
    <w:next w:val="a4"/>
    <w:semiHidden/>
    <w:unhideWhenUsed/>
    <w:rsid w:val="0027487D"/>
  </w:style>
  <w:style w:type="numbering" w:customStyle="1" w:styleId="830">
    <w:name w:val="Нет списка83"/>
    <w:next w:val="a4"/>
    <w:semiHidden/>
    <w:unhideWhenUsed/>
    <w:rsid w:val="0027487D"/>
  </w:style>
  <w:style w:type="numbering" w:customStyle="1" w:styleId="930">
    <w:name w:val="Нет списка93"/>
    <w:next w:val="a4"/>
    <w:semiHidden/>
    <w:rsid w:val="0027487D"/>
  </w:style>
  <w:style w:type="numbering" w:customStyle="1" w:styleId="1032">
    <w:name w:val="Нет списка103"/>
    <w:next w:val="a4"/>
    <w:semiHidden/>
    <w:rsid w:val="0027487D"/>
  </w:style>
  <w:style w:type="numbering" w:customStyle="1" w:styleId="1230">
    <w:name w:val="Нет списка123"/>
    <w:next w:val="a4"/>
    <w:semiHidden/>
    <w:unhideWhenUsed/>
    <w:rsid w:val="0027487D"/>
  </w:style>
  <w:style w:type="numbering" w:customStyle="1" w:styleId="1330">
    <w:name w:val="Нет списка133"/>
    <w:next w:val="a4"/>
    <w:semiHidden/>
    <w:unhideWhenUsed/>
    <w:rsid w:val="0027487D"/>
  </w:style>
  <w:style w:type="numbering" w:customStyle="1" w:styleId="1430">
    <w:name w:val="Нет списка143"/>
    <w:next w:val="a4"/>
    <w:semiHidden/>
    <w:unhideWhenUsed/>
    <w:rsid w:val="0027487D"/>
  </w:style>
  <w:style w:type="numbering" w:customStyle="1" w:styleId="1530">
    <w:name w:val="Нет списка153"/>
    <w:next w:val="a4"/>
    <w:semiHidden/>
    <w:rsid w:val="0027487D"/>
  </w:style>
  <w:style w:type="numbering" w:customStyle="1" w:styleId="1630">
    <w:name w:val="Нет списка163"/>
    <w:next w:val="a4"/>
    <w:semiHidden/>
    <w:unhideWhenUsed/>
    <w:rsid w:val="0027487D"/>
  </w:style>
  <w:style w:type="numbering" w:customStyle="1" w:styleId="1730">
    <w:name w:val="Нет списка173"/>
    <w:next w:val="a4"/>
    <w:semiHidden/>
    <w:unhideWhenUsed/>
    <w:rsid w:val="0027487D"/>
  </w:style>
  <w:style w:type="numbering" w:customStyle="1" w:styleId="1830">
    <w:name w:val="Нет списка183"/>
    <w:next w:val="a4"/>
    <w:semiHidden/>
    <w:unhideWhenUsed/>
    <w:rsid w:val="0027487D"/>
  </w:style>
  <w:style w:type="numbering" w:customStyle="1" w:styleId="1930">
    <w:name w:val="Нет списка193"/>
    <w:next w:val="a4"/>
    <w:semiHidden/>
    <w:unhideWhenUsed/>
    <w:rsid w:val="0027487D"/>
  </w:style>
  <w:style w:type="numbering" w:customStyle="1" w:styleId="203">
    <w:name w:val="Нет списка203"/>
    <w:next w:val="a4"/>
    <w:semiHidden/>
    <w:unhideWhenUsed/>
    <w:rsid w:val="0027487D"/>
  </w:style>
  <w:style w:type="numbering" w:customStyle="1" w:styleId="2230">
    <w:name w:val="Нет списка223"/>
    <w:next w:val="a4"/>
    <w:semiHidden/>
    <w:unhideWhenUsed/>
    <w:rsid w:val="0027487D"/>
  </w:style>
  <w:style w:type="numbering" w:customStyle="1" w:styleId="2330">
    <w:name w:val="Нет списка233"/>
    <w:next w:val="a4"/>
    <w:semiHidden/>
    <w:rsid w:val="0027487D"/>
  </w:style>
  <w:style w:type="numbering" w:customStyle="1" w:styleId="2430">
    <w:name w:val="Нет списка243"/>
    <w:next w:val="a4"/>
    <w:uiPriority w:val="99"/>
    <w:semiHidden/>
    <w:unhideWhenUsed/>
    <w:rsid w:val="0027487D"/>
  </w:style>
  <w:style w:type="numbering" w:customStyle="1" w:styleId="2510">
    <w:name w:val="Нет списка251"/>
    <w:next w:val="a4"/>
    <w:uiPriority w:val="99"/>
    <w:semiHidden/>
    <w:unhideWhenUsed/>
    <w:rsid w:val="0027487D"/>
  </w:style>
  <w:style w:type="paragraph" w:customStyle="1" w:styleId="119">
    <w:name w:val="Знак Знак Знак11"/>
    <w:basedOn w:val="a1"/>
    <w:rsid w:val="0027487D"/>
    <w:pPr>
      <w:tabs>
        <w:tab w:val="num" w:pos="360"/>
      </w:tabs>
      <w:spacing w:after="160" w:line="240" w:lineRule="exact"/>
    </w:pPr>
    <w:rPr>
      <w:rFonts w:ascii="Verdana" w:hAnsi="Verdana" w:cs="Verdana"/>
      <w:sz w:val="20"/>
      <w:szCs w:val="20"/>
      <w:lang w:val="en-US" w:eastAsia="en-US"/>
    </w:rPr>
  </w:style>
  <w:style w:type="table" w:customStyle="1" w:styleId="1033">
    <w:name w:val="Сетка таблицы103"/>
    <w:basedOn w:val="a3"/>
    <w:next w:val="a7"/>
    <w:uiPriority w:val="3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520">
    <w:name w:val="xl520"/>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pPr>
    <w:rPr>
      <w:b/>
      <w:bCs/>
      <w:lang w:eastAsia="ru-RU"/>
    </w:rPr>
  </w:style>
  <w:style w:type="paragraph" w:customStyle="1" w:styleId="xl521">
    <w:name w:val="xl521"/>
    <w:basedOn w:val="a1"/>
    <w:rsid w:val="0027487D"/>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pPr>
    <w:rPr>
      <w:b/>
      <w:bCs/>
      <w:lang w:eastAsia="ru-RU"/>
    </w:rPr>
  </w:style>
  <w:style w:type="paragraph" w:customStyle="1" w:styleId="xl522">
    <w:name w:val="xl522"/>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pPr>
    <w:rPr>
      <w:b/>
      <w:bCs/>
      <w:lang w:eastAsia="ru-RU"/>
    </w:rPr>
  </w:style>
  <w:style w:type="paragraph" w:customStyle="1" w:styleId="xl523">
    <w:name w:val="xl523"/>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pPr>
    <w:rPr>
      <w:lang w:eastAsia="ru-RU"/>
    </w:rPr>
  </w:style>
  <w:style w:type="paragraph" w:customStyle="1" w:styleId="xl524">
    <w:name w:val="xl524"/>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pPr>
    <w:rPr>
      <w:lang w:eastAsia="ru-RU"/>
    </w:rPr>
  </w:style>
  <w:style w:type="paragraph" w:customStyle="1" w:styleId="xl525">
    <w:name w:val="xl525"/>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pPr>
    <w:rPr>
      <w:lang w:eastAsia="ru-RU"/>
    </w:rPr>
  </w:style>
  <w:style w:type="paragraph" w:customStyle="1" w:styleId="xl526">
    <w:name w:val="xl526"/>
    <w:basedOn w:val="a1"/>
    <w:rsid w:val="0027487D"/>
    <w:pPr>
      <w:spacing w:before="100" w:beforeAutospacing="1" w:after="100" w:afterAutospacing="1"/>
    </w:pPr>
    <w:rPr>
      <w:lang w:eastAsia="ru-RU"/>
    </w:rPr>
  </w:style>
  <w:style w:type="paragraph" w:customStyle="1" w:styleId="xl527">
    <w:name w:val="xl527"/>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pPr>
    <w:rPr>
      <w:b/>
      <w:bCs/>
      <w:lang w:eastAsia="ru-RU"/>
    </w:rPr>
  </w:style>
  <w:style w:type="paragraph" w:customStyle="1" w:styleId="xl528">
    <w:name w:val="xl528"/>
    <w:basedOn w:val="a1"/>
    <w:rsid w:val="0027487D"/>
    <w:pPr>
      <w:spacing w:before="100" w:beforeAutospacing="1" w:after="100" w:afterAutospacing="1"/>
    </w:pPr>
    <w:rPr>
      <w:lang w:eastAsia="ru-RU"/>
    </w:rPr>
  </w:style>
  <w:style w:type="paragraph" w:customStyle="1" w:styleId="xl529">
    <w:name w:val="xl529"/>
    <w:basedOn w:val="a1"/>
    <w:rsid w:val="0027487D"/>
    <w:pPr>
      <w:spacing w:before="100" w:beforeAutospacing="1" w:after="100" w:afterAutospacing="1"/>
    </w:pPr>
    <w:rPr>
      <w:lang w:eastAsia="ru-RU"/>
    </w:rPr>
  </w:style>
  <w:style w:type="paragraph" w:customStyle="1" w:styleId="xl530">
    <w:name w:val="xl530"/>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pPr>
    <w:rPr>
      <w:b/>
      <w:bCs/>
      <w:lang w:eastAsia="ru-RU"/>
    </w:rPr>
  </w:style>
  <w:style w:type="paragraph" w:customStyle="1" w:styleId="xl531">
    <w:name w:val="xl531"/>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pPr>
    <w:rPr>
      <w:sz w:val="32"/>
      <w:szCs w:val="32"/>
      <w:lang w:eastAsia="ru-RU"/>
    </w:rPr>
  </w:style>
  <w:style w:type="paragraph" w:customStyle="1" w:styleId="xl532">
    <w:name w:val="xl532"/>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pPr>
    <w:rPr>
      <w:lang w:eastAsia="ru-RU"/>
    </w:rPr>
  </w:style>
  <w:style w:type="paragraph" w:customStyle="1" w:styleId="xl533">
    <w:name w:val="xl533"/>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pPr>
    <w:rPr>
      <w:lang w:eastAsia="ru-RU"/>
    </w:rPr>
  </w:style>
  <w:style w:type="paragraph" w:customStyle="1" w:styleId="xl534">
    <w:name w:val="xl534"/>
    <w:basedOn w:val="a1"/>
    <w:rsid w:val="0027487D"/>
    <w:pPr>
      <w:spacing w:before="100" w:beforeAutospacing="1" w:after="100" w:afterAutospacing="1"/>
    </w:pPr>
    <w:rPr>
      <w:b/>
      <w:bCs/>
      <w:lang w:eastAsia="ru-RU"/>
    </w:rPr>
  </w:style>
  <w:style w:type="paragraph" w:customStyle="1" w:styleId="xl535">
    <w:name w:val="xl535"/>
    <w:basedOn w:val="a1"/>
    <w:rsid w:val="0027487D"/>
    <w:pPr>
      <w:spacing w:before="100" w:beforeAutospacing="1" w:after="100" w:afterAutospacing="1"/>
    </w:pPr>
    <w:rPr>
      <w:rFonts w:ascii="New York" w:hAnsi="New York"/>
      <w:b/>
      <w:bCs/>
      <w:sz w:val="20"/>
      <w:szCs w:val="20"/>
      <w:lang w:eastAsia="ru-RU"/>
    </w:rPr>
  </w:style>
  <w:style w:type="paragraph" w:customStyle="1" w:styleId="xl536">
    <w:name w:val="xl536"/>
    <w:basedOn w:val="a1"/>
    <w:rsid w:val="0027487D"/>
    <w:pPr>
      <w:pBdr>
        <w:top w:val="single" w:sz="4" w:space="0" w:color="auto"/>
        <w:right w:val="single" w:sz="4" w:space="0" w:color="auto"/>
      </w:pBdr>
      <w:spacing w:before="100" w:beforeAutospacing="1" w:after="100" w:afterAutospacing="1"/>
      <w:jc w:val="center"/>
      <w:textAlignment w:val="center"/>
    </w:pPr>
    <w:rPr>
      <w:lang w:eastAsia="ru-RU"/>
    </w:rPr>
  </w:style>
  <w:style w:type="paragraph" w:customStyle="1" w:styleId="xl537">
    <w:name w:val="xl537"/>
    <w:basedOn w:val="a1"/>
    <w:rsid w:val="0027487D"/>
    <w:pPr>
      <w:pBdr>
        <w:right w:val="single" w:sz="4" w:space="0" w:color="auto"/>
      </w:pBdr>
      <w:spacing w:before="100" w:beforeAutospacing="1" w:after="100" w:afterAutospacing="1"/>
      <w:jc w:val="center"/>
      <w:textAlignment w:val="center"/>
    </w:pPr>
    <w:rPr>
      <w:lang w:eastAsia="ru-RU"/>
    </w:rPr>
  </w:style>
  <w:style w:type="paragraph" w:customStyle="1" w:styleId="xl538">
    <w:name w:val="xl538"/>
    <w:basedOn w:val="a1"/>
    <w:rsid w:val="0027487D"/>
    <w:pPr>
      <w:pBdr>
        <w:bottom w:val="single" w:sz="4" w:space="0" w:color="auto"/>
        <w:right w:val="single" w:sz="4" w:space="0" w:color="auto"/>
      </w:pBdr>
      <w:spacing w:before="100" w:beforeAutospacing="1" w:after="100" w:afterAutospacing="1"/>
      <w:jc w:val="center"/>
      <w:textAlignment w:val="center"/>
    </w:pPr>
    <w:rPr>
      <w:lang w:eastAsia="ru-RU"/>
    </w:rPr>
  </w:style>
  <w:style w:type="paragraph" w:customStyle="1" w:styleId="xl539">
    <w:name w:val="xl539"/>
    <w:basedOn w:val="a1"/>
    <w:rsid w:val="0027487D"/>
    <w:pPr>
      <w:pBdr>
        <w:top w:val="single" w:sz="4" w:space="0" w:color="auto"/>
        <w:right w:val="single" w:sz="4" w:space="0" w:color="auto"/>
      </w:pBdr>
      <w:shd w:val="clear" w:color="000000" w:fill="FFFFFF"/>
      <w:spacing w:before="100" w:beforeAutospacing="1" w:after="100" w:afterAutospacing="1"/>
      <w:jc w:val="center"/>
      <w:textAlignment w:val="center"/>
    </w:pPr>
    <w:rPr>
      <w:lang w:eastAsia="ru-RU"/>
    </w:rPr>
  </w:style>
  <w:style w:type="paragraph" w:customStyle="1" w:styleId="xl540">
    <w:name w:val="xl540"/>
    <w:basedOn w:val="a1"/>
    <w:rsid w:val="0027487D"/>
    <w:pPr>
      <w:pBdr>
        <w:right w:val="single" w:sz="4" w:space="0" w:color="auto"/>
      </w:pBdr>
      <w:shd w:val="clear" w:color="000000" w:fill="FFFFFF"/>
      <w:spacing w:before="100" w:beforeAutospacing="1" w:after="100" w:afterAutospacing="1"/>
      <w:jc w:val="center"/>
      <w:textAlignment w:val="center"/>
    </w:pPr>
    <w:rPr>
      <w:lang w:eastAsia="ru-RU"/>
    </w:rPr>
  </w:style>
  <w:style w:type="paragraph" w:customStyle="1" w:styleId="xl541">
    <w:name w:val="xl541"/>
    <w:basedOn w:val="a1"/>
    <w:rsid w:val="0027487D"/>
    <w:pPr>
      <w:pBdr>
        <w:bottom w:val="single" w:sz="4" w:space="0" w:color="auto"/>
        <w:right w:val="single" w:sz="4" w:space="0" w:color="auto"/>
      </w:pBdr>
      <w:shd w:val="clear" w:color="000000" w:fill="FFFFFF"/>
      <w:spacing w:before="100" w:beforeAutospacing="1" w:after="100" w:afterAutospacing="1"/>
      <w:jc w:val="center"/>
      <w:textAlignment w:val="center"/>
    </w:pPr>
    <w:rPr>
      <w:lang w:eastAsia="ru-RU"/>
    </w:rPr>
  </w:style>
  <w:style w:type="table" w:customStyle="1" w:styleId="1141">
    <w:name w:val="Сетка таблицы114"/>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0">
    <w:name w:val="Нет списка261"/>
    <w:next w:val="a4"/>
    <w:uiPriority w:val="99"/>
    <w:semiHidden/>
    <w:unhideWhenUsed/>
    <w:rsid w:val="0027487D"/>
  </w:style>
  <w:style w:type="numbering" w:customStyle="1" w:styleId="2710">
    <w:name w:val="Нет списка271"/>
    <w:next w:val="a4"/>
    <w:uiPriority w:val="99"/>
    <w:semiHidden/>
    <w:unhideWhenUsed/>
    <w:rsid w:val="0027487D"/>
  </w:style>
  <w:style w:type="table" w:customStyle="1" w:styleId="1220">
    <w:name w:val="Сетка таблицы122"/>
    <w:basedOn w:val="a3"/>
    <w:next w:val="a7"/>
    <w:uiPriority w:val="39"/>
    <w:rsid w:val="0027487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Сетка таблицы131"/>
    <w:basedOn w:val="a3"/>
    <w:next w:val="a7"/>
    <w:uiPriority w:val="3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1">
    <w:name w:val="Нет списка1101"/>
    <w:next w:val="a4"/>
    <w:uiPriority w:val="99"/>
    <w:semiHidden/>
    <w:unhideWhenUsed/>
    <w:rsid w:val="0027487D"/>
  </w:style>
  <w:style w:type="numbering" w:customStyle="1" w:styleId="2810">
    <w:name w:val="Нет списка281"/>
    <w:next w:val="a4"/>
    <w:uiPriority w:val="99"/>
    <w:semiHidden/>
    <w:unhideWhenUsed/>
    <w:rsid w:val="0027487D"/>
  </w:style>
  <w:style w:type="table" w:customStyle="1" w:styleId="1411">
    <w:name w:val="Сетка таблицы141"/>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10">
    <w:name w:val="Нет списка291"/>
    <w:next w:val="a4"/>
    <w:uiPriority w:val="99"/>
    <w:semiHidden/>
    <w:unhideWhenUsed/>
    <w:rsid w:val="0027487D"/>
  </w:style>
  <w:style w:type="numbering" w:customStyle="1" w:styleId="3113">
    <w:name w:val="Нет списка311"/>
    <w:next w:val="a4"/>
    <w:uiPriority w:val="99"/>
    <w:semiHidden/>
    <w:unhideWhenUsed/>
    <w:rsid w:val="0027487D"/>
  </w:style>
  <w:style w:type="paragraph" w:customStyle="1" w:styleId="xl542">
    <w:name w:val="xl542"/>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lang w:eastAsia="ru-RU"/>
    </w:rPr>
  </w:style>
  <w:style w:type="paragraph" w:customStyle="1" w:styleId="xl543">
    <w:name w:val="xl543"/>
    <w:basedOn w:val="a1"/>
    <w:rsid w:val="0027487D"/>
    <w:pPr>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b/>
      <w:bCs/>
      <w:lang w:eastAsia="ru-RU"/>
    </w:rPr>
  </w:style>
  <w:style w:type="paragraph" w:customStyle="1" w:styleId="xl544">
    <w:name w:val="xl544"/>
    <w:basedOn w:val="a1"/>
    <w:rsid w:val="0027487D"/>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pPr>
    <w:rPr>
      <w:b/>
      <w:bCs/>
      <w:color w:val="FF0000"/>
      <w:lang w:eastAsia="ru-RU"/>
    </w:rPr>
  </w:style>
  <w:style w:type="paragraph" w:customStyle="1" w:styleId="xl545">
    <w:name w:val="xl545"/>
    <w:basedOn w:val="a1"/>
    <w:rsid w:val="0027487D"/>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pPr>
    <w:rPr>
      <w:b/>
      <w:bCs/>
      <w:color w:val="FF0000"/>
      <w:lang w:eastAsia="ru-RU"/>
    </w:rPr>
  </w:style>
  <w:style w:type="paragraph" w:customStyle="1" w:styleId="xl546">
    <w:name w:val="xl546"/>
    <w:basedOn w:val="a1"/>
    <w:rsid w:val="0027487D"/>
    <w:pPr>
      <w:pBdr>
        <w:top w:val="single" w:sz="4" w:space="0" w:color="auto"/>
        <w:bottom w:val="single" w:sz="8" w:space="0" w:color="auto"/>
        <w:right w:val="single" w:sz="8" w:space="0" w:color="auto"/>
      </w:pBdr>
      <w:shd w:val="clear" w:color="000000" w:fill="FFFFFF"/>
      <w:spacing w:before="100" w:beforeAutospacing="1" w:after="100" w:afterAutospacing="1"/>
    </w:pPr>
    <w:rPr>
      <w:b/>
      <w:bCs/>
      <w:color w:val="FF0000"/>
      <w:lang w:eastAsia="ru-RU"/>
    </w:rPr>
  </w:style>
  <w:style w:type="paragraph" w:customStyle="1" w:styleId="xl547">
    <w:name w:val="xl547"/>
    <w:basedOn w:val="a1"/>
    <w:rsid w:val="0027487D"/>
    <w:pPr>
      <w:pBdr>
        <w:top w:val="single" w:sz="4" w:space="0" w:color="auto"/>
        <w:bottom w:val="single" w:sz="8" w:space="0" w:color="auto"/>
        <w:right w:val="single" w:sz="4" w:space="0" w:color="auto"/>
      </w:pBdr>
      <w:shd w:val="clear" w:color="000000" w:fill="FFFFFF"/>
      <w:spacing w:before="100" w:beforeAutospacing="1" w:after="100" w:afterAutospacing="1"/>
    </w:pPr>
    <w:rPr>
      <w:b/>
      <w:bCs/>
      <w:color w:val="FF0000"/>
      <w:lang w:eastAsia="ru-RU"/>
    </w:rPr>
  </w:style>
  <w:style w:type="paragraph" w:customStyle="1" w:styleId="xl548">
    <w:name w:val="xl548"/>
    <w:basedOn w:val="a1"/>
    <w:rsid w:val="0027487D"/>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pPr>
    <w:rPr>
      <w:b/>
      <w:bCs/>
      <w:color w:val="FF0000"/>
      <w:lang w:eastAsia="ru-RU"/>
    </w:rPr>
  </w:style>
  <w:style w:type="paragraph" w:customStyle="1" w:styleId="xl549">
    <w:name w:val="xl549"/>
    <w:basedOn w:val="a1"/>
    <w:rsid w:val="0027487D"/>
    <w:pPr>
      <w:pBdr>
        <w:top w:val="single" w:sz="4" w:space="0" w:color="auto"/>
        <w:bottom w:val="single" w:sz="8" w:space="0" w:color="auto"/>
        <w:right w:val="single" w:sz="8" w:space="0" w:color="auto"/>
      </w:pBdr>
      <w:spacing w:before="100" w:beforeAutospacing="1" w:after="100" w:afterAutospacing="1"/>
    </w:pPr>
    <w:rPr>
      <w:b/>
      <w:bCs/>
      <w:color w:val="FF0000"/>
      <w:lang w:eastAsia="ru-RU"/>
    </w:rPr>
  </w:style>
  <w:style w:type="paragraph" w:customStyle="1" w:styleId="xl550">
    <w:name w:val="xl550"/>
    <w:basedOn w:val="a1"/>
    <w:rsid w:val="0027487D"/>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right"/>
    </w:pPr>
    <w:rPr>
      <w:lang w:eastAsia="ru-RU"/>
    </w:rPr>
  </w:style>
  <w:style w:type="paragraph" w:customStyle="1" w:styleId="xl551">
    <w:name w:val="xl551"/>
    <w:basedOn w:val="a1"/>
    <w:rsid w:val="0027487D"/>
    <w:pPr>
      <w:pBdr>
        <w:top w:val="single" w:sz="4" w:space="0" w:color="auto"/>
        <w:left w:val="single" w:sz="8" w:space="0" w:color="auto"/>
        <w:bottom w:val="single" w:sz="4" w:space="0" w:color="auto"/>
        <w:right w:val="single" w:sz="4" w:space="0" w:color="auto"/>
      </w:pBdr>
      <w:shd w:val="clear" w:color="000000" w:fill="C6E0B4"/>
      <w:spacing w:before="100" w:beforeAutospacing="1" w:after="100" w:afterAutospacing="1"/>
    </w:pPr>
    <w:rPr>
      <w:lang w:eastAsia="ru-RU"/>
    </w:rPr>
  </w:style>
  <w:style w:type="paragraph" w:customStyle="1" w:styleId="xl552">
    <w:name w:val="xl552"/>
    <w:basedOn w:val="a1"/>
    <w:rsid w:val="0027487D"/>
    <w:pPr>
      <w:pBdr>
        <w:top w:val="single" w:sz="4" w:space="0" w:color="auto"/>
        <w:bottom w:val="single" w:sz="4" w:space="0" w:color="auto"/>
        <w:right w:val="single" w:sz="4" w:space="0" w:color="auto"/>
      </w:pBdr>
      <w:spacing w:before="100" w:beforeAutospacing="1" w:after="100" w:afterAutospacing="1"/>
    </w:pPr>
    <w:rPr>
      <w:color w:val="FF0000"/>
      <w:lang w:eastAsia="ru-RU"/>
    </w:rPr>
  </w:style>
  <w:style w:type="paragraph" w:customStyle="1" w:styleId="xl553">
    <w:name w:val="xl553"/>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lang w:eastAsia="ru-RU"/>
    </w:rPr>
  </w:style>
  <w:style w:type="paragraph" w:customStyle="1" w:styleId="xl554">
    <w:name w:val="xl554"/>
    <w:basedOn w:val="a1"/>
    <w:rsid w:val="0027487D"/>
    <w:pPr>
      <w:pBdr>
        <w:top w:val="single" w:sz="4" w:space="0" w:color="auto"/>
        <w:left w:val="single" w:sz="8" w:space="0" w:color="auto"/>
        <w:bottom w:val="single" w:sz="4" w:space="0" w:color="auto"/>
        <w:right w:val="single" w:sz="4" w:space="0" w:color="auto"/>
      </w:pBdr>
      <w:spacing w:before="100" w:beforeAutospacing="1" w:after="100" w:afterAutospacing="1"/>
    </w:pPr>
    <w:rPr>
      <w:color w:val="FF0000"/>
      <w:lang w:eastAsia="ru-RU"/>
    </w:rPr>
  </w:style>
  <w:style w:type="paragraph" w:customStyle="1" w:styleId="xl555">
    <w:name w:val="xl555"/>
    <w:basedOn w:val="a1"/>
    <w:rsid w:val="0027487D"/>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pPr>
    <w:rPr>
      <w:lang w:eastAsia="ru-RU"/>
    </w:rPr>
  </w:style>
  <w:style w:type="paragraph" w:customStyle="1" w:styleId="xl556">
    <w:name w:val="xl556"/>
    <w:basedOn w:val="a1"/>
    <w:rsid w:val="0027487D"/>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pPr>
    <w:rPr>
      <w:i/>
      <w:iCs/>
      <w:lang w:eastAsia="ru-RU"/>
    </w:rPr>
  </w:style>
  <w:style w:type="paragraph" w:customStyle="1" w:styleId="xl557">
    <w:name w:val="xl557"/>
    <w:basedOn w:val="a1"/>
    <w:rsid w:val="0027487D"/>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pPr>
    <w:rPr>
      <w:i/>
      <w:iCs/>
      <w:lang w:eastAsia="ru-RU"/>
    </w:rPr>
  </w:style>
  <w:style w:type="paragraph" w:customStyle="1" w:styleId="xl558">
    <w:name w:val="xl558"/>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pPr>
    <w:rPr>
      <w:i/>
      <w:iCs/>
      <w:color w:val="FF0000"/>
      <w:lang w:eastAsia="ru-RU"/>
    </w:rPr>
  </w:style>
  <w:style w:type="paragraph" w:customStyle="1" w:styleId="xl559">
    <w:name w:val="xl559"/>
    <w:basedOn w:val="a1"/>
    <w:rsid w:val="0027487D"/>
    <w:pPr>
      <w:pBdr>
        <w:top w:val="single" w:sz="4" w:space="0" w:color="auto"/>
        <w:bottom w:val="single" w:sz="4" w:space="0" w:color="auto"/>
        <w:right w:val="single" w:sz="8" w:space="0" w:color="auto"/>
      </w:pBdr>
      <w:shd w:val="clear" w:color="000000" w:fill="C6E0B4"/>
      <w:spacing w:before="100" w:beforeAutospacing="1" w:after="100" w:afterAutospacing="1"/>
    </w:pPr>
    <w:rPr>
      <w:i/>
      <w:iCs/>
      <w:lang w:eastAsia="ru-RU"/>
    </w:rPr>
  </w:style>
  <w:style w:type="paragraph" w:customStyle="1" w:styleId="xl560">
    <w:name w:val="xl560"/>
    <w:basedOn w:val="a1"/>
    <w:rsid w:val="0027487D"/>
    <w:pPr>
      <w:pBdr>
        <w:top w:val="single" w:sz="4" w:space="0" w:color="auto"/>
        <w:bottom w:val="single" w:sz="4" w:space="0" w:color="auto"/>
        <w:right w:val="single" w:sz="4" w:space="0" w:color="auto"/>
      </w:pBdr>
      <w:shd w:val="clear" w:color="000000" w:fill="C6E0B4"/>
      <w:spacing w:before="100" w:beforeAutospacing="1" w:after="100" w:afterAutospacing="1"/>
    </w:pPr>
    <w:rPr>
      <w:i/>
      <w:iCs/>
      <w:lang w:eastAsia="ru-RU"/>
    </w:rPr>
  </w:style>
  <w:style w:type="paragraph" w:customStyle="1" w:styleId="xl561">
    <w:name w:val="xl561"/>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pPr>
    <w:rPr>
      <w:i/>
      <w:iCs/>
      <w:color w:val="FF0000"/>
      <w:lang w:eastAsia="ru-RU"/>
    </w:rPr>
  </w:style>
  <w:style w:type="paragraph" w:customStyle="1" w:styleId="xl562">
    <w:name w:val="xl562"/>
    <w:basedOn w:val="a1"/>
    <w:rsid w:val="0027487D"/>
    <w:pPr>
      <w:pBdr>
        <w:top w:val="single" w:sz="4" w:space="0" w:color="auto"/>
        <w:left w:val="single" w:sz="4" w:space="0" w:color="auto"/>
        <w:bottom w:val="single" w:sz="4" w:space="0" w:color="auto"/>
        <w:right w:val="single" w:sz="8" w:space="0" w:color="auto"/>
      </w:pBdr>
      <w:spacing w:before="100" w:beforeAutospacing="1" w:after="100" w:afterAutospacing="1"/>
    </w:pPr>
    <w:rPr>
      <w:i/>
      <w:iCs/>
      <w:color w:val="FF0000"/>
      <w:lang w:eastAsia="ru-RU"/>
    </w:rPr>
  </w:style>
  <w:style w:type="paragraph" w:customStyle="1" w:styleId="xl563">
    <w:name w:val="xl563"/>
    <w:basedOn w:val="a1"/>
    <w:rsid w:val="0027487D"/>
    <w:pPr>
      <w:pBdr>
        <w:top w:val="single" w:sz="4" w:space="0" w:color="auto"/>
        <w:bottom w:val="single" w:sz="4" w:space="0" w:color="auto"/>
        <w:right w:val="single" w:sz="8" w:space="0" w:color="auto"/>
      </w:pBdr>
      <w:spacing w:before="100" w:beforeAutospacing="1" w:after="100" w:afterAutospacing="1"/>
    </w:pPr>
    <w:rPr>
      <w:i/>
      <w:iCs/>
      <w:lang w:eastAsia="ru-RU"/>
    </w:rPr>
  </w:style>
  <w:style w:type="paragraph" w:customStyle="1" w:styleId="xl564">
    <w:name w:val="xl564"/>
    <w:basedOn w:val="a1"/>
    <w:rsid w:val="0027487D"/>
    <w:pPr>
      <w:spacing w:before="100" w:beforeAutospacing="1" w:after="100" w:afterAutospacing="1"/>
    </w:pPr>
    <w:rPr>
      <w:i/>
      <w:iCs/>
      <w:lang w:eastAsia="ru-RU"/>
    </w:rPr>
  </w:style>
  <w:style w:type="paragraph" w:customStyle="1" w:styleId="xl565">
    <w:name w:val="xl565"/>
    <w:basedOn w:val="a1"/>
    <w:rsid w:val="0027487D"/>
    <w:pPr>
      <w:pBdr>
        <w:top w:val="single" w:sz="4" w:space="0" w:color="auto"/>
        <w:left w:val="single" w:sz="8" w:space="0" w:color="auto"/>
        <w:bottom w:val="single" w:sz="4" w:space="0" w:color="auto"/>
        <w:right w:val="single" w:sz="4" w:space="0" w:color="auto"/>
      </w:pBdr>
      <w:spacing w:before="100" w:beforeAutospacing="1" w:after="100" w:afterAutospacing="1"/>
    </w:pPr>
    <w:rPr>
      <w:color w:val="FF0000"/>
      <w:lang w:eastAsia="ru-RU"/>
    </w:rPr>
  </w:style>
  <w:style w:type="paragraph" w:customStyle="1" w:styleId="xl566">
    <w:name w:val="xl566"/>
    <w:basedOn w:val="a1"/>
    <w:rsid w:val="0027487D"/>
    <w:pPr>
      <w:pBdr>
        <w:top w:val="single" w:sz="4" w:space="0" w:color="auto"/>
        <w:bottom w:val="single" w:sz="4" w:space="0" w:color="auto"/>
        <w:right w:val="single" w:sz="4" w:space="0" w:color="auto"/>
      </w:pBdr>
      <w:spacing w:before="100" w:beforeAutospacing="1" w:after="100" w:afterAutospacing="1"/>
    </w:pPr>
    <w:rPr>
      <w:color w:val="FF0000"/>
      <w:lang w:eastAsia="ru-RU"/>
    </w:rPr>
  </w:style>
  <w:style w:type="paragraph" w:customStyle="1" w:styleId="xl567">
    <w:name w:val="xl567"/>
    <w:basedOn w:val="a1"/>
    <w:rsid w:val="0027487D"/>
    <w:pPr>
      <w:pBdr>
        <w:top w:val="single" w:sz="4" w:space="0" w:color="auto"/>
        <w:bottom w:val="single" w:sz="4" w:space="0" w:color="auto"/>
        <w:right w:val="single" w:sz="4" w:space="0" w:color="auto"/>
      </w:pBdr>
      <w:spacing w:before="100" w:beforeAutospacing="1" w:after="100" w:afterAutospacing="1"/>
    </w:pPr>
    <w:rPr>
      <w:color w:val="FF0000"/>
      <w:lang w:eastAsia="ru-RU"/>
    </w:rPr>
  </w:style>
  <w:style w:type="paragraph" w:customStyle="1" w:styleId="xl568">
    <w:name w:val="xl568"/>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color w:val="FF0000"/>
      <w:lang w:eastAsia="ru-RU"/>
    </w:rPr>
  </w:style>
  <w:style w:type="paragraph" w:customStyle="1" w:styleId="xl569">
    <w:name w:val="xl569"/>
    <w:basedOn w:val="a1"/>
    <w:rsid w:val="0027487D"/>
    <w:pPr>
      <w:pBdr>
        <w:top w:val="single" w:sz="4" w:space="0" w:color="auto"/>
        <w:bottom w:val="single" w:sz="4" w:space="0" w:color="auto"/>
        <w:right w:val="single" w:sz="8" w:space="0" w:color="auto"/>
      </w:pBdr>
      <w:shd w:val="clear" w:color="000000" w:fill="FFFFFF"/>
      <w:spacing w:before="100" w:beforeAutospacing="1" w:after="100" w:afterAutospacing="1"/>
    </w:pPr>
    <w:rPr>
      <w:color w:val="FF0000"/>
      <w:lang w:eastAsia="ru-RU"/>
    </w:rPr>
  </w:style>
  <w:style w:type="paragraph" w:customStyle="1" w:styleId="xl570">
    <w:name w:val="xl570"/>
    <w:basedOn w:val="a1"/>
    <w:rsid w:val="0027487D"/>
    <w:pPr>
      <w:pBdr>
        <w:top w:val="single" w:sz="4" w:space="0" w:color="auto"/>
        <w:bottom w:val="single" w:sz="4" w:space="0" w:color="auto"/>
        <w:right w:val="single" w:sz="4" w:space="0" w:color="auto"/>
      </w:pBdr>
      <w:shd w:val="clear" w:color="000000" w:fill="FFFFFF"/>
      <w:spacing w:before="100" w:beforeAutospacing="1" w:after="100" w:afterAutospacing="1"/>
    </w:pPr>
    <w:rPr>
      <w:color w:val="FF0000"/>
      <w:lang w:eastAsia="ru-RU"/>
    </w:rPr>
  </w:style>
  <w:style w:type="paragraph" w:customStyle="1" w:styleId="xl571">
    <w:name w:val="xl571"/>
    <w:basedOn w:val="a1"/>
    <w:rsid w:val="0027487D"/>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pPr>
    <w:rPr>
      <w:color w:val="FF0000"/>
      <w:lang w:eastAsia="ru-RU"/>
    </w:rPr>
  </w:style>
  <w:style w:type="paragraph" w:customStyle="1" w:styleId="xl572">
    <w:name w:val="xl572"/>
    <w:basedOn w:val="a1"/>
    <w:rsid w:val="0027487D"/>
    <w:pPr>
      <w:pBdr>
        <w:top w:val="single" w:sz="4" w:space="0" w:color="auto"/>
        <w:left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xl573">
    <w:name w:val="xl573"/>
    <w:basedOn w:val="a1"/>
    <w:rsid w:val="0027487D"/>
    <w:pPr>
      <w:pBdr>
        <w:top w:val="single" w:sz="4" w:space="0" w:color="auto"/>
        <w:left w:val="single" w:sz="4" w:space="0" w:color="auto"/>
        <w:right w:val="single" w:sz="4" w:space="0" w:color="auto"/>
      </w:pBdr>
      <w:spacing w:before="100" w:beforeAutospacing="1" w:after="100" w:afterAutospacing="1"/>
    </w:pPr>
    <w:rPr>
      <w:b/>
      <w:bCs/>
      <w:color w:val="FF0000"/>
      <w:lang w:eastAsia="ru-RU"/>
    </w:rPr>
  </w:style>
  <w:style w:type="paragraph" w:customStyle="1" w:styleId="xl574">
    <w:name w:val="xl574"/>
    <w:basedOn w:val="a1"/>
    <w:rsid w:val="0027487D"/>
    <w:pPr>
      <w:pBdr>
        <w:top w:val="single" w:sz="4" w:space="0" w:color="auto"/>
        <w:left w:val="single" w:sz="4" w:space="0" w:color="auto"/>
        <w:right w:val="single" w:sz="4" w:space="0" w:color="auto"/>
      </w:pBdr>
      <w:spacing w:before="100" w:beforeAutospacing="1" w:after="100" w:afterAutospacing="1"/>
    </w:pPr>
    <w:rPr>
      <w:b/>
      <w:bCs/>
      <w:color w:val="FF0000"/>
      <w:lang w:eastAsia="ru-RU"/>
    </w:rPr>
  </w:style>
  <w:style w:type="paragraph" w:customStyle="1" w:styleId="xl575">
    <w:name w:val="xl575"/>
    <w:basedOn w:val="a1"/>
    <w:rsid w:val="0027487D"/>
    <w:pPr>
      <w:pBdr>
        <w:top w:val="single" w:sz="4" w:space="0" w:color="auto"/>
        <w:right w:val="single" w:sz="8" w:space="0" w:color="auto"/>
      </w:pBdr>
      <w:spacing w:before="100" w:beforeAutospacing="1" w:after="100" w:afterAutospacing="1"/>
    </w:pPr>
    <w:rPr>
      <w:b/>
      <w:bCs/>
      <w:color w:val="FF0000"/>
      <w:lang w:eastAsia="ru-RU"/>
    </w:rPr>
  </w:style>
  <w:style w:type="paragraph" w:customStyle="1" w:styleId="xl576">
    <w:name w:val="xl576"/>
    <w:basedOn w:val="a1"/>
    <w:rsid w:val="0027487D"/>
    <w:pPr>
      <w:pBdr>
        <w:top w:val="single" w:sz="4" w:space="0" w:color="auto"/>
        <w:right w:val="single" w:sz="4" w:space="0" w:color="auto"/>
      </w:pBdr>
      <w:spacing w:before="100" w:beforeAutospacing="1" w:after="100" w:afterAutospacing="1"/>
    </w:pPr>
    <w:rPr>
      <w:b/>
      <w:bCs/>
      <w:color w:val="FF0000"/>
      <w:lang w:eastAsia="ru-RU"/>
    </w:rPr>
  </w:style>
  <w:style w:type="paragraph" w:customStyle="1" w:styleId="xl577">
    <w:name w:val="xl577"/>
    <w:basedOn w:val="a1"/>
    <w:rsid w:val="0027487D"/>
    <w:pPr>
      <w:pBdr>
        <w:top w:val="single" w:sz="4" w:space="0" w:color="auto"/>
        <w:left w:val="single" w:sz="4" w:space="0" w:color="auto"/>
        <w:right w:val="single" w:sz="8" w:space="0" w:color="auto"/>
      </w:pBdr>
      <w:spacing w:before="100" w:beforeAutospacing="1" w:after="100" w:afterAutospacing="1"/>
    </w:pPr>
    <w:rPr>
      <w:b/>
      <w:bCs/>
      <w:color w:val="FF0000"/>
      <w:lang w:eastAsia="ru-RU"/>
    </w:rPr>
  </w:style>
  <w:style w:type="paragraph" w:customStyle="1" w:styleId="xl578">
    <w:name w:val="xl578"/>
    <w:basedOn w:val="a1"/>
    <w:rsid w:val="0027487D"/>
    <w:pPr>
      <w:spacing w:before="100" w:beforeAutospacing="1" w:after="100" w:afterAutospacing="1"/>
    </w:pPr>
    <w:rPr>
      <w:b/>
      <w:bCs/>
      <w:lang w:eastAsia="ru-RU"/>
    </w:rPr>
  </w:style>
  <w:style w:type="paragraph" w:customStyle="1" w:styleId="xl579">
    <w:name w:val="xl579"/>
    <w:basedOn w:val="a1"/>
    <w:rsid w:val="0027487D"/>
    <w:pPr>
      <w:pBdr>
        <w:top w:val="single" w:sz="4" w:space="0" w:color="auto"/>
        <w:left w:val="single" w:sz="8" w:space="0" w:color="auto"/>
        <w:bottom w:val="single" w:sz="8" w:space="0" w:color="auto"/>
        <w:right w:val="single" w:sz="4" w:space="0" w:color="auto"/>
      </w:pBdr>
      <w:spacing w:before="100" w:beforeAutospacing="1" w:after="100" w:afterAutospacing="1"/>
    </w:pPr>
    <w:rPr>
      <w:lang w:eastAsia="ru-RU"/>
    </w:rPr>
  </w:style>
  <w:style w:type="paragraph" w:customStyle="1" w:styleId="xl580">
    <w:name w:val="xl580"/>
    <w:basedOn w:val="a1"/>
    <w:rsid w:val="0027487D"/>
    <w:pPr>
      <w:pBdr>
        <w:top w:val="single" w:sz="4" w:space="0" w:color="auto"/>
        <w:left w:val="single" w:sz="4" w:space="0" w:color="auto"/>
        <w:bottom w:val="single" w:sz="8" w:space="0" w:color="auto"/>
        <w:right w:val="single" w:sz="4" w:space="0" w:color="auto"/>
      </w:pBdr>
      <w:spacing w:before="100" w:beforeAutospacing="1" w:after="100" w:afterAutospacing="1"/>
    </w:pPr>
    <w:rPr>
      <w:lang w:eastAsia="ru-RU"/>
    </w:rPr>
  </w:style>
  <w:style w:type="paragraph" w:customStyle="1" w:styleId="xl581">
    <w:name w:val="xl581"/>
    <w:basedOn w:val="a1"/>
    <w:rsid w:val="0027487D"/>
    <w:pPr>
      <w:pBdr>
        <w:top w:val="single" w:sz="4" w:space="0" w:color="auto"/>
        <w:left w:val="single" w:sz="8" w:space="0" w:color="auto"/>
        <w:bottom w:val="single" w:sz="8" w:space="0" w:color="auto"/>
        <w:right w:val="single" w:sz="4" w:space="0" w:color="auto"/>
      </w:pBdr>
      <w:shd w:val="clear" w:color="000000" w:fill="C6E0B4"/>
      <w:spacing w:before="100" w:beforeAutospacing="1" w:after="100" w:afterAutospacing="1"/>
    </w:pPr>
    <w:rPr>
      <w:lang w:eastAsia="ru-RU"/>
    </w:rPr>
  </w:style>
  <w:style w:type="paragraph" w:customStyle="1" w:styleId="xl582">
    <w:name w:val="xl582"/>
    <w:basedOn w:val="a1"/>
    <w:rsid w:val="0027487D"/>
    <w:pPr>
      <w:pBdr>
        <w:top w:val="single" w:sz="4" w:space="0" w:color="auto"/>
        <w:left w:val="single" w:sz="4" w:space="0" w:color="auto"/>
        <w:bottom w:val="single" w:sz="8" w:space="0" w:color="auto"/>
        <w:right w:val="single" w:sz="4" w:space="0" w:color="auto"/>
      </w:pBdr>
      <w:shd w:val="clear" w:color="000000" w:fill="C6E0B4"/>
      <w:spacing w:before="100" w:beforeAutospacing="1" w:after="100" w:afterAutospacing="1"/>
    </w:pPr>
    <w:rPr>
      <w:lang w:eastAsia="ru-RU"/>
    </w:rPr>
  </w:style>
  <w:style w:type="paragraph" w:customStyle="1" w:styleId="xl583">
    <w:name w:val="xl583"/>
    <w:basedOn w:val="a1"/>
    <w:rsid w:val="0027487D"/>
    <w:pPr>
      <w:pBdr>
        <w:top w:val="single" w:sz="4" w:space="0" w:color="auto"/>
        <w:left w:val="single" w:sz="4" w:space="0" w:color="auto"/>
        <w:bottom w:val="single" w:sz="8" w:space="0" w:color="auto"/>
        <w:right w:val="single" w:sz="4" w:space="0" w:color="auto"/>
      </w:pBdr>
      <w:shd w:val="clear" w:color="000000" w:fill="C6E0B4"/>
      <w:spacing w:before="100" w:beforeAutospacing="1" w:after="100" w:afterAutospacing="1"/>
    </w:pPr>
    <w:rPr>
      <w:lang w:eastAsia="ru-RU"/>
    </w:rPr>
  </w:style>
  <w:style w:type="paragraph" w:customStyle="1" w:styleId="xl584">
    <w:name w:val="xl584"/>
    <w:basedOn w:val="a1"/>
    <w:rsid w:val="0027487D"/>
    <w:pPr>
      <w:pBdr>
        <w:top w:val="single" w:sz="4" w:space="0" w:color="auto"/>
        <w:bottom w:val="single" w:sz="8" w:space="0" w:color="auto"/>
        <w:right w:val="single" w:sz="8" w:space="0" w:color="auto"/>
      </w:pBdr>
      <w:shd w:val="clear" w:color="000000" w:fill="C6E0B4"/>
      <w:spacing w:before="100" w:beforeAutospacing="1" w:after="100" w:afterAutospacing="1"/>
    </w:pPr>
    <w:rPr>
      <w:lang w:eastAsia="ru-RU"/>
    </w:rPr>
  </w:style>
  <w:style w:type="paragraph" w:customStyle="1" w:styleId="xl585">
    <w:name w:val="xl585"/>
    <w:basedOn w:val="a1"/>
    <w:rsid w:val="0027487D"/>
    <w:pPr>
      <w:pBdr>
        <w:top w:val="single" w:sz="4" w:space="0" w:color="auto"/>
        <w:bottom w:val="single" w:sz="8" w:space="0" w:color="auto"/>
        <w:right w:val="single" w:sz="4" w:space="0" w:color="auto"/>
      </w:pBdr>
      <w:spacing w:before="100" w:beforeAutospacing="1" w:after="100" w:afterAutospacing="1"/>
    </w:pPr>
    <w:rPr>
      <w:color w:val="FF0000"/>
      <w:lang w:eastAsia="ru-RU"/>
    </w:rPr>
  </w:style>
  <w:style w:type="paragraph" w:customStyle="1" w:styleId="xl586">
    <w:name w:val="xl586"/>
    <w:basedOn w:val="a1"/>
    <w:rsid w:val="0027487D"/>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pPr>
    <w:rPr>
      <w:color w:val="FF0000"/>
      <w:lang w:eastAsia="ru-RU"/>
    </w:rPr>
  </w:style>
  <w:style w:type="paragraph" w:customStyle="1" w:styleId="xl587">
    <w:name w:val="xl587"/>
    <w:basedOn w:val="a1"/>
    <w:rsid w:val="0027487D"/>
    <w:pPr>
      <w:pBdr>
        <w:top w:val="single" w:sz="4" w:space="0" w:color="auto"/>
        <w:bottom w:val="single" w:sz="8" w:space="0" w:color="auto"/>
        <w:right w:val="single" w:sz="8" w:space="0" w:color="auto"/>
      </w:pBdr>
      <w:spacing w:before="100" w:beforeAutospacing="1" w:after="100" w:afterAutospacing="1"/>
    </w:pPr>
    <w:rPr>
      <w:lang w:eastAsia="ru-RU"/>
    </w:rPr>
  </w:style>
  <w:style w:type="paragraph" w:customStyle="1" w:styleId="xl588">
    <w:name w:val="xl588"/>
    <w:basedOn w:val="a1"/>
    <w:rsid w:val="0027487D"/>
    <w:pPr>
      <w:pBdr>
        <w:top w:val="single" w:sz="4" w:space="0" w:color="auto"/>
        <w:left w:val="single" w:sz="8" w:space="0" w:color="auto"/>
        <w:bottom w:val="single" w:sz="4" w:space="0" w:color="auto"/>
        <w:right w:val="single" w:sz="4" w:space="0" w:color="auto"/>
      </w:pBdr>
      <w:spacing w:before="100" w:beforeAutospacing="1" w:after="100" w:afterAutospacing="1"/>
      <w:jc w:val="right"/>
    </w:pPr>
    <w:rPr>
      <w:lang w:eastAsia="ru-RU"/>
    </w:rPr>
  </w:style>
  <w:style w:type="paragraph" w:customStyle="1" w:styleId="xl589">
    <w:name w:val="xl589"/>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pPr>
    <w:rPr>
      <w:lang w:eastAsia="ru-RU"/>
    </w:rPr>
  </w:style>
  <w:style w:type="paragraph" w:customStyle="1" w:styleId="xl590">
    <w:name w:val="xl590"/>
    <w:basedOn w:val="a1"/>
    <w:rsid w:val="0027487D"/>
    <w:pPr>
      <w:pBdr>
        <w:top w:val="single" w:sz="4" w:space="0" w:color="auto"/>
        <w:left w:val="single" w:sz="4" w:space="0" w:color="auto"/>
        <w:bottom w:val="single" w:sz="4" w:space="0" w:color="auto"/>
      </w:pBdr>
      <w:spacing w:before="100" w:beforeAutospacing="1" w:after="100" w:afterAutospacing="1"/>
      <w:jc w:val="center"/>
      <w:textAlignment w:val="center"/>
    </w:pPr>
    <w:rPr>
      <w:lang w:eastAsia="ru-RU"/>
    </w:rPr>
  </w:style>
  <w:style w:type="paragraph" w:customStyle="1" w:styleId="xl591">
    <w:name w:val="xl591"/>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color w:val="FF0000"/>
      <w:lang w:eastAsia="ru-RU"/>
    </w:rPr>
  </w:style>
  <w:style w:type="paragraph" w:customStyle="1" w:styleId="xl592">
    <w:name w:val="xl592"/>
    <w:basedOn w:val="a1"/>
    <w:rsid w:val="0027487D"/>
    <w:pPr>
      <w:pBdr>
        <w:top w:val="single" w:sz="4" w:space="0" w:color="auto"/>
        <w:left w:val="single" w:sz="8" w:space="0" w:color="auto"/>
        <w:bottom w:val="single" w:sz="4" w:space="0" w:color="auto"/>
        <w:right w:val="single" w:sz="4" w:space="0" w:color="auto"/>
      </w:pBdr>
      <w:spacing w:before="100" w:beforeAutospacing="1" w:after="100" w:afterAutospacing="1"/>
      <w:jc w:val="right"/>
    </w:pPr>
    <w:rPr>
      <w:lang w:eastAsia="ru-RU"/>
    </w:rPr>
  </w:style>
  <w:style w:type="paragraph" w:customStyle="1" w:styleId="xl593">
    <w:name w:val="xl593"/>
    <w:basedOn w:val="a1"/>
    <w:rsid w:val="0027487D"/>
    <w:pPr>
      <w:pBdr>
        <w:top w:val="single" w:sz="4" w:space="0" w:color="auto"/>
        <w:left w:val="single" w:sz="4" w:space="0" w:color="auto"/>
        <w:bottom w:val="single" w:sz="8" w:space="0" w:color="auto"/>
        <w:right w:val="single" w:sz="4" w:space="0" w:color="auto"/>
      </w:pBdr>
      <w:spacing w:before="100" w:beforeAutospacing="1" w:after="100" w:afterAutospacing="1"/>
    </w:pPr>
    <w:rPr>
      <w:b/>
      <w:bCs/>
      <w:color w:val="FF0000"/>
      <w:lang w:eastAsia="ru-RU"/>
    </w:rPr>
  </w:style>
  <w:style w:type="paragraph" w:customStyle="1" w:styleId="xl594">
    <w:name w:val="xl594"/>
    <w:basedOn w:val="a1"/>
    <w:rsid w:val="0027487D"/>
    <w:pPr>
      <w:pBdr>
        <w:top w:val="single" w:sz="4" w:space="0" w:color="auto"/>
        <w:left w:val="single" w:sz="4" w:space="0" w:color="auto"/>
        <w:bottom w:val="single" w:sz="8" w:space="0" w:color="auto"/>
        <w:right w:val="single" w:sz="4" w:space="0" w:color="auto"/>
      </w:pBdr>
      <w:spacing w:before="100" w:beforeAutospacing="1" w:after="100" w:afterAutospacing="1"/>
    </w:pPr>
    <w:rPr>
      <w:b/>
      <w:bCs/>
      <w:color w:val="FF0000"/>
      <w:lang w:eastAsia="ru-RU"/>
    </w:rPr>
  </w:style>
  <w:style w:type="paragraph" w:customStyle="1" w:styleId="xl595">
    <w:name w:val="xl595"/>
    <w:basedOn w:val="a1"/>
    <w:rsid w:val="0027487D"/>
    <w:pPr>
      <w:pBdr>
        <w:top w:val="single" w:sz="4" w:space="0" w:color="auto"/>
        <w:bottom w:val="single" w:sz="8" w:space="0" w:color="auto"/>
        <w:right w:val="single" w:sz="4" w:space="0" w:color="auto"/>
      </w:pBdr>
      <w:spacing w:before="100" w:beforeAutospacing="1" w:after="100" w:afterAutospacing="1"/>
    </w:pPr>
    <w:rPr>
      <w:b/>
      <w:bCs/>
      <w:color w:val="FF0000"/>
      <w:lang w:eastAsia="ru-RU"/>
    </w:rPr>
  </w:style>
  <w:style w:type="paragraph" w:customStyle="1" w:styleId="xl596">
    <w:name w:val="xl596"/>
    <w:basedOn w:val="a1"/>
    <w:rsid w:val="0027487D"/>
    <w:pPr>
      <w:pBdr>
        <w:top w:val="single" w:sz="4" w:space="0" w:color="auto"/>
        <w:left w:val="single" w:sz="4" w:space="0" w:color="auto"/>
        <w:bottom w:val="single" w:sz="8" w:space="0" w:color="auto"/>
        <w:right w:val="single" w:sz="8" w:space="0" w:color="auto"/>
      </w:pBdr>
      <w:spacing w:before="100" w:beforeAutospacing="1" w:after="100" w:afterAutospacing="1"/>
    </w:pPr>
    <w:rPr>
      <w:b/>
      <w:bCs/>
      <w:color w:val="FF0000"/>
      <w:lang w:eastAsia="ru-RU"/>
    </w:rPr>
  </w:style>
  <w:style w:type="paragraph" w:customStyle="1" w:styleId="xl597">
    <w:name w:val="xl597"/>
    <w:basedOn w:val="a1"/>
    <w:rsid w:val="0027487D"/>
    <w:pPr>
      <w:pBdr>
        <w:top w:val="single" w:sz="8" w:space="0" w:color="auto"/>
        <w:left w:val="single" w:sz="8" w:space="0" w:color="auto"/>
        <w:bottom w:val="single" w:sz="4" w:space="0" w:color="auto"/>
        <w:right w:val="single" w:sz="4" w:space="0" w:color="auto"/>
      </w:pBdr>
      <w:spacing w:before="100" w:beforeAutospacing="1" w:after="100" w:afterAutospacing="1"/>
      <w:jc w:val="center"/>
    </w:pPr>
    <w:rPr>
      <w:b/>
      <w:bCs/>
      <w:lang w:eastAsia="ru-RU"/>
    </w:rPr>
  </w:style>
  <w:style w:type="paragraph" w:customStyle="1" w:styleId="xl598">
    <w:name w:val="xl598"/>
    <w:basedOn w:val="a1"/>
    <w:rsid w:val="0027487D"/>
    <w:pPr>
      <w:pBdr>
        <w:top w:val="single" w:sz="8" w:space="0" w:color="auto"/>
        <w:left w:val="single" w:sz="4" w:space="0" w:color="auto"/>
        <w:bottom w:val="single" w:sz="4" w:space="0" w:color="auto"/>
        <w:right w:val="single" w:sz="4" w:space="0" w:color="auto"/>
      </w:pBdr>
      <w:spacing w:before="100" w:beforeAutospacing="1" w:after="100" w:afterAutospacing="1"/>
    </w:pPr>
    <w:rPr>
      <w:b/>
      <w:bCs/>
      <w:lang w:eastAsia="ru-RU"/>
    </w:rPr>
  </w:style>
  <w:style w:type="paragraph" w:customStyle="1" w:styleId="xl599">
    <w:name w:val="xl599"/>
    <w:basedOn w:val="a1"/>
    <w:rsid w:val="0027487D"/>
    <w:pPr>
      <w:pBdr>
        <w:top w:val="single" w:sz="8" w:space="0" w:color="auto"/>
        <w:left w:val="single" w:sz="4"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xl600">
    <w:name w:val="xl600"/>
    <w:basedOn w:val="a1"/>
    <w:rsid w:val="0027487D"/>
    <w:pPr>
      <w:pBdr>
        <w:top w:val="single" w:sz="8" w:space="0" w:color="auto"/>
        <w:left w:val="single" w:sz="4" w:space="0" w:color="auto"/>
        <w:bottom w:val="single" w:sz="4" w:space="0" w:color="auto"/>
        <w:right w:val="single" w:sz="4" w:space="0" w:color="auto"/>
      </w:pBdr>
      <w:spacing w:before="100" w:beforeAutospacing="1" w:after="100" w:afterAutospacing="1"/>
    </w:pPr>
    <w:rPr>
      <w:b/>
      <w:bCs/>
      <w:color w:val="FF0000"/>
      <w:lang w:eastAsia="ru-RU"/>
    </w:rPr>
  </w:style>
  <w:style w:type="paragraph" w:customStyle="1" w:styleId="xl601">
    <w:name w:val="xl601"/>
    <w:basedOn w:val="a1"/>
    <w:rsid w:val="0027487D"/>
    <w:pPr>
      <w:pBdr>
        <w:top w:val="single" w:sz="8" w:space="0" w:color="auto"/>
        <w:left w:val="single" w:sz="4" w:space="0" w:color="auto"/>
        <w:bottom w:val="single" w:sz="4" w:space="0" w:color="auto"/>
        <w:right w:val="single" w:sz="4" w:space="0" w:color="auto"/>
      </w:pBdr>
      <w:spacing w:before="100" w:beforeAutospacing="1" w:after="100" w:afterAutospacing="1"/>
    </w:pPr>
    <w:rPr>
      <w:b/>
      <w:bCs/>
      <w:color w:val="FF0000"/>
      <w:lang w:eastAsia="ru-RU"/>
    </w:rPr>
  </w:style>
  <w:style w:type="paragraph" w:customStyle="1" w:styleId="xl602">
    <w:name w:val="xl602"/>
    <w:basedOn w:val="a1"/>
    <w:rsid w:val="0027487D"/>
    <w:pPr>
      <w:pBdr>
        <w:top w:val="single" w:sz="8" w:space="0" w:color="auto"/>
        <w:bottom w:val="single" w:sz="4" w:space="0" w:color="auto"/>
        <w:right w:val="single" w:sz="8" w:space="0" w:color="auto"/>
      </w:pBdr>
      <w:spacing w:before="100" w:beforeAutospacing="1" w:after="100" w:afterAutospacing="1"/>
    </w:pPr>
    <w:rPr>
      <w:b/>
      <w:bCs/>
      <w:color w:val="FF0000"/>
      <w:lang w:eastAsia="ru-RU"/>
    </w:rPr>
  </w:style>
  <w:style w:type="paragraph" w:customStyle="1" w:styleId="xl603">
    <w:name w:val="xl603"/>
    <w:basedOn w:val="a1"/>
    <w:rsid w:val="0027487D"/>
    <w:pPr>
      <w:pBdr>
        <w:top w:val="single" w:sz="8" w:space="0" w:color="auto"/>
        <w:bottom w:val="single" w:sz="4" w:space="0" w:color="auto"/>
        <w:right w:val="single" w:sz="4" w:space="0" w:color="auto"/>
      </w:pBdr>
      <w:spacing w:before="100" w:beforeAutospacing="1" w:after="100" w:afterAutospacing="1"/>
    </w:pPr>
    <w:rPr>
      <w:b/>
      <w:bCs/>
      <w:color w:val="FF0000"/>
      <w:lang w:eastAsia="ru-RU"/>
    </w:rPr>
  </w:style>
  <w:style w:type="paragraph" w:customStyle="1" w:styleId="xl604">
    <w:name w:val="xl604"/>
    <w:basedOn w:val="a1"/>
    <w:rsid w:val="0027487D"/>
    <w:pPr>
      <w:pBdr>
        <w:top w:val="single" w:sz="8" w:space="0" w:color="auto"/>
        <w:left w:val="single" w:sz="4" w:space="0" w:color="auto"/>
        <w:bottom w:val="single" w:sz="4" w:space="0" w:color="auto"/>
        <w:right w:val="single" w:sz="8" w:space="0" w:color="auto"/>
      </w:pBdr>
      <w:spacing w:before="100" w:beforeAutospacing="1" w:after="100" w:afterAutospacing="1"/>
    </w:pPr>
    <w:rPr>
      <w:b/>
      <w:bCs/>
      <w:color w:val="FF0000"/>
      <w:lang w:eastAsia="ru-RU"/>
    </w:rPr>
  </w:style>
  <w:style w:type="paragraph" w:customStyle="1" w:styleId="xl605">
    <w:name w:val="xl605"/>
    <w:basedOn w:val="a1"/>
    <w:rsid w:val="0027487D"/>
    <w:pPr>
      <w:pBdr>
        <w:top w:val="single" w:sz="4" w:space="0" w:color="auto"/>
        <w:left w:val="single" w:sz="8" w:space="0" w:color="auto"/>
        <w:bottom w:val="single" w:sz="8" w:space="0" w:color="auto"/>
        <w:right w:val="single" w:sz="4" w:space="0" w:color="auto"/>
      </w:pBdr>
      <w:spacing w:before="100" w:beforeAutospacing="1" w:after="100" w:afterAutospacing="1"/>
      <w:jc w:val="center"/>
    </w:pPr>
    <w:rPr>
      <w:b/>
      <w:bCs/>
      <w:lang w:eastAsia="ru-RU"/>
    </w:rPr>
  </w:style>
  <w:style w:type="paragraph" w:customStyle="1" w:styleId="xl606">
    <w:name w:val="xl606"/>
    <w:basedOn w:val="a1"/>
    <w:rsid w:val="0027487D"/>
    <w:pPr>
      <w:pBdr>
        <w:top w:val="single" w:sz="4" w:space="0" w:color="auto"/>
        <w:left w:val="single" w:sz="4" w:space="0" w:color="auto"/>
        <w:bottom w:val="single" w:sz="8" w:space="0" w:color="auto"/>
        <w:right w:val="single" w:sz="4" w:space="0" w:color="auto"/>
      </w:pBdr>
      <w:spacing w:before="100" w:beforeAutospacing="1" w:after="100" w:afterAutospacing="1"/>
    </w:pPr>
    <w:rPr>
      <w:b/>
      <w:bCs/>
      <w:lang w:eastAsia="ru-RU"/>
    </w:rPr>
  </w:style>
  <w:style w:type="paragraph" w:customStyle="1" w:styleId="xl607">
    <w:name w:val="xl607"/>
    <w:basedOn w:val="a1"/>
    <w:rsid w:val="0027487D"/>
    <w:pPr>
      <w:pBdr>
        <w:top w:val="single" w:sz="4" w:space="0" w:color="auto"/>
        <w:left w:val="single" w:sz="8" w:space="0" w:color="auto"/>
        <w:bottom w:val="single" w:sz="8" w:space="0" w:color="auto"/>
      </w:pBdr>
      <w:spacing w:before="100" w:beforeAutospacing="1" w:after="100" w:afterAutospacing="1"/>
      <w:jc w:val="right"/>
    </w:pPr>
    <w:rPr>
      <w:b/>
      <w:bCs/>
      <w:lang w:eastAsia="ru-RU"/>
    </w:rPr>
  </w:style>
  <w:style w:type="paragraph" w:customStyle="1" w:styleId="xl608">
    <w:name w:val="xl608"/>
    <w:basedOn w:val="a1"/>
    <w:rsid w:val="0027487D"/>
    <w:pPr>
      <w:pBdr>
        <w:top w:val="single" w:sz="4" w:space="0" w:color="auto"/>
        <w:bottom w:val="single" w:sz="8" w:space="0" w:color="auto"/>
        <w:right w:val="single" w:sz="4" w:space="0" w:color="auto"/>
      </w:pBdr>
      <w:spacing w:before="100" w:beforeAutospacing="1" w:after="100" w:afterAutospacing="1"/>
    </w:pPr>
    <w:rPr>
      <w:b/>
      <w:bCs/>
      <w:lang w:eastAsia="ru-RU"/>
    </w:rPr>
  </w:style>
  <w:style w:type="paragraph" w:customStyle="1" w:styleId="xl609">
    <w:name w:val="xl609"/>
    <w:basedOn w:val="a1"/>
    <w:rsid w:val="0027487D"/>
    <w:pPr>
      <w:spacing w:before="100" w:beforeAutospacing="1" w:after="100" w:afterAutospacing="1"/>
      <w:jc w:val="right"/>
    </w:pPr>
    <w:rPr>
      <w:b/>
      <w:bCs/>
      <w:lang w:eastAsia="ru-RU"/>
    </w:rPr>
  </w:style>
  <w:style w:type="paragraph" w:customStyle="1" w:styleId="xl610">
    <w:name w:val="xl610"/>
    <w:basedOn w:val="a1"/>
    <w:rsid w:val="0027487D"/>
    <w:pPr>
      <w:pBdr>
        <w:top w:val="single" w:sz="4" w:space="0" w:color="auto"/>
        <w:left w:val="single" w:sz="8" w:space="0" w:color="auto"/>
        <w:bottom w:val="single" w:sz="8" w:space="0" w:color="auto"/>
      </w:pBdr>
      <w:spacing w:before="100" w:beforeAutospacing="1" w:after="100" w:afterAutospacing="1"/>
    </w:pPr>
    <w:rPr>
      <w:b/>
      <w:bCs/>
      <w:lang w:eastAsia="ru-RU"/>
    </w:rPr>
  </w:style>
  <w:style w:type="paragraph" w:customStyle="1" w:styleId="xl611">
    <w:name w:val="xl611"/>
    <w:basedOn w:val="a1"/>
    <w:rsid w:val="0027487D"/>
    <w:pPr>
      <w:pBdr>
        <w:top w:val="single" w:sz="8" w:space="0" w:color="auto"/>
        <w:left w:val="single" w:sz="8" w:space="0" w:color="auto"/>
        <w:bottom w:val="single" w:sz="4" w:space="0" w:color="auto"/>
        <w:right w:val="single" w:sz="4" w:space="0" w:color="auto"/>
      </w:pBdr>
      <w:spacing w:before="100" w:beforeAutospacing="1" w:after="100" w:afterAutospacing="1"/>
      <w:jc w:val="right"/>
    </w:pPr>
    <w:rPr>
      <w:b/>
      <w:bCs/>
      <w:lang w:eastAsia="ru-RU"/>
    </w:rPr>
  </w:style>
  <w:style w:type="paragraph" w:customStyle="1" w:styleId="xl612">
    <w:name w:val="xl612"/>
    <w:basedOn w:val="a1"/>
    <w:rsid w:val="0027487D"/>
    <w:pPr>
      <w:pBdr>
        <w:top w:val="single" w:sz="8" w:space="0" w:color="auto"/>
        <w:left w:val="single" w:sz="4" w:space="0" w:color="auto"/>
        <w:bottom w:val="single" w:sz="4" w:space="0" w:color="auto"/>
        <w:right w:val="single" w:sz="4" w:space="0" w:color="auto"/>
      </w:pBdr>
      <w:spacing w:before="100" w:beforeAutospacing="1" w:after="100" w:afterAutospacing="1"/>
    </w:pPr>
    <w:rPr>
      <w:b/>
      <w:bCs/>
      <w:lang w:eastAsia="ru-RU"/>
    </w:rPr>
  </w:style>
  <w:style w:type="paragraph" w:customStyle="1" w:styleId="xl613">
    <w:name w:val="xl613"/>
    <w:basedOn w:val="a1"/>
    <w:rsid w:val="0027487D"/>
    <w:pPr>
      <w:pBdr>
        <w:top w:val="single" w:sz="4" w:space="0" w:color="auto"/>
        <w:left w:val="single" w:sz="8" w:space="0" w:color="auto"/>
        <w:bottom w:val="single" w:sz="8" w:space="0" w:color="auto"/>
        <w:right w:val="single" w:sz="4" w:space="0" w:color="auto"/>
      </w:pBdr>
      <w:spacing w:before="100" w:beforeAutospacing="1" w:after="100" w:afterAutospacing="1"/>
      <w:jc w:val="right"/>
    </w:pPr>
    <w:rPr>
      <w:b/>
      <w:bCs/>
      <w:lang w:eastAsia="ru-RU"/>
    </w:rPr>
  </w:style>
  <w:style w:type="paragraph" w:customStyle="1" w:styleId="xl614">
    <w:name w:val="xl614"/>
    <w:basedOn w:val="a1"/>
    <w:rsid w:val="0027487D"/>
    <w:pPr>
      <w:pBdr>
        <w:top w:val="single" w:sz="4" w:space="0" w:color="auto"/>
        <w:left w:val="single" w:sz="4" w:space="0" w:color="auto"/>
        <w:bottom w:val="single" w:sz="8" w:space="0" w:color="auto"/>
        <w:right w:val="single" w:sz="4" w:space="0" w:color="auto"/>
      </w:pBdr>
      <w:spacing w:before="100" w:beforeAutospacing="1" w:after="100" w:afterAutospacing="1"/>
    </w:pPr>
    <w:rPr>
      <w:b/>
      <w:bCs/>
      <w:lang w:eastAsia="ru-RU"/>
    </w:rPr>
  </w:style>
  <w:style w:type="paragraph" w:customStyle="1" w:styleId="xl615">
    <w:name w:val="xl615"/>
    <w:basedOn w:val="a1"/>
    <w:rsid w:val="0027487D"/>
    <w:pPr>
      <w:spacing w:before="100" w:beforeAutospacing="1" w:after="100" w:afterAutospacing="1"/>
      <w:jc w:val="center"/>
      <w:textAlignment w:val="center"/>
    </w:pPr>
    <w:rPr>
      <w:lang w:eastAsia="ru-RU"/>
    </w:rPr>
  </w:style>
  <w:style w:type="paragraph" w:customStyle="1" w:styleId="xl616">
    <w:name w:val="xl616"/>
    <w:basedOn w:val="a1"/>
    <w:rsid w:val="0027487D"/>
    <w:pPr>
      <w:spacing w:before="100" w:beforeAutospacing="1" w:after="100" w:afterAutospacing="1"/>
    </w:pPr>
    <w:rPr>
      <w:lang w:eastAsia="ru-RU"/>
    </w:rPr>
  </w:style>
  <w:style w:type="paragraph" w:customStyle="1" w:styleId="xl617">
    <w:name w:val="xl617"/>
    <w:basedOn w:val="a1"/>
    <w:rsid w:val="0027487D"/>
    <w:pPr>
      <w:spacing w:before="100" w:beforeAutospacing="1" w:after="100" w:afterAutospacing="1"/>
    </w:pPr>
    <w:rPr>
      <w:lang w:eastAsia="ru-RU"/>
    </w:rPr>
  </w:style>
  <w:style w:type="paragraph" w:customStyle="1" w:styleId="xl618">
    <w:name w:val="xl618"/>
    <w:basedOn w:val="a1"/>
    <w:rsid w:val="0027487D"/>
    <w:pPr>
      <w:spacing w:before="100" w:beforeAutospacing="1" w:after="100" w:afterAutospacing="1"/>
    </w:pPr>
    <w:rPr>
      <w:lang w:eastAsia="ru-RU"/>
    </w:rPr>
  </w:style>
  <w:style w:type="paragraph" w:customStyle="1" w:styleId="xl619">
    <w:name w:val="xl619"/>
    <w:basedOn w:val="a1"/>
    <w:rsid w:val="0027487D"/>
    <w:pPr>
      <w:pBdr>
        <w:top w:val="single" w:sz="4" w:space="0" w:color="auto"/>
        <w:bottom w:val="single" w:sz="4" w:space="0" w:color="auto"/>
      </w:pBdr>
      <w:shd w:val="clear" w:color="000000" w:fill="FFFFFF"/>
      <w:spacing w:before="100" w:beforeAutospacing="1" w:after="100" w:afterAutospacing="1"/>
      <w:jc w:val="center"/>
      <w:textAlignment w:val="center"/>
    </w:pPr>
    <w:rPr>
      <w:lang w:eastAsia="ru-RU"/>
    </w:rPr>
  </w:style>
  <w:style w:type="paragraph" w:customStyle="1" w:styleId="xl620">
    <w:name w:val="xl620"/>
    <w:basedOn w:val="a1"/>
    <w:rsid w:val="0027487D"/>
    <w:pPr>
      <w:pBdr>
        <w:top w:val="single" w:sz="4" w:space="0" w:color="auto"/>
        <w:bottom w:val="single" w:sz="8" w:space="0" w:color="auto"/>
      </w:pBdr>
      <w:spacing w:before="100" w:beforeAutospacing="1" w:after="100" w:afterAutospacing="1"/>
      <w:jc w:val="center"/>
      <w:textAlignment w:val="center"/>
    </w:pPr>
    <w:rPr>
      <w:lang w:eastAsia="ru-RU"/>
    </w:rPr>
  </w:style>
  <w:style w:type="paragraph" w:customStyle="1" w:styleId="xl621">
    <w:name w:val="xl621"/>
    <w:basedOn w:val="a1"/>
    <w:rsid w:val="0027487D"/>
    <w:pPr>
      <w:pBdr>
        <w:top w:val="single" w:sz="4" w:space="0" w:color="auto"/>
        <w:bottom w:val="single" w:sz="4" w:space="0" w:color="auto"/>
        <w:right w:val="single" w:sz="4" w:space="0" w:color="auto"/>
      </w:pBdr>
      <w:shd w:val="clear" w:color="000000" w:fill="C6E0B4"/>
      <w:spacing w:before="100" w:beforeAutospacing="1" w:after="100" w:afterAutospacing="1"/>
    </w:pPr>
    <w:rPr>
      <w:i/>
      <w:iCs/>
      <w:lang w:eastAsia="ru-RU"/>
    </w:rPr>
  </w:style>
  <w:style w:type="paragraph" w:customStyle="1" w:styleId="xl622">
    <w:name w:val="xl622"/>
    <w:basedOn w:val="a1"/>
    <w:rsid w:val="0027487D"/>
    <w:pPr>
      <w:pBdr>
        <w:top w:val="single" w:sz="4" w:space="0" w:color="auto"/>
        <w:bottom w:val="single" w:sz="4" w:space="0" w:color="auto"/>
        <w:right w:val="single" w:sz="4" w:space="0" w:color="auto"/>
      </w:pBdr>
      <w:shd w:val="clear" w:color="000000" w:fill="C6E0B4"/>
      <w:spacing w:before="100" w:beforeAutospacing="1" w:after="100" w:afterAutospacing="1"/>
    </w:pPr>
    <w:rPr>
      <w:lang w:eastAsia="ru-RU"/>
    </w:rPr>
  </w:style>
  <w:style w:type="paragraph" w:customStyle="1" w:styleId="xl623">
    <w:name w:val="xl623"/>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xl624">
    <w:name w:val="xl624"/>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lang w:eastAsia="ru-RU"/>
    </w:rPr>
  </w:style>
  <w:style w:type="paragraph" w:customStyle="1" w:styleId="xl625">
    <w:name w:val="xl625"/>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i/>
      <w:iCs/>
      <w:lang w:eastAsia="ru-RU"/>
    </w:rPr>
  </w:style>
  <w:style w:type="paragraph" w:customStyle="1" w:styleId="xl626">
    <w:name w:val="xl626"/>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i/>
      <w:iCs/>
      <w:lang w:eastAsia="ru-RU"/>
    </w:rPr>
  </w:style>
  <w:style w:type="paragraph" w:customStyle="1" w:styleId="xl627">
    <w:name w:val="xl627"/>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lang w:eastAsia="ru-RU"/>
    </w:rPr>
  </w:style>
  <w:style w:type="paragraph" w:customStyle="1" w:styleId="xl628">
    <w:name w:val="xl628"/>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ru-RU"/>
    </w:rPr>
  </w:style>
  <w:style w:type="paragraph" w:customStyle="1" w:styleId="xl629">
    <w:name w:val="xl629"/>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lang w:eastAsia="ru-RU"/>
    </w:rPr>
  </w:style>
  <w:style w:type="paragraph" w:customStyle="1" w:styleId="xl630">
    <w:name w:val="xl630"/>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eastAsia="ru-RU"/>
    </w:rPr>
  </w:style>
  <w:style w:type="paragraph" w:customStyle="1" w:styleId="xl631">
    <w:name w:val="xl631"/>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xl632">
    <w:name w:val="xl632"/>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eastAsia="ru-RU"/>
    </w:rPr>
  </w:style>
  <w:style w:type="paragraph" w:customStyle="1" w:styleId="xl633">
    <w:name w:val="xl633"/>
    <w:basedOn w:val="a1"/>
    <w:rsid w:val="0027487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lang w:eastAsia="ru-RU"/>
    </w:rPr>
  </w:style>
  <w:style w:type="paragraph" w:customStyle="1" w:styleId="xl634">
    <w:name w:val="xl634"/>
    <w:basedOn w:val="a1"/>
    <w:rsid w:val="0027487D"/>
    <w:pPr>
      <w:pBdr>
        <w:top w:val="single" w:sz="4" w:space="0" w:color="auto"/>
        <w:bottom w:val="single" w:sz="8" w:space="0" w:color="auto"/>
        <w:right w:val="single" w:sz="4" w:space="0" w:color="auto"/>
      </w:pBdr>
      <w:shd w:val="clear" w:color="000000" w:fill="C6E0B4"/>
      <w:spacing w:before="100" w:beforeAutospacing="1" w:after="100" w:afterAutospacing="1"/>
    </w:pPr>
    <w:rPr>
      <w:lang w:eastAsia="ru-RU"/>
    </w:rPr>
  </w:style>
  <w:style w:type="paragraph" w:customStyle="1" w:styleId="xl635">
    <w:name w:val="xl635"/>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lang w:eastAsia="ru-RU"/>
    </w:rPr>
  </w:style>
  <w:style w:type="paragraph" w:customStyle="1" w:styleId="xl636">
    <w:name w:val="xl636"/>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i/>
      <w:iCs/>
      <w:lang w:eastAsia="ru-RU"/>
    </w:rPr>
  </w:style>
  <w:style w:type="paragraph" w:customStyle="1" w:styleId="xl637">
    <w:name w:val="xl637"/>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i/>
      <w:iCs/>
      <w:lang w:eastAsia="ru-RU"/>
    </w:rPr>
  </w:style>
  <w:style w:type="paragraph" w:customStyle="1" w:styleId="xl638">
    <w:name w:val="xl638"/>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lang w:eastAsia="ru-RU"/>
    </w:rPr>
  </w:style>
  <w:style w:type="paragraph" w:customStyle="1" w:styleId="xl639">
    <w:name w:val="xl639"/>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xl640">
    <w:name w:val="xl640"/>
    <w:basedOn w:val="a1"/>
    <w:rsid w:val="0027487D"/>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lang w:eastAsia="ru-RU"/>
    </w:rPr>
  </w:style>
  <w:style w:type="paragraph" w:customStyle="1" w:styleId="xl641">
    <w:name w:val="xl641"/>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lang w:eastAsia="ru-RU"/>
    </w:rPr>
  </w:style>
  <w:style w:type="paragraph" w:customStyle="1" w:styleId="xl642">
    <w:name w:val="xl642"/>
    <w:basedOn w:val="a1"/>
    <w:rsid w:val="0027487D"/>
    <w:pPr>
      <w:pBdr>
        <w:top w:val="single" w:sz="4" w:space="0" w:color="auto"/>
        <w:left w:val="single" w:sz="4" w:space="0" w:color="auto"/>
        <w:bottom w:val="single" w:sz="8" w:space="0" w:color="auto"/>
        <w:right w:val="single" w:sz="4" w:space="0" w:color="auto"/>
      </w:pBdr>
      <w:shd w:val="clear" w:color="000000" w:fill="92D050"/>
      <w:spacing w:before="100" w:beforeAutospacing="1" w:after="100" w:afterAutospacing="1"/>
    </w:pPr>
    <w:rPr>
      <w:color w:val="FF0000"/>
      <w:lang w:eastAsia="ru-RU"/>
    </w:rPr>
  </w:style>
  <w:style w:type="paragraph" w:customStyle="1" w:styleId="xl643">
    <w:name w:val="xl643"/>
    <w:basedOn w:val="a1"/>
    <w:rsid w:val="0027487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color w:val="FF0000"/>
      <w:lang w:eastAsia="ru-RU"/>
    </w:rPr>
  </w:style>
  <w:style w:type="paragraph" w:customStyle="1" w:styleId="xl644">
    <w:name w:val="xl644"/>
    <w:basedOn w:val="a1"/>
    <w:rsid w:val="0027487D"/>
    <w:pPr>
      <w:pBdr>
        <w:top w:val="single" w:sz="4" w:space="0" w:color="auto"/>
        <w:bottom w:val="single" w:sz="4" w:space="0" w:color="auto"/>
        <w:right w:val="single" w:sz="4" w:space="0" w:color="auto"/>
      </w:pBdr>
      <w:shd w:val="clear" w:color="000000" w:fill="FFFF00"/>
      <w:spacing w:before="100" w:beforeAutospacing="1" w:after="100" w:afterAutospacing="1"/>
    </w:pPr>
    <w:rPr>
      <w:color w:val="FF0000"/>
      <w:lang w:eastAsia="ru-RU"/>
    </w:rPr>
  </w:style>
  <w:style w:type="paragraph" w:customStyle="1" w:styleId="xl645">
    <w:name w:val="xl645"/>
    <w:basedOn w:val="a1"/>
    <w:rsid w:val="0027487D"/>
    <w:pPr>
      <w:pBdr>
        <w:top w:val="single" w:sz="4" w:space="0" w:color="auto"/>
        <w:bottom w:val="single" w:sz="4" w:space="0" w:color="auto"/>
        <w:right w:val="single" w:sz="4" w:space="0" w:color="auto"/>
      </w:pBdr>
      <w:spacing w:before="100" w:beforeAutospacing="1" w:after="100" w:afterAutospacing="1"/>
    </w:pPr>
    <w:rPr>
      <w:color w:val="FF0000"/>
      <w:lang w:eastAsia="ru-RU"/>
    </w:rPr>
  </w:style>
  <w:style w:type="paragraph" w:customStyle="1" w:styleId="xl646">
    <w:name w:val="xl646"/>
    <w:basedOn w:val="a1"/>
    <w:rsid w:val="0027487D"/>
    <w:pPr>
      <w:pBdr>
        <w:top w:val="single" w:sz="8" w:space="0" w:color="auto"/>
        <w:left w:val="single" w:sz="4" w:space="0" w:color="auto"/>
        <w:bottom w:val="single" w:sz="4" w:space="0" w:color="auto"/>
      </w:pBdr>
      <w:shd w:val="clear" w:color="000000" w:fill="FFFFFF"/>
      <w:spacing w:before="100" w:beforeAutospacing="1" w:after="100" w:afterAutospacing="1"/>
      <w:jc w:val="center"/>
      <w:textAlignment w:val="center"/>
    </w:pPr>
    <w:rPr>
      <w:lang w:eastAsia="ru-RU"/>
    </w:rPr>
  </w:style>
  <w:style w:type="paragraph" w:customStyle="1" w:styleId="xl647">
    <w:name w:val="xl647"/>
    <w:basedOn w:val="a1"/>
    <w:rsid w:val="0027487D"/>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lang w:eastAsia="ru-RU"/>
    </w:rPr>
  </w:style>
  <w:style w:type="paragraph" w:customStyle="1" w:styleId="xl648">
    <w:name w:val="xl648"/>
    <w:basedOn w:val="a1"/>
    <w:rsid w:val="0027487D"/>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pPr>
    <w:rPr>
      <w:lang w:eastAsia="ru-RU"/>
    </w:rPr>
  </w:style>
  <w:style w:type="paragraph" w:customStyle="1" w:styleId="xl649">
    <w:name w:val="xl649"/>
    <w:basedOn w:val="a1"/>
    <w:rsid w:val="0027487D"/>
    <w:pPr>
      <w:pBdr>
        <w:top w:val="single" w:sz="8" w:space="0" w:color="auto"/>
        <w:left w:val="single" w:sz="4" w:space="0" w:color="auto"/>
        <w:bottom w:val="single" w:sz="4" w:space="0" w:color="auto"/>
        <w:right w:val="single" w:sz="4" w:space="0" w:color="auto"/>
      </w:pBdr>
      <w:spacing w:before="100" w:beforeAutospacing="1" w:after="100" w:afterAutospacing="1"/>
    </w:pPr>
    <w:rPr>
      <w:lang w:eastAsia="ru-RU"/>
    </w:rPr>
  </w:style>
  <w:style w:type="paragraph" w:customStyle="1" w:styleId="xl650">
    <w:name w:val="xl650"/>
    <w:basedOn w:val="a1"/>
    <w:rsid w:val="0027487D"/>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pPr>
    <w:rPr>
      <w:lang w:eastAsia="ru-RU"/>
    </w:rPr>
  </w:style>
  <w:style w:type="paragraph" w:customStyle="1" w:styleId="xl651">
    <w:name w:val="xl651"/>
    <w:basedOn w:val="a1"/>
    <w:rsid w:val="0027487D"/>
    <w:pPr>
      <w:pBdr>
        <w:top w:val="single" w:sz="8" w:space="0" w:color="auto"/>
        <w:left w:val="single" w:sz="4" w:space="0" w:color="auto"/>
        <w:bottom w:val="single" w:sz="4" w:space="0" w:color="auto"/>
        <w:right w:val="single" w:sz="4" w:space="0" w:color="auto"/>
      </w:pBdr>
      <w:spacing w:before="100" w:beforeAutospacing="1" w:after="100" w:afterAutospacing="1"/>
    </w:pPr>
    <w:rPr>
      <w:lang w:eastAsia="ru-RU"/>
    </w:rPr>
  </w:style>
  <w:style w:type="paragraph" w:customStyle="1" w:styleId="xl652">
    <w:name w:val="xl652"/>
    <w:basedOn w:val="a1"/>
    <w:rsid w:val="0027487D"/>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pPr>
    <w:rPr>
      <w:lang w:eastAsia="ru-RU"/>
    </w:rPr>
  </w:style>
  <w:style w:type="paragraph" w:customStyle="1" w:styleId="xl653">
    <w:name w:val="xl653"/>
    <w:basedOn w:val="a1"/>
    <w:rsid w:val="0027487D"/>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color w:val="FF0000"/>
      <w:lang w:eastAsia="ru-RU"/>
    </w:rPr>
  </w:style>
  <w:style w:type="paragraph" w:customStyle="1" w:styleId="xl654">
    <w:name w:val="xl654"/>
    <w:basedOn w:val="a1"/>
    <w:rsid w:val="0027487D"/>
    <w:pPr>
      <w:pBdr>
        <w:top w:val="single" w:sz="8" w:space="0" w:color="auto"/>
        <w:bottom w:val="single" w:sz="4" w:space="0" w:color="auto"/>
        <w:right w:val="single" w:sz="8" w:space="0" w:color="auto"/>
      </w:pBdr>
      <w:spacing w:before="100" w:beforeAutospacing="1" w:after="100" w:afterAutospacing="1"/>
    </w:pPr>
    <w:rPr>
      <w:lang w:eastAsia="ru-RU"/>
    </w:rPr>
  </w:style>
  <w:style w:type="paragraph" w:customStyle="1" w:styleId="xl655">
    <w:name w:val="xl655"/>
    <w:basedOn w:val="a1"/>
    <w:rsid w:val="0027487D"/>
    <w:pPr>
      <w:pBdr>
        <w:top w:val="single" w:sz="4" w:space="0" w:color="auto"/>
        <w:left w:val="single" w:sz="4" w:space="0" w:color="auto"/>
        <w:bottom w:val="single" w:sz="8" w:space="0" w:color="auto"/>
        <w:right w:val="single" w:sz="4" w:space="0" w:color="auto"/>
      </w:pBdr>
      <w:spacing w:before="100" w:beforeAutospacing="1" w:after="100" w:afterAutospacing="1"/>
    </w:pPr>
    <w:rPr>
      <w:lang w:eastAsia="ru-RU"/>
    </w:rPr>
  </w:style>
  <w:style w:type="paragraph" w:customStyle="1" w:styleId="xl656">
    <w:name w:val="xl656"/>
    <w:basedOn w:val="a1"/>
    <w:rsid w:val="0027487D"/>
    <w:pPr>
      <w:pBdr>
        <w:top w:val="single" w:sz="4" w:space="0" w:color="auto"/>
        <w:left w:val="single" w:sz="8" w:space="0" w:color="auto"/>
        <w:bottom w:val="single" w:sz="4" w:space="0" w:color="auto"/>
        <w:right w:val="single" w:sz="4" w:space="0" w:color="auto"/>
      </w:pBdr>
      <w:shd w:val="clear" w:color="000000" w:fill="C6E0B4"/>
      <w:spacing w:before="100" w:beforeAutospacing="1" w:after="100" w:afterAutospacing="1"/>
    </w:pPr>
    <w:rPr>
      <w:i/>
      <w:iCs/>
      <w:lang w:eastAsia="ru-RU"/>
    </w:rPr>
  </w:style>
  <w:style w:type="paragraph" w:customStyle="1" w:styleId="xl657">
    <w:name w:val="xl657"/>
    <w:basedOn w:val="a1"/>
    <w:rsid w:val="0027487D"/>
    <w:pPr>
      <w:pBdr>
        <w:top w:val="single" w:sz="8" w:space="0" w:color="auto"/>
        <w:left w:val="single" w:sz="8" w:space="0" w:color="auto"/>
        <w:bottom w:val="single" w:sz="4" w:space="0" w:color="auto"/>
      </w:pBdr>
      <w:spacing w:before="100" w:beforeAutospacing="1" w:after="100" w:afterAutospacing="1"/>
    </w:pPr>
    <w:rPr>
      <w:b/>
      <w:bCs/>
      <w:lang w:eastAsia="ru-RU"/>
    </w:rPr>
  </w:style>
  <w:style w:type="paragraph" w:customStyle="1" w:styleId="xl658">
    <w:name w:val="xl658"/>
    <w:basedOn w:val="a1"/>
    <w:rsid w:val="0027487D"/>
    <w:pPr>
      <w:pBdr>
        <w:top w:val="single" w:sz="8" w:space="0" w:color="auto"/>
        <w:bottom w:val="single" w:sz="4" w:space="0" w:color="auto"/>
      </w:pBdr>
      <w:spacing w:before="100" w:beforeAutospacing="1" w:after="100" w:afterAutospacing="1"/>
    </w:pPr>
    <w:rPr>
      <w:b/>
      <w:bCs/>
      <w:lang w:eastAsia="ru-RU"/>
    </w:rPr>
  </w:style>
  <w:style w:type="paragraph" w:customStyle="1" w:styleId="xl659">
    <w:name w:val="xl659"/>
    <w:basedOn w:val="a1"/>
    <w:rsid w:val="0027487D"/>
    <w:pPr>
      <w:pBdr>
        <w:bottom w:val="single" w:sz="4" w:space="0" w:color="auto"/>
      </w:pBdr>
      <w:spacing w:before="100" w:beforeAutospacing="1" w:after="100" w:afterAutospacing="1"/>
    </w:pPr>
    <w:rPr>
      <w:b/>
      <w:bCs/>
      <w:lang w:eastAsia="ru-RU"/>
    </w:rPr>
  </w:style>
  <w:style w:type="paragraph" w:customStyle="1" w:styleId="xl660">
    <w:name w:val="xl660"/>
    <w:basedOn w:val="a1"/>
    <w:rsid w:val="0027487D"/>
    <w:pPr>
      <w:pBdr>
        <w:top w:val="single" w:sz="8" w:space="0" w:color="auto"/>
        <w:bottom w:val="single" w:sz="4" w:space="0" w:color="auto"/>
        <w:right w:val="single" w:sz="8" w:space="0" w:color="auto"/>
      </w:pBdr>
      <w:spacing w:before="100" w:beforeAutospacing="1" w:after="100" w:afterAutospacing="1"/>
    </w:pPr>
    <w:rPr>
      <w:b/>
      <w:bCs/>
      <w:lang w:eastAsia="ru-RU"/>
    </w:rPr>
  </w:style>
  <w:style w:type="paragraph" w:customStyle="1" w:styleId="xl661">
    <w:name w:val="xl661"/>
    <w:basedOn w:val="a1"/>
    <w:rsid w:val="0027487D"/>
    <w:pPr>
      <w:pBdr>
        <w:top w:val="single" w:sz="8" w:space="0" w:color="auto"/>
        <w:left w:val="single" w:sz="8" w:space="0" w:color="auto"/>
        <w:bottom w:val="single" w:sz="4" w:space="0" w:color="auto"/>
      </w:pBdr>
      <w:spacing w:before="100" w:beforeAutospacing="1" w:after="100" w:afterAutospacing="1"/>
    </w:pPr>
    <w:rPr>
      <w:b/>
      <w:bCs/>
      <w:lang w:eastAsia="ru-RU"/>
    </w:rPr>
  </w:style>
  <w:style w:type="paragraph" w:customStyle="1" w:styleId="xl662">
    <w:name w:val="xl662"/>
    <w:basedOn w:val="a1"/>
    <w:rsid w:val="0027487D"/>
    <w:pPr>
      <w:pBdr>
        <w:top w:val="single" w:sz="8" w:space="0" w:color="auto"/>
        <w:bottom w:val="single" w:sz="4" w:space="0" w:color="auto"/>
      </w:pBdr>
      <w:spacing w:before="100" w:beforeAutospacing="1" w:after="100" w:afterAutospacing="1"/>
    </w:pPr>
    <w:rPr>
      <w:b/>
      <w:bCs/>
      <w:lang w:eastAsia="ru-RU"/>
    </w:rPr>
  </w:style>
  <w:style w:type="paragraph" w:customStyle="1" w:styleId="xl663">
    <w:name w:val="xl663"/>
    <w:basedOn w:val="a1"/>
    <w:rsid w:val="0027487D"/>
    <w:pPr>
      <w:pBdr>
        <w:bottom w:val="single" w:sz="4" w:space="0" w:color="auto"/>
      </w:pBdr>
      <w:spacing w:before="100" w:beforeAutospacing="1" w:after="100" w:afterAutospacing="1"/>
    </w:pPr>
    <w:rPr>
      <w:b/>
      <w:bCs/>
      <w:lang w:eastAsia="ru-RU"/>
    </w:rPr>
  </w:style>
  <w:style w:type="paragraph" w:customStyle="1" w:styleId="xl664">
    <w:name w:val="xl664"/>
    <w:basedOn w:val="a1"/>
    <w:rsid w:val="0027487D"/>
    <w:pPr>
      <w:pBdr>
        <w:top w:val="single" w:sz="8" w:space="0" w:color="auto"/>
        <w:bottom w:val="single" w:sz="4" w:space="0" w:color="auto"/>
        <w:right w:val="single" w:sz="8" w:space="0" w:color="auto"/>
      </w:pBdr>
      <w:spacing w:before="100" w:beforeAutospacing="1" w:after="100" w:afterAutospacing="1"/>
    </w:pPr>
    <w:rPr>
      <w:b/>
      <w:bCs/>
      <w:lang w:eastAsia="ru-RU"/>
    </w:rPr>
  </w:style>
  <w:style w:type="paragraph" w:customStyle="1" w:styleId="xl665">
    <w:name w:val="xl665"/>
    <w:basedOn w:val="a1"/>
    <w:rsid w:val="0027487D"/>
    <w:pPr>
      <w:pBdr>
        <w:top w:val="single" w:sz="4" w:space="0" w:color="auto"/>
        <w:left w:val="single" w:sz="4" w:space="0" w:color="auto"/>
        <w:bottom w:val="single" w:sz="8" w:space="0" w:color="auto"/>
        <w:right w:val="single" w:sz="4" w:space="0" w:color="auto"/>
      </w:pBdr>
      <w:spacing w:before="100" w:beforeAutospacing="1" w:after="100" w:afterAutospacing="1"/>
      <w:jc w:val="center"/>
    </w:pPr>
    <w:rPr>
      <w:b/>
      <w:bCs/>
      <w:lang w:eastAsia="ru-RU"/>
    </w:rPr>
  </w:style>
  <w:style w:type="paragraph" w:customStyle="1" w:styleId="xl666">
    <w:name w:val="xl666"/>
    <w:basedOn w:val="a1"/>
    <w:rsid w:val="0027487D"/>
    <w:pPr>
      <w:pBdr>
        <w:top w:val="single" w:sz="4" w:space="0" w:color="auto"/>
        <w:left w:val="single" w:sz="8" w:space="0" w:color="auto"/>
        <w:right w:val="single" w:sz="4" w:space="0" w:color="auto"/>
      </w:pBdr>
      <w:shd w:val="clear" w:color="000000" w:fill="FFFFFF"/>
      <w:spacing w:before="100" w:beforeAutospacing="1" w:after="100" w:afterAutospacing="1"/>
      <w:jc w:val="center"/>
    </w:pPr>
    <w:rPr>
      <w:b/>
      <w:bCs/>
      <w:lang w:eastAsia="ru-RU"/>
    </w:rPr>
  </w:style>
  <w:style w:type="paragraph" w:customStyle="1" w:styleId="xl667">
    <w:name w:val="xl667"/>
    <w:basedOn w:val="a1"/>
    <w:rsid w:val="0027487D"/>
    <w:pPr>
      <w:pBdr>
        <w:top w:val="single" w:sz="4" w:space="0" w:color="auto"/>
        <w:left w:val="single" w:sz="4" w:space="0" w:color="auto"/>
        <w:right w:val="single" w:sz="4" w:space="0" w:color="auto"/>
      </w:pBdr>
      <w:shd w:val="clear" w:color="000000" w:fill="FFFFFF"/>
      <w:spacing w:before="100" w:beforeAutospacing="1" w:after="100" w:afterAutospacing="1"/>
      <w:jc w:val="center"/>
    </w:pPr>
    <w:rPr>
      <w:b/>
      <w:bCs/>
      <w:lang w:eastAsia="ru-RU"/>
    </w:rPr>
  </w:style>
  <w:style w:type="paragraph" w:customStyle="1" w:styleId="xl668">
    <w:name w:val="xl668"/>
    <w:basedOn w:val="a1"/>
    <w:rsid w:val="0027487D"/>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lang w:eastAsia="ru-RU"/>
    </w:rPr>
  </w:style>
  <w:style w:type="paragraph" w:customStyle="1" w:styleId="xl669">
    <w:name w:val="xl669"/>
    <w:basedOn w:val="a1"/>
    <w:rsid w:val="0027487D"/>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lang w:eastAsia="ru-RU"/>
    </w:rPr>
  </w:style>
  <w:style w:type="paragraph" w:customStyle="1" w:styleId="xl670">
    <w:name w:val="xl670"/>
    <w:basedOn w:val="a1"/>
    <w:rsid w:val="0027487D"/>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lang w:eastAsia="ru-RU"/>
    </w:rPr>
  </w:style>
  <w:style w:type="paragraph" w:customStyle="1" w:styleId="xl671">
    <w:name w:val="xl671"/>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lang w:eastAsia="ru-RU"/>
    </w:rPr>
  </w:style>
  <w:style w:type="paragraph" w:customStyle="1" w:styleId="xl672">
    <w:name w:val="xl672"/>
    <w:basedOn w:val="a1"/>
    <w:rsid w:val="0027487D"/>
    <w:pPr>
      <w:pBdr>
        <w:top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lang w:eastAsia="ru-RU"/>
    </w:rPr>
  </w:style>
  <w:style w:type="paragraph" w:customStyle="1" w:styleId="xl673">
    <w:name w:val="xl673"/>
    <w:basedOn w:val="a1"/>
    <w:rsid w:val="0027487D"/>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lang w:eastAsia="ru-RU"/>
    </w:rPr>
  </w:style>
  <w:style w:type="paragraph" w:customStyle="1" w:styleId="xl674">
    <w:name w:val="xl674"/>
    <w:basedOn w:val="a1"/>
    <w:rsid w:val="0027487D"/>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lang w:eastAsia="ru-RU"/>
    </w:rPr>
  </w:style>
  <w:style w:type="paragraph" w:customStyle="1" w:styleId="xl675">
    <w:name w:val="xl675"/>
    <w:basedOn w:val="a1"/>
    <w:rsid w:val="0027487D"/>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lang w:eastAsia="ru-RU"/>
    </w:rPr>
  </w:style>
  <w:style w:type="paragraph" w:customStyle="1" w:styleId="xl676">
    <w:name w:val="xl676"/>
    <w:basedOn w:val="a1"/>
    <w:rsid w:val="0027487D"/>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lang w:eastAsia="ru-RU"/>
    </w:rPr>
  </w:style>
  <w:style w:type="paragraph" w:customStyle="1" w:styleId="xl677">
    <w:name w:val="xl677"/>
    <w:basedOn w:val="a1"/>
    <w:rsid w:val="0027487D"/>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lang w:eastAsia="ru-RU"/>
    </w:rPr>
  </w:style>
  <w:style w:type="paragraph" w:customStyle="1" w:styleId="xl678">
    <w:name w:val="xl678"/>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lang w:eastAsia="ru-RU"/>
    </w:rPr>
  </w:style>
  <w:style w:type="paragraph" w:customStyle="1" w:styleId="xl679">
    <w:name w:val="xl679"/>
    <w:basedOn w:val="a1"/>
    <w:rsid w:val="0027487D"/>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lang w:eastAsia="ru-RU"/>
    </w:rPr>
  </w:style>
  <w:style w:type="paragraph" w:customStyle="1" w:styleId="xl680">
    <w:name w:val="xl680"/>
    <w:basedOn w:val="a1"/>
    <w:rsid w:val="0027487D"/>
    <w:pPr>
      <w:pBdr>
        <w:top w:val="single" w:sz="8" w:space="0" w:color="auto"/>
        <w:left w:val="single" w:sz="8" w:space="0" w:color="auto"/>
      </w:pBdr>
      <w:spacing w:before="100" w:beforeAutospacing="1" w:after="100" w:afterAutospacing="1"/>
    </w:pPr>
    <w:rPr>
      <w:b/>
      <w:bCs/>
      <w:lang w:eastAsia="ru-RU"/>
    </w:rPr>
  </w:style>
  <w:style w:type="paragraph" w:customStyle="1" w:styleId="xl681">
    <w:name w:val="xl681"/>
    <w:basedOn w:val="a1"/>
    <w:rsid w:val="0027487D"/>
    <w:pPr>
      <w:pBdr>
        <w:top w:val="single" w:sz="8" w:space="0" w:color="auto"/>
      </w:pBdr>
      <w:spacing w:before="100" w:beforeAutospacing="1" w:after="100" w:afterAutospacing="1"/>
    </w:pPr>
    <w:rPr>
      <w:b/>
      <w:bCs/>
      <w:lang w:eastAsia="ru-RU"/>
    </w:rPr>
  </w:style>
  <w:style w:type="paragraph" w:customStyle="1" w:styleId="xl682">
    <w:name w:val="xl682"/>
    <w:basedOn w:val="a1"/>
    <w:rsid w:val="0027487D"/>
    <w:pPr>
      <w:pBdr>
        <w:left w:val="single" w:sz="8" w:space="0" w:color="auto"/>
        <w:bottom w:val="single" w:sz="4" w:space="0" w:color="auto"/>
      </w:pBdr>
      <w:spacing w:before="100" w:beforeAutospacing="1" w:after="100" w:afterAutospacing="1"/>
    </w:pPr>
    <w:rPr>
      <w:b/>
      <w:bCs/>
      <w:lang w:eastAsia="ru-RU"/>
    </w:rPr>
  </w:style>
  <w:style w:type="paragraph" w:customStyle="1" w:styleId="xl683">
    <w:name w:val="xl683"/>
    <w:basedOn w:val="a1"/>
    <w:rsid w:val="0027487D"/>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pPr>
    <w:rPr>
      <w:b/>
      <w:bCs/>
      <w:lang w:eastAsia="ru-RU"/>
    </w:rPr>
  </w:style>
  <w:style w:type="paragraph" w:customStyle="1" w:styleId="xl684">
    <w:name w:val="xl684"/>
    <w:basedOn w:val="a1"/>
    <w:rsid w:val="0027487D"/>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bCs/>
      <w:lang w:eastAsia="ru-RU"/>
    </w:rPr>
  </w:style>
  <w:style w:type="paragraph" w:customStyle="1" w:styleId="xl685">
    <w:name w:val="xl685"/>
    <w:basedOn w:val="a1"/>
    <w:rsid w:val="0027487D"/>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lang w:eastAsia="ru-RU"/>
    </w:rPr>
  </w:style>
  <w:style w:type="paragraph" w:customStyle="1" w:styleId="xl686">
    <w:name w:val="xl686"/>
    <w:basedOn w:val="a1"/>
    <w:rsid w:val="002748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lang w:eastAsia="ru-RU"/>
    </w:rPr>
  </w:style>
  <w:style w:type="table" w:customStyle="1" w:styleId="1511">
    <w:name w:val="Сетка таблицы151"/>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62">
    <w:name w:val="Нет списка36"/>
    <w:next w:val="a4"/>
    <w:uiPriority w:val="99"/>
    <w:semiHidden/>
    <w:rsid w:val="0027487D"/>
  </w:style>
  <w:style w:type="numbering" w:customStyle="1" w:styleId="1190">
    <w:name w:val="Нет списка119"/>
    <w:next w:val="a4"/>
    <w:uiPriority w:val="99"/>
    <w:semiHidden/>
    <w:unhideWhenUsed/>
    <w:rsid w:val="0027487D"/>
  </w:style>
  <w:style w:type="numbering" w:customStyle="1" w:styleId="2170">
    <w:name w:val="Нет списка217"/>
    <w:next w:val="a4"/>
    <w:uiPriority w:val="99"/>
    <w:semiHidden/>
    <w:unhideWhenUsed/>
    <w:rsid w:val="0027487D"/>
  </w:style>
  <w:style w:type="numbering" w:customStyle="1" w:styleId="11100">
    <w:name w:val="Нет списка1110"/>
    <w:next w:val="a4"/>
    <w:semiHidden/>
    <w:rsid w:val="0027487D"/>
  </w:style>
  <w:style w:type="table" w:customStyle="1" w:styleId="1102">
    <w:name w:val="Сетка таблицы110"/>
    <w:basedOn w:val="a3"/>
    <w:next w:val="a7"/>
    <w:uiPriority w:val="59"/>
    <w:rsid w:val="0027487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5">
    <w:name w:val="Нет списка1115"/>
    <w:next w:val="a4"/>
    <w:uiPriority w:val="99"/>
    <w:semiHidden/>
    <w:unhideWhenUsed/>
    <w:rsid w:val="0027487D"/>
  </w:style>
  <w:style w:type="numbering" w:customStyle="1" w:styleId="2180">
    <w:name w:val="Нет списка218"/>
    <w:next w:val="a4"/>
    <w:semiHidden/>
    <w:rsid w:val="0027487D"/>
  </w:style>
  <w:style w:type="numbering" w:customStyle="1" w:styleId="372">
    <w:name w:val="Нет списка37"/>
    <w:next w:val="a4"/>
    <w:uiPriority w:val="99"/>
    <w:semiHidden/>
    <w:rsid w:val="0027487D"/>
  </w:style>
  <w:style w:type="numbering" w:customStyle="1" w:styleId="444">
    <w:name w:val="Нет списка44"/>
    <w:next w:val="a4"/>
    <w:semiHidden/>
    <w:rsid w:val="0027487D"/>
  </w:style>
  <w:style w:type="numbering" w:customStyle="1" w:styleId="540">
    <w:name w:val="Нет списка54"/>
    <w:next w:val="a4"/>
    <w:semiHidden/>
    <w:rsid w:val="0027487D"/>
  </w:style>
  <w:style w:type="table" w:customStyle="1" w:styleId="253">
    <w:name w:val="Сетка таблицы25"/>
    <w:basedOn w:val="a3"/>
    <w:next w:val="a7"/>
    <w:uiPriority w:val="3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0">
    <w:name w:val="Нет списка64"/>
    <w:next w:val="a4"/>
    <w:semiHidden/>
    <w:rsid w:val="0027487D"/>
  </w:style>
  <w:style w:type="numbering" w:customStyle="1" w:styleId="740">
    <w:name w:val="Нет списка74"/>
    <w:next w:val="a4"/>
    <w:semiHidden/>
    <w:unhideWhenUsed/>
    <w:rsid w:val="0027487D"/>
  </w:style>
  <w:style w:type="numbering" w:customStyle="1" w:styleId="840">
    <w:name w:val="Нет списка84"/>
    <w:next w:val="a4"/>
    <w:semiHidden/>
    <w:unhideWhenUsed/>
    <w:rsid w:val="0027487D"/>
  </w:style>
  <w:style w:type="numbering" w:customStyle="1" w:styleId="940">
    <w:name w:val="Нет списка94"/>
    <w:next w:val="a4"/>
    <w:semiHidden/>
    <w:rsid w:val="0027487D"/>
  </w:style>
  <w:style w:type="numbering" w:customStyle="1" w:styleId="1042">
    <w:name w:val="Нет списка104"/>
    <w:next w:val="a4"/>
    <w:semiHidden/>
    <w:rsid w:val="0027487D"/>
  </w:style>
  <w:style w:type="numbering" w:customStyle="1" w:styleId="1240">
    <w:name w:val="Нет списка124"/>
    <w:next w:val="a4"/>
    <w:semiHidden/>
    <w:unhideWhenUsed/>
    <w:rsid w:val="0027487D"/>
  </w:style>
  <w:style w:type="numbering" w:customStyle="1" w:styleId="1340">
    <w:name w:val="Нет списка134"/>
    <w:next w:val="a4"/>
    <w:semiHidden/>
    <w:unhideWhenUsed/>
    <w:rsid w:val="0027487D"/>
  </w:style>
  <w:style w:type="numbering" w:customStyle="1" w:styleId="1441">
    <w:name w:val="Нет списка144"/>
    <w:next w:val="a4"/>
    <w:semiHidden/>
    <w:unhideWhenUsed/>
    <w:rsid w:val="0027487D"/>
  </w:style>
  <w:style w:type="numbering" w:customStyle="1" w:styleId="154">
    <w:name w:val="Нет списка154"/>
    <w:next w:val="a4"/>
    <w:semiHidden/>
    <w:rsid w:val="0027487D"/>
  </w:style>
  <w:style w:type="numbering" w:customStyle="1" w:styleId="164">
    <w:name w:val="Нет списка164"/>
    <w:next w:val="a4"/>
    <w:semiHidden/>
    <w:unhideWhenUsed/>
    <w:rsid w:val="0027487D"/>
  </w:style>
  <w:style w:type="numbering" w:customStyle="1" w:styleId="174">
    <w:name w:val="Нет списка174"/>
    <w:next w:val="a4"/>
    <w:semiHidden/>
    <w:unhideWhenUsed/>
    <w:rsid w:val="0027487D"/>
  </w:style>
  <w:style w:type="numbering" w:customStyle="1" w:styleId="184">
    <w:name w:val="Нет списка184"/>
    <w:next w:val="a4"/>
    <w:semiHidden/>
    <w:unhideWhenUsed/>
    <w:rsid w:val="0027487D"/>
  </w:style>
  <w:style w:type="numbering" w:customStyle="1" w:styleId="1940">
    <w:name w:val="Нет списка194"/>
    <w:next w:val="a4"/>
    <w:semiHidden/>
    <w:unhideWhenUsed/>
    <w:rsid w:val="0027487D"/>
  </w:style>
  <w:style w:type="numbering" w:customStyle="1" w:styleId="204">
    <w:name w:val="Нет списка204"/>
    <w:next w:val="a4"/>
    <w:semiHidden/>
    <w:unhideWhenUsed/>
    <w:rsid w:val="0027487D"/>
  </w:style>
  <w:style w:type="numbering" w:customStyle="1" w:styleId="2240">
    <w:name w:val="Нет списка224"/>
    <w:next w:val="a4"/>
    <w:semiHidden/>
    <w:unhideWhenUsed/>
    <w:rsid w:val="0027487D"/>
  </w:style>
  <w:style w:type="numbering" w:customStyle="1" w:styleId="2340">
    <w:name w:val="Нет списка234"/>
    <w:next w:val="a4"/>
    <w:semiHidden/>
    <w:rsid w:val="0027487D"/>
  </w:style>
  <w:style w:type="numbering" w:customStyle="1" w:styleId="244">
    <w:name w:val="Нет списка244"/>
    <w:next w:val="a4"/>
    <w:uiPriority w:val="99"/>
    <w:semiHidden/>
    <w:unhideWhenUsed/>
    <w:rsid w:val="0027487D"/>
  </w:style>
  <w:style w:type="numbering" w:customStyle="1" w:styleId="2520">
    <w:name w:val="Нет списка252"/>
    <w:next w:val="a4"/>
    <w:uiPriority w:val="99"/>
    <w:semiHidden/>
    <w:unhideWhenUsed/>
    <w:rsid w:val="0027487D"/>
  </w:style>
  <w:style w:type="table" w:customStyle="1" w:styleId="1043">
    <w:name w:val="Сетка таблицы104"/>
    <w:basedOn w:val="a3"/>
    <w:next w:val="a7"/>
    <w:uiPriority w:val="3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
    <w:name w:val="Сетка таблицы115"/>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0">
    <w:name w:val="Нет списка262"/>
    <w:next w:val="a4"/>
    <w:uiPriority w:val="99"/>
    <w:semiHidden/>
    <w:unhideWhenUsed/>
    <w:rsid w:val="0027487D"/>
  </w:style>
  <w:style w:type="numbering" w:customStyle="1" w:styleId="2720">
    <w:name w:val="Нет списка272"/>
    <w:next w:val="a4"/>
    <w:uiPriority w:val="99"/>
    <w:semiHidden/>
    <w:unhideWhenUsed/>
    <w:rsid w:val="0027487D"/>
  </w:style>
  <w:style w:type="table" w:customStyle="1" w:styleId="1231">
    <w:name w:val="Сетка таблицы123"/>
    <w:basedOn w:val="a3"/>
    <w:next w:val="a7"/>
    <w:uiPriority w:val="39"/>
    <w:rsid w:val="0027487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1">
    <w:name w:val="Сетка таблицы132"/>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20">
    <w:name w:val="Нет списка1102"/>
    <w:next w:val="a4"/>
    <w:uiPriority w:val="99"/>
    <w:semiHidden/>
    <w:unhideWhenUsed/>
    <w:rsid w:val="0027487D"/>
  </w:style>
  <w:style w:type="numbering" w:customStyle="1" w:styleId="2820">
    <w:name w:val="Нет списка282"/>
    <w:next w:val="a4"/>
    <w:uiPriority w:val="99"/>
    <w:semiHidden/>
    <w:unhideWhenUsed/>
    <w:rsid w:val="0027487D"/>
  </w:style>
  <w:style w:type="table" w:customStyle="1" w:styleId="1421">
    <w:name w:val="Сетка таблицы142"/>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1">
    <w:name w:val="Сетка таблицы152"/>
    <w:basedOn w:val="a3"/>
    <w:next w:val="a7"/>
    <w:uiPriority w:val="3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1"/>
    <w:uiPriority w:val="40"/>
    <w:qFormat/>
    <w:rsid w:val="0027487D"/>
    <w:pPr>
      <w:tabs>
        <w:tab w:val="decimal" w:pos="360"/>
      </w:tabs>
      <w:spacing w:after="200" w:line="276" w:lineRule="auto"/>
    </w:pPr>
    <w:rPr>
      <w:rFonts w:ascii="Calibri" w:hAnsi="Calibri"/>
      <w:sz w:val="22"/>
      <w:szCs w:val="22"/>
      <w:lang w:eastAsia="ru-RU"/>
    </w:rPr>
  </w:style>
  <w:style w:type="paragraph" w:customStyle="1" w:styleId="1ff3">
    <w:name w:val="Текст сноски1"/>
    <w:basedOn w:val="a1"/>
    <w:next w:val="a8"/>
    <w:uiPriority w:val="99"/>
    <w:unhideWhenUsed/>
    <w:rsid w:val="0027487D"/>
    <w:rPr>
      <w:sz w:val="20"/>
      <w:szCs w:val="20"/>
      <w:lang w:eastAsia="ru-RU"/>
    </w:rPr>
  </w:style>
  <w:style w:type="table" w:customStyle="1" w:styleId="2-51">
    <w:name w:val="Средняя заливка 2 - Акцент 51"/>
    <w:basedOn w:val="a3"/>
    <w:next w:val="2-5"/>
    <w:uiPriority w:val="64"/>
    <w:rsid w:val="0027487D"/>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1ff4">
    <w:name w:val="Текст сноски Знак1"/>
    <w:basedOn w:val="a2"/>
    <w:rsid w:val="0027487D"/>
  </w:style>
  <w:style w:type="table" w:customStyle="1" w:styleId="2-52">
    <w:name w:val="Средняя заливка 2 - Акцент 52"/>
    <w:basedOn w:val="a3"/>
    <w:next w:val="2-5"/>
    <w:uiPriority w:val="64"/>
    <w:semiHidden/>
    <w:unhideWhenUsed/>
    <w:rsid w:val="0027487D"/>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920">
    <w:name w:val="Нет списка292"/>
    <w:next w:val="a4"/>
    <w:uiPriority w:val="99"/>
    <w:semiHidden/>
    <w:unhideWhenUsed/>
    <w:rsid w:val="0027487D"/>
  </w:style>
  <w:style w:type="paragraph" w:customStyle="1" w:styleId="1ff5">
    <w:name w:val="Подзаголовок1"/>
    <w:basedOn w:val="a1"/>
    <w:next w:val="a1"/>
    <w:qFormat/>
    <w:rsid w:val="0027487D"/>
    <w:pPr>
      <w:numPr>
        <w:ilvl w:val="1"/>
      </w:numPr>
      <w:spacing w:after="160"/>
      <w:ind w:firstLine="720"/>
    </w:pPr>
    <w:rPr>
      <w:rFonts w:ascii="Calibri" w:hAnsi="Calibri"/>
      <w:color w:val="5A5A5A"/>
      <w:spacing w:val="15"/>
      <w:sz w:val="22"/>
      <w:szCs w:val="22"/>
      <w:lang w:eastAsia="ru-RU"/>
    </w:rPr>
  </w:style>
  <w:style w:type="character" w:customStyle="1" w:styleId="1ff6">
    <w:name w:val="Подзаголовок Знак1"/>
    <w:rsid w:val="0027487D"/>
    <w:rPr>
      <w:rFonts w:ascii="Calibri" w:eastAsia="Times New Roman" w:hAnsi="Calibri" w:cs="Times New Roman"/>
      <w:color w:val="5A5A5A"/>
      <w:spacing w:val="15"/>
      <w:sz w:val="22"/>
      <w:szCs w:val="22"/>
    </w:rPr>
  </w:style>
  <w:style w:type="numbering" w:customStyle="1" w:styleId="3120">
    <w:name w:val="Нет списка312"/>
    <w:next w:val="a4"/>
    <w:uiPriority w:val="99"/>
    <w:semiHidden/>
    <w:unhideWhenUsed/>
    <w:rsid w:val="0027487D"/>
  </w:style>
  <w:style w:type="numbering" w:customStyle="1" w:styleId="4111">
    <w:name w:val="Нет списка411"/>
    <w:next w:val="a4"/>
    <w:uiPriority w:val="99"/>
    <w:semiHidden/>
    <w:unhideWhenUsed/>
    <w:rsid w:val="0027487D"/>
  </w:style>
  <w:style w:type="table" w:customStyle="1" w:styleId="3114">
    <w:name w:val="Сетка таблицы311"/>
    <w:basedOn w:val="a3"/>
    <w:next w:val="a7"/>
    <w:uiPriority w:val="3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2">
    <w:name w:val="line number"/>
    <w:unhideWhenUsed/>
    <w:rsid w:val="0027487D"/>
  </w:style>
  <w:style w:type="numbering" w:customStyle="1" w:styleId="5110">
    <w:name w:val="Нет списка511"/>
    <w:next w:val="a4"/>
    <w:uiPriority w:val="99"/>
    <w:semiHidden/>
    <w:unhideWhenUsed/>
    <w:rsid w:val="0027487D"/>
  </w:style>
  <w:style w:type="table" w:styleId="2-5">
    <w:name w:val="Medium Shading 2 Accent 5"/>
    <w:basedOn w:val="a3"/>
    <w:uiPriority w:val="64"/>
    <w:rsid w:val="0027487D"/>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382">
    <w:name w:val="Нет списка38"/>
    <w:next w:val="a4"/>
    <w:uiPriority w:val="99"/>
    <w:semiHidden/>
    <w:rsid w:val="0027487D"/>
  </w:style>
  <w:style w:type="numbering" w:customStyle="1" w:styleId="1200">
    <w:name w:val="Нет списка120"/>
    <w:next w:val="a4"/>
    <w:uiPriority w:val="99"/>
    <w:semiHidden/>
    <w:unhideWhenUsed/>
    <w:rsid w:val="0027487D"/>
  </w:style>
  <w:style w:type="numbering" w:customStyle="1" w:styleId="219">
    <w:name w:val="Нет списка219"/>
    <w:next w:val="a4"/>
    <w:uiPriority w:val="99"/>
    <w:semiHidden/>
    <w:unhideWhenUsed/>
    <w:rsid w:val="0027487D"/>
  </w:style>
  <w:style w:type="numbering" w:customStyle="1" w:styleId="1116">
    <w:name w:val="Нет списка1116"/>
    <w:next w:val="a4"/>
    <w:semiHidden/>
    <w:rsid w:val="0027487D"/>
  </w:style>
  <w:style w:type="table" w:customStyle="1" w:styleId="1161">
    <w:name w:val="Сетка таблицы116"/>
    <w:basedOn w:val="a3"/>
    <w:next w:val="a7"/>
    <w:uiPriority w:val="59"/>
    <w:rsid w:val="0027487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7">
    <w:name w:val="Нет списка1117"/>
    <w:next w:val="a4"/>
    <w:uiPriority w:val="99"/>
    <w:semiHidden/>
    <w:unhideWhenUsed/>
    <w:rsid w:val="0027487D"/>
  </w:style>
  <w:style w:type="numbering" w:customStyle="1" w:styleId="21101">
    <w:name w:val="Нет списка2110"/>
    <w:next w:val="a4"/>
    <w:semiHidden/>
    <w:rsid w:val="0027487D"/>
  </w:style>
  <w:style w:type="numbering" w:customStyle="1" w:styleId="392">
    <w:name w:val="Нет списка39"/>
    <w:next w:val="a4"/>
    <w:uiPriority w:val="99"/>
    <w:semiHidden/>
    <w:rsid w:val="0027487D"/>
  </w:style>
  <w:style w:type="numbering" w:customStyle="1" w:styleId="454">
    <w:name w:val="Нет списка45"/>
    <w:next w:val="a4"/>
    <w:semiHidden/>
    <w:rsid w:val="0027487D"/>
  </w:style>
  <w:style w:type="numbering" w:customStyle="1" w:styleId="550">
    <w:name w:val="Нет списка55"/>
    <w:next w:val="a4"/>
    <w:semiHidden/>
    <w:rsid w:val="0027487D"/>
  </w:style>
  <w:style w:type="table" w:customStyle="1" w:styleId="263">
    <w:name w:val="Сетка таблицы26"/>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0">
    <w:name w:val="Нет списка65"/>
    <w:next w:val="a4"/>
    <w:semiHidden/>
    <w:rsid w:val="0027487D"/>
  </w:style>
  <w:style w:type="numbering" w:customStyle="1" w:styleId="750">
    <w:name w:val="Нет списка75"/>
    <w:next w:val="a4"/>
    <w:semiHidden/>
    <w:unhideWhenUsed/>
    <w:rsid w:val="0027487D"/>
  </w:style>
  <w:style w:type="numbering" w:customStyle="1" w:styleId="850">
    <w:name w:val="Нет списка85"/>
    <w:next w:val="a4"/>
    <w:semiHidden/>
    <w:unhideWhenUsed/>
    <w:rsid w:val="0027487D"/>
  </w:style>
  <w:style w:type="numbering" w:customStyle="1" w:styleId="950">
    <w:name w:val="Нет списка95"/>
    <w:next w:val="a4"/>
    <w:semiHidden/>
    <w:rsid w:val="0027487D"/>
  </w:style>
  <w:style w:type="numbering" w:customStyle="1" w:styleId="1052">
    <w:name w:val="Нет списка105"/>
    <w:next w:val="a4"/>
    <w:semiHidden/>
    <w:rsid w:val="0027487D"/>
  </w:style>
  <w:style w:type="numbering" w:customStyle="1" w:styleId="1250">
    <w:name w:val="Нет списка125"/>
    <w:next w:val="a4"/>
    <w:semiHidden/>
    <w:unhideWhenUsed/>
    <w:rsid w:val="0027487D"/>
  </w:style>
  <w:style w:type="numbering" w:customStyle="1" w:styleId="1350">
    <w:name w:val="Нет списка135"/>
    <w:next w:val="a4"/>
    <w:semiHidden/>
    <w:unhideWhenUsed/>
    <w:rsid w:val="0027487D"/>
  </w:style>
  <w:style w:type="numbering" w:customStyle="1" w:styleId="145">
    <w:name w:val="Нет списка145"/>
    <w:next w:val="a4"/>
    <w:semiHidden/>
    <w:unhideWhenUsed/>
    <w:rsid w:val="0027487D"/>
  </w:style>
  <w:style w:type="numbering" w:customStyle="1" w:styleId="155">
    <w:name w:val="Нет списка155"/>
    <w:next w:val="a4"/>
    <w:semiHidden/>
    <w:rsid w:val="0027487D"/>
  </w:style>
  <w:style w:type="numbering" w:customStyle="1" w:styleId="165">
    <w:name w:val="Нет списка165"/>
    <w:next w:val="a4"/>
    <w:semiHidden/>
    <w:unhideWhenUsed/>
    <w:rsid w:val="0027487D"/>
  </w:style>
  <w:style w:type="numbering" w:customStyle="1" w:styleId="175">
    <w:name w:val="Нет списка175"/>
    <w:next w:val="a4"/>
    <w:semiHidden/>
    <w:unhideWhenUsed/>
    <w:rsid w:val="0027487D"/>
  </w:style>
  <w:style w:type="numbering" w:customStyle="1" w:styleId="185">
    <w:name w:val="Нет списка185"/>
    <w:next w:val="a4"/>
    <w:semiHidden/>
    <w:unhideWhenUsed/>
    <w:rsid w:val="0027487D"/>
  </w:style>
  <w:style w:type="numbering" w:customStyle="1" w:styleId="195">
    <w:name w:val="Нет списка195"/>
    <w:next w:val="a4"/>
    <w:semiHidden/>
    <w:unhideWhenUsed/>
    <w:rsid w:val="0027487D"/>
  </w:style>
  <w:style w:type="numbering" w:customStyle="1" w:styleId="205">
    <w:name w:val="Нет списка205"/>
    <w:next w:val="a4"/>
    <w:semiHidden/>
    <w:unhideWhenUsed/>
    <w:rsid w:val="0027487D"/>
  </w:style>
  <w:style w:type="numbering" w:customStyle="1" w:styleId="2250">
    <w:name w:val="Нет списка225"/>
    <w:next w:val="a4"/>
    <w:semiHidden/>
    <w:unhideWhenUsed/>
    <w:rsid w:val="0027487D"/>
  </w:style>
  <w:style w:type="numbering" w:customStyle="1" w:styleId="2350">
    <w:name w:val="Нет списка235"/>
    <w:next w:val="a4"/>
    <w:semiHidden/>
    <w:rsid w:val="0027487D"/>
  </w:style>
  <w:style w:type="numbering" w:customStyle="1" w:styleId="245">
    <w:name w:val="Нет списка245"/>
    <w:next w:val="a4"/>
    <w:uiPriority w:val="99"/>
    <w:semiHidden/>
    <w:unhideWhenUsed/>
    <w:rsid w:val="0027487D"/>
  </w:style>
  <w:style w:type="numbering" w:customStyle="1" w:styleId="2530">
    <w:name w:val="Нет списка253"/>
    <w:next w:val="a4"/>
    <w:uiPriority w:val="99"/>
    <w:semiHidden/>
    <w:unhideWhenUsed/>
    <w:rsid w:val="0027487D"/>
  </w:style>
  <w:style w:type="table" w:customStyle="1" w:styleId="1053">
    <w:name w:val="Сетка таблицы105"/>
    <w:basedOn w:val="a3"/>
    <w:next w:val="a7"/>
    <w:uiPriority w:val="3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Сетка таблицы117"/>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30">
    <w:name w:val="Нет списка263"/>
    <w:next w:val="a4"/>
    <w:uiPriority w:val="99"/>
    <w:semiHidden/>
    <w:unhideWhenUsed/>
    <w:rsid w:val="0027487D"/>
  </w:style>
  <w:style w:type="numbering" w:customStyle="1" w:styleId="273">
    <w:name w:val="Нет списка273"/>
    <w:next w:val="a4"/>
    <w:uiPriority w:val="99"/>
    <w:semiHidden/>
    <w:unhideWhenUsed/>
    <w:rsid w:val="0027487D"/>
  </w:style>
  <w:style w:type="table" w:customStyle="1" w:styleId="1241">
    <w:name w:val="Сетка таблицы124"/>
    <w:basedOn w:val="a3"/>
    <w:next w:val="a7"/>
    <w:uiPriority w:val="39"/>
    <w:rsid w:val="0027487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1">
    <w:name w:val="Сетка таблицы133"/>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3">
    <w:name w:val="Нет списка1103"/>
    <w:next w:val="a4"/>
    <w:uiPriority w:val="99"/>
    <w:semiHidden/>
    <w:unhideWhenUsed/>
    <w:rsid w:val="0027487D"/>
  </w:style>
  <w:style w:type="numbering" w:customStyle="1" w:styleId="283">
    <w:name w:val="Нет списка283"/>
    <w:next w:val="a4"/>
    <w:uiPriority w:val="99"/>
    <w:semiHidden/>
    <w:unhideWhenUsed/>
    <w:rsid w:val="0027487D"/>
  </w:style>
  <w:style w:type="table" w:customStyle="1" w:styleId="1431">
    <w:name w:val="Сетка таблицы143"/>
    <w:basedOn w:val="a3"/>
    <w:next w:val="a7"/>
    <w:uiPriority w:val="3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03">
    <w:name w:val="Нет списка40"/>
    <w:next w:val="a4"/>
    <w:uiPriority w:val="99"/>
    <w:semiHidden/>
    <w:rsid w:val="0027487D"/>
  </w:style>
  <w:style w:type="numbering" w:customStyle="1" w:styleId="1260">
    <w:name w:val="Нет списка126"/>
    <w:next w:val="a4"/>
    <w:uiPriority w:val="99"/>
    <w:semiHidden/>
    <w:unhideWhenUsed/>
    <w:rsid w:val="0027487D"/>
  </w:style>
  <w:style w:type="numbering" w:customStyle="1" w:styleId="2200">
    <w:name w:val="Нет списка220"/>
    <w:next w:val="a4"/>
    <w:uiPriority w:val="99"/>
    <w:semiHidden/>
    <w:unhideWhenUsed/>
    <w:rsid w:val="0027487D"/>
  </w:style>
  <w:style w:type="numbering" w:customStyle="1" w:styleId="1118">
    <w:name w:val="Нет списка1118"/>
    <w:next w:val="a4"/>
    <w:semiHidden/>
    <w:rsid w:val="0027487D"/>
  </w:style>
  <w:style w:type="table" w:customStyle="1" w:styleId="1180">
    <w:name w:val="Сетка таблицы118"/>
    <w:basedOn w:val="a3"/>
    <w:next w:val="a7"/>
    <w:uiPriority w:val="59"/>
    <w:rsid w:val="0027487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9">
    <w:name w:val="Нет списка1119"/>
    <w:next w:val="a4"/>
    <w:uiPriority w:val="99"/>
    <w:semiHidden/>
    <w:unhideWhenUsed/>
    <w:rsid w:val="0027487D"/>
  </w:style>
  <w:style w:type="numbering" w:customStyle="1" w:styleId="21110">
    <w:name w:val="Нет списка2111"/>
    <w:next w:val="a4"/>
    <w:semiHidden/>
    <w:rsid w:val="0027487D"/>
  </w:style>
  <w:style w:type="numbering" w:customStyle="1" w:styleId="3100">
    <w:name w:val="Нет списка310"/>
    <w:next w:val="a4"/>
    <w:uiPriority w:val="99"/>
    <w:semiHidden/>
    <w:rsid w:val="0027487D"/>
  </w:style>
  <w:style w:type="numbering" w:customStyle="1" w:styleId="462">
    <w:name w:val="Нет списка46"/>
    <w:next w:val="a4"/>
    <w:semiHidden/>
    <w:rsid w:val="0027487D"/>
  </w:style>
  <w:style w:type="numbering" w:customStyle="1" w:styleId="560">
    <w:name w:val="Нет списка56"/>
    <w:next w:val="a4"/>
    <w:semiHidden/>
    <w:rsid w:val="0027487D"/>
  </w:style>
  <w:style w:type="table" w:customStyle="1" w:styleId="274">
    <w:name w:val="Сетка таблицы27"/>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0">
    <w:name w:val="Нет списка66"/>
    <w:next w:val="a4"/>
    <w:semiHidden/>
    <w:rsid w:val="0027487D"/>
  </w:style>
  <w:style w:type="numbering" w:customStyle="1" w:styleId="760">
    <w:name w:val="Нет списка76"/>
    <w:next w:val="a4"/>
    <w:semiHidden/>
    <w:unhideWhenUsed/>
    <w:rsid w:val="0027487D"/>
  </w:style>
  <w:style w:type="numbering" w:customStyle="1" w:styleId="860">
    <w:name w:val="Нет списка86"/>
    <w:next w:val="a4"/>
    <w:semiHidden/>
    <w:unhideWhenUsed/>
    <w:rsid w:val="0027487D"/>
  </w:style>
  <w:style w:type="numbering" w:customStyle="1" w:styleId="960">
    <w:name w:val="Нет списка96"/>
    <w:next w:val="a4"/>
    <w:semiHidden/>
    <w:rsid w:val="0027487D"/>
  </w:style>
  <w:style w:type="numbering" w:customStyle="1" w:styleId="1062">
    <w:name w:val="Нет списка106"/>
    <w:next w:val="a4"/>
    <w:semiHidden/>
    <w:rsid w:val="0027487D"/>
  </w:style>
  <w:style w:type="numbering" w:customStyle="1" w:styleId="1270">
    <w:name w:val="Нет списка127"/>
    <w:next w:val="a4"/>
    <w:semiHidden/>
    <w:unhideWhenUsed/>
    <w:rsid w:val="0027487D"/>
  </w:style>
  <w:style w:type="numbering" w:customStyle="1" w:styleId="136">
    <w:name w:val="Нет списка136"/>
    <w:next w:val="a4"/>
    <w:semiHidden/>
    <w:unhideWhenUsed/>
    <w:rsid w:val="0027487D"/>
  </w:style>
  <w:style w:type="numbering" w:customStyle="1" w:styleId="146">
    <w:name w:val="Нет списка146"/>
    <w:next w:val="a4"/>
    <w:semiHidden/>
    <w:unhideWhenUsed/>
    <w:rsid w:val="0027487D"/>
  </w:style>
  <w:style w:type="numbering" w:customStyle="1" w:styleId="156">
    <w:name w:val="Нет списка156"/>
    <w:next w:val="a4"/>
    <w:semiHidden/>
    <w:rsid w:val="0027487D"/>
  </w:style>
  <w:style w:type="numbering" w:customStyle="1" w:styleId="166">
    <w:name w:val="Нет списка166"/>
    <w:next w:val="a4"/>
    <w:semiHidden/>
    <w:unhideWhenUsed/>
    <w:rsid w:val="0027487D"/>
  </w:style>
  <w:style w:type="numbering" w:customStyle="1" w:styleId="176">
    <w:name w:val="Нет списка176"/>
    <w:next w:val="a4"/>
    <w:semiHidden/>
    <w:unhideWhenUsed/>
    <w:rsid w:val="0027487D"/>
  </w:style>
  <w:style w:type="numbering" w:customStyle="1" w:styleId="186">
    <w:name w:val="Нет списка186"/>
    <w:next w:val="a4"/>
    <w:semiHidden/>
    <w:unhideWhenUsed/>
    <w:rsid w:val="0027487D"/>
  </w:style>
  <w:style w:type="numbering" w:customStyle="1" w:styleId="196">
    <w:name w:val="Нет списка196"/>
    <w:next w:val="a4"/>
    <w:semiHidden/>
    <w:unhideWhenUsed/>
    <w:rsid w:val="0027487D"/>
  </w:style>
  <w:style w:type="numbering" w:customStyle="1" w:styleId="206">
    <w:name w:val="Нет списка206"/>
    <w:next w:val="a4"/>
    <w:semiHidden/>
    <w:unhideWhenUsed/>
    <w:rsid w:val="0027487D"/>
  </w:style>
  <w:style w:type="numbering" w:customStyle="1" w:styleId="2260">
    <w:name w:val="Нет списка226"/>
    <w:next w:val="a4"/>
    <w:semiHidden/>
    <w:unhideWhenUsed/>
    <w:rsid w:val="0027487D"/>
  </w:style>
  <w:style w:type="numbering" w:customStyle="1" w:styleId="236">
    <w:name w:val="Нет списка236"/>
    <w:next w:val="a4"/>
    <w:semiHidden/>
    <w:rsid w:val="0027487D"/>
  </w:style>
  <w:style w:type="numbering" w:customStyle="1" w:styleId="246">
    <w:name w:val="Нет списка246"/>
    <w:next w:val="a4"/>
    <w:uiPriority w:val="99"/>
    <w:semiHidden/>
    <w:unhideWhenUsed/>
    <w:rsid w:val="0027487D"/>
  </w:style>
  <w:style w:type="numbering" w:customStyle="1" w:styleId="254">
    <w:name w:val="Нет списка254"/>
    <w:next w:val="a4"/>
    <w:uiPriority w:val="99"/>
    <w:semiHidden/>
    <w:unhideWhenUsed/>
    <w:rsid w:val="0027487D"/>
  </w:style>
  <w:style w:type="table" w:customStyle="1" w:styleId="1063">
    <w:name w:val="Сетка таблицы106"/>
    <w:basedOn w:val="a3"/>
    <w:next w:val="a7"/>
    <w:uiPriority w:val="3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
    <w:name w:val="Сетка таблицы119"/>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4">
    <w:name w:val="Нет списка264"/>
    <w:next w:val="a4"/>
    <w:uiPriority w:val="99"/>
    <w:semiHidden/>
    <w:unhideWhenUsed/>
    <w:rsid w:val="0027487D"/>
  </w:style>
  <w:style w:type="numbering" w:customStyle="1" w:styleId="2740">
    <w:name w:val="Нет списка274"/>
    <w:next w:val="a4"/>
    <w:uiPriority w:val="99"/>
    <w:semiHidden/>
    <w:unhideWhenUsed/>
    <w:rsid w:val="0027487D"/>
  </w:style>
  <w:style w:type="table" w:customStyle="1" w:styleId="1251">
    <w:name w:val="Сетка таблицы125"/>
    <w:basedOn w:val="a3"/>
    <w:next w:val="a7"/>
    <w:uiPriority w:val="39"/>
    <w:rsid w:val="0027487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1">
    <w:name w:val="Сетка таблицы134"/>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4">
    <w:name w:val="Нет списка1104"/>
    <w:next w:val="a4"/>
    <w:uiPriority w:val="99"/>
    <w:semiHidden/>
    <w:unhideWhenUsed/>
    <w:rsid w:val="0027487D"/>
  </w:style>
  <w:style w:type="numbering" w:customStyle="1" w:styleId="284">
    <w:name w:val="Нет списка284"/>
    <w:next w:val="a4"/>
    <w:uiPriority w:val="99"/>
    <w:semiHidden/>
    <w:unhideWhenUsed/>
    <w:rsid w:val="0027487D"/>
  </w:style>
  <w:style w:type="table" w:customStyle="1" w:styleId="1442">
    <w:name w:val="Сетка таблицы144"/>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1">
    <w:name w:val="font11"/>
    <w:basedOn w:val="a1"/>
    <w:rsid w:val="0027487D"/>
    <w:pPr>
      <w:spacing w:before="100" w:beforeAutospacing="1" w:after="100" w:afterAutospacing="1"/>
    </w:pPr>
    <w:rPr>
      <w:i/>
      <w:iCs/>
      <w:sz w:val="20"/>
      <w:szCs w:val="20"/>
      <w:lang w:eastAsia="ru-RU"/>
    </w:rPr>
  </w:style>
  <w:style w:type="paragraph" w:customStyle="1" w:styleId="font12">
    <w:name w:val="font12"/>
    <w:basedOn w:val="a1"/>
    <w:rsid w:val="0027487D"/>
    <w:pPr>
      <w:spacing w:before="100" w:beforeAutospacing="1" w:after="100" w:afterAutospacing="1"/>
    </w:pPr>
    <w:rPr>
      <w:sz w:val="20"/>
      <w:szCs w:val="20"/>
      <w:lang w:eastAsia="ru-RU"/>
    </w:rPr>
  </w:style>
  <w:style w:type="paragraph" w:customStyle="1" w:styleId="font13">
    <w:name w:val="font13"/>
    <w:basedOn w:val="a1"/>
    <w:rsid w:val="0027487D"/>
    <w:pPr>
      <w:spacing w:before="100" w:beforeAutospacing="1" w:after="100" w:afterAutospacing="1"/>
    </w:pPr>
    <w:rPr>
      <w:color w:val="000000"/>
      <w:sz w:val="16"/>
      <w:szCs w:val="16"/>
      <w:lang w:eastAsia="ru-RU"/>
    </w:rPr>
  </w:style>
  <w:style w:type="numbering" w:customStyle="1" w:styleId="472">
    <w:name w:val="Нет списка47"/>
    <w:next w:val="a4"/>
    <w:uiPriority w:val="99"/>
    <w:semiHidden/>
    <w:rsid w:val="0027487D"/>
  </w:style>
  <w:style w:type="numbering" w:customStyle="1" w:styleId="128">
    <w:name w:val="Нет списка128"/>
    <w:next w:val="a4"/>
    <w:uiPriority w:val="99"/>
    <w:semiHidden/>
    <w:unhideWhenUsed/>
    <w:rsid w:val="0027487D"/>
  </w:style>
  <w:style w:type="numbering" w:customStyle="1" w:styleId="2270">
    <w:name w:val="Нет списка227"/>
    <w:next w:val="a4"/>
    <w:uiPriority w:val="99"/>
    <w:semiHidden/>
    <w:unhideWhenUsed/>
    <w:rsid w:val="0027487D"/>
  </w:style>
  <w:style w:type="numbering" w:customStyle="1" w:styleId="11200">
    <w:name w:val="Нет списка1120"/>
    <w:next w:val="a4"/>
    <w:semiHidden/>
    <w:rsid w:val="0027487D"/>
  </w:style>
  <w:style w:type="table" w:customStyle="1" w:styleId="1201">
    <w:name w:val="Сетка таблицы120"/>
    <w:basedOn w:val="a3"/>
    <w:next w:val="a7"/>
    <w:uiPriority w:val="59"/>
    <w:rsid w:val="0027487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Нет списка11110"/>
    <w:next w:val="a4"/>
    <w:uiPriority w:val="99"/>
    <w:semiHidden/>
    <w:unhideWhenUsed/>
    <w:rsid w:val="0027487D"/>
  </w:style>
  <w:style w:type="numbering" w:customStyle="1" w:styleId="2112">
    <w:name w:val="Нет списка2112"/>
    <w:next w:val="a4"/>
    <w:semiHidden/>
    <w:rsid w:val="0027487D"/>
  </w:style>
  <w:style w:type="numbering" w:customStyle="1" w:styleId="3131">
    <w:name w:val="Нет списка313"/>
    <w:next w:val="a4"/>
    <w:uiPriority w:val="99"/>
    <w:semiHidden/>
    <w:rsid w:val="0027487D"/>
  </w:style>
  <w:style w:type="numbering" w:customStyle="1" w:styleId="482">
    <w:name w:val="Нет списка48"/>
    <w:next w:val="a4"/>
    <w:semiHidden/>
    <w:rsid w:val="0027487D"/>
  </w:style>
  <w:style w:type="numbering" w:customStyle="1" w:styleId="570">
    <w:name w:val="Нет списка57"/>
    <w:next w:val="a4"/>
    <w:semiHidden/>
    <w:rsid w:val="0027487D"/>
  </w:style>
  <w:style w:type="table" w:customStyle="1" w:styleId="285">
    <w:name w:val="Сетка таблицы28"/>
    <w:basedOn w:val="a3"/>
    <w:next w:val="a7"/>
    <w:uiPriority w:val="3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70">
    <w:name w:val="Нет списка67"/>
    <w:next w:val="a4"/>
    <w:semiHidden/>
    <w:rsid w:val="0027487D"/>
  </w:style>
  <w:style w:type="numbering" w:customStyle="1" w:styleId="770">
    <w:name w:val="Нет списка77"/>
    <w:next w:val="a4"/>
    <w:semiHidden/>
    <w:unhideWhenUsed/>
    <w:rsid w:val="0027487D"/>
  </w:style>
  <w:style w:type="numbering" w:customStyle="1" w:styleId="870">
    <w:name w:val="Нет списка87"/>
    <w:next w:val="a4"/>
    <w:semiHidden/>
    <w:unhideWhenUsed/>
    <w:rsid w:val="0027487D"/>
  </w:style>
  <w:style w:type="numbering" w:customStyle="1" w:styleId="970">
    <w:name w:val="Нет списка97"/>
    <w:next w:val="a4"/>
    <w:semiHidden/>
    <w:rsid w:val="0027487D"/>
  </w:style>
  <w:style w:type="numbering" w:customStyle="1" w:styleId="1072">
    <w:name w:val="Нет списка107"/>
    <w:next w:val="a4"/>
    <w:semiHidden/>
    <w:rsid w:val="0027487D"/>
  </w:style>
  <w:style w:type="numbering" w:customStyle="1" w:styleId="129">
    <w:name w:val="Нет списка129"/>
    <w:next w:val="a4"/>
    <w:semiHidden/>
    <w:unhideWhenUsed/>
    <w:rsid w:val="0027487D"/>
  </w:style>
  <w:style w:type="numbering" w:customStyle="1" w:styleId="137">
    <w:name w:val="Нет списка137"/>
    <w:next w:val="a4"/>
    <w:semiHidden/>
    <w:unhideWhenUsed/>
    <w:rsid w:val="0027487D"/>
  </w:style>
  <w:style w:type="numbering" w:customStyle="1" w:styleId="147">
    <w:name w:val="Нет списка147"/>
    <w:next w:val="a4"/>
    <w:semiHidden/>
    <w:unhideWhenUsed/>
    <w:rsid w:val="0027487D"/>
  </w:style>
  <w:style w:type="numbering" w:customStyle="1" w:styleId="157">
    <w:name w:val="Нет списка157"/>
    <w:next w:val="a4"/>
    <w:semiHidden/>
    <w:rsid w:val="0027487D"/>
  </w:style>
  <w:style w:type="numbering" w:customStyle="1" w:styleId="167">
    <w:name w:val="Нет списка167"/>
    <w:next w:val="a4"/>
    <w:semiHidden/>
    <w:unhideWhenUsed/>
    <w:rsid w:val="0027487D"/>
  </w:style>
  <w:style w:type="numbering" w:customStyle="1" w:styleId="177">
    <w:name w:val="Нет списка177"/>
    <w:next w:val="a4"/>
    <w:semiHidden/>
    <w:unhideWhenUsed/>
    <w:rsid w:val="0027487D"/>
  </w:style>
  <w:style w:type="numbering" w:customStyle="1" w:styleId="187">
    <w:name w:val="Нет списка187"/>
    <w:next w:val="a4"/>
    <w:semiHidden/>
    <w:unhideWhenUsed/>
    <w:rsid w:val="0027487D"/>
  </w:style>
  <w:style w:type="numbering" w:customStyle="1" w:styleId="197">
    <w:name w:val="Нет списка197"/>
    <w:next w:val="a4"/>
    <w:semiHidden/>
    <w:unhideWhenUsed/>
    <w:rsid w:val="0027487D"/>
  </w:style>
  <w:style w:type="numbering" w:customStyle="1" w:styleId="207">
    <w:name w:val="Нет списка207"/>
    <w:next w:val="a4"/>
    <w:semiHidden/>
    <w:unhideWhenUsed/>
    <w:rsid w:val="0027487D"/>
  </w:style>
  <w:style w:type="numbering" w:customStyle="1" w:styleId="228">
    <w:name w:val="Нет списка228"/>
    <w:next w:val="a4"/>
    <w:semiHidden/>
    <w:unhideWhenUsed/>
    <w:rsid w:val="0027487D"/>
  </w:style>
  <w:style w:type="numbering" w:customStyle="1" w:styleId="237">
    <w:name w:val="Нет списка237"/>
    <w:next w:val="a4"/>
    <w:semiHidden/>
    <w:rsid w:val="0027487D"/>
  </w:style>
  <w:style w:type="numbering" w:customStyle="1" w:styleId="247">
    <w:name w:val="Нет списка247"/>
    <w:next w:val="a4"/>
    <w:uiPriority w:val="99"/>
    <w:semiHidden/>
    <w:unhideWhenUsed/>
    <w:rsid w:val="0027487D"/>
  </w:style>
  <w:style w:type="numbering" w:customStyle="1" w:styleId="255">
    <w:name w:val="Нет списка255"/>
    <w:next w:val="a4"/>
    <w:uiPriority w:val="99"/>
    <w:semiHidden/>
    <w:unhideWhenUsed/>
    <w:rsid w:val="0027487D"/>
  </w:style>
  <w:style w:type="table" w:customStyle="1" w:styleId="1073">
    <w:name w:val="Сетка таблицы107"/>
    <w:basedOn w:val="a3"/>
    <w:next w:val="a7"/>
    <w:uiPriority w:val="3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1">
    <w:name w:val="Сетка таблицы1110"/>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5">
    <w:name w:val="Нет списка265"/>
    <w:next w:val="a4"/>
    <w:uiPriority w:val="99"/>
    <w:semiHidden/>
    <w:unhideWhenUsed/>
    <w:rsid w:val="0027487D"/>
  </w:style>
  <w:style w:type="numbering" w:customStyle="1" w:styleId="275">
    <w:name w:val="Нет списка275"/>
    <w:next w:val="a4"/>
    <w:uiPriority w:val="99"/>
    <w:semiHidden/>
    <w:unhideWhenUsed/>
    <w:rsid w:val="0027487D"/>
  </w:style>
  <w:style w:type="table" w:customStyle="1" w:styleId="1261">
    <w:name w:val="Сетка таблицы126"/>
    <w:basedOn w:val="a3"/>
    <w:next w:val="a7"/>
    <w:uiPriority w:val="39"/>
    <w:rsid w:val="0027487D"/>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1">
    <w:name w:val="Сетка таблицы135"/>
    <w:basedOn w:val="a3"/>
    <w:next w:val="a7"/>
    <w:uiPriority w:val="3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5">
    <w:name w:val="Нет списка1105"/>
    <w:next w:val="a4"/>
    <w:uiPriority w:val="99"/>
    <w:semiHidden/>
    <w:unhideWhenUsed/>
    <w:rsid w:val="0027487D"/>
  </w:style>
  <w:style w:type="numbering" w:customStyle="1" w:styleId="2850">
    <w:name w:val="Нет списка285"/>
    <w:next w:val="a4"/>
    <w:uiPriority w:val="99"/>
    <w:semiHidden/>
    <w:unhideWhenUsed/>
    <w:rsid w:val="0027487D"/>
  </w:style>
  <w:style w:type="table" w:customStyle="1" w:styleId="1450">
    <w:name w:val="Сетка таблицы145"/>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3">
    <w:name w:val="Нет списка1123"/>
    <w:next w:val="a4"/>
    <w:uiPriority w:val="99"/>
    <w:semiHidden/>
    <w:unhideWhenUsed/>
    <w:rsid w:val="0027487D"/>
  </w:style>
  <w:style w:type="table" w:customStyle="1" w:styleId="1531">
    <w:name w:val="Сетка таблицы153"/>
    <w:basedOn w:val="a3"/>
    <w:next w:val="a7"/>
    <w:uiPriority w:val="3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3">
    <w:name w:val="Нет списка293"/>
    <w:next w:val="a4"/>
    <w:uiPriority w:val="99"/>
    <w:semiHidden/>
    <w:unhideWhenUsed/>
    <w:rsid w:val="0027487D"/>
  </w:style>
  <w:style w:type="numbering" w:customStyle="1" w:styleId="3140">
    <w:name w:val="Нет списка314"/>
    <w:next w:val="a4"/>
    <w:uiPriority w:val="99"/>
    <w:semiHidden/>
    <w:unhideWhenUsed/>
    <w:rsid w:val="0027487D"/>
  </w:style>
  <w:style w:type="numbering" w:customStyle="1" w:styleId="4121">
    <w:name w:val="Нет списка412"/>
    <w:next w:val="a4"/>
    <w:uiPriority w:val="99"/>
    <w:semiHidden/>
    <w:unhideWhenUsed/>
    <w:rsid w:val="0027487D"/>
  </w:style>
  <w:style w:type="table" w:customStyle="1" w:styleId="3123">
    <w:name w:val="Сетка таблицы312"/>
    <w:basedOn w:val="a3"/>
    <w:next w:val="a7"/>
    <w:uiPriority w:val="3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0">
    <w:name w:val="Нет списка512"/>
    <w:next w:val="a4"/>
    <w:uiPriority w:val="99"/>
    <w:semiHidden/>
    <w:unhideWhenUsed/>
    <w:rsid w:val="0027487D"/>
  </w:style>
  <w:style w:type="numbering" w:customStyle="1" w:styleId="6110">
    <w:name w:val="Нет списка611"/>
    <w:next w:val="a4"/>
    <w:uiPriority w:val="99"/>
    <w:semiHidden/>
    <w:unhideWhenUsed/>
    <w:rsid w:val="0027487D"/>
  </w:style>
  <w:style w:type="numbering" w:customStyle="1" w:styleId="11310">
    <w:name w:val="Нет списка1131"/>
    <w:next w:val="a4"/>
    <w:uiPriority w:val="99"/>
    <w:semiHidden/>
    <w:unhideWhenUsed/>
    <w:rsid w:val="0027487D"/>
  </w:style>
  <w:style w:type="paragraph" w:customStyle="1" w:styleId="1ff7">
    <w:name w:val="Заголовок оглавления1"/>
    <w:basedOn w:val="10"/>
    <w:next w:val="a1"/>
    <w:uiPriority w:val="39"/>
    <w:unhideWhenUsed/>
    <w:qFormat/>
    <w:rsid w:val="0027487D"/>
    <w:pPr>
      <w:spacing w:before="240" w:line="259" w:lineRule="auto"/>
      <w:outlineLvl w:val="9"/>
    </w:pPr>
    <w:rPr>
      <w:rFonts w:ascii="Cambria" w:eastAsia="Times New Roman" w:hAnsi="Cambria" w:cs="Times New Roman"/>
      <w:b w:val="0"/>
      <w:bCs w:val="0"/>
      <w:color w:val="365F91"/>
      <w:sz w:val="32"/>
      <w:szCs w:val="32"/>
    </w:rPr>
  </w:style>
  <w:style w:type="character" w:customStyle="1" w:styleId="1ff8">
    <w:name w:val="Гиперссылка1"/>
    <w:uiPriority w:val="99"/>
    <w:unhideWhenUsed/>
    <w:rsid w:val="0027487D"/>
    <w:rPr>
      <w:color w:val="0000FF"/>
      <w:u w:val="single"/>
    </w:rPr>
  </w:style>
  <w:style w:type="table" w:customStyle="1" w:styleId="11113">
    <w:name w:val="Сетка таблицы1111"/>
    <w:basedOn w:val="a3"/>
    <w:next w:val="a7"/>
    <w:uiPriority w:val="3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
    <w:name w:val="Средняя заливка 2 - Акцент 511"/>
    <w:basedOn w:val="a3"/>
    <w:next w:val="2-5"/>
    <w:uiPriority w:val="64"/>
    <w:rsid w:val="0027487D"/>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21">
    <w:name w:val="Средняя заливка 2 - Акцент 521"/>
    <w:basedOn w:val="a3"/>
    <w:next w:val="2-5"/>
    <w:uiPriority w:val="64"/>
    <w:semiHidden/>
    <w:unhideWhenUsed/>
    <w:rsid w:val="0027487D"/>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113">
    <w:name w:val="Нет списка2113"/>
    <w:next w:val="a4"/>
    <w:uiPriority w:val="99"/>
    <w:semiHidden/>
    <w:unhideWhenUsed/>
    <w:rsid w:val="0027487D"/>
  </w:style>
  <w:style w:type="numbering" w:customStyle="1" w:styleId="31110">
    <w:name w:val="Нет списка3111"/>
    <w:next w:val="a4"/>
    <w:uiPriority w:val="99"/>
    <w:semiHidden/>
    <w:unhideWhenUsed/>
    <w:rsid w:val="0027487D"/>
  </w:style>
  <w:style w:type="numbering" w:customStyle="1" w:styleId="41110">
    <w:name w:val="Нет списка4111"/>
    <w:next w:val="a4"/>
    <w:uiPriority w:val="99"/>
    <w:semiHidden/>
    <w:unhideWhenUsed/>
    <w:rsid w:val="0027487D"/>
  </w:style>
  <w:style w:type="numbering" w:customStyle="1" w:styleId="5111">
    <w:name w:val="Нет списка5111"/>
    <w:next w:val="a4"/>
    <w:uiPriority w:val="99"/>
    <w:semiHidden/>
    <w:unhideWhenUsed/>
    <w:rsid w:val="0027487D"/>
  </w:style>
  <w:style w:type="table" w:customStyle="1" w:styleId="4210">
    <w:name w:val="Сетка таблицы421"/>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Средняя заливка 2 - Акцент 53"/>
    <w:basedOn w:val="a3"/>
    <w:next w:val="2-5"/>
    <w:uiPriority w:val="64"/>
    <w:semiHidden/>
    <w:unhideWhenUsed/>
    <w:rsid w:val="0027487D"/>
    <w:pPr>
      <w:spacing w:after="0" w:line="240" w:lineRule="auto"/>
    </w:pPr>
    <w:rPr>
      <w:rFonts w:ascii="Calibri" w:eastAsia="Calibri" w:hAnsi="Calibri"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6111">
    <w:name w:val="Нет списка6111"/>
    <w:next w:val="a4"/>
    <w:uiPriority w:val="99"/>
    <w:semiHidden/>
    <w:unhideWhenUsed/>
    <w:rsid w:val="0027487D"/>
  </w:style>
  <w:style w:type="paragraph" w:customStyle="1" w:styleId="2ff2">
    <w:name w:val="Заголовок оглавления2"/>
    <w:basedOn w:val="10"/>
    <w:next w:val="a1"/>
    <w:uiPriority w:val="39"/>
    <w:unhideWhenUsed/>
    <w:qFormat/>
    <w:rsid w:val="0027487D"/>
    <w:pPr>
      <w:spacing w:before="240" w:line="259" w:lineRule="auto"/>
      <w:outlineLvl w:val="9"/>
    </w:pPr>
    <w:rPr>
      <w:rFonts w:ascii="Cambria" w:eastAsia="Times New Roman" w:hAnsi="Cambria" w:cs="Times New Roman"/>
      <w:b w:val="0"/>
      <w:bCs w:val="0"/>
      <w:color w:val="365F91"/>
      <w:sz w:val="32"/>
      <w:szCs w:val="32"/>
    </w:rPr>
  </w:style>
  <w:style w:type="paragraph" w:customStyle="1" w:styleId="722">
    <w:name w:val="Оглавление 72"/>
    <w:basedOn w:val="a1"/>
    <w:next w:val="a1"/>
    <w:autoRedefine/>
    <w:uiPriority w:val="39"/>
    <w:unhideWhenUsed/>
    <w:rsid w:val="0027487D"/>
    <w:pPr>
      <w:spacing w:after="100" w:line="259" w:lineRule="auto"/>
      <w:ind w:left="1320"/>
    </w:pPr>
    <w:rPr>
      <w:rFonts w:ascii="Calibri" w:hAnsi="Calibri"/>
      <w:sz w:val="22"/>
      <w:szCs w:val="22"/>
      <w:lang w:eastAsia="ru-RU"/>
    </w:rPr>
  </w:style>
  <w:style w:type="paragraph" w:customStyle="1" w:styleId="822">
    <w:name w:val="Оглавление 82"/>
    <w:basedOn w:val="a1"/>
    <w:next w:val="a1"/>
    <w:autoRedefine/>
    <w:uiPriority w:val="39"/>
    <w:unhideWhenUsed/>
    <w:rsid w:val="0027487D"/>
    <w:pPr>
      <w:spacing w:after="100" w:line="259" w:lineRule="auto"/>
      <w:ind w:left="1540"/>
    </w:pPr>
    <w:rPr>
      <w:rFonts w:ascii="Calibri" w:hAnsi="Calibri"/>
      <w:sz w:val="22"/>
      <w:szCs w:val="22"/>
      <w:lang w:eastAsia="ru-RU"/>
    </w:rPr>
  </w:style>
  <w:style w:type="paragraph" w:customStyle="1" w:styleId="924">
    <w:name w:val="Оглавление 92"/>
    <w:basedOn w:val="a1"/>
    <w:next w:val="a1"/>
    <w:autoRedefine/>
    <w:uiPriority w:val="39"/>
    <w:unhideWhenUsed/>
    <w:rsid w:val="0027487D"/>
    <w:pPr>
      <w:spacing w:after="100" w:line="259" w:lineRule="auto"/>
      <w:ind w:left="1760"/>
    </w:pPr>
    <w:rPr>
      <w:rFonts w:ascii="Calibri" w:hAnsi="Calibri"/>
      <w:sz w:val="22"/>
      <w:szCs w:val="22"/>
      <w:lang w:eastAsia="ru-RU"/>
    </w:rPr>
  </w:style>
  <w:style w:type="numbering" w:customStyle="1" w:styleId="12110">
    <w:name w:val="Нет списка1211"/>
    <w:next w:val="a4"/>
    <w:uiPriority w:val="99"/>
    <w:semiHidden/>
    <w:unhideWhenUsed/>
    <w:rsid w:val="0027487D"/>
  </w:style>
  <w:style w:type="table" w:customStyle="1" w:styleId="2-531">
    <w:name w:val="Средняя заливка 2 - Акцент 531"/>
    <w:basedOn w:val="a3"/>
    <w:next w:val="2-5"/>
    <w:uiPriority w:val="64"/>
    <w:semiHidden/>
    <w:unhideWhenUsed/>
    <w:rsid w:val="0027487D"/>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1111">
    <w:name w:val="Нет списка21111"/>
    <w:next w:val="a4"/>
    <w:uiPriority w:val="99"/>
    <w:semiHidden/>
    <w:unhideWhenUsed/>
    <w:rsid w:val="0027487D"/>
  </w:style>
  <w:style w:type="numbering" w:customStyle="1" w:styleId="311110">
    <w:name w:val="Нет списка31111"/>
    <w:next w:val="a4"/>
    <w:uiPriority w:val="99"/>
    <w:semiHidden/>
    <w:unhideWhenUsed/>
    <w:rsid w:val="0027487D"/>
  </w:style>
  <w:style w:type="numbering" w:customStyle="1" w:styleId="41111">
    <w:name w:val="Нет списка41111"/>
    <w:next w:val="a4"/>
    <w:uiPriority w:val="99"/>
    <w:semiHidden/>
    <w:unhideWhenUsed/>
    <w:rsid w:val="0027487D"/>
  </w:style>
  <w:style w:type="numbering" w:customStyle="1" w:styleId="51111">
    <w:name w:val="Нет списка51111"/>
    <w:next w:val="a4"/>
    <w:uiPriority w:val="99"/>
    <w:semiHidden/>
    <w:unhideWhenUsed/>
    <w:rsid w:val="0027487D"/>
  </w:style>
  <w:style w:type="numbering" w:customStyle="1" w:styleId="7110">
    <w:name w:val="Нет списка711"/>
    <w:next w:val="a4"/>
    <w:uiPriority w:val="99"/>
    <w:semiHidden/>
    <w:unhideWhenUsed/>
    <w:rsid w:val="0027487D"/>
  </w:style>
  <w:style w:type="table" w:customStyle="1" w:styleId="5112">
    <w:name w:val="Сетка таблицы511"/>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9">
    <w:name w:val="Заголовок оглавления3"/>
    <w:basedOn w:val="10"/>
    <w:next w:val="a1"/>
    <w:uiPriority w:val="39"/>
    <w:unhideWhenUsed/>
    <w:qFormat/>
    <w:rsid w:val="0027487D"/>
    <w:pPr>
      <w:spacing w:before="240" w:line="259" w:lineRule="auto"/>
      <w:outlineLvl w:val="9"/>
    </w:pPr>
    <w:rPr>
      <w:rFonts w:ascii="Cambria" w:eastAsia="Times New Roman" w:hAnsi="Cambria" w:cs="Times New Roman"/>
      <w:b w:val="0"/>
      <w:bCs w:val="0"/>
      <w:color w:val="365F91"/>
      <w:sz w:val="32"/>
      <w:szCs w:val="32"/>
    </w:rPr>
  </w:style>
  <w:style w:type="paragraph" w:customStyle="1" w:styleId="731">
    <w:name w:val="Оглавление 73"/>
    <w:basedOn w:val="a1"/>
    <w:next w:val="a1"/>
    <w:autoRedefine/>
    <w:uiPriority w:val="39"/>
    <w:unhideWhenUsed/>
    <w:rsid w:val="0027487D"/>
    <w:pPr>
      <w:spacing w:after="100" w:line="259" w:lineRule="auto"/>
      <w:ind w:left="1320"/>
    </w:pPr>
    <w:rPr>
      <w:rFonts w:ascii="Calibri" w:hAnsi="Calibri"/>
      <w:sz w:val="22"/>
      <w:szCs w:val="22"/>
      <w:lang w:eastAsia="ru-RU"/>
    </w:rPr>
  </w:style>
  <w:style w:type="paragraph" w:customStyle="1" w:styleId="831">
    <w:name w:val="Оглавление 83"/>
    <w:basedOn w:val="a1"/>
    <w:next w:val="a1"/>
    <w:autoRedefine/>
    <w:uiPriority w:val="39"/>
    <w:unhideWhenUsed/>
    <w:rsid w:val="0027487D"/>
    <w:pPr>
      <w:spacing w:after="100" w:line="259" w:lineRule="auto"/>
      <w:ind w:left="1540"/>
    </w:pPr>
    <w:rPr>
      <w:rFonts w:ascii="Calibri" w:hAnsi="Calibri"/>
      <w:sz w:val="22"/>
      <w:szCs w:val="22"/>
      <w:lang w:eastAsia="ru-RU"/>
    </w:rPr>
  </w:style>
  <w:style w:type="paragraph" w:customStyle="1" w:styleId="931">
    <w:name w:val="Оглавление 93"/>
    <w:basedOn w:val="a1"/>
    <w:next w:val="a1"/>
    <w:autoRedefine/>
    <w:uiPriority w:val="39"/>
    <w:unhideWhenUsed/>
    <w:rsid w:val="0027487D"/>
    <w:pPr>
      <w:spacing w:after="100" w:line="259" w:lineRule="auto"/>
      <w:ind w:left="1760"/>
    </w:pPr>
    <w:rPr>
      <w:rFonts w:ascii="Calibri" w:hAnsi="Calibri"/>
      <w:sz w:val="22"/>
      <w:szCs w:val="22"/>
      <w:lang w:eastAsia="ru-RU"/>
    </w:rPr>
  </w:style>
  <w:style w:type="numbering" w:customStyle="1" w:styleId="13110">
    <w:name w:val="Нет списка1311"/>
    <w:next w:val="a4"/>
    <w:uiPriority w:val="99"/>
    <w:semiHidden/>
    <w:unhideWhenUsed/>
    <w:rsid w:val="0027487D"/>
  </w:style>
  <w:style w:type="table" w:customStyle="1" w:styleId="2-512">
    <w:name w:val="Средняя заливка 2 - Акцент 512"/>
    <w:basedOn w:val="a3"/>
    <w:next w:val="2-5"/>
    <w:uiPriority w:val="64"/>
    <w:rsid w:val="0027487D"/>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4">
    <w:name w:val="Средняя заливка 2 - Акцент 54"/>
    <w:basedOn w:val="a3"/>
    <w:next w:val="2-5"/>
    <w:uiPriority w:val="64"/>
    <w:semiHidden/>
    <w:unhideWhenUsed/>
    <w:rsid w:val="0027487D"/>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211">
    <w:name w:val="Нет списка2211"/>
    <w:next w:val="a4"/>
    <w:uiPriority w:val="99"/>
    <w:semiHidden/>
    <w:unhideWhenUsed/>
    <w:rsid w:val="0027487D"/>
  </w:style>
  <w:style w:type="numbering" w:customStyle="1" w:styleId="3210">
    <w:name w:val="Нет списка321"/>
    <w:next w:val="a4"/>
    <w:uiPriority w:val="99"/>
    <w:semiHidden/>
    <w:unhideWhenUsed/>
    <w:rsid w:val="0027487D"/>
  </w:style>
  <w:style w:type="numbering" w:customStyle="1" w:styleId="4211">
    <w:name w:val="Нет списка421"/>
    <w:next w:val="a4"/>
    <w:uiPriority w:val="99"/>
    <w:semiHidden/>
    <w:unhideWhenUsed/>
    <w:rsid w:val="0027487D"/>
  </w:style>
  <w:style w:type="table" w:customStyle="1" w:styleId="3213">
    <w:name w:val="Сетка таблицы321"/>
    <w:basedOn w:val="a3"/>
    <w:next w:val="a7"/>
    <w:uiPriority w:val="3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0">
    <w:name w:val="Нет списка521"/>
    <w:next w:val="a4"/>
    <w:uiPriority w:val="99"/>
    <w:semiHidden/>
    <w:unhideWhenUsed/>
    <w:rsid w:val="0027487D"/>
  </w:style>
  <w:style w:type="numbering" w:customStyle="1" w:styleId="8110">
    <w:name w:val="Нет списка811"/>
    <w:next w:val="a4"/>
    <w:uiPriority w:val="99"/>
    <w:semiHidden/>
    <w:unhideWhenUsed/>
    <w:rsid w:val="0027487D"/>
  </w:style>
  <w:style w:type="numbering" w:customStyle="1" w:styleId="14110">
    <w:name w:val="Нет списка1411"/>
    <w:next w:val="a4"/>
    <w:uiPriority w:val="99"/>
    <w:semiHidden/>
    <w:unhideWhenUsed/>
    <w:rsid w:val="0027487D"/>
  </w:style>
  <w:style w:type="numbering" w:customStyle="1" w:styleId="11211">
    <w:name w:val="Нет списка11211"/>
    <w:next w:val="a4"/>
    <w:uiPriority w:val="99"/>
    <w:semiHidden/>
    <w:unhideWhenUsed/>
    <w:rsid w:val="0027487D"/>
  </w:style>
  <w:style w:type="table" w:customStyle="1" w:styleId="2-513">
    <w:name w:val="Средняя заливка 2 - Акцент 513"/>
    <w:basedOn w:val="a3"/>
    <w:next w:val="2-5"/>
    <w:uiPriority w:val="64"/>
    <w:rsid w:val="0027487D"/>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2311">
    <w:name w:val="Нет списка2311"/>
    <w:next w:val="a4"/>
    <w:uiPriority w:val="99"/>
    <w:semiHidden/>
    <w:unhideWhenUsed/>
    <w:rsid w:val="0027487D"/>
  </w:style>
  <w:style w:type="numbering" w:customStyle="1" w:styleId="3310">
    <w:name w:val="Нет списка331"/>
    <w:next w:val="a4"/>
    <w:uiPriority w:val="99"/>
    <w:semiHidden/>
    <w:unhideWhenUsed/>
    <w:rsid w:val="0027487D"/>
  </w:style>
  <w:style w:type="numbering" w:customStyle="1" w:styleId="4310">
    <w:name w:val="Нет списка431"/>
    <w:next w:val="a4"/>
    <w:uiPriority w:val="99"/>
    <w:semiHidden/>
    <w:unhideWhenUsed/>
    <w:rsid w:val="0027487D"/>
  </w:style>
  <w:style w:type="table" w:customStyle="1" w:styleId="338">
    <w:name w:val="Сетка таблицы33"/>
    <w:basedOn w:val="a3"/>
    <w:next w:val="a7"/>
    <w:uiPriority w:val="3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
    <w:name w:val="Нет списка531"/>
    <w:next w:val="a4"/>
    <w:uiPriority w:val="99"/>
    <w:semiHidden/>
    <w:unhideWhenUsed/>
    <w:rsid w:val="0027487D"/>
  </w:style>
  <w:style w:type="table" w:customStyle="1" w:styleId="6112">
    <w:name w:val="Сетка таблицы611"/>
    <w:basedOn w:val="a3"/>
    <w:next w:val="a7"/>
    <w:uiPriority w:val="3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
    <w:name w:val="Средняя заливка 2 - Акцент 55"/>
    <w:basedOn w:val="a3"/>
    <w:next w:val="2-5"/>
    <w:uiPriority w:val="64"/>
    <w:semiHidden/>
    <w:unhideWhenUsed/>
    <w:rsid w:val="0027487D"/>
    <w:pPr>
      <w:spacing w:after="0" w:line="240" w:lineRule="auto"/>
    </w:pPr>
    <w:rPr>
      <w:rFonts w:ascii="Calibri" w:eastAsia="Calibri" w:hAnsi="Calibri"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6210">
    <w:name w:val="Нет списка621"/>
    <w:next w:val="a4"/>
    <w:uiPriority w:val="99"/>
    <w:semiHidden/>
    <w:unhideWhenUsed/>
    <w:rsid w:val="0027487D"/>
  </w:style>
  <w:style w:type="table" w:customStyle="1" w:styleId="41112">
    <w:name w:val="Сетка таблицы4111"/>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
    <w:name w:val="Нет списка12111"/>
    <w:next w:val="a4"/>
    <w:uiPriority w:val="99"/>
    <w:semiHidden/>
    <w:unhideWhenUsed/>
    <w:rsid w:val="0027487D"/>
  </w:style>
  <w:style w:type="table" w:customStyle="1" w:styleId="2-5111">
    <w:name w:val="Средняя заливка 2 - Акцент 5111"/>
    <w:basedOn w:val="a3"/>
    <w:next w:val="2-5"/>
    <w:uiPriority w:val="64"/>
    <w:rsid w:val="0027487D"/>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32">
    <w:name w:val="Средняя заливка 2 - Акцент 532"/>
    <w:basedOn w:val="a3"/>
    <w:next w:val="2-5"/>
    <w:uiPriority w:val="64"/>
    <w:semiHidden/>
    <w:unhideWhenUsed/>
    <w:rsid w:val="0027487D"/>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1210">
    <w:name w:val="Нет списка2121"/>
    <w:next w:val="a4"/>
    <w:uiPriority w:val="99"/>
    <w:semiHidden/>
    <w:unhideWhenUsed/>
    <w:rsid w:val="0027487D"/>
  </w:style>
  <w:style w:type="numbering" w:customStyle="1" w:styleId="31210">
    <w:name w:val="Нет списка3121"/>
    <w:next w:val="a4"/>
    <w:uiPriority w:val="99"/>
    <w:semiHidden/>
    <w:unhideWhenUsed/>
    <w:rsid w:val="0027487D"/>
  </w:style>
  <w:style w:type="numbering" w:customStyle="1" w:styleId="41210">
    <w:name w:val="Нет списка4121"/>
    <w:next w:val="a4"/>
    <w:uiPriority w:val="99"/>
    <w:semiHidden/>
    <w:unhideWhenUsed/>
    <w:rsid w:val="0027487D"/>
  </w:style>
  <w:style w:type="numbering" w:customStyle="1" w:styleId="5121">
    <w:name w:val="Нет списка5121"/>
    <w:next w:val="a4"/>
    <w:uiPriority w:val="99"/>
    <w:semiHidden/>
    <w:unhideWhenUsed/>
    <w:rsid w:val="0027487D"/>
  </w:style>
  <w:style w:type="numbering" w:customStyle="1" w:styleId="7111">
    <w:name w:val="Нет списка7111"/>
    <w:next w:val="a4"/>
    <w:uiPriority w:val="99"/>
    <w:semiHidden/>
    <w:unhideWhenUsed/>
    <w:rsid w:val="0027487D"/>
  </w:style>
  <w:style w:type="numbering" w:customStyle="1" w:styleId="13111">
    <w:name w:val="Нет списка13111"/>
    <w:next w:val="a4"/>
    <w:uiPriority w:val="99"/>
    <w:semiHidden/>
    <w:unhideWhenUsed/>
    <w:rsid w:val="0027487D"/>
  </w:style>
  <w:style w:type="table" w:customStyle="1" w:styleId="2-5121">
    <w:name w:val="Средняя заливка 2 - Акцент 5121"/>
    <w:basedOn w:val="a3"/>
    <w:next w:val="2-5"/>
    <w:uiPriority w:val="64"/>
    <w:rsid w:val="0027487D"/>
    <w:pPr>
      <w:spacing w:after="0" w:line="240" w:lineRule="auto"/>
    </w:pPr>
    <w:rPr>
      <w:rFonts w:ascii="Calibri" w:eastAsia="Times New Roman" w:hAnsi="Calibri" w:cs="Times New Roman"/>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41">
    <w:name w:val="Средняя заливка 2 - Акцент 541"/>
    <w:basedOn w:val="a3"/>
    <w:next w:val="2-5"/>
    <w:uiPriority w:val="64"/>
    <w:semiHidden/>
    <w:unhideWhenUsed/>
    <w:rsid w:val="0027487D"/>
    <w:pPr>
      <w:spacing w:after="0" w:line="240" w:lineRule="auto"/>
    </w:pPr>
    <w:rPr>
      <w:rFonts w:ascii="Times New Roman" w:eastAsia="Times New Roman" w:hAnsi="Times New Roman" w:cs="Times New Roman"/>
      <w:sz w:val="28"/>
      <w:szCs w:val="28"/>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numbering" w:customStyle="1" w:styleId="22111">
    <w:name w:val="Нет списка22111"/>
    <w:next w:val="a4"/>
    <w:uiPriority w:val="99"/>
    <w:semiHidden/>
    <w:unhideWhenUsed/>
    <w:rsid w:val="0027487D"/>
  </w:style>
  <w:style w:type="numbering" w:customStyle="1" w:styleId="32110">
    <w:name w:val="Нет списка3211"/>
    <w:next w:val="a4"/>
    <w:uiPriority w:val="99"/>
    <w:semiHidden/>
    <w:unhideWhenUsed/>
    <w:rsid w:val="0027487D"/>
  </w:style>
  <w:style w:type="table" w:customStyle="1" w:styleId="2212">
    <w:name w:val="Сетка таблицы221"/>
    <w:basedOn w:val="a3"/>
    <w:next w:val="a7"/>
    <w:uiPriority w:val="3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10">
    <w:name w:val="Нет списка4211"/>
    <w:next w:val="a4"/>
    <w:uiPriority w:val="99"/>
    <w:semiHidden/>
    <w:unhideWhenUsed/>
    <w:rsid w:val="0027487D"/>
  </w:style>
  <w:style w:type="numbering" w:customStyle="1" w:styleId="5211">
    <w:name w:val="Нет списка5211"/>
    <w:next w:val="a4"/>
    <w:uiPriority w:val="99"/>
    <w:semiHidden/>
    <w:unhideWhenUsed/>
    <w:rsid w:val="0027487D"/>
  </w:style>
  <w:style w:type="numbering" w:customStyle="1" w:styleId="3010">
    <w:name w:val="Нет списка301"/>
    <w:next w:val="a4"/>
    <w:uiPriority w:val="99"/>
    <w:semiHidden/>
    <w:unhideWhenUsed/>
    <w:rsid w:val="0027487D"/>
  </w:style>
  <w:style w:type="table" w:customStyle="1" w:styleId="1611">
    <w:name w:val="Сетка таблицы161"/>
    <w:basedOn w:val="a3"/>
    <w:next w:val="a7"/>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Сетка таблицы171"/>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10">
    <w:name w:val="Нет списка341"/>
    <w:next w:val="a4"/>
    <w:uiPriority w:val="99"/>
    <w:semiHidden/>
    <w:unhideWhenUsed/>
    <w:rsid w:val="0027487D"/>
  </w:style>
  <w:style w:type="table" w:customStyle="1" w:styleId="1811">
    <w:name w:val="Сетка таблицы181"/>
    <w:basedOn w:val="a3"/>
    <w:next w:val="a7"/>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Сетка таблицы191"/>
    <w:basedOn w:val="a3"/>
    <w:next w:val="a7"/>
    <w:uiPriority w:val="59"/>
    <w:rsid w:val="0027487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search">
    <w:name w:val="highlightsearch"/>
    <w:basedOn w:val="a2"/>
    <w:rsid w:val="0027487D"/>
  </w:style>
  <w:style w:type="paragraph" w:customStyle="1" w:styleId="12a">
    <w:name w:val="ТНР12"/>
    <w:basedOn w:val="a1"/>
    <w:qFormat/>
    <w:rsid w:val="0027487D"/>
    <w:pPr>
      <w:spacing w:before="120" w:line="276" w:lineRule="auto"/>
      <w:ind w:firstLine="709"/>
      <w:jc w:val="both"/>
    </w:pPr>
    <w:rPr>
      <w:rFonts w:eastAsiaTheme="minorHAnsi"/>
      <w:szCs w:val="22"/>
      <w:lang w:eastAsia="en-US"/>
    </w:rPr>
  </w:style>
  <w:style w:type="paragraph" w:customStyle="1" w:styleId="affffff3">
    <w:name w:val="тыс.руб."/>
    <w:basedOn w:val="a1"/>
    <w:autoRedefine/>
    <w:qFormat/>
    <w:rsid w:val="0027487D"/>
    <w:pPr>
      <w:spacing w:after="60"/>
      <w:ind w:right="-1"/>
      <w:contextualSpacing/>
      <w:jc w:val="right"/>
    </w:pPr>
    <w:rPr>
      <w:rFonts w:eastAsiaTheme="minorHAnsi"/>
      <w:szCs w:val="22"/>
      <w:lang w:eastAsia="en-US"/>
    </w:rPr>
  </w:style>
  <w:style w:type="character" w:customStyle="1" w:styleId="4f">
    <w:name w:val="Неразрешенное упоминание4"/>
    <w:basedOn w:val="a2"/>
    <w:uiPriority w:val="99"/>
    <w:semiHidden/>
    <w:unhideWhenUsed/>
    <w:rsid w:val="0027487D"/>
    <w:rPr>
      <w:color w:val="605E5C"/>
      <w:shd w:val="clear" w:color="auto" w:fill="E1DFDD"/>
    </w:rPr>
  </w:style>
  <w:style w:type="paragraph" w:styleId="affffff4">
    <w:name w:val="Plain Text"/>
    <w:basedOn w:val="a1"/>
    <w:link w:val="affffff5"/>
    <w:uiPriority w:val="99"/>
    <w:semiHidden/>
    <w:unhideWhenUsed/>
    <w:rsid w:val="0027487D"/>
    <w:rPr>
      <w:rFonts w:ascii="Calibri" w:eastAsiaTheme="minorHAnsi" w:hAnsi="Calibri" w:cstheme="minorBidi"/>
      <w:sz w:val="22"/>
      <w:szCs w:val="21"/>
      <w:lang w:eastAsia="en-US"/>
    </w:rPr>
  </w:style>
  <w:style w:type="character" w:customStyle="1" w:styleId="affffff5">
    <w:name w:val="Текст Знак"/>
    <w:basedOn w:val="a2"/>
    <w:link w:val="affffff4"/>
    <w:uiPriority w:val="99"/>
    <w:semiHidden/>
    <w:rsid w:val="0027487D"/>
    <w:rPr>
      <w:rFonts w:ascii="Calibri" w:hAnsi="Calibri"/>
      <w:szCs w:val="21"/>
    </w:rPr>
  </w:style>
  <w:style w:type="character" w:customStyle="1" w:styleId="5c">
    <w:name w:val="Неразрешенное упоминание5"/>
    <w:basedOn w:val="a2"/>
    <w:uiPriority w:val="99"/>
    <w:semiHidden/>
    <w:unhideWhenUsed/>
    <w:rsid w:val="0027487D"/>
    <w:rPr>
      <w:color w:val="605E5C"/>
      <w:shd w:val="clear" w:color="auto" w:fill="E1DFDD"/>
    </w:rPr>
  </w:style>
  <w:style w:type="character" w:customStyle="1" w:styleId="213pt2pt">
    <w:name w:val="Основной текст (2) + 13 pt;Курсив;Интервал 2 pt"/>
    <w:basedOn w:val="23"/>
    <w:rsid w:val="0077031D"/>
    <w:rPr>
      <w:rFonts w:ascii="Times New Roman" w:eastAsia="Times New Roman" w:hAnsi="Times New Roman" w:cs="Times New Roman"/>
      <w:b w:val="0"/>
      <w:bCs w:val="0"/>
      <w:i/>
      <w:iCs/>
      <w:smallCaps w:val="0"/>
      <w:strike w:val="0"/>
      <w:color w:val="000000"/>
      <w:spacing w:val="40"/>
      <w:w w:val="100"/>
      <w:position w:val="0"/>
      <w:sz w:val="26"/>
      <w:szCs w:val="26"/>
      <w:u w:val="none"/>
      <w:shd w:val="clear" w:color="auto" w:fill="FFFFFF"/>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93789">
      <w:bodyDiv w:val="1"/>
      <w:marLeft w:val="0"/>
      <w:marRight w:val="0"/>
      <w:marTop w:val="0"/>
      <w:marBottom w:val="0"/>
      <w:divBdr>
        <w:top w:val="none" w:sz="0" w:space="0" w:color="auto"/>
        <w:left w:val="none" w:sz="0" w:space="0" w:color="auto"/>
        <w:bottom w:val="none" w:sz="0" w:space="0" w:color="auto"/>
        <w:right w:val="none" w:sz="0" w:space="0" w:color="auto"/>
      </w:divBdr>
    </w:div>
    <w:div w:id="38867966">
      <w:bodyDiv w:val="1"/>
      <w:marLeft w:val="0"/>
      <w:marRight w:val="0"/>
      <w:marTop w:val="0"/>
      <w:marBottom w:val="0"/>
      <w:divBdr>
        <w:top w:val="none" w:sz="0" w:space="0" w:color="auto"/>
        <w:left w:val="none" w:sz="0" w:space="0" w:color="auto"/>
        <w:bottom w:val="none" w:sz="0" w:space="0" w:color="auto"/>
        <w:right w:val="none" w:sz="0" w:space="0" w:color="auto"/>
      </w:divBdr>
    </w:div>
    <w:div w:id="44959654">
      <w:bodyDiv w:val="1"/>
      <w:marLeft w:val="0"/>
      <w:marRight w:val="0"/>
      <w:marTop w:val="0"/>
      <w:marBottom w:val="0"/>
      <w:divBdr>
        <w:top w:val="none" w:sz="0" w:space="0" w:color="auto"/>
        <w:left w:val="none" w:sz="0" w:space="0" w:color="auto"/>
        <w:bottom w:val="none" w:sz="0" w:space="0" w:color="auto"/>
        <w:right w:val="none" w:sz="0" w:space="0" w:color="auto"/>
      </w:divBdr>
    </w:div>
    <w:div w:id="52966924">
      <w:bodyDiv w:val="1"/>
      <w:marLeft w:val="0"/>
      <w:marRight w:val="0"/>
      <w:marTop w:val="0"/>
      <w:marBottom w:val="0"/>
      <w:divBdr>
        <w:top w:val="none" w:sz="0" w:space="0" w:color="auto"/>
        <w:left w:val="none" w:sz="0" w:space="0" w:color="auto"/>
        <w:bottom w:val="none" w:sz="0" w:space="0" w:color="auto"/>
        <w:right w:val="none" w:sz="0" w:space="0" w:color="auto"/>
      </w:divBdr>
    </w:div>
    <w:div w:id="57098165">
      <w:bodyDiv w:val="1"/>
      <w:marLeft w:val="0"/>
      <w:marRight w:val="0"/>
      <w:marTop w:val="0"/>
      <w:marBottom w:val="0"/>
      <w:divBdr>
        <w:top w:val="none" w:sz="0" w:space="0" w:color="auto"/>
        <w:left w:val="none" w:sz="0" w:space="0" w:color="auto"/>
        <w:bottom w:val="none" w:sz="0" w:space="0" w:color="auto"/>
        <w:right w:val="none" w:sz="0" w:space="0" w:color="auto"/>
      </w:divBdr>
    </w:div>
    <w:div w:id="58989699">
      <w:bodyDiv w:val="1"/>
      <w:marLeft w:val="0"/>
      <w:marRight w:val="0"/>
      <w:marTop w:val="0"/>
      <w:marBottom w:val="0"/>
      <w:divBdr>
        <w:top w:val="none" w:sz="0" w:space="0" w:color="auto"/>
        <w:left w:val="none" w:sz="0" w:space="0" w:color="auto"/>
        <w:bottom w:val="none" w:sz="0" w:space="0" w:color="auto"/>
        <w:right w:val="none" w:sz="0" w:space="0" w:color="auto"/>
      </w:divBdr>
    </w:div>
    <w:div w:id="60180889">
      <w:bodyDiv w:val="1"/>
      <w:marLeft w:val="0"/>
      <w:marRight w:val="0"/>
      <w:marTop w:val="0"/>
      <w:marBottom w:val="0"/>
      <w:divBdr>
        <w:top w:val="none" w:sz="0" w:space="0" w:color="auto"/>
        <w:left w:val="none" w:sz="0" w:space="0" w:color="auto"/>
        <w:bottom w:val="none" w:sz="0" w:space="0" w:color="auto"/>
        <w:right w:val="none" w:sz="0" w:space="0" w:color="auto"/>
      </w:divBdr>
    </w:div>
    <w:div w:id="95441823">
      <w:bodyDiv w:val="1"/>
      <w:marLeft w:val="0"/>
      <w:marRight w:val="0"/>
      <w:marTop w:val="0"/>
      <w:marBottom w:val="0"/>
      <w:divBdr>
        <w:top w:val="none" w:sz="0" w:space="0" w:color="auto"/>
        <w:left w:val="none" w:sz="0" w:space="0" w:color="auto"/>
        <w:bottom w:val="none" w:sz="0" w:space="0" w:color="auto"/>
        <w:right w:val="none" w:sz="0" w:space="0" w:color="auto"/>
      </w:divBdr>
    </w:div>
    <w:div w:id="111826177">
      <w:bodyDiv w:val="1"/>
      <w:marLeft w:val="0"/>
      <w:marRight w:val="0"/>
      <w:marTop w:val="0"/>
      <w:marBottom w:val="0"/>
      <w:divBdr>
        <w:top w:val="none" w:sz="0" w:space="0" w:color="auto"/>
        <w:left w:val="none" w:sz="0" w:space="0" w:color="auto"/>
        <w:bottom w:val="none" w:sz="0" w:space="0" w:color="auto"/>
        <w:right w:val="none" w:sz="0" w:space="0" w:color="auto"/>
      </w:divBdr>
    </w:div>
    <w:div w:id="115488492">
      <w:bodyDiv w:val="1"/>
      <w:marLeft w:val="0"/>
      <w:marRight w:val="0"/>
      <w:marTop w:val="0"/>
      <w:marBottom w:val="0"/>
      <w:divBdr>
        <w:top w:val="none" w:sz="0" w:space="0" w:color="auto"/>
        <w:left w:val="none" w:sz="0" w:space="0" w:color="auto"/>
        <w:bottom w:val="none" w:sz="0" w:space="0" w:color="auto"/>
        <w:right w:val="none" w:sz="0" w:space="0" w:color="auto"/>
      </w:divBdr>
    </w:div>
    <w:div w:id="158272075">
      <w:bodyDiv w:val="1"/>
      <w:marLeft w:val="0"/>
      <w:marRight w:val="0"/>
      <w:marTop w:val="0"/>
      <w:marBottom w:val="0"/>
      <w:divBdr>
        <w:top w:val="none" w:sz="0" w:space="0" w:color="auto"/>
        <w:left w:val="none" w:sz="0" w:space="0" w:color="auto"/>
        <w:bottom w:val="none" w:sz="0" w:space="0" w:color="auto"/>
        <w:right w:val="none" w:sz="0" w:space="0" w:color="auto"/>
      </w:divBdr>
    </w:div>
    <w:div w:id="164440811">
      <w:bodyDiv w:val="1"/>
      <w:marLeft w:val="0"/>
      <w:marRight w:val="0"/>
      <w:marTop w:val="0"/>
      <w:marBottom w:val="0"/>
      <w:divBdr>
        <w:top w:val="none" w:sz="0" w:space="0" w:color="auto"/>
        <w:left w:val="none" w:sz="0" w:space="0" w:color="auto"/>
        <w:bottom w:val="none" w:sz="0" w:space="0" w:color="auto"/>
        <w:right w:val="none" w:sz="0" w:space="0" w:color="auto"/>
      </w:divBdr>
    </w:div>
    <w:div w:id="198974365">
      <w:bodyDiv w:val="1"/>
      <w:marLeft w:val="0"/>
      <w:marRight w:val="0"/>
      <w:marTop w:val="0"/>
      <w:marBottom w:val="0"/>
      <w:divBdr>
        <w:top w:val="none" w:sz="0" w:space="0" w:color="auto"/>
        <w:left w:val="none" w:sz="0" w:space="0" w:color="auto"/>
        <w:bottom w:val="none" w:sz="0" w:space="0" w:color="auto"/>
        <w:right w:val="none" w:sz="0" w:space="0" w:color="auto"/>
      </w:divBdr>
    </w:div>
    <w:div w:id="211961172">
      <w:bodyDiv w:val="1"/>
      <w:marLeft w:val="0"/>
      <w:marRight w:val="0"/>
      <w:marTop w:val="0"/>
      <w:marBottom w:val="0"/>
      <w:divBdr>
        <w:top w:val="none" w:sz="0" w:space="0" w:color="auto"/>
        <w:left w:val="none" w:sz="0" w:space="0" w:color="auto"/>
        <w:bottom w:val="none" w:sz="0" w:space="0" w:color="auto"/>
        <w:right w:val="none" w:sz="0" w:space="0" w:color="auto"/>
      </w:divBdr>
    </w:div>
    <w:div w:id="228074968">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77105224">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293216104">
      <w:bodyDiv w:val="1"/>
      <w:marLeft w:val="0"/>
      <w:marRight w:val="0"/>
      <w:marTop w:val="0"/>
      <w:marBottom w:val="0"/>
      <w:divBdr>
        <w:top w:val="none" w:sz="0" w:space="0" w:color="auto"/>
        <w:left w:val="none" w:sz="0" w:space="0" w:color="auto"/>
        <w:bottom w:val="none" w:sz="0" w:space="0" w:color="auto"/>
        <w:right w:val="none" w:sz="0" w:space="0" w:color="auto"/>
      </w:divBdr>
    </w:div>
    <w:div w:id="296375767">
      <w:bodyDiv w:val="1"/>
      <w:marLeft w:val="0"/>
      <w:marRight w:val="0"/>
      <w:marTop w:val="0"/>
      <w:marBottom w:val="0"/>
      <w:divBdr>
        <w:top w:val="none" w:sz="0" w:space="0" w:color="auto"/>
        <w:left w:val="none" w:sz="0" w:space="0" w:color="auto"/>
        <w:bottom w:val="none" w:sz="0" w:space="0" w:color="auto"/>
        <w:right w:val="none" w:sz="0" w:space="0" w:color="auto"/>
      </w:divBdr>
    </w:div>
    <w:div w:id="320813585">
      <w:bodyDiv w:val="1"/>
      <w:marLeft w:val="0"/>
      <w:marRight w:val="0"/>
      <w:marTop w:val="0"/>
      <w:marBottom w:val="0"/>
      <w:divBdr>
        <w:top w:val="none" w:sz="0" w:space="0" w:color="auto"/>
        <w:left w:val="none" w:sz="0" w:space="0" w:color="auto"/>
        <w:bottom w:val="none" w:sz="0" w:space="0" w:color="auto"/>
        <w:right w:val="none" w:sz="0" w:space="0" w:color="auto"/>
      </w:divBdr>
    </w:div>
    <w:div w:id="325715517">
      <w:bodyDiv w:val="1"/>
      <w:marLeft w:val="0"/>
      <w:marRight w:val="0"/>
      <w:marTop w:val="0"/>
      <w:marBottom w:val="0"/>
      <w:divBdr>
        <w:top w:val="none" w:sz="0" w:space="0" w:color="auto"/>
        <w:left w:val="none" w:sz="0" w:space="0" w:color="auto"/>
        <w:bottom w:val="none" w:sz="0" w:space="0" w:color="auto"/>
        <w:right w:val="none" w:sz="0" w:space="0" w:color="auto"/>
      </w:divBdr>
    </w:div>
    <w:div w:id="377557188">
      <w:bodyDiv w:val="1"/>
      <w:marLeft w:val="0"/>
      <w:marRight w:val="0"/>
      <w:marTop w:val="0"/>
      <w:marBottom w:val="0"/>
      <w:divBdr>
        <w:top w:val="none" w:sz="0" w:space="0" w:color="auto"/>
        <w:left w:val="none" w:sz="0" w:space="0" w:color="auto"/>
        <w:bottom w:val="none" w:sz="0" w:space="0" w:color="auto"/>
        <w:right w:val="none" w:sz="0" w:space="0" w:color="auto"/>
      </w:divBdr>
    </w:div>
    <w:div w:id="406850875">
      <w:bodyDiv w:val="1"/>
      <w:marLeft w:val="0"/>
      <w:marRight w:val="0"/>
      <w:marTop w:val="0"/>
      <w:marBottom w:val="0"/>
      <w:divBdr>
        <w:top w:val="none" w:sz="0" w:space="0" w:color="auto"/>
        <w:left w:val="none" w:sz="0" w:space="0" w:color="auto"/>
        <w:bottom w:val="none" w:sz="0" w:space="0" w:color="auto"/>
        <w:right w:val="none" w:sz="0" w:space="0" w:color="auto"/>
      </w:divBdr>
    </w:div>
    <w:div w:id="413361719">
      <w:bodyDiv w:val="1"/>
      <w:marLeft w:val="0"/>
      <w:marRight w:val="0"/>
      <w:marTop w:val="0"/>
      <w:marBottom w:val="0"/>
      <w:divBdr>
        <w:top w:val="none" w:sz="0" w:space="0" w:color="auto"/>
        <w:left w:val="none" w:sz="0" w:space="0" w:color="auto"/>
        <w:bottom w:val="none" w:sz="0" w:space="0" w:color="auto"/>
        <w:right w:val="none" w:sz="0" w:space="0" w:color="auto"/>
      </w:divBdr>
    </w:div>
    <w:div w:id="418797236">
      <w:bodyDiv w:val="1"/>
      <w:marLeft w:val="0"/>
      <w:marRight w:val="0"/>
      <w:marTop w:val="0"/>
      <w:marBottom w:val="0"/>
      <w:divBdr>
        <w:top w:val="none" w:sz="0" w:space="0" w:color="auto"/>
        <w:left w:val="none" w:sz="0" w:space="0" w:color="auto"/>
        <w:bottom w:val="none" w:sz="0" w:space="0" w:color="auto"/>
        <w:right w:val="none" w:sz="0" w:space="0" w:color="auto"/>
      </w:divBdr>
    </w:div>
    <w:div w:id="480926767">
      <w:bodyDiv w:val="1"/>
      <w:marLeft w:val="0"/>
      <w:marRight w:val="0"/>
      <w:marTop w:val="0"/>
      <w:marBottom w:val="0"/>
      <w:divBdr>
        <w:top w:val="none" w:sz="0" w:space="0" w:color="auto"/>
        <w:left w:val="none" w:sz="0" w:space="0" w:color="auto"/>
        <w:bottom w:val="none" w:sz="0" w:space="0" w:color="auto"/>
        <w:right w:val="none" w:sz="0" w:space="0" w:color="auto"/>
      </w:divBdr>
    </w:div>
    <w:div w:id="488713954">
      <w:bodyDiv w:val="1"/>
      <w:marLeft w:val="0"/>
      <w:marRight w:val="0"/>
      <w:marTop w:val="0"/>
      <w:marBottom w:val="0"/>
      <w:divBdr>
        <w:top w:val="none" w:sz="0" w:space="0" w:color="auto"/>
        <w:left w:val="none" w:sz="0" w:space="0" w:color="auto"/>
        <w:bottom w:val="none" w:sz="0" w:space="0" w:color="auto"/>
        <w:right w:val="none" w:sz="0" w:space="0" w:color="auto"/>
      </w:divBdr>
    </w:div>
    <w:div w:id="538322921">
      <w:bodyDiv w:val="1"/>
      <w:marLeft w:val="0"/>
      <w:marRight w:val="0"/>
      <w:marTop w:val="0"/>
      <w:marBottom w:val="0"/>
      <w:divBdr>
        <w:top w:val="none" w:sz="0" w:space="0" w:color="auto"/>
        <w:left w:val="none" w:sz="0" w:space="0" w:color="auto"/>
        <w:bottom w:val="none" w:sz="0" w:space="0" w:color="auto"/>
        <w:right w:val="none" w:sz="0" w:space="0" w:color="auto"/>
      </w:divBdr>
    </w:div>
    <w:div w:id="538857393">
      <w:bodyDiv w:val="1"/>
      <w:marLeft w:val="0"/>
      <w:marRight w:val="0"/>
      <w:marTop w:val="0"/>
      <w:marBottom w:val="0"/>
      <w:divBdr>
        <w:top w:val="none" w:sz="0" w:space="0" w:color="auto"/>
        <w:left w:val="none" w:sz="0" w:space="0" w:color="auto"/>
        <w:bottom w:val="none" w:sz="0" w:space="0" w:color="auto"/>
        <w:right w:val="none" w:sz="0" w:space="0" w:color="auto"/>
      </w:divBdr>
    </w:div>
    <w:div w:id="558202164">
      <w:bodyDiv w:val="1"/>
      <w:marLeft w:val="0"/>
      <w:marRight w:val="0"/>
      <w:marTop w:val="0"/>
      <w:marBottom w:val="0"/>
      <w:divBdr>
        <w:top w:val="none" w:sz="0" w:space="0" w:color="auto"/>
        <w:left w:val="none" w:sz="0" w:space="0" w:color="auto"/>
        <w:bottom w:val="none" w:sz="0" w:space="0" w:color="auto"/>
        <w:right w:val="none" w:sz="0" w:space="0" w:color="auto"/>
      </w:divBdr>
    </w:div>
    <w:div w:id="572011897">
      <w:bodyDiv w:val="1"/>
      <w:marLeft w:val="0"/>
      <w:marRight w:val="0"/>
      <w:marTop w:val="0"/>
      <w:marBottom w:val="0"/>
      <w:divBdr>
        <w:top w:val="none" w:sz="0" w:space="0" w:color="auto"/>
        <w:left w:val="none" w:sz="0" w:space="0" w:color="auto"/>
        <w:bottom w:val="none" w:sz="0" w:space="0" w:color="auto"/>
        <w:right w:val="none" w:sz="0" w:space="0" w:color="auto"/>
      </w:divBdr>
    </w:div>
    <w:div w:id="605162438">
      <w:bodyDiv w:val="1"/>
      <w:marLeft w:val="0"/>
      <w:marRight w:val="0"/>
      <w:marTop w:val="0"/>
      <w:marBottom w:val="0"/>
      <w:divBdr>
        <w:top w:val="none" w:sz="0" w:space="0" w:color="auto"/>
        <w:left w:val="none" w:sz="0" w:space="0" w:color="auto"/>
        <w:bottom w:val="none" w:sz="0" w:space="0" w:color="auto"/>
        <w:right w:val="none" w:sz="0" w:space="0" w:color="auto"/>
      </w:divBdr>
    </w:div>
    <w:div w:id="637147843">
      <w:bodyDiv w:val="1"/>
      <w:marLeft w:val="0"/>
      <w:marRight w:val="0"/>
      <w:marTop w:val="0"/>
      <w:marBottom w:val="0"/>
      <w:divBdr>
        <w:top w:val="none" w:sz="0" w:space="0" w:color="auto"/>
        <w:left w:val="none" w:sz="0" w:space="0" w:color="auto"/>
        <w:bottom w:val="none" w:sz="0" w:space="0" w:color="auto"/>
        <w:right w:val="none" w:sz="0" w:space="0" w:color="auto"/>
      </w:divBdr>
    </w:div>
    <w:div w:id="771781369">
      <w:bodyDiv w:val="1"/>
      <w:marLeft w:val="0"/>
      <w:marRight w:val="0"/>
      <w:marTop w:val="0"/>
      <w:marBottom w:val="0"/>
      <w:divBdr>
        <w:top w:val="none" w:sz="0" w:space="0" w:color="auto"/>
        <w:left w:val="none" w:sz="0" w:space="0" w:color="auto"/>
        <w:bottom w:val="none" w:sz="0" w:space="0" w:color="auto"/>
        <w:right w:val="none" w:sz="0" w:space="0" w:color="auto"/>
      </w:divBdr>
    </w:div>
    <w:div w:id="779837964">
      <w:bodyDiv w:val="1"/>
      <w:marLeft w:val="0"/>
      <w:marRight w:val="0"/>
      <w:marTop w:val="0"/>
      <w:marBottom w:val="0"/>
      <w:divBdr>
        <w:top w:val="none" w:sz="0" w:space="0" w:color="auto"/>
        <w:left w:val="none" w:sz="0" w:space="0" w:color="auto"/>
        <w:bottom w:val="none" w:sz="0" w:space="0" w:color="auto"/>
        <w:right w:val="none" w:sz="0" w:space="0" w:color="auto"/>
      </w:divBdr>
    </w:div>
    <w:div w:id="787775074">
      <w:bodyDiv w:val="1"/>
      <w:marLeft w:val="0"/>
      <w:marRight w:val="0"/>
      <w:marTop w:val="0"/>
      <w:marBottom w:val="0"/>
      <w:divBdr>
        <w:top w:val="none" w:sz="0" w:space="0" w:color="auto"/>
        <w:left w:val="none" w:sz="0" w:space="0" w:color="auto"/>
        <w:bottom w:val="none" w:sz="0" w:space="0" w:color="auto"/>
        <w:right w:val="none" w:sz="0" w:space="0" w:color="auto"/>
      </w:divBdr>
    </w:div>
    <w:div w:id="790319021">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880165722">
      <w:bodyDiv w:val="1"/>
      <w:marLeft w:val="0"/>
      <w:marRight w:val="0"/>
      <w:marTop w:val="0"/>
      <w:marBottom w:val="0"/>
      <w:divBdr>
        <w:top w:val="none" w:sz="0" w:space="0" w:color="auto"/>
        <w:left w:val="none" w:sz="0" w:space="0" w:color="auto"/>
        <w:bottom w:val="none" w:sz="0" w:space="0" w:color="auto"/>
        <w:right w:val="none" w:sz="0" w:space="0" w:color="auto"/>
      </w:divBdr>
    </w:div>
    <w:div w:id="883059250">
      <w:bodyDiv w:val="1"/>
      <w:marLeft w:val="0"/>
      <w:marRight w:val="0"/>
      <w:marTop w:val="0"/>
      <w:marBottom w:val="0"/>
      <w:divBdr>
        <w:top w:val="none" w:sz="0" w:space="0" w:color="auto"/>
        <w:left w:val="none" w:sz="0" w:space="0" w:color="auto"/>
        <w:bottom w:val="none" w:sz="0" w:space="0" w:color="auto"/>
        <w:right w:val="none" w:sz="0" w:space="0" w:color="auto"/>
      </w:divBdr>
    </w:div>
    <w:div w:id="910190566">
      <w:bodyDiv w:val="1"/>
      <w:marLeft w:val="0"/>
      <w:marRight w:val="0"/>
      <w:marTop w:val="0"/>
      <w:marBottom w:val="0"/>
      <w:divBdr>
        <w:top w:val="none" w:sz="0" w:space="0" w:color="auto"/>
        <w:left w:val="none" w:sz="0" w:space="0" w:color="auto"/>
        <w:bottom w:val="none" w:sz="0" w:space="0" w:color="auto"/>
        <w:right w:val="none" w:sz="0" w:space="0" w:color="auto"/>
      </w:divBdr>
    </w:div>
    <w:div w:id="916524433">
      <w:bodyDiv w:val="1"/>
      <w:marLeft w:val="0"/>
      <w:marRight w:val="0"/>
      <w:marTop w:val="0"/>
      <w:marBottom w:val="0"/>
      <w:divBdr>
        <w:top w:val="none" w:sz="0" w:space="0" w:color="auto"/>
        <w:left w:val="none" w:sz="0" w:space="0" w:color="auto"/>
        <w:bottom w:val="none" w:sz="0" w:space="0" w:color="auto"/>
        <w:right w:val="none" w:sz="0" w:space="0" w:color="auto"/>
      </w:divBdr>
    </w:div>
    <w:div w:id="929235986">
      <w:bodyDiv w:val="1"/>
      <w:marLeft w:val="0"/>
      <w:marRight w:val="0"/>
      <w:marTop w:val="0"/>
      <w:marBottom w:val="0"/>
      <w:divBdr>
        <w:top w:val="none" w:sz="0" w:space="0" w:color="auto"/>
        <w:left w:val="none" w:sz="0" w:space="0" w:color="auto"/>
        <w:bottom w:val="none" w:sz="0" w:space="0" w:color="auto"/>
        <w:right w:val="none" w:sz="0" w:space="0" w:color="auto"/>
      </w:divBdr>
    </w:div>
    <w:div w:id="931662569">
      <w:bodyDiv w:val="1"/>
      <w:marLeft w:val="0"/>
      <w:marRight w:val="0"/>
      <w:marTop w:val="0"/>
      <w:marBottom w:val="0"/>
      <w:divBdr>
        <w:top w:val="none" w:sz="0" w:space="0" w:color="auto"/>
        <w:left w:val="none" w:sz="0" w:space="0" w:color="auto"/>
        <w:bottom w:val="none" w:sz="0" w:space="0" w:color="auto"/>
        <w:right w:val="none" w:sz="0" w:space="0" w:color="auto"/>
      </w:divBdr>
    </w:div>
    <w:div w:id="936718848">
      <w:bodyDiv w:val="1"/>
      <w:marLeft w:val="0"/>
      <w:marRight w:val="0"/>
      <w:marTop w:val="0"/>
      <w:marBottom w:val="0"/>
      <w:divBdr>
        <w:top w:val="none" w:sz="0" w:space="0" w:color="auto"/>
        <w:left w:val="none" w:sz="0" w:space="0" w:color="auto"/>
        <w:bottom w:val="none" w:sz="0" w:space="0" w:color="auto"/>
        <w:right w:val="none" w:sz="0" w:space="0" w:color="auto"/>
      </w:divBdr>
    </w:div>
    <w:div w:id="946035753">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954866230">
      <w:bodyDiv w:val="1"/>
      <w:marLeft w:val="0"/>
      <w:marRight w:val="0"/>
      <w:marTop w:val="0"/>
      <w:marBottom w:val="0"/>
      <w:divBdr>
        <w:top w:val="none" w:sz="0" w:space="0" w:color="auto"/>
        <w:left w:val="none" w:sz="0" w:space="0" w:color="auto"/>
        <w:bottom w:val="none" w:sz="0" w:space="0" w:color="auto"/>
        <w:right w:val="none" w:sz="0" w:space="0" w:color="auto"/>
      </w:divBdr>
    </w:div>
    <w:div w:id="978804850">
      <w:bodyDiv w:val="1"/>
      <w:marLeft w:val="0"/>
      <w:marRight w:val="0"/>
      <w:marTop w:val="0"/>
      <w:marBottom w:val="0"/>
      <w:divBdr>
        <w:top w:val="none" w:sz="0" w:space="0" w:color="auto"/>
        <w:left w:val="none" w:sz="0" w:space="0" w:color="auto"/>
        <w:bottom w:val="none" w:sz="0" w:space="0" w:color="auto"/>
        <w:right w:val="none" w:sz="0" w:space="0" w:color="auto"/>
      </w:divBdr>
    </w:div>
    <w:div w:id="987443895">
      <w:bodyDiv w:val="1"/>
      <w:marLeft w:val="0"/>
      <w:marRight w:val="0"/>
      <w:marTop w:val="0"/>
      <w:marBottom w:val="0"/>
      <w:divBdr>
        <w:top w:val="none" w:sz="0" w:space="0" w:color="auto"/>
        <w:left w:val="none" w:sz="0" w:space="0" w:color="auto"/>
        <w:bottom w:val="none" w:sz="0" w:space="0" w:color="auto"/>
        <w:right w:val="none" w:sz="0" w:space="0" w:color="auto"/>
      </w:divBdr>
    </w:div>
    <w:div w:id="996375076">
      <w:bodyDiv w:val="1"/>
      <w:marLeft w:val="0"/>
      <w:marRight w:val="0"/>
      <w:marTop w:val="0"/>
      <w:marBottom w:val="0"/>
      <w:divBdr>
        <w:top w:val="none" w:sz="0" w:space="0" w:color="auto"/>
        <w:left w:val="none" w:sz="0" w:space="0" w:color="auto"/>
        <w:bottom w:val="none" w:sz="0" w:space="0" w:color="auto"/>
        <w:right w:val="none" w:sz="0" w:space="0" w:color="auto"/>
      </w:divBdr>
    </w:div>
    <w:div w:id="1001160275">
      <w:bodyDiv w:val="1"/>
      <w:marLeft w:val="0"/>
      <w:marRight w:val="0"/>
      <w:marTop w:val="0"/>
      <w:marBottom w:val="0"/>
      <w:divBdr>
        <w:top w:val="none" w:sz="0" w:space="0" w:color="auto"/>
        <w:left w:val="none" w:sz="0" w:space="0" w:color="auto"/>
        <w:bottom w:val="none" w:sz="0" w:space="0" w:color="auto"/>
        <w:right w:val="none" w:sz="0" w:space="0" w:color="auto"/>
      </w:divBdr>
    </w:div>
    <w:div w:id="1005087432">
      <w:bodyDiv w:val="1"/>
      <w:marLeft w:val="0"/>
      <w:marRight w:val="0"/>
      <w:marTop w:val="0"/>
      <w:marBottom w:val="0"/>
      <w:divBdr>
        <w:top w:val="none" w:sz="0" w:space="0" w:color="auto"/>
        <w:left w:val="none" w:sz="0" w:space="0" w:color="auto"/>
        <w:bottom w:val="none" w:sz="0" w:space="0" w:color="auto"/>
        <w:right w:val="none" w:sz="0" w:space="0" w:color="auto"/>
      </w:divBdr>
    </w:div>
    <w:div w:id="1008681249">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041591733">
      <w:bodyDiv w:val="1"/>
      <w:marLeft w:val="0"/>
      <w:marRight w:val="0"/>
      <w:marTop w:val="0"/>
      <w:marBottom w:val="0"/>
      <w:divBdr>
        <w:top w:val="none" w:sz="0" w:space="0" w:color="auto"/>
        <w:left w:val="none" w:sz="0" w:space="0" w:color="auto"/>
        <w:bottom w:val="none" w:sz="0" w:space="0" w:color="auto"/>
        <w:right w:val="none" w:sz="0" w:space="0" w:color="auto"/>
      </w:divBdr>
    </w:div>
    <w:div w:id="1050107597">
      <w:bodyDiv w:val="1"/>
      <w:marLeft w:val="0"/>
      <w:marRight w:val="0"/>
      <w:marTop w:val="0"/>
      <w:marBottom w:val="0"/>
      <w:divBdr>
        <w:top w:val="none" w:sz="0" w:space="0" w:color="auto"/>
        <w:left w:val="none" w:sz="0" w:space="0" w:color="auto"/>
        <w:bottom w:val="none" w:sz="0" w:space="0" w:color="auto"/>
        <w:right w:val="none" w:sz="0" w:space="0" w:color="auto"/>
      </w:divBdr>
    </w:div>
    <w:div w:id="1090931831">
      <w:bodyDiv w:val="1"/>
      <w:marLeft w:val="0"/>
      <w:marRight w:val="0"/>
      <w:marTop w:val="0"/>
      <w:marBottom w:val="0"/>
      <w:divBdr>
        <w:top w:val="none" w:sz="0" w:space="0" w:color="auto"/>
        <w:left w:val="none" w:sz="0" w:space="0" w:color="auto"/>
        <w:bottom w:val="none" w:sz="0" w:space="0" w:color="auto"/>
        <w:right w:val="none" w:sz="0" w:space="0" w:color="auto"/>
      </w:divBdr>
    </w:div>
    <w:div w:id="1113284095">
      <w:bodyDiv w:val="1"/>
      <w:marLeft w:val="0"/>
      <w:marRight w:val="0"/>
      <w:marTop w:val="0"/>
      <w:marBottom w:val="0"/>
      <w:divBdr>
        <w:top w:val="none" w:sz="0" w:space="0" w:color="auto"/>
        <w:left w:val="none" w:sz="0" w:space="0" w:color="auto"/>
        <w:bottom w:val="none" w:sz="0" w:space="0" w:color="auto"/>
        <w:right w:val="none" w:sz="0" w:space="0" w:color="auto"/>
      </w:divBdr>
    </w:div>
    <w:div w:id="1114784312">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35028907">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54025049">
      <w:bodyDiv w:val="1"/>
      <w:marLeft w:val="0"/>
      <w:marRight w:val="0"/>
      <w:marTop w:val="0"/>
      <w:marBottom w:val="0"/>
      <w:divBdr>
        <w:top w:val="none" w:sz="0" w:space="0" w:color="auto"/>
        <w:left w:val="none" w:sz="0" w:space="0" w:color="auto"/>
        <w:bottom w:val="none" w:sz="0" w:space="0" w:color="auto"/>
        <w:right w:val="none" w:sz="0" w:space="0" w:color="auto"/>
      </w:divBdr>
    </w:div>
    <w:div w:id="1166164938">
      <w:bodyDiv w:val="1"/>
      <w:marLeft w:val="0"/>
      <w:marRight w:val="0"/>
      <w:marTop w:val="0"/>
      <w:marBottom w:val="0"/>
      <w:divBdr>
        <w:top w:val="none" w:sz="0" w:space="0" w:color="auto"/>
        <w:left w:val="none" w:sz="0" w:space="0" w:color="auto"/>
        <w:bottom w:val="none" w:sz="0" w:space="0" w:color="auto"/>
        <w:right w:val="none" w:sz="0" w:space="0" w:color="auto"/>
      </w:divBdr>
    </w:div>
    <w:div w:id="1171066845">
      <w:bodyDiv w:val="1"/>
      <w:marLeft w:val="0"/>
      <w:marRight w:val="0"/>
      <w:marTop w:val="0"/>
      <w:marBottom w:val="0"/>
      <w:divBdr>
        <w:top w:val="none" w:sz="0" w:space="0" w:color="auto"/>
        <w:left w:val="none" w:sz="0" w:space="0" w:color="auto"/>
        <w:bottom w:val="none" w:sz="0" w:space="0" w:color="auto"/>
        <w:right w:val="none" w:sz="0" w:space="0" w:color="auto"/>
      </w:divBdr>
    </w:div>
    <w:div w:id="1174607520">
      <w:bodyDiv w:val="1"/>
      <w:marLeft w:val="0"/>
      <w:marRight w:val="0"/>
      <w:marTop w:val="0"/>
      <w:marBottom w:val="0"/>
      <w:divBdr>
        <w:top w:val="none" w:sz="0" w:space="0" w:color="auto"/>
        <w:left w:val="none" w:sz="0" w:space="0" w:color="auto"/>
        <w:bottom w:val="none" w:sz="0" w:space="0" w:color="auto"/>
        <w:right w:val="none" w:sz="0" w:space="0" w:color="auto"/>
      </w:divBdr>
    </w:div>
    <w:div w:id="1182163533">
      <w:bodyDiv w:val="1"/>
      <w:marLeft w:val="0"/>
      <w:marRight w:val="0"/>
      <w:marTop w:val="0"/>
      <w:marBottom w:val="0"/>
      <w:divBdr>
        <w:top w:val="none" w:sz="0" w:space="0" w:color="auto"/>
        <w:left w:val="none" w:sz="0" w:space="0" w:color="auto"/>
        <w:bottom w:val="none" w:sz="0" w:space="0" w:color="auto"/>
        <w:right w:val="none" w:sz="0" w:space="0" w:color="auto"/>
      </w:divBdr>
    </w:div>
    <w:div w:id="1188981848">
      <w:bodyDiv w:val="1"/>
      <w:marLeft w:val="0"/>
      <w:marRight w:val="0"/>
      <w:marTop w:val="0"/>
      <w:marBottom w:val="0"/>
      <w:divBdr>
        <w:top w:val="none" w:sz="0" w:space="0" w:color="auto"/>
        <w:left w:val="none" w:sz="0" w:space="0" w:color="auto"/>
        <w:bottom w:val="none" w:sz="0" w:space="0" w:color="auto"/>
        <w:right w:val="none" w:sz="0" w:space="0" w:color="auto"/>
      </w:divBdr>
    </w:div>
    <w:div w:id="1207988463">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24177042">
      <w:bodyDiv w:val="1"/>
      <w:marLeft w:val="0"/>
      <w:marRight w:val="0"/>
      <w:marTop w:val="0"/>
      <w:marBottom w:val="0"/>
      <w:divBdr>
        <w:top w:val="none" w:sz="0" w:space="0" w:color="auto"/>
        <w:left w:val="none" w:sz="0" w:space="0" w:color="auto"/>
        <w:bottom w:val="none" w:sz="0" w:space="0" w:color="auto"/>
        <w:right w:val="none" w:sz="0" w:space="0" w:color="auto"/>
      </w:divBdr>
    </w:div>
    <w:div w:id="1244027534">
      <w:bodyDiv w:val="1"/>
      <w:marLeft w:val="0"/>
      <w:marRight w:val="0"/>
      <w:marTop w:val="0"/>
      <w:marBottom w:val="0"/>
      <w:divBdr>
        <w:top w:val="none" w:sz="0" w:space="0" w:color="auto"/>
        <w:left w:val="none" w:sz="0" w:space="0" w:color="auto"/>
        <w:bottom w:val="none" w:sz="0" w:space="0" w:color="auto"/>
        <w:right w:val="none" w:sz="0" w:space="0" w:color="auto"/>
      </w:divBdr>
    </w:div>
    <w:div w:id="1247232272">
      <w:bodyDiv w:val="1"/>
      <w:marLeft w:val="0"/>
      <w:marRight w:val="0"/>
      <w:marTop w:val="0"/>
      <w:marBottom w:val="0"/>
      <w:divBdr>
        <w:top w:val="none" w:sz="0" w:space="0" w:color="auto"/>
        <w:left w:val="none" w:sz="0" w:space="0" w:color="auto"/>
        <w:bottom w:val="none" w:sz="0" w:space="0" w:color="auto"/>
        <w:right w:val="none" w:sz="0" w:space="0" w:color="auto"/>
      </w:divBdr>
    </w:div>
    <w:div w:id="1248929488">
      <w:bodyDiv w:val="1"/>
      <w:marLeft w:val="0"/>
      <w:marRight w:val="0"/>
      <w:marTop w:val="0"/>
      <w:marBottom w:val="0"/>
      <w:divBdr>
        <w:top w:val="none" w:sz="0" w:space="0" w:color="auto"/>
        <w:left w:val="none" w:sz="0" w:space="0" w:color="auto"/>
        <w:bottom w:val="none" w:sz="0" w:space="0" w:color="auto"/>
        <w:right w:val="none" w:sz="0" w:space="0" w:color="auto"/>
      </w:divBdr>
    </w:div>
    <w:div w:id="1261983431">
      <w:bodyDiv w:val="1"/>
      <w:marLeft w:val="0"/>
      <w:marRight w:val="0"/>
      <w:marTop w:val="0"/>
      <w:marBottom w:val="0"/>
      <w:divBdr>
        <w:top w:val="none" w:sz="0" w:space="0" w:color="auto"/>
        <w:left w:val="none" w:sz="0" w:space="0" w:color="auto"/>
        <w:bottom w:val="none" w:sz="0" w:space="0" w:color="auto"/>
        <w:right w:val="none" w:sz="0" w:space="0" w:color="auto"/>
      </w:divBdr>
    </w:div>
    <w:div w:id="1299067870">
      <w:bodyDiv w:val="1"/>
      <w:marLeft w:val="0"/>
      <w:marRight w:val="0"/>
      <w:marTop w:val="0"/>
      <w:marBottom w:val="0"/>
      <w:divBdr>
        <w:top w:val="none" w:sz="0" w:space="0" w:color="auto"/>
        <w:left w:val="none" w:sz="0" w:space="0" w:color="auto"/>
        <w:bottom w:val="none" w:sz="0" w:space="0" w:color="auto"/>
        <w:right w:val="none" w:sz="0" w:space="0" w:color="auto"/>
      </w:divBdr>
    </w:div>
    <w:div w:id="1334646155">
      <w:bodyDiv w:val="1"/>
      <w:marLeft w:val="0"/>
      <w:marRight w:val="0"/>
      <w:marTop w:val="0"/>
      <w:marBottom w:val="0"/>
      <w:divBdr>
        <w:top w:val="none" w:sz="0" w:space="0" w:color="auto"/>
        <w:left w:val="none" w:sz="0" w:space="0" w:color="auto"/>
        <w:bottom w:val="none" w:sz="0" w:space="0" w:color="auto"/>
        <w:right w:val="none" w:sz="0" w:space="0" w:color="auto"/>
      </w:divBdr>
    </w:div>
    <w:div w:id="1352561202">
      <w:bodyDiv w:val="1"/>
      <w:marLeft w:val="0"/>
      <w:marRight w:val="0"/>
      <w:marTop w:val="0"/>
      <w:marBottom w:val="0"/>
      <w:divBdr>
        <w:top w:val="none" w:sz="0" w:space="0" w:color="auto"/>
        <w:left w:val="none" w:sz="0" w:space="0" w:color="auto"/>
        <w:bottom w:val="none" w:sz="0" w:space="0" w:color="auto"/>
        <w:right w:val="none" w:sz="0" w:space="0" w:color="auto"/>
      </w:divBdr>
    </w:div>
    <w:div w:id="1356661262">
      <w:bodyDiv w:val="1"/>
      <w:marLeft w:val="0"/>
      <w:marRight w:val="0"/>
      <w:marTop w:val="0"/>
      <w:marBottom w:val="0"/>
      <w:divBdr>
        <w:top w:val="none" w:sz="0" w:space="0" w:color="auto"/>
        <w:left w:val="none" w:sz="0" w:space="0" w:color="auto"/>
        <w:bottom w:val="none" w:sz="0" w:space="0" w:color="auto"/>
        <w:right w:val="none" w:sz="0" w:space="0" w:color="auto"/>
      </w:divBdr>
    </w:div>
    <w:div w:id="1358237196">
      <w:bodyDiv w:val="1"/>
      <w:marLeft w:val="0"/>
      <w:marRight w:val="0"/>
      <w:marTop w:val="0"/>
      <w:marBottom w:val="0"/>
      <w:divBdr>
        <w:top w:val="none" w:sz="0" w:space="0" w:color="auto"/>
        <w:left w:val="none" w:sz="0" w:space="0" w:color="auto"/>
        <w:bottom w:val="none" w:sz="0" w:space="0" w:color="auto"/>
        <w:right w:val="none" w:sz="0" w:space="0" w:color="auto"/>
      </w:divBdr>
    </w:div>
    <w:div w:id="1359159272">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73110502">
      <w:bodyDiv w:val="1"/>
      <w:marLeft w:val="0"/>
      <w:marRight w:val="0"/>
      <w:marTop w:val="0"/>
      <w:marBottom w:val="0"/>
      <w:divBdr>
        <w:top w:val="none" w:sz="0" w:space="0" w:color="auto"/>
        <w:left w:val="none" w:sz="0" w:space="0" w:color="auto"/>
        <w:bottom w:val="none" w:sz="0" w:space="0" w:color="auto"/>
        <w:right w:val="none" w:sz="0" w:space="0" w:color="auto"/>
      </w:divBdr>
    </w:div>
    <w:div w:id="1388529976">
      <w:bodyDiv w:val="1"/>
      <w:marLeft w:val="0"/>
      <w:marRight w:val="0"/>
      <w:marTop w:val="0"/>
      <w:marBottom w:val="0"/>
      <w:divBdr>
        <w:top w:val="none" w:sz="0" w:space="0" w:color="auto"/>
        <w:left w:val="none" w:sz="0" w:space="0" w:color="auto"/>
        <w:bottom w:val="none" w:sz="0" w:space="0" w:color="auto"/>
        <w:right w:val="none" w:sz="0" w:space="0" w:color="auto"/>
      </w:divBdr>
    </w:div>
    <w:div w:id="1419979924">
      <w:bodyDiv w:val="1"/>
      <w:marLeft w:val="0"/>
      <w:marRight w:val="0"/>
      <w:marTop w:val="0"/>
      <w:marBottom w:val="0"/>
      <w:divBdr>
        <w:top w:val="none" w:sz="0" w:space="0" w:color="auto"/>
        <w:left w:val="none" w:sz="0" w:space="0" w:color="auto"/>
        <w:bottom w:val="none" w:sz="0" w:space="0" w:color="auto"/>
        <w:right w:val="none" w:sz="0" w:space="0" w:color="auto"/>
      </w:divBdr>
    </w:div>
    <w:div w:id="1423062254">
      <w:bodyDiv w:val="1"/>
      <w:marLeft w:val="0"/>
      <w:marRight w:val="0"/>
      <w:marTop w:val="0"/>
      <w:marBottom w:val="0"/>
      <w:divBdr>
        <w:top w:val="none" w:sz="0" w:space="0" w:color="auto"/>
        <w:left w:val="none" w:sz="0" w:space="0" w:color="auto"/>
        <w:bottom w:val="none" w:sz="0" w:space="0" w:color="auto"/>
        <w:right w:val="none" w:sz="0" w:space="0" w:color="auto"/>
      </w:divBdr>
    </w:div>
    <w:div w:id="1425763500">
      <w:bodyDiv w:val="1"/>
      <w:marLeft w:val="0"/>
      <w:marRight w:val="0"/>
      <w:marTop w:val="0"/>
      <w:marBottom w:val="0"/>
      <w:divBdr>
        <w:top w:val="none" w:sz="0" w:space="0" w:color="auto"/>
        <w:left w:val="none" w:sz="0" w:space="0" w:color="auto"/>
        <w:bottom w:val="none" w:sz="0" w:space="0" w:color="auto"/>
        <w:right w:val="none" w:sz="0" w:space="0" w:color="auto"/>
      </w:divBdr>
    </w:div>
    <w:div w:id="1432898793">
      <w:bodyDiv w:val="1"/>
      <w:marLeft w:val="0"/>
      <w:marRight w:val="0"/>
      <w:marTop w:val="0"/>
      <w:marBottom w:val="0"/>
      <w:divBdr>
        <w:top w:val="none" w:sz="0" w:space="0" w:color="auto"/>
        <w:left w:val="none" w:sz="0" w:space="0" w:color="auto"/>
        <w:bottom w:val="none" w:sz="0" w:space="0" w:color="auto"/>
        <w:right w:val="none" w:sz="0" w:space="0" w:color="auto"/>
      </w:divBdr>
    </w:div>
    <w:div w:id="1479760939">
      <w:bodyDiv w:val="1"/>
      <w:marLeft w:val="0"/>
      <w:marRight w:val="0"/>
      <w:marTop w:val="0"/>
      <w:marBottom w:val="0"/>
      <w:divBdr>
        <w:top w:val="none" w:sz="0" w:space="0" w:color="auto"/>
        <w:left w:val="none" w:sz="0" w:space="0" w:color="auto"/>
        <w:bottom w:val="none" w:sz="0" w:space="0" w:color="auto"/>
        <w:right w:val="none" w:sz="0" w:space="0" w:color="auto"/>
      </w:divBdr>
    </w:div>
    <w:div w:id="1502348951">
      <w:bodyDiv w:val="1"/>
      <w:marLeft w:val="0"/>
      <w:marRight w:val="0"/>
      <w:marTop w:val="0"/>
      <w:marBottom w:val="0"/>
      <w:divBdr>
        <w:top w:val="none" w:sz="0" w:space="0" w:color="auto"/>
        <w:left w:val="none" w:sz="0" w:space="0" w:color="auto"/>
        <w:bottom w:val="none" w:sz="0" w:space="0" w:color="auto"/>
        <w:right w:val="none" w:sz="0" w:space="0" w:color="auto"/>
      </w:divBdr>
    </w:div>
    <w:div w:id="1509521651">
      <w:bodyDiv w:val="1"/>
      <w:marLeft w:val="0"/>
      <w:marRight w:val="0"/>
      <w:marTop w:val="0"/>
      <w:marBottom w:val="0"/>
      <w:divBdr>
        <w:top w:val="none" w:sz="0" w:space="0" w:color="auto"/>
        <w:left w:val="none" w:sz="0" w:space="0" w:color="auto"/>
        <w:bottom w:val="none" w:sz="0" w:space="0" w:color="auto"/>
        <w:right w:val="none" w:sz="0" w:space="0" w:color="auto"/>
      </w:divBdr>
    </w:div>
    <w:div w:id="1522671473">
      <w:bodyDiv w:val="1"/>
      <w:marLeft w:val="0"/>
      <w:marRight w:val="0"/>
      <w:marTop w:val="0"/>
      <w:marBottom w:val="0"/>
      <w:divBdr>
        <w:top w:val="none" w:sz="0" w:space="0" w:color="auto"/>
        <w:left w:val="none" w:sz="0" w:space="0" w:color="auto"/>
        <w:bottom w:val="none" w:sz="0" w:space="0" w:color="auto"/>
        <w:right w:val="none" w:sz="0" w:space="0" w:color="auto"/>
      </w:divBdr>
    </w:div>
    <w:div w:id="1537156630">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60899260">
      <w:bodyDiv w:val="1"/>
      <w:marLeft w:val="0"/>
      <w:marRight w:val="0"/>
      <w:marTop w:val="0"/>
      <w:marBottom w:val="0"/>
      <w:divBdr>
        <w:top w:val="none" w:sz="0" w:space="0" w:color="auto"/>
        <w:left w:val="none" w:sz="0" w:space="0" w:color="auto"/>
        <w:bottom w:val="none" w:sz="0" w:space="0" w:color="auto"/>
        <w:right w:val="none" w:sz="0" w:space="0" w:color="auto"/>
      </w:divBdr>
    </w:div>
    <w:div w:id="1612668649">
      <w:bodyDiv w:val="1"/>
      <w:marLeft w:val="0"/>
      <w:marRight w:val="0"/>
      <w:marTop w:val="0"/>
      <w:marBottom w:val="0"/>
      <w:divBdr>
        <w:top w:val="none" w:sz="0" w:space="0" w:color="auto"/>
        <w:left w:val="none" w:sz="0" w:space="0" w:color="auto"/>
        <w:bottom w:val="none" w:sz="0" w:space="0" w:color="auto"/>
        <w:right w:val="none" w:sz="0" w:space="0" w:color="auto"/>
      </w:divBdr>
    </w:div>
    <w:div w:id="1616325082">
      <w:bodyDiv w:val="1"/>
      <w:marLeft w:val="0"/>
      <w:marRight w:val="0"/>
      <w:marTop w:val="0"/>
      <w:marBottom w:val="0"/>
      <w:divBdr>
        <w:top w:val="none" w:sz="0" w:space="0" w:color="auto"/>
        <w:left w:val="none" w:sz="0" w:space="0" w:color="auto"/>
        <w:bottom w:val="none" w:sz="0" w:space="0" w:color="auto"/>
        <w:right w:val="none" w:sz="0" w:space="0" w:color="auto"/>
      </w:divBdr>
    </w:div>
    <w:div w:id="1628925134">
      <w:bodyDiv w:val="1"/>
      <w:marLeft w:val="0"/>
      <w:marRight w:val="0"/>
      <w:marTop w:val="0"/>
      <w:marBottom w:val="0"/>
      <w:divBdr>
        <w:top w:val="none" w:sz="0" w:space="0" w:color="auto"/>
        <w:left w:val="none" w:sz="0" w:space="0" w:color="auto"/>
        <w:bottom w:val="none" w:sz="0" w:space="0" w:color="auto"/>
        <w:right w:val="none" w:sz="0" w:space="0" w:color="auto"/>
      </w:divBdr>
    </w:div>
    <w:div w:id="1641416698">
      <w:bodyDiv w:val="1"/>
      <w:marLeft w:val="0"/>
      <w:marRight w:val="0"/>
      <w:marTop w:val="0"/>
      <w:marBottom w:val="0"/>
      <w:divBdr>
        <w:top w:val="none" w:sz="0" w:space="0" w:color="auto"/>
        <w:left w:val="none" w:sz="0" w:space="0" w:color="auto"/>
        <w:bottom w:val="none" w:sz="0" w:space="0" w:color="auto"/>
        <w:right w:val="none" w:sz="0" w:space="0" w:color="auto"/>
      </w:divBdr>
    </w:div>
    <w:div w:id="1645893630">
      <w:bodyDiv w:val="1"/>
      <w:marLeft w:val="0"/>
      <w:marRight w:val="0"/>
      <w:marTop w:val="0"/>
      <w:marBottom w:val="0"/>
      <w:divBdr>
        <w:top w:val="none" w:sz="0" w:space="0" w:color="auto"/>
        <w:left w:val="none" w:sz="0" w:space="0" w:color="auto"/>
        <w:bottom w:val="none" w:sz="0" w:space="0" w:color="auto"/>
        <w:right w:val="none" w:sz="0" w:space="0" w:color="auto"/>
      </w:divBdr>
    </w:div>
    <w:div w:id="1657492466">
      <w:bodyDiv w:val="1"/>
      <w:marLeft w:val="0"/>
      <w:marRight w:val="0"/>
      <w:marTop w:val="0"/>
      <w:marBottom w:val="0"/>
      <w:divBdr>
        <w:top w:val="none" w:sz="0" w:space="0" w:color="auto"/>
        <w:left w:val="none" w:sz="0" w:space="0" w:color="auto"/>
        <w:bottom w:val="none" w:sz="0" w:space="0" w:color="auto"/>
        <w:right w:val="none" w:sz="0" w:space="0" w:color="auto"/>
      </w:divBdr>
    </w:div>
    <w:div w:id="1667516898">
      <w:bodyDiv w:val="1"/>
      <w:marLeft w:val="0"/>
      <w:marRight w:val="0"/>
      <w:marTop w:val="0"/>
      <w:marBottom w:val="0"/>
      <w:divBdr>
        <w:top w:val="none" w:sz="0" w:space="0" w:color="auto"/>
        <w:left w:val="none" w:sz="0" w:space="0" w:color="auto"/>
        <w:bottom w:val="none" w:sz="0" w:space="0" w:color="auto"/>
        <w:right w:val="none" w:sz="0" w:space="0" w:color="auto"/>
      </w:divBdr>
    </w:div>
    <w:div w:id="1703241128">
      <w:bodyDiv w:val="1"/>
      <w:marLeft w:val="0"/>
      <w:marRight w:val="0"/>
      <w:marTop w:val="0"/>
      <w:marBottom w:val="0"/>
      <w:divBdr>
        <w:top w:val="none" w:sz="0" w:space="0" w:color="auto"/>
        <w:left w:val="none" w:sz="0" w:space="0" w:color="auto"/>
        <w:bottom w:val="none" w:sz="0" w:space="0" w:color="auto"/>
        <w:right w:val="none" w:sz="0" w:space="0" w:color="auto"/>
      </w:divBdr>
    </w:div>
    <w:div w:id="1709791369">
      <w:bodyDiv w:val="1"/>
      <w:marLeft w:val="0"/>
      <w:marRight w:val="0"/>
      <w:marTop w:val="0"/>
      <w:marBottom w:val="0"/>
      <w:divBdr>
        <w:top w:val="none" w:sz="0" w:space="0" w:color="auto"/>
        <w:left w:val="none" w:sz="0" w:space="0" w:color="auto"/>
        <w:bottom w:val="none" w:sz="0" w:space="0" w:color="auto"/>
        <w:right w:val="none" w:sz="0" w:space="0" w:color="auto"/>
      </w:divBdr>
    </w:div>
    <w:div w:id="1779447502">
      <w:bodyDiv w:val="1"/>
      <w:marLeft w:val="0"/>
      <w:marRight w:val="0"/>
      <w:marTop w:val="0"/>
      <w:marBottom w:val="0"/>
      <w:divBdr>
        <w:top w:val="none" w:sz="0" w:space="0" w:color="auto"/>
        <w:left w:val="none" w:sz="0" w:space="0" w:color="auto"/>
        <w:bottom w:val="none" w:sz="0" w:space="0" w:color="auto"/>
        <w:right w:val="none" w:sz="0" w:space="0" w:color="auto"/>
      </w:divBdr>
    </w:div>
    <w:div w:id="1786609127">
      <w:bodyDiv w:val="1"/>
      <w:marLeft w:val="0"/>
      <w:marRight w:val="0"/>
      <w:marTop w:val="0"/>
      <w:marBottom w:val="0"/>
      <w:divBdr>
        <w:top w:val="none" w:sz="0" w:space="0" w:color="auto"/>
        <w:left w:val="none" w:sz="0" w:space="0" w:color="auto"/>
        <w:bottom w:val="none" w:sz="0" w:space="0" w:color="auto"/>
        <w:right w:val="none" w:sz="0" w:space="0" w:color="auto"/>
      </w:divBdr>
    </w:div>
    <w:div w:id="1803420364">
      <w:bodyDiv w:val="1"/>
      <w:marLeft w:val="0"/>
      <w:marRight w:val="0"/>
      <w:marTop w:val="0"/>
      <w:marBottom w:val="0"/>
      <w:divBdr>
        <w:top w:val="none" w:sz="0" w:space="0" w:color="auto"/>
        <w:left w:val="none" w:sz="0" w:space="0" w:color="auto"/>
        <w:bottom w:val="none" w:sz="0" w:space="0" w:color="auto"/>
        <w:right w:val="none" w:sz="0" w:space="0" w:color="auto"/>
      </w:divBdr>
    </w:div>
    <w:div w:id="1817138588">
      <w:bodyDiv w:val="1"/>
      <w:marLeft w:val="0"/>
      <w:marRight w:val="0"/>
      <w:marTop w:val="0"/>
      <w:marBottom w:val="0"/>
      <w:divBdr>
        <w:top w:val="none" w:sz="0" w:space="0" w:color="auto"/>
        <w:left w:val="none" w:sz="0" w:space="0" w:color="auto"/>
        <w:bottom w:val="none" w:sz="0" w:space="0" w:color="auto"/>
        <w:right w:val="none" w:sz="0" w:space="0" w:color="auto"/>
      </w:divBdr>
    </w:div>
    <w:div w:id="1825976081">
      <w:bodyDiv w:val="1"/>
      <w:marLeft w:val="0"/>
      <w:marRight w:val="0"/>
      <w:marTop w:val="0"/>
      <w:marBottom w:val="0"/>
      <w:divBdr>
        <w:top w:val="none" w:sz="0" w:space="0" w:color="auto"/>
        <w:left w:val="none" w:sz="0" w:space="0" w:color="auto"/>
        <w:bottom w:val="none" w:sz="0" w:space="0" w:color="auto"/>
        <w:right w:val="none" w:sz="0" w:space="0" w:color="auto"/>
      </w:divBdr>
    </w:div>
    <w:div w:id="1865703140">
      <w:bodyDiv w:val="1"/>
      <w:marLeft w:val="0"/>
      <w:marRight w:val="0"/>
      <w:marTop w:val="0"/>
      <w:marBottom w:val="0"/>
      <w:divBdr>
        <w:top w:val="none" w:sz="0" w:space="0" w:color="auto"/>
        <w:left w:val="none" w:sz="0" w:space="0" w:color="auto"/>
        <w:bottom w:val="none" w:sz="0" w:space="0" w:color="auto"/>
        <w:right w:val="none" w:sz="0" w:space="0" w:color="auto"/>
      </w:divBdr>
    </w:div>
    <w:div w:id="1887403489">
      <w:bodyDiv w:val="1"/>
      <w:marLeft w:val="0"/>
      <w:marRight w:val="0"/>
      <w:marTop w:val="0"/>
      <w:marBottom w:val="0"/>
      <w:divBdr>
        <w:top w:val="none" w:sz="0" w:space="0" w:color="auto"/>
        <w:left w:val="none" w:sz="0" w:space="0" w:color="auto"/>
        <w:bottom w:val="none" w:sz="0" w:space="0" w:color="auto"/>
        <w:right w:val="none" w:sz="0" w:space="0" w:color="auto"/>
      </w:divBdr>
    </w:div>
    <w:div w:id="1909800773">
      <w:bodyDiv w:val="1"/>
      <w:marLeft w:val="0"/>
      <w:marRight w:val="0"/>
      <w:marTop w:val="0"/>
      <w:marBottom w:val="0"/>
      <w:divBdr>
        <w:top w:val="none" w:sz="0" w:space="0" w:color="auto"/>
        <w:left w:val="none" w:sz="0" w:space="0" w:color="auto"/>
        <w:bottom w:val="none" w:sz="0" w:space="0" w:color="auto"/>
        <w:right w:val="none" w:sz="0" w:space="0" w:color="auto"/>
      </w:divBdr>
    </w:div>
    <w:div w:id="1961256161">
      <w:bodyDiv w:val="1"/>
      <w:marLeft w:val="0"/>
      <w:marRight w:val="0"/>
      <w:marTop w:val="0"/>
      <w:marBottom w:val="0"/>
      <w:divBdr>
        <w:top w:val="none" w:sz="0" w:space="0" w:color="auto"/>
        <w:left w:val="none" w:sz="0" w:space="0" w:color="auto"/>
        <w:bottom w:val="none" w:sz="0" w:space="0" w:color="auto"/>
        <w:right w:val="none" w:sz="0" w:space="0" w:color="auto"/>
      </w:divBdr>
    </w:div>
    <w:div w:id="1963000105">
      <w:bodyDiv w:val="1"/>
      <w:marLeft w:val="0"/>
      <w:marRight w:val="0"/>
      <w:marTop w:val="0"/>
      <w:marBottom w:val="0"/>
      <w:divBdr>
        <w:top w:val="none" w:sz="0" w:space="0" w:color="auto"/>
        <w:left w:val="none" w:sz="0" w:space="0" w:color="auto"/>
        <w:bottom w:val="none" w:sz="0" w:space="0" w:color="auto"/>
        <w:right w:val="none" w:sz="0" w:space="0" w:color="auto"/>
      </w:divBdr>
    </w:div>
    <w:div w:id="1967658887">
      <w:bodyDiv w:val="1"/>
      <w:marLeft w:val="0"/>
      <w:marRight w:val="0"/>
      <w:marTop w:val="0"/>
      <w:marBottom w:val="0"/>
      <w:divBdr>
        <w:top w:val="none" w:sz="0" w:space="0" w:color="auto"/>
        <w:left w:val="none" w:sz="0" w:space="0" w:color="auto"/>
        <w:bottom w:val="none" w:sz="0" w:space="0" w:color="auto"/>
        <w:right w:val="none" w:sz="0" w:space="0" w:color="auto"/>
      </w:divBdr>
    </w:div>
    <w:div w:id="1967811800">
      <w:bodyDiv w:val="1"/>
      <w:marLeft w:val="0"/>
      <w:marRight w:val="0"/>
      <w:marTop w:val="0"/>
      <w:marBottom w:val="0"/>
      <w:divBdr>
        <w:top w:val="none" w:sz="0" w:space="0" w:color="auto"/>
        <w:left w:val="none" w:sz="0" w:space="0" w:color="auto"/>
        <w:bottom w:val="none" w:sz="0" w:space="0" w:color="auto"/>
        <w:right w:val="none" w:sz="0" w:space="0" w:color="auto"/>
      </w:divBdr>
    </w:div>
    <w:div w:id="1968200671">
      <w:bodyDiv w:val="1"/>
      <w:marLeft w:val="0"/>
      <w:marRight w:val="0"/>
      <w:marTop w:val="0"/>
      <w:marBottom w:val="0"/>
      <w:divBdr>
        <w:top w:val="none" w:sz="0" w:space="0" w:color="auto"/>
        <w:left w:val="none" w:sz="0" w:space="0" w:color="auto"/>
        <w:bottom w:val="none" w:sz="0" w:space="0" w:color="auto"/>
        <w:right w:val="none" w:sz="0" w:space="0" w:color="auto"/>
      </w:divBdr>
    </w:div>
    <w:div w:id="1996251907">
      <w:bodyDiv w:val="1"/>
      <w:marLeft w:val="0"/>
      <w:marRight w:val="0"/>
      <w:marTop w:val="0"/>
      <w:marBottom w:val="0"/>
      <w:divBdr>
        <w:top w:val="none" w:sz="0" w:space="0" w:color="auto"/>
        <w:left w:val="none" w:sz="0" w:space="0" w:color="auto"/>
        <w:bottom w:val="none" w:sz="0" w:space="0" w:color="auto"/>
        <w:right w:val="none" w:sz="0" w:space="0" w:color="auto"/>
      </w:divBdr>
    </w:div>
    <w:div w:id="2007441177">
      <w:bodyDiv w:val="1"/>
      <w:marLeft w:val="0"/>
      <w:marRight w:val="0"/>
      <w:marTop w:val="0"/>
      <w:marBottom w:val="0"/>
      <w:divBdr>
        <w:top w:val="none" w:sz="0" w:space="0" w:color="auto"/>
        <w:left w:val="none" w:sz="0" w:space="0" w:color="auto"/>
        <w:bottom w:val="none" w:sz="0" w:space="0" w:color="auto"/>
        <w:right w:val="none" w:sz="0" w:space="0" w:color="auto"/>
      </w:divBdr>
    </w:div>
    <w:div w:id="2014408939">
      <w:bodyDiv w:val="1"/>
      <w:marLeft w:val="0"/>
      <w:marRight w:val="0"/>
      <w:marTop w:val="0"/>
      <w:marBottom w:val="0"/>
      <w:divBdr>
        <w:top w:val="none" w:sz="0" w:space="0" w:color="auto"/>
        <w:left w:val="none" w:sz="0" w:space="0" w:color="auto"/>
        <w:bottom w:val="none" w:sz="0" w:space="0" w:color="auto"/>
        <w:right w:val="none" w:sz="0" w:space="0" w:color="auto"/>
      </w:divBdr>
    </w:div>
    <w:div w:id="2034064245">
      <w:bodyDiv w:val="1"/>
      <w:marLeft w:val="0"/>
      <w:marRight w:val="0"/>
      <w:marTop w:val="0"/>
      <w:marBottom w:val="0"/>
      <w:divBdr>
        <w:top w:val="none" w:sz="0" w:space="0" w:color="auto"/>
        <w:left w:val="none" w:sz="0" w:space="0" w:color="auto"/>
        <w:bottom w:val="none" w:sz="0" w:space="0" w:color="auto"/>
        <w:right w:val="none" w:sz="0" w:space="0" w:color="auto"/>
      </w:divBdr>
    </w:div>
    <w:div w:id="2034191079">
      <w:bodyDiv w:val="1"/>
      <w:marLeft w:val="0"/>
      <w:marRight w:val="0"/>
      <w:marTop w:val="0"/>
      <w:marBottom w:val="0"/>
      <w:divBdr>
        <w:top w:val="none" w:sz="0" w:space="0" w:color="auto"/>
        <w:left w:val="none" w:sz="0" w:space="0" w:color="auto"/>
        <w:bottom w:val="none" w:sz="0" w:space="0" w:color="auto"/>
        <w:right w:val="none" w:sz="0" w:space="0" w:color="auto"/>
      </w:divBdr>
    </w:div>
    <w:div w:id="2059889965">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070491372">
      <w:bodyDiv w:val="1"/>
      <w:marLeft w:val="0"/>
      <w:marRight w:val="0"/>
      <w:marTop w:val="0"/>
      <w:marBottom w:val="0"/>
      <w:divBdr>
        <w:top w:val="none" w:sz="0" w:space="0" w:color="auto"/>
        <w:left w:val="none" w:sz="0" w:space="0" w:color="auto"/>
        <w:bottom w:val="none" w:sz="0" w:space="0" w:color="auto"/>
        <w:right w:val="none" w:sz="0" w:space="0" w:color="auto"/>
      </w:divBdr>
    </w:div>
    <w:div w:id="2074236811">
      <w:bodyDiv w:val="1"/>
      <w:marLeft w:val="0"/>
      <w:marRight w:val="0"/>
      <w:marTop w:val="0"/>
      <w:marBottom w:val="0"/>
      <w:divBdr>
        <w:top w:val="none" w:sz="0" w:space="0" w:color="auto"/>
        <w:left w:val="none" w:sz="0" w:space="0" w:color="auto"/>
        <w:bottom w:val="none" w:sz="0" w:space="0" w:color="auto"/>
        <w:right w:val="none" w:sz="0" w:space="0" w:color="auto"/>
      </w:divBdr>
    </w:div>
    <w:div w:id="2090958818">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 w:id="2132433941">
      <w:bodyDiv w:val="1"/>
      <w:marLeft w:val="0"/>
      <w:marRight w:val="0"/>
      <w:marTop w:val="0"/>
      <w:marBottom w:val="0"/>
      <w:divBdr>
        <w:top w:val="none" w:sz="0" w:space="0" w:color="auto"/>
        <w:left w:val="none" w:sz="0" w:space="0" w:color="auto"/>
        <w:bottom w:val="none" w:sz="0" w:space="0" w:color="auto"/>
        <w:right w:val="none" w:sz="0" w:space="0" w:color="auto"/>
      </w:divBdr>
    </w:div>
    <w:div w:id="213471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wmf"/><Relationship Id="rId21" Type="http://schemas.openxmlformats.org/officeDocument/2006/relationships/image" Target="media/image10.wmf"/><Relationship Id="rId42" Type="http://schemas.openxmlformats.org/officeDocument/2006/relationships/image" Target="file:///E:\var\folders\vp\lgnfymls3rq5v5z4g3zq5jt40000gn\T\com.microsoft.Word\WebArchiveCopyPasteTempFiles\online.cgi%3frnd=CA678733B17433138E11F00226D09202&amp;req=obj&amp;base=LAW&amp;n=287253&amp;dst=32790" TargetMode="External"/><Relationship Id="rId47" Type="http://schemas.openxmlformats.org/officeDocument/2006/relationships/image" Target="media/image29.wmf"/><Relationship Id="rId63" Type="http://schemas.openxmlformats.org/officeDocument/2006/relationships/image" Target="media/image44.wmf"/><Relationship Id="rId68" Type="http://schemas.openxmlformats.org/officeDocument/2006/relationships/image" Target="media/image49.wmf"/><Relationship Id="rId84" Type="http://schemas.openxmlformats.org/officeDocument/2006/relationships/chart" Target="charts/chart5.xml"/><Relationship Id="rId16" Type="http://schemas.openxmlformats.org/officeDocument/2006/relationships/image" Target="media/image5.wmf"/><Relationship Id="rId11" Type="http://schemas.openxmlformats.org/officeDocument/2006/relationships/footer" Target="footer1.xml"/><Relationship Id="rId32" Type="http://schemas.openxmlformats.org/officeDocument/2006/relationships/hyperlink" Target="consultantplus://offline/ref=B7FD69C705C274092AFC64C7FCB7B195F188B007E5D7FE214DD59AE863B5E864D61A514BDE7B8A94D57FFEA227C0B64338837C0CA6f56DG" TargetMode="External"/><Relationship Id="rId37" Type="http://schemas.openxmlformats.org/officeDocument/2006/relationships/hyperlink" Target="http://www.consultant.ru/cons/cgi/online.cgi?rnd=CA678733B17433138E11F00226D09202&amp;req=doc&amp;base=LAW&amp;n=287253&amp;dst=100018&amp;fld=134" TargetMode="External"/><Relationship Id="rId53" Type="http://schemas.openxmlformats.org/officeDocument/2006/relationships/image" Target="media/image34.wmf"/><Relationship Id="rId58" Type="http://schemas.openxmlformats.org/officeDocument/2006/relationships/image" Target="media/image39.wmf"/><Relationship Id="rId74" Type="http://schemas.openxmlformats.org/officeDocument/2006/relationships/hyperlink" Target="consultantplus://offline/ref=88BBFA31C1D0BCC4CB5A95DF68C6231E2A30A4CED1989DCFF6018143703FCA340A3542119CA36F31E7FC25E08F9EC9067DD5E5798273BDABWBS9K" TargetMode="External"/><Relationship Id="rId79" Type="http://schemas.openxmlformats.org/officeDocument/2006/relationships/image" Target="media/image56.wmf"/><Relationship Id="rId5" Type="http://schemas.openxmlformats.org/officeDocument/2006/relationships/webSettings" Target="webSettings.xml"/><Relationship Id="rId19" Type="http://schemas.openxmlformats.org/officeDocument/2006/relationships/image" Target="media/image8.wmf"/><Relationship Id="rId14" Type="http://schemas.openxmlformats.org/officeDocument/2006/relationships/image" Target="media/image3.wmf"/><Relationship Id="rId22" Type="http://schemas.openxmlformats.org/officeDocument/2006/relationships/image" Target="media/image11.wmf"/><Relationship Id="rId27" Type="http://schemas.openxmlformats.org/officeDocument/2006/relationships/image" Target="media/image16.wmf"/><Relationship Id="rId30" Type="http://schemas.openxmlformats.org/officeDocument/2006/relationships/image" Target="media/image19.wmf"/><Relationship Id="rId35" Type="http://schemas.openxmlformats.org/officeDocument/2006/relationships/image" Target="media/image23.png"/><Relationship Id="rId43" Type="http://schemas.openxmlformats.org/officeDocument/2006/relationships/image" Target="file:///E:\var\folders\vp\lgnfymls3rq5v5z4g3zq5jt40000gn\T\com.microsoft.Word\WebArchiveCopyPasteTempFiles\online.cgi%3frnd=CA678733B17433138E11F00226D09202&amp;req=obj&amp;base=LAW&amp;n=287253&amp;dst=32791" TargetMode="External"/><Relationship Id="rId48" Type="http://schemas.openxmlformats.org/officeDocument/2006/relationships/image" Target="media/image30.wmf"/><Relationship Id="rId56" Type="http://schemas.openxmlformats.org/officeDocument/2006/relationships/image" Target="media/image37.wmf"/><Relationship Id="rId64" Type="http://schemas.openxmlformats.org/officeDocument/2006/relationships/image" Target="media/image45.wmf"/><Relationship Id="rId69" Type="http://schemas.openxmlformats.org/officeDocument/2006/relationships/image" Target="media/image50.wmf"/><Relationship Id="rId77" Type="http://schemas.openxmlformats.org/officeDocument/2006/relationships/image" Target="media/image54.wmf"/><Relationship Id="rId8" Type="http://schemas.openxmlformats.org/officeDocument/2006/relationships/image" Target="media/image1.png"/><Relationship Id="rId51" Type="http://schemas.openxmlformats.org/officeDocument/2006/relationships/image" Target="media/image33.wmf"/><Relationship Id="rId72" Type="http://schemas.openxmlformats.org/officeDocument/2006/relationships/hyperlink" Target="http://www.consultant.ru/cons/cgi/online.cgi?rnd=CA678733B17433138E11F00226D09202&amp;req=doc&amp;base=LAW&amp;n=287253&amp;dst=100018&amp;fld=134" TargetMode="External"/><Relationship Id="rId80" Type="http://schemas.openxmlformats.org/officeDocument/2006/relationships/chart" Target="charts/chart1.xml"/><Relationship Id="rId85" Type="http://schemas.openxmlformats.org/officeDocument/2006/relationships/chart" Target="charts/chart6.xml"/><Relationship Id="rId3" Type="http://schemas.openxmlformats.org/officeDocument/2006/relationships/styles" Target="styles.xml"/><Relationship Id="rId12" Type="http://schemas.openxmlformats.org/officeDocument/2006/relationships/hyperlink" Target="consultantplus://offline/ref=5F26BBF3E9573E7E4DCDDB37BFA7086A141A9A654E27FF3F5383D6E9BDPCm4H" TargetMode="External"/><Relationship Id="rId17" Type="http://schemas.openxmlformats.org/officeDocument/2006/relationships/image" Target="media/image6.wmf"/><Relationship Id="rId25" Type="http://schemas.openxmlformats.org/officeDocument/2006/relationships/image" Target="media/image14.wmf"/><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28.wmf"/><Relationship Id="rId59" Type="http://schemas.openxmlformats.org/officeDocument/2006/relationships/image" Target="media/image40.wmf"/><Relationship Id="rId67" Type="http://schemas.openxmlformats.org/officeDocument/2006/relationships/image" Target="media/image48.wmf"/><Relationship Id="rId20" Type="http://schemas.openxmlformats.org/officeDocument/2006/relationships/image" Target="media/image9.wmf"/><Relationship Id="rId41" Type="http://schemas.openxmlformats.org/officeDocument/2006/relationships/image" Target="file:///E:\var\folders\vp\lgnfymls3rq5v5z4g3zq5jt40000gn\T\com.microsoft.Word\WebArchiveCopyPasteTempFiles\online.cgi%3frnd=CA678733B17433138E11F00226D09202&amp;req=obj&amp;base=LAW&amp;n=287253&amp;dst=32789" TargetMode="External"/><Relationship Id="rId54" Type="http://schemas.openxmlformats.org/officeDocument/2006/relationships/image" Target="media/image35.wmf"/><Relationship Id="rId62" Type="http://schemas.openxmlformats.org/officeDocument/2006/relationships/image" Target="media/image43.wmf"/><Relationship Id="rId70" Type="http://schemas.openxmlformats.org/officeDocument/2006/relationships/image" Target="media/image51.wmf"/><Relationship Id="rId75" Type="http://schemas.openxmlformats.org/officeDocument/2006/relationships/image" Target="media/image52.wmf"/><Relationship Id="rId83" Type="http://schemas.openxmlformats.org/officeDocument/2006/relationships/chart" Target="charts/chart4.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wmf"/><Relationship Id="rId28" Type="http://schemas.openxmlformats.org/officeDocument/2006/relationships/image" Target="media/image17.wmf"/><Relationship Id="rId36" Type="http://schemas.openxmlformats.org/officeDocument/2006/relationships/image" Target="media/image24.png"/><Relationship Id="rId49" Type="http://schemas.openxmlformats.org/officeDocument/2006/relationships/image" Target="media/image31.wmf"/><Relationship Id="rId57" Type="http://schemas.openxmlformats.org/officeDocument/2006/relationships/image" Target="media/image38.wmf"/><Relationship Id="rId10" Type="http://schemas.openxmlformats.org/officeDocument/2006/relationships/header" Target="header1.xml"/><Relationship Id="rId31" Type="http://schemas.openxmlformats.org/officeDocument/2006/relationships/image" Target="media/image20.png"/><Relationship Id="rId44" Type="http://schemas.openxmlformats.org/officeDocument/2006/relationships/image" Target="file:///E:\var\folders\vp\lgnfymls3rq5v5z4g3zq5jt40000gn\T\com.microsoft.Word\WebArchiveCopyPasteTempFiles\online.cgi%3frnd=CA678733B17433138E11F00226D09202&amp;req=obj&amp;base=LAW&amp;n=287253&amp;dst=32792" TargetMode="External"/><Relationship Id="rId52" Type="http://schemas.openxmlformats.org/officeDocument/2006/relationships/hyperlink" Target="consultantplus://offline/ref=8FA62A3035446D75D4F199BCD1E5F9FF74893F32D85097BEC61541CA2F523D00407C5F7FF23AE9653705G" TargetMode="External"/><Relationship Id="rId60" Type="http://schemas.openxmlformats.org/officeDocument/2006/relationships/image" Target="media/image41.wmf"/><Relationship Id="rId65" Type="http://schemas.openxmlformats.org/officeDocument/2006/relationships/image" Target="media/image46.wmf"/><Relationship Id="rId73" Type="http://schemas.openxmlformats.org/officeDocument/2006/relationships/hyperlink" Target="consultantplus://offline/ref=8FA62A3035446D75D4F199BCD1E5F9FF74893F32D85097BEC61541CA2F523D00407C5F7FF23AE9653705G" TargetMode="External"/><Relationship Id="rId78" Type="http://schemas.openxmlformats.org/officeDocument/2006/relationships/image" Target="media/image55.wmf"/><Relationship Id="rId81" Type="http://schemas.openxmlformats.org/officeDocument/2006/relationships/chart" Target="charts/chart2.xml"/><Relationship Id="rId86" Type="http://schemas.openxmlformats.org/officeDocument/2006/relationships/chart" Target="charts/chart7.xm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2.wmf"/><Relationship Id="rId18" Type="http://schemas.openxmlformats.org/officeDocument/2006/relationships/image" Target="media/image7.wmf"/><Relationship Id="rId39" Type="http://schemas.openxmlformats.org/officeDocument/2006/relationships/image" Target="media/image26.wmf"/><Relationship Id="rId34" Type="http://schemas.openxmlformats.org/officeDocument/2006/relationships/image" Target="media/image22.png"/><Relationship Id="rId50" Type="http://schemas.openxmlformats.org/officeDocument/2006/relationships/image" Target="media/image32.wmf"/><Relationship Id="rId55" Type="http://schemas.openxmlformats.org/officeDocument/2006/relationships/image" Target="media/image36.wmf"/><Relationship Id="rId76" Type="http://schemas.openxmlformats.org/officeDocument/2006/relationships/image" Target="media/image53.wmf"/><Relationship Id="rId7" Type="http://schemas.openxmlformats.org/officeDocument/2006/relationships/endnotes" Target="endnotes.xml"/><Relationship Id="rId71" Type="http://schemas.openxmlformats.org/officeDocument/2006/relationships/hyperlink" Target="consultantplus://offline/ref=B7FD69C705C274092AFC64C7FCB7B195F188B007E5D7FE214DD59AE863B5E864D61A514BDE7B8A94D57FFEA227C0B64338837C0CA6f56DG" TargetMode="External"/><Relationship Id="rId2" Type="http://schemas.openxmlformats.org/officeDocument/2006/relationships/numbering" Target="numbering.xml"/><Relationship Id="rId29" Type="http://schemas.openxmlformats.org/officeDocument/2006/relationships/image" Target="media/image18.wmf"/><Relationship Id="rId24" Type="http://schemas.openxmlformats.org/officeDocument/2006/relationships/image" Target="media/image13.wmf"/><Relationship Id="rId40" Type="http://schemas.openxmlformats.org/officeDocument/2006/relationships/image" Target="media/image27.wmf"/><Relationship Id="rId45" Type="http://schemas.openxmlformats.org/officeDocument/2006/relationships/hyperlink" Target="http://docs.cntd.ru/document/902195487" TargetMode="External"/><Relationship Id="rId66" Type="http://schemas.openxmlformats.org/officeDocument/2006/relationships/image" Target="media/image47.wmf"/><Relationship Id="rId87" Type="http://schemas.openxmlformats.org/officeDocument/2006/relationships/fontTable" Target="fontTable.xml"/><Relationship Id="rId61" Type="http://schemas.openxmlformats.org/officeDocument/2006/relationships/image" Target="media/image42.wmf"/><Relationship Id="rId82"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D:\&#1044;&#1086;&#1087;%20&#1088;&#1072;&#1073;&#1086;&#1090;&#1072;\&#1056;&#1072;&#1073;&#1086;&#1095;&#1080;&#1077;%20&#1084;&#1072;&#1090;&#1077;&#1088;&#1080;&#1072;&#1083;&#1099;\&#1043;&#1040;&#1069;&#1057;\&#1052;&#1086;&#1076;&#1077;&#1083;&#1100;%20&#1088;&#1072;&#1089;&#1095;&#1077;&#1090;&#1072;%20&#1087;&#1086;&#1082;&#1072;&#1079;&#1072;&#1090;&#1077;&#1083;&#1077;&#1081;_&#1052;&#1056;&#1057;&#1050;%20&#1057;&#1080;&#1073;&#1080;&#1088;&#1080;_2015-2016_&#1043;&#1040;&#1069;&#105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1044;&#1086;&#1087;%20&#1088;&#1072;&#1073;&#1086;&#1090;&#1072;\&#1056;&#1072;&#1073;&#1086;&#1095;&#1080;&#1077;%20&#1084;&#1072;&#1090;&#1077;&#1088;&#1080;&#1072;&#1083;&#1099;\&#1043;&#1040;&#1069;&#1057;\&#1052;&#1086;&#1076;&#1077;&#1083;&#1100;%20&#1088;&#1072;&#1089;&#1095;&#1077;&#1090;&#1072;%20&#1087;&#1086;&#1082;&#1072;&#1079;&#1072;&#1090;&#1077;&#1083;&#1077;&#1081;_&#1052;&#1056;&#1057;&#1050;%20&#1057;&#1080;&#1073;&#1080;&#1088;&#1080;_2015-2016_&#1043;&#1040;&#1069;&#105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1044;&#1086;&#1087;%20&#1088;&#1072;&#1073;&#1086;&#1090;&#1072;\&#1056;&#1072;&#1073;&#1086;&#1095;&#1080;&#1077;%20&#1084;&#1072;&#1090;&#1077;&#1088;&#1080;&#1072;&#1083;&#1099;\&#1043;&#1040;&#1069;&#1057;\&#1052;&#1086;&#1076;&#1077;&#1083;&#1100;%20&#1088;&#1072;&#1089;&#1095;&#1077;&#1090;&#1072;%20&#1087;&#1086;&#1082;&#1072;&#1079;&#1072;&#1090;&#1077;&#1083;&#1077;&#1081;_&#1052;&#1056;&#1057;&#1050;%20&#1057;&#1080;&#1073;&#1080;&#1088;&#1080;_2015-2016_&#1043;&#1040;&#1069;&#105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1044;&#1086;&#1087;%20&#1088;&#1072;&#1073;&#1086;&#1090;&#1072;\&#1056;&#1072;&#1073;&#1086;&#1095;&#1080;&#1077;%20&#1084;&#1072;&#1090;&#1077;&#1088;&#1080;&#1072;&#1083;&#1099;\&#1043;&#1040;&#1069;&#1057;\&#1052;&#1086;&#1076;&#1077;&#1083;&#1100;%20&#1088;&#1072;&#1089;&#1095;&#1077;&#1090;&#1072;%20&#1087;&#1086;&#1082;&#1072;&#1079;&#1072;&#1090;&#1077;&#1083;&#1077;&#1081;_&#1052;&#1056;&#1057;&#1050;%20&#1057;&#1080;&#1073;&#1080;&#1088;&#1080;_2015-2016_&#1043;&#1040;&#1069;&#105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1044;&#1086;&#1087;%20&#1088;&#1072;&#1073;&#1086;&#1090;&#1072;\&#1056;&#1072;&#1073;&#1086;&#1095;&#1080;&#1077;%20&#1084;&#1072;&#1090;&#1077;&#1088;&#1080;&#1072;&#1083;&#1099;\&#1052;&#1086;&#1076;&#1077;&#1083;&#1100;%20&#1088;&#1072;&#1089;&#1095;&#1077;&#1090;&#1072;%20&#1087;&#1086;&#1082;&#1072;&#1079;&#1072;&#1090;&#1077;&#1083;&#1077;&#1081;_&#1052;&#1056;&#1057;&#1050;%20&#1057;&#1080;&#1073;&#1080;&#1088;&#1080;_2015-2016.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1044;&#1086;&#1087;%20&#1088;&#1072;&#1073;&#1086;&#1090;&#1072;\&#1056;&#1072;&#1073;&#1086;&#1095;&#1080;&#1077;%20&#1084;&#1072;&#1090;&#1077;&#1088;&#1080;&#1072;&#1083;&#1099;\&#1052;&#1086;&#1076;&#1077;&#1083;&#1100;%20&#1088;&#1072;&#1089;&#1095;&#1077;&#1090;&#1072;%20&#1087;&#1086;&#1082;&#1072;&#1079;&#1072;&#1090;&#1077;&#1083;&#1077;&#1081;_&#1052;&#1056;&#1057;&#1050;%20&#1057;&#1080;&#1073;&#1080;&#1088;&#1080;_2015-2016.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1044;&#1086;&#1087;%20&#1088;&#1072;&#1073;&#1086;&#1090;&#1072;\&#1056;&#1072;&#1073;&#1086;&#1095;&#1080;&#1077;%20&#1084;&#1072;&#1090;&#1077;&#1088;&#1080;&#1072;&#1083;&#1099;\&#1052;&#1086;&#1076;&#1077;&#1083;&#1100;%20&#1088;&#1072;&#1089;&#1095;&#1077;&#1090;&#1072;%20&#1087;&#1086;&#1082;&#1072;&#1079;&#1072;&#1090;&#1077;&#1083;&#1077;&#1081;_&#1052;&#1056;&#1057;&#1050;%20&#1057;&#1080;&#1073;&#1080;&#1088;&#1080;_2015-201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sz="1200"/>
              <a:t>Динамика выручки</a:t>
            </a:r>
          </a:p>
        </c:rich>
      </c:tx>
      <c:layout>
        <c:manualLayout>
          <c:xMode val="edge"/>
          <c:yMode val="edge"/>
          <c:x val="2.0655840017263248E-2"/>
          <c:y val="2.4806197512674159E-2"/>
        </c:manualLayout>
      </c:layout>
      <c:overlay val="0"/>
      <c:spPr>
        <a:noFill/>
        <a:ln>
          <a:noFill/>
        </a:ln>
        <a:effectLst/>
      </c:spPr>
    </c:title>
    <c:autoTitleDeleted val="0"/>
    <c:plotArea>
      <c:layout/>
      <c:barChart>
        <c:barDir val="bar"/>
        <c:grouping val="stacked"/>
        <c:varyColors val="0"/>
        <c:ser>
          <c:idx val="0"/>
          <c:order val="0"/>
          <c:tx>
            <c:strRef>
              <c:f>Лист1!$B$18</c:f>
              <c:strCache>
                <c:ptCount val="1"/>
                <c:pt idx="0">
                  <c:v>Выручка, 
тыс. рублей</c:v>
                </c:pt>
              </c:strCache>
            </c:strRef>
          </c:tx>
          <c:spPr>
            <a:solidFill>
              <a:schemeClr val="accent6">
                <a:lumMod val="60000"/>
                <a:lumOff val="40000"/>
              </a:schemeClr>
            </a:solidFill>
            <a:ln w="19050">
              <a:solidFill>
                <a:schemeClr val="lt1"/>
              </a:solidFill>
            </a:ln>
            <a:effectLst/>
          </c:spPr>
          <c:invertIfNegative val="0"/>
          <c:dPt>
            <c:idx val="0"/>
            <c:invertIfNegative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1-B3DD-4706-A616-ACD1A60B8F5B}"/>
              </c:ext>
            </c:extLst>
          </c:dPt>
          <c:dPt>
            <c:idx val="1"/>
            <c:invertIfNegative val="0"/>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B3DD-4706-A616-ACD1A60B8F5B}"/>
              </c:ext>
            </c:extLst>
          </c:dPt>
          <c:dLbls>
            <c:delete val="1"/>
          </c:dLbls>
          <c:cat>
            <c:strRef>
              <c:f>Лист1!$C$17:$D$17</c:f>
              <c:strCache>
                <c:ptCount val="2"/>
                <c:pt idx="0">
                  <c:v>2015 год</c:v>
                </c:pt>
                <c:pt idx="1">
                  <c:v>2016 год</c:v>
                </c:pt>
              </c:strCache>
            </c:strRef>
          </c:cat>
          <c:val>
            <c:numRef>
              <c:f>Лист1!$C$18:$D$18</c:f>
              <c:numCache>
                <c:formatCode>#,##0</c:formatCode>
                <c:ptCount val="2"/>
                <c:pt idx="0">
                  <c:v>964610</c:v>
                </c:pt>
                <c:pt idx="1">
                  <c:v>1073060</c:v>
                </c:pt>
              </c:numCache>
            </c:numRef>
          </c:val>
          <c:extLst>
            <c:ext xmlns:c16="http://schemas.microsoft.com/office/drawing/2014/chart" uri="{C3380CC4-5D6E-409C-BE32-E72D297353CC}">
              <c16:uniqueId val="{00000004-B3DD-4706-A616-ACD1A60B8F5B}"/>
            </c:ext>
          </c:extLst>
        </c:ser>
        <c:dLbls>
          <c:showLegendKey val="0"/>
          <c:showVal val="1"/>
          <c:showCatName val="0"/>
          <c:showSerName val="0"/>
          <c:showPercent val="0"/>
          <c:showBubbleSize val="0"/>
        </c:dLbls>
        <c:gapWidth val="150"/>
        <c:overlap val="100"/>
        <c:axId val="87585152"/>
        <c:axId val="87480960"/>
        <c:extLst>
          <c:ext xmlns:c15="http://schemas.microsoft.com/office/drawing/2012/chart" uri="{02D57815-91ED-43cb-92C2-25804820EDAC}">
            <c15:filteredBarSeries>
              <c15:ser>
                <c:idx val="1"/>
                <c:order val="1"/>
                <c:tx>
                  <c:strRef>
                    <c:extLst>
                      <c:ext uri="{02D57815-91ED-43cb-92C2-25804820EDAC}">
                        <c15:formulaRef>
                          <c15:sqref>Лист1!$B$19</c15:sqref>
                        </c15:formulaRef>
                      </c:ext>
                    </c:extLst>
                    <c:strCache>
                      <c:ptCount val="1"/>
                      <c:pt idx="0">
                        <c:v>бюджетное финансирование на компенсацию дефицита выручки</c:v>
                      </c:pt>
                    </c:strCache>
                  </c:strRef>
                </c:tx>
                <c:spPr>
                  <a:solidFill>
                    <a:schemeClr val="accent2"/>
                  </a:solidFill>
                  <a:ln w="19050">
                    <a:solidFill>
                      <a:schemeClr val="lt1"/>
                    </a:solidFill>
                  </a:ln>
                  <a:effectLst/>
                </c:spPr>
                <c:invertIfNegative val="0"/>
                <c:dLbls>
                  <c:delete val="1"/>
                </c:dLbls>
                <c:cat>
                  <c:strRef>
                    <c:extLst>
                      <c:ext uri="{02D57815-91ED-43cb-92C2-25804820EDAC}">
                        <c15:formulaRef>
                          <c15:sqref>Лист1!$C$17:$D$17</c15:sqref>
                        </c15:formulaRef>
                      </c:ext>
                    </c:extLst>
                    <c:strCache>
                      <c:ptCount val="2"/>
                      <c:pt idx="0">
                        <c:v>2015 год</c:v>
                      </c:pt>
                      <c:pt idx="1">
                        <c:v>2016 год</c:v>
                      </c:pt>
                    </c:strCache>
                  </c:strRef>
                </c:cat>
                <c:val>
                  <c:numRef>
                    <c:extLst>
                      <c:ext uri="{02D57815-91ED-43cb-92C2-25804820EDAC}">
                        <c15:formulaRef>
                          <c15:sqref>Лист1!$C$19:$D$19</c15:sqref>
                        </c15:formulaRef>
                      </c:ext>
                    </c:extLst>
                    <c:numCache>
                      <c:formatCode>General</c:formatCode>
                      <c:ptCount val="2"/>
                    </c:numCache>
                  </c:numRef>
                </c:val>
                <c:extLst>
                  <c:ext xmlns:c16="http://schemas.microsoft.com/office/drawing/2014/chart" uri="{C3380CC4-5D6E-409C-BE32-E72D297353CC}">
                    <c16:uniqueId val="{00000005-B3DD-4706-A616-ACD1A60B8F5B}"/>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Лист1!$B$20</c15:sqref>
                        </c15:formulaRef>
                      </c:ext>
                    </c:extLst>
                    <c:strCache>
                      <c:ptCount val="1"/>
                      <c:pt idx="0">
                        <c:v>дефицит выручки - компенсация в тарифах 2018 года</c:v>
                      </c:pt>
                    </c:strCache>
                  </c:strRef>
                </c:tx>
                <c:spPr>
                  <a:solidFill>
                    <a:schemeClr val="accent3"/>
                  </a:solidFill>
                  <a:ln w="19050">
                    <a:solidFill>
                      <a:schemeClr val="lt1"/>
                    </a:solidFill>
                  </a:ln>
                  <a:effectLst/>
                </c:spPr>
                <c:invertIfNegative val="0"/>
                <c:dLbls>
                  <c:delete val="1"/>
                </c:dLbls>
                <c:cat>
                  <c:strRef>
                    <c:extLst xmlns:c15="http://schemas.microsoft.com/office/drawing/2012/chart">
                      <c:ext xmlns:c15="http://schemas.microsoft.com/office/drawing/2012/chart" uri="{02D57815-91ED-43cb-92C2-25804820EDAC}">
                        <c15:formulaRef>
                          <c15:sqref>Лист1!$C$17:$D$17</c15:sqref>
                        </c15:formulaRef>
                      </c:ext>
                    </c:extLst>
                    <c:strCache>
                      <c:ptCount val="2"/>
                      <c:pt idx="0">
                        <c:v>2015 год</c:v>
                      </c:pt>
                      <c:pt idx="1">
                        <c:v>2016 год</c:v>
                      </c:pt>
                    </c:strCache>
                  </c:strRef>
                </c:cat>
                <c:val>
                  <c:numRef>
                    <c:extLst xmlns:c15="http://schemas.microsoft.com/office/drawing/2012/chart">
                      <c:ext xmlns:c15="http://schemas.microsoft.com/office/drawing/2012/chart" uri="{02D57815-91ED-43cb-92C2-25804820EDAC}">
                        <c15:formulaRef>
                          <c15:sqref>Лист1!$C$20:$D$20</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6-B3DD-4706-A616-ACD1A60B8F5B}"/>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Лист1!$B$21</c15:sqref>
                        </c15:formulaRef>
                      </c:ext>
                    </c:extLst>
                    <c:strCache>
                      <c:ptCount val="1"/>
                    </c:strCache>
                  </c:strRef>
                </c:tx>
                <c:spPr>
                  <a:solidFill>
                    <a:schemeClr val="accent4"/>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Лист1!$C$17:$D$17</c15:sqref>
                        </c15:formulaRef>
                      </c:ext>
                    </c:extLst>
                    <c:strCache>
                      <c:ptCount val="2"/>
                      <c:pt idx="0">
                        <c:v>2015 год</c:v>
                      </c:pt>
                      <c:pt idx="1">
                        <c:v>2016 год</c:v>
                      </c:pt>
                    </c:strCache>
                  </c:strRef>
                </c:cat>
                <c:val>
                  <c:numRef>
                    <c:extLst xmlns:c15="http://schemas.microsoft.com/office/drawing/2012/chart">
                      <c:ext xmlns:c15="http://schemas.microsoft.com/office/drawing/2012/chart" uri="{02D57815-91ED-43cb-92C2-25804820EDAC}">
                        <c15:formulaRef>
                          <c15:sqref>Лист1!$C$21:$D$21</c15:sqref>
                        </c15:formulaRef>
                      </c:ext>
                    </c:extLst>
                    <c:numCache>
                      <c:formatCode>0%</c:formatCode>
                      <c:ptCount val="2"/>
                      <c:pt idx="1">
                        <c:v>0.11242885725837386</c:v>
                      </c:pt>
                    </c:numCache>
                  </c:numRef>
                </c:val>
                <c:extLst xmlns:c15="http://schemas.microsoft.com/office/drawing/2012/chart">
                  <c:ext xmlns:c16="http://schemas.microsoft.com/office/drawing/2014/chart" uri="{C3380CC4-5D6E-409C-BE32-E72D297353CC}">
                    <c16:uniqueId val="{00000007-B3DD-4706-A616-ACD1A60B8F5B}"/>
                  </c:ext>
                </c:extLst>
              </c15:ser>
            </c15:filteredBarSeries>
          </c:ext>
        </c:extLst>
      </c:barChart>
      <c:valAx>
        <c:axId val="87480960"/>
        <c:scaling>
          <c:orientation val="minMax"/>
          <c:max val="1100000"/>
          <c:min val="0"/>
        </c:scaling>
        <c:delete val="0"/>
        <c:axPos val="b"/>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87585152"/>
        <c:crosses val="autoZero"/>
        <c:crossBetween val="between"/>
        <c:majorUnit val="3000000"/>
      </c:valAx>
      <c:catAx>
        <c:axId val="8758515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87480960"/>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sz="1200"/>
              <a:t>План-фактный анализ выручки</a:t>
            </a:r>
          </a:p>
        </c:rich>
      </c:tx>
      <c:layout>
        <c:manualLayout>
          <c:xMode val="edge"/>
          <c:yMode val="edge"/>
          <c:x val="1.6527777777777791E-2"/>
          <c:y val="2.7777777777777821E-2"/>
        </c:manualLayout>
      </c:layout>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4209951881014873"/>
          <c:y val="8.1327947271279261E-2"/>
          <c:w val="0.83012270341207361"/>
          <c:h val="0.59538528307825789"/>
        </c:manualLayout>
      </c:layout>
      <c:bar3DChart>
        <c:barDir val="col"/>
        <c:grouping val="clustered"/>
        <c:varyColors val="0"/>
        <c:ser>
          <c:idx val="0"/>
          <c:order val="0"/>
          <c:tx>
            <c:strRef>
              <c:f>Лист1!$C$35:$C$35</c:f>
              <c:strCache>
                <c:ptCount val="1"/>
                <c:pt idx="0">
                  <c:v>план </c:v>
                </c:pt>
              </c:strCache>
            </c:strRef>
          </c:tx>
          <c:spPr>
            <a:solidFill>
              <a:schemeClr val="accent6">
                <a:lumMod val="40000"/>
                <a:lumOff val="60000"/>
              </a:schemeClr>
            </a:solidFill>
            <a:ln>
              <a:noFill/>
            </a:ln>
            <a:effectLst/>
            <a:sp3d/>
          </c:spPr>
          <c:invertIfNegative val="0"/>
          <c:cat>
            <c:strRef>
              <c:f>Лист1!$B$36:$B$37</c:f>
              <c:strCache>
                <c:ptCount val="2"/>
                <c:pt idx="0">
                  <c:v>Выручка за услуги по передаче 2015 год, тыс. рублей</c:v>
                </c:pt>
                <c:pt idx="1">
                  <c:v>Выручка за услуги по передаче 2016 год, тыс. рублей</c:v>
                </c:pt>
              </c:strCache>
            </c:strRef>
          </c:cat>
          <c:val>
            <c:numRef>
              <c:f>Лист1!$C$36:$C$37</c:f>
              <c:numCache>
                <c:formatCode>#,##0</c:formatCode>
                <c:ptCount val="2"/>
                <c:pt idx="0">
                  <c:v>972069.93772014545</c:v>
                </c:pt>
                <c:pt idx="1">
                  <c:v>1059206.064489984</c:v>
                </c:pt>
              </c:numCache>
            </c:numRef>
          </c:val>
          <c:extLst>
            <c:ext xmlns:c16="http://schemas.microsoft.com/office/drawing/2014/chart" uri="{C3380CC4-5D6E-409C-BE32-E72D297353CC}">
              <c16:uniqueId val="{00000000-AC20-4DF4-BFFD-EDC4A9887A43}"/>
            </c:ext>
          </c:extLst>
        </c:ser>
        <c:ser>
          <c:idx val="1"/>
          <c:order val="1"/>
          <c:tx>
            <c:strRef>
              <c:f>Лист1!$D$35:$D$35</c:f>
              <c:strCache>
                <c:ptCount val="1"/>
                <c:pt idx="0">
                  <c:v>факт </c:v>
                </c:pt>
              </c:strCache>
            </c:strRef>
          </c:tx>
          <c:spPr>
            <a:solidFill>
              <a:schemeClr val="accent6">
                <a:lumMod val="50000"/>
              </a:schemeClr>
            </a:solidFill>
            <a:ln>
              <a:noFill/>
            </a:ln>
            <a:effectLst/>
            <a:sp3d/>
          </c:spPr>
          <c:invertIfNegative val="0"/>
          <c:cat>
            <c:strRef>
              <c:f>Лист1!$B$36:$B$37</c:f>
              <c:strCache>
                <c:ptCount val="2"/>
                <c:pt idx="0">
                  <c:v>Выручка за услуги по передаче 2015 год, тыс. рублей</c:v>
                </c:pt>
                <c:pt idx="1">
                  <c:v>Выручка за услуги по передаче 2016 год, тыс. рублей</c:v>
                </c:pt>
              </c:strCache>
            </c:strRef>
          </c:cat>
          <c:val>
            <c:numRef>
              <c:f>Лист1!$D$36:$D$37</c:f>
              <c:numCache>
                <c:formatCode>#,##0</c:formatCode>
                <c:ptCount val="2"/>
                <c:pt idx="0">
                  <c:v>964610</c:v>
                </c:pt>
                <c:pt idx="1">
                  <c:v>1073060.4143467236</c:v>
                </c:pt>
              </c:numCache>
            </c:numRef>
          </c:val>
          <c:extLst>
            <c:ext xmlns:c16="http://schemas.microsoft.com/office/drawing/2014/chart" uri="{C3380CC4-5D6E-409C-BE32-E72D297353CC}">
              <c16:uniqueId val="{00000001-AC20-4DF4-BFFD-EDC4A9887A43}"/>
            </c:ext>
          </c:extLst>
        </c:ser>
        <c:dLbls>
          <c:showLegendKey val="0"/>
          <c:showVal val="0"/>
          <c:showCatName val="0"/>
          <c:showSerName val="0"/>
          <c:showPercent val="0"/>
          <c:showBubbleSize val="0"/>
        </c:dLbls>
        <c:gapWidth val="150"/>
        <c:shape val="box"/>
        <c:axId val="87843200"/>
        <c:axId val="87844736"/>
        <c:axId val="0"/>
      </c:bar3DChart>
      <c:catAx>
        <c:axId val="878432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87844736"/>
        <c:crosses val="autoZero"/>
        <c:auto val="1"/>
        <c:lblAlgn val="ctr"/>
        <c:lblOffset val="100"/>
        <c:noMultiLvlLbl val="0"/>
      </c:catAx>
      <c:valAx>
        <c:axId val="87844736"/>
        <c:scaling>
          <c:orientation val="minMax"/>
          <c:max val="1100000"/>
          <c:min val="60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87843200"/>
        <c:crosses val="autoZero"/>
        <c:crossBetween val="between"/>
        <c:majorUnit val="200000"/>
      </c:valAx>
      <c:spPr>
        <a:noFill/>
        <a:ln>
          <a:noFill/>
        </a:ln>
        <a:effectLst/>
      </c:spPr>
    </c:plotArea>
    <c:legend>
      <c:legendPos val="b"/>
      <c:layout>
        <c:manualLayout>
          <c:xMode val="edge"/>
          <c:yMode val="edge"/>
          <c:x val="1.3743657042869652E-2"/>
          <c:y val="0.9265492855059787"/>
          <c:w val="0.50029024496937879"/>
          <c:h val="7.345071449402157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sz="1200"/>
              <a:t>Структура расходов</a:t>
            </a:r>
            <a:r>
              <a:rPr lang="ru-RU" sz="1200" baseline="0"/>
              <a:t> ГАЭС</a:t>
            </a:r>
            <a:endParaRPr lang="ru-RU" sz="1200"/>
          </a:p>
        </c:rich>
      </c:tx>
      <c:layout>
        <c:manualLayout>
          <c:xMode val="edge"/>
          <c:yMode val="edge"/>
          <c:x val="1.4645056527467141E-2"/>
          <c:y val="1.6745514087104924E-2"/>
        </c:manualLayout>
      </c:layout>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200755742108113"/>
          <c:y val="0.12459475740490267"/>
          <c:w val="0.48561161698363131"/>
          <c:h val="0.77848262256715761"/>
        </c:manualLayout>
      </c:layout>
      <c:bar3DChart>
        <c:barDir val="col"/>
        <c:grouping val="stacked"/>
        <c:varyColors val="0"/>
        <c:ser>
          <c:idx val="0"/>
          <c:order val="0"/>
          <c:tx>
            <c:strRef>
              <c:f>Лист1!$B$3</c:f>
              <c:strCache>
                <c:ptCount val="1"/>
                <c:pt idx="0">
                  <c:v>Материальные расходы</c:v>
                </c:pt>
              </c:strCache>
            </c:strRef>
          </c:tx>
          <c:spPr>
            <a:solidFill>
              <a:srgbClr val="003300"/>
            </a:solidFill>
            <a:ln>
              <a:noFill/>
            </a:ln>
            <a:effectLst/>
            <a:sp3d/>
          </c:spPr>
          <c:invertIfNegative val="0"/>
          <c:cat>
            <c:strRef>
              <c:f>Лист1!$C$2:$D$2</c:f>
              <c:strCache>
                <c:ptCount val="2"/>
                <c:pt idx="0">
                  <c:v>2015 год</c:v>
                </c:pt>
                <c:pt idx="1">
                  <c:v>2016 год</c:v>
                </c:pt>
              </c:strCache>
            </c:strRef>
          </c:cat>
          <c:val>
            <c:numRef>
              <c:f>Лист1!$C$3:$D$3</c:f>
              <c:numCache>
                <c:formatCode>#,##0</c:formatCode>
                <c:ptCount val="2"/>
                <c:pt idx="0">
                  <c:v>73922.650030000004</c:v>
                </c:pt>
                <c:pt idx="1">
                  <c:v>69525.056105303738</c:v>
                </c:pt>
              </c:numCache>
            </c:numRef>
          </c:val>
          <c:extLst>
            <c:ext xmlns:c16="http://schemas.microsoft.com/office/drawing/2014/chart" uri="{C3380CC4-5D6E-409C-BE32-E72D297353CC}">
              <c16:uniqueId val="{00000000-9A65-441B-9266-D1E28F28346A}"/>
            </c:ext>
          </c:extLst>
        </c:ser>
        <c:ser>
          <c:idx val="1"/>
          <c:order val="1"/>
          <c:tx>
            <c:strRef>
              <c:f>Лист1!$B$4</c:f>
              <c:strCache>
                <c:ptCount val="1"/>
                <c:pt idx="0">
                  <c:v>Расходы на оплату труда с отчислениями на социальные нужды</c:v>
                </c:pt>
              </c:strCache>
            </c:strRef>
          </c:tx>
          <c:spPr>
            <a:solidFill>
              <a:schemeClr val="accent3">
                <a:lumMod val="75000"/>
              </a:schemeClr>
            </a:solidFill>
            <a:ln>
              <a:noFill/>
            </a:ln>
            <a:effectLst/>
            <a:sp3d/>
          </c:spPr>
          <c:invertIfNegative val="0"/>
          <c:cat>
            <c:strRef>
              <c:f>Лист1!$C$2:$D$2</c:f>
              <c:strCache>
                <c:ptCount val="2"/>
                <c:pt idx="0">
                  <c:v>2015 год</c:v>
                </c:pt>
                <c:pt idx="1">
                  <c:v>2016 год</c:v>
                </c:pt>
              </c:strCache>
            </c:strRef>
          </c:cat>
          <c:val>
            <c:numRef>
              <c:f>Лист1!$C$4:$D$4</c:f>
              <c:numCache>
                <c:formatCode>#,##0</c:formatCode>
                <c:ptCount val="2"/>
                <c:pt idx="0">
                  <c:v>192725.36768999998</c:v>
                </c:pt>
                <c:pt idx="1">
                  <c:v>206883.3107498748</c:v>
                </c:pt>
              </c:numCache>
            </c:numRef>
          </c:val>
          <c:extLst>
            <c:ext xmlns:c16="http://schemas.microsoft.com/office/drawing/2014/chart" uri="{C3380CC4-5D6E-409C-BE32-E72D297353CC}">
              <c16:uniqueId val="{00000001-9A65-441B-9266-D1E28F28346A}"/>
            </c:ext>
          </c:extLst>
        </c:ser>
        <c:ser>
          <c:idx val="2"/>
          <c:order val="2"/>
          <c:tx>
            <c:strRef>
              <c:f>Лист1!$B$5</c:f>
              <c:strCache>
                <c:ptCount val="1"/>
                <c:pt idx="0">
                  <c:v>Амортизация</c:v>
                </c:pt>
              </c:strCache>
            </c:strRef>
          </c:tx>
          <c:spPr>
            <a:solidFill>
              <a:srgbClr val="00CC99"/>
            </a:solidFill>
            <a:ln>
              <a:noFill/>
            </a:ln>
            <a:effectLst/>
            <a:sp3d/>
          </c:spPr>
          <c:invertIfNegative val="0"/>
          <c:cat>
            <c:strRef>
              <c:f>Лист1!$C$2:$D$2</c:f>
              <c:strCache>
                <c:ptCount val="2"/>
                <c:pt idx="0">
                  <c:v>2015 год</c:v>
                </c:pt>
                <c:pt idx="1">
                  <c:v>2016 год</c:v>
                </c:pt>
              </c:strCache>
            </c:strRef>
          </c:cat>
          <c:val>
            <c:numRef>
              <c:f>Лист1!$C$5:$D$5</c:f>
              <c:numCache>
                <c:formatCode>#,##0</c:formatCode>
                <c:ptCount val="2"/>
                <c:pt idx="0">
                  <c:v>249297.90853999995</c:v>
                </c:pt>
                <c:pt idx="1">
                  <c:v>267281.03497803007</c:v>
                </c:pt>
              </c:numCache>
            </c:numRef>
          </c:val>
          <c:extLst>
            <c:ext xmlns:c16="http://schemas.microsoft.com/office/drawing/2014/chart" uri="{C3380CC4-5D6E-409C-BE32-E72D297353CC}">
              <c16:uniqueId val="{00000002-9A65-441B-9266-D1E28F28346A}"/>
            </c:ext>
          </c:extLst>
        </c:ser>
        <c:ser>
          <c:idx val="3"/>
          <c:order val="3"/>
          <c:tx>
            <c:strRef>
              <c:f>Лист1!$B$7</c:f>
              <c:strCache>
                <c:ptCount val="1"/>
                <c:pt idx="0">
                  <c:v>Покупка потерь</c:v>
                </c:pt>
              </c:strCache>
            </c:strRef>
          </c:tx>
          <c:spPr>
            <a:solidFill>
              <a:srgbClr val="99CC00"/>
            </a:solidFill>
            <a:ln>
              <a:noFill/>
            </a:ln>
            <a:effectLst/>
            <a:sp3d/>
          </c:spPr>
          <c:invertIfNegative val="0"/>
          <c:cat>
            <c:strRef>
              <c:f>Лист1!$C$2:$D$2</c:f>
              <c:strCache>
                <c:ptCount val="2"/>
                <c:pt idx="0">
                  <c:v>2015 год</c:v>
                </c:pt>
                <c:pt idx="1">
                  <c:v>2016 год</c:v>
                </c:pt>
              </c:strCache>
            </c:strRef>
          </c:cat>
          <c:val>
            <c:numRef>
              <c:f>Лист1!$C$7:$D$7</c:f>
              <c:numCache>
                <c:formatCode>#,##0</c:formatCode>
                <c:ptCount val="2"/>
                <c:pt idx="0">
                  <c:v>162585.02974000003</c:v>
                </c:pt>
                <c:pt idx="1">
                  <c:v>189108.4394099999</c:v>
                </c:pt>
              </c:numCache>
            </c:numRef>
          </c:val>
          <c:extLst>
            <c:ext xmlns:c16="http://schemas.microsoft.com/office/drawing/2014/chart" uri="{C3380CC4-5D6E-409C-BE32-E72D297353CC}">
              <c16:uniqueId val="{00000003-9A65-441B-9266-D1E28F28346A}"/>
            </c:ext>
          </c:extLst>
        </c:ser>
        <c:ser>
          <c:idx val="4"/>
          <c:order val="4"/>
          <c:tx>
            <c:strRef>
              <c:f>Лист1!$B$8</c:f>
              <c:strCache>
                <c:ptCount val="1"/>
                <c:pt idx="0">
                  <c:v>Оплата услуг по передаче смежных ТСО</c:v>
                </c:pt>
              </c:strCache>
            </c:strRef>
          </c:tx>
          <c:spPr>
            <a:solidFill>
              <a:schemeClr val="accent3">
                <a:lumMod val="40000"/>
                <a:lumOff val="60000"/>
              </a:schemeClr>
            </a:solidFill>
            <a:ln>
              <a:noFill/>
            </a:ln>
            <a:effectLst/>
            <a:sp3d/>
          </c:spPr>
          <c:invertIfNegative val="0"/>
          <c:cat>
            <c:strRef>
              <c:f>Лист1!$C$2:$D$2</c:f>
              <c:strCache>
                <c:ptCount val="2"/>
                <c:pt idx="0">
                  <c:v>2015 год</c:v>
                </c:pt>
                <c:pt idx="1">
                  <c:v>2016 год</c:v>
                </c:pt>
              </c:strCache>
            </c:strRef>
          </c:cat>
          <c:val>
            <c:numRef>
              <c:f>Лист1!$C$8:$D$8</c:f>
              <c:numCache>
                <c:formatCode>#,##0</c:formatCode>
                <c:ptCount val="2"/>
                <c:pt idx="0">
                  <c:v>138586.91028000001</c:v>
                </c:pt>
                <c:pt idx="1">
                  <c:v>152847</c:v>
                </c:pt>
              </c:numCache>
            </c:numRef>
          </c:val>
          <c:extLst>
            <c:ext xmlns:c16="http://schemas.microsoft.com/office/drawing/2014/chart" uri="{C3380CC4-5D6E-409C-BE32-E72D297353CC}">
              <c16:uniqueId val="{00000004-9A65-441B-9266-D1E28F28346A}"/>
            </c:ext>
          </c:extLst>
        </c:ser>
        <c:ser>
          <c:idx val="5"/>
          <c:order val="5"/>
          <c:tx>
            <c:strRef>
              <c:f>Лист1!$B$6</c:f>
              <c:strCache>
                <c:ptCount val="1"/>
                <c:pt idx="0">
                  <c:v>прочие расходы</c:v>
                </c:pt>
              </c:strCache>
            </c:strRef>
          </c:tx>
          <c:spPr>
            <a:solidFill>
              <a:srgbClr val="33CC33"/>
            </a:solidFill>
            <a:ln>
              <a:noFill/>
            </a:ln>
            <a:effectLst/>
            <a:sp3d/>
          </c:spPr>
          <c:invertIfNegative val="0"/>
          <c:cat>
            <c:strRef>
              <c:f>Лист1!$C$2:$D$2</c:f>
              <c:strCache>
                <c:ptCount val="2"/>
                <c:pt idx="0">
                  <c:v>2015 год</c:v>
                </c:pt>
                <c:pt idx="1">
                  <c:v>2016 год</c:v>
                </c:pt>
              </c:strCache>
            </c:strRef>
          </c:cat>
          <c:val>
            <c:numRef>
              <c:f>Лист1!$C$6:$D$6</c:f>
              <c:numCache>
                <c:formatCode>#,##0</c:formatCode>
                <c:ptCount val="2"/>
                <c:pt idx="0">
                  <c:v>151557.13108000005</c:v>
                </c:pt>
                <c:pt idx="1">
                  <c:v>134831.15875679115</c:v>
                </c:pt>
              </c:numCache>
            </c:numRef>
          </c:val>
          <c:extLst>
            <c:ext xmlns:c16="http://schemas.microsoft.com/office/drawing/2014/chart" uri="{C3380CC4-5D6E-409C-BE32-E72D297353CC}">
              <c16:uniqueId val="{00000005-9A65-441B-9266-D1E28F28346A}"/>
            </c:ext>
          </c:extLst>
        </c:ser>
        <c:dLbls>
          <c:showLegendKey val="0"/>
          <c:showVal val="0"/>
          <c:showCatName val="0"/>
          <c:showSerName val="0"/>
          <c:showPercent val="0"/>
          <c:showBubbleSize val="0"/>
        </c:dLbls>
        <c:gapWidth val="150"/>
        <c:shape val="box"/>
        <c:axId val="89213952"/>
        <c:axId val="89228032"/>
        <c:axId val="0"/>
      </c:bar3DChart>
      <c:catAx>
        <c:axId val="892139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89228032"/>
        <c:crosses val="autoZero"/>
        <c:auto val="1"/>
        <c:lblAlgn val="ctr"/>
        <c:lblOffset val="100"/>
        <c:noMultiLvlLbl val="0"/>
      </c:catAx>
      <c:valAx>
        <c:axId val="892280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89213952"/>
        <c:crosses val="autoZero"/>
        <c:crossBetween val="between"/>
      </c:valAx>
      <c:spPr>
        <a:noFill/>
        <a:ln>
          <a:noFill/>
        </a:ln>
        <a:effectLst/>
      </c:spPr>
    </c:plotArea>
    <c:legend>
      <c:legendPos val="r"/>
      <c:layout>
        <c:manualLayout>
          <c:xMode val="edge"/>
          <c:yMode val="edge"/>
          <c:x val="0.60426184157148"/>
          <c:y val="0.14561254834833259"/>
          <c:w val="0.38828936885682613"/>
          <c:h val="0.854228972553818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Лист1!$B$50</c:f>
              <c:strCache>
                <c:ptCount val="1"/>
                <c:pt idx="0">
                  <c:v>Выручка </c:v>
                </c:pt>
              </c:strCache>
            </c:strRef>
          </c:tx>
          <c:spPr>
            <a:solidFill>
              <a:schemeClr val="accent6">
                <a:lumMod val="75000"/>
              </a:schemeClr>
            </a:solidFill>
            <a:ln>
              <a:noFill/>
            </a:ln>
            <a:effectLst/>
          </c:spPr>
          <c:invertIfNegative val="0"/>
          <c:cat>
            <c:strRef>
              <c:f>Лист1!$C$49:$D$49</c:f>
              <c:strCache>
                <c:ptCount val="2"/>
                <c:pt idx="0">
                  <c:v>2015 год</c:v>
                </c:pt>
                <c:pt idx="1">
                  <c:v>2016 год</c:v>
                </c:pt>
              </c:strCache>
            </c:strRef>
          </c:cat>
          <c:val>
            <c:numRef>
              <c:f>Лист1!$C$50:$D$50</c:f>
              <c:numCache>
                <c:formatCode>#,##0</c:formatCode>
                <c:ptCount val="2"/>
                <c:pt idx="0">
                  <c:v>964610</c:v>
                </c:pt>
                <c:pt idx="1">
                  <c:v>1073060.4143467236</c:v>
                </c:pt>
              </c:numCache>
            </c:numRef>
          </c:val>
          <c:extLst>
            <c:ext xmlns:c16="http://schemas.microsoft.com/office/drawing/2014/chart" uri="{C3380CC4-5D6E-409C-BE32-E72D297353CC}">
              <c16:uniqueId val="{00000000-3B5B-4AF5-BE48-581FCE058A03}"/>
            </c:ext>
          </c:extLst>
        </c:ser>
        <c:ser>
          <c:idx val="1"/>
          <c:order val="1"/>
          <c:tx>
            <c:strRef>
              <c:f>Лист1!$B$51</c:f>
              <c:strCache>
                <c:ptCount val="1"/>
                <c:pt idx="0">
                  <c:v>Операционные расходы</c:v>
                </c:pt>
              </c:strCache>
            </c:strRef>
          </c:tx>
          <c:spPr>
            <a:solidFill>
              <a:schemeClr val="accent6">
                <a:lumMod val="40000"/>
                <a:lumOff val="60000"/>
              </a:schemeClr>
            </a:solidFill>
            <a:ln>
              <a:noFill/>
            </a:ln>
            <a:effectLst/>
          </c:spPr>
          <c:invertIfNegative val="0"/>
          <c:cat>
            <c:strRef>
              <c:f>Лист1!$C$49:$D$49</c:f>
              <c:strCache>
                <c:ptCount val="2"/>
                <c:pt idx="0">
                  <c:v>2015 год</c:v>
                </c:pt>
                <c:pt idx="1">
                  <c:v>2016 год</c:v>
                </c:pt>
              </c:strCache>
            </c:strRef>
          </c:cat>
          <c:val>
            <c:numRef>
              <c:f>Лист1!$C$51:$D$51</c:f>
              <c:numCache>
                <c:formatCode>#,##0</c:formatCode>
                <c:ptCount val="2"/>
                <c:pt idx="0">
                  <c:v>940873.99735999957</c:v>
                </c:pt>
                <c:pt idx="1">
                  <c:v>993401</c:v>
                </c:pt>
              </c:numCache>
            </c:numRef>
          </c:val>
          <c:extLst>
            <c:ext xmlns:c16="http://schemas.microsoft.com/office/drawing/2014/chart" uri="{C3380CC4-5D6E-409C-BE32-E72D297353CC}">
              <c16:uniqueId val="{00000001-3B5B-4AF5-BE48-581FCE058A03}"/>
            </c:ext>
          </c:extLst>
        </c:ser>
        <c:ser>
          <c:idx val="2"/>
          <c:order val="2"/>
          <c:tx>
            <c:strRef>
              <c:f>Лист1!$B$52</c:f>
              <c:strCache>
                <c:ptCount val="1"/>
                <c:pt idx="0">
                  <c:v>Чистая прибыль</c:v>
                </c:pt>
              </c:strCache>
            </c:strRef>
          </c:tx>
          <c:spPr>
            <a:solidFill>
              <a:schemeClr val="accent6">
                <a:lumMod val="50000"/>
              </a:schemeClr>
            </a:solidFill>
            <a:ln>
              <a:noFill/>
            </a:ln>
            <a:effectLst/>
          </c:spPr>
          <c:invertIfNegative val="0"/>
          <c:cat>
            <c:strRef>
              <c:f>Лист1!$C$49:$D$49</c:f>
              <c:strCache>
                <c:ptCount val="2"/>
                <c:pt idx="0">
                  <c:v>2015 год</c:v>
                </c:pt>
                <c:pt idx="1">
                  <c:v>2016 год</c:v>
                </c:pt>
              </c:strCache>
            </c:strRef>
          </c:cat>
          <c:val>
            <c:numRef>
              <c:f>Лист1!$C$52:$D$52</c:f>
              <c:numCache>
                <c:formatCode>#,##0</c:formatCode>
                <c:ptCount val="2"/>
                <c:pt idx="0">
                  <c:v>23736.002639999948</c:v>
                </c:pt>
                <c:pt idx="1">
                  <c:v>79659.414346724268</c:v>
                </c:pt>
              </c:numCache>
            </c:numRef>
          </c:val>
          <c:extLst xmlns:c15="http://schemas.microsoft.com/office/drawing/2012/chart">
            <c:ext xmlns:c16="http://schemas.microsoft.com/office/drawing/2014/chart" uri="{C3380CC4-5D6E-409C-BE32-E72D297353CC}">
              <c16:uniqueId val="{00000002-3B5B-4AF5-BE48-581FCE058A03}"/>
            </c:ext>
          </c:extLst>
        </c:ser>
        <c:dLbls>
          <c:showLegendKey val="0"/>
          <c:showVal val="0"/>
          <c:showCatName val="0"/>
          <c:showSerName val="0"/>
          <c:showPercent val="0"/>
          <c:showBubbleSize val="0"/>
        </c:dLbls>
        <c:gapWidth val="219"/>
        <c:axId val="89604480"/>
        <c:axId val="89606016"/>
        <c:extLst/>
      </c:barChart>
      <c:catAx>
        <c:axId val="89604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89606016"/>
        <c:crosses val="autoZero"/>
        <c:auto val="1"/>
        <c:lblAlgn val="ctr"/>
        <c:lblOffset val="100"/>
        <c:noMultiLvlLbl val="0"/>
      </c:catAx>
      <c:valAx>
        <c:axId val="89606016"/>
        <c:scaling>
          <c:orientation val="minMax"/>
          <c:max val="1100000"/>
          <c:min val="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89604480"/>
        <c:crosses val="autoZero"/>
        <c:crossBetween val="between"/>
        <c:majorUnit val="50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1.0953591297701798E-2"/>
          <c:y val="7.4297932869469869E-4"/>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autoTitleDeleted val="0"/>
    <c:view3D>
      <c:rotX val="30"/>
      <c:rotY val="22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7777777777777821E-2"/>
          <c:y val="6.9907407407407474E-2"/>
          <c:w val="0.96944444444444489"/>
          <c:h val="0.67501822688830615"/>
        </c:manualLayout>
      </c:layout>
      <c:pie3DChart>
        <c:varyColors val="1"/>
        <c:ser>
          <c:idx val="0"/>
          <c:order val="0"/>
          <c:tx>
            <c:strRef>
              <c:f>Лист1!$C$97</c:f>
              <c:strCache>
                <c:ptCount val="1"/>
                <c:pt idx="0">
                  <c:v>2015 год</c:v>
                </c:pt>
              </c:strCache>
            </c:strRef>
          </c:tx>
          <c:dPt>
            <c:idx val="0"/>
            <c:bubble3D val="0"/>
            <c:spPr>
              <a:solidFill>
                <a:schemeClr val="accent3">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1-3C73-4A63-8626-EFB5F8E672F8}"/>
              </c:ext>
            </c:extLst>
          </c:dPt>
          <c:dPt>
            <c:idx val="1"/>
            <c:bubble3D val="0"/>
            <c:spPr>
              <a:solidFill>
                <a:srgbClr val="99FF33"/>
              </a:solidFill>
              <a:ln w="25400">
                <a:solidFill>
                  <a:schemeClr val="lt1"/>
                </a:solidFill>
              </a:ln>
              <a:effectLst/>
              <a:sp3d contourW="25400">
                <a:contourClr>
                  <a:schemeClr val="lt1"/>
                </a:contourClr>
              </a:sp3d>
            </c:spPr>
            <c:extLst>
              <c:ext xmlns:c16="http://schemas.microsoft.com/office/drawing/2014/chart" uri="{C3380CC4-5D6E-409C-BE32-E72D297353CC}">
                <c16:uniqueId val="{00000003-3C73-4A63-8626-EFB5F8E672F8}"/>
              </c:ext>
            </c:extLst>
          </c:dPt>
          <c:dPt>
            <c:idx val="2"/>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5-3C73-4A63-8626-EFB5F8E672F8}"/>
              </c:ext>
            </c:extLst>
          </c:dPt>
          <c:dPt>
            <c:idx val="3"/>
            <c:bubble3D val="0"/>
            <c:spPr>
              <a:solidFill>
                <a:schemeClr val="tx2">
                  <a:lumMod val="5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7-3C73-4A63-8626-EFB5F8E672F8}"/>
              </c:ext>
            </c:extLst>
          </c:dPt>
          <c:dPt>
            <c:idx val="4"/>
            <c:bubble3D val="0"/>
            <c:spPr>
              <a:solidFill>
                <a:srgbClr val="66FFCC"/>
              </a:solidFill>
              <a:ln w="25400">
                <a:solidFill>
                  <a:schemeClr val="lt1"/>
                </a:solidFill>
              </a:ln>
              <a:effectLst/>
              <a:sp3d contourW="25400">
                <a:contourClr>
                  <a:schemeClr val="lt1"/>
                </a:contourClr>
              </a:sp3d>
            </c:spPr>
            <c:extLst>
              <c:ext xmlns:c16="http://schemas.microsoft.com/office/drawing/2014/chart" uri="{C3380CC4-5D6E-409C-BE32-E72D297353CC}">
                <c16:uniqueId val="{00000009-3C73-4A63-8626-EFB5F8E672F8}"/>
              </c:ext>
            </c:extLst>
          </c:dPt>
          <c:cat>
            <c:strRef>
              <c:f>Лист1!$B$98:$B$102</c:f>
              <c:strCache>
                <c:ptCount val="5"/>
                <c:pt idx="0">
                  <c:v>Внеоборотные активы</c:v>
                </c:pt>
                <c:pt idx="1">
                  <c:v>Запасы</c:v>
                </c:pt>
                <c:pt idx="2">
                  <c:v>Дебиторская задолженность </c:v>
                </c:pt>
                <c:pt idx="3">
                  <c:v>Денежные средства </c:v>
                </c:pt>
                <c:pt idx="4">
                  <c:v>Прочие оборотные активы</c:v>
                </c:pt>
              </c:strCache>
            </c:strRef>
          </c:cat>
          <c:val>
            <c:numRef>
              <c:f>Лист1!$C$98:$C$102</c:f>
              <c:numCache>
                <c:formatCode>#,##0</c:formatCode>
                <c:ptCount val="5"/>
                <c:pt idx="0">
                  <c:v>50719954</c:v>
                </c:pt>
                <c:pt idx="1">
                  <c:v>2184409</c:v>
                </c:pt>
                <c:pt idx="2">
                  <c:v>14199641</c:v>
                </c:pt>
                <c:pt idx="3">
                  <c:v>528380</c:v>
                </c:pt>
                <c:pt idx="4">
                  <c:v>381214</c:v>
                </c:pt>
              </c:numCache>
            </c:numRef>
          </c:val>
          <c:extLst>
            <c:ext xmlns:c16="http://schemas.microsoft.com/office/drawing/2014/chart" uri="{C3380CC4-5D6E-409C-BE32-E72D297353CC}">
              <c16:uniqueId val="{0000000A-3C73-4A63-8626-EFB5F8E672F8}"/>
            </c:ext>
          </c:extLst>
        </c:ser>
        <c:dLbls>
          <c:showLegendKey val="0"/>
          <c:showVal val="0"/>
          <c:showCatName val="0"/>
          <c:showSerName val="0"/>
          <c:showPercent val="0"/>
          <c:showBubbleSize val="0"/>
          <c:showLeaderLines val="1"/>
        </c:dLbls>
        <c:extLst>
          <c:ext xmlns:c15="http://schemas.microsoft.com/office/drawing/2012/chart" uri="{02D57815-91ED-43cb-92C2-25804820EDAC}">
            <c15:filteredPieSeries>
              <c15:ser>
                <c:idx val="1"/>
                <c:order val="1"/>
                <c:tx>
                  <c:strRef>
                    <c:extLst>
                      <c:ext uri="{02D57815-91ED-43cb-92C2-25804820EDAC}">
                        <c15:formulaRef>
                          <c15:sqref>Лист1!$D$97</c15:sqref>
                        </c15:formulaRef>
                      </c:ext>
                    </c:extLst>
                    <c:strCache>
                      <c:ptCount val="1"/>
                      <c:pt idx="0">
                        <c:v>2016 год</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C-3C73-4A63-8626-EFB5F8E672F8}"/>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E-3C73-4A63-8626-EFB5F8E672F8}"/>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10-3C73-4A63-8626-EFB5F8E672F8}"/>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12-3C73-4A63-8626-EFB5F8E672F8}"/>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14-3C73-4A63-8626-EFB5F8E672F8}"/>
                    </c:ext>
                  </c:extLst>
                </c:dPt>
                <c:cat>
                  <c:strRef>
                    <c:extLst>
                      <c:ext uri="{02D57815-91ED-43cb-92C2-25804820EDAC}">
                        <c15:formulaRef>
                          <c15:sqref>Лист1!$B$98:$B$102</c15:sqref>
                        </c15:formulaRef>
                      </c:ext>
                    </c:extLst>
                    <c:strCache>
                      <c:ptCount val="5"/>
                      <c:pt idx="0">
                        <c:v>Внеоборотные активы</c:v>
                      </c:pt>
                      <c:pt idx="1">
                        <c:v>Запасы</c:v>
                      </c:pt>
                      <c:pt idx="2">
                        <c:v>Дебиторская задолженность </c:v>
                      </c:pt>
                      <c:pt idx="3">
                        <c:v>Денежные средства </c:v>
                      </c:pt>
                      <c:pt idx="4">
                        <c:v>Прочие оборотные активы</c:v>
                      </c:pt>
                    </c:strCache>
                  </c:strRef>
                </c:cat>
                <c:val>
                  <c:numRef>
                    <c:extLst>
                      <c:ext uri="{02D57815-91ED-43cb-92C2-25804820EDAC}">
                        <c15:formulaRef>
                          <c15:sqref>Лист1!$D$98:$D$102</c15:sqref>
                        </c15:formulaRef>
                      </c:ext>
                    </c:extLst>
                    <c:numCache>
                      <c:formatCode>#,##0</c:formatCode>
                      <c:ptCount val="5"/>
                      <c:pt idx="0">
                        <c:v>51437053</c:v>
                      </c:pt>
                      <c:pt idx="1">
                        <c:v>2405177</c:v>
                      </c:pt>
                      <c:pt idx="2">
                        <c:v>16150713</c:v>
                      </c:pt>
                      <c:pt idx="3">
                        <c:v>179665</c:v>
                      </c:pt>
                      <c:pt idx="4">
                        <c:v>465988</c:v>
                      </c:pt>
                    </c:numCache>
                  </c:numRef>
                </c:val>
                <c:extLst>
                  <c:ext xmlns:c16="http://schemas.microsoft.com/office/drawing/2014/chart" uri="{C3380CC4-5D6E-409C-BE32-E72D297353CC}">
                    <c16:uniqueId val="{00000015-3C73-4A63-8626-EFB5F8E672F8}"/>
                  </c:ext>
                </c:extLst>
              </c15:ser>
            </c15:filteredPieSeries>
          </c:ext>
        </c:extLst>
      </c:pie3DChart>
      <c:spPr>
        <a:noFill/>
        <a:ln>
          <a:noFill/>
        </a:ln>
        <a:effectLst/>
      </c:spPr>
    </c:plotArea>
    <c:legend>
      <c:legendPos val="b"/>
      <c:layout>
        <c:manualLayout>
          <c:xMode val="edge"/>
          <c:yMode val="edge"/>
          <c:x val="0"/>
          <c:y val="0.70454456458771941"/>
          <c:w val="0.59202467073105669"/>
          <c:h val="0.29331194978612851"/>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1.3392331316924295E-3"/>
          <c:y val="4.1230365110234085E-3"/>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autoTitleDeleted val="0"/>
    <c:view3D>
      <c:rotX val="30"/>
      <c:rotY val="21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7777777777777821E-2"/>
          <c:y val="6.9907407407407474E-2"/>
          <c:w val="0.96944444444444489"/>
          <c:h val="0.67501822688830615"/>
        </c:manualLayout>
      </c:layout>
      <c:pie3DChart>
        <c:varyColors val="1"/>
        <c:ser>
          <c:idx val="1"/>
          <c:order val="1"/>
          <c:tx>
            <c:strRef>
              <c:f>Лист1!$D$97</c:f>
              <c:strCache>
                <c:ptCount val="1"/>
                <c:pt idx="0">
                  <c:v>2016 год</c:v>
                </c:pt>
              </c:strCache>
            </c:strRef>
          </c:tx>
          <c:dPt>
            <c:idx val="0"/>
            <c:bubble3D val="0"/>
            <c:spPr>
              <a:solidFill>
                <a:schemeClr val="accent6">
                  <a:lumMod val="60000"/>
                  <a:lumOff val="4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1-AE5B-4598-85FB-01B0ADF1E43E}"/>
              </c:ext>
            </c:extLst>
          </c:dPt>
          <c:dPt>
            <c:idx val="1"/>
            <c:bubble3D val="0"/>
            <c:spPr>
              <a:solidFill>
                <a:srgbClr val="99FF33"/>
              </a:solidFill>
              <a:ln w="25400">
                <a:solidFill>
                  <a:schemeClr val="lt1"/>
                </a:solidFill>
              </a:ln>
              <a:effectLst/>
              <a:sp3d contourW="25400">
                <a:contourClr>
                  <a:schemeClr val="lt1"/>
                </a:contourClr>
              </a:sp3d>
            </c:spPr>
            <c:extLst>
              <c:ext xmlns:c16="http://schemas.microsoft.com/office/drawing/2014/chart" uri="{C3380CC4-5D6E-409C-BE32-E72D297353CC}">
                <c16:uniqueId val="{00000003-AE5B-4598-85FB-01B0ADF1E43E}"/>
              </c:ext>
            </c:extLst>
          </c:dPt>
          <c:dPt>
            <c:idx val="2"/>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5-AE5B-4598-85FB-01B0ADF1E43E}"/>
              </c:ext>
            </c:extLst>
          </c:dPt>
          <c:dPt>
            <c:idx val="3"/>
            <c:bubble3D val="0"/>
            <c:spPr>
              <a:solidFill>
                <a:schemeClr val="bg2">
                  <a:lumMod val="1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7-AE5B-4598-85FB-01B0ADF1E43E}"/>
              </c:ext>
            </c:extLst>
          </c:dPt>
          <c:dPt>
            <c:idx val="4"/>
            <c:bubble3D val="0"/>
            <c:spPr>
              <a:solidFill>
                <a:srgbClr val="00FFCC"/>
              </a:solidFill>
              <a:ln w="25400">
                <a:solidFill>
                  <a:schemeClr val="lt1"/>
                </a:solidFill>
              </a:ln>
              <a:effectLst/>
              <a:sp3d contourW="25400">
                <a:contourClr>
                  <a:schemeClr val="lt1"/>
                </a:contourClr>
              </a:sp3d>
            </c:spPr>
            <c:extLst>
              <c:ext xmlns:c16="http://schemas.microsoft.com/office/drawing/2014/chart" uri="{C3380CC4-5D6E-409C-BE32-E72D297353CC}">
                <c16:uniqueId val="{00000009-AE5B-4598-85FB-01B0ADF1E43E}"/>
              </c:ext>
            </c:extLst>
          </c:dPt>
          <c:cat>
            <c:strRef>
              <c:f>Лист1!$B$98:$B$102</c:f>
              <c:strCache>
                <c:ptCount val="5"/>
                <c:pt idx="0">
                  <c:v>Внеоборотные активы</c:v>
                </c:pt>
                <c:pt idx="1">
                  <c:v>Запасы</c:v>
                </c:pt>
                <c:pt idx="2">
                  <c:v>Дебиторская задолженность </c:v>
                </c:pt>
                <c:pt idx="3">
                  <c:v>Денежные средства </c:v>
                </c:pt>
                <c:pt idx="4">
                  <c:v>Прочие оборотные активы</c:v>
                </c:pt>
              </c:strCache>
            </c:strRef>
          </c:cat>
          <c:val>
            <c:numRef>
              <c:f>Лист1!$D$98:$D$102</c:f>
              <c:numCache>
                <c:formatCode>#,##0</c:formatCode>
                <c:ptCount val="5"/>
                <c:pt idx="0">
                  <c:v>51437053</c:v>
                </c:pt>
                <c:pt idx="1">
                  <c:v>2405177</c:v>
                </c:pt>
                <c:pt idx="2">
                  <c:v>16150713</c:v>
                </c:pt>
                <c:pt idx="3">
                  <c:v>179665</c:v>
                </c:pt>
                <c:pt idx="4">
                  <c:v>465988</c:v>
                </c:pt>
              </c:numCache>
            </c:numRef>
          </c:val>
          <c:extLst>
            <c:ext xmlns:c16="http://schemas.microsoft.com/office/drawing/2014/chart" uri="{C3380CC4-5D6E-409C-BE32-E72D297353CC}">
              <c16:uniqueId val="{0000000A-AE5B-4598-85FB-01B0ADF1E43E}"/>
            </c:ext>
          </c:extLst>
        </c:ser>
        <c:dLbls>
          <c:showLegendKey val="0"/>
          <c:showVal val="0"/>
          <c:showCatName val="0"/>
          <c:showSerName val="0"/>
          <c:showPercent val="0"/>
          <c:showBubbleSize val="0"/>
          <c:showLeaderLines val="1"/>
        </c:dLbls>
        <c:extLst>
          <c:ext xmlns:c15="http://schemas.microsoft.com/office/drawing/2012/chart" uri="{02D57815-91ED-43cb-92C2-25804820EDAC}">
            <c15:filteredPieSeries>
              <c15:ser>
                <c:idx val="0"/>
                <c:order val="0"/>
                <c:tx>
                  <c:strRef>
                    <c:extLst>
                      <c:ext uri="{02D57815-91ED-43cb-92C2-25804820EDAC}">
                        <c15:formulaRef>
                          <c15:sqref>Лист1!$C$97</c15:sqref>
                        </c15:formulaRef>
                      </c:ext>
                    </c:extLst>
                    <c:strCache>
                      <c:ptCount val="1"/>
                      <c:pt idx="0">
                        <c:v>2015 год</c:v>
                      </c:pt>
                    </c:strCache>
                  </c:strRef>
                </c:tx>
                <c:dPt>
                  <c:idx val="0"/>
                  <c:bubble3D val="0"/>
                  <c:spPr>
                    <a:solidFill>
                      <a:schemeClr val="accent3">
                        <a:lumMod val="40000"/>
                        <a:lumOff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C-AE5B-4598-85FB-01B0ADF1E43E}"/>
                    </c:ext>
                  </c:extLst>
                </c:dPt>
                <c:dPt>
                  <c:idx val="1"/>
                  <c:bubble3D val="0"/>
                  <c:spPr>
                    <a:solidFill>
                      <a:schemeClr val="accent3">
                        <a:lumMod val="5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E-AE5B-4598-85FB-01B0ADF1E43E}"/>
                    </c:ext>
                  </c:extLst>
                </c:dPt>
                <c:dPt>
                  <c:idx val="2"/>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10-AE5B-4598-85FB-01B0ADF1E43E}"/>
                    </c:ext>
                  </c:extLst>
                </c:dPt>
                <c:dPt>
                  <c:idx val="3"/>
                  <c:bubble3D val="0"/>
                  <c:spPr>
                    <a:solidFill>
                      <a:srgbClr val="00FFCC"/>
                    </a:solidFill>
                    <a:ln w="25400">
                      <a:solidFill>
                        <a:schemeClr val="lt1"/>
                      </a:solidFill>
                    </a:ln>
                    <a:effectLst/>
                    <a:sp3d contourW="25400">
                      <a:contourClr>
                        <a:schemeClr val="lt1"/>
                      </a:contourClr>
                    </a:sp3d>
                  </c:spPr>
                  <c:extLst>
                    <c:ext xmlns:c16="http://schemas.microsoft.com/office/drawing/2014/chart" uri="{C3380CC4-5D6E-409C-BE32-E72D297353CC}">
                      <c16:uniqueId val="{00000012-AE5B-4598-85FB-01B0ADF1E43E}"/>
                    </c:ext>
                  </c:extLst>
                </c:dPt>
                <c:dPt>
                  <c:idx val="4"/>
                  <c:bubble3D val="0"/>
                  <c:spPr>
                    <a:solidFill>
                      <a:schemeClr val="accent3">
                        <a:lumMod val="5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4-AE5B-4598-85FB-01B0ADF1E43E}"/>
                    </c:ext>
                  </c:extLst>
                </c:dPt>
                <c:cat>
                  <c:strRef>
                    <c:extLst>
                      <c:ext uri="{02D57815-91ED-43cb-92C2-25804820EDAC}">
                        <c15:formulaRef>
                          <c15:sqref>Лист1!$B$98:$B$102</c15:sqref>
                        </c15:formulaRef>
                      </c:ext>
                    </c:extLst>
                    <c:strCache>
                      <c:ptCount val="5"/>
                      <c:pt idx="0">
                        <c:v>Внеоборотные активы</c:v>
                      </c:pt>
                      <c:pt idx="1">
                        <c:v>Запасы</c:v>
                      </c:pt>
                      <c:pt idx="2">
                        <c:v>Дебиторская задолженность </c:v>
                      </c:pt>
                      <c:pt idx="3">
                        <c:v>Денежные средства </c:v>
                      </c:pt>
                      <c:pt idx="4">
                        <c:v>Прочие оборотные активы</c:v>
                      </c:pt>
                    </c:strCache>
                  </c:strRef>
                </c:cat>
                <c:val>
                  <c:numRef>
                    <c:extLst>
                      <c:ext uri="{02D57815-91ED-43cb-92C2-25804820EDAC}">
                        <c15:formulaRef>
                          <c15:sqref>Лист1!$C$98:$C$102</c15:sqref>
                        </c15:formulaRef>
                      </c:ext>
                    </c:extLst>
                    <c:numCache>
                      <c:formatCode>#,##0</c:formatCode>
                      <c:ptCount val="5"/>
                      <c:pt idx="0">
                        <c:v>50719954</c:v>
                      </c:pt>
                      <c:pt idx="1">
                        <c:v>2184409</c:v>
                      </c:pt>
                      <c:pt idx="2">
                        <c:v>14199641</c:v>
                      </c:pt>
                      <c:pt idx="3">
                        <c:v>528380</c:v>
                      </c:pt>
                      <c:pt idx="4">
                        <c:v>381214</c:v>
                      </c:pt>
                    </c:numCache>
                  </c:numRef>
                </c:val>
                <c:extLst>
                  <c:ext xmlns:c16="http://schemas.microsoft.com/office/drawing/2014/chart" uri="{C3380CC4-5D6E-409C-BE32-E72D297353CC}">
                    <c16:uniqueId val="{00000015-AE5B-4598-85FB-01B0ADF1E43E}"/>
                  </c:ext>
                </c:extLst>
              </c15:ser>
            </c15:filteredPieSeries>
          </c:ext>
        </c:extLst>
      </c:pie3DChart>
      <c:spPr>
        <a:noFill/>
        <a:ln>
          <a:noFill/>
        </a:ln>
        <a:effectLst/>
      </c:spPr>
    </c:plotArea>
    <c:legend>
      <c:legendPos val="b"/>
      <c:layout>
        <c:manualLayout>
          <c:xMode val="edge"/>
          <c:yMode val="edge"/>
          <c:x val="8.1693572630280025E-3"/>
          <c:y val="0.71931881540788101"/>
          <c:w val="0.54715426144404422"/>
          <c:h val="0.27837473576118832"/>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0555555555555572E-2"/>
          <c:y val="4.6712962962962984E-2"/>
          <c:w val="0.92500000000000004"/>
          <c:h val="0.87261146278283863"/>
        </c:manualLayout>
      </c:layout>
      <c:barChart>
        <c:barDir val="bar"/>
        <c:grouping val="clustered"/>
        <c:varyColors val="0"/>
        <c:ser>
          <c:idx val="0"/>
          <c:order val="0"/>
          <c:tx>
            <c:strRef>
              <c:f>Лист1!$C$116</c:f>
              <c:strCache>
                <c:ptCount val="1"/>
                <c:pt idx="0">
                  <c:v>2015 год</c:v>
                </c:pt>
              </c:strCache>
              <c:extLst xmlns:c15="http://schemas.microsoft.com/office/drawing/2012/chart"/>
            </c:strRef>
          </c:tx>
          <c:spPr>
            <a:solidFill>
              <a:schemeClr val="accent3">
                <a:lumMod val="75000"/>
              </a:schemeClr>
            </a:solidFill>
            <a:ln w="19050">
              <a:solidFill>
                <a:schemeClr val="lt1"/>
              </a:solidFill>
            </a:ln>
            <a:effectLst/>
          </c:spPr>
          <c:invertIfNegative val="0"/>
          <c:cat>
            <c:strRef>
              <c:f>Лист1!$B$117:$B$121</c:f>
              <c:strCache>
                <c:ptCount val="5"/>
                <c:pt idx="0">
                  <c:v>Капиталы и резервы</c:v>
                </c:pt>
                <c:pt idx="1">
                  <c:v>Долгосрочные заемные средства </c:v>
                </c:pt>
                <c:pt idx="2">
                  <c:v>Краткосрочные заемные средства </c:v>
                </c:pt>
                <c:pt idx="3">
                  <c:v>Кредиторская задолженность</c:v>
                </c:pt>
                <c:pt idx="4">
                  <c:v>Прочие обязательства</c:v>
                </c:pt>
              </c:strCache>
              <c:extLst xmlns:c15="http://schemas.microsoft.com/office/drawing/2012/chart"/>
            </c:strRef>
          </c:cat>
          <c:val>
            <c:numRef>
              <c:f>Лист1!$C$117:$C$121</c:f>
              <c:numCache>
                <c:formatCode>#,##0</c:formatCode>
                <c:ptCount val="5"/>
                <c:pt idx="0">
                  <c:v>29613673</c:v>
                </c:pt>
                <c:pt idx="1">
                  <c:v>10691551</c:v>
                </c:pt>
                <c:pt idx="2">
                  <c:v>8269441</c:v>
                </c:pt>
                <c:pt idx="3">
                  <c:v>13739445</c:v>
                </c:pt>
                <c:pt idx="4">
                  <c:v>5699488</c:v>
                </c:pt>
              </c:numCache>
              <c:extLst xmlns:c15="http://schemas.microsoft.com/office/drawing/2012/chart"/>
            </c:numRef>
          </c:val>
          <c:extLst xmlns:c15="http://schemas.microsoft.com/office/drawing/2012/chart">
            <c:ext xmlns:c16="http://schemas.microsoft.com/office/drawing/2014/chart" uri="{C3380CC4-5D6E-409C-BE32-E72D297353CC}">
              <c16:uniqueId val="{0000000A-C7D2-4C5F-9BD0-A5B11BDF2C7F}"/>
            </c:ext>
          </c:extLst>
        </c:ser>
        <c:ser>
          <c:idx val="1"/>
          <c:order val="1"/>
          <c:tx>
            <c:strRef>
              <c:f>Лист1!$D$116</c:f>
              <c:strCache>
                <c:ptCount val="1"/>
                <c:pt idx="0">
                  <c:v>2016 год</c:v>
                </c:pt>
              </c:strCache>
            </c:strRef>
          </c:tx>
          <c:spPr>
            <a:solidFill>
              <a:schemeClr val="accent3">
                <a:lumMod val="60000"/>
                <a:lumOff val="40000"/>
              </a:schemeClr>
            </a:solidFill>
            <a:ln w="19050">
              <a:solidFill>
                <a:schemeClr val="lt1"/>
              </a:solidFill>
            </a:ln>
            <a:effectLst/>
          </c:spPr>
          <c:invertIfNegative val="0"/>
          <c:cat>
            <c:strRef>
              <c:f>Лист1!$B$117:$B$121</c:f>
              <c:strCache>
                <c:ptCount val="5"/>
                <c:pt idx="0">
                  <c:v>Капиталы и резервы</c:v>
                </c:pt>
                <c:pt idx="1">
                  <c:v>Долгосрочные заемные средства </c:v>
                </c:pt>
                <c:pt idx="2">
                  <c:v>Краткосрочные заемные средства </c:v>
                </c:pt>
                <c:pt idx="3">
                  <c:v>Кредиторская задолженность</c:v>
                </c:pt>
                <c:pt idx="4">
                  <c:v>Прочие обязательства</c:v>
                </c:pt>
              </c:strCache>
            </c:strRef>
          </c:cat>
          <c:val>
            <c:numRef>
              <c:f>Лист1!$D$117:$D$121</c:f>
              <c:numCache>
                <c:formatCode>#,##0</c:formatCode>
                <c:ptCount val="5"/>
                <c:pt idx="0">
                  <c:v>27810063</c:v>
                </c:pt>
                <c:pt idx="1">
                  <c:v>16751700</c:v>
                </c:pt>
                <c:pt idx="2">
                  <c:v>6558140</c:v>
                </c:pt>
                <c:pt idx="3">
                  <c:v>13412161</c:v>
                </c:pt>
                <c:pt idx="4">
                  <c:v>6106532</c:v>
                </c:pt>
              </c:numCache>
            </c:numRef>
          </c:val>
          <c:extLst>
            <c:ext xmlns:c16="http://schemas.microsoft.com/office/drawing/2014/chart" uri="{C3380CC4-5D6E-409C-BE32-E72D297353CC}">
              <c16:uniqueId val="{00000015-C7D2-4C5F-9BD0-A5B11BDF2C7F}"/>
            </c:ext>
          </c:extLst>
        </c:ser>
        <c:dLbls>
          <c:showLegendKey val="0"/>
          <c:showVal val="0"/>
          <c:showCatName val="0"/>
          <c:showSerName val="0"/>
          <c:showPercent val="0"/>
          <c:showBubbleSize val="0"/>
        </c:dLbls>
        <c:gapWidth val="100"/>
        <c:axId val="91924352"/>
        <c:axId val="91922816"/>
      </c:barChart>
      <c:valAx>
        <c:axId val="9192281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91924352"/>
        <c:crosses val="autoZero"/>
        <c:crossBetween val="between"/>
      </c:valAx>
      <c:catAx>
        <c:axId val="9192435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91922816"/>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DB6703-492B-4AC6-9470-E065BF28F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75488</Words>
  <Characters>430284</Characters>
  <Application>Microsoft Office Word</Application>
  <DocSecurity>0</DocSecurity>
  <Lines>3585</Lines>
  <Paragraphs>1009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504763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2021-02-05T08:11:00Z</dcterms:created>
  <dcterms:modified xsi:type="dcterms:W3CDTF">2021-02-17T08:46:00Z</dcterms:modified>
</cp:coreProperties>
</file>